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宋体" w:hAnsi="宋体" w:cs="宋体"/>
          <w:b/>
          <w:sz w:val="56"/>
          <w:szCs w:val="56"/>
          <w:highlight w:val="none"/>
        </w:rPr>
      </w:pPr>
      <w:r>
        <w:rPr>
          <w:rFonts w:ascii="宋体" w:hAnsi="宋体" w:cs="宋体"/>
          <w:b/>
          <w:sz w:val="56"/>
          <w:szCs w:val="56"/>
          <w:highlight w:val="none"/>
        </w:rPr>
      </w:r>
      <w:r/>
    </w:p>
    <w:p>
      <w:pPr>
        <w:jc w:val="center"/>
        <w:spacing w:line="480" w:lineRule="auto"/>
        <w:rPr>
          <w:rFonts w:ascii="宋体" w:hAnsi="宋体" w:cs="宋体"/>
          <w:b/>
          <w:sz w:val="56"/>
          <w:szCs w:val="56"/>
          <w:highlight w:val="none"/>
        </w:rPr>
      </w:pPr>
      <w:r>
        <w:rPr>
          <w:rFonts w:hint="eastAsia" w:ascii="宋体" w:hAnsi="宋体" w:cs="宋体"/>
          <w:b/>
          <w:sz w:val="56"/>
          <w:szCs w:val="56"/>
          <w:highlight w:val="none"/>
        </w:rPr>
        <w:t xml:space="preserve">无锡市政府采购</w:t>
      </w:r>
      <w:r/>
    </w:p>
    <w:p>
      <w:pPr>
        <w:jc w:val="center"/>
        <w:spacing w:line="360" w:lineRule="auto"/>
        <w:rPr>
          <w:rFonts w:ascii="宋体" w:hAnsi="宋体" w:cs="宋体"/>
          <w:b/>
          <w:sz w:val="56"/>
          <w:szCs w:val="56"/>
          <w:highlight w:val="none"/>
        </w:rPr>
      </w:pPr>
      <w:r>
        <w:rPr>
          <w:rFonts w:ascii="宋体" w:hAnsi="宋体" w:cs="宋体"/>
          <w:b/>
          <w:sz w:val="56"/>
          <w:szCs w:val="56"/>
          <w:highlight w:val="none"/>
        </w:rPr>
      </w:r>
      <w:r/>
    </w:p>
    <w:p>
      <w:pPr>
        <w:jc w:val="center"/>
        <w:spacing w:line="360" w:lineRule="auto"/>
        <w:rPr>
          <w:rFonts w:ascii="宋体" w:hAnsi="宋体" w:cs="宋体"/>
          <w:b/>
          <w:sz w:val="72"/>
          <w:szCs w:val="72"/>
          <w:highlight w:val="none"/>
        </w:rPr>
      </w:pPr>
      <w:r>
        <w:rPr>
          <w:rFonts w:hint="eastAsia" w:ascii="宋体" w:hAnsi="宋体" w:cs="宋体"/>
          <w:b/>
          <w:sz w:val="56"/>
          <w:szCs w:val="56"/>
          <w:highlight w:val="none"/>
        </w:rPr>
        <w:t xml:space="preserve">竞争性磋商文件</w:t>
      </w:r>
      <w:r/>
    </w:p>
    <w:p>
      <w:pPr>
        <w:jc w:val="center"/>
        <w:spacing w:line="360" w:lineRule="auto"/>
        <w:rPr>
          <w:rFonts w:ascii="宋体" w:hAnsi="宋体" w:cs="宋体"/>
          <w:b/>
          <w:sz w:val="24"/>
          <w:highlight w:val="none"/>
        </w:rPr>
      </w:pPr>
      <w:r>
        <w:rPr>
          <w:rFonts w:hint="eastAsia" w:ascii="宋体" w:hAnsi="宋体" w:cs="宋体"/>
          <w:b/>
          <w:sz w:val="28"/>
          <w:szCs w:val="28"/>
          <w:highlight w:val="none"/>
        </w:rPr>
        <w:t xml:space="preserve">（全流程电子化）</w:t>
      </w:r>
      <w:r/>
    </w:p>
    <w:p>
      <w:pPr>
        <w:jc w:val="center"/>
        <w:spacing w:line="360" w:lineRule="auto"/>
        <w:rPr>
          <w:rFonts w:ascii="宋体" w:hAnsi="宋体" w:cs="宋体"/>
          <w:b/>
          <w:sz w:val="24"/>
          <w:highlight w:val="none"/>
        </w:rPr>
      </w:pPr>
      <w:r>
        <w:rPr>
          <w:rFonts w:ascii="宋体" w:hAnsi="宋体" w:cs="宋体"/>
          <w:b/>
          <w:sz w:val="24"/>
          <w:highlight w:val="none"/>
        </w:rPr>
      </w:r>
      <w:r/>
    </w:p>
    <w:p>
      <w:pPr>
        <w:jc w:val="center"/>
        <w:spacing w:line="360" w:lineRule="auto"/>
        <w:rPr>
          <w:rFonts w:ascii="宋体" w:hAnsi="宋体" w:cs="宋体"/>
          <w:b/>
          <w:sz w:val="24"/>
          <w:highlight w:val="none"/>
        </w:rPr>
      </w:pPr>
      <w:r/>
      <w:bookmarkStart w:id="0" w:name="OLE_LINK1"/>
      <w:r/>
      <w:r/>
    </w:p>
    <w:p>
      <w:pPr>
        <w:spacing w:line="360" w:lineRule="auto"/>
        <w:rPr>
          <w:rFonts w:ascii="宋体" w:hAnsi="宋体" w:cs="宋体"/>
          <w:b/>
          <w:sz w:val="24"/>
          <w:highlight w:val="none"/>
        </w:rPr>
      </w:pPr>
      <w:r>
        <w:rPr>
          <w:rFonts w:ascii="宋体" w:hAnsi="宋体" w:cs="宋体"/>
          <w:b/>
          <w:sz w:val="24"/>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ind w:firstLine="281"/>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政府采购编号：JSZC-320200-HCCC-C2026-0003</w:t>
      </w:r>
      <w:r/>
    </w:p>
    <w:p>
      <w:pPr>
        <w:pStyle w:val="1065"/>
        <w:rPr>
          <w:rFonts w:hint="eastAsia"/>
          <w:highlight w:val="none"/>
        </w:rPr>
      </w:pPr>
      <w:r>
        <w:rPr>
          <w:rFonts w:hint="eastAsia"/>
          <w:highlight w:val="none"/>
        </w:rPr>
      </w:r>
      <w:r/>
    </w:p>
    <w:p>
      <w:pPr>
        <w:ind w:firstLine="281"/>
        <w:spacing w:line="360" w:lineRule="auto"/>
        <w:rPr>
          <w:rFonts w:hint="eastAsia" w:ascii="宋体" w:hAnsi="宋体" w:cs="宋体"/>
          <w:b/>
          <w:sz w:val="28"/>
          <w:szCs w:val="28"/>
          <w:highlight w:val="none"/>
          <w:lang w:eastAsia="zh-CN"/>
        </w:rPr>
      </w:pPr>
      <w:r>
        <w:rPr>
          <w:rFonts w:hint="eastAsia" w:ascii="宋体" w:hAnsi="宋体" w:cs="宋体"/>
          <w:b/>
          <w:sz w:val="28"/>
          <w:szCs w:val="28"/>
          <w:highlight w:val="none"/>
        </w:rPr>
        <w:t xml:space="preserve">项目名称：</w:t>
      </w:r>
      <w:bookmarkEnd w:id="0"/>
      <w:r>
        <w:rPr>
          <w:rFonts w:hint="eastAsia" w:ascii="宋体" w:hAnsi="宋体" w:cs="宋体"/>
          <w:b/>
          <w:sz w:val="28"/>
          <w:szCs w:val="28"/>
          <w:highlight w:val="none"/>
          <w:lang w:eastAsia="zh-CN"/>
        </w:rPr>
        <w:t xml:space="preserve">无锡立信高等职业技术学校雨污水管网及供水管网改造项目</w:t>
      </w:r>
      <w:r/>
    </w:p>
    <w:p>
      <w:pPr>
        <w:pStyle w:val="1065"/>
        <w:rPr>
          <w:highlight w:val="none"/>
        </w:rPr>
      </w:pPr>
      <w:r>
        <w:rPr>
          <w:highlight w:val="none"/>
        </w:rPr>
      </w:r>
      <w:r/>
    </w:p>
    <w:p>
      <w:pPr>
        <w:ind w:firstLine="281"/>
        <w:spacing w:line="360" w:lineRule="auto"/>
        <w:rPr>
          <w:rFonts w:hint="eastAsia" w:ascii="宋体" w:hAnsi="宋体" w:eastAsia="宋体" w:cs="宋体"/>
          <w:b/>
          <w:sz w:val="28"/>
          <w:szCs w:val="28"/>
          <w:highlight w:val="none"/>
          <w:lang w:eastAsia="zh-CN"/>
        </w:rPr>
      </w:pPr>
      <w:r>
        <w:rPr>
          <w:rFonts w:hint="eastAsia" w:ascii="宋体" w:hAnsi="宋体" w:cs="宋体"/>
          <w:b/>
          <w:sz w:val="28"/>
          <w:szCs w:val="28"/>
          <w:highlight w:val="none"/>
        </w:rPr>
        <w:t xml:space="preserve">采   购   人：</w:t>
      </w:r>
      <w:r>
        <w:rPr>
          <w:rFonts w:hint="eastAsia" w:ascii="宋体" w:hAnsi="宋体" w:cs="宋体"/>
          <w:b/>
          <w:sz w:val="28"/>
          <w:szCs w:val="28"/>
          <w:highlight w:val="none"/>
          <w:lang w:eastAsia="zh-CN"/>
        </w:rPr>
        <w:t xml:space="preserve">无锡立信高等职业技术学校</w:t>
      </w:r>
      <w:r/>
    </w:p>
    <w:p>
      <w:pPr>
        <w:pStyle w:val="1065"/>
        <w:rPr>
          <w:highlight w:val="none"/>
        </w:rPr>
      </w:pPr>
      <w:r>
        <w:rPr>
          <w:highlight w:val="none"/>
        </w:rPr>
      </w:r>
      <w:r/>
    </w:p>
    <w:p>
      <w:pPr>
        <w:ind w:firstLine="281"/>
        <w:spacing w:line="360" w:lineRule="auto"/>
        <w:rPr>
          <w:rFonts w:hint="eastAsia" w:ascii="宋体" w:hAnsi="宋体" w:eastAsia="宋体" w:cs="宋体"/>
          <w:b/>
          <w:sz w:val="32"/>
          <w:szCs w:val="32"/>
          <w:highlight w:val="none"/>
          <w:lang w:eastAsia="zh-CN"/>
        </w:rPr>
      </w:pPr>
      <w:r>
        <w:rPr>
          <w:rFonts w:hint="eastAsia" w:ascii="宋体" w:hAnsi="宋体" w:cs="宋体"/>
          <w:b/>
          <w:sz w:val="28"/>
          <w:szCs w:val="28"/>
          <w:highlight w:val="none"/>
        </w:rPr>
        <w:t xml:space="preserve">采购代理机构：</w:t>
      </w:r>
      <w:r>
        <w:rPr>
          <w:rFonts w:hint="eastAsia" w:ascii="宋体" w:hAnsi="宋体" w:cs="宋体"/>
          <w:b/>
          <w:sz w:val="28"/>
          <w:szCs w:val="28"/>
          <w:highlight w:val="none"/>
          <w:lang w:eastAsia="zh-CN"/>
        </w:rPr>
        <w:t xml:space="preserve">江苏华诚工程管理咨询有限公司</w:t>
      </w:r>
      <w:r/>
    </w:p>
    <w:p>
      <w:pPr>
        <w:spacing w:line="360" w:lineRule="auto"/>
        <w:rPr>
          <w:rFonts w:ascii="宋体" w:hAnsi="宋体" w:cs="宋体"/>
          <w:b/>
          <w:sz w:val="24"/>
          <w:highlight w:val="none"/>
        </w:rPr>
      </w:pPr>
      <w:r>
        <w:rPr>
          <w:rFonts w:ascii="宋体" w:hAnsi="宋体" w:cs="宋体"/>
          <w:b/>
          <w:sz w:val="24"/>
          <w:highlight w:val="none"/>
        </w:rPr>
      </w:r>
      <w:r/>
    </w:p>
    <w:p>
      <w:pPr>
        <w:spacing w:line="360" w:lineRule="auto"/>
        <w:rPr>
          <w:rFonts w:ascii="宋体" w:hAnsi="宋体" w:cs="宋体"/>
          <w:b/>
          <w:sz w:val="24"/>
          <w:highlight w:val="none"/>
        </w:rPr>
      </w:pPr>
      <w:r>
        <w:rPr>
          <w:rFonts w:ascii="宋体" w:hAnsi="宋体" w:cs="宋体"/>
          <w:b/>
          <w:sz w:val="24"/>
          <w:highlight w:val="none"/>
        </w:rPr>
      </w:r>
      <w:r/>
    </w:p>
    <w:p>
      <w:pPr>
        <w:pStyle w:val="1254"/>
        <w:rPr>
          <w:rFonts w:ascii="宋体" w:hAnsi="宋体" w:cs="宋体"/>
          <w:highlight w:val="none"/>
        </w:rPr>
      </w:pPr>
      <w:r>
        <w:rPr>
          <w:rFonts w:ascii="宋体" w:hAnsi="宋体" w:cs="宋体"/>
          <w:highlight w:val="none"/>
        </w:rPr>
      </w:r>
      <w:r/>
    </w:p>
    <w:p>
      <w:pPr>
        <w:jc w:val="center"/>
        <w:spacing w:line="360" w:lineRule="auto"/>
        <w:rPr>
          <w:rFonts w:ascii="宋体" w:hAnsi="宋体" w:cs="宋体"/>
          <w:b/>
          <w:sz w:val="44"/>
          <w:szCs w:val="44"/>
          <w:highlight w:val="none"/>
        </w:rPr>
      </w:pPr>
      <w:r>
        <w:rPr>
          <w:rFonts w:hint="eastAsia" w:ascii="宋体" w:hAnsi="宋体" w:cs="宋体"/>
          <w:b/>
          <w:sz w:val="32"/>
          <w:szCs w:val="32"/>
          <w:highlight w:val="none"/>
        </w:rPr>
        <w:t xml:space="preserve">2026年</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月</w:t>
      </w:r>
      <w:r/>
    </w:p>
    <w:p>
      <w:pPr>
        <w:jc w:val="center"/>
        <w:rPr>
          <w:rStyle w:val="1088"/>
          <w:rFonts w:ascii="宋体" w:hAnsi="宋体" w:cs="宋体"/>
          <w:bCs/>
          <w:sz w:val="48"/>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7" w:right="1417" w:bottom="1417" w:left="1417" w:header="850" w:footer="992" w:gutter="0"/>
          <w:cols w:num="1" w:sep="0" w:space="0" w:equalWidth="1"/>
          <w:docGrid w:linePitch="360"/>
        </w:sectPr>
      </w:pPr>
      <w:r>
        <w:rPr>
          <w:rFonts w:ascii="宋体" w:hAnsi="宋体" w:cs="宋体"/>
          <w:bCs/>
          <w:sz w:val="48"/>
          <w:highlight w:val="none"/>
        </w:rPr>
      </w:r>
      <w:r/>
    </w:p>
    <w:p>
      <w:pPr>
        <w:jc w:val="center"/>
        <w:spacing w:line="720" w:lineRule="auto"/>
        <w:rPr>
          <w:rStyle w:val="1088"/>
          <w:rFonts w:ascii="宋体" w:hAnsi="宋体" w:cs="宋体"/>
          <w:bCs/>
          <w:sz w:val="48"/>
          <w:highlight w:val="none"/>
        </w:rPr>
      </w:pPr>
      <w:r>
        <w:rPr>
          <w:rStyle w:val="1088"/>
          <w:rFonts w:hint="eastAsia" w:ascii="宋体" w:hAnsi="宋体" w:cs="宋体"/>
          <w:bCs/>
          <w:sz w:val="48"/>
          <w:highlight w:val="none"/>
        </w:rPr>
        <w:t xml:space="preserve">目 录</w:t>
      </w:r>
      <w:r/>
    </w:p>
    <w:p>
      <w:pPr>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一、投标须知前附表</w:t>
      </w:r>
      <w:r/>
    </w:p>
    <w:p>
      <w:pPr>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二、投标供应商须知</w:t>
      </w:r>
      <w:bookmarkStart w:id="1" w:name="OLE_LINK2"/>
      <w:r/>
      <w:r/>
    </w:p>
    <w:p>
      <w:pPr>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三、采购需求</w:t>
      </w:r>
      <w:r/>
    </w:p>
    <w:p>
      <w:pPr>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四、合同书（格式）</w:t>
      </w:r>
      <w:r/>
    </w:p>
    <w:p>
      <w:pPr>
        <w:spacing w:line="720" w:lineRule="auto"/>
        <w:rPr>
          <w:rFonts w:ascii="宋体" w:hAnsi="宋体" w:cs="宋体"/>
          <w:bCs/>
          <w:sz w:val="28"/>
          <w:szCs w:val="28"/>
          <w:highlight w:val="none"/>
        </w:rPr>
      </w:pPr>
      <w:r>
        <w:rPr>
          <w:rFonts w:hint="eastAsia" w:ascii="宋体" w:hAnsi="宋体" w:cs="宋体"/>
          <w:bCs/>
          <w:sz w:val="30"/>
          <w:szCs w:val="30"/>
          <w:highlight w:val="none"/>
        </w:rPr>
        <w:t xml:space="preserve">五、附件（响应文件格式）</w:t>
      </w:r>
      <w:bookmarkEnd w:id="1"/>
      <w:r/>
      <w:r/>
    </w:p>
    <w:p>
      <w:pPr>
        <w:jc w:val="center"/>
        <w:rPr>
          <w:rStyle w:val="1088"/>
          <w:rFonts w:ascii="宋体" w:hAnsi="宋体" w:cs="宋体"/>
          <w:bCs/>
          <w:sz w:val="48"/>
          <w:highlight w:val="none"/>
        </w:rPr>
      </w:pPr>
      <w:r>
        <w:rPr>
          <w:rFonts w:ascii="宋体" w:hAnsi="宋体" w:cs="宋体"/>
          <w:bCs/>
          <w:sz w:val="48"/>
          <w:highlight w:val="none"/>
        </w:rPr>
      </w:r>
      <w:r/>
    </w:p>
    <w:p>
      <w:pPr>
        <w:pStyle w:val="1037"/>
        <w:rPr>
          <w:rFonts w:ascii="宋体" w:hAnsi="宋体" w:cs="宋体"/>
          <w:sz w:val="28"/>
          <w:szCs w:val="28"/>
          <w:highlight w:val="none"/>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7" w:header="850" w:footer="992" w:gutter="0"/>
          <w:cols w:num="1" w:sep="0" w:space="0" w:equalWidth="1"/>
          <w:docGrid w:linePitch="360"/>
          <w:titlePg/>
        </w:sectPr>
      </w:pPr>
      <w:r/>
      <w:bookmarkStart w:id="2" w:name="报价方须知前附表"/>
      <w:r/>
      <w:bookmarkEnd w:id="2"/>
      <w:r/>
      <w:bookmarkStart w:id="3" w:name="_Toc66735271"/>
      <w:r/>
      <w:r/>
    </w:p>
    <w:p>
      <w:pPr>
        <w:pStyle w:val="1037"/>
        <w:spacing w:before="0" w:after="0" w:line="360" w:lineRule="auto"/>
        <w:rPr>
          <w:rFonts w:ascii="宋体" w:hAnsi="宋体" w:cs="宋体"/>
          <w:sz w:val="28"/>
          <w:szCs w:val="28"/>
          <w:highlight w:val="none"/>
        </w:rPr>
      </w:pPr>
      <w:r>
        <w:rPr>
          <w:rFonts w:hint="eastAsia" w:ascii="宋体" w:hAnsi="宋体" w:cs="宋体"/>
          <w:sz w:val="28"/>
          <w:szCs w:val="28"/>
          <w:highlight w:val="none"/>
        </w:rPr>
        <w:t xml:space="preserve">一、投标须知前附表</w:t>
      </w:r>
      <w:bookmarkEnd w:id="3"/>
      <w:r/>
      <w:r/>
    </w:p>
    <w:p>
      <w:pPr>
        <w:ind w:firstLine="482"/>
        <w:spacing w:line="360" w:lineRule="auto"/>
        <w:rPr>
          <w:rFonts w:ascii="宋体" w:hAnsi="宋体" w:cs="宋体"/>
          <w:bCs/>
          <w:sz w:val="24"/>
          <w:szCs w:val="24"/>
          <w:highlight w:val="none"/>
        </w:rPr>
      </w:pPr>
      <w:r>
        <w:rPr>
          <w:rFonts w:hint="eastAsia" w:ascii="宋体" w:hAnsi="宋体" w:cs="宋体"/>
          <w:sz w:val="24"/>
          <w:highlight w:val="none"/>
          <w:u w:val="single"/>
          <w:lang w:eastAsia="zh-CN"/>
        </w:rPr>
        <w:t xml:space="preserve">江苏华诚工程管理咨询有限公司</w:t>
      </w:r>
      <w:r>
        <w:rPr>
          <w:rFonts w:hint="eastAsia" w:ascii="宋体" w:hAnsi="宋体" w:cs="宋体"/>
          <w:sz w:val="24"/>
          <w:highlight w:val="none"/>
        </w:rPr>
        <w:t xml:space="preserve">受</w:t>
      </w:r>
      <w:r>
        <w:rPr>
          <w:rFonts w:hint="eastAsia" w:ascii="宋体" w:hAnsi="宋体" w:cs="宋体"/>
          <w:bCs/>
          <w:sz w:val="24"/>
          <w:highlight w:val="none"/>
          <w:u w:val="single"/>
          <w:lang w:eastAsia="zh-CN"/>
        </w:rPr>
        <w:t xml:space="preserve">无锡立信高等职业技术学校</w:t>
      </w:r>
      <w:r>
        <w:rPr>
          <w:rFonts w:hint="eastAsia" w:ascii="宋体" w:hAnsi="宋体" w:cs="宋体"/>
          <w:sz w:val="24"/>
          <w:highlight w:val="none"/>
        </w:rPr>
        <w:t xml:space="preserve">的委托，</w:t>
      </w:r>
      <w:r>
        <w:rPr>
          <w:rFonts w:hint="eastAsia" w:ascii="宋体" w:hAnsi="宋体" w:cs="宋体"/>
          <w:bCs/>
          <w:sz w:val="24"/>
          <w:szCs w:val="24"/>
          <w:highlight w:val="none"/>
        </w:rPr>
        <w:t xml:space="preserve">对</w:t>
      </w:r>
      <w:r>
        <w:rPr>
          <w:rFonts w:hint="eastAsia" w:ascii="宋体" w:hAnsi="宋体" w:cs="宋体"/>
          <w:sz w:val="24"/>
          <w:highlight w:val="none"/>
          <w:u w:val="single"/>
          <w:lang w:eastAsia="zh-CN"/>
        </w:rPr>
        <w:t xml:space="preserve">无锡立信高等职业技术学校雨污水管网及供水管网改造项目</w:t>
      </w:r>
      <w:r>
        <w:rPr>
          <w:rFonts w:hint="eastAsia" w:ascii="宋体" w:hAnsi="宋体" w:cs="宋体"/>
          <w:sz w:val="24"/>
          <w:highlight w:val="none"/>
        </w:rPr>
        <w:t xml:space="preserve">进行竞争性磋商，欢迎你单位参加投标并提请注意下列附表中的相关事项</w:t>
      </w:r>
      <w:r>
        <w:rPr>
          <w:rFonts w:hint="eastAsia" w:ascii="宋体" w:hAnsi="宋体" w:cs="宋体"/>
          <w:bCs/>
          <w:sz w:val="24"/>
          <w:szCs w:val="24"/>
          <w:highlight w:val="none"/>
        </w:rPr>
        <w:t xml:space="preserve">：</w:t>
      </w:r>
      <w:r/>
    </w:p>
    <w:tbl>
      <w:tblPr>
        <w:tblStyle w:val="1047"/>
        <w:tblW w:w="9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8626"/>
      </w:tblGrid>
      <w:tr>
        <w:trPr>
          <w:jc w:val="center"/>
          <w:trHeight w:val="70"/>
        </w:trPr>
        <w:tc>
          <w:tcPr>
            <w:tcW w:w="757" w:type="dxa"/>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tcW w:w="8626" w:type="dxa"/>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内    容</w:t>
            </w:r>
            <w:r/>
          </w:p>
        </w:tc>
      </w:tr>
      <w:tr>
        <w:trPr>
          <w:jc w:val="center"/>
          <w:trHeight w:val="489"/>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w:t>
            </w:r>
            <w:r/>
          </w:p>
        </w:tc>
        <w:tc>
          <w:tcPr>
            <w:tcW w:w="8626" w:type="dxa"/>
            <w:textDirection w:val="lrTb"/>
            <w:noWrap w:val="false"/>
          </w:tcPr>
          <w:p>
            <w:pPr>
              <w:spacing w:line="312"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项目名称：</w:t>
            </w:r>
            <w:r>
              <w:rPr>
                <w:rFonts w:hint="eastAsia" w:ascii="宋体" w:hAnsi="宋体" w:cs="宋体"/>
                <w:bCs/>
                <w:sz w:val="24"/>
                <w:szCs w:val="24"/>
                <w:highlight w:val="none"/>
                <w:lang w:eastAsia="zh-CN"/>
              </w:rPr>
              <w:t xml:space="preserve">无锡立信高等职业技术学校雨污水管网及供水管网改造项目</w:t>
            </w:r>
            <w:r/>
          </w:p>
          <w:p>
            <w:pPr>
              <w:spacing w:line="312"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采购编</w:t>
            </w:r>
            <w:bookmarkStart w:id="4" w:name="OLE_LINK3"/>
            <w:r>
              <w:rPr>
                <w:rFonts w:hint="eastAsia" w:ascii="宋体" w:hAnsi="宋体" w:cs="宋体"/>
                <w:bCs/>
                <w:sz w:val="24"/>
                <w:szCs w:val="24"/>
                <w:highlight w:val="none"/>
              </w:rPr>
              <w:t xml:space="preserve">号：JSZC-320200-HCCC-C2026-0003</w:t>
            </w:r>
            <w:r>
              <w:rPr>
                <w:rFonts w:hint="eastAsia" w:ascii="宋体" w:hAnsi="宋体" w:cs="宋体"/>
                <w:bCs/>
                <w:sz w:val="24"/>
                <w:szCs w:val="24"/>
                <w:highlight w:val="none"/>
                <w:lang w:val="en-US" w:eastAsia="zh-CN"/>
              </w:rPr>
              <w:t xml:space="preserve">   </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采购方式：</w:t>
            </w:r>
            <w:bookmarkEnd w:id="4"/>
            <w:r>
              <w:rPr>
                <w:rFonts w:hint="eastAsia" w:ascii="宋体" w:hAnsi="宋体" w:cs="宋体"/>
                <w:bCs/>
                <w:sz w:val="24"/>
                <w:szCs w:val="24"/>
                <w:highlight w:val="none"/>
              </w:rPr>
              <w:t xml:space="preserve">竞争性磋商</w:t>
            </w:r>
            <w:r/>
          </w:p>
        </w:tc>
      </w:tr>
      <w:tr>
        <w:trPr>
          <w:jc w:val="center"/>
          <w:trHeight w:val="336"/>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2</w:t>
            </w:r>
            <w:r/>
          </w:p>
        </w:tc>
        <w:tc>
          <w:tcPr>
            <w:tcW w:w="8626" w:type="dxa"/>
            <w:textDirection w:val="lrTb"/>
            <w:noWrap w:val="false"/>
          </w:tcPr>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投标供应商的资格要求：</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①具有独立承担民事责任的能力； </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②具有良好的商业信誉和健全的财务会计制度；</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③具有履行合同所必需的设备和专业技术能力；</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④有依法缴纳税收和社会保障资金的良好记录； </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⑤参加政府采购活动前三年内，在经营活动中没有重大违法记录；</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⑥法律、行政法规规定的其他条件。</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2.落实政府采购政策需满足的要求：</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①投标供应商如为中小微企业的，按照《政府采购促进中小企业发展管理办法》（财库〔2020〕46号）规定提供《中小企业声明函》，中小企业划型标准详见《关于印发中小企业划型标准规定的通知》（工信部联企业〔2011〕300号）；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③投标供应商如为残疾人福利性单位的，应当按照《财政部、民政部、中国残疾人联合会关于促</w:t>
            </w:r>
            <w:bookmarkStart w:id="5" w:name="OLE_LINK6"/>
            <w:r>
              <w:rPr>
                <w:rFonts w:hint="eastAsia" w:ascii="宋体" w:hAnsi="宋体" w:cs="宋体"/>
                <w:bCs/>
                <w:sz w:val="24"/>
                <w:szCs w:val="24"/>
                <w:highlight w:val="none"/>
              </w:rPr>
              <w:t xml:space="preserve">进残疾人就业政府采购政策的通知》（财库〔2017〕141号）的规定提供《</w:t>
            </w:r>
            <w:bookmarkStart w:id="6" w:name="OLE_LINK4"/>
            <w:r>
              <w:rPr>
                <w:rFonts w:hint="eastAsia" w:ascii="宋体" w:hAnsi="宋体" w:cs="宋体"/>
                <w:bCs/>
                <w:sz w:val="24"/>
                <w:szCs w:val="24"/>
                <w:highlight w:val="none"/>
              </w:rPr>
              <w:t xml:space="preserve">残疾</w:t>
            </w:r>
            <w:bookmarkStart w:id="7" w:name="OLE_LINK5"/>
            <w:r>
              <w:rPr>
                <w:rFonts w:hint="eastAsia" w:ascii="宋体" w:hAnsi="宋体" w:cs="宋体"/>
                <w:bCs/>
                <w:sz w:val="24"/>
                <w:szCs w:val="24"/>
                <w:highlight w:val="none"/>
              </w:rPr>
              <w:t xml:space="preserve">人福利性单位声明函》；</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④残疾人福利单位、监狱企业属于小型、微型企业的，不重复享受政策。 </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3.本项目的特定资格要求：</w:t>
            </w:r>
            <w:bookmarkStart w:id="8" w:name="OLE_LINK32"/>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①供应商须具备有效的[市政公用工程</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2015新标准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三级]</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含</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以上资质，具有有效的建筑施工企业安全生产许可证；</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②供应商拟派项目负责人具备[市政公用工程注册建造师二级]</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含</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以上及有效的安全生产考核合格证书（B证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bookmarkEnd w:id="8"/>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4.</w:t>
            </w:r>
            <w:bookmarkEnd w:id="5"/>
            <w:r/>
            <w:bookmarkEnd w:id="6"/>
            <w:r/>
            <w:bookmarkEnd w:id="7"/>
            <w:r>
              <w:rPr>
                <w:rFonts w:hint="eastAsia" w:ascii="宋体" w:hAnsi="宋体" w:cs="宋体"/>
                <w:bCs/>
                <w:sz w:val="24"/>
                <w:szCs w:val="24"/>
                <w:highlight w:val="none"/>
              </w:rPr>
              <w:t xml:space="preserve">未被“信用中国”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、中国政府采购网（www.ccgp.gov.cn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列入失信被执行人、重大税收违法失信主体、政府采购严重违法失信行为记录名单</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有上述处罚记录但处罚期已届满的，视为无记录</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5.本项目</w:t>
            </w:r>
            <w:r>
              <w:rPr>
                <w:rFonts w:hint="eastAsia" w:ascii="宋体" w:hAnsi="宋体" w:cs="宋体"/>
                <w:b/>
                <w:sz w:val="24"/>
                <w:szCs w:val="24"/>
                <w:highlight w:val="none"/>
              </w:rPr>
              <w:t xml:space="preserve">不接受</w:t>
            </w:r>
            <w:r>
              <w:rPr>
                <w:rFonts w:hint="eastAsia" w:ascii="宋体" w:hAnsi="宋体" w:cs="宋体"/>
                <w:bCs/>
                <w:sz w:val="24"/>
                <w:szCs w:val="24"/>
                <w:highlight w:val="none"/>
              </w:rPr>
              <w:t xml:space="preserve">联合体磋商。</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注：</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磋商的工程属于同一工程项目、同一项目批文、同一施工地点分段发包或分期施工的情况且总的工程规模在项目负责人执业范围之内。以上在建工程是指在其他项目担任项目负责人职务。</w:t>
            </w:r>
            <w:r/>
          </w:p>
          <w:p>
            <w:pPr>
              <w:spacing w:line="312" w:lineRule="auto"/>
              <w:rPr>
                <w:rFonts w:ascii="宋体" w:hAnsi="宋体" w:cs="宋体"/>
                <w:highlight w:val="none"/>
              </w:rPr>
            </w:pPr>
            <w:r>
              <w:rPr>
                <w:rFonts w:hint="eastAsia" w:ascii="宋体" w:hAnsi="宋体" w:cs="宋体"/>
                <w:bCs/>
                <w:sz w:val="24"/>
                <w:szCs w:val="24"/>
                <w:highlight w:val="none"/>
              </w:rPr>
              <w:t xml:space="preserve">2.根据住房和城乡建设部办公厅关于全面实行一级建</w:t>
            </w:r>
            <w:r>
              <w:rPr>
                <w:rFonts w:hint="eastAsia" w:ascii="宋体" w:hAnsi="宋体" w:cs="宋体"/>
                <w:bCs/>
                <w:sz w:val="24"/>
                <w:szCs w:val="24"/>
                <w:highlight w:val="none"/>
              </w:rPr>
              <w:t xml:space="preserve">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供应商提供的一级建造师证书电子注册证书，电子注册证书应当符合相关文件规定，签名图像应当与持证人个人手写签名笔迹一致，证书应当在使用有效期限内。若提供的电子文件无法识别有效信息的，视为无效。投标供应商将自行承担资格审查不通过等相应后果。</w:t>
            </w:r>
            <w:r/>
          </w:p>
        </w:tc>
      </w:tr>
      <w:tr>
        <w:trPr>
          <w:jc w:val="center"/>
          <w:trHeight w:val="957"/>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3</w:t>
            </w:r>
            <w:r/>
          </w:p>
        </w:tc>
        <w:tc>
          <w:tcPr>
            <w:tcW w:w="8626" w:type="dxa"/>
            <w:textDirection w:val="lrTb"/>
            <w:noWrap w:val="false"/>
          </w:tcPr>
          <w:p>
            <w:pPr>
              <w:spacing w:line="312" w:lineRule="auto"/>
              <w:rPr>
                <w:rFonts w:ascii="宋体" w:hAnsi="宋体" w:cs="宋体"/>
                <w:b/>
                <w:sz w:val="24"/>
                <w:szCs w:val="24"/>
                <w:highlight w:val="none"/>
              </w:rPr>
            </w:pPr>
            <w:r>
              <w:rPr>
                <w:rFonts w:hint="eastAsia" w:ascii="宋体" w:hAnsi="宋体" w:cs="宋体"/>
                <w:b/>
                <w:sz w:val="24"/>
                <w:szCs w:val="24"/>
                <w:highlight w:val="none"/>
              </w:rPr>
              <w:t xml:space="preserve">采购项目概况：</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1.项目地点：</w:t>
            </w:r>
            <w:r>
              <w:rPr>
                <w:rFonts w:hint="eastAsia" w:ascii="宋体" w:hAnsi="宋体" w:cs="宋体"/>
                <w:sz w:val="24"/>
                <w:szCs w:val="24"/>
                <w:highlight w:val="none"/>
                <w:lang w:eastAsia="zh-CN"/>
              </w:rPr>
              <w:t xml:space="preserve">无锡立信高等职业技术学校</w:t>
            </w:r>
            <w:r>
              <w:rPr>
                <w:rFonts w:hint="eastAsia" w:ascii="宋体" w:hAnsi="宋体" w:cs="宋体"/>
                <w:sz w:val="24"/>
                <w:szCs w:val="24"/>
                <w:highlight w:val="none"/>
              </w:rPr>
              <w:t xml:space="preserve">。</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2.采购内容：本项目为</w:t>
            </w:r>
            <w:r>
              <w:rPr>
                <w:rFonts w:hint="eastAsia" w:ascii="宋体" w:hAnsi="宋体" w:cs="宋体"/>
                <w:bCs/>
                <w:sz w:val="24"/>
                <w:szCs w:val="24"/>
                <w:highlight w:val="none"/>
                <w:lang w:eastAsia="zh-CN"/>
              </w:rPr>
              <w:t xml:space="preserve">无锡立信高等职业技术学校</w:t>
            </w:r>
            <w:r>
              <w:rPr>
                <w:rFonts w:hint="eastAsia" w:ascii="宋体" w:hAnsi="宋体" w:cs="宋体"/>
                <w:bCs/>
                <w:sz w:val="24"/>
                <w:szCs w:val="24"/>
                <w:highlight w:val="none"/>
              </w:rPr>
              <w:t xml:space="preserve">为改善校园管网运行现状，消除安全隐患，保障校园正常供水排水秩序。我校拟实施校园雨污水及供水管网改造项目。本项目包括对校园现有雨污水管道、供水管网进行改造，修复各类管网缺陷，提升管网排水、供水能力及运行稳定性</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同时，针对校园内破损路面以及管网改造施工过程中受影响的路段，同步进行路面修复施工。具体内容详见工程量清单。</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3.工期：</w:t>
            </w:r>
            <w:r>
              <w:rPr>
                <w:rFonts w:hint="eastAsia" w:ascii="宋体" w:hAnsi="宋体" w:cs="宋体"/>
                <w:bCs/>
                <w:sz w:val="24"/>
                <w:szCs w:val="24"/>
                <w:highlight w:val="none"/>
                <w:u w:val="single"/>
                <w:lang w:val="en-US" w:eastAsia="zh-CN"/>
              </w:rPr>
              <w:t xml:space="preserve">60</w:t>
            </w:r>
            <w:r>
              <w:rPr>
                <w:rFonts w:hint="eastAsia" w:ascii="宋体" w:hAnsi="宋体" w:cs="宋体"/>
                <w:bCs/>
                <w:sz w:val="24"/>
                <w:szCs w:val="24"/>
                <w:highlight w:val="none"/>
                <w:lang w:val="en-US" w:eastAsia="zh-CN"/>
              </w:rPr>
              <w:t xml:space="preserve">日历天</w:t>
            </w:r>
            <w:r>
              <w:rPr>
                <w:rFonts w:hint="eastAsia" w:ascii="宋体" w:hAnsi="宋体" w:cs="宋体"/>
                <w:bCs/>
                <w:sz w:val="24"/>
                <w:szCs w:val="24"/>
                <w:highlight w:val="none"/>
              </w:rPr>
              <w:t xml:space="preserve">。</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4.质量要求：</w:t>
            </w:r>
            <w:r>
              <w:rPr>
                <w:rFonts w:hint="eastAsia" w:ascii="宋体" w:hAnsi="宋体" w:cs="宋体"/>
                <w:sz w:val="24"/>
                <w:szCs w:val="24"/>
                <w:highlight w:val="none"/>
              </w:rPr>
              <w:t xml:space="preserve">一次性验收合格，根据国家有关规定及合同约定的内容进行质量控制，并按照验收标准进行验收</w:t>
            </w:r>
            <w:r>
              <w:rPr>
                <w:rFonts w:hint="eastAsia" w:ascii="宋体" w:hAnsi="宋体" w:cs="宋体"/>
                <w:bCs/>
                <w:sz w:val="24"/>
                <w:szCs w:val="24"/>
                <w:highlight w:val="none"/>
              </w:rPr>
              <w:t xml:space="preserve">；</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5.质保期：满足工程质量保修书要求。</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6.质量保证金：合同价的</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7.</w:t>
            </w:r>
            <w:r>
              <w:rPr>
                <w:rFonts w:hint="eastAsia" w:ascii="宋体" w:hAnsi="宋体" w:cs="宋体"/>
                <w:b/>
                <w:sz w:val="24"/>
                <w:szCs w:val="24"/>
                <w:highlight w:val="none"/>
              </w:rPr>
              <w:t xml:space="preserve">最高限价：361.9163</w:t>
            </w:r>
            <w:r>
              <w:rPr>
                <w:rFonts w:hint="eastAsia" w:ascii="宋体" w:hAnsi="宋体" w:cs="宋体"/>
                <w:b/>
                <w:sz w:val="24"/>
                <w:szCs w:val="24"/>
                <w:highlight w:val="none"/>
                <w:lang w:val="en-US" w:eastAsia="zh-CN"/>
              </w:rPr>
            </w:r>
            <w:r>
              <w:rPr>
                <w:rFonts w:hint="eastAsia" w:ascii="宋体" w:hAnsi="宋体" w:cs="宋体"/>
                <w:b/>
                <w:sz w:val="24"/>
                <w:szCs w:val="24"/>
                <w:highlight w:val="none"/>
              </w:rPr>
              <w:t xml:space="preserve">万元</w:t>
            </w:r>
            <w:r>
              <w:rPr>
                <w:rFonts w:hint="eastAsia" w:ascii="宋体" w:hAnsi="宋体" w:cs="宋体"/>
                <w:bCs/>
                <w:sz w:val="24"/>
                <w:szCs w:val="24"/>
                <w:highlight w:val="none"/>
              </w:rPr>
              <w:t xml:space="preserve">，报价超过最高限价的为无效报价，按照无效响应处理。</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8.成交供应商数量：1家。</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9.本项目请供应商按图纸和清单报价。如对方案有疑义，可联系采购人询问或进行现场踏勘（踏勘方式见采购人联系方式）。</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10.本项目是否专门面向中小企业：</w:t>
            </w:r>
            <w:r>
              <w:rPr>
                <w:rFonts w:hint="eastAsia" w:ascii="宋体" w:hAnsi="宋体" w:cs="宋体"/>
                <w:b/>
                <w:sz w:val="24"/>
                <w:szCs w:val="24"/>
                <w:highlight w:val="none"/>
                <w:u w:val="single"/>
                <w:lang w:eastAsia="zh-CN"/>
              </w:rPr>
              <w:t xml:space="preserve">是</w:t>
            </w:r>
            <w:r>
              <w:rPr>
                <w:rFonts w:hint="eastAsia" w:ascii="宋体" w:hAnsi="宋体" w:cs="宋体"/>
                <w:bCs/>
                <w:sz w:val="24"/>
                <w:szCs w:val="24"/>
                <w:highlight w:val="none"/>
              </w:rPr>
              <w:t xml:space="preserve">。</w:t>
            </w:r>
            <w:r/>
          </w:p>
          <w:p>
            <w:pPr>
              <w:spacing w:line="312" w:lineRule="auto"/>
              <w:rPr>
                <w:rFonts w:ascii="宋体" w:hAnsi="宋体" w:cs="宋体"/>
                <w:sz w:val="24"/>
                <w:szCs w:val="24"/>
                <w:highlight w:val="none"/>
              </w:rPr>
            </w:pPr>
            <w:r>
              <w:rPr>
                <w:rFonts w:hint="eastAsia" w:ascii="宋体" w:hAnsi="宋体" w:cs="宋体"/>
                <w:bCs/>
                <w:sz w:val="24"/>
                <w:szCs w:val="24"/>
                <w:highlight w:val="none"/>
              </w:rPr>
              <w:t xml:space="preserve">11.本项目标的所属行业：</w:t>
            </w:r>
            <w:r>
              <w:rPr>
                <w:rFonts w:hint="eastAsia" w:ascii="宋体" w:hAnsi="宋体" w:cs="宋体"/>
                <w:b/>
                <w:sz w:val="24"/>
                <w:szCs w:val="24"/>
                <w:highlight w:val="none"/>
              </w:rPr>
              <w:t xml:space="preserve">建筑业</w:t>
            </w:r>
            <w:r>
              <w:rPr>
                <w:rFonts w:hint="eastAsia" w:ascii="宋体" w:hAnsi="宋体" w:cs="宋体"/>
                <w:bCs/>
                <w:sz w:val="24"/>
                <w:szCs w:val="24"/>
                <w:highlight w:val="none"/>
              </w:rPr>
              <w:t xml:space="preserve">。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jc w:val="center"/>
          <w:trHeight w:val="7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4</w:t>
            </w:r>
            <w:r/>
          </w:p>
        </w:tc>
        <w:tc>
          <w:tcPr>
            <w:tcW w:w="8626" w:type="dxa"/>
            <w:vAlign w:val="center"/>
            <w:textDirection w:val="lrTb"/>
            <w:noWrap w:val="false"/>
          </w:tcPr>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获取磋商文件相关事宜：</w:t>
            </w:r>
            <w:r/>
          </w:p>
          <w:p>
            <w:pPr>
              <w:spacing w:line="312" w:lineRule="auto"/>
              <w:widowControl/>
              <w:rPr>
                <w:rFonts w:ascii="宋体" w:hAnsi="宋体" w:cs="宋体"/>
                <w:sz w:val="24"/>
                <w:szCs w:val="24"/>
                <w:highlight w:val="none"/>
                <w:lang w:val="zh-CN"/>
              </w:rPr>
            </w:pPr>
            <w:r>
              <w:rPr>
                <w:rFonts w:hint="eastAsia" w:ascii="宋体" w:hAnsi="宋体" w:cs="宋体"/>
                <w:sz w:val="24"/>
                <w:szCs w:val="24"/>
                <w:highlight w:val="none"/>
              </w:rPr>
              <w:t xml:space="preserve">（1）获取磋商文件时间：2026年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日9:00至2026年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日</w:t>
            </w:r>
            <w:r>
              <w:rPr>
                <w:rFonts w:hint="eastAsia" w:ascii="宋体" w:hAnsi="宋体" w:cs="宋体"/>
                <w:sz w:val="24"/>
                <w:szCs w:val="24"/>
                <w:highlight w:val="none"/>
                <w:lang w:val="zh-CN"/>
              </w:rPr>
              <w:t xml:space="preserve">23:59时止（法定假日除外）。</w:t>
            </w:r>
            <w:r>
              <w:rPr>
                <w:rFonts w:hint="eastAsia" w:ascii="宋体" w:hAnsi="宋体" w:cs="宋体"/>
                <w:b/>
                <w:bCs/>
                <w:sz w:val="24"/>
                <w:szCs w:val="24"/>
                <w:highlight w:val="none"/>
                <w:lang w:val="zh-CN"/>
              </w:rPr>
              <w:t xml:space="preserve">五个工作日后仍可下载磋商文件，但不作为供应商权益受到损害的证明材料和依据。</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（2）售价：0元</w:t>
            </w:r>
            <w:r/>
          </w:p>
          <w:p>
            <w:pPr>
              <w:spacing w:line="312" w:lineRule="auto"/>
              <w:rPr>
                <w:rFonts w:ascii="宋体" w:hAnsi="宋体" w:cs="宋体"/>
                <w:bCs/>
                <w:sz w:val="24"/>
                <w:szCs w:val="24"/>
                <w:highlight w:val="none"/>
              </w:rPr>
            </w:pPr>
            <w:r>
              <w:rPr>
                <w:rFonts w:hint="eastAsia" w:ascii="宋体" w:hAnsi="宋体" w:cs="宋体"/>
                <w:sz w:val="24"/>
                <w:szCs w:val="24"/>
                <w:highlight w:val="none"/>
              </w:rPr>
              <w:t xml:space="preserve">（3）磋商文件获取方式：</w:t>
            </w:r>
            <w:r>
              <w:rPr>
                <w:rFonts w:hint="eastAsia" w:ascii="宋体" w:hAnsi="宋体" w:cs="宋体"/>
                <w:sz w:val="24"/>
                <w:szCs w:val="24"/>
                <w:highlight w:val="none"/>
                <w:lang w:val="zh-CN"/>
              </w:rPr>
              <w:t xml:space="preserve">网上获取，潜在投标供应商可在项目磋商公告附件中查看</w:t>
            </w:r>
            <w:r>
              <w:rPr>
                <w:rFonts w:hint="eastAsia" w:ascii="宋体" w:hAnsi="宋体" w:cs="宋体"/>
                <w:sz w:val="24"/>
                <w:szCs w:val="24"/>
                <w:highlight w:val="none"/>
              </w:rPr>
              <w:t xml:space="preserve">磋商文件</w:t>
            </w:r>
            <w:r>
              <w:rPr>
                <w:rFonts w:hint="eastAsia" w:ascii="宋体" w:hAnsi="宋体" w:cs="宋体"/>
                <w:sz w:val="24"/>
                <w:szCs w:val="24"/>
                <w:highlight w:val="none"/>
                <w:lang w:val="zh-CN"/>
              </w:rPr>
              <w:t xml:space="preserve">，如确定投标，必须在苏采云平台（http://jszfcg.jscz.gov.cn/jszc/login）中免费下载</w:t>
            </w:r>
            <w:r>
              <w:rPr>
                <w:rFonts w:hint="eastAsia" w:ascii="宋体" w:hAnsi="宋体" w:cs="宋体"/>
                <w:sz w:val="24"/>
                <w:szCs w:val="24"/>
                <w:highlight w:val="none"/>
              </w:rPr>
              <w:t xml:space="preserve">磋商文件[江苏</w:t>
            </w:r>
            <w:r>
              <w:rPr>
                <w:rFonts w:hint="eastAsia" w:ascii="宋体" w:hAnsi="宋体" w:cs="宋体"/>
                <w:sz w:val="24"/>
                <w:szCs w:val="24"/>
                <w:highlight w:val="none"/>
                <w:lang w:val="zh-CN"/>
              </w:rPr>
              <w:t xml:space="preserve">政府采购网——江苏省政府采购（苏采云）平台或“政府采购客户端（苏采云）”中免费下载文件（“项目参与”——找到需要获取磋商文件的项目，点击“我要参与”——“参与投标”——“下载文件”）</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，完成磋商文件</w:t>
            </w:r>
            <w:r>
              <w:rPr>
                <w:rFonts w:hint="eastAsia" w:ascii="宋体" w:hAnsi="宋体" w:cs="宋体"/>
                <w:sz w:val="24"/>
                <w:szCs w:val="24"/>
                <w:highlight w:val="none"/>
              </w:rPr>
              <w:t xml:space="preserve">获取</w:t>
            </w:r>
            <w:r>
              <w:rPr>
                <w:rFonts w:hint="eastAsia" w:ascii="宋体" w:hAnsi="宋体" w:cs="宋体"/>
                <w:sz w:val="24"/>
                <w:szCs w:val="24"/>
                <w:highlight w:val="none"/>
                <w:lang w:val="zh-CN"/>
              </w:rPr>
              <w:t xml:space="preserve">，方可按要求制作、上传响应文件。</w:t>
            </w:r>
            <w:r>
              <w:rPr>
                <w:rFonts w:hint="eastAsia" w:ascii="宋体" w:hAnsi="宋体" w:cs="宋体"/>
                <w:sz w:val="24"/>
                <w:szCs w:val="24"/>
                <w:highlight w:val="none"/>
              </w:rPr>
              <w:t xml:space="preserve">供应商须</w:t>
            </w:r>
            <w:r>
              <w:rPr>
                <w:rFonts w:hint="eastAsia" w:ascii="宋体" w:hAnsi="宋体" w:cs="宋体"/>
                <w:sz w:val="24"/>
                <w:szCs w:val="24"/>
                <w:highlight w:val="none"/>
                <w:lang w:val="zh-CN"/>
              </w:rPr>
              <w:t xml:space="preserve">对磋商文件各项内容做出实质性响应，否则其响应文件无效。供应商应承担其编制响应文件以及递交响应文件所涉及的一切费用。无论投标结果如何，采购人对上述费用不负任何责任。</w:t>
            </w:r>
            <w:r/>
          </w:p>
        </w:tc>
      </w:tr>
      <w:tr>
        <w:trPr>
          <w:jc w:val="center"/>
          <w:trHeight w:val="7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5</w:t>
            </w:r>
            <w:r/>
          </w:p>
        </w:tc>
        <w:tc>
          <w:tcPr>
            <w:tcW w:w="8626" w:type="dxa"/>
            <w:textDirection w:val="lrTb"/>
            <w:noWrap w:val="false"/>
          </w:tcPr>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提疑截止时间：2026年</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日10时，以书面传真形式或电子邮件形式发送给采购代理机构。</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答疑时间：2026年</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日17时，以书面传真形式或电子邮件形式回复投标供应商。</w:t>
            </w:r>
            <w:r/>
          </w:p>
        </w:tc>
      </w:tr>
      <w:tr>
        <w:trPr>
          <w:jc w:val="center"/>
          <w:trHeight w:val="53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6</w:t>
            </w:r>
            <w:r/>
          </w:p>
        </w:tc>
        <w:tc>
          <w:tcPr>
            <w:tcW w:w="8626" w:type="dxa"/>
            <w:vAlign w:val="center"/>
            <w:textDirection w:val="lrTb"/>
            <w:noWrap w:val="false"/>
          </w:tcPr>
          <w:p>
            <w:pPr>
              <w:spacing w:line="312" w:lineRule="auto"/>
              <w:rPr>
                <w:rFonts w:ascii="宋体" w:hAnsi="宋体" w:cs="宋体"/>
                <w:highlight w:val="none"/>
              </w:rPr>
            </w:pPr>
            <w:r>
              <w:rPr>
                <w:rFonts w:hint="eastAsia" w:ascii="宋体" w:hAnsi="宋体" w:cs="宋体"/>
                <w:sz w:val="24"/>
                <w:szCs w:val="24"/>
                <w:highlight w:val="none"/>
              </w:rPr>
              <w:t xml:space="preserve">本项目无需缴纳投标保证金及履约保证金。</w:t>
            </w:r>
            <w:r/>
          </w:p>
        </w:tc>
      </w:tr>
      <w:tr>
        <w:trPr>
          <w:jc w:val="center"/>
          <w:trHeight w:val="50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7</w:t>
            </w:r>
            <w:r/>
          </w:p>
        </w:tc>
        <w:tc>
          <w:tcPr>
            <w:tcW w:w="8626" w:type="dxa"/>
            <w:vAlign w:val="center"/>
            <w:textDirection w:val="lrTb"/>
            <w:noWrap w:val="false"/>
          </w:tcPr>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投标有效期：投标截止之日起90天。</w:t>
            </w:r>
            <w:r/>
          </w:p>
        </w:tc>
      </w:tr>
      <w:tr>
        <w:trPr>
          <w:jc w:val="center"/>
          <w:trHeight w:val="509"/>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8</w:t>
            </w:r>
            <w:r/>
          </w:p>
        </w:tc>
        <w:tc>
          <w:tcPr>
            <w:tcW w:w="8626" w:type="dxa"/>
            <w:vAlign w:val="center"/>
            <w:textDirection w:val="lrTb"/>
            <w:noWrap w:val="false"/>
          </w:tcPr>
          <w:p>
            <w:pPr>
              <w:spacing w:line="312" w:lineRule="auto"/>
              <w:widowControl/>
              <w:rPr>
                <w:rFonts w:ascii="宋体" w:hAnsi="宋体" w:cs="宋体"/>
                <w:b/>
                <w:bCs/>
                <w:sz w:val="24"/>
                <w:szCs w:val="24"/>
                <w:highlight w:val="none"/>
                <w:shd w:val="clear" w:color="auto" w:fill="ffffff"/>
              </w:rPr>
            </w:pPr>
            <w:r>
              <w:rPr>
                <w:rFonts w:hint="eastAsia" w:ascii="宋体" w:hAnsi="宋体" w:cs="宋体"/>
                <w:b/>
                <w:bCs/>
                <w:sz w:val="24"/>
                <w:szCs w:val="24"/>
                <w:highlight w:val="none"/>
                <w:shd w:val="clear" w:color="auto" w:fill="ffffff"/>
              </w:rPr>
              <w:t xml:space="preserve">响应文件提交</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shd w:val="clear" w:color="auto" w:fill="ffffff"/>
              </w:rPr>
              <w:t xml:space="preserve">响应文件接收截止时间：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0（北京时间）</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投标地点：</w:t>
            </w:r>
            <w:r>
              <w:rPr>
                <w:rFonts w:hint="eastAsia" w:ascii="宋体" w:hAnsi="宋体" w:cs="宋体"/>
                <w:sz w:val="24"/>
                <w:szCs w:val="24"/>
                <w:highlight w:val="none"/>
                <w:shd w:val="clear" w:color="auto" w:fill="ffffff"/>
              </w:rPr>
              <w:t xml:space="preserve">江苏省政府采购（苏采云）平台</w:t>
            </w:r>
            <w:r/>
          </w:p>
          <w:p>
            <w:pPr>
              <w:spacing w:line="312" w:lineRule="auto"/>
              <w:widowControl/>
              <w:rPr>
                <w:rFonts w:ascii="宋体" w:hAnsi="宋体" w:cs="宋体"/>
                <w:bCs/>
                <w:sz w:val="24"/>
                <w:szCs w:val="24"/>
                <w:highlight w:val="none"/>
              </w:rPr>
            </w:pPr>
            <w:r>
              <w:rPr>
                <w:rFonts w:hint="eastAsia" w:ascii="宋体" w:hAnsi="宋体" w:cs="宋体"/>
                <w:bCs/>
                <w:sz w:val="24"/>
                <w:szCs w:val="24"/>
                <w:highlight w:val="none"/>
              </w:rPr>
              <w:t xml:space="preserve">注：</w:t>
            </w:r>
            <w:r/>
          </w:p>
          <w:p>
            <w:pPr>
              <w:spacing w:line="312" w:lineRule="auto"/>
              <w:widowControl/>
              <w:rPr>
                <w:rFonts w:ascii="宋体" w:hAnsi="宋体" w:cs="宋体"/>
                <w:bCs/>
                <w:sz w:val="24"/>
                <w:szCs w:val="24"/>
                <w:highlight w:val="none"/>
              </w:rPr>
            </w:pPr>
            <w:r>
              <w:rPr>
                <w:rFonts w:hint="eastAsia" w:ascii="宋体" w:hAnsi="宋体" w:cs="宋体"/>
                <w:bCs/>
                <w:sz w:val="24"/>
                <w:szCs w:val="24"/>
                <w:highlight w:val="none"/>
              </w:rPr>
              <w:t xml:space="preserve">1.投标截止时间后将无法上传或撤回、修改响应文件，请投标供应商谨慎处理。</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2.请投标供应商关注开标大厅的提示进行解密，解密时间为30分钟，供应商未解密但解密剩余时间为0秒后，视为投标供应商放弃投标。</w:t>
            </w:r>
            <w:r/>
          </w:p>
        </w:tc>
      </w:tr>
      <w:tr>
        <w:trPr>
          <w:jc w:val="center"/>
          <w:trHeight w:val="9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9</w:t>
            </w:r>
            <w:r/>
          </w:p>
        </w:tc>
        <w:tc>
          <w:tcPr>
            <w:tcW w:w="8626" w:type="dxa"/>
            <w:vAlign w:val="center"/>
            <w:textDirection w:val="lrTb"/>
            <w:noWrap w:val="false"/>
          </w:tcPr>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开启：</w:t>
            </w:r>
            <w:r/>
          </w:p>
          <w:p>
            <w:pPr>
              <w:spacing w:line="312" w:lineRule="auto"/>
              <w:widowControl/>
              <w:tabs>
                <w:tab w:val="left" w:pos="5460" w:leader="none"/>
              </w:tabs>
              <w:rPr>
                <w:rFonts w:ascii="宋体" w:hAnsi="宋体" w:cs="宋体"/>
                <w:sz w:val="24"/>
                <w:szCs w:val="24"/>
                <w:highlight w:val="none"/>
              </w:rPr>
            </w:pP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0（北京时间）</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地点：</w:t>
            </w:r>
            <w:r>
              <w:rPr>
                <w:rFonts w:hint="eastAsia" w:ascii="宋体" w:hAnsi="宋体" w:cs="宋体"/>
                <w:sz w:val="24"/>
                <w:szCs w:val="24"/>
                <w:highlight w:val="none"/>
                <w:lang w:eastAsia="zh-CN"/>
              </w:rPr>
              <w:t xml:space="preserve">无锡市学前街27号(原师范大楼4楼406)评标室408(无锡市学前街27号)</w:t>
            </w:r>
            <w:r>
              <w:rPr>
                <w:rFonts w:hint="eastAsia" w:ascii="宋体" w:hAnsi="宋体" w:cs="宋体"/>
                <w:sz w:val="24"/>
                <w:szCs w:val="24"/>
                <w:highlight w:val="none"/>
              </w:rPr>
              <w:t xml:space="preserve"> </w:t>
            </w:r>
            <w:r/>
          </w:p>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注：</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1.本项目进行线上不见面采购活动，投标供应商无需到达开标现场。供应商准备好制作标书的笔记本电脑、CA锁（政务CA），在规定时间内登录苏采云网上开标大厅，等待开标流程进入“解锁环境”，点击“立即解密”进行标书解密，解锁完成后及时关注开标大厅，等待后续多次报价、答疑澄清等提示。具体操作流程详见《“苏采云”系统供应商操作手册》。</w:t>
            </w:r>
            <w:r/>
          </w:p>
          <w:p>
            <w:pPr>
              <w:spacing w:line="312" w:lineRule="auto"/>
              <w:widowControl/>
              <w:rPr>
                <w:rFonts w:ascii="宋体" w:hAnsi="宋体" w:cs="宋体"/>
                <w:sz w:val="24"/>
                <w:szCs w:val="24"/>
                <w:highlight w:val="none"/>
              </w:rPr>
            </w:pPr>
            <w:r>
              <w:rPr>
                <w:rFonts w:hint="eastAsia" w:ascii="宋体" w:hAnsi="宋体" w:cs="宋体"/>
                <w:bCs/>
                <w:sz w:val="24"/>
                <w:szCs w:val="24"/>
                <w:highlight w:val="none"/>
              </w:rPr>
              <w:t xml:space="preserve">2.响应文件的授权委托书中需明确授权委托人的联系方式（手机），否则如由于无法及时联系相关授权委托人而造成的一切后果由各投标供应商自行承担。</w:t>
            </w:r>
            <w:r/>
          </w:p>
        </w:tc>
      </w:tr>
      <w:tr>
        <w:trPr>
          <w:jc w:val="center"/>
          <w:trHeight w:val="752"/>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10</w:t>
            </w:r>
            <w:r/>
          </w:p>
        </w:tc>
        <w:tc>
          <w:tcPr>
            <w:tcW w:w="8626" w:type="dxa"/>
            <w:vAlign w:val="center"/>
            <w:textDirection w:val="lrTb"/>
            <w:noWrap w:val="false"/>
          </w:tcPr>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公告期限：</w:t>
            </w:r>
            <w:r/>
          </w:p>
          <w:p>
            <w:pPr>
              <w:spacing w:line="312" w:lineRule="auto"/>
              <w:widowControl/>
              <w:rPr>
                <w:rFonts w:ascii="宋体" w:hAnsi="宋体" w:cs="宋体"/>
                <w:bCs/>
                <w:sz w:val="24"/>
                <w:szCs w:val="24"/>
                <w:highlight w:val="none"/>
              </w:rPr>
            </w:pPr>
            <w:r>
              <w:rPr>
                <w:rFonts w:hint="eastAsia" w:ascii="宋体" w:hAnsi="宋体" w:cs="宋体"/>
                <w:sz w:val="24"/>
                <w:szCs w:val="24"/>
                <w:highlight w:val="none"/>
              </w:rPr>
              <w:t xml:space="preserve">磋商公告及磋商文件公告期限为自本公告发布之日起</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个工作日。</w:t>
            </w:r>
            <w:r/>
          </w:p>
        </w:tc>
      </w:tr>
      <w:tr>
        <w:trPr>
          <w:jc w:val="center"/>
          <w:trHeight w:val="867"/>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11</w:t>
            </w:r>
            <w:r/>
          </w:p>
        </w:tc>
        <w:tc>
          <w:tcPr>
            <w:tcW w:w="8626" w:type="dxa"/>
            <w:vAlign w:val="center"/>
            <w:textDirection w:val="lrTb"/>
            <w:noWrap w:val="false"/>
          </w:tcPr>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Height w:val="643"/>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12</w:t>
            </w:r>
            <w:r/>
          </w:p>
        </w:tc>
        <w:tc>
          <w:tcPr>
            <w:tcW w:w="8626" w:type="dxa"/>
            <w:vAlign w:val="center"/>
            <w:textDirection w:val="lrTb"/>
            <w:noWrap w:val="false"/>
          </w:tcPr>
          <w:p>
            <w:pPr>
              <w:spacing w:line="312" w:lineRule="auto"/>
              <w:widowControl/>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响应文件份数：</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1.因供应商可能会存在操作不熟练、业务不熟悉等因素，为保证开评标流程顺利，供应商如有问题应及时反馈，供应商应在投标截止时间前网上上传电子响应文件。</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2.供应商在开标前务必确认电脑浏览器设置、CA证书软件下载等，确保其与CA证书匹配可以正常登录苏采云投标客户端。</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3.本项目为不见面开标，投标供应商无需递交纸质响应文件至现场。</w:t>
            </w:r>
            <w:r>
              <w:rPr>
                <w:rFonts w:hint="eastAsia" w:ascii="宋体" w:hAnsi="宋体" w:cs="宋体"/>
                <w:b/>
                <w:bCs/>
                <w:sz w:val="24"/>
                <w:szCs w:val="24"/>
                <w:highlight w:val="none"/>
              </w:rPr>
              <w:t xml:space="preserve">成交供应商在成交公告结束后递交纸质版响应文件一正一副至采购代理机构。若纸质响应文件与电子响应文件不符，则以电子响应文件为准。</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4.供应商请仔细阅读供应商注册流程和磋商文件中关于电子开评标等相关事项，如有问题可发送邮件或电话咨询。</w:t>
            </w:r>
            <w:r/>
          </w:p>
          <w:p>
            <w:pPr>
              <w:pStyle w:val="1083"/>
              <w:ind w:firstLine="0"/>
              <w:spacing w:line="312" w:lineRule="auto"/>
              <w:rPr>
                <w:rFonts w:ascii="宋体" w:hAnsi="宋体" w:cs="宋体"/>
                <w:sz w:val="24"/>
                <w:szCs w:val="24"/>
                <w:highlight w:val="none"/>
              </w:rPr>
            </w:pPr>
            <w:r>
              <w:rPr>
                <w:rFonts w:hint="eastAsia" w:ascii="宋体" w:hAnsi="宋体" w:cs="宋体"/>
                <w:sz w:val="24"/>
                <w:szCs w:val="24"/>
                <w:highlight w:val="none"/>
              </w:rPr>
              <w:t xml:space="preserve">5.本次采购采用江苏省政府采购（苏采云）平台进行采购活动，磋商文件发布、报价、磋商和中标结果发布全程电子化。</w:t>
            </w:r>
            <w:r/>
          </w:p>
        </w:tc>
      </w:tr>
      <w:tr>
        <w:trPr>
          <w:jc w:val="center"/>
          <w:trHeight w:val="333"/>
        </w:trPr>
        <w:tc>
          <w:tcPr>
            <w:tcW w:w="757" w:type="dxa"/>
            <w:vAlign w:val="center"/>
            <w:textDirection w:val="lrTb"/>
            <w:noWrap w:val="false"/>
          </w:tcPr>
          <w:p>
            <w:pPr>
              <w:jc w:val="center"/>
              <w:spacing w:line="288" w:lineRule="auto"/>
              <w:rPr>
                <w:rFonts w:ascii="宋体" w:hAnsi="宋体" w:cs="宋体"/>
                <w:bCs/>
                <w:sz w:val="24"/>
                <w:szCs w:val="24"/>
                <w:highlight w:val="none"/>
              </w:rPr>
            </w:pPr>
            <w:r/>
            <w:bookmarkStart w:id="9" w:name="二．报价方须知"/>
            <w:r/>
            <w:bookmarkEnd w:id="9"/>
            <w:r>
              <w:rPr>
                <w:rFonts w:hint="eastAsia" w:ascii="宋体" w:hAnsi="宋体" w:cs="宋体"/>
                <w:bCs/>
                <w:sz w:val="24"/>
                <w:szCs w:val="24"/>
                <w:highlight w:val="none"/>
              </w:rPr>
              <w:t xml:space="preserve">13</w:t>
            </w:r>
            <w:r/>
          </w:p>
        </w:tc>
        <w:tc>
          <w:tcPr>
            <w:tcW w:w="8626" w:type="dxa"/>
            <w:vAlign w:val="center"/>
            <w:textDirection w:val="lrTb"/>
            <w:noWrap w:val="false"/>
          </w:tcPr>
          <w:p>
            <w:pPr>
              <w:spacing w:line="312" w:lineRule="auto"/>
              <w:rPr>
                <w:rFonts w:ascii="宋体" w:hAnsi="宋体" w:cs="宋体"/>
                <w:b/>
                <w:bCs/>
                <w:sz w:val="24"/>
                <w:szCs w:val="24"/>
                <w:highlight w:val="none"/>
              </w:rPr>
            </w:pPr>
            <w:r>
              <w:rPr>
                <w:rFonts w:hint="eastAsia" w:ascii="宋体" w:hAnsi="宋体" w:cs="宋体"/>
                <w:b/>
                <w:bCs/>
                <w:sz w:val="24"/>
                <w:szCs w:val="24"/>
                <w:highlight w:val="none"/>
              </w:rPr>
              <w:t xml:space="preserve">特别提醒：</w:t>
            </w:r>
            <w:r/>
          </w:p>
          <w:p>
            <w:pPr>
              <w:spacing w:line="312" w:lineRule="auto"/>
              <w:widowControl/>
              <w:rPr>
                <w:rFonts w:ascii="宋体" w:hAnsi="宋体" w:cs="宋体"/>
                <w:sz w:val="24"/>
                <w:szCs w:val="24"/>
                <w:highlight w:val="none"/>
              </w:rPr>
            </w:pPr>
            <w:r>
              <w:rPr>
                <w:rFonts w:hint="eastAsia" w:ascii="宋体" w:hAnsi="宋体" w:cs="宋体"/>
                <w:b/>
                <w:bCs/>
                <w:sz w:val="24"/>
                <w:szCs w:val="24"/>
                <w:highlight w:val="none"/>
              </w:rPr>
              <w:t xml:space="preserve">若资格审查中或磋商过程中，采购人/代理机构/磋商小组对响应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磋商结果。</w:t>
            </w:r>
            <w:r/>
          </w:p>
        </w:tc>
      </w:tr>
      <w:tr>
        <w:trPr>
          <w:jc w:val="center"/>
          <w:trHeight w:val="333"/>
        </w:trPr>
        <w:tc>
          <w:tcPr>
            <w:tcW w:w="757" w:type="dxa"/>
            <w:vAlign w:val="center"/>
            <w:textDirection w:val="lrTb"/>
            <w:noWrap w:val="false"/>
          </w:tcPr>
          <w:p>
            <w:pPr>
              <w:jc w:val="center"/>
              <w:spacing w:line="288" w:lineRule="auto"/>
              <w:rPr>
                <w:rFonts w:ascii="宋体" w:hAnsi="宋体" w:cs="宋体"/>
                <w:bCs/>
                <w:sz w:val="24"/>
                <w:szCs w:val="24"/>
                <w:highlight w:val="none"/>
              </w:rPr>
            </w:pPr>
            <w:r/>
            <w:bookmarkStart w:id="10" w:name="_Toc66735272"/>
            <w:r>
              <w:rPr>
                <w:rFonts w:hint="eastAsia" w:ascii="宋体" w:hAnsi="宋体" w:cs="宋体"/>
                <w:bCs/>
                <w:sz w:val="24"/>
                <w:szCs w:val="24"/>
                <w:highlight w:val="none"/>
              </w:rPr>
              <w:t xml:space="preserve">14</w:t>
            </w:r>
            <w:r/>
          </w:p>
        </w:tc>
        <w:tc>
          <w:tcPr>
            <w:tcW w:w="8626" w:type="dxa"/>
            <w:vAlign w:val="center"/>
            <w:textDirection w:val="lrTb"/>
            <w:noWrap w:val="false"/>
          </w:tcPr>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有关本次活动程序方面的问题，可来人、来函（传真）或电话联系。</w:t>
            </w:r>
            <w:r/>
          </w:p>
          <w:p>
            <w:pPr>
              <w:spacing w:line="312"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采购</w:t>
            </w:r>
            <w:bookmarkStart w:id="11" w:name="OLE_LINK11"/>
            <w:r>
              <w:rPr>
                <w:rFonts w:hint="eastAsia" w:ascii="宋体" w:hAnsi="宋体" w:cs="宋体"/>
                <w:sz w:val="24"/>
                <w:szCs w:val="24"/>
                <w:highlight w:val="none"/>
              </w:rPr>
              <w:t xml:space="preserve">人：</w:t>
            </w:r>
            <w:r>
              <w:rPr>
                <w:rFonts w:hint="eastAsia" w:ascii="宋体" w:hAnsi="宋体" w:cs="宋体"/>
                <w:sz w:val="24"/>
                <w:szCs w:val="24"/>
                <w:highlight w:val="none"/>
                <w:lang w:eastAsia="zh-CN"/>
              </w:rPr>
              <w:t xml:space="preserve">无锡立信高等职业技术学校</w:t>
            </w:r>
            <w:r/>
          </w:p>
          <w:p>
            <w:pPr>
              <w:spacing w:line="312"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联系人： </w:t>
            </w:r>
            <w:r>
              <w:rPr>
                <w:rFonts w:hint="eastAsia" w:ascii="宋体" w:hAnsi="宋体" w:cs="宋体"/>
                <w:sz w:val="24"/>
                <w:szCs w:val="24"/>
                <w:highlight w:val="none"/>
                <w:lang w:val="en-US" w:eastAsia="zh-CN"/>
              </w:rPr>
              <w:t xml:space="preserve">陆明</w:t>
            </w:r>
            <w:r/>
          </w:p>
          <w:p>
            <w:pPr>
              <w:spacing w:line="312"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联系电话：</w:t>
            </w:r>
            <w:bookmarkEnd w:id="11"/>
            <w:r>
              <w:rPr>
                <w:rFonts w:hint="eastAsia" w:ascii="宋体" w:hAnsi="宋体" w:cs="宋体"/>
                <w:sz w:val="24"/>
                <w:szCs w:val="24"/>
                <w:highlight w:val="none"/>
              </w:rPr>
              <w:t xml:space="preserve">13861865661 </w:t>
            </w:r>
            <w:r>
              <w:rPr>
                <w:rFonts w:hint="eastAsia" w:ascii="宋体" w:hAnsi="宋体" w:cs="宋体"/>
                <w:sz w:val="24"/>
                <w:szCs w:val="24"/>
                <w:highlight w:val="none"/>
                <w:lang w:val="en-US" w:eastAsia="zh-CN"/>
              </w:rPr>
              <w:t xml:space="preserve">       </w:t>
            </w:r>
            <w:r/>
          </w:p>
          <w:p>
            <w:pPr>
              <w:spacing w:line="312"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联系地址：</w:t>
            </w:r>
            <w:r>
              <w:rPr>
                <w:rFonts w:hint="eastAsia" w:ascii="宋体" w:hAnsi="宋体" w:cs="宋体"/>
                <w:sz w:val="24"/>
                <w:szCs w:val="24"/>
                <w:highlight w:val="none"/>
                <w:lang w:eastAsia="zh-CN"/>
              </w:rPr>
              <w:t xml:space="preserve">无锡市惠山区藕塘职教园区源兴路15号</w:t>
            </w:r>
            <w:r/>
          </w:p>
          <w:p>
            <w:pPr>
              <w:spacing w:line="312"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代理机构：</w:t>
            </w:r>
            <w:r>
              <w:rPr>
                <w:rFonts w:hint="eastAsia" w:ascii="宋体" w:hAnsi="宋体" w:cs="宋体"/>
                <w:sz w:val="24"/>
                <w:szCs w:val="24"/>
                <w:highlight w:val="none"/>
                <w:lang w:eastAsia="zh-CN"/>
              </w:rPr>
              <w:t xml:space="preserve">江苏华诚工程管理咨询有限公司</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联系地址：</w:t>
            </w:r>
            <w:r>
              <w:rPr>
                <w:rFonts w:hint="eastAsia" w:ascii="宋体" w:hAnsi="宋体" w:cs="宋体"/>
                <w:sz w:val="24"/>
                <w:szCs w:val="24"/>
                <w:highlight w:val="none"/>
                <w:lang w:eastAsia="zh-CN"/>
              </w:rPr>
              <w:t xml:space="preserve">无锡市新吴区江溪街道金城东路333号15栋</w:t>
            </w:r>
            <w:r>
              <w:rPr>
                <w:rFonts w:hint="eastAsia" w:ascii="宋体" w:hAnsi="宋体" w:cs="宋体"/>
                <w:sz w:val="24"/>
                <w:szCs w:val="24"/>
                <w:highlight w:val="none"/>
              </w:rPr>
              <w:t xml:space="preserve"> </w:t>
            </w:r>
            <w:r/>
          </w:p>
          <w:p>
            <w:pPr>
              <w:spacing w:line="312"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宁本营</w:t>
            </w:r>
            <w:r/>
          </w:p>
          <w:p>
            <w:pPr>
              <w:spacing w:line="312"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18168921986</w:t>
            </w:r>
            <w:r/>
          </w:p>
          <w:p>
            <w:pPr>
              <w:spacing w:line="312"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联系邮箱：</w:t>
            </w:r>
            <w:r>
              <w:rPr>
                <w:rFonts w:hint="eastAsia" w:ascii="宋体" w:hAnsi="宋体" w:cs="宋体"/>
                <w:sz w:val="24"/>
                <w:szCs w:val="24"/>
                <w:highlight w:val="none"/>
                <w:lang w:val="en-US" w:eastAsia="zh-CN"/>
              </w:rPr>
              <w:t xml:space="preserve">jshc123@qq.com</w:t>
            </w:r>
            <w:r/>
          </w:p>
        </w:tc>
      </w:tr>
      <w:tr>
        <w:trPr>
          <w:jc w:val="center"/>
          <w:trHeight w:val="333"/>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15</w:t>
            </w:r>
            <w:r/>
          </w:p>
        </w:tc>
        <w:tc>
          <w:tcPr>
            <w:tcW w:w="8626" w:type="dxa"/>
            <w:vAlign w:val="center"/>
            <w:textDirection w:val="lrTb"/>
            <w:noWrap w:val="false"/>
          </w:tcPr>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供应商主体信息库注册：</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1.请有意参加本项目采购活动的供应商按以下流程进行操作：</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（1）访问“江苏政府采购网”点击“江苏省政府采购（苏采云）平台”（以下简称“苏采云”）进行账号注册，注册完成后需在系统中填写资质信息并提交审核。也可以直接通过http://jszfcg.jsczt.cn/进入注册界面。</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（2）办理“意源”CA数字证书和“方正”电子签章（办理地址：无锡市滨湖区观山路199号12号楼二楼9号、10号窗口），办理指南链接：http://jsxcmm.com/help/help.html。</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（3）CA驱动下载：</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技术服务电话：0510-81827781（服务时间：工作日 9:00-11:30，13:00-17:00）</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2.完成苏采云注册的供应商方可在苏采云中进行CA绑定。登录“江苏省政府采购（苏采云）平台”，插入CA后，点击【账号设置】——【绑定CA】。</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3.供应商应按上述要求提供相关材料及注册登记信息，所提供的材料应均是真实的、准确的，若有违背，供应商自行承担由此而产生的一切后果。</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4.如供应商未按上述要求操作，由此所产生的损失及风险由供应商自行承担。具体操作步骤详见《“苏采云”系统供应商操作手册》（以下简称《操作手册》）。</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技术支持QQ：田女士：3071474382 ；王先生：897651173。</w:t>
            </w:r>
            <w:r/>
          </w:p>
        </w:tc>
      </w:tr>
      <w:tr>
        <w:trPr>
          <w:jc w:val="center"/>
          <w:trHeight w:val="333"/>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16</w:t>
            </w:r>
            <w:r/>
          </w:p>
        </w:tc>
        <w:tc>
          <w:tcPr>
            <w:tcW w:w="862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相关政策功能解释及定义：</w:t>
            </w:r>
            <w:r/>
          </w:p>
          <w:p>
            <w:pPr>
              <w:jc w:val="left"/>
              <w:spacing w:line="360" w:lineRule="auto"/>
              <w:rPr>
                <w:rFonts w:ascii="宋体" w:hAnsi="宋体" w:cs="宋体"/>
                <w:bCs/>
                <w:sz w:val="24"/>
                <w:highlight w:val="none"/>
              </w:rPr>
            </w:pPr>
            <w:r>
              <w:rPr>
                <w:rFonts w:hint="eastAsia" w:ascii="宋体" w:hAnsi="宋体" w:cs="宋体"/>
                <w:bCs/>
                <w:sz w:val="24"/>
                <w:szCs w:val="24"/>
                <w:highlight w:val="none"/>
              </w:rPr>
              <w:t xml:space="preserve">1.</w:t>
            </w:r>
            <w:r>
              <w:rPr>
                <w:rFonts w:hint="eastAsia" w:ascii="宋体" w:hAnsi="宋体" w:cs="宋体"/>
                <w:bCs/>
                <w:sz w:val="24"/>
                <w:highlight w:val="none"/>
              </w:rPr>
              <w:t xml:space="preserve">政府采购原则上采购本国生产的</w:t>
            </w:r>
            <w:r>
              <w:rPr>
                <w:rFonts w:hint="eastAsia" w:ascii="宋体" w:hAnsi="宋体" w:cs="宋体"/>
                <w:bCs/>
                <w:sz w:val="24"/>
                <w:szCs w:val="24"/>
                <w:highlight w:val="none"/>
                <w:lang w:val="zh-CN"/>
              </w:rPr>
              <w:t xml:space="preserve">产品</w:t>
            </w:r>
            <w:r>
              <w:rPr>
                <w:rFonts w:hint="eastAsia" w:ascii="宋体" w:hAnsi="宋体" w:cs="宋体"/>
                <w:bCs/>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2.政府采购支持中小企业发展</w:t>
            </w:r>
            <w:r/>
          </w:p>
          <w:p>
            <w:pPr>
              <w:jc w:val="left"/>
              <w:spacing w:line="360" w:lineRule="auto"/>
              <w:rPr>
                <w:rFonts w:ascii="宋体" w:hAnsi="宋体" w:cs="宋体"/>
                <w:bCs/>
                <w:sz w:val="24"/>
                <w:highlight w:val="none"/>
              </w:rPr>
            </w:pPr>
            <w:r>
              <w:rPr>
                <w:rFonts w:hint="eastAsia" w:ascii="宋体" w:hAnsi="宋体" w:cs="宋体"/>
                <w:bCs/>
                <w:sz w:val="24"/>
                <w:szCs w:val="24"/>
                <w:highlight w:val="none"/>
              </w:rPr>
              <w:t xml:space="preserve">（1）“</w:t>
            </w:r>
            <w:r>
              <w:rPr>
                <w:rFonts w:hint="eastAsia" w:ascii="宋体" w:hAnsi="宋体" w:cs="宋体"/>
                <w:bCs/>
                <w:sz w:val="24"/>
                <w:highlight w:val="none"/>
              </w:rPr>
              <w:t xml:space="preserve">中小企业”是指在中华人民共和国境内依法设立，依据</w:t>
            </w:r>
            <w:r>
              <w:rPr>
                <w:rFonts w:hint="eastAsia" w:ascii="宋体" w:hAnsi="宋体" w:cs="宋体"/>
                <w:bCs/>
                <w:sz w:val="24"/>
                <w:szCs w:val="24"/>
                <w:highlight w:val="none"/>
              </w:rPr>
              <w:t xml:space="preserve">《关于印发中小企业划型标准规定的通知》（工信部联企业〔2011〕300号）</w:t>
            </w:r>
            <w:r>
              <w:rPr>
                <w:rFonts w:hint="eastAsia" w:ascii="宋体" w:hAnsi="宋体" w:cs="宋体"/>
                <w:bCs/>
                <w:sz w:val="24"/>
                <w:highlight w:val="none"/>
              </w:rPr>
              <w:t xml:space="preserve">确定的中型企业、小型企业和微型企业，但与大企业的负责人为同一人，或者与大企业存在直接控股、管理关系的除外。“</w:t>
            </w:r>
            <w:r>
              <w:rPr>
                <w:rFonts w:hint="eastAsia" w:ascii="宋体" w:hAnsi="宋体" w:cs="宋体"/>
                <w:bCs/>
                <w:sz w:val="24"/>
                <w:szCs w:val="24"/>
                <w:highlight w:val="none"/>
              </w:rPr>
              <w:t xml:space="preserve">小微企业”是指小型、微型企业。</w:t>
            </w:r>
            <w:r>
              <w:rPr>
                <w:rFonts w:hint="eastAsia" w:ascii="宋体" w:hAnsi="宋体" w:cs="宋体"/>
                <w:bCs/>
                <w:sz w:val="24"/>
                <w:highlight w:val="none"/>
              </w:rPr>
              <w:t xml:space="preserve">符合中小企业划分标准的个体工商户，在政府采购活动中视同中小企业。</w:t>
            </w:r>
            <w:r/>
          </w:p>
          <w:p>
            <w:pPr>
              <w:jc w:val="left"/>
              <w:spacing w:line="360" w:lineRule="auto"/>
              <w:widowControl/>
              <w:rPr>
                <w:rFonts w:ascii="宋体" w:hAnsi="宋体" w:cs="宋体"/>
                <w:b/>
                <w:sz w:val="24"/>
                <w:highlight w:val="none"/>
              </w:rPr>
            </w:pPr>
            <w:r>
              <w:rPr>
                <w:rFonts w:hint="eastAsia" w:ascii="宋体" w:hAnsi="宋体" w:cs="宋体"/>
                <w:bCs/>
                <w:sz w:val="24"/>
                <w:highlight w:val="none"/>
              </w:rPr>
              <w:t xml:space="preserve">（2）在政府采购活动中，投标供应商符合下列情形的，享受中小企业扶持政策：在货物采购项目中，货物由中小企业制造，即货物由中小企业生产且使用该中小企业商号或者注册商标；在货物采购项目中，投标供应商提供的货物既有中小企业制造货物，也有大型企业制造货物的，不享受中小企业扶持政策。</w:t>
            </w:r>
            <w:bookmarkStart w:id="12" w:name="_Hlk161824916"/>
            <w:r>
              <w:rPr>
                <w:rFonts w:hint="eastAsia" w:ascii="宋体" w:hAnsi="宋体" w:cs="宋体"/>
                <w:bCs/>
                <w:sz w:val="24"/>
                <w:highlight w:val="none"/>
              </w:rPr>
              <w:t xml:space="preserve">根据采购项目类型，若为货物类项目，只对货物的制造商是否为中小企业进行认定，不再对投标供应商提供的配套服务作出要求</w:t>
            </w:r>
            <w:bookmarkEnd w:id="12"/>
            <w:r>
              <w:rPr>
                <w:rFonts w:hint="eastAsia" w:ascii="宋体" w:hAnsi="宋体" w:cs="宋体"/>
                <w:bCs/>
                <w:sz w:val="24"/>
                <w:highlight w:val="none"/>
              </w:rPr>
              <w:t xml:space="preserve">；</w:t>
            </w:r>
            <w:r>
              <w:rPr>
                <w:rFonts w:hint="eastAsia" w:ascii="宋体" w:hAnsi="宋体" w:cs="宋体"/>
                <w:b/>
                <w:sz w:val="24"/>
                <w:highlight w:val="none"/>
              </w:rPr>
              <w:t xml:space="preserve">在工程采购项目中，工程由中小企业承建，即工程施工单位为中小企业；</w:t>
            </w:r>
            <w:r>
              <w:rPr>
                <w:rFonts w:hint="eastAsia" w:ascii="宋体" w:hAnsi="宋体" w:cs="宋体"/>
                <w:sz w:val="24"/>
                <w:szCs w:val="24"/>
                <w:highlight w:val="none"/>
              </w:rPr>
              <w:t xml:space="preserve">在服务采购项目中，服务由中小企业承接，即提供服务的人员为中小企业依照《中华人民共和国劳动合同法》 订立劳动合同的从业人员。</w:t>
            </w:r>
            <w:r/>
          </w:p>
          <w:p>
            <w:pPr>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以联合体形式参加政府采购活动，联合体各方均为中小企业的，联合体视同中小企业。其中，联合体各方均为小微企业的，联合体视同小微企业。</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（3）对于专门面向中小企业采购的项目，只面向中小企业采购，且磋商时不予报价扣除；对于非专门面向中小企业采购的项目，对符合规定的小微企业报价给予扣除，用扣除后的价格参与磋商。</w:t>
            </w:r>
            <w:r>
              <w:rPr>
                <w:rFonts w:hint="eastAsia" w:ascii="宋体" w:hAnsi="宋体" w:cs="宋体"/>
                <w:bCs/>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bCs/>
                <w:sz w:val="24"/>
                <w:highlight w:val="none"/>
              </w:rPr>
              <w:t xml:space="preserve">联合协议或者分包意向协议约定小微企业的合同份额占到合同总金额30%及以上的</w:t>
            </w:r>
            <w:bookmarkEnd w:id="13"/>
            <w:r>
              <w:rPr>
                <w:rFonts w:hint="eastAsia" w:ascii="宋体" w:hAnsi="宋体" w:cs="宋体"/>
                <w:bCs/>
                <w:sz w:val="24"/>
                <w:highlight w:val="none"/>
              </w:rPr>
              <w:t xml:space="preserve">，对联合体或者大中型企业的报价给予扣除，用扣除后的价格参加磋商。组成联合体或者接受分包的小微企业与联合体内其他企业、分包企业之间存在直接控股、管理关系的，不享受价格扣除优惠政策。</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（4）可享受中小企业扶持政策的投标供应商应按照招标文件要求提供中小企业声明，投标供应商提供的中小企业声明与实际情况不符的，不享受中小企业扶持政策。</w:t>
            </w:r>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应按照中小企业声明格式准确完整填写相关内容，其中《中小企业声明函》</w:t>
            </w:r>
            <w:bookmarkStart w:id="14" w:name="_Hlk160697267"/>
            <w:r>
              <w:rPr>
                <w:rFonts w:hint="eastAsia" w:ascii="宋体" w:hAnsi="宋体" w:cs="宋体"/>
                <w:bCs/>
                <w:sz w:val="24"/>
                <w:szCs w:val="24"/>
                <w:highlight w:val="none"/>
              </w:rPr>
              <w:t xml:space="preserve">须按“三、采购需求”中</w:t>
            </w:r>
            <w:bookmarkStart w:id="15" w:name="_Hlk164238594"/>
            <w:r>
              <w:rPr>
                <w:rFonts w:hint="eastAsia" w:ascii="宋体" w:hAnsi="宋体" w:cs="宋体"/>
                <w:bCs/>
                <w:sz w:val="24"/>
                <w:szCs w:val="24"/>
                <w:highlight w:val="none"/>
              </w:rPr>
              <w:t xml:space="preserve">采购标的及所属行业等内容填报</w:t>
            </w:r>
            <w:bookmarkEnd w:id="15"/>
            <w:r>
              <w:rPr>
                <w:rFonts w:hint="eastAsia" w:ascii="宋体" w:hAnsi="宋体" w:cs="宋体"/>
                <w:bCs/>
                <w:sz w:val="24"/>
                <w:szCs w:val="24"/>
                <w:highlight w:val="none"/>
              </w:rPr>
              <w:t xml:space="preserve">，并明确相关企业类型（中型、小型或微型），否则中小企业声明函无效。</w:t>
            </w:r>
            <w:bookmarkEnd w:id="14"/>
            <w:r>
              <w:rPr>
                <w:rFonts w:hint="eastAsia" w:ascii="宋体" w:hAnsi="宋体" w:cs="宋体"/>
                <w:bCs/>
                <w:sz w:val="24"/>
                <w:szCs w:val="24"/>
                <w:highlight w:val="none"/>
              </w:rPr>
              <w:t xml:space="preserve">新成立企业时间认定以相关部门颁发证书的发证、登记日期为准。</w:t>
            </w:r>
            <w:r>
              <w:rPr>
                <w:rFonts w:hint="eastAsia" w:ascii="宋体" w:hAnsi="宋体" w:cs="宋体"/>
                <w:bCs/>
                <w:sz w:val="24"/>
                <w:highlight w:val="none"/>
              </w:rPr>
              <w:t xml:space="preserve">声明内容不实的，属于提供虚假材料谋取中标、成交的，应依法承担法律责任。</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（5）符合《关于促进残疾人就业政府采购政策的通知》（财库〔2017〕141号）规定的条件并提供《残疾人福利性单位声明函》的残疾人福利性单位视同小型、微型企业；</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6）符合《关于政府采购支持监狱企业发展有关问题的通知》（财库〔2014〕68号）规定的监狱企业并提供由省级以上监狱管理局、戒毒管理局（含新疆生产建设兵团）出具的属于监狱企业证明文件的，视同为小型、微型企业。</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7）对于专门面向中小企业的项目，投标供应商未提供有效的中小企业声明，资格审查不予通过；对于非专门面向中小企业的项目，投标供应商未提供有效的中小企业声明，不享受政府采购小微企业优惠政策，即不给予小微企业报价扣除；</w:t>
            </w:r>
            <w:bookmarkStart w:id="16" w:name="_Hlk159419640"/>
            <w:r>
              <w:rPr>
                <w:rFonts w:hint="eastAsia" w:ascii="宋体" w:hAnsi="宋体" w:cs="宋体"/>
                <w:bCs/>
                <w:sz w:val="24"/>
                <w:szCs w:val="24"/>
                <w:highlight w:val="none"/>
              </w:rPr>
              <w:t xml:space="preserve">若投标供应商提供的货物</w:t>
            </w:r>
            <w:bookmarkEnd w:id="16"/>
            <w:r>
              <w:rPr>
                <w:rFonts w:hint="eastAsia" w:ascii="宋体" w:hAnsi="宋体" w:cs="宋体"/>
                <w:bCs/>
                <w:sz w:val="24"/>
                <w:szCs w:val="24"/>
                <w:highlight w:val="none"/>
              </w:rPr>
              <w:t xml:space="preserve">同时为小微企业产品、残疾人福利性单位产品（或监狱企业产品），只享受一次针对小微企业产品的价格优惠。</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（8）中小企业依据《政府采购促进中小企业发展管理办法》（财库〔2020〕46号）规定的扶持政策获得政府采购合同后，小微企业不得将合同分包给大中型企业，中型企业不得将合同分包给大型企业。</w:t>
            </w:r>
            <w:r/>
          </w:p>
          <w:p>
            <w:pPr>
              <w:jc w:val="left"/>
              <w:spacing w:line="360" w:lineRule="auto"/>
              <w:widowControl/>
              <w:rPr>
                <w:rFonts w:ascii="宋体" w:hAnsi="宋体" w:cs="宋体"/>
                <w:bCs/>
                <w:sz w:val="24"/>
                <w:szCs w:val="24"/>
                <w:highlight w:val="none"/>
                <w:lang w:val="zh-CN"/>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zh-CN"/>
              </w:rPr>
              <w:t xml:space="preserve">“投标供应商”是指参加投标竞争，并符合</w:t>
            </w:r>
            <w:r>
              <w:rPr>
                <w:rFonts w:hint="eastAsia" w:ascii="宋体" w:hAnsi="宋体" w:cs="宋体"/>
                <w:bCs/>
                <w:sz w:val="24"/>
                <w:szCs w:val="24"/>
                <w:highlight w:val="none"/>
              </w:rPr>
              <w:t xml:space="preserve">磋商</w:t>
            </w:r>
            <w:r>
              <w:rPr>
                <w:rFonts w:hint="eastAsia" w:ascii="宋体" w:hAnsi="宋体" w:cs="宋体"/>
                <w:bCs/>
                <w:sz w:val="24"/>
                <w:szCs w:val="24"/>
                <w:highlight w:val="none"/>
                <w:lang w:val="zh-CN"/>
              </w:rPr>
              <w:t xml:space="preserve">文件规定资格条件的法人、其他组织或者自然人</w:t>
            </w:r>
            <w:bookmarkStart w:id="17" w:name="_Hlk151625213"/>
            <w:r>
              <w:rPr>
                <w:rFonts w:hint="eastAsia" w:ascii="宋体" w:hAnsi="宋体" w:cs="宋体"/>
                <w:bCs/>
                <w:sz w:val="24"/>
                <w:szCs w:val="24"/>
                <w:highlight w:val="none"/>
                <w:lang w:val="zh-CN"/>
              </w:rPr>
              <w:t xml:space="preserve">，即参与</w:t>
            </w:r>
            <w:r>
              <w:rPr>
                <w:rFonts w:hint="eastAsia" w:ascii="宋体" w:hAnsi="宋体" w:cs="宋体"/>
                <w:bCs/>
                <w:sz w:val="24"/>
                <w:szCs w:val="24"/>
                <w:highlight w:val="none"/>
              </w:rPr>
              <w:t xml:space="preserve">磋商</w:t>
            </w:r>
            <w:r>
              <w:rPr>
                <w:rFonts w:hint="eastAsia" w:ascii="宋体" w:hAnsi="宋体" w:cs="宋体"/>
                <w:bCs/>
                <w:sz w:val="24"/>
                <w:szCs w:val="24"/>
                <w:highlight w:val="none"/>
                <w:lang w:val="zh-CN"/>
              </w:rPr>
              <w:t xml:space="preserve">的</w:t>
            </w:r>
            <w:bookmarkEnd w:id="17"/>
            <w:r>
              <w:rPr>
                <w:rFonts w:hint="eastAsia" w:ascii="宋体" w:hAnsi="宋体" w:cs="宋体"/>
                <w:bCs/>
                <w:sz w:val="24"/>
                <w:szCs w:val="24"/>
                <w:highlight w:val="none"/>
                <w:lang w:val="zh-CN"/>
              </w:rPr>
              <w:t xml:space="preserve">投标</w:t>
            </w:r>
            <w:r>
              <w:rPr>
                <w:rFonts w:hint="eastAsia" w:ascii="宋体" w:hAnsi="宋体" w:cs="宋体"/>
                <w:bCs/>
                <w:sz w:val="24"/>
                <w:szCs w:val="24"/>
                <w:highlight w:val="none"/>
              </w:rPr>
              <w:t xml:space="preserve">供应商</w:t>
            </w:r>
            <w:r>
              <w:rPr>
                <w:rFonts w:hint="eastAsia" w:ascii="宋体" w:hAnsi="宋体" w:cs="宋体"/>
                <w:bCs/>
                <w:sz w:val="24"/>
                <w:szCs w:val="24"/>
                <w:highlight w:val="none"/>
                <w:lang w:val="zh-CN"/>
              </w:rPr>
              <w:t xml:space="preserve">；</w:t>
            </w:r>
            <w:bookmarkStart w:id="18" w:name="_Hlk164149790"/>
            <w:r>
              <w:rPr>
                <w:rFonts w:hint="eastAsia" w:ascii="宋体" w:hAnsi="宋体" w:cs="宋体"/>
                <w:bCs/>
                <w:sz w:val="24"/>
                <w:szCs w:val="24"/>
                <w:highlight w:val="none"/>
                <w:lang w:val="zh-CN"/>
              </w:rPr>
              <w:t xml:space="preserve">银行、保险、石油石化、电力、电信等有行业特殊情况的，可以分支机构直接参加政府采购活动；分支机构可以使用总公司的人员、证书、业绩等，但分支机构与总公司或同一总公司下的分支机构不得同时参与同一合同项下的政府采购活动。</w:t>
            </w:r>
            <w:bookmarkEnd w:id="18"/>
            <w:r/>
            <w:r/>
          </w:p>
          <w:p>
            <w:pPr>
              <w:spacing w:line="360" w:lineRule="auto"/>
              <w:widowControl/>
              <w:rPr>
                <w:rFonts w:ascii="宋体" w:hAnsi="宋体" w:cs="宋体"/>
                <w:sz w:val="24"/>
                <w:szCs w:val="24"/>
                <w:highlight w:val="none"/>
              </w:rPr>
            </w:pPr>
            <w:r>
              <w:rPr>
                <w:rFonts w:hint="eastAsia" w:ascii="宋体" w:hAnsi="宋体" w:cs="宋体"/>
                <w:bCs/>
                <w:sz w:val="24"/>
                <w:szCs w:val="24"/>
                <w:highlight w:val="none"/>
              </w:rPr>
              <w:t xml:space="preserve">4.磋商</w:t>
            </w:r>
            <w:r>
              <w:rPr>
                <w:rFonts w:hint="eastAsia" w:ascii="宋体" w:hAnsi="宋体" w:cs="宋体"/>
                <w:bCs/>
                <w:sz w:val="24"/>
                <w:szCs w:val="24"/>
                <w:highlight w:val="none"/>
                <w:lang w:val="zh-CN"/>
              </w:rPr>
              <w:t xml:space="preserve">文件中的“</w:t>
            </w:r>
            <w:bookmarkStart w:id="19" w:name="_Hlk164149389"/>
            <w:r>
              <w:rPr>
                <w:rFonts w:hint="eastAsia" w:ascii="宋体" w:hAnsi="宋体" w:cs="宋体"/>
                <w:bCs/>
                <w:sz w:val="24"/>
                <w:szCs w:val="24"/>
                <w:highlight w:val="none"/>
                <w:lang w:val="zh-CN"/>
              </w:rPr>
              <w:t xml:space="preserve">法定代表人”是指投标</w:t>
            </w:r>
            <w:r>
              <w:rPr>
                <w:rFonts w:hint="eastAsia" w:ascii="宋体" w:hAnsi="宋体" w:cs="宋体"/>
                <w:bCs/>
                <w:sz w:val="24"/>
                <w:szCs w:val="24"/>
                <w:highlight w:val="none"/>
              </w:rPr>
              <w:t xml:space="preserve">供应商</w:t>
            </w:r>
            <w:r>
              <w:rPr>
                <w:rFonts w:hint="eastAsia" w:ascii="宋体" w:hAnsi="宋体" w:cs="宋体"/>
                <w:bCs/>
                <w:sz w:val="24"/>
                <w:szCs w:val="24"/>
                <w:highlight w:val="none"/>
                <w:lang w:val="zh-CN"/>
              </w:rPr>
              <w:t xml:space="preserve">的营业执照或相关部门的有效登记证明文件中的“法定代表人”“执行事务合伙人”“经营者”“负责人”，若为自然人的指自然人本人。</w:t>
            </w:r>
            <w:bookmarkEnd w:id="19"/>
            <w:r/>
            <w:r/>
          </w:p>
        </w:tc>
      </w:tr>
    </w:tbl>
    <w:p>
      <w:pPr>
        <w:rPr>
          <w:rFonts w:ascii="宋体" w:hAnsi="宋体" w:cs="宋体"/>
          <w:bCs/>
          <w:sz w:val="28"/>
          <w:szCs w:val="28"/>
          <w:highlight w:val="none"/>
        </w:rPr>
      </w:pPr>
      <w:r>
        <w:rPr>
          <w:rFonts w:hint="eastAsia" w:ascii="宋体" w:hAnsi="宋体" w:cs="宋体"/>
          <w:bCs/>
          <w:sz w:val="28"/>
          <w:szCs w:val="28"/>
          <w:highlight w:val="none"/>
        </w:rPr>
        <w:br w:type="page" w:clear="all"/>
      </w:r>
      <w:r/>
    </w:p>
    <w:p>
      <w:pPr>
        <w:pStyle w:val="1037"/>
        <w:spacing w:before="0" w:after="0" w:line="360" w:lineRule="auto"/>
        <w:rPr>
          <w:rFonts w:ascii="宋体" w:hAnsi="宋体" w:cs="宋体"/>
          <w:sz w:val="30"/>
          <w:szCs w:val="30"/>
          <w:highlight w:val="none"/>
        </w:rPr>
      </w:pPr>
      <w:r>
        <w:rPr>
          <w:rFonts w:hint="eastAsia" w:ascii="宋体" w:hAnsi="宋体" w:cs="宋体"/>
          <w:sz w:val="28"/>
          <w:szCs w:val="28"/>
          <w:highlight w:val="none"/>
        </w:rPr>
        <w:t xml:space="preserve">二、投标供应商须知</w:t>
      </w:r>
      <w:bookmarkEnd w:id="10"/>
      <w:r/>
      <w:r/>
    </w:p>
    <w:p>
      <w:pPr>
        <w:pStyle w:val="1038"/>
        <w:spacing w:before="0" w:after="0" w:line="360" w:lineRule="auto"/>
        <w:rPr>
          <w:rFonts w:ascii="宋体" w:hAnsi="宋体" w:eastAsia="宋体" w:cs="宋体"/>
          <w:sz w:val="24"/>
          <w:szCs w:val="24"/>
          <w:highlight w:val="none"/>
        </w:rPr>
      </w:pPr>
      <w:r/>
      <w:bookmarkStart w:id="20" w:name="_Toc66735273"/>
      <w:r>
        <w:rPr>
          <w:rFonts w:hint="eastAsia" w:ascii="宋体" w:hAnsi="宋体" w:eastAsia="宋体" w:cs="宋体"/>
          <w:sz w:val="24"/>
          <w:szCs w:val="24"/>
          <w:highlight w:val="none"/>
        </w:rPr>
        <w:t xml:space="preserve">（一）遵循原则：</w:t>
      </w:r>
      <w:bookmarkEnd w:id="20"/>
      <w:r/>
      <w:r/>
    </w:p>
    <w:p>
      <w:pPr>
        <w:ind w:firstLine="523"/>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pStyle w:val="1038"/>
        <w:spacing w:before="0" w:after="0" w:line="360" w:lineRule="auto"/>
        <w:rPr>
          <w:rFonts w:ascii="宋体" w:hAnsi="宋体" w:eastAsia="宋体" w:cs="宋体"/>
          <w:sz w:val="24"/>
          <w:szCs w:val="24"/>
          <w:highlight w:val="none"/>
        </w:rPr>
      </w:pPr>
      <w:r/>
      <w:bookmarkStart w:id="21" w:name="_Toc66735274"/>
      <w:r>
        <w:rPr>
          <w:rFonts w:hint="eastAsia" w:ascii="宋体" w:hAnsi="宋体" w:eastAsia="宋体" w:cs="宋体"/>
          <w:sz w:val="24"/>
          <w:szCs w:val="24"/>
          <w:highlight w:val="none"/>
        </w:rPr>
        <w:t xml:space="preserve">（二）磋商文件：</w:t>
      </w:r>
      <w:bookmarkEnd w:id="21"/>
      <w:r/>
      <w:r/>
    </w:p>
    <w:p>
      <w:pPr>
        <w:numPr>
          <w:ilvl w:val="0"/>
          <w:numId w:val="1"/>
        </w:numPr>
        <w:ind w:left="0" w:firstLine="628"/>
        <w:spacing w:line="360" w:lineRule="auto"/>
        <w:tabs>
          <w:tab w:val="left" w:pos="-1260" w:leader="none"/>
          <w:tab w:val="left" w:pos="525" w:leader="none"/>
          <w:tab w:val="clear" w:pos="552"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磋商文件包括本文件目录所列全部内容，投标供应商应仔细阅读，并在响应文件中充分响应磋商文件的所有要求。</w:t>
      </w:r>
      <w:r/>
    </w:p>
    <w:p>
      <w:pPr>
        <w:numPr>
          <w:ilvl w:val="0"/>
          <w:numId w:val="1"/>
        </w:numPr>
        <w:ind w:left="0" w:firstLine="628"/>
        <w:spacing w:line="360" w:lineRule="auto"/>
        <w:tabs>
          <w:tab w:val="left" w:pos="0" w:leader="none"/>
          <w:tab w:val="left" w:pos="525" w:leader="none"/>
          <w:tab w:val="clear" w:pos="552" w:leader="none"/>
          <w:tab w:val="left" w:pos="1050" w:leader="none"/>
        </w:tabs>
        <w:rPr>
          <w:rFonts w:ascii="宋体" w:hAnsi="宋体" w:cs="宋体"/>
          <w:bCs/>
          <w:sz w:val="24"/>
          <w:szCs w:val="24"/>
          <w:highlight w:val="none"/>
        </w:rPr>
      </w:pPr>
      <w:r>
        <w:rPr>
          <w:rFonts w:hint="eastAsia" w:ascii="宋体" w:hAnsi="宋体" w:cs="宋体"/>
          <w:sz w:val="24"/>
          <w:highlight w:val="none"/>
        </w:rPr>
        <w:t xml:space="preserve">投标供应商应登录苏采云平台http://jszfcg.jsczt.cn/jszc/login在线申请获取磋商文件及有关资料，按磋商文件要求提交全部资料并对磋商文件各项内容做出实质性响应，否则该投标供应商的投标无效</w:t>
      </w:r>
      <w:r>
        <w:rPr>
          <w:rFonts w:hint="eastAsia" w:ascii="宋体" w:hAnsi="宋体" w:cs="宋体"/>
          <w:bCs/>
          <w:sz w:val="24"/>
          <w:szCs w:val="24"/>
          <w:highlight w:val="none"/>
        </w:rPr>
        <w:t xml:space="preserve">。</w:t>
      </w:r>
      <w:r/>
    </w:p>
    <w:p>
      <w:pPr>
        <w:numPr>
          <w:ilvl w:val="0"/>
          <w:numId w:val="1"/>
        </w:numPr>
        <w:ind w:left="0" w:firstLine="628"/>
        <w:spacing w:line="360" w:lineRule="auto"/>
        <w:tabs>
          <w:tab w:val="left" w:pos="0" w:leader="none"/>
          <w:tab w:val="left" w:pos="525" w:leader="none"/>
          <w:tab w:val="clear" w:pos="552"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投标供应商一旦参加本项目投标，即表明承诺接受了本磋商文件中的所有条件和规定。</w:t>
      </w:r>
      <w:r/>
    </w:p>
    <w:p>
      <w:pPr>
        <w:numPr>
          <w:ilvl w:val="0"/>
          <w:numId w:val="1"/>
        </w:numPr>
        <w:ind w:left="0" w:firstLine="628"/>
        <w:spacing w:line="360" w:lineRule="auto"/>
        <w:tabs>
          <w:tab w:val="left" w:pos="0" w:leader="none"/>
          <w:tab w:val="left" w:pos="525" w:leader="none"/>
          <w:tab w:val="clear" w:pos="552"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磋商文件仅作为本次招投标使用。</w:t>
      </w:r>
      <w:r/>
    </w:p>
    <w:p>
      <w:pPr>
        <w:pStyle w:val="1038"/>
        <w:spacing w:before="0" w:after="0" w:line="360" w:lineRule="auto"/>
        <w:rPr>
          <w:rFonts w:ascii="宋体" w:hAnsi="宋体" w:eastAsia="宋体" w:cs="宋体"/>
          <w:sz w:val="24"/>
          <w:szCs w:val="24"/>
          <w:highlight w:val="none"/>
        </w:rPr>
      </w:pPr>
      <w:r/>
      <w:bookmarkStart w:id="22" w:name="_Toc66735275"/>
      <w:r>
        <w:rPr>
          <w:rFonts w:hint="eastAsia" w:ascii="宋体" w:hAnsi="宋体" w:eastAsia="宋体" w:cs="宋体"/>
          <w:sz w:val="24"/>
          <w:szCs w:val="24"/>
          <w:highlight w:val="none"/>
        </w:rPr>
        <w:t xml:space="preserve">（三）磋商文件的解释：</w:t>
      </w:r>
      <w:bookmarkEnd w:id="22"/>
      <w:r/>
      <w:r/>
    </w:p>
    <w:p>
      <w:pPr>
        <w:numPr>
          <w:ilvl w:val="2"/>
          <w:numId w:val="2"/>
        </w:numPr>
        <w:ind w:left="0" w:firstLine="628"/>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投标供应商自行踏勘现场，如有需要对磋商文件要求澄清的问题，请以书面形式提出，并于投标须知前附表规定的时间前送达采购代理机构。提疑截止时间后的相关提疑内容，恕不接受。</w:t>
      </w:r>
      <w:r/>
    </w:p>
    <w:p>
      <w:pPr>
        <w:numPr>
          <w:ilvl w:val="2"/>
          <w:numId w:val="2"/>
        </w:numPr>
        <w:ind w:left="0" w:firstLine="628"/>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采购人、采购代理机构将于投标须知前附表规定的时间</w:t>
      </w:r>
      <w:r>
        <w:rPr>
          <w:rFonts w:hint="eastAsia" w:ascii="宋体" w:hAnsi="宋体" w:cs="宋体"/>
          <w:sz w:val="24"/>
          <w:szCs w:val="24"/>
          <w:highlight w:val="none"/>
        </w:rPr>
        <w:t xml:space="preserve">前，以书面形式或电子邮件形式</w:t>
      </w:r>
      <w:r>
        <w:rPr>
          <w:rFonts w:hint="eastAsia" w:ascii="宋体" w:hAnsi="宋体" w:cs="宋体"/>
          <w:bCs/>
          <w:sz w:val="24"/>
          <w:szCs w:val="24"/>
          <w:highlight w:val="none"/>
        </w:rPr>
        <w:t xml:space="preserve">对投标供应商针对磋商文件书面提出的要求澄清的问题进行答疑。</w:t>
      </w:r>
      <w:r/>
    </w:p>
    <w:p>
      <w:pPr>
        <w:numPr>
          <w:ilvl w:val="2"/>
          <w:numId w:val="2"/>
        </w:numPr>
        <w:ind w:left="0" w:firstLine="628"/>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本磋商文件的最终解释权归采购人。</w:t>
      </w:r>
      <w:r/>
    </w:p>
    <w:p>
      <w:pPr>
        <w:pStyle w:val="1038"/>
        <w:ind w:left="420" w:hanging="420"/>
        <w:spacing w:before="0" w:after="0" w:line="360" w:lineRule="auto"/>
        <w:rPr>
          <w:rFonts w:ascii="宋体" w:hAnsi="宋体" w:eastAsia="宋体" w:cs="宋体"/>
          <w:sz w:val="24"/>
          <w:szCs w:val="24"/>
          <w:highlight w:val="none"/>
        </w:rPr>
      </w:pPr>
      <w:r/>
      <w:bookmarkStart w:id="23" w:name="_Toc66735276"/>
      <w:r>
        <w:rPr>
          <w:rFonts w:hint="eastAsia" w:ascii="宋体" w:hAnsi="宋体" w:eastAsia="宋体" w:cs="宋体"/>
          <w:sz w:val="24"/>
          <w:szCs w:val="24"/>
          <w:highlight w:val="none"/>
        </w:rPr>
        <w:t xml:space="preserve">（四）磋商文件的补充或修正：</w:t>
      </w:r>
      <w:bookmarkEnd w:id="23"/>
      <w:r/>
      <w:r/>
    </w:p>
    <w:p>
      <w:pPr>
        <w:numPr>
          <w:ilvl w:val="0"/>
          <w:numId w:val="3"/>
        </w:numPr>
        <w:ind w:left="1" w:firstLine="523"/>
        <w:spacing w:line="360" w:lineRule="auto"/>
        <w:tabs>
          <w:tab w:val="left" w:pos="525" w:leader="none"/>
          <w:tab w:val="clear" w:pos="898"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采购代理机构可以对已发出的磋商文件进行必要的澄清或者修改，但不得改变采购标的和资格条件。澄清或者修改应该在中国政府采购网、江苏政府采购网上发布澄清公告。澄清或者修改的内容为磋商文件的组成部分。</w:t>
      </w:r>
      <w:r/>
    </w:p>
    <w:p>
      <w:pPr>
        <w:numPr>
          <w:ilvl w:val="0"/>
          <w:numId w:val="3"/>
        </w:numPr>
        <w:ind w:left="1" w:firstLine="523"/>
        <w:spacing w:line="360" w:lineRule="auto"/>
        <w:tabs>
          <w:tab w:val="left" w:pos="525" w:leader="none"/>
          <w:tab w:val="clear" w:pos="898"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澄清或者修改的内容可能影响响应文件的编制的，采购代理机构应当在投标截止时间至少5日前，以书面形式通知所有获取磋商文件的潜在投标供应商；不足5日的，采购代理机构应当顺延提交响应文件的截止时间。因投标供应商未尽注意义务，未及时全面地关注澄清或修改内容导致其提交的响应文件不符合磋商文件要求，而造成的损失及风险（包括但不限于未中标）由投标供应商自行承担。</w:t>
      </w:r>
      <w:r/>
    </w:p>
    <w:p>
      <w:pPr>
        <w:pStyle w:val="1038"/>
        <w:ind w:left="420" w:hanging="420"/>
        <w:spacing w:before="0" w:after="0" w:line="360" w:lineRule="auto"/>
        <w:rPr>
          <w:rFonts w:ascii="宋体" w:hAnsi="宋体" w:eastAsia="宋体" w:cs="宋体"/>
          <w:sz w:val="24"/>
          <w:szCs w:val="24"/>
          <w:highlight w:val="none"/>
        </w:rPr>
      </w:pPr>
      <w:r/>
      <w:bookmarkStart w:id="24" w:name="_Toc66735277"/>
      <w:r>
        <w:rPr>
          <w:rFonts w:hint="eastAsia" w:ascii="宋体" w:hAnsi="宋体" w:eastAsia="宋体" w:cs="宋体"/>
          <w:sz w:val="24"/>
          <w:szCs w:val="24"/>
          <w:highlight w:val="none"/>
        </w:rPr>
        <w:t xml:space="preserve">（五）响应文件的组成：</w:t>
      </w:r>
      <w:bookmarkEnd w:id="24"/>
      <w:r/>
      <w:bookmarkStart w:id="25" w:name="OLE_LINK12"/>
      <w:r/>
      <w:r/>
    </w:p>
    <w:p>
      <w:pPr>
        <w:ind w:firstLine="482"/>
        <w:spacing w:line="360" w:lineRule="auto"/>
        <w:tabs>
          <w:tab w:val="left" w:pos="0" w:leader="none"/>
          <w:tab w:val="left" w:pos="945" w:leader="none"/>
        </w:tabs>
        <w:rPr>
          <w:rFonts w:ascii="宋体" w:hAnsi="宋体" w:cs="宋体"/>
          <w:bCs/>
          <w:sz w:val="24"/>
          <w:szCs w:val="24"/>
          <w:highlight w:val="none"/>
        </w:rPr>
      </w:pPr>
      <w:r>
        <w:rPr>
          <w:rStyle w:val="1263"/>
          <w:rFonts w:hint="eastAsia" w:ascii="宋体" w:hAnsi="宋体" w:cs="宋体"/>
          <w:b/>
          <w:bCs/>
          <w:sz w:val="24"/>
          <w:szCs w:val="24"/>
          <w:highlight w:val="none"/>
        </w:rPr>
        <w:t xml:space="preserve">响应文件分为</w:t>
      </w:r>
      <w:r>
        <w:rPr>
          <w:rFonts w:hint="eastAsia" w:ascii="宋体" w:hAnsi="宋体" w:cs="宋体"/>
          <w:b/>
          <w:bCs/>
          <w:sz w:val="24"/>
          <w:szCs w:val="24"/>
          <w:highlight w:val="none"/>
        </w:rPr>
        <w:t xml:space="preserve">证明文件部分、响应函部分、技术方案部分。</w:t>
      </w:r>
      <w:r>
        <w:rPr>
          <w:rFonts w:hint="eastAsia" w:ascii="宋体" w:hAnsi="宋体" w:cs="宋体"/>
          <w:b/>
          <w:sz w:val="24"/>
          <w:highlight w:val="none"/>
        </w:rPr>
        <w:t xml:space="preserve">（相应内容上传至投标客户端）</w:t>
      </w:r>
      <w:bookmarkEnd w:id="25"/>
      <w:r/>
      <w:r/>
    </w:p>
    <w:p>
      <w:pPr>
        <w:numPr>
          <w:ilvl w:val="0"/>
          <w:numId w:val="4"/>
        </w:numPr>
        <w:spacing w:line="360" w:lineRule="auto"/>
        <w:tabs>
          <w:tab w:val="left" w:pos="52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证明文件部分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（1）资格、资信证明文件：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①投标供应商有效期内法人注册登记证明材料（如营业执照等）</w:t>
      </w:r>
      <w:r>
        <w:rPr>
          <w:rFonts w:hint="eastAsia" w:ascii="宋体" w:hAnsi="宋体" w:cs="宋体"/>
          <w:bCs/>
          <w:sz w:val="24"/>
          <w:szCs w:val="24"/>
          <w:highlight w:val="none"/>
        </w:rPr>
        <w:t xml:space="preserve">；</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②法定代表人</w:t>
      </w:r>
      <w:r>
        <w:rPr>
          <w:rFonts w:hint="eastAsia" w:ascii="宋体" w:hAnsi="宋体" w:cs="宋体"/>
          <w:sz w:val="24"/>
          <w:szCs w:val="24"/>
          <w:highlight w:val="none"/>
        </w:rPr>
        <w:t xml:space="preserve">身份证明书（格式见附件）；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③投标供应商法定代表人授权委托书（法定代表人亲自参与投标的除外，格式见附件）；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④</w:t>
      </w:r>
      <w:r>
        <w:rPr>
          <w:rFonts w:hint="eastAsia" w:ascii="宋体" w:hAnsi="宋体" w:cs="宋体"/>
          <w:bCs/>
          <w:sz w:val="24"/>
          <w:highlight w:val="none"/>
        </w:rPr>
        <w:t xml:space="preserve">提供授权代表及项目负责人由</w:t>
      </w:r>
      <w:r>
        <w:rPr>
          <w:rFonts w:hint="eastAsia" w:ascii="宋体" w:hAnsi="宋体" w:cs="宋体"/>
          <w:bCs/>
          <w:sz w:val="24"/>
          <w:szCs w:val="24"/>
          <w:highlight w:val="none"/>
        </w:rPr>
        <w:t xml:space="preserve">法定的社保收缴部门出具的</w:t>
      </w:r>
      <w:r>
        <w:rPr>
          <w:rFonts w:hint="eastAsia" w:ascii="宋体" w:hAnsi="宋体" w:cs="宋体"/>
          <w:sz w:val="24"/>
          <w:highlight w:val="none"/>
        </w:rPr>
        <w:t xml:space="preserve">近三个月（</w:t>
      </w:r>
      <w:bookmarkStart w:id="138" w:name="_GoBack"/>
      <w:r>
        <w:rPr>
          <w:rFonts w:hint="eastAsia" w:ascii="宋体" w:hAnsi="宋体" w:cs="宋体"/>
          <w:sz w:val="24"/>
          <w:highlight w:val="none"/>
        </w:rPr>
        <w:t xml:space="preserve">2026年</w:t>
      </w:r>
      <w:bookmarkEnd w:id="138"/>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月）</w:t>
      </w:r>
      <w:r>
        <w:rPr>
          <w:rFonts w:hint="eastAsia" w:ascii="宋体" w:hAnsi="宋体" w:cs="宋体"/>
          <w:bCs/>
          <w:sz w:val="24"/>
          <w:highlight w:val="none"/>
        </w:rPr>
        <w:t xml:space="preserve">中任意一个月</w:t>
      </w:r>
      <w:r>
        <w:rPr>
          <w:rFonts w:hint="eastAsia" w:ascii="宋体" w:hAnsi="宋体" w:cs="宋体"/>
          <w:bCs/>
          <w:sz w:val="24"/>
          <w:szCs w:val="24"/>
          <w:highlight w:val="none"/>
        </w:rPr>
        <w:t xml:space="preserve">的投标供应商依法为其缴纳社会保险证明（由相关主管部门出具；法定代表人亲自参加投标的除外；社保缴费证明必须提交带有社保部门公章的或含有县区级及以上社保部门电子加盖公章或签电子公章或带二维码等方式在线验证的扫描件）</w:t>
      </w:r>
      <w:r>
        <w:rPr>
          <w:rFonts w:hint="eastAsia" w:ascii="宋体" w:hAnsi="宋体" w:cs="宋体"/>
          <w:sz w:val="24"/>
          <w:szCs w:val="24"/>
          <w:highlight w:val="none"/>
        </w:rPr>
        <w:t xml:space="preserve">；</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⑤投标供应商</w:t>
      </w:r>
      <w:r>
        <w:rPr>
          <w:rFonts w:hint="eastAsia" w:ascii="宋体" w:hAnsi="宋体" w:cs="宋体"/>
          <w:sz w:val="24"/>
          <w:szCs w:val="24"/>
          <w:highlight w:val="none"/>
          <w:lang w:val="en-US" w:eastAsia="zh-CN"/>
        </w:rPr>
        <w:t xml:space="preserve">有效期内</w:t>
      </w:r>
      <w:r>
        <w:rPr>
          <w:rFonts w:hint="eastAsia" w:ascii="宋体" w:hAnsi="宋体" w:cs="宋体"/>
          <w:sz w:val="24"/>
          <w:szCs w:val="24"/>
          <w:highlight w:val="none"/>
        </w:rPr>
        <w:t xml:space="preserve">的[市政公用工程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2015新标准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三级]</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含</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以上资质证书原件扫描件；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⑥投标供应商</w:t>
      </w:r>
      <w:r>
        <w:rPr>
          <w:rFonts w:hint="eastAsia" w:ascii="宋体" w:hAnsi="宋体" w:cs="宋体"/>
          <w:sz w:val="24"/>
          <w:szCs w:val="24"/>
          <w:highlight w:val="none"/>
          <w:lang w:val="en-US" w:eastAsia="zh-CN"/>
        </w:rPr>
        <w:t xml:space="preserve">具</w:t>
      </w:r>
      <w:r>
        <w:rPr>
          <w:rFonts w:hint="eastAsia" w:ascii="宋体" w:hAnsi="宋体" w:cs="宋体"/>
          <w:sz w:val="24"/>
          <w:szCs w:val="24"/>
          <w:highlight w:val="none"/>
        </w:rPr>
        <w:t xml:space="preserve">有效期内的建筑施工企业安全生产许可证原件扫描件；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⑦项目负责人</w:t>
      </w:r>
      <w:r>
        <w:rPr>
          <w:rFonts w:hint="eastAsia" w:ascii="宋体" w:hAnsi="宋体" w:cs="宋体"/>
          <w:sz w:val="24"/>
          <w:szCs w:val="24"/>
          <w:highlight w:val="none"/>
          <w:lang w:val="en-US" w:eastAsia="zh-CN"/>
        </w:rPr>
        <w:t xml:space="preserve">具有</w:t>
      </w:r>
      <w:r>
        <w:rPr>
          <w:rFonts w:hint="eastAsia" w:ascii="宋体" w:hAnsi="宋体" w:cs="宋体"/>
          <w:bCs/>
          <w:sz w:val="24"/>
          <w:szCs w:val="24"/>
          <w:highlight w:val="none"/>
        </w:rPr>
        <w:t xml:space="preserve">[市政公用工程注册建造师二级]</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含</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以上</w:t>
      </w:r>
      <w:r>
        <w:rPr>
          <w:rFonts w:hint="eastAsia" w:ascii="宋体" w:hAnsi="宋体" w:cs="宋体"/>
          <w:sz w:val="24"/>
          <w:szCs w:val="24"/>
          <w:highlight w:val="none"/>
        </w:rPr>
        <w:t xml:space="preserve">资格证书原件扫描件；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⑧</w:t>
      </w:r>
      <w:r>
        <w:rPr>
          <w:rFonts w:hint="eastAsia" w:ascii="宋体" w:hAnsi="宋体" w:cs="宋体"/>
          <w:sz w:val="24"/>
          <w:szCs w:val="24"/>
          <w:highlight w:val="none"/>
        </w:rPr>
        <w:t xml:space="preserve">项目负责人</w:t>
      </w:r>
      <w:r>
        <w:rPr>
          <w:rFonts w:hint="eastAsia" w:ascii="宋体" w:hAnsi="宋体" w:cs="宋体"/>
          <w:sz w:val="24"/>
          <w:szCs w:val="24"/>
          <w:highlight w:val="none"/>
          <w:lang w:val="en-US" w:eastAsia="zh-CN"/>
        </w:rPr>
        <w:t xml:space="preserve">具</w:t>
      </w:r>
      <w:r>
        <w:rPr>
          <w:rFonts w:hint="eastAsia" w:ascii="宋体" w:hAnsi="宋体" w:cs="宋体"/>
          <w:sz w:val="24"/>
          <w:szCs w:val="24"/>
          <w:highlight w:val="none"/>
        </w:rPr>
        <w:t xml:space="preserve">有效期内的《建筑施工企业项目负责人安全生产考核合格证》B证原件扫描件；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⑨</w:t>
      </w:r>
      <w:r>
        <w:rPr>
          <w:rFonts w:hint="eastAsia" w:ascii="宋体" w:hAnsi="宋体" w:cs="宋体"/>
          <w:sz w:val="24"/>
          <w:szCs w:val="24"/>
          <w:highlight w:val="none"/>
        </w:rPr>
        <w:t xml:space="preserve">投标供应商近</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rPr>
        <w:t xml:space="preserve">个月（</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eastAsia="zh-CN"/>
        </w:rPr>
        <w:t xml:space="preserve">月—2026年5月</w:t>
      </w:r>
      <w:r>
        <w:rPr>
          <w:rFonts w:hint="eastAsia" w:ascii="宋体" w:hAnsi="宋体" w:cs="宋体"/>
          <w:sz w:val="24"/>
          <w:szCs w:val="24"/>
          <w:highlight w:val="none"/>
        </w:rPr>
        <w:t xml:space="preserve">）中任意一个月份的财务状况报表（至少包含资产负债表和利润表）或由会计师事务所出具的202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年度的审计报告原件扫描件；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⑩</w:t>
      </w:r>
      <w:r>
        <w:rPr>
          <w:rFonts w:hint="eastAsia" w:ascii="宋体" w:hAnsi="宋体" w:cs="宋体"/>
          <w:sz w:val="24"/>
          <w:szCs w:val="24"/>
          <w:highlight w:val="none"/>
        </w:rPr>
        <w:t xml:space="preserve">投标供应商近</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rPr>
        <w:t xml:space="preserve">个月（</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eastAsia="zh-CN"/>
        </w:rPr>
        <w:t xml:space="preserve">月—2026年5月</w:t>
      </w:r>
      <w:r>
        <w:rPr>
          <w:rFonts w:hint="eastAsia" w:ascii="宋体" w:hAnsi="宋体" w:cs="宋体"/>
          <w:sz w:val="24"/>
          <w:szCs w:val="24"/>
          <w:highlight w:val="none"/>
        </w:rPr>
        <w:t xml:space="preserve">）中任意一个月份的依法缴纳税收的相关材料</w:t>
      </w:r>
      <w:r>
        <w:rPr>
          <w:rFonts w:hint="eastAsia" w:ascii="宋体" w:hAnsi="宋体" w:cs="宋体"/>
          <w:bCs/>
          <w:sz w:val="24"/>
          <w:highlight w:val="none"/>
        </w:rPr>
        <w:t xml:space="preserve">（提供相关主管部门证明或银行代扣证明，或者提供依法免税的主管部门出具的相关证明材料）</w:t>
      </w:r>
      <w:r>
        <w:rPr>
          <w:rFonts w:hint="eastAsia" w:ascii="宋体" w:hAnsi="宋体" w:cs="宋体"/>
          <w:sz w:val="24"/>
          <w:szCs w:val="24"/>
          <w:highlight w:val="none"/>
        </w:rPr>
        <w:t xml:space="preserve">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⑪</w:t>
      </w:r>
      <w:r>
        <w:rPr>
          <w:rFonts w:hint="eastAsia" w:ascii="宋体" w:hAnsi="宋体" w:cs="宋体"/>
          <w:sz w:val="24"/>
          <w:szCs w:val="24"/>
          <w:highlight w:val="none"/>
        </w:rPr>
        <w:t xml:space="preserve">投标供应商近</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rPr>
        <w:t xml:space="preserve">个月（</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eastAsia="zh-CN"/>
        </w:rPr>
        <w:t xml:space="preserve">月—2026年5月</w:t>
      </w:r>
      <w:r>
        <w:rPr>
          <w:rFonts w:hint="eastAsia" w:ascii="宋体" w:hAnsi="宋体" w:cs="宋体"/>
          <w:sz w:val="24"/>
          <w:szCs w:val="24"/>
          <w:highlight w:val="none"/>
        </w:rPr>
        <w:t xml:space="preserve">）中任意一个月份的依法缴纳社会保障资金的相关材料</w:t>
      </w:r>
      <w:r>
        <w:rPr>
          <w:rFonts w:hint="eastAsia" w:ascii="宋体" w:hAnsi="宋体" w:cs="宋体"/>
          <w:sz w:val="24"/>
          <w:highlight w:val="none"/>
        </w:rPr>
        <w:t xml:space="preserve">（提供相关主管部门证明或银行代扣证明，或者提供依法不需要缴纳社会保障资金的主管部门出具的相关证明材料）</w:t>
      </w:r>
      <w:r>
        <w:rPr>
          <w:rFonts w:hint="eastAsia" w:ascii="宋体" w:hAnsi="宋体" w:cs="宋体"/>
          <w:sz w:val="24"/>
          <w:szCs w:val="24"/>
          <w:highlight w:val="none"/>
        </w:rPr>
        <w:t xml:space="preserve">原件扫描件；</w:t>
      </w:r>
      <w:r/>
    </w:p>
    <w:p>
      <w:pPr>
        <w:numPr>
          <w:ilvl w:val="1"/>
          <w:numId w:val="0"/>
        </w:numPr>
        <w:ind w:firstLine="480"/>
        <w:spacing w:line="360" w:lineRule="auto"/>
        <w:tabs>
          <w:tab w:val="left" w:pos="1050" w:leader="none"/>
          <w:tab w:val="left" w:pos="1575" w:leader="none"/>
        </w:tabs>
        <w:rPr>
          <w:rFonts w:ascii="宋体" w:hAnsi="宋体" w:cs="宋体"/>
          <w:bCs/>
          <w:sz w:val="24"/>
          <w:szCs w:val="24"/>
          <w:highlight w:val="none"/>
        </w:rPr>
      </w:pPr>
      <w:r>
        <w:rPr>
          <w:rFonts w:hint="eastAsia" w:ascii="宋体" w:hAnsi="宋体" w:cs="宋体"/>
          <w:bCs/>
          <w:sz w:val="24"/>
          <w:szCs w:val="24"/>
          <w:highlight w:val="none"/>
        </w:rPr>
        <w:t xml:space="preserve">⑫承诺书一、二、三、四（格式见附件）；</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⑬关于资格的声明函（格式见附件）；</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⑭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⑮未被“信用中国”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、中国政府采购网（www.ccgp.gov.cn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列入失信被执行人、重大税收违法失信主体、政府采购严重违法失信行为记录名单</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有上述处罚记录但处罚期已届满的，视为无记录</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p>
    <w:p>
      <w:pPr>
        <w:numPr>
          <w:ilvl w:val="1"/>
          <w:numId w:val="0"/>
        </w:numPr>
        <w:ind w:firstLine="482"/>
        <w:spacing w:line="360" w:lineRule="auto"/>
        <w:tabs>
          <w:tab w:val="left" w:pos="1050" w:leader="none"/>
          <w:tab w:val="left" w:pos="1575" w:leader="none"/>
        </w:tabs>
        <w:rPr>
          <w:rFonts w:ascii="宋体" w:hAnsi="宋体" w:cs="宋体"/>
          <w:bCs/>
          <w:sz w:val="24"/>
          <w:szCs w:val="24"/>
          <w:highlight w:val="none"/>
        </w:rPr>
      </w:pPr>
      <w:r>
        <w:rPr>
          <w:rFonts w:hint="eastAsia" w:ascii="宋体" w:hAnsi="宋体" w:cs="宋体"/>
          <w:b/>
          <w:sz w:val="24"/>
          <w:szCs w:val="24"/>
          <w:highlight w:val="none"/>
        </w:rPr>
        <w:t xml:space="preserve">上述证明文件中的资格、资信证明文件必须全部提供，否则将影响资格审查结果。</w:t>
      </w:r>
      <w:r>
        <w:rPr>
          <w:rFonts w:hint="eastAsia" w:ascii="宋体" w:hAnsi="宋体" w:cs="宋体"/>
          <w:bCs/>
          <w:sz w:val="24"/>
          <w:szCs w:val="24"/>
          <w:highlight w:val="none"/>
        </w:rPr>
        <w:t xml:space="preserve">如上述资格证明文件正在年检（或换证）或遇到国家相关政策规定不具备的，必须提供相关政策规定或相关单位出具的有效证明原件扫描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与否，将直接影响其响应文件的审核和评分结果。</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（2）补充性文件：</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①</w:t>
      </w:r>
      <w:r>
        <w:rPr>
          <w:rFonts w:hint="eastAsia" w:ascii="宋体" w:hAnsi="宋体" w:cs="宋体"/>
          <w:bCs/>
          <w:sz w:val="24"/>
          <w:highlight w:val="none"/>
        </w:rPr>
        <w:t xml:space="preserve">投标供应商简介和经营情况说明</w:t>
      </w:r>
      <w:r>
        <w:rPr>
          <w:rFonts w:hint="eastAsia" w:ascii="宋体" w:hAnsi="宋体" w:cs="宋体"/>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②投标供应商认为必须提供的其他证明材料（参照评分标准要求）。</w:t>
      </w:r>
      <w:r/>
    </w:p>
    <w:p>
      <w:pPr>
        <w:ind w:firstLine="48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2.响应函部分（格式见附件）：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（1）响应函；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（2）开标一览表；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（3）投标偏离表；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（4）实施项目管理机构配备情况；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（5）拟投入主要设备清单；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（6）报价清单；</w:t>
      </w:r>
      <w:r/>
    </w:p>
    <w:p>
      <w:pPr>
        <w:numPr>
          <w:ilvl w:val="255"/>
          <w:numId w:val="0"/>
        </w:numPr>
        <w:ind w:firstLine="480"/>
        <w:spacing w:line="360" w:lineRule="auto"/>
        <w:rPr>
          <w:rFonts w:ascii="宋体" w:hAnsi="宋体" w:cs="宋体"/>
          <w:sz w:val="24"/>
          <w:szCs w:val="24"/>
          <w:highlight w:val="none"/>
        </w:rPr>
      </w:pPr>
      <w:r>
        <w:rPr>
          <w:rFonts w:hint="eastAsia" w:ascii="宋体" w:hAnsi="宋体" w:cs="宋体"/>
          <w:b/>
          <w:sz w:val="24"/>
          <w:szCs w:val="24"/>
          <w:highlight w:val="none"/>
        </w:rPr>
        <w:t xml:space="preserve">3. 技术方案部分（暗标，内容</w:t>
      </w:r>
      <w:r>
        <w:rPr>
          <w:rFonts w:hint="eastAsia" w:ascii="宋体" w:hAnsi="宋体" w:cs="宋体"/>
          <w:b/>
          <w:sz w:val="24"/>
          <w:szCs w:val="24"/>
          <w:highlight w:val="none"/>
          <w:lang w:val="en-US" w:eastAsia="zh-CN"/>
        </w:rPr>
        <w:t xml:space="preserve">详见</w:t>
      </w:r>
      <w:r>
        <w:rPr>
          <w:rFonts w:hint="eastAsia" w:ascii="宋体" w:hAnsi="宋体" w:cs="宋体"/>
          <w:b/>
          <w:sz w:val="24"/>
          <w:szCs w:val="24"/>
          <w:highlight w:val="none"/>
        </w:rPr>
        <w:t xml:space="preserve">评分标准）</w:t>
      </w:r>
      <w:r>
        <w:rPr>
          <w:rFonts w:hint="eastAsia" w:ascii="宋体" w:hAnsi="宋体" w:cs="宋体"/>
          <w:sz w:val="24"/>
          <w:szCs w:val="24"/>
          <w:highlight w:val="none"/>
        </w:rPr>
        <w:t xml:space="preserve">。</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特别注意：本项目采用暗标形式，投标供应商须参照评分标准的相关要求对商务部分和技术文件部分分别进行制作。其中技术文件部分属于暗标，投标供应商在制作技术文件部分相关内容时不得有体现投标供应商身份的内容，否则投标无效。</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（1）暗标编制应按采购文件规定的格式制作，要求版面整洁、字迹清楚、不得涂改、不得标注。</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（2）暗标中所有内容均不得出现可识别供应商身份的任何字符、徽标，包括文字、符号、图案、标识、标志、人员姓名、企业名称、以往项目名称、投标供应商独有的标准名称或编号等</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不得出现特殊符号、图案、图片、照片等，也不得采用任何不符合常规、有别于其他供应商的特殊做法。</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（3）字体、段落、页面布局的设置：</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字体：一级标题为宋体黑色二号字，其余正文均采用宋体黑色小四号字体，不得出现手写。</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段落：使用1.5倍行间距、字间距标准、每段段前空两格。</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页面布局：不得设置页眉、页脚（系统自动生成页码除外），纸张方向纵向、不得有空白页、页面底色白色，分栏为一栏。</w:t>
      </w:r>
      <w:r/>
    </w:p>
    <w:p>
      <w:pPr>
        <w:numPr>
          <w:ilvl w:val="255"/>
          <w:numId w:val="0"/>
        </w:numPr>
        <w:ind w:firstLine="480"/>
        <w:spacing w:line="360" w:lineRule="auto"/>
        <w:rPr>
          <w:rFonts w:ascii="宋体" w:hAnsi="宋体" w:cs="宋体"/>
          <w:sz w:val="24"/>
          <w:szCs w:val="24"/>
          <w:highlight w:val="none"/>
        </w:rPr>
      </w:pPr>
      <w:r>
        <w:rPr>
          <w:rFonts w:hint="eastAsia" w:ascii="宋体" w:hAnsi="宋体"/>
          <w:b/>
          <w:bCs/>
          <w:sz w:val="24"/>
          <w:szCs w:val="24"/>
          <w:highlight w:val="none"/>
        </w:rPr>
        <w:t xml:space="preserve">本项目服务方案为暗标，采用暗标形式，须按上述要求编制，否则视为符合性不通过。</w:t>
      </w:r>
      <w:r/>
    </w:p>
    <w:p>
      <w:pPr>
        <w:pStyle w:val="1038"/>
        <w:spacing w:before="0" w:after="0" w:line="360" w:lineRule="auto"/>
        <w:rPr>
          <w:rFonts w:ascii="宋体" w:hAnsi="宋体" w:eastAsia="宋体" w:cs="宋体"/>
          <w:sz w:val="24"/>
          <w:szCs w:val="24"/>
          <w:highlight w:val="none"/>
        </w:rPr>
      </w:pPr>
      <w:r/>
      <w:bookmarkStart w:id="26" w:name="_Toc66735278"/>
      <w:r/>
      <w:bookmarkStart w:id="27" w:name="OLE_LINK15"/>
      <w:r>
        <w:rPr>
          <w:rFonts w:hint="eastAsia" w:ascii="宋体" w:hAnsi="宋体" w:eastAsia="宋体" w:cs="宋体"/>
          <w:sz w:val="24"/>
          <w:szCs w:val="24"/>
          <w:highlight w:val="none"/>
        </w:rPr>
        <w:t xml:space="preserve">（六）投标报价说明：</w:t>
      </w:r>
      <w:r/>
    </w:p>
    <w:p>
      <w:pPr>
        <w:ind w:firstLine="480"/>
        <w:spacing w:line="360" w:lineRule="auto"/>
        <w:rPr>
          <w:rFonts w:ascii="宋体" w:hAnsi="宋体" w:cs="宋体"/>
          <w:bCs/>
          <w:sz w:val="24"/>
          <w:highlight w:val="none"/>
        </w:rPr>
      </w:pPr>
      <w:r>
        <w:rPr>
          <w:rFonts w:hint="eastAsia" w:ascii="宋体" w:hAnsi="宋体" w:cs="宋体"/>
          <w:bCs/>
          <w:sz w:val="24"/>
          <w:szCs w:val="22"/>
          <w:highlight w:val="none"/>
        </w:rPr>
        <w:t xml:space="preserve">1.投标供应商的投标报价的总额应是投标供应商在响应文件中提出的各项支付金额的总和，也应是完成磋商文件项目的全部费用</w:t>
      </w:r>
      <w:r>
        <w:rPr>
          <w:rFonts w:hint="eastAsia" w:ascii="宋体" w:hAnsi="宋体" w:cs="宋体"/>
          <w:bCs/>
          <w:sz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highlight w:val="none"/>
        </w:rPr>
        <w:t xml:space="preserve">2.</w:t>
      </w:r>
      <w:r>
        <w:rPr>
          <w:rFonts w:hint="eastAsia" w:ascii="宋体" w:hAnsi="宋体" w:cs="宋体"/>
          <w:bCs/>
          <w:sz w:val="24"/>
          <w:szCs w:val="24"/>
          <w:highlight w:val="none"/>
        </w:rPr>
        <w:t xml:space="preserve">磋商小组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r/>
    </w:p>
    <w:p>
      <w:pPr>
        <w:pStyle w:val="1038"/>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（七）响应文件的要求：</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1.所有文件、往来函件均应使用简体中文（规格、型号辅助符号除外）。</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2.响应文件由投标供应商按给定格式如实填写（编写），须有法人（盖章）、法定代表人或法定代表人授权代表签字或盖章，方为有效，未尽事宜可自行补充。</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3.投标供应商报价一律以人民币为报价结算货币，结算单位为“元”。</w:t>
      </w:r>
      <w:r/>
    </w:p>
    <w:p>
      <w:pPr>
        <w:ind w:firstLine="360"/>
        <w:spacing w:line="360" w:lineRule="auto"/>
        <w:tabs>
          <w:tab w:val="left" w:pos="0" w:leader="none"/>
          <w:tab w:val="left" w:pos="704" w:leader="none"/>
        </w:tabs>
        <w:rPr>
          <w:rFonts w:ascii="宋体" w:hAnsi="宋体" w:cs="宋体"/>
          <w:b/>
          <w:bCs/>
          <w:sz w:val="24"/>
          <w:highlight w:val="none"/>
        </w:rPr>
      </w:pPr>
      <w:r>
        <w:rPr>
          <w:rFonts w:hint="eastAsia" w:ascii="宋体" w:hAnsi="宋体" w:cs="宋体"/>
          <w:sz w:val="24"/>
          <w:highlight w:val="none"/>
        </w:rPr>
        <w:t xml:space="preserve">4.响应文件格式部分，应由投标供应商按给定格式提供，不得更改。</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5.成交供应商在成交公告结束后递交纸质版响应文件一正一副至采购代理机构，</w:t>
      </w:r>
      <w:r>
        <w:rPr>
          <w:rFonts w:hint="eastAsia" w:ascii="宋体" w:hAnsi="宋体" w:cs="宋体"/>
          <w:sz w:val="24"/>
          <w:highlight w:val="none"/>
          <w:lang w:val="zh-CN"/>
        </w:rPr>
        <w:t xml:space="preserve">若纸质响应文件与电子响应文件不符，则以电子响应文件为准</w:t>
      </w:r>
      <w:r>
        <w:rPr>
          <w:rFonts w:hint="eastAsia" w:ascii="宋体" w:hAnsi="宋体" w:cs="宋体"/>
          <w:sz w:val="24"/>
          <w:highlight w:val="none"/>
        </w:rPr>
        <w:t xml:space="preserve">。</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6.供应商在开标前务必确认电脑浏览器设置、CA证书软件下载等，确保和CA证书匹配可以正常登录苏采云投标客户端。</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7.供应商请仔细阅读供应商注册流程和磋商文件中关于电子开评标等相关事项，如有问题可发送邮件或电话咨询。</w:t>
      </w:r>
      <w:r/>
    </w:p>
    <w:p>
      <w:pPr>
        <w:ind w:firstLine="360"/>
        <w:spacing w:line="360" w:lineRule="auto"/>
        <w:tabs>
          <w:tab w:val="left" w:pos="0" w:leader="none"/>
          <w:tab w:val="left" w:pos="704" w:leader="none"/>
        </w:tabs>
        <w:rPr>
          <w:rFonts w:ascii="宋体" w:hAnsi="宋体" w:cs="宋体"/>
          <w:bCs/>
          <w:sz w:val="24"/>
          <w:szCs w:val="24"/>
          <w:highlight w:val="none"/>
        </w:rPr>
      </w:pPr>
      <w:r>
        <w:rPr>
          <w:rFonts w:hint="eastAsia" w:ascii="宋体" w:hAnsi="宋体" w:cs="宋体"/>
          <w:sz w:val="24"/>
          <w:highlight w:val="none"/>
        </w:rPr>
        <w:t xml:space="preserve">8.本次采购采用“苏采云”系统进行采购活动，磋商文件发布、报价、磋商和中标结果发布全程电子化。</w:t>
      </w:r>
      <w:bookmarkEnd w:id="26"/>
      <w:r/>
      <w:bookmarkEnd w:id="27"/>
      <w:r/>
      <w:r/>
    </w:p>
    <w:p>
      <w:pPr>
        <w:pStyle w:val="1038"/>
        <w:spacing w:before="0" w:after="0" w:line="360" w:lineRule="auto"/>
        <w:rPr>
          <w:rFonts w:ascii="宋体" w:hAnsi="宋体" w:eastAsia="宋体" w:cs="宋体"/>
          <w:sz w:val="24"/>
          <w:szCs w:val="24"/>
          <w:highlight w:val="none"/>
        </w:rPr>
      </w:pPr>
      <w:r/>
      <w:bookmarkStart w:id="28" w:name="_Toc66735280"/>
      <w:r>
        <w:rPr>
          <w:rFonts w:hint="eastAsia" w:ascii="宋体" w:hAnsi="宋体" w:eastAsia="宋体" w:cs="宋体"/>
          <w:sz w:val="24"/>
          <w:szCs w:val="24"/>
          <w:highlight w:val="none"/>
        </w:rPr>
        <w:t xml:space="preserve">（八）无效响应文件的确认：</w:t>
      </w:r>
      <w:bookmarkEnd w:id="28"/>
      <w:r/>
      <w:r/>
    </w:p>
    <w:p>
      <w:pPr>
        <w:ind w:firstLine="48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投标供应商有下列情况之一者，响应文件无效：</w:t>
      </w:r>
      <w:r/>
    </w:p>
    <w:p>
      <w:pPr>
        <w:numPr>
          <w:ilvl w:val="0"/>
          <w:numId w:val="5"/>
        </w:numPr>
        <w:ind w:left="0" w:firstLine="480"/>
        <w:spacing w:line="360" w:lineRule="auto"/>
        <w:rPr>
          <w:rFonts w:ascii="宋体" w:hAnsi="宋体" w:cs="宋体"/>
          <w:b/>
          <w:bCs/>
          <w:sz w:val="24"/>
          <w:highlight w:val="none"/>
        </w:rPr>
      </w:pPr>
      <w:r>
        <w:rPr>
          <w:rFonts w:hint="eastAsia" w:ascii="宋体" w:hAnsi="宋体" w:cs="宋体"/>
          <w:sz w:val="24"/>
          <w:highlight w:val="none"/>
        </w:rPr>
        <w:t xml:space="preserve">未按规定在江苏省政府采购管理交易系统（苏采云）首页入口进行供应商注册</w:t>
      </w:r>
      <w:r>
        <w:rPr>
          <w:rFonts w:hint="eastAsia" w:ascii="宋体" w:hAnsi="宋体" w:cs="宋体"/>
          <w:b/>
          <w:bCs/>
          <w:sz w:val="24"/>
          <w:highlight w:val="none"/>
        </w:rPr>
        <w:t xml:space="preserve">；</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电子响应文件未按规定期限投标的；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电子响应文件未按磋商文件要求签章的；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供应商未按磋商文件要求解密响应文件的；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供应商的法定代表人授权代表无法定代表人授权委托书的；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不具备磋商文件中规定的资格要求及未按磋商文件规定的要求提供资格证明文件的；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响应文件含有采购人不能接受的附加条件的；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响应文件未按磋商文件规定的内容和要求填写的；没有在投标系统指定位置上传对应文件、材料的；</w:t>
      </w:r>
      <w:r/>
    </w:p>
    <w:p>
      <w:pPr>
        <w:numPr>
          <w:ilvl w:val="0"/>
          <w:numId w:val="5"/>
        </w:numPr>
        <w:ind w:left="0" w:firstLine="480"/>
        <w:spacing w:line="360" w:lineRule="auto"/>
        <w:rPr>
          <w:rFonts w:ascii="宋体" w:hAnsi="宋体" w:cs="宋体"/>
          <w:sz w:val="24"/>
          <w:highlight w:val="none"/>
        </w:rPr>
      </w:pPr>
      <w:r>
        <w:rPr>
          <w:rFonts w:hint="eastAsia" w:ascii="宋体" w:hAnsi="宋体" w:cs="宋体"/>
          <w:bCs/>
          <w:sz w:val="24"/>
          <w:szCs w:val="24"/>
          <w:highlight w:val="none"/>
        </w:rPr>
        <w:t xml:space="preserve">不同投标供应商报价细目呈明显规律性变化，</w:t>
      </w:r>
      <w:r>
        <w:rPr>
          <w:rFonts w:hint="eastAsia" w:ascii="宋体" w:hAnsi="宋体" w:cs="宋体"/>
          <w:sz w:val="24"/>
          <w:highlight w:val="none"/>
        </w:rPr>
        <w:t xml:space="preserve">恶意串通其他投标供应商，故意哄抬价格或压价</w:t>
      </w:r>
      <w:r>
        <w:rPr>
          <w:rFonts w:hint="eastAsia" w:ascii="宋体" w:hAnsi="宋体" w:cs="宋体"/>
          <w:bCs/>
          <w:sz w:val="24"/>
          <w:szCs w:val="24"/>
          <w:highlight w:val="none"/>
        </w:rPr>
        <w:t xml:space="preserve">等其他恶意串通投标的</w:t>
      </w:r>
      <w:r>
        <w:rPr>
          <w:rFonts w:hint="eastAsia" w:ascii="宋体" w:hAnsi="宋体" w:cs="宋体"/>
          <w:sz w:val="24"/>
          <w:highlight w:val="none"/>
        </w:rPr>
        <w:t xml:space="preserve">；</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提供虚假材料的（包括工商营业执照、财务报表、资格证明文件等）；</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不同投标供应商响应文件中的项目相关人员出现同一人的；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不同投标供应商聘请同一人为其投标提供技术或经济咨询服务的；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不同投标供应商的单位负责人为同一人或者存在直接控股、管理关系的；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不同投标供应商的响应文件异常一致或者投标报价呈规律性差异；</w:t>
      </w:r>
      <w:r/>
    </w:p>
    <w:p>
      <w:pPr>
        <w:numPr>
          <w:ilvl w:val="0"/>
          <w:numId w:val="5"/>
        </w:numPr>
        <w:ind w:left="0"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改变磋商文件规定的暂定价格或不可竞争费用的；</w:t>
      </w:r>
      <w:r>
        <w:rPr>
          <w:rFonts w:hint="eastAsia" w:ascii="宋体" w:hAnsi="宋体" w:cs="宋体"/>
          <w:bCs/>
          <w:sz w:val="24"/>
          <w:szCs w:val="24"/>
          <w:highlight w:val="none"/>
        </w:rPr>
        <w:t xml:space="preserve">改变招标文件规定的工期、误期违约金、质量标准及质量保证金的；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改变磋商文件提供的工程量清单中的名称、计量单位、采购数量、项目特征；</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响应文件未按要求提供技术文件的；</w:t>
      </w:r>
      <w:r/>
    </w:p>
    <w:p>
      <w:pPr>
        <w:numPr>
          <w:ilvl w:val="0"/>
          <w:numId w:val="5"/>
        </w:numPr>
        <w:ind w:left="0" w:firstLine="480"/>
        <w:spacing w:line="360" w:lineRule="auto"/>
        <w:rPr>
          <w:rFonts w:ascii="宋体" w:hAnsi="宋体" w:cs="宋体"/>
          <w:sz w:val="24"/>
          <w:highlight w:val="none"/>
        </w:rPr>
      </w:pPr>
      <w:r/>
      <w:bookmarkStart w:id="29" w:name="_Hlk99223021"/>
      <w:r>
        <w:rPr>
          <w:rFonts w:hint="eastAsia" w:ascii="宋体" w:hAnsi="宋体" w:cs="宋体"/>
          <w:sz w:val="24"/>
          <w:highlight w:val="none"/>
        </w:rPr>
        <w:t xml:space="preserve">响应文件中同一方案有选择性报价且未声明以哪一个为准</w:t>
      </w:r>
      <w:bookmarkEnd w:id="29"/>
      <w:r>
        <w:rPr>
          <w:rFonts w:hint="eastAsia" w:ascii="宋体" w:hAnsi="宋体" w:cs="宋体"/>
          <w:sz w:val="24"/>
          <w:highlight w:val="none"/>
        </w:rPr>
        <w:t xml:space="preserve">；</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首次报价或最终报价超过磋商文件规定的最高限价的；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磋商小组认为投标供应商的报价明显低于其他通过符合性审查的投标供应商的报价，有可能影响产品质量或者不能诚信履约的，要求其在规定的时间内提供书面说明，必要时提交相关证明材料；投标供应商不能证明其报价合理性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未通过响应文件资格性检查、响应文件符合性检查的；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不同投标供应商的响应文件的目录序号、排版格式、文字风格等存在明显的相似性或一致性，特征显示由同一单位或者同一个人编制的；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不同投标供应商响应文件内容存在非正常一致、项目组成员或者联系人员出现同一人、响应文件中错误（或异常）一致或雷同、电子文档信息一致或雷同的；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不同投标供应商的委托代理人、项目负责人以及其他相关人员有在同一个单位缴纳社会保险的；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同一响应文件中单位名称落款与公章不是同一单位的；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不同投标供应商的响应文件由同一台电脑编制或者同一把数字证书加密锁加密或者同一台附属设备打印的；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各投标供应商的响应文件上传使用的MAC地址、标书制作工具客户端标识码一致的，不同响应文件留有相同标记标识、存在两处以上一致性错误或雷同等情况，视为投标供应商相互围标、串标，其投标无效；</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单位负责人为同一人或者存在直接控股、管理关系的不同供应商；</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电子响应文件与磋商文件要求格式不一致而无法导入计算机评标系统；</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响应文件报价出现前后不一致，投标供应商拒不确认修正后的报价的；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响应文件内容不全或不符合招标文件中规定的其他实质性要求的，暗标未按招标文件要求编制的；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响应文件内容不全或不符合法律法规和磋商文件中规定的其他实质性要求的。</w:t>
      </w:r>
      <w:r/>
    </w:p>
    <w:p>
      <w:pPr>
        <w:pStyle w:val="1038"/>
        <w:ind w:left="420" w:hanging="420"/>
        <w:spacing w:before="0" w:after="0" w:line="360" w:lineRule="auto"/>
        <w:rPr>
          <w:rFonts w:ascii="宋体" w:hAnsi="宋体" w:eastAsia="宋体" w:cs="宋体"/>
          <w:sz w:val="24"/>
          <w:szCs w:val="24"/>
          <w:highlight w:val="none"/>
        </w:rPr>
      </w:pPr>
      <w:r/>
      <w:bookmarkStart w:id="30" w:name="_Toc66735281"/>
      <w:r>
        <w:rPr>
          <w:rFonts w:hint="eastAsia" w:ascii="宋体" w:hAnsi="宋体" w:eastAsia="宋体" w:cs="宋体"/>
          <w:sz w:val="24"/>
          <w:szCs w:val="24"/>
          <w:highlight w:val="none"/>
        </w:rPr>
        <w:t xml:space="preserve">（九）磋商：</w:t>
      </w:r>
      <w:bookmarkEnd w:id="30"/>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1.采购代理机构按磋商文件规定的时间在“苏采云开标大厅”开标。供应商应当在报价前做好充分准备，携带 CA 数字证书准时参加。</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2.响应文件递交截止时间后，采购代理机构将在系统内公布供应商名单然后通过开标会议区发出响应文件解密的指令，供应商在各自地点按规定时间自行实施远程解</w:t>
      </w:r>
      <w:r>
        <w:rPr>
          <w:rFonts w:hint="eastAsia" w:ascii="宋体" w:hAnsi="宋体" w:cs="宋体"/>
          <w:bCs/>
          <w:sz w:val="24"/>
          <w:szCs w:val="24"/>
          <w:highlight w:val="none"/>
        </w:rPr>
        <w:t xml:space="preserve">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3.磋商时，响应文件报价出现前后不一致的，按照下列规定修正：</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（1）响应文件中开标一览表（报价表）内容与响应文件中相应内容不一致的，以开标一览表（报价表）为准；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（2）大写金额和小写金额不一致的，以大写金额为准；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（3）单价金额小数点或者百分比有明显错位的，以开标一览表的总价为准，并修改单价；</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（4）总价金额与按单价汇总金额不一致的，以单价金额计算结果为准。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同时出现两种以上不一致的，按照前款规定的顺序修正。修正后的报价磋商小组应当以书面形式要求供应商作出必要的澄清、说明或者补正，经供应商确认后产生约束力，供应商不确认的，其响应文件无效。</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4.评标程序</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4.1依法组建磋商小组，并实行回避制度，具体评标事务由依法组建的磋商小组负责。</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4.2响应文件初审：初审分为资格性检查和符合性检查。</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4.3资格性检查。磋商小组依据法律法规和采购文件的规定，对响应文件中的资格证明等进行审查。</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4.3.1信用查询</w:t>
      </w:r>
      <w:r/>
    </w:p>
    <w:p>
      <w:pPr>
        <w:ind w:firstLine="600"/>
        <w:spacing w:line="360" w:lineRule="auto"/>
        <w:tabs>
          <w:tab w:val="left" w:pos="525" w:leader="none"/>
        </w:tabs>
        <w:rPr>
          <w:rFonts w:ascii="宋体" w:hAnsi="宋体" w:cs="宋体"/>
          <w:bCs/>
          <w:sz w:val="24"/>
          <w:szCs w:val="24"/>
          <w:highlight w:val="none"/>
        </w:rPr>
      </w:pPr>
      <w:r>
        <w:rPr>
          <w:rFonts w:hint="eastAsia" w:ascii="宋体" w:hAnsi="宋体" w:cs="宋体"/>
          <w:bCs/>
          <w:sz w:val="24"/>
          <w:szCs w:val="24"/>
          <w:highlight w:val="none"/>
        </w:rPr>
        <w:t xml:space="preserve">① 查询时间：代理机构将在资审环节查询投标供应商的信用记录，投标供应商存在不良信用记录的，资格审查不通过，其投标无效。</w:t>
      </w:r>
      <w:r/>
    </w:p>
    <w:p>
      <w:pPr>
        <w:ind w:firstLine="600"/>
        <w:spacing w:line="360" w:lineRule="auto"/>
        <w:tabs>
          <w:tab w:val="left" w:pos="525" w:leader="none"/>
        </w:tabs>
        <w:rPr>
          <w:rFonts w:ascii="宋体" w:hAnsi="宋体" w:cs="宋体"/>
          <w:bCs/>
          <w:sz w:val="24"/>
          <w:szCs w:val="24"/>
          <w:highlight w:val="none"/>
        </w:rPr>
      </w:pPr>
      <w:r>
        <w:rPr>
          <w:rFonts w:hint="eastAsia" w:ascii="宋体" w:hAnsi="宋体" w:cs="宋体"/>
          <w:bCs/>
          <w:sz w:val="24"/>
          <w:szCs w:val="24"/>
          <w:highlight w:val="none"/>
        </w:rPr>
        <w:t xml:space="preserve">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r/>
    </w:p>
    <w:p>
      <w:pPr>
        <w:ind w:firstLine="600"/>
        <w:spacing w:line="360" w:lineRule="auto"/>
        <w:tabs>
          <w:tab w:val="left" w:pos="525" w:leader="none"/>
        </w:tabs>
        <w:rPr>
          <w:rFonts w:ascii="宋体" w:hAnsi="宋体" w:cs="宋体"/>
          <w:bCs/>
          <w:sz w:val="24"/>
          <w:szCs w:val="24"/>
          <w:highlight w:val="none"/>
        </w:rPr>
      </w:pPr>
      <w:r>
        <w:rPr>
          <w:rFonts w:hint="eastAsia" w:ascii="宋体" w:hAnsi="宋体" w:cs="宋体"/>
          <w:bCs/>
          <w:sz w:val="24"/>
          <w:szCs w:val="24"/>
          <w:highlight w:val="none"/>
        </w:rPr>
        <w:t xml:space="preserve">③查询及记录方式：磋商当日，采购人或代理机构在以上网站查询并打印查询结果、签字、存档备查。投标供应商不良信用记录以采购人代表在磋商现场实时查询结果为准，磋商结束后，不因投标供应商不良信用记录改变而改变信用查询结果；投标供应商自行提供的与网站信息不一致的其他证明材料不作为资格审查依据；若在以上两个网站查询不到投标供应商企业信息的，以投标供应商提供的资格声明函中作出的无不良信用记录承诺为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④</w:t>
      </w: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4.3.2动态查询</w:t>
      </w:r>
      <w:r/>
    </w:p>
    <w:p>
      <w:pPr>
        <w:ind w:firstLine="480"/>
        <w:jc w:val="left"/>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① 查询时间：采购人或代理机构在响应文件递交截止时间当日，登录“江苏省建筑市场监管与诚信信息一体化平台”，检查各投标供应商的建筑业企业资质动态监管状态，对本次招标中需要的建筑业企业资质动态监管处于不合格状态的投标供应商进行截图保存，提供给磋商小组。查询网址：https://zhfwpt.jsszfhcxjst.jiangsu.gov.cn:12443/ms/admin/#/open/dthc-list</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②投标供应商在响应文件递交截止时间当日，本次招标中需要的建筑业企业资质动态监管结果不处于不合格状态，否则其投标无效。</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4.5符合性检查</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4.5.1磋商小组对响应文件的有效性、完整性和响应程度进行检查。响应文件符合性、有效性、完整性审查由磋商小组负责。</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4.5.2对于响应文件含义不明确、同类问题表述不一致或者有明显文字和计算错误的内容，磋商小组应当以书面形式要求投标供应商作出必要的澄清、说明或者补正。</w:t>
      </w:r>
      <w:r/>
    </w:p>
    <w:p>
      <w:pPr>
        <w:ind w:firstLine="564"/>
        <w:spacing w:line="360" w:lineRule="auto"/>
        <w:tabs>
          <w:tab w:val="left" w:pos="1365" w:leader="none"/>
        </w:tabs>
        <w:rPr>
          <w:rFonts w:ascii="宋体" w:hAnsi="宋体" w:cs="宋体"/>
          <w:bCs/>
          <w:sz w:val="24"/>
          <w:highlight w:val="none"/>
        </w:rPr>
      </w:pPr>
      <w:r>
        <w:rPr>
          <w:rFonts w:hint="eastAsia" w:ascii="宋体" w:hAnsi="宋体" w:cs="宋体"/>
          <w:bCs/>
          <w:sz w:val="24"/>
          <w:highlight w:val="none"/>
        </w:rPr>
        <w:t xml:space="preserve">4.5.3符合性审查内容详见下表</w:t>
      </w:r>
      <w:r/>
    </w:p>
    <w:tbl>
      <w:tblPr>
        <w:tblStyle w:val="1047"/>
        <w:tblW w:w="10269"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8088"/>
      </w:tblGrid>
      <w:tr>
        <w:trPr>
          <w:trHeight w:val="913"/>
        </w:trPr>
        <w:tc>
          <w:tcPr>
            <w:tcW w:w="675"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506"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评审点要求概况</w:t>
            </w:r>
            <w:r/>
          </w:p>
        </w:tc>
        <w:tc>
          <w:tcPr>
            <w:tcW w:w="8088"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评审点具体描述</w:t>
            </w:r>
            <w:r/>
          </w:p>
        </w:tc>
      </w:tr>
      <w:tr>
        <w:trPr>
          <w:trHeight w:val="281"/>
        </w:trPr>
        <w:tc>
          <w:tcPr>
            <w:gridSpan w:val="3"/>
            <w:tcW w:w="10269"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投标报价</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未出现不同投标供应商的响应文件异常一致或者投标报价呈规律性差异；未出现响应文件中同一方案有选择性报价且未声明以哪一个为准的；未出现投标报价超过磋商文件规定的预算金额或者最高限价或综合单价限价的。</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报价修正</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如出现投标报价错误的，按照处理原则修正后的报价，投标供应商须按规定进行在线确认。</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报价合理性</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报价如出现属于启动异常低价投标（响应）审查的情形，启动异常低价投标（响应）审查程序后，投标供应商未按磋商文件要求提供书面说明、证明材料，或者提供的书面说明、证明材料不能证明其报价合理性的，磋商小组应当将其作为无效投标（响应）处理。审查相关情况应当在评审报告中进行记录。</w:t>
            </w:r>
            <w:r/>
          </w:p>
        </w:tc>
      </w:tr>
      <w:tr>
        <w:trPr>
          <w:trHeight w:val="454"/>
        </w:trPr>
        <w:tc>
          <w:tcPr>
            <w:gridSpan w:val="3"/>
            <w:tcW w:w="10269" w:type="dxa"/>
            <w:vAlign w:val="bottom"/>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4</w:t>
            </w:r>
            <w:r/>
          </w:p>
        </w:tc>
        <w:tc>
          <w:tcPr>
            <w:tcW w:w="1506" w:type="dxa"/>
            <w:vAlign w:val="bottom"/>
            <w:textDirection w:val="lrTb"/>
            <w:noWrap w:val="false"/>
          </w:tcPr>
          <w:p>
            <w:pPr>
              <w:jc w:val="center"/>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磋商有效期</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磋商有效期满足</w:t>
            </w:r>
            <w:r>
              <w:rPr>
                <w:rFonts w:hint="eastAsia" w:ascii="宋体" w:hAnsi="宋体" w:cs="宋体"/>
                <w:sz w:val="24"/>
                <w:szCs w:val="24"/>
                <w:highlight w:val="none"/>
              </w:rPr>
              <w:t xml:space="preserve">磋商</w:t>
            </w:r>
            <w:r>
              <w:rPr>
                <w:rFonts w:hint="eastAsia" w:ascii="宋体" w:hAnsi="宋体" w:cs="宋体"/>
                <w:color w:val="000000"/>
                <w:sz w:val="24"/>
                <w:szCs w:val="24"/>
                <w:highlight w:val="none"/>
              </w:rPr>
              <w:t xml:space="preserve">文件要求。</w:t>
            </w:r>
            <w:r/>
          </w:p>
        </w:tc>
      </w:tr>
      <w:tr>
        <w:trPr>
          <w:trHeight w:val="703"/>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响应文件的签署和盖章</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未出现电子响应文件未按磋商文件要求签章的；未出现响应文件未按磋商文件规定的内容和要求填写的或没有在投标系统指定位置上传对应文件、材料的；未出现电子响应文件图片、字迹模糊不清、无法辨认的；未出现响应文件未加盖投标供应商公章及法定代表人或授权代表签字和盖章的；未出现响应文件中有磋商文件未允许提供的选择性内容的。</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响应文件内容</w:t>
            </w:r>
            <w:r/>
          </w:p>
        </w:tc>
        <w:tc>
          <w:tcPr>
            <w:tcW w:w="8088" w:type="dxa"/>
            <w:vAlign w:val="bottom"/>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满足磋商文件实质性要求，未出现不同投标供应商委托同一单位或者个人办理投标事宜；未出现不同投标供应商的响应文件载明的项目管理成员或者联系人为同一人的；未出现不同投标供应商的委托代理人、项目负责人以及其他相关人员有在同一个单位缴纳社会保险的；未出现同一响应文件中单位名称落款与公章不是同一单位的。</w:t>
            </w:r>
            <w:r/>
          </w:p>
        </w:tc>
      </w:tr>
      <w:tr>
        <w:trPr>
          <w:trHeight w:val="90"/>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7</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附加条件</w:t>
            </w:r>
            <w:r/>
          </w:p>
        </w:tc>
        <w:tc>
          <w:tcPr>
            <w:tcW w:w="8088" w:type="dxa"/>
            <w:vAlign w:val="bottom"/>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未出现响应文件中含有采购人不能接受的附加条件的。</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8</w:t>
            </w:r>
            <w:r/>
          </w:p>
        </w:tc>
        <w:tc>
          <w:tcPr>
            <w:tcW w:w="1506" w:type="dxa"/>
            <w:vAlign w:val="bottom"/>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无效情形</w:t>
            </w:r>
            <w:r/>
          </w:p>
        </w:tc>
        <w:tc>
          <w:tcPr>
            <w:tcW w:w="8088" w:type="dxa"/>
            <w:vAlign w:val="bottom"/>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响应文件中未有法律法规和磋商文件规定的其他无效情形。</w:t>
            </w:r>
            <w:r/>
          </w:p>
        </w:tc>
      </w:tr>
      <w:tr>
        <w:trPr>
          <w:trHeight w:val="337"/>
        </w:trPr>
        <w:tc>
          <w:tcPr>
            <w:gridSpan w:val="3"/>
            <w:tcW w:w="10269" w:type="dxa"/>
            <w:vAlign w:val="bottom"/>
            <w:textDirection w:val="lrTb"/>
            <w:noWrap w:val="false"/>
          </w:tcPr>
          <w:p>
            <w:pPr>
              <w:jc w:val="center"/>
              <w:spacing w:line="360" w:lineRule="auto"/>
              <w:rPr>
                <w:rFonts w:ascii="宋体" w:hAnsi="宋体" w:cs="宋体"/>
                <w:sz w:val="24"/>
                <w:szCs w:val="24"/>
                <w:highlight w:val="none"/>
              </w:rPr>
            </w:pPr>
            <w:r>
              <w:rPr>
                <w:rFonts w:hint="eastAsia" w:ascii="宋体" w:hAnsi="宋体" w:cs="宋体"/>
                <w:b/>
                <w:bCs/>
                <w:sz w:val="24"/>
                <w:szCs w:val="24"/>
                <w:highlight w:val="none"/>
              </w:rPr>
              <w:t xml:space="preserve">（三）技术要求</w:t>
            </w:r>
            <w:r/>
          </w:p>
        </w:tc>
      </w:tr>
      <w:tr>
        <w:trPr>
          <w:trHeight w:val="889"/>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9</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技术标</w:t>
            </w:r>
            <w:r/>
          </w:p>
        </w:tc>
        <w:tc>
          <w:tcPr>
            <w:tcW w:w="8088" w:type="dxa"/>
            <w:vAlign w:val="center"/>
            <w:textDirection w:val="lrTb"/>
            <w:noWrap w:val="false"/>
          </w:tcPr>
          <w:p>
            <w:pPr>
              <w:numPr>
                <w:ilvl w:val="255"/>
                <w:numId w:val="0"/>
              </w:numPr>
              <w:spacing w:line="440" w:lineRule="exact"/>
              <w:tabs>
                <w:tab w:val="left" w:pos="0" w:leader="none"/>
              </w:tabs>
              <w:rPr>
                <w:rFonts w:ascii="宋体" w:hAnsi="宋体" w:cs="宋体"/>
                <w:sz w:val="24"/>
                <w:szCs w:val="24"/>
                <w:highlight w:val="none"/>
              </w:rPr>
            </w:pPr>
            <w:r>
              <w:rPr>
                <w:rFonts w:hint="eastAsia" w:ascii="宋体" w:hAnsi="宋体" w:cs="宋体"/>
                <w:b/>
                <w:sz w:val="24"/>
                <w:szCs w:val="24"/>
                <w:highlight w:val="none"/>
              </w:rPr>
              <w:t xml:space="preserve">投标供应商按磋商文件要求提供技术标。</w:t>
            </w:r>
            <w:r/>
          </w:p>
        </w:tc>
      </w:tr>
      <w:tr>
        <w:trPr>
          <w:trHeight w:val="472"/>
        </w:trPr>
        <w:tc>
          <w:tcPr>
            <w:gridSpan w:val="3"/>
            <w:tcW w:w="10269" w:type="dxa"/>
            <w:vAlign w:val="center"/>
            <w:textDirection w:val="lrTb"/>
            <w:noWrap w:val="false"/>
          </w:tcPr>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特别说明：</w:t>
            </w:r>
            <w:r>
              <w:rPr>
                <w:rFonts w:hint="eastAsia" w:ascii="宋体" w:hAnsi="宋体" w:cs="宋体"/>
                <w:b/>
                <w:bCs/>
                <w:color w:val="000000"/>
                <w:sz w:val="24"/>
                <w:szCs w:val="24"/>
                <w:highlight w:val="none"/>
              </w:rPr>
              <w:t xml:space="preserve">以上符合性审查内容</w:t>
            </w:r>
            <w:r>
              <w:rPr>
                <w:rFonts w:hint="eastAsia" w:ascii="宋体" w:hAnsi="宋体" w:cs="宋体"/>
                <w:b/>
                <w:bCs/>
                <w:sz w:val="24"/>
                <w:szCs w:val="24"/>
                <w:highlight w:val="none"/>
              </w:rPr>
              <w:t xml:space="preserve">，由评磋商小组依据上述符合性审查的相应要求，对响应文件的有效性、完整性和具体响应情况进行整体性审查，以确定是否满足符合性审查的要求。响应文件制作过程中，响应文件内容在制作工具中无对应模块的，可统一上传在符合性条件的报价、商务、技术模块中。</w:t>
            </w:r>
            <w:r/>
          </w:p>
        </w:tc>
      </w:tr>
    </w:tbl>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投标供应商的澄清、说明或者补正应当采用书面形式，并加盖公章，或者由法定代表人或其授权的代表签字。投标供应商的澄清、说明或者补正不得超出响应文件的范围或者改变响应文件的实质内容。</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4.6磋商程序：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4.7供应商须自行准备设备（包括但不限于笔记本电脑、无线网络）登录“苏采云系统”，按磋商文件规定时间解密后，在磋商过程中保持在线，等待磋商小组的询问、按要求报价，并等待磋商结果，中途不得离开。如未按要求应答，由此所产生的损失及风险由供应商自行承担。</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4.8磋商文件能够详细列明采购标的技术、服务要求的，磋商结束后，磋商小组将在苏采云系统向所有实质性响应的供应商发布“最后报价要求函”及最后报价格式表，要求所有实质性响应的供应商在规定时间内提交最后报价。如未按要求磋商，将被视为供应商自动放弃竞争性磋商权利。</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4.9最后报价是供应商响应文件的有效组成部分。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4.10磋商结束后，磋商小组要求所有实质性响应的供应商在规定时间内提交最后报价，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4.11经磋商确定最终采购需求和提交最后报价的供应商后，由磋商小组采用综合评分法对提交最后报价的供应商的响应文件和最后报价进行综合评分。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5.评标方法</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投标供应商通过初审的，方可进入比较与评价程序。</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highlight w:val="none"/>
        </w:rPr>
        <w:t xml:space="preserve">本次评标采用综合评分法，即在最大限度地满足磋商文件实质性要求前提下，按照磋商文件中规定的各项因素进行综合磋商后，按磋商后得分由高到低顺序排列。得分相同的，按投标报价由低到高顺序排列。得分且投标报价相同的，按技术标指标优劣顺序排列。</w:t>
      </w:r>
      <w:r/>
    </w:p>
    <w:p>
      <w:pPr>
        <w:ind w:firstLine="480"/>
        <w:spacing w:line="360" w:lineRule="auto"/>
        <w:tabs>
          <w:tab w:val="left" w:pos="52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6. 评标标准：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（一）评分项目及分值（总分100分）</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（1）投标价格 30分</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（2）商务标   2</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（3）技术方案 </w:t>
      </w:r>
      <w:r>
        <w:rPr>
          <w:rFonts w:hint="eastAsia" w:ascii="宋体" w:hAnsi="宋体" w:cs="宋体"/>
          <w:b/>
          <w:sz w:val="24"/>
          <w:highlight w:val="none"/>
          <w:lang w:val="en-US" w:eastAsia="zh-CN"/>
        </w:rPr>
        <w:t xml:space="preserve">50</w:t>
      </w:r>
      <w:r>
        <w:rPr>
          <w:rFonts w:hint="eastAsia" w:ascii="宋体" w:hAnsi="宋体" w:cs="宋体"/>
          <w:b/>
          <w:sz w:val="24"/>
          <w:highlight w:val="none"/>
        </w:rPr>
        <w:t xml:space="preserve">分（暗标）</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（二）各项目评分标准</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1.投标价格（30分）</w:t>
      </w:r>
      <w:r/>
    </w:p>
    <w:p>
      <w:pPr>
        <w:contextualSpacing/>
        <w:ind w:firstLine="480"/>
        <w:spacing w:line="360" w:lineRule="auto"/>
        <w:tabs>
          <w:tab w:val="left" w:pos="426" w:leader="none"/>
        </w:tabs>
        <w:rPr>
          <w:rFonts w:ascii="宋体" w:hAnsi="宋体" w:cs="宋体"/>
          <w:b/>
          <w:bCs/>
          <w:sz w:val="24"/>
          <w:szCs w:val="24"/>
          <w:highlight w:val="none"/>
        </w:rPr>
      </w:pPr>
      <w:r>
        <w:rPr>
          <w:rFonts w:hint="eastAsia" w:ascii="宋体" w:hAnsi="宋体" w:cs="宋体"/>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contextualSpacing/>
        <w:ind w:firstLine="482"/>
        <w:jc w:val="left"/>
        <w:spacing w:line="360" w:lineRule="auto"/>
        <w:tabs>
          <w:tab w:val="left" w:pos="1365" w:leader="none"/>
        </w:tabs>
        <w:rPr>
          <w:rFonts w:ascii="宋体" w:hAnsi="宋体" w:cs="宋体"/>
          <w:b/>
          <w:bCs/>
          <w:sz w:val="24"/>
          <w:szCs w:val="24"/>
          <w:highlight w:val="none"/>
        </w:rPr>
      </w:pPr>
      <w:r>
        <w:rPr>
          <w:rFonts w:hint="eastAsia" w:ascii="宋体" w:hAnsi="宋体" w:cs="宋体"/>
          <w:b/>
          <w:bCs/>
          <w:sz w:val="24"/>
          <w:szCs w:val="24"/>
          <w:highlight w:val="none"/>
        </w:rPr>
        <w:t xml:space="preserve">磋商报价得分=（磋商基准价/最后磋商报价）×价格权值。</w:t>
      </w:r>
      <w:r/>
    </w:p>
    <w:p>
      <w:pPr>
        <w:contextualSpacing/>
        <w:ind w:firstLine="482"/>
        <w:jc w:val="left"/>
        <w:spacing w:line="360" w:lineRule="auto"/>
        <w:tabs>
          <w:tab w:val="left" w:pos="1365" w:leader="none"/>
        </w:tabs>
        <w:rPr>
          <w:rFonts w:ascii="宋体" w:hAnsi="宋体" w:cs="宋体"/>
          <w:b/>
          <w:bCs/>
          <w:sz w:val="24"/>
          <w:szCs w:val="24"/>
          <w:highlight w:val="none"/>
        </w:rPr>
      </w:pPr>
      <w:r>
        <w:rPr>
          <w:rFonts w:hint="eastAsia" w:ascii="宋体" w:hAnsi="宋体" w:cs="宋体"/>
          <w:b/>
          <w:bCs/>
          <w:sz w:val="24"/>
          <w:szCs w:val="24"/>
          <w:highlight w:val="none"/>
        </w:rPr>
        <w:t xml:space="preserve">备注：</w:t>
      </w:r>
      <w:r/>
    </w:p>
    <w:p>
      <w:pPr>
        <w:contextualSpacing/>
        <w:ind w:firstLine="482"/>
        <w:jc w:val="left"/>
        <w:spacing w:line="360" w:lineRule="auto"/>
        <w:tabs>
          <w:tab w:val="left" w:pos="1365" w:leader="none"/>
        </w:tabs>
        <w:rPr>
          <w:rFonts w:ascii="宋体" w:hAnsi="宋体" w:cs="宋体"/>
          <w:b/>
          <w:bCs/>
          <w:sz w:val="24"/>
          <w:szCs w:val="24"/>
          <w:highlight w:val="none"/>
        </w:rPr>
      </w:pPr>
      <w:r>
        <w:rPr>
          <w:rFonts w:hint="eastAsia" w:ascii="宋体" w:hAnsi="宋体" w:cs="宋体"/>
          <w:b/>
          <w:bCs/>
          <w:sz w:val="24"/>
          <w:szCs w:val="24"/>
          <w:highlight w:val="none"/>
        </w:rPr>
        <w:t xml:space="preserve">供应商的报价不得超过采购人设定的最高限价，否则作无效响应文件处理。</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价格扣除：专门面向中小/小微企业的项目除外。</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①对中小型和微型企业的价格给予5%的扣除，用扣除后的价格参与评审。参加投标的中小企业，应当按照《政府采购促进中小企业发展管理办法》（财库﹝2020﹞46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②监狱企业视同小型、微型企业，对其价格给予5%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③残疾人福利性单位视同小型、微型企业，对其产品价格给予5%的扣除，用扣除后的价格参与评审。参加投标的残疾人福利性单位，应当按照《财政部、民政部、中国残疾人联合会关于促进残疾人就业政府采购政策的通知》（财库〔2017〕141号）的规定提供《残疾人福利性单位声明函》。</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同一投标供应商，上述三项价格扣除优惠不得重复享受。</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磋商小组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1）磋商中出现下列情形之一的，磋商小组应当启动异常低价投标（响应）审查程序：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①投标（响应）报价低于全部通过符合性审查供应商投标（响应）报价平均值65%的，即投标（响应）报价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全部通过符合性审查供应商投标（响应）报价平均值×65%；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②投标（响应）报价低于通过符合性审查的次低报价供应商投标（响应）报价65%的，即投标（响应）报价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通过符合性审查的次低报价供应商投标（响应）报价×65%；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③投标（响应）报价低于采购项目最高限价 65%的，即投标（响应）报价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采购项目最高限价×65%；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④磋商小组基于专业判断，认为供应商报价过低，有可能影响产品质量或者不能诚信履约的其他情形。</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磋商小组启动异常低价投标（响应）审查后，属于前述第①项至第④项情形的，应当要求相关供应商在磋商现场合理的时间内对投标（响应）价格作出解释，提供项目具体成本测算等与报价合理性相关的书面说明及必要的证明材料，包括但不限于原材料成本、</w:t>
      </w:r>
      <w:r>
        <w:rPr>
          <w:rFonts w:hint="eastAsia" w:ascii="宋体" w:hAnsi="宋体" w:cs="宋体"/>
          <w:b/>
          <w:bCs/>
          <w:sz w:val="24"/>
          <w:szCs w:val="24"/>
          <w:highlight w:val="none"/>
        </w:rPr>
        <w:t xml:space="preserve">人工成本、制造费用等，给予相关供应商的合理时间一般不少于30分钟（本项目约定为：30分钟）。其中，属于第③项情形，供应商已随投标（响应）文件一并提交相关书面说明及必要的证明材料的，在磋商现场可不再重复提交。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采购人、采购代理机构应当为磋商小组在磋商现场及时获取同类项目中标（成交）价格、类似产品市场价格水平、行业人工费用标准、国家有关部门指导行业协会发布的行业平均成本等相关信息资料提供便利。磋商小组借助互联网等渠道查询相关信息的，应当严格遵守磋商工作纪律，不得实施影响磋商公正的行为。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异常低价投标（响应）审查的启动原因、审查意见和审查结果应当在磋商报告中记录，并随供应商提供的相关书面说明及证明材料，以及磋商小组有关互联网浏览、查询历史一并归档。</w:t>
      </w:r>
      <w:r/>
    </w:p>
    <w:p>
      <w:pPr>
        <w:ind w:firstLine="482"/>
        <w:spacing w:line="360" w:lineRule="auto"/>
        <w:rPr>
          <w:rFonts w:ascii="宋体" w:hAnsi="宋体" w:eastAsia="宋体" w:cs="宋体"/>
          <w:b/>
          <w:bCs/>
          <w:sz w:val="24"/>
          <w:szCs w:val="24"/>
          <w:highlight w:val="none"/>
        </w:rPr>
      </w:pPr>
      <w:r/>
      <w:bookmarkStart w:id="31" w:name="_Toc66735282"/>
      <w:r>
        <w:rPr>
          <w:rFonts w:hint="eastAsia" w:ascii="宋体" w:hAnsi="宋体" w:eastAsia="宋体" w:cs="宋体"/>
          <w:b/>
          <w:bCs/>
          <w:sz w:val="24"/>
          <w:szCs w:val="24"/>
          <w:highlight w:val="none"/>
        </w:rPr>
        <w:t xml:space="preserve">2.商务标（2</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分）</w:t>
      </w:r>
      <w:r/>
    </w:p>
    <w:p>
      <w:pPr>
        <w:ind w:firstLine="482"/>
        <w:spacing w:line="360" w:lineRule="auto"/>
        <w:rPr>
          <w:rFonts w:hint="eastAsia" w:ascii="宋体" w:hAnsi="宋体" w:eastAsia="宋体" w:cs="宋体"/>
          <w:b/>
          <w:sz w:val="24"/>
          <w:highlight w:val="none"/>
        </w:rPr>
      </w:pPr>
      <w:r>
        <w:rPr>
          <w:rFonts w:hint="eastAsia" w:ascii="宋体" w:hAnsi="宋体" w:cs="宋体"/>
          <w:b/>
          <w:sz w:val="24"/>
          <w:highlight w:val="none"/>
          <w:lang w:eastAsia="zh-CN"/>
        </w:rPr>
        <w:t xml:space="preserve">（2）</w:t>
      </w:r>
      <w:r>
        <w:rPr>
          <w:rFonts w:hint="eastAsia" w:ascii="宋体" w:hAnsi="宋体" w:eastAsia="宋体" w:cs="宋体"/>
          <w:b/>
          <w:bCs/>
          <w:sz w:val="24"/>
          <w:highlight w:val="none"/>
        </w:rPr>
        <w:t xml:space="preserve">商务部分</w:t>
      </w:r>
      <w:r>
        <w:rPr>
          <w:rFonts w:hint="eastAsia" w:ascii="宋体" w:hAnsi="宋体" w:eastAsia="宋体" w:cs="宋体"/>
          <w:b/>
          <w:sz w:val="24"/>
          <w:highlight w:val="none"/>
        </w:rPr>
        <w:t xml:space="preserve">（20分）：</w:t>
      </w:r>
      <w:r/>
    </w:p>
    <w:p>
      <w:pPr>
        <w:ind w:firstLine="482"/>
        <w:jc w:val="left"/>
        <w:keepLines w:val="0"/>
        <w:keepNext w:val="0"/>
        <w:pageBreakBefore w:val="0"/>
        <w:spacing w:line="360" w:lineRule="auto"/>
        <w:widowControl w:val="off"/>
        <w:tabs>
          <w:tab w:val="left" w:pos="945" w:leader="none"/>
        </w:tabs>
        <w:rPr>
          <w:rFonts w:hint="eastAsia" w:ascii="宋体" w:hAnsi="宋体" w:eastAsia="宋体" w:cs="宋体"/>
          <w:b/>
          <w:bCs/>
          <w:sz w:val="24"/>
          <w:highlight w:val="none"/>
        </w:rPr>
      </w:pPr>
      <w:r>
        <w:rPr>
          <w:highlight w:val="none"/>
        </w:rPr>
      </w:r>
      <w:bookmarkStart w:id="32" w:name="_Toc37076371"/>
      <w:r>
        <w:rPr>
          <w:rFonts w:hint="eastAsia" w:ascii="宋体" w:hAnsi="宋体" w:eastAsia="宋体" w:cs="宋体"/>
          <w:b/>
          <w:bCs/>
          <w:sz w:val="24"/>
          <w:highlight w:val="none"/>
        </w:rPr>
        <w:t xml:space="preserve">①</w:t>
      </w:r>
      <w:r>
        <w:rPr>
          <w:rFonts w:hint="eastAsia" w:ascii="宋体" w:hAnsi="宋体" w:cs="宋体"/>
          <w:b/>
          <w:bCs/>
          <w:sz w:val="24"/>
          <w:highlight w:val="none"/>
          <w:lang w:val="en-US" w:eastAsia="zh-CN"/>
        </w:rPr>
        <w:t xml:space="preserve">企业</w:t>
      </w:r>
      <w:r>
        <w:rPr>
          <w:rFonts w:hint="eastAsia" w:ascii="宋体" w:hAnsi="宋体" w:eastAsia="宋体" w:cs="宋体"/>
          <w:b/>
          <w:bCs/>
          <w:sz w:val="24"/>
          <w:highlight w:val="none"/>
        </w:rPr>
        <w:t xml:space="preserve">业绩（4分）：</w:t>
      </w:r>
      <w:r>
        <w:rPr>
          <w:highlight w:val="none"/>
        </w:rPr>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sz w:val="24"/>
          <w:highlight w:val="none"/>
        </w:rPr>
      </w:pPr>
      <w:r>
        <w:rPr>
          <w:rFonts w:hint="eastAsia" w:ascii="宋体" w:hAnsi="宋体" w:cs="宋体"/>
          <w:sz w:val="24"/>
          <w:highlight w:val="none"/>
          <w:lang w:val="en-US" w:eastAsia="zh-CN"/>
        </w:rPr>
        <w:t xml:space="preserve">投标</w:t>
      </w:r>
      <w:r>
        <w:rPr>
          <w:rFonts w:hint="eastAsia" w:ascii="宋体" w:hAnsi="宋体" w:eastAsia="宋体" w:cs="宋体"/>
          <w:sz w:val="24"/>
          <w:highlight w:val="none"/>
        </w:rPr>
        <w:t xml:space="preserve">供应商自202</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年1月1日以来承担过类似项目的，有一个得2分，本项最高得4分。</w:t>
      </w:r>
      <w:r>
        <w:rPr>
          <w:rFonts w:hint="eastAsia" w:ascii="宋体" w:hAnsi="宋体" w:eastAsia="宋体" w:cs="宋体"/>
          <w:b/>
          <w:bCs/>
          <w:sz w:val="24"/>
          <w:highlight w:val="none"/>
        </w:rPr>
        <w:t xml:space="preserve">（提供业绩中标公示网址、公示截屏及中标通知书、合同、竣工验收证明书原件扫描件加盖供应商公章放入响应文件中，业绩有效期以合同签订时间为准。不提供或者提供不全不得分）。</w:t>
      </w:r>
      <w:bookmarkEnd w:id="32"/>
      <w:r>
        <w:rPr>
          <w:highlight w:val="none"/>
        </w:rPr>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sz w:val="24"/>
          <w:highlight w:val="none"/>
        </w:rPr>
      </w:pPr>
      <w:r>
        <w:rPr>
          <w:highlight w:val="none"/>
        </w:rPr>
      </w:r>
      <w:bookmarkStart w:id="33" w:name="_Toc37076372"/>
      <w:r>
        <w:rPr>
          <w:rFonts w:hint="eastAsia" w:ascii="宋体" w:hAnsi="宋体" w:eastAsia="宋体" w:cs="宋体"/>
          <w:b/>
          <w:bCs/>
          <w:sz w:val="24"/>
          <w:highlight w:val="none"/>
        </w:rPr>
        <w:t xml:space="preserve">②</w:t>
      </w:r>
      <w:bookmarkEnd w:id="33"/>
      <w:r>
        <w:rPr>
          <w:highlight w:val="none"/>
        </w:rPr>
      </w:r>
      <w:bookmarkStart w:id="34" w:name="_Toc37076380"/>
      <w:r>
        <w:rPr>
          <w:rFonts w:hint="eastAsia" w:ascii="宋体" w:hAnsi="宋体" w:eastAsia="宋体" w:cs="宋体"/>
          <w:b/>
          <w:sz w:val="24"/>
          <w:highlight w:val="none"/>
        </w:rPr>
        <w:t xml:space="preserve">人员配置（</w:t>
      </w:r>
      <w:r>
        <w:rPr>
          <w:rFonts w:hint="eastAsia" w:ascii="宋体" w:hAnsi="宋体" w:eastAsia="宋体" w:cs="宋体"/>
          <w:b/>
          <w:sz w:val="24"/>
          <w:highlight w:val="none"/>
          <w:lang w:val="en-US" w:eastAsia="zh-CN"/>
        </w:rPr>
        <w:t xml:space="preserve">13</w:t>
      </w:r>
      <w:r>
        <w:rPr>
          <w:rFonts w:hint="eastAsia" w:ascii="宋体" w:hAnsi="宋体" w:eastAsia="宋体" w:cs="宋体"/>
          <w:b/>
          <w:sz w:val="24"/>
          <w:highlight w:val="none"/>
        </w:rPr>
        <w:t xml:space="preserve">分）：</w:t>
      </w:r>
      <w:r>
        <w:rPr>
          <w:highlight w:val="none"/>
        </w:rPr>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en-US" w:bidi="zh-CN"/>
        </w:rPr>
        <w:t xml:space="preserve">A</w:t>
      </w:r>
      <w:r>
        <w:rPr>
          <w:rFonts w:hint="eastAsia" w:ascii="宋体" w:hAnsi="宋体" w:cs="宋体"/>
          <w:color w:val="auto"/>
          <w:sz w:val="24"/>
          <w:szCs w:val="24"/>
          <w:highlight w:val="none"/>
          <w:lang w:val="en-US" w:bidi="zh-CN"/>
        </w:rPr>
        <w:t xml:space="preserve">.</w:t>
      </w:r>
      <w:r>
        <w:rPr>
          <w:rFonts w:hint="eastAsia" w:ascii="宋体" w:hAnsi="宋体" w:eastAsia="宋体" w:cs="宋体"/>
          <w:color w:val="auto"/>
          <w:sz w:val="24"/>
          <w:szCs w:val="24"/>
          <w:highlight w:val="none"/>
          <w:lang w:val="zh-CN" w:bidi="zh-CN"/>
        </w:rPr>
        <w:t xml:space="preserve">项目负责人：具备工程类中级</w:t>
      </w:r>
      <w:r>
        <w:rPr>
          <w:rFonts w:hint="eastAsia" w:ascii="宋体" w:hAnsi="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en-US" w:bidi="zh-CN"/>
        </w:rPr>
        <w:t xml:space="preserve">含</w:t>
      </w:r>
      <w:r>
        <w:rPr>
          <w:rFonts w:hint="eastAsia" w:ascii="宋体" w:hAnsi="宋体" w:cs="宋体"/>
          <w:color w:val="auto"/>
          <w:sz w:val="24"/>
          <w:szCs w:val="24"/>
          <w:highlight w:val="none"/>
          <w:lang w:val="en-US" w:bidi="zh-CN"/>
        </w:rPr>
        <w:t xml:space="preserve">）</w:t>
      </w:r>
      <w:r>
        <w:rPr>
          <w:rFonts w:hint="eastAsia" w:ascii="宋体" w:hAnsi="宋体" w:eastAsia="宋体" w:cs="宋体"/>
          <w:color w:val="auto"/>
          <w:sz w:val="24"/>
          <w:szCs w:val="24"/>
          <w:highlight w:val="none"/>
          <w:lang w:val="en-US" w:bidi="zh-CN"/>
        </w:rPr>
        <w:t xml:space="preserve">以上</w:t>
      </w:r>
      <w:r>
        <w:rPr>
          <w:rFonts w:hint="eastAsia" w:ascii="宋体" w:hAnsi="宋体" w:eastAsia="宋体" w:cs="宋体"/>
          <w:color w:val="auto"/>
          <w:sz w:val="24"/>
          <w:szCs w:val="24"/>
          <w:highlight w:val="none"/>
          <w:lang w:val="zh-CN" w:bidi="zh-CN"/>
        </w:rPr>
        <w:t xml:space="preserve">职称得</w:t>
      </w:r>
      <w:r>
        <w:rPr>
          <w:rFonts w:hint="eastAsia" w:ascii="宋体" w:hAnsi="宋体" w:cs="Times New Roman"/>
          <w:color w:val="auto"/>
          <w:sz w:val="24"/>
          <w:szCs w:val="24"/>
          <w:highlight w:val="none"/>
          <w:lang w:val="en-US" w:bidi="zh-CN"/>
        </w:rPr>
        <w:t xml:space="preserve">2</w:t>
      </w:r>
      <w:r>
        <w:rPr>
          <w:rFonts w:hint="eastAsia" w:ascii="宋体" w:hAnsi="宋体" w:eastAsia="宋体" w:cs="宋体"/>
          <w:color w:val="auto"/>
          <w:sz w:val="24"/>
          <w:szCs w:val="24"/>
          <w:highlight w:val="none"/>
          <w:lang w:val="zh-CN" w:bidi="zh-CN"/>
        </w:rPr>
        <w:t xml:space="preserve">分，本项最高得</w:t>
      </w:r>
      <w:r>
        <w:rPr>
          <w:rFonts w:hint="eastAsia" w:ascii="宋体" w:hAnsi="宋体" w:cs="Times New Roman"/>
          <w:color w:val="auto"/>
          <w:sz w:val="24"/>
          <w:szCs w:val="24"/>
          <w:highlight w:val="none"/>
          <w:lang w:val="en-US" w:bidi="zh-CN"/>
        </w:rPr>
        <w:t xml:space="preserve">2</w:t>
      </w:r>
      <w:r>
        <w:rPr>
          <w:rFonts w:hint="eastAsia" w:ascii="宋体" w:hAnsi="宋体" w:eastAsia="宋体" w:cs="宋体"/>
          <w:color w:val="auto"/>
          <w:sz w:val="24"/>
          <w:szCs w:val="24"/>
          <w:highlight w:val="none"/>
          <w:lang w:val="zh-CN" w:bidi="zh-CN"/>
        </w:rPr>
        <w:t xml:space="preserve">分。</w:t>
      </w:r>
      <w:r>
        <w:rPr>
          <w:rFonts w:hint="eastAsia" w:ascii="宋体" w:hAnsi="宋体" w:cs="宋体"/>
          <w:color w:val="auto"/>
          <w:sz w:val="24"/>
          <w:szCs w:val="24"/>
          <w:highlight w:val="none"/>
          <w:lang w:val="zh-CN" w:bidi="zh-CN"/>
        </w:rPr>
        <w:t xml:space="preserve">（</w:t>
      </w:r>
      <w:r>
        <w:rPr>
          <w:rFonts w:hint="eastAsia" w:ascii="宋体" w:hAnsi="宋体" w:eastAsia="宋体" w:cs="宋体"/>
          <w:b/>
          <w:bCs w:val="0"/>
          <w:color w:val="auto"/>
          <w:sz w:val="24"/>
          <w:highlight w:val="none"/>
          <w:lang w:eastAsia="zh-CN"/>
        </w:rPr>
        <w:t xml:space="preserve">提供职称证书</w:t>
      </w:r>
      <w:r>
        <w:rPr>
          <w:rFonts w:hint="eastAsia" w:ascii="宋体" w:hAnsi="宋体" w:eastAsia="宋体" w:cs="宋体"/>
          <w:b/>
          <w:bCs w:val="0"/>
          <w:color w:val="auto"/>
          <w:sz w:val="24"/>
          <w:highlight w:val="none"/>
          <w:lang w:val="en-US" w:eastAsia="zh-CN"/>
        </w:rPr>
        <w:t xml:space="preserve">原件</w:t>
      </w:r>
      <w:r>
        <w:rPr>
          <w:rFonts w:hint="eastAsia" w:ascii="宋体" w:hAnsi="宋体" w:eastAsia="宋体" w:cs="宋体"/>
          <w:b/>
          <w:bCs w:val="0"/>
          <w:color w:val="auto"/>
          <w:sz w:val="24"/>
          <w:highlight w:val="none"/>
          <w:lang w:eastAsia="zh-CN"/>
        </w:rPr>
        <w:t xml:space="preserve">扫描件</w:t>
      </w:r>
      <w:r>
        <w:rPr>
          <w:rFonts w:hint="eastAsia" w:hAnsi="宋体" w:eastAsia="宋体" w:cs="宋体"/>
          <w:b/>
          <w:bCs/>
          <w:color w:val="auto"/>
          <w:sz w:val="24"/>
          <w:szCs w:val="24"/>
          <w:highlight w:val="none"/>
          <w:lang w:val="en-US" w:eastAsia="zh-CN"/>
        </w:rPr>
        <w:t xml:space="preserve">上传至响应文件并电子签章</w:t>
      </w:r>
      <w:r>
        <w:rPr>
          <w:rFonts w:hint="eastAsia" w:ascii="宋体" w:hAnsi="宋体" w:eastAsia="宋体" w:cs="宋体"/>
          <w:b/>
          <w:bCs w:val="0"/>
          <w:color w:val="auto"/>
          <w:sz w:val="24"/>
          <w:highlight w:val="none"/>
          <w:lang w:eastAsia="zh-CN"/>
        </w:rPr>
        <w:t xml:space="preserve">，不提供或未按要求提供不得分</w:t>
      </w:r>
      <w:r>
        <w:rPr>
          <w:rFonts w:hint="eastAsia" w:ascii="宋体" w:hAnsi="宋体" w:cs="宋体"/>
          <w:b/>
          <w:bCs w:val="0"/>
          <w:color w:val="auto"/>
          <w:sz w:val="24"/>
          <w:highlight w:val="none"/>
          <w:lang w:eastAsia="zh-CN"/>
        </w:rPr>
        <w:t xml:space="preserve">）</w:t>
      </w:r>
      <w:r>
        <w:rPr>
          <w:highlight w:val="none"/>
        </w:rPr>
      </w: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en-US" w:bidi="zh-CN"/>
        </w:rPr>
        <w:t xml:space="preserve">B</w:t>
      </w:r>
      <w:r>
        <w:rPr>
          <w:rFonts w:hint="eastAsia" w:ascii="宋体" w:hAnsi="宋体" w:cs="宋体"/>
          <w:color w:val="auto"/>
          <w:sz w:val="24"/>
          <w:szCs w:val="24"/>
          <w:highlight w:val="none"/>
          <w:lang w:val="en-US" w:bidi="zh-CN"/>
        </w:rPr>
        <w:t xml:space="preserve">.</w:t>
      </w:r>
      <w:r>
        <w:rPr>
          <w:rFonts w:hint="eastAsia" w:ascii="宋体" w:hAnsi="宋体" w:eastAsia="宋体" w:cs="宋体"/>
          <w:color w:val="auto"/>
          <w:sz w:val="24"/>
          <w:szCs w:val="24"/>
          <w:highlight w:val="none"/>
          <w:lang w:val="zh-CN" w:bidi="zh-CN"/>
        </w:rPr>
        <w:t xml:space="preserve">项目技术负责人：具备工程类中级职称得</w:t>
      </w:r>
      <w:r>
        <w:rPr>
          <w:rFonts w:hint="default" w:ascii="宋体" w:hAnsi="宋体" w:eastAsia="宋体" w:cs="Times New Roman"/>
          <w:color w:val="auto"/>
          <w:sz w:val="24"/>
          <w:szCs w:val="24"/>
          <w:highlight w:val="none"/>
          <w:lang w:val="zh-CN" w:bidi="zh-CN"/>
        </w:rPr>
        <w:t xml:space="preserve">1</w:t>
      </w:r>
      <w:r>
        <w:rPr>
          <w:rFonts w:hint="eastAsia" w:ascii="宋体" w:hAnsi="宋体" w:eastAsia="宋体" w:cs="宋体"/>
          <w:color w:val="auto"/>
          <w:sz w:val="24"/>
          <w:szCs w:val="24"/>
          <w:highlight w:val="none"/>
          <w:lang w:val="zh-CN" w:bidi="zh-CN"/>
        </w:rPr>
        <w:t xml:space="preserve">分，工程类高级</w:t>
      </w:r>
      <w:r>
        <w:rPr>
          <w:rFonts w:hint="eastAsia" w:ascii="宋体" w:hAnsi="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en-US" w:bidi="zh-CN"/>
        </w:rPr>
        <w:t xml:space="preserve">含</w:t>
      </w:r>
      <w:r>
        <w:rPr>
          <w:rFonts w:hint="eastAsia" w:ascii="宋体" w:hAnsi="宋体" w:cs="宋体"/>
          <w:color w:val="auto"/>
          <w:sz w:val="24"/>
          <w:szCs w:val="24"/>
          <w:highlight w:val="none"/>
          <w:lang w:val="en-US" w:bidi="zh-CN"/>
        </w:rPr>
        <w:t xml:space="preserve">）</w:t>
      </w:r>
      <w:r>
        <w:rPr>
          <w:rFonts w:hint="eastAsia" w:ascii="宋体" w:hAnsi="宋体" w:eastAsia="宋体" w:cs="宋体"/>
          <w:color w:val="auto"/>
          <w:sz w:val="24"/>
          <w:szCs w:val="24"/>
          <w:highlight w:val="none"/>
          <w:lang w:val="zh-CN" w:bidi="zh-CN"/>
        </w:rPr>
        <w:t xml:space="preserve">以上职称得</w:t>
      </w:r>
      <w:r>
        <w:rPr>
          <w:rFonts w:hint="default" w:ascii="宋体" w:hAnsi="宋体" w:eastAsia="宋体" w:cs="Times New Roman"/>
          <w:color w:val="auto"/>
          <w:sz w:val="24"/>
          <w:szCs w:val="24"/>
          <w:highlight w:val="none"/>
          <w:lang w:val="zh-CN" w:bidi="zh-CN"/>
        </w:rPr>
        <w:t xml:space="preserve">2</w:t>
      </w:r>
      <w:r>
        <w:rPr>
          <w:rFonts w:hint="eastAsia" w:ascii="宋体" w:hAnsi="宋体" w:eastAsia="宋体" w:cs="宋体"/>
          <w:color w:val="auto"/>
          <w:sz w:val="24"/>
          <w:szCs w:val="24"/>
          <w:highlight w:val="none"/>
          <w:lang w:val="zh-CN" w:bidi="zh-CN"/>
        </w:rPr>
        <w:t xml:space="preserve">分，本项最高得</w:t>
      </w:r>
      <w:r>
        <w:rPr>
          <w:rFonts w:hint="default" w:ascii="宋体" w:hAnsi="宋体" w:eastAsia="宋体" w:cs="Times New Roman"/>
          <w:color w:val="auto"/>
          <w:sz w:val="24"/>
          <w:szCs w:val="24"/>
          <w:highlight w:val="none"/>
          <w:lang w:val="zh-CN" w:bidi="zh-CN"/>
        </w:rPr>
        <w:t xml:space="preserve">2</w:t>
      </w:r>
      <w:r>
        <w:rPr>
          <w:rFonts w:hint="eastAsia" w:ascii="宋体" w:hAnsi="宋体" w:eastAsia="宋体" w:cs="宋体"/>
          <w:color w:val="auto"/>
          <w:sz w:val="24"/>
          <w:szCs w:val="24"/>
          <w:highlight w:val="none"/>
          <w:lang w:val="zh-CN" w:bidi="zh-CN"/>
        </w:rPr>
        <w:t xml:space="preserve">分。</w:t>
      </w:r>
      <w:r>
        <w:rPr>
          <w:rFonts w:hint="eastAsia" w:ascii="宋体" w:hAnsi="宋体" w:cs="宋体"/>
          <w:color w:val="auto"/>
          <w:sz w:val="24"/>
          <w:szCs w:val="24"/>
          <w:highlight w:val="none"/>
          <w:lang w:val="zh-CN" w:bidi="zh-CN"/>
        </w:rPr>
        <w:t xml:space="preserve">（</w:t>
      </w:r>
      <w:r>
        <w:rPr>
          <w:rFonts w:hint="eastAsia" w:ascii="宋体" w:hAnsi="宋体" w:eastAsia="宋体" w:cs="宋体"/>
          <w:b/>
          <w:bCs w:val="0"/>
          <w:color w:val="auto"/>
          <w:sz w:val="24"/>
          <w:highlight w:val="none"/>
          <w:lang w:eastAsia="zh-CN"/>
        </w:rPr>
        <w:t xml:space="preserve">提供职称证书</w:t>
      </w:r>
      <w:r>
        <w:rPr>
          <w:rFonts w:hint="eastAsia" w:ascii="宋体" w:hAnsi="宋体" w:eastAsia="宋体" w:cs="宋体"/>
          <w:b/>
          <w:bCs w:val="0"/>
          <w:color w:val="auto"/>
          <w:sz w:val="24"/>
          <w:highlight w:val="none"/>
          <w:lang w:val="en-US" w:eastAsia="zh-CN"/>
        </w:rPr>
        <w:t xml:space="preserve">原件</w:t>
      </w:r>
      <w:r>
        <w:rPr>
          <w:rFonts w:hint="eastAsia" w:ascii="宋体" w:hAnsi="宋体" w:eastAsia="宋体" w:cs="宋体"/>
          <w:b/>
          <w:bCs w:val="0"/>
          <w:color w:val="auto"/>
          <w:sz w:val="24"/>
          <w:highlight w:val="none"/>
          <w:lang w:eastAsia="zh-CN"/>
        </w:rPr>
        <w:t xml:space="preserve">扫描件</w:t>
      </w:r>
      <w:r>
        <w:rPr>
          <w:rFonts w:hint="eastAsia" w:hAnsi="宋体" w:eastAsia="宋体" w:cs="宋体"/>
          <w:b/>
          <w:bCs/>
          <w:color w:val="auto"/>
          <w:sz w:val="24"/>
          <w:szCs w:val="24"/>
          <w:highlight w:val="none"/>
          <w:lang w:val="en-US" w:eastAsia="zh-CN"/>
        </w:rPr>
        <w:t xml:space="preserve">上传至响应文件并电子签章</w:t>
      </w:r>
      <w:r>
        <w:rPr>
          <w:rFonts w:hint="eastAsia" w:ascii="宋体" w:hAnsi="宋体" w:eastAsia="宋体" w:cs="宋体"/>
          <w:b/>
          <w:bCs w:val="0"/>
          <w:color w:val="auto"/>
          <w:sz w:val="24"/>
          <w:highlight w:val="none"/>
          <w:lang w:eastAsia="zh-CN"/>
        </w:rPr>
        <w:t xml:space="preserve">，不提供或未按要求提供不得分</w:t>
      </w:r>
      <w:r>
        <w:rPr>
          <w:rFonts w:hint="eastAsia" w:ascii="宋体" w:hAnsi="宋体" w:cs="宋体"/>
          <w:b/>
          <w:bCs w:val="0"/>
          <w:color w:val="auto"/>
          <w:sz w:val="24"/>
          <w:highlight w:val="none"/>
          <w:lang w:eastAsia="zh-CN"/>
        </w:rPr>
        <w:t xml:space="preserve">）</w:t>
      </w:r>
      <w:r>
        <w:rPr>
          <w:highlight w:val="none"/>
        </w:rPr>
      </w:r>
      <w:r/>
    </w:p>
    <w:p>
      <w:pPr>
        <w:numPr>
          <w:ilvl w:val="0"/>
          <w:numId w:val="0"/>
        </w:num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Times New Roman"/>
          <w:color w:val="auto"/>
          <w:sz w:val="24"/>
          <w:szCs w:val="24"/>
          <w:highlight w:val="none"/>
        </w:rPr>
      </w:pPr>
      <w:r>
        <w:rPr>
          <w:rFonts w:hint="eastAsia" w:ascii="宋体" w:hAnsi="宋体" w:eastAsia="宋体" w:cs="宋体"/>
          <w:b w:val="0"/>
          <w:bCs w:val="0"/>
          <w:sz w:val="24"/>
          <w:highlight w:val="none"/>
          <w:lang w:val="en-US" w:eastAsia="zh-CN"/>
        </w:rPr>
        <w:t xml:space="preserve">C</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绿化专业负责人：</w:t>
      </w:r>
      <w:r>
        <w:rPr>
          <w:rFonts w:hint="eastAsia" w:ascii="宋体" w:hAnsi="宋体" w:eastAsia="宋体" w:cs="Arial"/>
          <w:sz w:val="24"/>
          <w:szCs w:val="28"/>
          <w:highlight w:val="none"/>
        </w:rPr>
        <w:t xml:space="preserve">具备园林绿化专业【园林绿化专业是指：与园林绿化工程规划、设计、施工及养护管理相关的专业，包括园林（含园林规划设计、园林植物、风景园林、园林绿化等）、园艺、城市规划、景观、植物（含植保、森保等）】</w:t>
      </w:r>
      <w:r>
        <w:rPr>
          <w:rFonts w:hint="eastAsia" w:ascii="宋体" w:hAnsi="宋体" w:eastAsia="宋体" w:cs="Arial"/>
          <w:sz w:val="24"/>
          <w:szCs w:val="28"/>
          <w:highlight w:val="none"/>
          <w:lang w:val="zh-CN"/>
        </w:rPr>
        <w:t xml:space="preserve">工程师（含）以上职称</w:t>
      </w:r>
      <w:r>
        <w:rPr>
          <w:rFonts w:hint="eastAsia" w:ascii="宋体" w:hAnsi="宋体" w:eastAsia="宋体" w:cs="Arial"/>
          <w:sz w:val="24"/>
          <w:szCs w:val="28"/>
          <w:highlight w:val="none"/>
          <w:lang w:val="en-US" w:eastAsia="zh-CN"/>
        </w:rPr>
        <w:t xml:space="preserve">的，</w:t>
      </w:r>
      <w:r>
        <w:rPr>
          <w:rFonts w:hint="eastAsia" w:ascii="宋体" w:hAnsi="宋体" w:eastAsia="宋体" w:cs="Arial"/>
          <w:sz w:val="24"/>
          <w:szCs w:val="28"/>
          <w:highlight w:val="none"/>
        </w:rPr>
        <w:t xml:space="preserve">得</w:t>
      </w:r>
      <w:r>
        <w:rPr>
          <w:rFonts w:hint="eastAsia" w:ascii="宋体" w:hAnsi="宋体" w:eastAsia="宋体" w:cs="Arial"/>
          <w:sz w:val="24"/>
          <w:szCs w:val="28"/>
          <w:highlight w:val="none"/>
          <w:lang w:val="en-US" w:eastAsia="zh-CN"/>
        </w:rPr>
        <w:t xml:space="preserve">2</w:t>
      </w:r>
      <w:r>
        <w:rPr>
          <w:rFonts w:hint="eastAsia" w:ascii="宋体" w:hAnsi="宋体" w:eastAsia="宋体" w:cs="Arial"/>
          <w:sz w:val="24"/>
          <w:szCs w:val="28"/>
          <w:highlight w:val="none"/>
        </w:rPr>
        <w:t xml:space="preserve">分</w:t>
      </w:r>
      <w:r>
        <w:rPr>
          <w:rFonts w:hint="eastAsia" w:ascii="宋体" w:hAnsi="宋体" w:cs="Arial"/>
          <w:sz w:val="24"/>
          <w:szCs w:val="28"/>
          <w:highlight w:val="none"/>
          <w:lang w:eastAsia="zh-CN"/>
        </w:rPr>
        <w:t xml:space="preserve">，</w:t>
      </w:r>
      <w:r>
        <w:rPr>
          <w:rFonts w:hint="eastAsia" w:ascii="宋体" w:hAnsi="宋体" w:eastAsia="宋体" w:cs="宋体"/>
          <w:color w:val="auto"/>
          <w:sz w:val="24"/>
          <w:szCs w:val="24"/>
          <w:highlight w:val="none"/>
          <w:lang w:val="zh-CN" w:bidi="zh-CN"/>
        </w:rPr>
        <w:t xml:space="preserve">本项最高得</w:t>
      </w:r>
      <w:r>
        <w:rPr>
          <w:rFonts w:hint="eastAsia" w:ascii="宋体" w:hAnsi="宋体" w:cs="Times New Roman"/>
          <w:color w:val="auto"/>
          <w:sz w:val="24"/>
          <w:szCs w:val="24"/>
          <w:highlight w:val="none"/>
          <w:lang w:val="en-US" w:bidi="zh-CN"/>
        </w:rPr>
        <w:t xml:space="preserve">2</w:t>
      </w:r>
      <w:r>
        <w:rPr>
          <w:rFonts w:hint="eastAsia" w:ascii="宋体" w:hAnsi="宋体" w:eastAsia="宋体" w:cs="宋体"/>
          <w:color w:val="auto"/>
          <w:sz w:val="24"/>
          <w:szCs w:val="24"/>
          <w:highlight w:val="none"/>
          <w:lang w:val="zh-CN" w:bidi="zh-CN"/>
        </w:rPr>
        <w:t xml:space="preserve">分</w:t>
      </w:r>
      <w:r>
        <w:rPr>
          <w:rFonts w:hint="eastAsia" w:ascii="宋体" w:hAnsi="宋体" w:eastAsia="宋体" w:cs="Arial"/>
          <w:sz w:val="24"/>
          <w:szCs w:val="28"/>
          <w:highlight w:val="none"/>
        </w:rPr>
        <w:t xml:space="preserve">。</w:t>
      </w:r>
      <w:r>
        <w:rPr>
          <w:rFonts w:hint="eastAsia" w:ascii="宋体" w:hAnsi="宋体" w:cs="Arial"/>
          <w:sz w:val="24"/>
          <w:szCs w:val="28"/>
          <w:highlight w:val="none"/>
          <w:lang w:eastAsia="zh-CN"/>
        </w:rPr>
        <w:t xml:space="preserve">（</w:t>
      </w:r>
      <w:r>
        <w:rPr>
          <w:rFonts w:hint="eastAsia" w:ascii="宋体" w:hAnsi="宋体" w:eastAsia="宋体" w:cs="宋体"/>
          <w:b/>
          <w:bCs w:val="0"/>
          <w:color w:val="auto"/>
          <w:sz w:val="24"/>
          <w:highlight w:val="none"/>
          <w:lang w:eastAsia="zh-CN"/>
        </w:rPr>
        <w:t xml:space="preserve">提供</w:t>
      </w:r>
      <w:r>
        <w:rPr>
          <w:rFonts w:hint="eastAsia" w:ascii="宋体" w:hAnsi="宋体" w:eastAsia="宋体" w:cs="宋体"/>
          <w:b/>
          <w:bCs w:val="0"/>
          <w:color w:val="auto"/>
          <w:sz w:val="24"/>
          <w:highlight w:val="none"/>
          <w:lang w:val="en-US" w:eastAsia="zh-CN"/>
        </w:rPr>
        <w:t xml:space="preserve">相关</w:t>
      </w:r>
      <w:r>
        <w:rPr>
          <w:rFonts w:hint="eastAsia" w:ascii="宋体" w:hAnsi="宋体" w:eastAsia="宋体" w:cs="宋体"/>
          <w:b/>
          <w:bCs w:val="0"/>
          <w:color w:val="auto"/>
          <w:sz w:val="24"/>
          <w:highlight w:val="none"/>
          <w:lang w:eastAsia="zh-CN"/>
        </w:rPr>
        <w:t xml:space="preserve">注册</w:t>
      </w:r>
      <w:r>
        <w:rPr>
          <w:rFonts w:hint="eastAsia" w:ascii="宋体" w:hAnsi="宋体" w:eastAsia="宋体" w:cs="宋体"/>
          <w:b/>
          <w:bCs w:val="0"/>
          <w:color w:val="auto"/>
          <w:sz w:val="24"/>
          <w:highlight w:val="none"/>
          <w:lang w:val="en-US" w:eastAsia="zh-CN"/>
        </w:rPr>
        <w:t xml:space="preserve">证书、</w:t>
      </w:r>
      <w:r>
        <w:rPr>
          <w:rFonts w:hint="eastAsia" w:ascii="宋体" w:hAnsi="宋体" w:eastAsia="宋体" w:cs="宋体"/>
          <w:b/>
          <w:bCs w:val="0"/>
          <w:color w:val="auto"/>
          <w:sz w:val="24"/>
          <w:highlight w:val="none"/>
          <w:lang w:eastAsia="zh-CN"/>
        </w:rPr>
        <w:t xml:space="preserve">职称证书</w:t>
      </w:r>
      <w:r>
        <w:rPr>
          <w:rFonts w:hint="eastAsia" w:ascii="宋体" w:hAnsi="宋体" w:eastAsia="宋体" w:cs="宋体"/>
          <w:b/>
          <w:bCs w:val="0"/>
          <w:color w:val="auto"/>
          <w:sz w:val="24"/>
          <w:highlight w:val="none"/>
          <w:lang w:val="en-US" w:eastAsia="zh-CN"/>
        </w:rPr>
        <w:t xml:space="preserve">原件</w:t>
      </w:r>
      <w:r>
        <w:rPr>
          <w:rFonts w:hint="eastAsia" w:ascii="宋体" w:hAnsi="宋体" w:eastAsia="宋体" w:cs="宋体"/>
          <w:b/>
          <w:bCs w:val="0"/>
          <w:color w:val="auto"/>
          <w:sz w:val="24"/>
          <w:highlight w:val="none"/>
          <w:lang w:eastAsia="zh-CN"/>
        </w:rPr>
        <w:t xml:space="preserve">扫描件</w:t>
      </w:r>
      <w:r>
        <w:rPr>
          <w:rFonts w:hint="eastAsia" w:hAnsi="宋体" w:eastAsia="宋体" w:cs="宋体"/>
          <w:b/>
          <w:bCs/>
          <w:color w:val="auto"/>
          <w:sz w:val="24"/>
          <w:szCs w:val="24"/>
          <w:highlight w:val="none"/>
          <w:lang w:val="en-US" w:eastAsia="zh-CN"/>
        </w:rPr>
        <w:t xml:space="preserve">上传至响应文件并电子签章</w:t>
      </w:r>
      <w:r>
        <w:rPr>
          <w:rFonts w:hint="eastAsia" w:ascii="宋体" w:hAnsi="宋体" w:eastAsia="宋体" w:cs="宋体"/>
          <w:b/>
          <w:bCs w:val="0"/>
          <w:color w:val="auto"/>
          <w:sz w:val="24"/>
          <w:highlight w:val="none"/>
          <w:lang w:eastAsia="zh-CN"/>
        </w:rPr>
        <w:t xml:space="preserve">，不提供或未按要求提供不得分</w:t>
      </w:r>
      <w:r>
        <w:rPr>
          <w:rFonts w:hint="eastAsia" w:ascii="宋体" w:hAnsi="宋体" w:cs="宋体"/>
          <w:b/>
          <w:bCs w:val="0"/>
          <w:color w:val="auto"/>
          <w:sz w:val="24"/>
          <w:highlight w:val="none"/>
          <w:lang w:eastAsia="zh-CN"/>
        </w:rPr>
        <w:t xml:space="preserve">）</w:t>
      </w:r>
      <w:r>
        <w:rPr>
          <w:highlight w:val="none"/>
        </w:rPr>
      </w:r>
      <w:r/>
    </w:p>
    <w:p>
      <w:pPr>
        <w:numPr>
          <w:ilvl w:val="0"/>
          <w:numId w:val="0"/>
        </w:numPr>
        <w:ind w:firstLine="480"/>
        <w:jc w:val="both"/>
        <w:keepLines w:val="0"/>
        <w:keepNext w:val="0"/>
        <w:pageBreakBefore w:val="0"/>
        <w:spacing w:after="0" w:line="360" w:lineRule="auto"/>
        <w:widowControl w:val="off"/>
        <w:tabs>
          <w:tab w:val="left" w:pos="945" w:leader="none"/>
          <w:tab w:val="left" w:pos="115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D</w:t>
      </w: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项目施工员具备市政专业施工员证的，得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分</w:t>
      </w:r>
      <w:r>
        <w:rPr>
          <w:rFonts w:hint="eastAsia" w:ascii="宋体" w:hAnsi="宋体" w:cs="宋体"/>
          <w:sz w:val="24"/>
          <w:highlight w:val="none"/>
          <w:lang w:val="en-US" w:eastAsia="zh-CN"/>
        </w:rPr>
        <w:t xml:space="preserve">，</w:t>
      </w:r>
      <w:r>
        <w:rPr>
          <w:rFonts w:hint="eastAsia" w:ascii="宋体" w:hAnsi="宋体" w:eastAsia="宋体" w:cs="宋体"/>
          <w:color w:val="auto"/>
          <w:sz w:val="24"/>
          <w:szCs w:val="24"/>
          <w:highlight w:val="none"/>
          <w:lang w:val="zh-CN" w:bidi="zh-CN"/>
        </w:rPr>
        <w:t xml:space="preserve">本项最高得</w:t>
      </w:r>
      <w:r>
        <w:rPr>
          <w:rFonts w:hint="eastAsia" w:ascii="宋体" w:hAnsi="宋体" w:cs="Times New Roman"/>
          <w:color w:val="auto"/>
          <w:sz w:val="24"/>
          <w:szCs w:val="24"/>
          <w:highlight w:val="none"/>
          <w:lang w:val="en-US" w:bidi="zh-CN"/>
        </w:rPr>
        <w:t xml:space="preserve">2</w:t>
      </w:r>
      <w:r>
        <w:rPr>
          <w:rFonts w:hint="eastAsia" w:ascii="宋体" w:hAnsi="宋体" w:eastAsia="宋体" w:cs="宋体"/>
          <w:color w:val="auto"/>
          <w:sz w:val="24"/>
          <w:szCs w:val="24"/>
          <w:highlight w:val="none"/>
          <w:lang w:val="zh-CN" w:bidi="zh-CN"/>
        </w:rPr>
        <w:t xml:space="preserve">分</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w:t>
      </w:r>
      <w:r>
        <w:rPr>
          <w:rFonts w:hint="eastAsia" w:ascii="宋体" w:hAnsi="宋体" w:eastAsia="宋体" w:cs="宋体"/>
          <w:b/>
          <w:bCs w:val="0"/>
          <w:color w:val="auto"/>
          <w:sz w:val="24"/>
          <w:highlight w:val="none"/>
          <w:lang w:eastAsia="zh-CN"/>
        </w:rPr>
        <w:t xml:space="preserve">提</w:t>
      </w:r>
      <w:r>
        <w:rPr>
          <w:rFonts w:hint="eastAsia" w:ascii="宋体" w:hAnsi="宋体" w:eastAsia="宋体" w:cs="宋体"/>
          <w:b/>
          <w:bCs w:val="0"/>
          <w:color w:val="auto"/>
          <w:sz w:val="24"/>
          <w:highlight w:val="none"/>
          <w:lang w:eastAsia="zh-CN"/>
        </w:rPr>
        <w:t xml:space="preserve">供</w:t>
      </w:r>
      <w:r>
        <w:rPr>
          <w:rFonts w:hint="eastAsia" w:ascii="宋体" w:hAnsi="宋体" w:eastAsia="宋体" w:cs="宋体"/>
          <w:b/>
          <w:bCs w:val="0"/>
          <w:color w:val="auto"/>
          <w:sz w:val="24"/>
          <w:highlight w:val="none"/>
          <w:lang w:val="en-US" w:eastAsia="zh-CN"/>
        </w:rPr>
        <w:t xml:space="preserve">相关资格证书、注册</w:t>
      </w:r>
      <w:r>
        <w:rPr>
          <w:rFonts w:hint="eastAsia" w:ascii="宋体" w:hAnsi="宋体" w:eastAsia="宋体" w:cs="宋体"/>
          <w:b/>
          <w:bCs w:val="0"/>
          <w:color w:val="auto"/>
          <w:sz w:val="24"/>
          <w:highlight w:val="none"/>
          <w:lang w:eastAsia="zh-CN"/>
        </w:rPr>
        <w:t xml:space="preserve">证书</w:t>
      </w:r>
      <w:r>
        <w:rPr>
          <w:rFonts w:hint="eastAsia" w:ascii="宋体" w:hAnsi="宋体" w:eastAsia="宋体" w:cs="宋体"/>
          <w:b/>
          <w:bCs w:val="0"/>
          <w:color w:val="auto"/>
          <w:sz w:val="24"/>
          <w:highlight w:val="none"/>
          <w:lang w:val="en-US" w:eastAsia="zh-CN"/>
        </w:rPr>
        <w:t xml:space="preserve">原件</w:t>
      </w:r>
      <w:r>
        <w:rPr>
          <w:rFonts w:hint="eastAsia" w:ascii="宋体" w:hAnsi="宋体" w:eastAsia="宋体" w:cs="宋体"/>
          <w:b/>
          <w:bCs w:val="0"/>
          <w:color w:val="auto"/>
          <w:sz w:val="24"/>
          <w:highlight w:val="none"/>
          <w:lang w:eastAsia="zh-CN"/>
        </w:rPr>
        <w:t xml:space="preserve">扫描件</w:t>
      </w:r>
      <w:r>
        <w:rPr>
          <w:rFonts w:hint="eastAsia" w:hAnsi="宋体" w:eastAsia="宋体" w:cs="宋体"/>
          <w:b/>
          <w:bCs/>
          <w:color w:val="auto"/>
          <w:sz w:val="24"/>
          <w:szCs w:val="24"/>
          <w:highlight w:val="none"/>
          <w:lang w:val="en-US" w:eastAsia="zh-CN"/>
        </w:rPr>
        <w:t xml:space="preserve">上传至响应文件并电子签章</w:t>
      </w:r>
      <w:r>
        <w:rPr>
          <w:rFonts w:hint="eastAsia" w:ascii="宋体" w:hAnsi="宋体" w:eastAsia="宋体" w:cs="宋体"/>
          <w:b/>
          <w:bCs w:val="0"/>
          <w:color w:val="auto"/>
          <w:sz w:val="24"/>
          <w:highlight w:val="none"/>
          <w:lang w:eastAsia="zh-CN"/>
        </w:rPr>
        <w:t xml:space="preserve">，不提供或未按要求提供不得分</w:t>
      </w:r>
      <w:r>
        <w:rPr>
          <w:rFonts w:hint="eastAsia" w:ascii="宋体" w:hAnsi="宋体" w:cs="宋体"/>
          <w:b/>
          <w:bCs w:val="0"/>
          <w:color w:val="auto"/>
          <w:sz w:val="24"/>
          <w:highlight w:val="none"/>
          <w:lang w:eastAsia="zh-CN"/>
        </w:rPr>
        <w:t xml:space="preserve">）</w:t>
      </w:r>
      <w:r/>
    </w:p>
    <w:p>
      <w:pPr>
        <w:numPr>
          <w:ilvl w:val="0"/>
          <w:numId w:val="0"/>
        </w:numPr>
        <w:ind w:firstLine="480"/>
        <w:jc w:val="both"/>
        <w:keepLines w:val="0"/>
        <w:keepNext w:val="0"/>
        <w:pageBreakBefore w:val="0"/>
        <w:spacing w:after="0" w:line="360" w:lineRule="auto"/>
        <w:widowControl w:val="off"/>
        <w:tabs>
          <w:tab w:val="left" w:pos="945"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E</w:t>
      </w: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除A-D以外的其他项目管理人员配置要求：质量员、资料员、安全员配备齐全得1分，</w:t>
      </w:r>
      <w:r>
        <w:rPr>
          <w:rFonts w:hint="eastAsia" w:ascii="宋体" w:hAnsi="宋体" w:eastAsia="宋体" w:cs="宋体"/>
          <w:sz w:val="24"/>
          <w:szCs w:val="22"/>
          <w:highlight w:val="none"/>
          <w:lang w:val="en-US" w:eastAsia="zh-CN"/>
        </w:rPr>
        <w:t xml:space="preserve">缺一不得分，</w:t>
      </w:r>
      <w:r>
        <w:rPr>
          <w:rFonts w:hint="eastAsia" w:ascii="宋体" w:hAnsi="宋体" w:eastAsia="宋体" w:cs="宋体"/>
          <w:sz w:val="24"/>
          <w:highlight w:val="none"/>
          <w:lang w:val="en-US" w:eastAsia="zh-CN"/>
        </w:rPr>
        <w:t xml:space="preserve">以上人员</w:t>
      </w:r>
      <w:r>
        <w:rPr>
          <w:rFonts w:hint="eastAsia" w:ascii="宋体" w:hAnsi="宋体" w:eastAsia="宋体" w:cs="宋体"/>
          <w:sz w:val="24"/>
          <w:highlight w:val="none"/>
        </w:rPr>
        <w:t xml:space="preserve">中具备工程师及以上职称的有一个得</w:t>
      </w:r>
      <w:r>
        <w:rPr>
          <w:rFonts w:hint="eastAsia" w:ascii="宋体" w:hAnsi="宋体" w:eastAsia="宋体" w:cs="宋体"/>
          <w:sz w:val="24"/>
          <w:highlight w:val="none"/>
          <w:lang w:val="en-US" w:eastAsia="zh-CN"/>
        </w:rPr>
        <w:t xml:space="preserve">0.5</w:t>
      </w:r>
      <w:r>
        <w:rPr>
          <w:rFonts w:hint="eastAsia" w:ascii="宋体" w:hAnsi="宋体" w:eastAsia="宋体" w:cs="宋体"/>
          <w:sz w:val="24"/>
          <w:highlight w:val="none"/>
        </w:rPr>
        <w:t xml:space="preserve">分，最多得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eastAsia="宋体" w:cs="宋体"/>
          <w:b/>
          <w:bCs w:val="0"/>
          <w:color w:val="auto"/>
          <w:sz w:val="24"/>
          <w:highlight w:val="none"/>
          <w:lang w:eastAsia="zh-CN"/>
        </w:rPr>
        <w:t xml:space="preserve">提供</w:t>
      </w:r>
      <w:r>
        <w:rPr>
          <w:rFonts w:hint="eastAsia" w:ascii="宋体" w:hAnsi="宋体" w:eastAsia="宋体" w:cs="宋体"/>
          <w:b/>
          <w:bCs w:val="0"/>
          <w:color w:val="auto"/>
          <w:sz w:val="24"/>
          <w:highlight w:val="none"/>
          <w:lang w:val="en-US" w:eastAsia="zh-CN"/>
        </w:rPr>
        <w:t xml:space="preserve">相关资格证书、职称</w:t>
      </w:r>
      <w:r>
        <w:rPr>
          <w:rFonts w:hint="eastAsia" w:ascii="宋体" w:hAnsi="宋体" w:eastAsia="宋体" w:cs="宋体"/>
          <w:b/>
          <w:bCs w:val="0"/>
          <w:color w:val="auto"/>
          <w:sz w:val="24"/>
          <w:highlight w:val="none"/>
          <w:lang w:eastAsia="zh-CN"/>
        </w:rPr>
        <w:t xml:space="preserve">证书</w:t>
      </w:r>
      <w:r>
        <w:rPr>
          <w:rFonts w:hint="eastAsia" w:ascii="宋体" w:hAnsi="宋体" w:eastAsia="宋体" w:cs="宋体"/>
          <w:b/>
          <w:bCs w:val="0"/>
          <w:color w:val="auto"/>
          <w:sz w:val="24"/>
          <w:highlight w:val="none"/>
          <w:lang w:val="en-US" w:eastAsia="zh-CN"/>
        </w:rPr>
        <w:t xml:space="preserve">原件</w:t>
      </w:r>
      <w:r>
        <w:rPr>
          <w:rFonts w:hint="eastAsia" w:ascii="宋体" w:hAnsi="宋体" w:eastAsia="宋体" w:cs="宋体"/>
          <w:b/>
          <w:bCs w:val="0"/>
          <w:color w:val="auto"/>
          <w:sz w:val="24"/>
          <w:highlight w:val="none"/>
          <w:lang w:eastAsia="zh-CN"/>
        </w:rPr>
        <w:t xml:space="preserve">扫描件</w:t>
      </w:r>
      <w:r>
        <w:rPr>
          <w:rFonts w:hint="eastAsia" w:hAnsi="宋体" w:eastAsia="宋体" w:cs="宋体"/>
          <w:b/>
          <w:bCs/>
          <w:color w:val="auto"/>
          <w:sz w:val="24"/>
          <w:szCs w:val="24"/>
          <w:highlight w:val="none"/>
          <w:lang w:val="en-US" w:eastAsia="zh-CN"/>
        </w:rPr>
        <w:t xml:space="preserve">上传至响应文件并电子签章</w:t>
      </w:r>
      <w:r>
        <w:rPr>
          <w:rFonts w:hint="eastAsia" w:ascii="宋体" w:hAnsi="宋体" w:eastAsia="宋体" w:cs="宋体"/>
          <w:b/>
          <w:bCs w:val="0"/>
          <w:color w:val="auto"/>
          <w:sz w:val="24"/>
          <w:highlight w:val="none"/>
          <w:lang w:eastAsia="zh-CN"/>
        </w:rPr>
        <w:t xml:space="preserve">，不提供或未按要求提供不得分</w:t>
      </w:r>
      <w:r>
        <w:rPr>
          <w:rFonts w:hint="eastAsia" w:ascii="宋体" w:hAnsi="宋体" w:cs="宋体"/>
          <w:b/>
          <w:bCs w:val="0"/>
          <w:color w:val="auto"/>
          <w:sz w:val="24"/>
          <w:highlight w:val="none"/>
          <w:lang w:eastAsia="zh-CN"/>
        </w:rPr>
        <w:t xml:space="preserve">）</w:t>
      </w:r>
      <w:r/>
    </w:p>
    <w:p>
      <w:pPr>
        <w:ind w:firstLine="480"/>
        <w:keepLines w:val="0"/>
        <w:keepNext w:val="0"/>
        <w:pageBreakBefore w:val="0"/>
        <w:spacing w:line="360" w:lineRule="auto"/>
        <w:widowControl w:val="off"/>
        <w:rPr>
          <w:rFonts w:hint="default" w:eastAsia="宋体"/>
          <w:highlight w:val="none"/>
          <w:lang w:val="en-US" w:eastAsia="zh-CN"/>
        </w:rPr>
      </w:pPr>
      <w:r>
        <w:rPr>
          <w:rFonts w:hint="eastAsia" w:ascii="宋体" w:hAnsi="宋体" w:eastAsia="宋体" w:cs="宋体"/>
          <w:sz w:val="24"/>
          <w:highlight w:val="none"/>
          <w:lang w:val="en-US" w:eastAsia="zh-CN"/>
        </w:rPr>
        <w:t xml:space="preserve">F</w:t>
      </w: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除A-E</w:t>
      </w:r>
      <w:r>
        <w:rPr>
          <w:rFonts w:hint="eastAsia" w:ascii="宋体" w:hAnsi="宋体" w:eastAsia="宋体" w:cs="宋体"/>
          <w:color w:val="auto"/>
          <w:sz w:val="24"/>
          <w:szCs w:val="24"/>
          <w:highlight w:val="none"/>
          <w:lang w:val="zh-CN" w:bidi="zh-CN"/>
        </w:rPr>
        <w:t xml:space="preserve">管理人员以外技工人员配置要求：</w:t>
      </w:r>
      <w:r>
        <w:rPr>
          <w:rFonts w:hint="eastAsia" w:ascii="宋体" w:hAnsi="宋体" w:eastAsia="宋体" w:cs="宋体"/>
          <w:sz w:val="24"/>
          <w:szCs w:val="22"/>
          <w:highlight w:val="none"/>
          <w:lang w:val="en-US" w:eastAsia="zh-CN"/>
        </w:rPr>
        <w:t xml:space="preserve">挖掘司机、焊工、绿化工配备齐全得3分，缺一不得分，本项最高得3分。</w:t>
      </w:r>
      <w:r>
        <w:rPr>
          <w:rFonts w:hint="eastAsia" w:ascii="宋体" w:hAnsi="宋体" w:eastAsia="宋体" w:cs="宋体"/>
          <w:b/>
          <w:bCs/>
          <w:sz w:val="24"/>
          <w:szCs w:val="22"/>
          <w:highlight w:val="none"/>
          <w:lang w:val="en-US" w:eastAsia="zh-CN"/>
        </w:rPr>
        <w:t xml:space="preserve">（挖掘司机和焊工需提供建设主管部门颁发的建筑施工特种作业操作资格证书</w:t>
      </w:r>
      <w:r>
        <w:rPr>
          <w:rFonts w:hint="eastAsia" w:ascii="宋体" w:hAnsi="宋体" w:eastAsia="宋体" w:cs="宋体"/>
          <w:b/>
          <w:bCs/>
          <w:color w:val="auto"/>
          <w:sz w:val="24"/>
          <w:highlight w:val="none"/>
          <w:lang w:val="en-US" w:eastAsia="zh-CN"/>
        </w:rPr>
        <w:t xml:space="preserve">原件</w:t>
      </w:r>
      <w:r>
        <w:rPr>
          <w:rFonts w:hint="eastAsia" w:ascii="宋体" w:hAnsi="宋体" w:eastAsia="宋体" w:cs="宋体"/>
          <w:b/>
          <w:bCs/>
          <w:color w:val="auto"/>
          <w:sz w:val="24"/>
          <w:highlight w:val="none"/>
          <w:lang w:eastAsia="zh-CN"/>
        </w:rPr>
        <w:t xml:space="preserve">扫描件</w:t>
      </w:r>
      <w:r>
        <w:rPr>
          <w:rFonts w:hint="eastAsia" w:hAnsi="宋体" w:eastAsia="宋体" w:cs="宋体"/>
          <w:b/>
          <w:bCs/>
          <w:color w:val="auto"/>
          <w:sz w:val="24"/>
          <w:szCs w:val="24"/>
          <w:highlight w:val="none"/>
          <w:lang w:val="en-US" w:eastAsia="zh-CN"/>
        </w:rPr>
        <w:t xml:space="preserve">上传至响应文件并电子签章，绿化工需提供职业技能证书</w:t>
      </w:r>
      <w:r>
        <w:rPr>
          <w:rFonts w:hint="eastAsia" w:ascii="宋体" w:hAnsi="宋体" w:eastAsia="宋体" w:cs="宋体"/>
          <w:b/>
          <w:bCs/>
          <w:color w:val="auto"/>
          <w:sz w:val="24"/>
          <w:highlight w:val="none"/>
          <w:lang w:val="en-US" w:eastAsia="zh-CN"/>
        </w:rPr>
        <w:t xml:space="preserve">原件</w:t>
      </w:r>
      <w:r>
        <w:rPr>
          <w:rFonts w:hint="eastAsia" w:ascii="宋体" w:hAnsi="宋体" w:eastAsia="宋体" w:cs="宋体"/>
          <w:b/>
          <w:bCs/>
          <w:color w:val="auto"/>
          <w:sz w:val="24"/>
          <w:highlight w:val="none"/>
          <w:lang w:eastAsia="zh-CN"/>
        </w:rPr>
        <w:t xml:space="preserve">扫描件</w:t>
      </w:r>
      <w:r>
        <w:rPr>
          <w:rFonts w:hint="eastAsia" w:hAnsi="宋体" w:eastAsia="宋体" w:cs="宋体"/>
          <w:b/>
          <w:bCs/>
          <w:color w:val="auto"/>
          <w:sz w:val="24"/>
          <w:szCs w:val="24"/>
          <w:highlight w:val="none"/>
          <w:lang w:val="en-US" w:eastAsia="zh-CN"/>
        </w:rPr>
        <w:t xml:space="preserve">上传至响应文件并电子签章，不提供或未按要求提供不得分）</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注：以上人员中同一岗位限评一人且同一人员不重复计分，提供以上人员《职工养老保险手册》（内附近三个月（不含</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lang w:val="zh-CN" w:bidi="zh-CN"/>
        </w:rPr>
        <w:t xml:space="preserve">当月））或由社保机构出具本企业的近三个月（不含</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lang w:val="zh-CN" w:bidi="zh-CN"/>
        </w:rPr>
        <w:t xml:space="preserve">当月）的缴费证明</w:t>
      </w:r>
      <w:r>
        <w:rPr>
          <w:rFonts w:hint="eastAsia" w:ascii="宋体" w:hAnsi="宋体" w:eastAsia="宋体" w:cs="宋体"/>
          <w:b/>
          <w:bCs/>
          <w:color w:val="auto"/>
          <w:sz w:val="24"/>
          <w:szCs w:val="24"/>
          <w:highlight w:val="none"/>
          <w:lang w:val="en-US" w:bidi="zh-CN"/>
        </w:rPr>
        <w:t xml:space="preserve">扫描件</w:t>
      </w:r>
      <w:r>
        <w:rPr>
          <w:rFonts w:hint="eastAsia" w:ascii="宋体" w:hAnsi="宋体" w:eastAsia="宋体" w:cs="宋体"/>
          <w:b/>
          <w:bCs/>
          <w:color w:val="auto"/>
          <w:sz w:val="24"/>
          <w:szCs w:val="24"/>
          <w:highlight w:val="none"/>
          <w:lang w:val="en-US" w:eastAsia="zh-CN" w:bidi="ar-SA"/>
        </w:rPr>
        <w:t xml:space="preserve">上传至响应文件并电子签章，不提供或缺任意一项不得分</w:t>
      </w:r>
      <w:r>
        <w:rPr>
          <w:rFonts w:hint="eastAsia" w:ascii="宋体" w:hAnsi="宋体" w:eastAsia="宋体" w:cs="宋体"/>
          <w:b/>
          <w:bCs/>
          <w:color w:val="auto"/>
          <w:sz w:val="24"/>
          <w:szCs w:val="24"/>
          <w:highlight w:val="none"/>
          <w:lang w:val="zh-CN" w:bidi="zh-CN"/>
        </w:rPr>
        <w:t xml:space="preserve">。</w:t>
      </w:r>
      <w:r/>
    </w:p>
    <w:p>
      <w:pPr>
        <w:pStyle w:val="1053"/>
        <w:ind w:firstLine="480"/>
        <w:rPr>
          <w:rFonts w:hint="default" w:ascii="宋体" w:hAnsi="宋体" w:eastAsia="宋体" w:cs="宋体"/>
          <w:b/>
          <w:bCs w:val="0"/>
          <w:color w:val="auto"/>
          <w:sz w:val="24"/>
          <w:highlight w:val="none"/>
          <w:lang w:val="en-US" w:eastAsia="zh-CN"/>
        </w:rPr>
      </w:pPr>
      <w:r>
        <w:rPr>
          <w:rFonts w:ascii="宋体" w:hAnsi="宋体" w:cs="宋体"/>
          <w:b/>
          <w:sz w:val="24"/>
          <w:highlight w:val="none"/>
        </w:rPr>
        <w:t xml:space="preserve">③</w:t>
      </w:r>
      <w:r>
        <w:rPr>
          <w:rFonts w:hint="eastAsia" w:ascii="宋体" w:hAnsi="宋体" w:eastAsia="宋体" w:cs="宋体"/>
          <w:b/>
          <w:bCs w:val="0"/>
          <w:color w:val="auto"/>
          <w:sz w:val="24"/>
          <w:highlight w:val="none"/>
          <w:lang w:eastAsia="zh-CN"/>
        </w:rPr>
        <w:t xml:space="preserve">车辆及机械设备（</w:t>
      </w:r>
      <w:r>
        <w:rPr>
          <w:rFonts w:hint="eastAsia" w:ascii="宋体" w:hAnsi="宋体" w:eastAsia="宋体" w:cs="宋体"/>
          <w:b/>
          <w:bCs w:val="0"/>
          <w:color w:val="auto"/>
          <w:sz w:val="24"/>
          <w:highlight w:val="none"/>
          <w:lang w:val="en-US" w:eastAsia="zh-CN"/>
        </w:rPr>
        <w:t xml:space="preserve">3分）：</w:t>
      </w:r>
      <w:r/>
    </w:p>
    <w:p>
      <w:pPr>
        <w:ind w:firstLine="480"/>
        <w:spacing w:line="360" w:lineRule="auto"/>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A</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zh-CN" w:eastAsia="zh-CN"/>
        </w:rPr>
        <w:t xml:space="preserve">针对本项目投标供应商配置</w:t>
      </w:r>
      <w:r>
        <w:rPr>
          <w:rFonts w:hint="eastAsia" w:ascii="宋体" w:hAnsi="宋体" w:eastAsia="宋体" w:cs="宋体"/>
          <w:bCs/>
          <w:color w:val="auto"/>
          <w:sz w:val="24"/>
          <w:highlight w:val="none"/>
          <w:lang w:val="en-US" w:eastAsia="zh-CN"/>
        </w:rPr>
        <w:t xml:space="preserve">洒水车</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带除尘喷雾、路面清洗功能）</w:t>
      </w:r>
      <w:r>
        <w:rPr>
          <w:rFonts w:hint="eastAsia" w:ascii="宋体" w:hAnsi="宋体" w:eastAsia="宋体" w:cs="宋体"/>
          <w:bCs/>
          <w:color w:val="auto"/>
          <w:sz w:val="24"/>
          <w:highlight w:val="none"/>
          <w:lang w:val="zh-CN" w:eastAsia="zh-CN"/>
        </w:rPr>
        <w:t xml:space="preserve">有1辆得</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w:t>
      </w:r>
      <w:r>
        <w:rPr>
          <w:rFonts w:hint="eastAsia" w:ascii="宋体" w:hAnsi="宋体" w:eastAsia="宋体" w:cs="宋体"/>
          <w:sz w:val="24"/>
          <w:szCs w:val="22"/>
          <w:highlight w:val="none"/>
          <w:lang w:val="en-US" w:eastAsia="zh-CN"/>
        </w:rPr>
        <w:t xml:space="preserve">本项</w:t>
      </w:r>
      <w:r>
        <w:rPr>
          <w:rFonts w:hint="eastAsia" w:ascii="宋体" w:hAnsi="宋体" w:eastAsia="宋体" w:cs="宋体"/>
          <w:sz w:val="24"/>
          <w:szCs w:val="22"/>
          <w:highlight w:val="none"/>
          <w:lang w:val="en-US" w:eastAsia="zh-CN"/>
        </w:rPr>
        <w:t xml:space="preserve">最高得1分</w:t>
      </w:r>
      <w:r>
        <w:rPr>
          <w:rFonts w:hint="eastAsia" w:ascii="宋体" w:hAnsi="宋体" w:eastAsia="宋体" w:cs="宋体"/>
          <w:bCs/>
          <w:color w:val="auto"/>
          <w:sz w:val="24"/>
          <w:highlight w:val="none"/>
          <w:lang w:val="zh-CN" w:eastAsia="zh-CN"/>
        </w:rPr>
        <w:t xml:space="preserve">；</w:t>
      </w:r>
      <w:r>
        <w:rPr>
          <w:highlight w:val="none"/>
        </w:rPr>
      </w:r>
      <w:r/>
    </w:p>
    <w:p>
      <w:pPr>
        <w:ind w:firstLine="480"/>
        <w:spacing w:line="360" w:lineRule="auto"/>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zh-CN" w:eastAsia="zh-CN"/>
        </w:rPr>
        <w:t xml:space="preserve">针对本项目投标供应商配置发电机，有1</w:t>
      </w:r>
      <w:r>
        <w:rPr>
          <w:rFonts w:hint="eastAsia" w:ascii="宋体" w:hAnsi="宋体" w:eastAsia="宋体" w:cs="宋体"/>
          <w:bCs/>
          <w:color w:val="auto"/>
          <w:sz w:val="24"/>
          <w:highlight w:val="none"/>
          <w:lang w:eastAsia="zh-CN"/>
        </w:rPr>
        <w:t xml:space="preserve">个</w:t>
      </w:r>
      <w:r>
        <w:rPr>
          <w:rFonts w:hint="eastAsia" w:ascii="宋体" w:hAnsi="宋体" w:eastAsia="宋体" w:cs="宋体"/>
          <w:bCs/>
          <w:color w:val="auto"/>
          <w:sz w:val="24"/>
          <w:highlight w:val="none"/>
          <w:lang w:val="zh-CN" w:eastAsia="zh-CN"/>
        </w:rPr>
        <w:t xml:space="preserve">得</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w:t>
      </w:r>
      <w:r>
        <w:rPr>
          <w:rFonts w:hint="eastAsia" w:ascii="宋体" w:hAnsi="宋体" w:eastAsia="宋体" w:cs="宋体"/>
          <w:sz w:val="24"/>
          <w:szCs w:val="22"/>
          <w:highlight w:val="none"/>
          <w:lang w:val="en-US" w:eastAsia="zh-CN"/>
        </w:rPr>
        <w:t xml:space="preserve">本项最高得1分</w:t>
      </w:r>
      <w:r>
        <w:rPr>
          <w:rFonts w:hint="eastAsia" w:ascii="宋体" w:hAnsi="宋体" w:eastAsia="宋体" w:cs="宋体"/>
          <w:bCs/>
          <w:color w:val="auto"/>
          <w:sz w:val="24"/>
          <w:highlight w:val="none"/>
          <w:lang w:val="zh-CN" w:eastAsia="zh-CN"/>
        </w:rPr>
        <w:t xml:space="preserve">；</w:t>
      </w:r>
      <w:r>
        <w:rPr>
          <w:highlight w:val="none"/>
        </w:rPr>
      </w:r>
      <w:r/>
    </w:p>
    <w:p>
      <w:pPr>
        <w:ind w:firstLine="480"/>
        <w:spacing w:line="360" w:lineRule="auto"/>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C</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zh-CN" w:eastAsia="zh-CN"/>
        </w:rPr>
        <w:t xml:space="preserve">针对本项目投标供应商</w:t>
      </w:r>
      <w:r>
        <w:rPr>
          <w:rFonts w:hint="eastAsia" w:ascii="宋体" w:hAnsi="宋体" w:eastAsia="宋体" w:cs="宋体"/>
          <w:bCs/>
          <w:color w:val="auto"/>
          <w:sz w:val="24"/>
          <w:highlight w:val="none"/>
          <w:lang w:eastAsia="zh-CN"/>
        </w:rPr>
        <w:t xml:space="preserve">配备挖掘机，有</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台</w:t>
      </w:r>
      <w:r>
        <w:rPr>
          <w:rFonts w:hint="eastAsia" w:ascii="宋体" w:hAnsi="宋体" w:eastAsia="宋体" w:cs="宋体"/>
          <w:bCs/>
          <w:color w:val="auto"/>
          <w:sz w:val="24"/>
          <w:highlight w:val="none"/>
          <w:lang w:val="zh-CN" w:eastAsia="zh-CN"/>
        </w:rPr>
        <w:t xml:space="preserve">得</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w:t>
      </w:r>
      <w:r>
        <w:rPr>
          <w:rFonts w:hint="eastAsia" w:ascii="宋体" w:hAnsi="宋体" w:eastAsia="宋体" w:cs="宋体"/>
          <w:sz w:val="24"/>
          <w:szCs w:val="22"/>
          <w:highlight w:val="none"/>
          <w:lang w:val="en-US" w:eastAsia="zh-CN"/>
        </w:rPr>
        <w:t xml:space="preserve">本项最高得1分</w:t>
      </w:r>
      <w:r>
        <w:rPr>
          <w:rFonts w:hint="eastAsia" w:ascii="宋体" w:hAnsi="宋体" w:eastAsia="宋体" w:cs="宋体"/>
          <w:bCs/>
          <w:color w:val="auto"/>
          <w:sz w:val="24"/>
          <w:highlight w:val="none"/>
          <w:lang w:eastAsia="zh-CN"/>
        </w:rPr>
        <w:t xml:space="preserve">；</w:t>
      </w:r>
      <w:r>
        <w:rPr>
          <w:highlight w:val="none"/>
        </w:rPr>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en-US" w:eastAsia="zh-CN" w:bidi="zh-CN"/>
        </w:rPr>
        <w:t xml:space="preserve">注：若为投标人自有的，提供发票（发票抬头必须与投标人名称一致）、照片；租赁的需提供租赁协议（租赁期限覆盖本项目合同履行期限）、租赁费发票、出</w:t>
      </w:r>
      <w:r>
        <w:rPr>
          <w:rFonts w:hint="eastAsia" w:ascii="宋体" w:hAnsi="宋体" w:eastAsia="宋体" w:cs="宋体"/>
          <w:b/>
          <w:bCs/>
          <w:color w:val="auto"/>
          <w:sz w:val="24"/>
          <w:szCs w:val="24"/>
          <w:highlight w:val="none"/>
          <w:lang w:val="en-US" w:eastAsia="zh-CN" w:bidi="zh-CN"/>
        </w:rPr>
        <w:t xml:space="preserve">租方购置发票、照片；洒水车还需提供车辆行驶证（照片为含车牌的车辆实景图片）；以上资料扫描件上传投标系统中并加盖公章或电子签章，不提供或提供不全不得</w:t>
      </w:r>
      <w:r>
        <w:rPr>
          <w:rFonts w:hint="eastAsia" w:ascii="宋体" w:hAnsi="宋体" w:eastAsia="宋体" w:cs="宋体"/>
          <w:b/>
          <w:bCs/>
          <w:color w:val="auto"/>
          <w:sz w:val="24"/>
          <w:szCs w:val="24"/>
          <w:highlight w:val="none"/>
          <w:lang w:val="zh-CN" w:eastAsia="zh-CN" w:bidi="zh-CN"/>
        </w:rPr>
        <w:t xml:space="preserve">。</w:t>
      </w:r>
      <w:bookmarkEnd w:id="34"/>
      <w:r/>
      <w:r/>
    </w:p>
    <w:p>
      <w:pPr>
        <w:ind w:firstLine="482"/>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3.技术方案（</w:t>
      </w:r>
      <w:r>
        <w:rPr>
          <w:rFonts w:hint="eastAsia" w:ascii="宋体" w:hAnsi="宋体" w:eastAsia="宋体" w:cs="宋体"/>
          <w:b/>
          <w:bCs/>
          <w:sz w:val="24"/>
          <w:szCs w:val="24"/>
          <w:highlight w:val="none"/>
          <w:lang w:val="en-US" w:eastAsia="zh-CN"/>
        </w:rPr>
        <w:t xml:space="preserve">50</w:t>
      </w:r>
      <w:r>
        <w:rPr>
          <w:rFonts w:hint="eastAsia" w:ascii="宋体" w:hAnsi="宋体" w:eastAsia="宋体" w:cs="宋体"/>
          <w:b/>
          <w:bCs/>
          <w:sz w:val="24"/>
          <w:szCs w:val="24"/>
          <w:highlight w:val="none"/>
        </w:rPr>
        <w:t xml:space="preserve">分）暗标</w:t>
      </w:r>
      <w:r/>
    </w:p>
    <w:p>
      <w:pPr>
        <w:ind w:lef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1）总体概述：施工组织总体设想</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方案针对性及施工段划分（</w:t>
      </w:r>
      <w:r>
        <w:rPr>
          <w:rFonts w:hint="eastAsia" w:ascii="宋体" w:hAnsi="宋体" w:eastAsia="宋体" w:cs="宋体"/>
          <w:b/>
          <w:bCs/>
          <w:color w:val="auto"/>
          <w:sz w:val="24"/>
          <w:highlight w:val="none"/>
          <w:lang w:val="en-US" w:eastAsia="zh-CN"/>
        </w:rPr>
        <w:t xml:space="preserve">6分</w:t>
      </w:r>
      <w:r>
        <w:rPr>
          <w:rFonts w:hint="eastAsia" w:ascii="宋体" w:hAnsi="宋体" w:eastAsia="宋体" w:cs="宋体"/>
          <w:b/>
          <w:bCs/>
          <w:color w:val="auto"/>
          <w:sz w:val="24"/>
          <w:highlight w:val="none"/>
        </w:rPr>
        <w:t xml:space="preserve">）</w:t>
      </w:r>
      <w:r/>
    </w:p>
    <w:p>
      <w:pPr>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内容包括但不限于①</w:t>
      </w:r>
      <w:r>
        <w:rPr>
          <w:rFonts w:hint="eastAsia" w:ascii="宋体" w:hAnsi="宋体" w:eastAsia="宋体" w:cs="宋体"/>
          <w:sz w:val="24"/>
          <w:highlight w:val="none"/>
          <w:lang w:val="en-US" w:eastAsia="zh-CN"/>
        </w:rPr>
        <w:t xml:space="preserve">工程概况</w:t>
      </w:r>
      <w:r>
        <w:rPr>
          <w:rFonts w:hint="eastAsia" w:ascii="宋体" w:hAnsi="宋体" w:eastAsia="宋体" w:cs="宋体"/>
          <w:sz w:val="24"/>
          <w:highlight w:val="none"/>
        </w:rPr>
        <w:t xml:space="preserve">；②施工组织总体设想</w:t>
      </w:r>
      <w:r>
        <w:rPr>
          <w:rFonts w:hint="eastAsia" w:ascii="宋体" w:hAnsi="宋体" w:eastAsia="宋体" w:cs="宋体"/>
          <w:sz w:val="24"/>
          <w:highlight w:val="none"/>
          <w:lang w:eastAsia="zh-CN"/>
        </w:rPr>
        <w:t xml:space="preserve">；</w:t>
      </w:r>
      <w:r>
        <w:rPr>
          <w:rFonts w:hint="default" w:ascii="宋体" w:hAnsi="宋体" w:eastAsia="宋体" w:cs="宋体"/>
          <w:sz w:val="24"/>
          <w:highlight w:val="none"/>
        </w:rPr>
        <w:t xml:space="preserve">③</w:t>
      </w:r>
      <w:r>
        <w:rPr>
          <w:rFonts w:hint="eastAsia" w:ascii="宋体" w:hAnsi="宋体" w:eastAsia="宋体" w:cs="宋体"/>
          <w:sz w:val="24"/>
          <w:highlight w:val="none"/>
        </w:rPr>
        <w:t xml:space="preserve">施工段划分。  </w:t>
      </w:r>
      <w:r/>
    </w:p>
    <w:p>
      <w:pPr>
        <w:ind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 xml:space="preserve">工程概况阐述全面，</w:t>
      </w:r>
      <w:r>
        <w:rPr>
          <w:rFonts w:hint="eastAsia" w:ascii="宋体" w:hAnsi="宋体" w:eastAsia="宋体" w:cs="宋体"/>
          <w:color w:val="auto"/>
          <w:sz w:val="24"/>
          <w:highlight w:val="none"/>
        </w:rPr>
        <w:t xml:space="preserve">施工组织总体设想</w:t>
      </w:r>
      <w:r>
        <w:rPr>
          <w:rFonts w:hint="eastAsia" w:ascii="宋体" w:hAnsi="宋体" w:eastAsia="宋体" w:cs="宋体"/>
          <w:color w:val="auto"/>
          <w:sz w:val="24"/>
          <w:highlight w:val="none"/>
          <w:lang w:val="en-US" w:eastAsia="zh-CN"/>
        </w:rPr>
        <w:t xml:space="preserve">科学全面、贴合项目定位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方案针对性强，施工段划分合理，</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lang w:val="en-US" w:eastAsia="zh-CN"/>
        </w:rPr>
        <w:t xml:space="preserve">得2分；</w:t>
      </w:r>
      <w:r>
        <w:rPr>
          <w:rFonts w:hint="eastAsia" w:ascii="宋体" w:hAnsi="宋体" w:eastAsia="宋体" w:cs="宋体"/>
          <w:bCs/>
          <w:sz w:val="24"/>
          <w:szCs w:val="24"/>
          <w:highlight w:val="none"/>
          <w:lang w:val="en-US" w:eastAsia="zh-CN"/>
        </w:rPr>
        <w:t xml:space="preserve">工程概况阐述不全面，施工组织总体设想不全面，</w:t>
      </w:r>
      <w:r>
        <w:rPr>
          <w:rFonts w:hint="eastAsia" w:ascii="宋体" w:hAnsi="宋体" w:eastAsia="宋体" w:cs="宋体"/>
          <w:bCs/>
          <w:sz w:val="24"/>
          <w:szCs w:val="24"/>
          <w:highlight w:val="none"/>
        </w:rPr>
        <w:t xml:space="preserve">方案简单，针对性一般、施工标段划分合理性一般</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lang w:val="en-US" w:eastAsia="zh-CN"/>
        </w:rPr>
        <w:t xml:space="preserve">得1分</w:t>
      </w:r>
      <w:r>
        <w:rPr>
          <w:rFonts w:hint="eastAsia" w:ascii="宋体" w:hAnsi="宋体" w:eastAsia="宋体" w:cs="宋体"/>
          <w:bCs/>
          <w:sz w:val="24"/>
          <w:szCs w:val="24"/>
          <w:highlight w:val="none"/>
          <w:lang w:val="en-US" w:eastAsia="zh-CN"/>
        </w:rPr>
        <w:t xml:space="preserve">；工程概况阐述不准确，施工组织总体设想不贴合项目定位，</w:t>
      </w:r>
      <w:r>
        <w:rPr>
          <w:rFonts w:hint="eastAsia" w:ascii="宋体" w:hAnsi="宋体" w:eastAsia="宋体" w:cs="宋体"/>
          <w:bCs/>
          <w:sz w:val="24"/>
          <w:szCs w:val="24"/>
          <w:highlight w:val="none"/>
        </w:rPr>
        <w:t xml:space="preserve">方案无针对性，施工标段划分不合理，该条</w:t>
      </w:r>
      <w:r>
        <w:rPr>
          <w:rFonts w:hint="eastAsia" w:ascii="宋体" w:hAnsi="宋体" w:eastAsia="宋体" w:cs="宋体"/>
          <w:bCs/>
          <w:sz w:val="24"/>
          <w:szCs w:val="24"/>
          <w:highlight w:val="none"/>
          <w:lang w:val="en-US" w:eastAsia="zh-CN"/>
        </w:rPr>
        <w:t xml:space="preserve">不得分</w:t>
      </w:r>
      <w:r>
        <w:rPr>
          <w:rFonts w:hint="eastAsia" w:ascii="宋体" w:hAnsi="宋体" w:eastAsia="宋体" w:cs="宋体"/>
          <w:sz w:val="24"/>
          <w:highlight w:val="none"/>
        </w:rPr>
        <w:t xml:space="preserve">；本项最高得</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ind w:left="0"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）施工现场平面布置和临时设施、临时道路布置</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w:t>
      </w:r>
      <w:r>
        <w:rPr>
          <w:rFonts w:hint="eastAsia" w:ascii="宋体" w:hAnsi="宋体" w:eastAsia="宋体" w:cs="宋体"/>
          <w:color w:val="auto"/>
          <w:sz w:val="24"/>
          <w:highlight w:val="none"/>
        </w:rPr>
        <w:t xml:space="preserve"> </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内容包括但不限于</w:t>
      </w:r>
      <w:r>
        <w:rPr>
          <w:rFonts w:hint="default"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t xml:space="preserve">施工现场平面布置；</w:t>
      </w:r>
      <w:r>
        <w:rPr>
          <w:rFonts w:hint="default"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lang w:val="en-US" w:eastAsia="zh-CN"/>
        </w:rPr>
        <w:t xml:space="preserve">临时设施；</w:t>
      </w:r>
      <w:r>
        <w:rPr>
          <w:rFonts w:hint="default"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val="en-US" w:eastAsia="zh-CN"/>
        </w:rPr>
        <w:t xml:space="preserve">临时道路布置。</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施工现场平面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临时设施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临时道路布置</w:t>
      </w:r>
      <w:r>
        <w:rPr>
          <w:rFonts w:hint="eastAsia" w:ascii="宋体" w:hAnsi="宋体" w:eastAsia="宋体" w:cs="宋体"/>
          <w:color w:val="auto"/>
          <w:sz w:val="24"/>
          <w:highlight w:val="none"/>
          <w:lang w:val="en-US" w:eastAsia="zh-CN"/>
        </w:rPr>
        <w:t xml:space="preserve">完善合理，</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lang w:val="en-US" w:eastAsia="zh-CN"/>
        </w:rPr>
        <w:t xml:space="preserve">得2分</w:t>
      </w:r>
      <w:r>
        <w:rPr>
          <w:rFonts w:hint="eastAsia" w:ascii="宋体" w:hAnsi="宋体" w:eastAsia="宋体" w:cs="宋体"/>
          <w:color w:val="auto"/>
          <w:sz w:val="24"/>
          <w:highlight w:val="none"/>
        </w:rPr>
        <w:t xml:space="preserve">；施工现场平面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临时设施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临时道路布置</w:t>
      </w:r>
      <w:r>
        <w:rPr>
          <w:rFonts w:hint="eastAsia" w:ascii="宋体" w:hAnsi="宋体" w:eastAsia="宋体" w:cs="宋体"/>
          <w:color w:val="auto"/>
          <w:sz w:val="24"/>
          <w:highlight w:val="none"/>
          <w:lang w:val="en-US" w:eastAsia="zh-CN"/>
        </w:rPr>
        <w:t xml:space="preserve">一般</w:t>
      </w:r>
      <w:r>
        <w:rPr>
          <w:rFonts w:hint="eastAsia" w:ascii="宋体" w:hAnsi="宋体" w:eastAsia="宋体" w:cs="宋体"/>
          <w:color w:val="auto"/>
          <w:sz w:val="24"/>
          <w:highlight w:val="none"/>
        </w:rPr>
        <w:t xml:space="preserve">，</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lang w:val="en-US" w:eastAsia="zh-CN"/>
        </w:rPr>
        <w:t xml:space="preserve">得1分</w:t>
      </w:r>
      <w:r>
        <w:rPr>
          <w:rFonts w:hint="eastAsia" w:ascii="宋体" w:hAnsi="宋体" w:eastAsia="宋体" w:cs="宋体"/>
          <w:color w:val="auto"/>
          <w:sz w:val="24"/>
          <w:highlight w:val="none"/>
        </w:rPr>
        <w:t xml:space="preserve">；施工现场平面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临时设施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临时道路布置</w:t>
      </w:r>
      <w:r>
        <w:rPr>
          <w:rFonts w:hint="eastAsia" w:ascii="宋体" w:hAnsi="宋体" w:eastAsia="宋体" w:cs="宋体"/>
          <w:color w:val="auto"/>
          <w:sz w:val="24"/>
          <w:highlight w:val="none"/>
          <w:lang w:val="en-US" w:eastAsia="zh-CN"/>
        </w:rPr>
        <w:t xml:space="preserve">不合理</w:t>
      </w:r>
      <w:r>
        <w:rPr>
          <w:rFonts w:hint="eastAsia" w:ascii="宋体" w:hAnsi="宋体" w:eastAsia="宋体" w:cs="宋体"/>
          <w:color w:val="auto"/>
          <w:sz w:val="24"/>
          <w:highlight w:val="none"/>
        </w:rPr>
        <w:t xml:space="preserve">，</w:t>
      </w:r>
      <w:r>
        <w:rPr>
          <w:rFonts w:hint="eastAsia" w:ascii="宋体" w:hAnsi="宋体" w:eastAsia="宋体" w:cs="宋体"/>
          <w:bCs/>
          <w:sz w:val="24"/>
          <w:szCs w:val="24"/>
          <w:highlight w:val="none"/>
        </w:rPr>
        <w:t xml:space="preserve">该条</w:t>
      </w:r>
      <w:r>
        <w:rPr>
          <w:rFonts w:hint="eastAsia" w:ascii="宋体" w:hAnsi="宋体" w:eastAsia="宋体" w:cs="宋体"/>
          <w:bCs/>
          <w:sz w:val="24"/>
          <w:szCs w:val="24"/>
          <w:highlight w:val="none"/>
          <w:lang w:val="en-US" w:eastAsia="zh-CN"/>
        </w:rPr>
        <w:t xml:space="preserve">不</w:t>
      </w:r>
      <w:r>
        <w:rPr>
          <w:rFonts w:hint="eastAsia" w:ascii="宋体" w:hAnsi="宋体" w:eastAsia="宋体" w:cs="宋体"/>
          <w:color w:val="auto"/>
          <w:sz w:val="24"/>
          <w:highlight w:val="none"/>
          <w:lang w:val="en-US" w:eastAsia="zh-CN"/>
        </w:rPr>
        <w:t xml:space="preserve">得分</w:t>
      </w:r>
      <w:r>
        <w:rPr>
          <w:rFonts w:hint="eastAsia" w:ascii="宋体" w:hAnsi="宋体" w:eastAsia="宋体" w:cs="宋体"/>
          <w:color w:val="auto"/>
          <w:sz w:val="24"/>
          <w:highlight w:val="none"/>
        </w:rPr>
        <w:t xml:space="preserve">；</w:t>
      </w:r>
      <w:r>
        <w:rPr>
          <w:rFonts w:hint="eastAsia" w:ascii="宋体" w:hAnsi="宋体" w:eastAsia="宋体" w:cs="宋体"/>
          <w:sz w:val="24"/>
          <w:highlight w:val="none"/>
        </w:rPr>
        <w:t xml:space="preserve">本项最高得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ind w:left="0" w:firstLine="482"/>
        <w:keepLines w:val="0"/>
        <w:keepNext w:val="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）施工进度计划和各阶段进度的保证措施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w:t>
      </w:r>
      <w:r/>
    </w:p>
    <w:p>
      <w:pPr>
        <w:ind w:left="0"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内容包括但不限于</w:t>
      </w:r>
      <w:r>
        <w:rPr>
          <w:rFonts w:hint="eastAsia" w:ascii="宋体" w:hAnsi="宋体" w:eastAsia="宋体" w:cs="宋体"/>
          <w:sz w:val="24"/>
          <w:highlight w:val="none"/>
        </w:rPr>
        <w:t xml:space="preserve">①施工进度计划；②确保工期的保证措施。</w:t>
      </w:r>
      <w:r/>
    </w:p>
    <w:p>
      <w:pPr>
        <w:ind w:left="0"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进度计划安排合理，措施思路清晰、表述详细完整，针对性强、具有实际操作性，</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分；进度计划安排</w:t>
      </w:r>
      <w:r>
        <w:rPr>
          <w:rFonts w:hint="eastAsia" w:ascii="宋体" w:hAnsi="宋体" w:eastAsia="宋体" w:cs="宋体"/>
          <w:color w:val="auto"/>
          <w:sz w:val="24"/>
          <w:highlight w:val="none"/>
          <w:lang w:val="en-US" w:eastAsia="zh-CN"/>
        </w:rPr>
        <w:t xml:space="preserve">一般</w:t>
      </w:r>
      <w:r>
        <w:rPr>
          <w:rFonts w:hint="eastAsia" w:ascii="宋体" w:hAnsi="宋体" w:eastAsia="宋体" w:cs="宋体"/>
          <w:color w:val="auto"/>
          <w:sz w:val="24"/>
          <w:highlight w:val="none"/>
        </w:rPr>
        <w:t xml:space="preserve">，措施一般，针对性、可操作性一般，得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分；进度计划安排</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合理，措施方案可操作性差、</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针对性</w:t>
      </w:r>
      <w:r>
        <w:rPr>
          <w:rFonts w:hint="eastAsia" w:ascii="宋体" w:hAnsi="宋体" w:eastAsia="宋体" w:cs="宋体"/>
          <w:color w:val="auto"/>
          <w:sz w:val="24"/>
          <w:highlight w:val="none"/>
          <w:lang w:eastAsia="zh-CN"/>
        </w:rPr>
        <w:t xml:space="preserve">，</w:t>
      </w:r>
      <w:r>
        <w:rPr>
          <w:rFonts w:hint="eastAsia" w:ascii="宋体" w:hAnsi="宋体" w:eastAsia="宋体" w:cs="宋体"/>
          <w:bCs/>
          <w:sz w:val="24"/>
          <w:szCs w:val="24"/>
          <w:highlight w:val="none"/>
        </w:rPr>
        <w:t xml:space="preserve">该条</w:t>
      </w:r>
      <w:r>
        <w:rPr>
          <w:rFonts w:hint="eastAsia" w:ascii="宋体" w:hAnsi="宋体" w:eastAsia="宋体" w:cs="宋体"/>
          <w:bCs/>
          <w:sz w:val="24"/>
          <w:szCs w:val="24"/>
          <w:highlight w:val="none"/>
          <w:lang w:val="en-US" w:eastAsia="zh-CN"/>
        </w:rPr>
        <w:t xml:space="preserve">不</w:t>
      </w:r>
      <w:r>
        <w:rPr>
          <w:rFonts w:hint="eastAsia" w:ascii="宋体" w:hAnsi="宋体" w:eastAsia="宋体" w:cs="宋体"/>
          <w:color w:val="auto"/>
          <w:sz w:val="24"/>
          <w:highlight w:val="none"/>
          <w:lang w:val="en-US" w:eastAsia="zh-CN"/>
        </w:rPr>
        <w:t xml:space="preserve">得分；</w:t>
      </w:r>
      <w:r>
        <w:rPr>
          <w:rFonts w:hint="eastAsia" w:ascii="宋体" w:hAnsi="宋体" w:eastAsia="宋体" w:cs="宋体"/>
          <w:sz w:val="24"/>
          <w:highlight w:val="none"/>
        </w:rPr>
        <w:t xml:space="preserve">本项最高得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ind w:lef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）各分部分项工程的施工方案及质量保证措施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sz w:val="24"/>
          <w:highlight w:val="none"/>
        </w:rPr>
        <w:t xml:space="preserve">内容包括但不限于①主要工程项目的施工方案；②确保工程质量的保证措施。 </w:t>
      </w:r>
      <w:r>
        <w:rPr>
          <w:rFonts w:hint="eastAsia" w:ascii="宋体" w:hAnsi="宋体" w:eastAsia="宋体" w:cs="宋体"/>
          <w:color w:val="auto"/>
          <w:sz w:val="24"/>
          <w:highlight w:val="none"/>
        </w:rPr>
        <w:t xml:space="preserve">施工方案及质量保证措施思路清晰、表述详细完整，针对性强、具有实际操作性，</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分；施工方案及质量保证措施</w:t>
      </w:r>
      <w:r>
        <w:rPr>
          <w:rFonts w:hint="eastAsia" w:ascii="宋体" w:hAnsi="宋体" w:eastAsia="宋体" w:cs="宋体"/>
          <w:color w:val="auto"/>
          <w:sz w:val="24"/>
          <w:highlight w:val="none"/>
          <w:lang w:val="en-US" w:eastAsia="zh-CN"/>
        </w:rPr>
        <w:t xml:space="preserve">一般，</w:t>
      </w:r>
      <w:r>
        <w:rPr>
          <w:rFonts w:hint="eastAsia" w:ascii="宋体" w:hAnsi="宋体" w:eastAsia="宋体" w:cs="宋体"/>
          <w:color w:val="auto"/>
          <w:sz w:val="24"/>
          <w:highlight w:val="none"/>
        </w:rPr>
        <w:t xml:space="preserve">针对性、可操作性一般</w:t>
      </w:r>
      <w:r>
        <w:rPr>
          <w:rFonts w:hint="eastAsia" w:ascii="宋体" w:hAnsi="宋体" w:eastAsia="宋体" w:cs="宋体"/>
          <w:color w:val="auto"/>
          <w:sz w:val="24"/>
          <w:highlight w:val="none"/>
          <w:lang w:eastAsia="zh-CN"/>
        </w:rPr>
        <w:t xml:space="preserve">，</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施工方案及质量保证措施</w:t>
      </w:r>
      <w:r>
        <w:rPr>
          <w:rFonts w:hint="eastAsia" w:ascii="宋体" w:hAnsi="宋体" w:eastAsia="宋体" w:cs="宋体"/>
          <w:color w:val="auto"/>
          <w:sz w:val="24"/>
          <w:highlight w:val="none"/>
          <w:lang w:val="en-US" w:eastAsia="zh-CN"/>
        </w:rPr>
        <w:t xml:space="preserve">可操作性差、无针对性，</w:t>
      </w:r>
      <w:r>
        <w:rPr>
          <w:rFonts w:hint="eastAsia" w:ascii="宋体" w:hAnsi="宋体" w:eastAsia="宋体" w:cs="宋体"/>
          <w:bCs/>
          <w:sz w:val="24"/>
          <w:szCs w:val="24"/>
          <w:highlight w:val="none"/>
        </w:rPr>
        <w:t xml:space="preserve">该条</w:t>
      </w:r>
      <w:r>
        <w:rPr>
          <w:rFonts w:hint="eastAsia" w:ascii="宋体" w:hAnsi="宋体" w:eastAsia="宋体" w:cs="宋体"/>
          <w:bCs/>
          <w:sz w:val="24"/>
          <w:szCs w:val="24"/>
          <w:highlight w:val="none"/>
          <w:lang w:val="en-US" w:eastAsia="zh-CN"/>
        </w:rPr>
        <w:t xml:space="preserve">不</w:t>
      </w:r>
      <w:r>
        <w:rPr>
          <w:rFonts w:hint="eastAsia" w:ascii="宋体" w:hAnsi="宋体" w:eastAsia="宋体" w:cs="宋体"/>
          <w:color w:val="auto"/>
          <w:sz w:val="24"/>
          <w:highlight w:val="none"/>
          <w:lang w:val="en-US" w:eastAsia="zh-CN"/>
        </w:rPr>
        <w:t xml:space="preserve">得分；</w:t>
      </w:r>
      <w:r>
        <w:rPr>
          <w:rFonts w:hint="eastAsia" w:ascii="宋体" w:hAnsi="宋体" w:eastAsia="宋体" w:cs="宋体"/>
          <w:sz w:val="24"/>
          <w:highlight w:val="none"/>
        </w:rPr>
        <w:t xml:space="preserve">本项最高得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ind w:lef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）安全文明施工及环境保护措施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内容包括但不限于①安全保证措施；②文明施工及保证措施；③环境保护措施</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④安全保障应急预案。</w:t>
      </w:r>
      <w:r/>
    </w:p>
    <w:p>
      <w:pPr>
        <w:ind w:lef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措施</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rPr>
        <w:t xml:space="preserve">思路清晰、详细完整，针对性、可操作性强，</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分；措施</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rPr>
        <w:t xml:space="preserve">一般，针对性、可操作性一般，</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分；措施</w:t>
      </w:r>
      <w:r>
        <w:rPr>
          <w:rFonts w:hint="eastAsia" w:ascii="宋体" w:hAnsi="宋体" w:eastAsia="宋体" w:cs="宋体"/>
          <w:color w:val="auto"/>
          <w:sz w:val="24"/>
          <w:highlight w:val="none"/>
          <w:lang w:val="en-US" w:eastAsia="zh-CN"/>
        </w:rPr>
        <w:t xml:space="preserve">方案可操作性差、无针对性</w:t>
      </w:r>
      <w:r>
        <w:rPr>
          <w:rFonts w:hint="eastAsia" w:ascii="宋体" w:hAnsi="宋体" w:eastAsia="宋体" w:cs="宋体"/>
          <w:color w:val="auto"/>
          <w:sz w:val="24"/>
          <w:highlight w:val="none"/>
        </w:rPr>
        <w:t xml:space="preserve">，</w:t>
      </w:r>
      <w:r>
        <w:rPr>
          <w:rFonts w:hint="eastAsia" w:ascii="宋体" w:hAnsi="宋体" w:eastAsia="宋体" w:cs="宋体"/>
          <w:bCs/>
          <w:sz w:val="24"/>
          <w:szCs w:val="24"/>
          <w:highlight w:val="none"/>
        </w:rPr>
        <w:t xml:space="preserve">该条</w:t>
      </w:r>
      <w:r>
        <w:rPr>
          <w:rFonts w:hint="eastAsia" w:ascii="宋体" w:hAnsi="宋体" w:eastAsia="宋体" w:cs="宋体"/>
          <w:bCs/>
          <w:sz w:val="24"/>
          <w:szCs w:val="24"/>
          <w:highlight w:val="none"/>
          <w:lang w:val="en-US" w:eastAsia="zh-CN"/>
        </w:rPr>
        <w:t xml:space="preserve">不</w:t>
      </w:r>
      <w:r>
        <w:rPr>
          <w:rFonts w:hint="eastAsia" w:ascii="宋体" w:hAnsi="宋体" w:eastAsia="宋体" w:cs="宋体"/>
          <w:color w:val="auto"/>
          <w:sz w:val="24"/>
          <w:highlight w:val="none"/>
        </w:rPr>
        <w:t xml:space="preserve">得分</w:t>
      </w:r>
      <w:r>
        <w:rPr>
          <w:rFonts w:hint="eastAsia" w:ascii="宋体" w:hAnsi="宋体" w:eastAsia="宋体" w:cs="宋体"/>
          <w:color w:val="auto"/>
          <w:sz w:val="24"/>
          <w:highlight w:val="none"/>
          <w:lang w:eastAsia="zh-CN"/>
        </w:rPr>
        <w:t xml:space="preserve">；</w:t>
      </w:r>
      <w:r>
        <w:rPr>
          <w:rFonts w:hint="eastAsia" w:ascii="宋体" w:hAnsi="宋体" w:eastAsia="宋体" w:cs="宋体"/>
          <w:sz w:val="24"/>
          <w:highlight w:val="none"/>
        </w:rPr>
        <w:t xml:space="preserve">本项最高得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ind w:lef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）劳动力、机械设备和材料投入计划</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w:t>
      </w:r>
      <w:r/>
    </w:p>
    <w:p>
      <w:pPr>
        <w:ind w:lef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内容包括但不限于</w:t>
      </w:r>
      <w:r>
        <w:rPr>
          <w:rFonts w:hint="default" w:ascii="宋体" w:hAnsi="宋体" w:eastAsia="宋体" w:cs="宋体"/>
          <w:sz w:val="24"/>
          <w:highlight w:val="none"/>
        </w:rPr>
        <w:t xml:space="preserve">①</w:t>
      </w:r>
      <w:r>
        <w:rPr>
          <w:rFonts w:hint="eastAsia" w:ascii="宋体" w:hAnsi="宋体" w:eastAsia="宋体" w:cs="宋体"/>
          <w:sz w:val="24"/>
          <w:highlight w:val="none"/>
        </w:rPr>
        <w:t xml:space="preserve">劳动力</w:t>
      </w:r>
      <w:r>
        <w:rPr>
          <w:rFonts w:hint="eastAsia" w:ascii="宋体" w:hAnsi="宋体" w:eastAsia="宋体" w:cs="宋体"/>
          <w:sz w:val="24"/>
          <w:highlight w:val="none"/>
          <w:lang w:val="en-US" w:eastAsia="zh-CN"/>
        </w:rPr>
        <w:t xml:space="preserve">投入计划；</w:t>
      </w:r>
      <w:r>
        <w:rPr>
          <w:rFonts w:hint="default" w:ascii="宋体" w:hAnsi="宋体" w:eastAsia="宋体" w:cs="宋体"/>
          <w:sz w:val="24"/>
          <w:highlight w:val="none"/>
          <w:lang w:val="en-US" w:eastAsia="zh-CN"/>
        </w:rPr>
        <w:t xml:space="preserve">②</w:t>
      </w:r>
      <w:r>
        <w:rPr>
          <w:rFonts w:hint="eastAsia" w:ascii="宋体" w:hAnsi="宋体" w:eastAsia="宋体" w:cs="宋体"/>
          <w:sz w:val="24"/>
          <w:highlight w:val="none"/>
        </w:rPr>
        <w:t xml:space="preserve">机械设备</w:t>
      </w:r>
      <w:r>
        <w:rPr>
          <w:rFonts w:hint="eastAsia" w:ascii="宋体" w:hAnsi="宋体" w:eastAsia="宋体" w:cs="宋体"/>
          <w:sz w:val="24"/>
          <w:highlight w:val="none"/>
          <w:lang w:val="en-US" w:eastAsia="zh-CN"/>
        </w:rPr>
        <w:t xml:space="preserve">投入计划；③</w:t>
      </w:r>
      <w:r>
        <w:rPr>
          <w:rFonts w:hint="eastAsia" w:ascii="宋体" w:hAnsi="宋体" w:eastAsia="宋体" w:cs="宋体"/>
          <w:sz w:val="24"/>
          <w:highlight w:val="none"/>
        </w:rPr>
        <w:t xml:space="preserve">材料投入计划</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计划详细完整，针对性强、可操作性强，</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分；计划一般，针对性、可操作性一般，得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分；计划</w:t>
      </w:r>
      <w:r>
        <w:rPr>
          <w:rFonts w:hint="eastAsia" w:ascii="宋体" w:hAnsi="宋体" w:eastAsia="宋体" w:cs="宋体"/>
          <w:color w:val="auto"/>
          <w:sz w:val="24"/>
          <w:highlight w:val="none"/>
          <w:lang w:val="en-US" w:eastAsia="zh-CN"/>
        </w:rPr>
        <w:t xml:space="preserve">可操作性差、无针对性</w:t>
      </w:r>
      <w:r>
        <w:rPr>
          <w:rFonts w:hint="eastAsia" w:ascii="宋体" w:hAnsi="宋体" w:eastAsia="宋体" w:cs="宋体"/>
          <w:color w:val="auto"/>
          <w:sz w:val="24"/>
          <w:highlight w:val="none"/>
        </w:rPr>
        <w:t xml:space="preserve">，</w:t>
      </w:r>
      <w:r>
        <w:rPr>
          <w:rFonts w:hint="eastAsia" w:ascii="宋体" w:hAnsi="宋体" w:eastAsia="宋体" w:cs="宋体"/>
          <w:bCs/>
          <w:sz w:val="24"/>
          <w:szCs w:val="24"/>
          <w:highlight w:val="none"/>
        </w:rPr>
        <w:t xml:space="preserve">该条</w:t>
      </w:r>
      <w:r>
        <w:rPr>
          <w:rFonts w:hint="eastAsia" w:ascii="宋体" w:hAnsi="宋体" w:eastAsia="宋体" w:cs="宋体"/>
          <w:bCs/>
          <w:sz w:val="24"/>
          <w:szCs w:val="24"/>
          <w:highlight w:val="none"/>
          <w:lang w:val="en-US" w:eastAsia="zh-CN"/>
        </w:rPr>
        <w:t xml:space="preserve">不</w:t>
      </w:r>
      <w:r>
        <w:rPr>
          <w:rFonts w:hint="eastAsia" w:ascii="宋体" w:hAnsi="宋体" w:eastAsia="宋体" w:cs="宋体"/>
          <w:color w:val="auto"/>
          <w:sz w:val="24"/>
          <w:highlight w:val="none"/>
        </w:rPr>
        <w:t xml:space="preserve">得分；</w:t>
      </w:r>
      <w:r>
        <w:rPr>
          <w:rFonts w:hint="eastAsia" w:ascii="宋体" w:hAnsi="宋体" w:eastAsia="宋体" w:cs="宋体"/>
          <w:sz w:val="24"/>
          <w:highlight w:val="none"/>
        </w:rPr>
        <w:t xml:space="preserve">本项最高得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ind w:firstLine="480"/>
        <w:jc w:val="left"/>
        <w:spacing w:line="360" w:lineRule="auto"/>
        <w:rPr>
          <w:rFonts w:ascii="宋体" w:hAnsi="宋体" w:eastAsia="宋体" w:cs="宋体"/>
          <w:b/>
          <w:bCs/>
          <w:sz w:val="24"/>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sz w:val="24"/>
          <w:highlight w:val="none"/>
        </w:rPr>
        <w:t xml:space="preserve">施工过程重点难点</w:t>
      </w:r>
      <w:r>
        <w:rPr>
          <w:rFonts w:hint="eastAsia" w:ascii="宋体" w:hAnsi="宋体" w:eastAsia="宋体" w:cs="宋体"/>
          <w:b/>
          <w:bCs/>
          <w:sz w:val="24"/>
          <w:highlight w:val="none"/>
          <w:lang w:val="en-US" w:eastAsia="zh-CN"/>
        </w:rPr>
        <w:t xml:space="preserve">风险点</w:t>
      </w:r>
      <w:r>
        <w:rPr>
          <w:rFonts w:hint="eastAsia" w:ascii="宋体" w:hAnsi="宋体" w:eastAsia="宋体" w:cs="宋体"/>
          <w:b/>
          <w:bCs/>
          <w:sz w:val="24"/>
          <w:highlight w:val="none"/>
        </w:rPr>
        <w:t xml:space="preserve">分析、质量安全的保证措施方案（</w:t>
      </w:r>
      <w:r>
        <w:rPr>
          <w:rFonts w:hint="eastAsia" w:ascii="宋体" w:hAnsi="宋体" w:eastAsia="宋体" w:cs="宋体"/>
          <w:b/>
          <w:bCs/>
          <w:sz w:val="24"/>
          <w:highlight w:val="none"/>
          <w:lang w:val="en-US" w:eastAsia="zh-CN"/>
        </w:rPr>
        <w:t xml:space="preserve">12</w:t>
      </w:r>
      <w:r>
        <w:rPr>
          <w:rFonts w:hint="eastAsia" w:ascii="宋体" w:hAnsi="宋体" w:eastAsia="宋体" w:cs="宋体"/>
          <w:b/>
          <w:bCs/>
          <w:sz w:val="24"/>
          <w:highlight w:val="none"/>
        </w:rPr>
        <w:t xml:space="preserve">分）</w:t>
      </w:r>
      <w:r/>
    </w:p>
    <w:p>
      <w:pPr>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内容包括但不限于</w:t>
      </w:r>
      <w:r>
        <w:rPr>
          <w:rFonts w:hint="eastAsia" w:ascii="宋体" w:hAnsi="宋体" w:eastAsia="宋体" w:cs="宋体"/>
          <w:sz w:val="24"/>
          <w:highlight w:val="none"/>
        </w:rPr>
        <w:t xml:space="preserve">①</w:t>
      </w:r>
      <w:r>
        <w:rPr>
          <w:rFonts w:hint="eastAsia" w:ascii="宋体" w:hAnsi="宋体" w:eastAsia="宋体" w:cs="宋体"/>
          <w:sz w:val="24"/>
          <w:highlight w:val="none"/>
          <w:lang w:val="en-US" w:eastAsia="zh-CN"/>
        </w:rPr>
        <w:t xml:space="preserve">针对本项目现状管网、雨污混接、积淹水点、周边建构筑物、道路、地下管线、水文地质、施工环境等情况分析本工程施工重难点风险点；</w:t>
      </w:r>
      <w:r>
        <w:rPr>
          <w:rFonts w:hint="eastAsia" w:ascii="宋体" w:hAnsi="宋体" w:eastAsia="宋体" w:cs="宋体"/>
          <w:sz w:val="24"/>
          <w:highlight w:val="none"/>
        </w:rPr>
        <w:t xml:space="preserve">②</w:t>
      </w:r>
      <w:r>
        <w:rPr>
          <w:rFonts w:hint="eastAsia" w:ascii="宋体" w:hAnsi="宋体" w:eastAsia="宋体" w:cs="宋体"/>
          <w:sz w:val="24"/>
          <w:highlight w:val="none"/>
          <w:lang w:val="en-US" w:eastAsia="zh-CN"/>
        </w:rPr>
        <w:t xml:space="preserve">针对每一项重难点风险点提出具体、可落地、针对性强的解决方案。</w:t>
      </w:r>
      <w:r>
        <w:rPr>
          <w:rFonts w:hint="eastAsia" w:ascii="宋体" w:hAnsi="宋体" w:eastAsia="宋体" w:cs="宋体"/>
          <w:sz w:val="24"/>
          <w:highlight w:val="none"/>
        </w:rPr>
        <w:t xml:space="preserve">③质</w:t>
      </w:r>
      <w:r>
        <w:rPr>
          <w:rFonts w:hint="eastAsia" w:ascii="宋体" w:hAnsi="宋体" w:eastAsia="宋体" w:cs="宋体"/>
          <w:sz w:val="24"/>
          <w:highlight w:val="none"/>
          <w:lang w:val="en-US" w:eastAsia="zh-CN"/>
        </w:rPr>
        <w:t xml:space="preserve">量安全的保证措施方案。</w:t>
      </w:r>
      <w:r/>
    </w:p>
    <w:p>
      <w:pPr>
        <w:ind w:firstLine="48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分析全面、措施方案详细完整，针对性强、可操作性强，</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sz w:val="24"/>
          <w:highlight w:val="none"/>
          <w:lang w:val="en-US" w:eastAsia="zh-CN"/>
        </w:rPr>
        <w:t xml:space="preserve">；分析一般、措施方案简单，针对性、可操作性一般，</w:t>
      </w:r>
      <w:r>
        <w:rPr>
          <w:rFonts w:hint="eastAsia" w:ascii="宋体" w:hAnsi="宋体" w:eastAsia="宋体" w:cs="宋体"/>
          <w:bCs/>
          <w:sz w:val="24"/>
          <w:szCs w:val="24"/>
          <w:highlight w:val="none"/>
        </w:rPr>
        <w:t xml:space="preserve">该条</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sz w:val="24"/>
          <w:highlight w:val="none"/>
          <w:lang w:val="en-US" w:eastAsia="zh-CN"/>
        </w:rPr>
        <w:t xml:space="preserve">；分析不对</w:t>
      </w:r>
      <w:r>
        <w:rPr>
          <w:rFonts w:hint="eastAsia" w:ascii="宋体" w:hAnsi="宋体" w:cs="宋体"/>
          <w:sz w:val="24"/>
          <w:highlight w:val="none"/>
          <w:lang w:val="en-US" w:eastAsia="zh-CN"/>
        </w:rPr>
        <w:t xml:space="preserve">，措</w:t>
      </w:r>
      <w:r>
        <w:rPr>
          <w:rFonts w:hint="eastAsia" w:ascii="宋体" w:hAnsi="宋体" w:eastAsia="宋体" w:cs="宋体"/>
          <w:bCs/>
          <w:sz w:val="24"/>
          <w:szCs w:val="24"/>
          <w:highlight w:val="none"/>
        </w:rPr>
        <w:t xml:space="preserve">施方案可操作性差、</w:t>
      </w:r>
      <w:r>
        <w:rPr>
          <w:rFonts w:hint="eastAsia" w:ascii="宋体" w:hAnsi="宋体" w:eastAsia="宋体" w:cs="宋体"/>
          <w:bCs/>
          <w:sz w:val="24"/>
          <w:szCs w:val="24"/>
          <w:highlight w:val="none"/>
          <w:lang w:val="en-US" w:eastAsia="zh-CN"/>
        </w:rPr>
        <w:t xml:space="preserve">无</w:t>
      </w:r>
      <w:r>
        <w:rPr>
          <w:rFonts w:hint="eastAsia" w:ascii="宋体" w:hAnsi="宋体" w:eastAsia="宋体" w:cs="宋体"/>
          <w:bCs/>
          <w:sz w:val="24"/>
          <w:szCs w:val="24"/>
          <w:highlight w:val="none"/>
        </w:rPr>
        <w:t xml:space="preserve">针对性</w:t>
      </w:r>
      <w:r>
        <w:rPr>
          <w:rFonts w:hint="eastAsia" w:ascii="宋体" w:hAnsi="宋体" w:eastAsia="宋体" w:cs="宋体"/>
          <w:sz w:val="24"/>
          <w:highlight w:val="none"/>
        </w:rPr>
        <w:t xml:space="preserve">，</w:t>
      </w:r>
      <w:r>
        <w:rPr>
          <w:rFonts w:hint="eastAsia" w:ascii="宋体" w:hAnsi="宋体" w:eastAsia="宋体" w:cs="宋体"/>
          <w:bCs/>
          <w:sz w:val="24"/>
          <w:szCs w:val="24"/>
          <w:highlight w:val="none"/>
        </w:rPr>
        <w:t xml:space="preserve">该条</w:t>
      </w:r>
      <w:r>
        <w:rPr>
          <w:rFonts w:hint="eastAsia" w:ascii="宋体" w:hAnsi="宋体" w:eastAsia="宋体" w:cs="宋体"/>
          <w:bCs/>
          <w:sz w:val="24"/>
          <w:szCs w:val="24"/>
          <w:highlight w:val="none"/>
          <w:lang w:val="en-US" w:eastAsia="zh-CN"/>
        </w:rPr>
        <w:t xml:space="preserve">不</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eastAsia="zh-CN"/>
        </w:rPr>
        <w:t xml:space="preserve">，</w:t>
      </w:r>
      <w:r>
        <w:rPr>
          <w:rFonts w:hint="eastAsia" w:ascii="宋体" w:hAnsi="宋体" w:eastAsia="宋体" w:cs="宋体"/>
          <w:sz w:val="24"/>
          <w:highlight w:val="none"/>
        </w:rPr>
        <w:t xml:space="preserve">本项最高得</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ind w:firstLine="482"/>
        <w:spacing w:line="360" w:lineRule="auto"/>
        <w:tabs>
          <w:tab w:val="left" w:pos="945" w:leader="none"/>
          <w:tab w:val="left" w:pos="1155" w:leader="none"/>
        </w:tabs>
        <w:rPr>
          <w:rFonts w:ascii="宋体" w:hAnsi="宋体" w:cs="Courier New"/>
          <w:b/>
          <w:sz w:val="24"/>
          <w:szCs w:val="24"/>
          <w:highlight w:val="none"/>
        </w:rPr>
      </w:pPr>
      <w:r>
        <w:rPr>
          <w:rFonts w:hint="eastAsia" w:ascii="宋体" w:hAnsi="宋体" w:cs="Courier New"/>
          <w:b/>
          <w:sz w:val="24"/>
          <w:szCs w:val="24"/>
          <w:highlight w:val="none"/>
        </w:rPr>
        <w:t xml:space="preserve">注：由评委对上述技术方案进行评分，如果投标文件中没有相对应的内容则不得分，</w:t>
      </w:r>
      <w:r/>
    </w:p>
    <w:p>
      <w:pPr>
        <w:ind w:firstLine="480"/>
        <w:spacing w:line="360" w:lineRule="auto"/>
        <w:widowControl/>
        <w:rPr>
          <w:rFonts w:ascii="宋体" w:hAnsi="宋体" w:cs="宋体"/>
          <w:b/>
          <w:bCs/>
          <w:sz w:val="24"/>
          <w:szCs w:val="24"/>
          <w:highlight w:val="none"/>
        </w:rPr>
      </w:pPr>
      <w:r>
        <w:rPr>
          <w:rFonts w:ascii="宋体" w:hAnsi="宋体" w:cs="宋体"/>
          <w:b/>
          <w:bCs/>
          <w:sz w:val="24"/>
          <w:szCs w:val="24"/>
          <w:highlight w:val="none"/>
        </w:rPr>
      </w:r>
      <w:r/>
    </w:p>
    <w:p>
      <w:pPr>
        <w:ind w:firstLine="480"/>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磋商小组计算分项得分时取平均值为投标供应商的得分，各分项得分合计即为投标供应商的总得分。所有评委打分的平均值为各投标供应商最终得分。最终得分最高者为推荐中标候选人。评分办法及评分细则的解释权属于采购人。未列入本评分细则的其他条件不作为评分内容。</w:t>
      </w:r>
      <w:r/>
    </w:p>
    <w:p>
      <w:pPr>
        <w:pStyle w:val="1038"/>
        <w:spacing w:before="0" w:after="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（十）确定成交供应商：</w:t>
      </w:r>
      <w:bookmarkEnd w:id="31"/>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磋商小组根据磋商文件规定的评标方法和评分标准进行磋商，按磋商文件的要求依法推荐成交供应商。自磋商结束之日起2个工作日内将磋商报告送交采购人。采购人自收到磋商报告之日起5个工作日内按磋商文件的要求，在磋商报告推荐的中标候选单位中，依法确定成交供应商。采购代理机构自成交供应商确定之日起2个工作日内，发出中标通知书，并将在财政部门指定的信息发布媒体（中国政府采购网、江苏政府采购网）上发布中标结果公告。</w:t>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投标供应商如有质疑，应在</w:t>
      </w:r>
      <w:r>
        <w:rPr>
          <w:rFonts w:hint="eastAsia" w:ascii="宋体" w:hAnsi="宋体" w:cs="宋体"/>
          <w:sz w:val="24"/>
          <w:szCs w:val="24"/>
          <w:highlight w:val="none"/>
        </w:rPr>
        <w:t xml:space="preserve">成交公告</w:t>
      </w:r>
      <w:r>
        <w:rPr>
          <w:rFonts w:hint="eastAsia" w:ascii="宋体" w:hAnsi="宋体" w:cs="宋体"/>
          <w:bCs/>
          <w:sz w:val="24"/>
          <w:szCs w:val="24"/>
          <w:highlight w:val="none"/>
        </w:rPr>
        <w:t xml:space="preserve">发布</w:t>
      </w:r>
      <w:r>
        <w:rPr>
          <w:rFonts w:hint="eastAsia" w:ascii="宋体" w:hAnsi="宋体" w:cs="宋体"/>
          <w:sz w:val="24"/>
          <w:szCs w:val="24"/>
          <w:highlight w:val="none"/>
        </w:rPr>
        <w:t xml:space="preserve">之日起7个工作日</w:t>
      </w:r>
      <w:r>
        <w:rPr>
          <w:rFonts w:hint="eastAsia" w:ascii="宋体" w:hAnsi="宋体" w:cs="宋体"/>
          <w:bCs/>
          <w:sz w:val="24"/>
          <w:szCs w:val="24"/>
          <w:highlight w:val="none"/>
        </w:rPr>
        <w:t xml:space="preserve">内，以书面形式一次性向采购人提出质疑，同时该质疑应由投标供应商法定代表人或参加投标的授权委托人签署和加盖公章（原件）。</w:t>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供应商提出质疑应当提交质疑函和必要的证明材料。质疑函应当包括下列内容：</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①供应商的姓名或者名称、地址、邮编、联系人及联系电话；</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②质疑项目的名称、编号；</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③具体、明确的质疑事项和与质疑事项相关的请求；</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④事实依据；</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⑤必要的法律依据；</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⑥提出质疑的日期。</w:t>
      </w:r>
      <w:r/>
    </w:p>
    <w:p>
      <w:pPr>
        <w:ind w:left="17" w:firstLine="439"/>
        <w:spacing w:line="360" w:lineRule="auto"/>
        <w:tabs>
          <w:tab w:val="left" w:pos="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供应商为法人或者其他组织的，应当由法定代表人或者其授权代表签字或者盖章，并加盖公章。</w:t>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采购人将在收到经投标供应商法定代表人或参加投标的授权代表签署和加盖公章（原件）的</w:t>
      </w:r>
      <w:r>
        <w:rPr>
          <w:rFonts w:hint="eastAsia" w:ascii="宋体" w:hAnsi="宋体" w:cs="宋体"/>
          <w:bCs/>
          <w:sz w:val="24"/>
          <w:szCs w:val="24"/>
          <w:highlight w:val="none"/>
        </w:rPr>
        <w:t xml:space="preserve">书面质疑后7个工作日内，对质疑内容作出答复。如投标供应商在成交公告发布之日起7个工作日后向采购人提出质疑或质疑未经投标供应商法定代表人或参加投标的授权代表签署和加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pStyle w:val="1038"/>
        <w:ind w:left="420" w:hanging="420"/>
        <w:spacing w:before="0" w:after="0" w:line="360" w:lineRule="auto"/>
        <w:rPr>
          <w:rFonts w:ascii="宋体" w:hAnsi="宋体" w:eastAsia="宋体" w:cs="宋体"/>
          <w:sz w:val="24"/>
          <w:szCs w:val="24"/>
          <w:highlight w:val="none"/>
        </w:rPr>
      </w:pPr>
      <w:r/>
      <w:bookmarkStart w:id="35" w:name="_Toc66735283"/>
      <w:r>
        <w:rPr>
          <w:rFonts w:hint="eastAsia" w:ascii="宋体" w:hAnsi="宋体" w:eastAsia="宋体" w:cs="宋体"/>
          <w:sz w:val="24"/>
          <w:szCs w:val="24"/>
          <w:highlight w:val="none"/>
        </w:rPr>
        <w:t xml:space="preserve">（十一）采购项目的中止：</w:t>
      </w:r>
      <w:bookmarkEnd w:id="35"/>
      <w:r/>
      <w:r/>
    </w:p>
    <w:p>
      <w:pPr>
        <w:ind w:firstLine="480"/>
        <w:spacing w:line="360" w:lineRule="auto"/>
        <w:rPr>
          <w:rFonts w:ascii="宋体" w:hAnsi="宋体" w:cs="宋体"/>
          <w:bCs/>
          <w:sz w:val="24"/>
          <w:szCs w:val="24"/>
          <w:highlight w:val="none"/>
        </w:rPr>
      </w:pPr>
      <w:r>
        <w:rPr>
          <w:rFonts w:hint="eastAsia" w:ascii="宋体" w:hAnsi="宋体" w:cs="宋体"/>
          <w:bCs/>
          <w:sz w:val="24"/>
          <w:highlight w:val="none"/>
        </w:rPr>
        <w:t xml:space="preserve">在竞争性磋商采购中，出现下列情况之一的，本次采购活动终止</w:t>
      </w:r>
      <w:r>
        <w:rPr>
          <w:rFonts w:hint="eastAsia" w:ascii="宋体" w:hAnsi="宋体" w:cs="宋体"/>
          <w:bCs/>
          <w:sz w:val="24"/>
          <w:szCs w:val="24"/>
          <w:highlight w:val="none"/>
        </w:rPr>
        <w:t xml:space="preserve">：</w:t>
      </w:r>
      <w:r/>
    </w:p>
    <w:p>
      <w:pPr>
        <w:numPr>
          <w:ilvl w:val="0"/>
          <w:numId w:val="7"/>
        </w:numPr>
        <w:ind w:left="0" w:firstLine="525"/>
        <w:spacing w:line="360" w:lineRule="auto"/>
        <w:tabs>
          <w:tab w:val="left" w:pos="525" w:leader="none"/>
          <w:tab w:val="clear" w:pos="570" w:leader="none"/>
          <w:tab w:val="left" w:pos="945" w:leader="none"/>
          <w:tab w:val="left" w:pos="1260" w:leader="none"/>
        </w:tabs>
        <w:rPr>
          <w:rFonts w:ascii="宋体" w:hAnsi="宋体" w:cs="宋体"/>
          <w:bCs/>
          <w:sz w:val="24"/>
          <w:szCs w:val="24"/>
          <w:highlight w:val="none"/>
        </w:rPr>
      </w:pPr>
      <w:r>
        <w:rPr>
          <w:rFonts w:hint="eastAsia" w:ascii="宋体" w:hAnsi="宋体" w:cs="宋体"/>
          <w:sz w:val="24"/>
          <w:szCs w:val="24"/>
          <w:highlight w:val="none"/>
        </w:rPr>
        <w:t xml:space="preserve">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rPr>
          <w:rFonts w:hint="eastAsia" w:ascii="宋体" w:hAnsi="宋体" w:cs="宋体"/>
          <w:bCs/>
          <w:sz w:val="24"/>
          <w:szCs w:val="24"/>
          <w:highlight w:val="none"/>
        </w:rPr>
        <w:t xml:space="preserve">；</w:t>
      </w:r>
      <w:r/>
    </w:p>
    <w:p>
      <w:pPr>
        <w:numPr>
          <w:ilvl w:val="0"/>
          <w:numId w:val="7"/>
        </w:numPr>
        <w:ind w:left="0" w:firstLine="525"/>
        <w:spacing w:line="360" w:lineRule="auto"/>
        <w:tabs>
          <w:tab w:val="left" w:pos="525" w:leader="none"/>
          <w:tab w:val="clear" w:pos="570"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出现影响采购公正的违法、违规行为；</w:t>
      </w:r>
      <w:r/>
    </w:p>
    <w:p>
      <w:pPr>
        <w:numPr>
          <w:ilvl w:val="0"/>
          <w:numId w:val="7"/>
        </w:numPr>
        <w:ind w:left="0" w:firstLine="525"/>
        <w:spacing w:line="360" w:lineRule="auto"/>
        <w:tabs>
          <w:tab w:val="left" w:pos="525" w:leader="none"/>
          <w:tab w:val="clear" w:pos="570"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投标供应商的报价均超过采购预算，采购人不能支付的；</w:t>
      </w:r>
      <w:r/>
    </w:p>
    <w:p>
      <w:pPr>
        <w:numPr>
          <w:ilvl w:val="0"/>
          <w:numId w:val="7"/>
        </w:numPr>
        <w:ind w:left="0" w:firstLine="525"/>
        <w:spacing w:line="360" w:lineRule="auto"/>
        <w:tabs>
          <w:tab w:val="right" w:pos="180" w:leader="none"/>
          <w:tab w:val="left" w:pos="525" w:leader="none"/>
          <w:tab w:val="clear" w:pos="570"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因重大变故，采购任务取消。</w:t>
      </w:r>
      <w:r/>
    </w:p>
    <w:p>
      <w:pPr>
        <w:numPr>
          <w:ilvl w:val="255"/>
          <w:numId w:val="0"/>
        </w:numPr>
        <w:ind w:firstLine="480"/>
        <w:spacing w:line="360" w:lineRule="auto"/>
        <w:tabs>
          <w:tab w:val="right" w:pos="180" w:leader="none"/>
          <w:tab w:val="left" w:pos="525" w:leader="none"/>
          <w:tab w:val="left" w:pos="945" w:leader="none"/>
          <w:tab w:val="left" w:pos="1260" w:leader="none"/>
        </w:tabs>
        <w:rPr>
          <w:rFonts w:ascii="宋体" w:hAnsi="宋体" w:cs="宋体"/>
          <w:bCs/>
          <w:sz w:val="24"/>
          <w:szCs w:val="24"/>
          <w:highlight w:val="none"/>
        </w:rPr>
      </w:pPr>
      <w:r>
        <w:rPr>
          <w:rFonts w:hint="eastAsia" w:ascii="宋体" w:hAnsi="宋体" w:cs="宋体"/>
          <w:bCs/>
          <w:sz w:val="24"/>
          <w:highlight w:val="none"/>
        </w:rPr>
        <w:t xml:space="preserve">终止采购的，代理机构将及时在原公告发布媒体上发布终止公告</w:t>
      </w:r>
      <w:r>
        <w:rPr>
          <w:rFonts w:hint="eastAsia" w:ascii="宋体" w:hAnsi="宋体" w:cs="宋体"/>
          <w:bCs/>
          <w:sz w:val="24"/>
          <w:highlight w:val="none"/>
          <w:lang w:eastAsia="zh-CN"/>
        </w:rPr>
        <w:t xml:space="preserve">，并</w:t>
      </w:r>
      <w:r>
        <w:rPr>
          <w:rFonts w:hint="eastAsia" w:ascii="宋体" w:hAnsi="宋体" w:cs="宋体"/>
          <w:bCs/>
          <w:sz w:val="24"/>
          <w:highlight w:val="none"/>
        </w:rPr>
        <w:t xml:space="preserve">以终止公告的形式通知已经获取磋商文件的供应商，并将项目实施情况和采购任务取消原因报告本级财政部门。发布本项目终止公告后采购人已尽通知义务。敬请各供应商关注本项目的终止公告，否则，将自行承担相应的风险。</w:t>
      </w:r>
      <w:r/>
    </w:p>
    <w:p>
      <w:pPr>
        <w:pStyle w:val="1038"/>
        <w:ind w:left="420" w:hanging="420"/>
        <w:spacing w:before="0" w:after="0" w:line="360" w:lineRule="auto"/>
        <w:rPr>
          <w:rFonts w:ascii="宋体" w:hAnsi="宋体" w:eastAsia="宋体" w:cs="宋体"/>
          <w:sz w:val="24"/>
          <w:szCs w:val="24"/>
          <w:highlight w:val="none"/>
        </w:rPr>
      </w:pPr>
      <w:r/>
      <w:bookmarkStart w:id="36" w:name="_Toc66735284"/>
      <w:r>
        <w:rPr>
          <w:rFonts w:hint="eastAsia" w:ascii="宋体" w:hAnsi="宋体" w:eastAsia="宋体" w:cs="宋体"/>
          <w:sz w:val="24"/>
          <w:szCs w:val="24"/>
          <w:highlight w:val="none"/>
        </w:rPr>
        <w:t xml:space="preserve">（十二）成交无效的确认：</w:t>
      </w:r>
      <w:bookmarkEnd w:id="36"/>
      <w:r/>
      <w:r/>
    </w:p>
    <w:p>
      <w:pPr>
        <w:numPr>
          <w:ilvl w:val="0"/>
          <w:numId w:val="8"/>
        </w:numPr>
        <w:ind w:left="0" w:firstLine="523"/>
        <w:spacing w:line="360" w:lineRule="auto"/>
        <w:tabs>
          <w:tab w:val="left" w:pos="420" w:leader="none"/>
          <w:tab w:val="left" w:pos="945" w:leader="none"/>
          <w:tab w:val="left" w:pos="1155" w:leader="none"/>
          <w:tab w:val="clear" w:pos="1710" w:leader="none"/>
        </w:tabs>
        <w:rPr>
          <w:rFonts w:ascii="宋体" w:hAnsi="宋体" w:cs="宋体"/>
          <w:bCs/>
          <w:sz w:val="24"/>
          <w:szCs w:val="24"/>
          <w:highlight w:val="none"/>
        </w:rPr>
      </w:pPr>
      <w:r>
        <w:rPr>
          <w:rFonts w:hint="eastAsia" w:ascii="宋体" w:hAnsi="宋体" w:cs="宋体"/>
          <w:bCs/>
          <w:sz w:val="24"/>
          <w:szCs w:val="24"/>
          <w:highlight w:val="none"/>
        </w:rPr>
        <w:t xml:space="preserve">提供虚假材料谋取</w:t>
      </w:r>
      <w:r>
        <w:rPr>
          <w:rFonts w:hint="eastAsia" w:ascii="宋体" w:hAnsi="宋体" w:cs="宋体"/>
          <w:bCs/>
          <w:sz w:val="24"/>
          <w:highlight w:val="none"/>
        </w:rPr>
        <w:t xml:space="preserve">中标（成交）</w:t>
      </w:r>
      <w:r>
        <w:rPr>
          <w:rFonts w:hint="eastAsia" w:ascii="宋体" w:hAnsi="宋体" w:cs="宋体"/>
          <w:bCs/>
          <w:sz w:val="24"/>
          <w:szCs w:val="24"/>
          <w:highlight w:val="none"/>
        </w:rPr>
        <w:t xml:space="preserve">的；</w:t>
      </w:r>
      <w:r/>
    </w:p>
    <w:p>
      <w:pPr>
        <w:numPr>
          <w:ilvl w:val="0"/>
          <w:numId w:val="8"/>
        </w:numPr>
        <w:ind w:left="0" w:firstLine="523"/>
        <w:spacing w:line="360" w:lineRule="auto"/>
        <w:tabs>
          <w:tab w:val="left" w:pos="420" w:leader="none"/>
          <w:tab w:val="left" w:pos="945" w:leader="none"/>
          <w:tab w:val="left" w:pos="1155" w:leader="none"/>
          <w:tab w:val="clear" w:pos="1710" w:leader="none"/>
        </w:tabs>
        <w:rPr>
          <w:rFonts w:ascii="宋体" w:hAnsi="宋体" w:cs="宋体"/>
          <w:bCs/>
          <w:sz w:val="24"/>
          <w:szCs w:val="24"/>
          <w:highlight w:val="none"/>
        </w:rPr>
      </w:pPr>
      <w:r>
        <w:rPr>
          <w:rFonts w:hint="eastAsia" w:ascii="宋体" w:hAnsi="宋体" w:cs="宋体"/>
          <w:bCs/>
          <w:sz w:val="24"/>
          <w:szCs w:val="24"/>
          <w:highlight w:val="none"/>
        </w:rPr>
        <w:t xml:space="preserve">采取不正当手段诋毁、排挤其他投标供应商的；</w:t>
      </w:r>
      <w:r/>
    </w:p>
    <w:p>
      <w:pPr>
        <w:numPr>
          <w:ilvl w:val="0"/>
          <w:numId w:val="8"/>
        </w:numPr>
        <w:ind w:left="0" w:firstLine="523"/>
        <w:spacing w:line="360" w:lineRule="auto"/>
        <w:tabs>
          <w:tab w:val="left" w:pos="420" w:leader="none"/>
          <w:tab w:val="left" w:pos="945" w:leader="none"/>
          <w:tab w:val="left" w:pos="1155" w:leader="none"/>
          <w:tab w:val="clear" w:pos="1710" w:leader="none"/>
        </w:tabs>
        <w:rPr>
          <w:rFonts w:ascii="宋体" w:hAnsi="宋体" w:cs="宋体"/>
          <w:bCs/>
          <w:sz w:val="24"/>
          <w:szCs w:val="24"/>
          <w:highlight w:val="none"/>
        </w:rPr>
      </w:pPr>
      <w:r>
        <w:rPr>
          <w:rFonts w:hint="eastAsia" w:ascii="宋体" w:hAnsi="宋体" w:cs="宋体"/>
          <w:bCs/>
          <w:sz w:val="24"/>
          <w:szCs w:val="24"/>
          <w:highlight w:val="none"/>
        </w:rPr>
        <w:t xml:space="preserve">与采购人、其他投标供应商恶意串通的；</w:t>
      </w:r>
      <w:r/>
    </w:p>
    <w:p>
      <w:pPr>
        <w:ind w:left="458"/>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（4）向采购人行贿或者提供其他不正当利益的；</w:t>
      </w:r>
      <w:r/>
    </w:p>
    <w:p>
      <w:pPr>
        <w:ind w:left="458"/>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（5）在采购过程中与采购人进行协商谈判、不按照磋商文件和成交供应商的响应</w:t>
      </w:r>
      <w:r/>
    </w:p>
    <w:p>
      <w:pPr>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文件订立合同，或者与采购人另行订立背离合同实质性内容的协议的；</w:t>
      </w:r>
      <w:r/>
    </w:p>
    <w:p>
      <w:pPr>
        <w:ind w:left="458"/>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（6）拒绝有关部门监督检查或者提供虚假情况的。</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投标供应商有上述（1）至（5）项情形之一的，</w:t>
      </w:r>
      <w:r>
        <w:rPr>
          <w:rFonts w:hint="eastAsia" w:ascii="宋体" w:hAnsi="宋体" w:cs="宋体"/>
          <w:bCs/>
          <w:sz w:val="24"/>
          <w:highlight w:val="none"/>
        </w:rPr>
        <w:t xml:space="preserve">中标（成交）</w:t>
      </w:r>
      <w:r>
        <w:rPr>
          <w:rFonts w:hint="eastAsia" w:ascii="宋体" w:hAnsi="宋体" w:cs="宋体"/>
          <w:bCs/>
          <w:sz w:val="24"/>
          <w:szCs w:val="24"/>
          <w:highlight w:val="none"/>
        </w:rPr>
        <w:t xml:space="preserve">无效。有上述（1）至（6）项情形之一的，处以政府采购项目</w:t>
      </w:r>
      <w:r>
        <w:rPr>
          <w:rFonts w:hint="eastAsia" w:ascii="宋体" w:hAnsi="宋体" w:cs="宋体"/>
          <w:bCs/>
          <w:sz w:val="24"/>
          <w:highlight w:val="none"/>
        </w:rPr>
        <w:t xml:space="preserve">中标（成交）</w:t>
      </w:r>
      <w:r>
        <w:rPr>
          <w:rFonts w:hint="eastAsia" w:ascii="宋体" w:hAnsi="宋体" w:cs="宋体"/>
          <w:bCs/>
          <w:sz w:val="24"/>
          <w:szCs w:val="24"/>
          <w:highlight w:val="none"/>
        </w:rPr>
        <w:t xml:space="preserve">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38"/>
        <w:ind w:left="420" w:hanging="420"/>
        <w:spacing w:before="0" w:after="0" w:line="360" w:lineRule="auto"/>
        <w:rPr>
          <w:rFonts w:ascii="宋体" w:hAnsi="宋体" w:eastAsia="宋体" w:cs="宋体"/>
          <w:sz w:val="24"/>
          <w:szCs w:val="24"/>
          <w:highlight w:val="none"/>
        </w:rPr>
      </w:pPr>
      <w:r/>
      <w:bookmarkStart w:id="37" w:name="_Toc66735285"/>
      <w:r>
        <w:rPr>
          <w:rFonts w:hint="eastAsia" w:ascii="宋体" w:hAnsi="宋体" w:eastAsia="宋体" w:cs="宋体"/>
          <w:sz w:val="24"/>
          <w:szCs w:val="24"/>
          <w:highlight w:val="none"/>
        </w:rPr>
        <w:t xml:space="preserve">（十三）签订、履行合同：</w:t>
      </w:r>
      <w:bookmarkEnd w:id="37"/>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1.根据苏财办购〔2024〕1号相关要求，采购人应当严格按照政府采购法有关规定，在中标、成交通知书发出之日起30日内，按照磋商文件确定的事项与中标、成交供应商签订政</w:t>
      </w:r>
      <w:r>
        <w:rPr>
          <w:rFonts w:hint="eastAsia" w:ascii="宋体" w:hAnsi="宋体" w:cs="宋体"/>
          <w:bCs/>
          <w:sz w:val="24"/>
          <w:szCs w:val="24"/>
          <w:highlight w:val="none"/>
        </w:rPr>
        <w:t xml:space="preserve">府采购合同。采购人因不可抗力原因迟延签订合同的，应当自不可抗力事由消除之日起7日内完成合同签订事宜。所签订的合同不得对磋商文件和成交供应商响应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38" w:name="OLE_LINK30"/>
      <w:r>
        <w:rPr>
          <w:rFonts w:hint="eastAsia" w:ascii="宋体" w:hAnsi="宋体" w:cs="宋体"/>
          <w:bCs/>
          <w:sz w:val="24"/>
          <w:szCs w:val="24"/>
          <w:highlight w:val="none"/>
        </w:rPr>
        <w:t xml:space="preserve">采购人原则上应当自收到发票后10个工作日内将资金支付到合同约定的供应商账户。</w:t>
      </w:r>
      <w:bookmarkEnd w:id="38"/>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2.采购代理机构见证、监督合同的履行。成交供应商非因不可抗力未履行磋商文件、响应文件和合同规定的义务，一经查实，采购代理机构将根据具体情况提请政府采购管理部门</w:t>
      </w:r>
      <w:r>
        <w:rPr>
          <w:rFonts w:hint="eastAsia" w:ascii="宋体" w:hAnsi="宋体" w:cs="宋体"/>
          <w:bCs/>
          <w:sz w:val="24"/>
          <w:szCs w:val="24"/>
          <w:highlight w:val="none"/>
        </w:rPr>
        <w:t xml:space="preserve">作出相应处理。</w:t>
      </w:r>
      <w:r>
        <w:rPr>
          <w:highlight w:val="none"/>
        </w:rPr>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3.若由于相应国家法律法规、地方性法规、行业规章、政策文件等变动造成项目中止，项目参与各方均不承担违约责任。</w:t>
      </w:r>
      <w:r>
        <w:rPr>
          <w:highlight w:val="none"/>
        </w:rPr>
      </w:r>
      <w:r/>
    </w:p>
    <w:p>
      <w:pPr>
        <w:pStyle w:val="1038"/>
        <w:ind w:left="420" w:hanging="420"/>
        <w:spacing w:before="0" w:after="0" w:line="360" w:lineRule="auto"/>
        <w:rPr>
          <w:rFonts w:hint="eastAsia" w:ascii="宋体" w:hAnsi="宋体" w:eastAsia="宋体" w:cs="宋体"/>
          <w:sz w:val="24"/>
          <w:szCs w:val="24"/>
          <w:highlight w:val="none"/>
        </w:rPr>
      </w:pPr>
      <w:r>
        <w:rPr>
          <w:highlight w:val="none"/>
        </w:rPr>
      </w:r>
      <w:bookmarkStart w:id="39" w:name="_Toc66735286"/>
      <w:r>
        <w:rPr>
          <w:rFonts w:hint="eastAsia" w:ascii="宋体" w:hAnsi="宋体" w:eastAsia="宋体" w:cs="宋体"/>
          <w:sz w:val="24"/>
          <w:szCs w:val="24"/>
          <w:highlight w:val="none"/>
        </w:rPr>
        <w:t xml:space="preserve">（十五）项目相关费用说明：</w:t>
      </w:r>
      <w:bookmarkEnd w:id="39"/>
      <w:r>
        <w:rPr>
          <w:highlight w:val="none"/>
        </w:rPr>
      </w:r>
      <w:r/>
    </w:p>
    <w:p>
      <w:pPr>
        <w:ind w:firstLine="480"/>
        <w:spacing w:line="360" w:lineRule="auto"/>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bCs/>
          <w:sz w:val="24"/>
          <w:szCs w:val="24"/>
          <w:highlight w:val="none"/>
        </w:rPr>
        <w:t xml:space="preserve">.本次招标采购项目的代理服务费，由</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rPr>
        <w:t xml:space="preserve">支付。 </w:t>
      </w:r>
      <w:r>
        <w:rPr>
          <w:highlight w:val="none"/>
        </w:rPr>
      </w:r>
      <w:r/>
    </w:p>
    <w:p>
      <w:pPr>
        <w:ind w:firstLine="480"/>
        <w:spacing w:line="360" w:lineRule="auto"/>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.代理服务费：以成交金额为计费基础，按差额累进法计算，收费标准为：中标金额100</w:t>
      </w:r>
      <w:r>
        <w:rPr>
          <w:rFonts w:hint="eastAsia" w:ascii="宋体" w:hAnsi="宋体" w:cs="宋体"/>
          <w:bCs/>
          <w:sz w:val="24"/>
          <w:szCs w:val="24"/>
          <w:highlight w:val="none"/>
          <w:lang w:eastAsia="zh-CN"/>
        </w:rPr>
        <w:t xml:space="preserve">万元</w:t>
      </w:r>
      <w:r>
        <w:rPr>
          <w:rFonts w:hint="eastAsia" w:ascii="宋体" w:hAnsi="宋体" w:eastAsia="宋体" w:cs="宋体"/>
          <w:bCs/>
          <w:sz w:val="24"/>
          <w:szCs w:val="24"/>
          <w:highlight w:val="none"/>
        </w:rPr>
        <w:t xml:space="preserve">（含100万元）以下部分费率为中标金额的</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%；中标</w:t>
      </w:r>
      <w:r>
        <w:rPr>
          <w:rFonts w:hint="eastAsia" w:ascii="宋体" w:hAnsi="宋体" w:cs="宋体"/>
          <w:bCs/>
          <w:sz w:val="24"/>
          <w:szCs w:val="24"/>
          <w:highlight w:val="none"/>
          <w:lang w:eastAsia="zh-CN"/>
        </w:rPr>
        <w:t xml:space="preserve">金额100万元</w:t>
      </w:r>
      <w:r>
        <w:rPr>
          <w:rFonts w:hint="eastAsia" w:ascii="宋体" w:hAnsi="宋体" w:eastAsia="宋体" w:cs="宋体"/>
          <w:bCs/>
          <w:sz w:val="24"/>
          <w:szCs w:val="24"/>
          <w:highlight w:val="none"/>
        </w:rPr>
        <w:t xml:space="preserve">—500</w:t>
      </w:r>
      <w:r>
        <w:rPr>
          <w:rFonts w:hint="eastAsia" w:ascii="宋体" w:hAnsi="宋体" w:cs="宋体"/>
          <w:bCs/>
          <w:sz w:val="24"/>
          <w:szCs w:val="24"/>
          <w:highlight w:val="none"/>
          <w:lang w:eastAsia="zh-CN"/>
        </w:rPr>
        <w:t xml:space="preserve">万元</w:t>
      </w:r>
      <w:r>
        <w:rPr>
          <w:rFonts w:hint="eastAsia" w:ascii="宋体" w:hAnsi="宋体" w:eastAsia="宋体" w:cs="宋体"/>
          <w:bCs/>
          <w:sz w:val="24"/>
          <w:szCs w:val="24"/>
          <w:highlight w:val="none"/>
        </w:rPr>
        <w:t xml:space="preserve">部分费率为中标金额的</w:t>
      </w:r>
      <w:r>
        <w:rPr>
          <w:rFonts w:hint="eastAsia" w:ascii="宋体" w:hAnsi="宋体" w:cs="宋体"/>
          <w:bCs/>
          <w:sz w:val="24"/>
          <w:szCs w:val="24"/>
          <w:highlight w:val="none"/>
          <w:lang w:val="en-US" w:eastAsia="zh-CN"/>
        </w:rPr>
        <w:t xml:space="preserve">0.7</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在此基础上打七折</w:t>
      </w:r>
      <w:r>
        <w:rPr>
          <w:rFonts w:hint="eastAsia" w:ascii="宋体" w:hAnsi="宋体" w:eastAsia="宋体" w:cs="宋体"/>
          <w:bCs/>
          <w:sz w:val="24"/>
          <w:szCs w:val="24"/>
          <w:highlight w:val="none"/>
        </w:rPr>
        <w:t xml:space="preserve">。</w:t>
      </w:r>
      <w:r>
        <w:rPr>
          <w:highlight w:val="none"/>
        </w:rPr>
      </w:r>
      <w:r/>
    </w:p>
    <w:p>
      <w:pPr>
        <w:pStyle w:val="1065"/>
        <w:spacing w:line="360" w:lineRule="auto"/>
        <w:rPr>
          <w:rFonts w:hint="default" w:eastAsia="宋体"/>
          <w:highlight w:val="none"/>
        </w:rPr>
      </w:pPr>
      <w:r>
        <w:rPr>
          <w:rFonts w:hint="eastAsia" w:ascii="宋体" w:hAnsi="宋体" w:cs="宋体"/>
          <w:bCs/>
          <w:sz w:val="24"/>
          <w:szCs w:val="24"/>
          <w:highlight w:val="none"/>
          <w:lang w:val="en-US" w:eastAsia="zh-CN"/>
        </w:rPr>
        <w:t xml:space="preserve">   3.编标费以招标控制价为计费基础，500万元以下部分费率为0.38%。在此基础上按70%（即七折）计取。</w:t>
      </w:r>
      <w:r>
        <w:rPr>
          <w:highlight w:val="none"/>
        </w:rPr>
      </w:r>
      <w:r/>
    </w:p>
    <w:p>
      <w:pPr>
        <w:pStyle w:val="1038"/>
        <w:ind w:left="420" w:hanging="420"/>
        <w:spacing w:before="0" w:after="0" w:line="360" w:lineRule="auto"/>
        <w:rPr>
          <w:rFonts w:ascii="宋体" w:hAnsi="宋体" w:eastAsia="宋体" w:cs="宋体"/>
          <w:sz w:val="24"/>
          <w:szCs w:val="24"/>
          <w:highlight w:val="none"/>
          <w:lang w:val="zh-CN"/>
        </w:rPr>
      </w:pPr>
      <w:r>
        <w:rPr>
          <w:highlight w:val="none"/>
        </w:rPr>
      </w:r>
      <w:bookmarkStart w:id="40" w:name="_Toc66735287"/>
      <w:r>
        <w:rPr>
          <w:rFonts w:hint="eastAsia" w:ascii="宋体" w:hAnsi="宋体" w:eastAsia="宋体" w:cs="宋体"/>
          <w:sz w:val="24"/>
          <w:szCs w:val="24"/>
          <w:highlight w:val="none"/>
        </w:rPr>
        <w:t xml:space="preserve">（十六）</w:t>
      </w:r>
      <w:r>
        <w:rPr>
          <w:rFonts w:hint="eastAsia" w:ascii="宋体" w:hAnsi="宋体" w:eastAsia="宋体" w:cs="宋体"/>
          <w:sz w:val="24"/>
          <w:szCs w:val="24"/>
          <w:highlight w:val="none"/>
          <w:lang w:val="zh-CN"/>
        </w:rPr>
        <w:t xml:space="preserve">政府采购信用担保：</w:t>
      </w:r>
      <w:r/>
    </w:p>
    <w:p>
      <w:pPr>
        <w:ind w:firstLine="482"/>
        <w:jc w:val="left"/>
        <w:spacing w:line="360" w:lineRule="auto"/>
        <w:tabs>
          <w:tab w:val="left" w:pos="525" w:leader="none"/>
          <w:tab w:val="left" w:pos="945" w:leader="none"/>
          <w:tab w:val="left" w:pos="1050" w:leader="none"/>
        </w:tabs>
        <w:rPr>
          <w:rFonts w:ascii="宋体" w:hAnsi="宋体" w:cs="宋体"/>
          <w:sz w:val="24"/>
          <w:szCs w:val="24"/>
          <w:highlight w:val="none"/>
        </w:rPr>
      </w:pPr>
      <w:r>
        <w:rPr>
          <w:rFonts w:hint="eastAsia" w:ascii="宋体" w:hAnsi="宋体" w:cs="宋体"/>
          <w:b/>
          <w:sz w:val="24"/>
          <w:highlight w:val="none"/>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号）文件内容，提升政府采购便利度，持续优化政府采购营商环境，进一步全面推广政府采购电子履约保函，具体流程成交供应商可通过江苏政府采购网下载“政府采购电子履约保函（保险）操作手册”， 具 体 地 址 为 ：http://www.ccgp-jiangsu.gov.cn/jiangsu/zlxz/。</w:t>
      </w:r>
      <w:r/>
    </w:p>
    <w:p>
      <w:pPr>
        <w:pStyle w:val="1038"/>
        <w:ind w:left="420" w:hanging="4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（十七）其他：</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根据无锡市《关于开展政府采购合同融资工作的通知》（锡财购〔2020〕17号） 要求：合同融资，是指参与政府采购的供应商，凭借中</w:t>
      </w:r>
      <w:r>
        <w:rPr>
          <w:rFonts w:hint="eastAsia" w:ascii="宋体" w:hAnsi="宋体" w:cs="宋体"/>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政府采购合同融资政策告知：</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中标、成交供应商可依法依规使用本项目合同向金融机构融资，但采购人不为中标、成交供应商的融资行为提供担保。</w:t>
      </w:r>
      <w:r/>
    </w:p>
    <w:p>
      <w:pPr>
        <w:rPr>
          <w:rFonts w:ascii="宋体" w:hAnsi="宋体" w:cs="宋体"/>
          <w:bCs/>
          <w:sz w:val="24"/>
          <w:highlight w:val="none"/>
        </w:rPr>
      </w:pPr>
      <w:r>
        <w:rPr>
          <w:rFonts w:hint="eastAsia" w:ascii="宋体" w:hAnsi="宋体" w:cs="宋体"/>
          <w:bCs/>
          <w:sz w:val="24"/>
          <w:highlight w:val="none"/>
        </w:rPr>
        <w:br w:type="page" w:clear="all"/>
      </w:r>
      <w:r/>
    </w:p>
    <w:p>
      <w:pPr>
        <w:ind w:firstLine="480"/>
        <w:jc w:val="center"/>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《无锡市政府采购合同融资政策告知函》</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各供应商：</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欢迎贵公司参与无锡市政府采购活动！</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rPr>
          <w:rFonts w:ascii="宋体" w:hAnsi="宋体" w:cs="宋体"/>
          <w:bCs/>
          <w:sz w:val="24"/>
          <w:szCs w:val="24"/>
          <w:highlight w:val="none"/>
        </w:rPr>
      </w:pPr>
      <w:r>
        <w:rPr>
          <w:rFonts w:hint="eastAsia" w:ascii="宋体" w:hAnsi="宋体" w:cs="宋体"/>
          <w:bCs/>
          <w:sz w:val="24"/>
          <w:highlight w:val="none"/>
        </w:rPr>
        <w:t xml:space="preserve">贷款渠道和提供贷款的金融机构，可在无锡政府采购网无锡市政府采购交易管理一体化系统查询联系。详见无锡市政府采购网“政采贷”专栏</w:t>
      </w:r>
      <w:r>
        <w:rPr>
          <w:rFonts w:hint="eastAsia" w:ascii="宋体" w:hAnsi="宋体" w:cs="宋体"/>
          <w:bCs/>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3.本项目中如有涉及数据库、操作系统、通用</w:t>
      </w:r>
      <w:r>
        <w:rPr>
          <w:rFonts w:hint="eastAsia" w:ascii="宋体" w:hAnsi="宋体" w:cs="宋体"/>
          <w:bCs/>
          <w:sz w:val="24"/>
          <w:szCs w:val="24"/>
          <w:highlight w:val="none"/>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磋商文件中有其他要求的，投标供应商应满足磋商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cs="宋体"/>
          <w:bCs/>
          <w:sz w:val="30"/>
          <w:szCs w:val="30"/>
          <w:highlight w:val="none"/>
        </w:rPr>
      </w:pPr>
      <w:r>
        <w:rPr>
          <w:rFonts w:hint="eastAsia" w:ascii="宋体" w:hAnsi="宋体" w:cs="宋体"/>
          <w:bCs/>
          <w:sz w:val="24"/>
          <w:szCs w:val="24"/>
          <w:highlight w:val="none"/>
        </w:rPr>
        <w:t xml:space="preserve">4.磋商文件的条款必须认真审阅，投标供应商应自行检查磋商文件页数是否齐全。若有遗漏、重复或不清楚，需立刻通知采购人予以更正；凡属对条款的误解所造成的投标价格失误，由投标供应商负责。</w:t>
      </w:r>
      <w:bookmarkEnd w:id="40"/>
      <w:r/>
      <w:r/>
    </w:p>
    <w:p>
      <w:pPr>
        <w:ind w:firstLine="480"/>
        <w:spacing w:line="360" w:lineRule="auto"/>
        <w:tabs>
          <w:tab w:val="left" w:pos="525" w:leader="none"/>
          <w:tab w:val="left" w:pos="1050" w:leader="none"/>
        </w:tabs>
        <w:rPr>
          <w:rFonts w:ascii="宋体" w:hAnsi="宋体" w:cs="宋体"/>
          <w:bCs/>
          <w:sz w:val="24"/>
          <w:szCs w:val="24"/>
          <w:highlight w:val="none"/>
        </w:rPr>
      </w:pPr>
      <w:r/>
      <w:bookmarkStart w:id="41" w:name="_Toc66735289"/>
      <w:r>
        <w:rPr>
          <w:rFonts w:hint="eastAsia" w:ascii="宋体" w:hAnsi="宋体" w:cs="宋体"/>
          <w:bCs/>
          <w:sz w:val="24"/>
          <w:szCs w:val="24"/>
          <w:highlight w:val="none"/>
        </w:rPr>
        <w:t xml:space="preserve">5.有不法分子利用短信等方式与成交供应商建立联系后，诱导成交供应商缴纳“平台使用及技术服务费、代理费”等。监管部门提醒各政府采购当事人，无锡政府采购项目的各项采购活动均在苏采云平台内操作，苏采云平台不会向政府采购当事人收取任何费用。各级政府采购当事人要切实增强防范意识和警惕各类诈骗短信，谨慎访问不安全的网站链接或者使用不安全的第三方APP，避免财物受损。</w:t>
      </w:r>
      <w:r>
        <w:rPr>
          <w:rFonts w:hint="eastAsia" w:ascii="宋体" w:hAnsi="宋体" w:cs="宋体"/>
          <w:szCs w:val="24"/>
          <w:highlight w:val="none"/>
        </w:rPr>
        <w:br w:type="page" w:clear="all"/>
      </w:r>
      <w:r>
        <w:rPr>
          <w:rFonts w:ascii="宋体" w:hAnsi="宋体" w:cs="宋体"/>
          <w:bCs/>
          <w:sz w:val="24"/>
          <w:szCs w:val="24"/>
          <w:highlight w:val="none"/>
        </w:rPr>
      </w:r>
      <w:r/>
    </w:p>
    <w:p>
      <w:pPr>
        <w:pStyle w:val="1037"/>
        <w:spacing w:before="0" w:after="0" w:line="360" w:lineRule="auto"/>
        <w:rPr>
          <w:rFonts w:ascii="宋体" w:hAnsi="宋体" w:cs="宋体"/>
          <w:szCs w:val="24"/>
          <w:highlight w:val="none"/>
        </w:rPr>
      </w:pPr>
      <w:r>
        <w:rPr>
          <w:rFonts w:hint="eastAsia" w:ascii="宋体" w:hAnsi="宋体" w:cs="宋体"/>
          <w:szCs w:val="24"/>
          <w:highlight w:val="none"/>
        </w:rPr>
        <w:t xml:space="preserve">三、采购需求</w:t>
      </w:r>
      <w:bookmarkEnd w:id="41"/>
      <w:r/>
      <w:r/>
    </w:p>
    <w:p>
      <w:pPr>
        <w:spacing w:line="360" w:lineRule="auto"/>
        <w:rPr>
          <w:rFonts w:ascii="宋体" w:hAnsi="宋体" w:cs="宋体"/>
          <w:sz w:val="28"/>
          <w:szCs w:val="28"/>
          <w:highlight w:val="none"/>
        </w:rPr>
      </w:pPr>
      <w:r/>
      <w:bookmarkStart w:id="42" w:name="_Toc32496"/>
      <w:r/>
      <w:bookmarkStart w:id="43" w:name="_Toc66735305"/>
      <w:r>
        <w:rPr>
          <w:rFonts w:hint="eastAsia" w:ascii="宋体" w:hAnsi="宋体" w:cs="宋体"/>
          <w:b/>
          <w:bCs/>
          <w:sz w:val="24"/>
          <w:szCs w:val="24"/>
          <w:highlight w:val="none"/>
        </w:rPr>
        <w:t xml:space="preserve">投标供应商所投内容必须满足以下要求，不得有负偏离：</w:t>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（一）工程概况及要求</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1.项目名称：</w:t>
      </w:r>
      <w:r>
        <w:rPr>
          <w:rFonts w:hint="eastAsia" w:ascii="宋体" w:hAnsi="宋体" w:cs="宋体"/>
          <w:sz w:val="24"/>
          <w:szCs w:val="24"/>
          <w:highlight w:val="none"/>
          <w:lang w:eastAsia="zh-CN"/>
        </w:rPr>
        <w:t xml:space="preserve">无锡立信高等职业技术学校雨污水管网及供水管网改造项目</w:t>
      </w:r>
      <w:r>
        <w:rPr>
          <w:rFonts w:hint="eastAsia" w:ascii="宋体" w:hAnsi="宋体" w:cs="宋体"/>
          <w:sz w:val="24"/>
          <w:szCs w:val="24"/>
          <w:highlight w:val="none"/>
        </w:rPr>
        <w:t xml:space="preserve">。</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2.项目简要说明：本项目为</w:t>
      </w:r>
      <w:r>
        <w:rPr>
          <w:rFonts w:hint="eastAsia" w:ascii="宋体" w:hAnsi="宋体" w:cs="宋体"/>
          <w:sz w:val="24"/>
          <w:szCs w:val="24"/>
          <w:highlight w:val="none"/>
          <w:lang w:eastAsia="zh-CN"/>
        </w:rPr>
        <w:t xml:space="preserve">无锡立信高等职业技术学校</w:t>
      </w:r>
      <w:r>
        <w:rPr>
          <w:rFonts w:hint="eastAsia" w:ascii="宋体" w:hAnsi="宋体" w:cs="宋体"/>
          <w:sz w:val="24"/>
          <w:szCs w:val="24"/>
          <w:highlight w:val="none"/>
        </w:rPr>
        <w:t xml:space="preserve">为改善校园管网运行现状，消除安全隐患，保障校园正常供水排水秩序。我校拟实施校园雨污水及供水管网改造项目。本项目包括对校园现有雨污水管道、供水管网进行改造，修复各类管网缺陷，提升管网排水、供水能力及运行稳定性</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同时，针对校园内破损路面以及管网改造施工过程中受影响的路段，同步进行路面修复施工。具体内容详见工程量清单。</w:t>
      </w:r>
      <w:r/>
    </w:p>
    <w:p>
      <w:pPr>
        <w:ind w:firstLine="480"/>
        <w:spacing w:line="360" w:lineRule="auto"/>
        <w:tabs>
          <w:tab w:val="left" w:pos="0" w:leader="none"/>
          <w:tab w:val="left" w:pos="945" w:leader="none"/>
        </w:tabs>
        <w:rPr>
          <w:rFonts w:hint="eastAsia" w:ascii="宋体" w:hAnsi="宋体" w:cs="宋体"/>
          <w:bCs/>
          <w:sz w:val="24"/>
          <w:szCs w:val="24"/>
          <w:highlight w:val="none"/>
        </w:rPr>
      </w:pPr>
      <w:r>
        <w:rPr>
          <w:rFonts w:hint="eastAsia" w:ascii="宋体" w:hAnsi="宋体" w:cs="宋体"/>
          <w:sz w:val="24"/>
          <w:szCs w:val="24"/>
          <w:highlight w:val="none"/>
        </w:rPr>
        <w:t xml:space="preserve">3.</w:t>
      </w:r>
      <w:r>
        <w:rPr>
          <w:rFonts w:hint="eastAsia" w:ascii="宋体" w:hAnsi="宋体" w:cs="宋体"/>
          <w:bCs/>
          <w:sz w:val="24"/>
          <w:szCs w:val="24"/>
          <w:highlight w:val="none"/>
        </w:rPr>
        <w:t xml:space="preserve">工期：</w:t>
      </w:r>
      <w:r>
        <w:rPr>
          <w:rFonts w:hint="eastAsia" w:ascii="宋体" w:hAnsi="宋体" w:cs="宋体"/>
          <w:bCs/>
          <w:sz w:val="24"/>
          <w:szCs w:val="24"/>
          <w:highlight w:val="none"/>
          <w:u w:val="single"/>
          <w:lang w:val="en-US" w:eastAsia="zh-CN"/>
        </w:rPr>
        <w:t xml:space="preserve"> 60 </w:t>
      </w:r>
      <w:r>
        <w:rPr>
          <w:rFonts w:hint="eastAsia" w:ascii="宋体" w:hAnsi="宋体" w:cs="宋体"/>
          <w:bCs/>
          <w:sz w:val="24"/>
          <w:szCs w:val="24"/>
          <w:highlight w:val="none"/>
          <w:lang w:val="en-US" w:eastAsia="zh-CN"/>
        </w:rPr>
        <w:t xml:space="preserve">日历天</w:t>
      </w:r>
      <w:r>
        <w:rPr>
          <w:rFonts w:hint="eastAsia" w:ascii="宋体" w:hAnsi="宋体" w:cs="宋体"/>
          <w:bCs/>
          <w:sz w:val="24"/>
          <w:szCs w:val="24"/>
          <w:highlight w:val="none"/>
        </w:rPr>
        <w:t xml:space="preserve">。</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sz w:val="24"/>
          <w:szCs w:val="24"/>
          <w:highlight w:val="none"/>
        </w:rPr>
        <w:t xml:space="preserve">4.</w:t>
      </w:r>
      <w:r>
        <w:rPr>
          <w:rFonts w:hint="eastAsia" w:ascii="宋体" w:hAnsi="宋体" w:cs="宋体"/>
          <w:bCs/>
          <w:sz w:val="24"/>
          <w:szCs w:val="24"/>
          <w:highlight w:val="none"/>
        </w:rPr>
        <w:t xml:space="preserve">质保期：满足工程质量保修书要求。</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bCs/>
          <w:sz w:val="24"/>
          <w:szCs w:val="24"/>
          <w:highlight w:val="none"/>
        </w:rPr>
        <w:t xml:space="preserve">5.质量保证金：</w:t>
      </w:r>
      <w:r>
        <w:rPr>
          <w:rFonts w:hint="eastAsia" w:ascii="宋体" w:hAnsi="宋体" w:cs="宋体"/>
          <w:sz w:val="24"/>
          <w:szCs w:val="24"/>
          <w:highlight w:val="none"/>
        </w:rPr>
        <w:t xml:space="preserve">合同价的</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6.最高限价：361.9163万元，报价超过最高限价的为无效报价，按照无效响应处理。</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7.质量要求：一次性验收合格，均根据国家有关规定及合同约定的内容进行质量要求控制和验收标准进行验收。</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bCs/>
          <w:sz w:val="24"/>
          <w:szCs w:val="24"/>
          <w:highlight w:val="none"/>
        </w:rPr>
        <w:t xml:space="preserve">项目地点：</w:t>
      </w:r>
      <w:r>
        <w:rPr>
          <w:rFonts w:hint="eastAsia" w:ascii="宋体" w:hAnsi="宋体" w:cs="宋体"/>
          <w:sz w:val="24"/>
          <w:szCs w:val="24"/>
          <w:highlight w:val="none"/>
          <w:lang w:eastAsia="zh-CN"/>
        </w:rPr>
        <w:t xml:space="preserve">无锡立信高等职业技术学校</w:t>
      </w:r>
      <w:r>
        <w:rPr>
          <w:rFonts w:hint="eastAsia" w:ascii="宋体" w:hAnsi="宋体" w:cs="宋体"/>
          <w:sz w:val="24"/>
          <w:szCs w:val="24"/>
          <w:highlight w:val="none"/>
        </w:rPr>
        <w:t xml:space="preserve">。</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9.成交供应商数量：1家。</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10.付款方式：项目完工并通过竣工验收后支付合同金额的</w:t>
      </w:r>
      <w:r>
        <w:rPr>
          <w:rFonts w:hint="eastAsia" w:ascii="宋体" w:hAnsi="宋体" w:cs="宋体"/>
          <w:sz w:val="24"/>
          <w:szCs w:val="24"/>
          <w:highlight w:val="none"/>
          <w:lang w:val="en-US" w:eastAsia="zh-CN"/>
        </w:rPr>
        <w:t xml:space="preserve">70</w:t>
      </w:r>
      <w:r>
        <w:rPr>
          <w:rFonts w:hint="eastAsia" w:ascii="宋体" w:hAnsi="宋体" w:cs="宋体"/>
          <w:sz w:val="24"/>
          <w:szCs w:val="24"/>
          <w:highlight w:val="none"/>
        </w:rPr>
        <w:t xml:space="preserve">%；经结算审计后支付至审定价的</w:t>
      </w:r>
      <w:r>
        <w:rPr>
          <w:rFonts w:hint="eastAsia" w:ascii="宋体" w:hAnsi="宋体" w:cs="宋体"/>
          <w:sz w:val="24"/>
          <w:szCs w:val="24"/>
          <w:highlight w:val="none"/>
          <w:lang w:val="en-US" w:eastAsia="zh-CN"/>
        </w:rPr>
        <w:t xml:space="preserve">95</w:t>
      </w:r>
      <w:r>
        <w:rPr>
          <w:rFonts w:hint="eastAsia" w:ascii="宋体" w:hAnsi="宋体" w:cs="宋体"/>
          <w:sz w:val="24"/>
          <w:szCs w:val="24"/>
          <w:highlight w:val="none"/>
        </w:rPr>
        <w:t xml:space="preserve">%；质保期满后支付至审定价的100%。每次支付前，</w:t>
      </w:r>
      <w:r>
        <w:rPr>
          <w:rFonts w:hint="eastAsia" w:ascii="宋体" w:hAnsi="宋体" w:cs="宋体"/>
          <w:sz w:val="24"/>
          <w:szCs w:val="24"/>
          <w:highlight w:val="none"/>
        </w:rPr>
        <w:t xml:space="preserve">承包人须向发包人开具符合国家税务要求的发票。</w:t>
      </w:r>
      <w:r>
        <w:rPr>
          <w:highlight w:val="none"/>
        </w:rPr>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11.审计费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审计核减率不足5%</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含5%</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，审计费由采购人承担；审计核减率超过5%，不足10%</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含10%</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，审计费双方各承担50%；审计核减率超过10%，审计费用全部由投标供应商承担。</w:t>
      </w:r>
      <w:r>
        <w:rPr>
          <w:highlight w:val="none"/>
        </w:rPr>
      </w:r>
      <w:r/>
    </w:p>
    <w:p>
      <w:pPr>
        <w:spacing w:line="360" w:lineRule="auto"/>
        <w:tabs>
          <w:tab w:val="left" w:pos="525" w:leader="none"/>
          <w:tab w:val="left" w:pos="630" w:leader="none"/>
          <w:tab w:val="left" w:pos="73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（二）规范及标准</w:t>
      </w:r>
      <w:bookmarkEnd w:id="42"/>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计量</w:t>
      </w:r>
      <w:r>
        <w:rPr>
          <w:rFonts w:hint="eastAsia" w:ascii="宋体" w:hAnsi="宋体" w:cs="宋体"/>
          <w:sz w:val="24"/>
          <w:szCs w:val="24"/>
          <w:highlight w:val="none"/>
        </w:rPr>
        <w:t xml:space="preserve">计价方式：</w:t>
      </w:r>
      <w:r>
        <w:rPr>
          <w:rFonts w:hint="eastAsia" w:ascii="宋体" w:hAnsi="宋体" w:eastAsia="宋体" w:cs="Times New Roman"/>
          <w:sz w:val="24"/>
          <w:szCs w:val="24"/>
          <w:highlight w:val="none"/>
          <w:lang w:val="en-US" w:eastAsia="zh-CN"/>
        </w:rPr>
        <w:t xml:space="preserve">中华人民共和国建设部《建设工程工程量清单计价标准》GB50500-2024；《房屋建筑与装饰工程工程量计算标准》GB50854-2024；《通用安装工程工程量计算标准》GB50856-2024、《市政工程工程量计算标准》GB50857-2024、《园林绿化工程工程量计算标准》GB50858-2024及其他配套工程量计算规范；《建筑面积计算规范》GBT-50353-2013、</w:t>
      </w:r>
      <w:r>
        <w:rPr>
          <w:rFonts w:hint="eastAsia" w:ascii="宋体" w:hAnsi="宋体" w:cs="Times New Roman"/>
          <w:sz w:val="24"/>
          <w:szCs w:val="24"/>
          <w:highlight w:val="none"/>
          <w:lang w:val="en-US" w:eastAsia="zh-CN"/>
        </w:rPr>
        <w:t xml:space="preserve">〔2025〕12号</w:t>
      </w:r>
      <w:r>
        <w:rPr>
          <w:rFonts w:hint="eastAsia" w:ascii="宋体" w:hAnsi="宋体" w:eastAsia="宋体" w:cs="宋体"/>
          <w:color w:val="auto"/>
          <w:sz w:val="24"/>
          <w:szCs w:val="24"/>
          <w:highlight w:val="none"/>
        </w:rPr>
        <w:t xml:space="preserve">《省住房和城乡建设厅关于实施《建设工程工程量清单计价标准》（GB/T50500-2024）及9本工程量计算标准有关事宜的公告》</w:t>
      </w:r>
      <w:r>
        <w:rPr>
          <w:rFonts w:hint="eastAsia" w:ascii="宋体" w:hAnsi="宋体" w:eastAsia="宋体" w:cs="宋体"/>
          <w:color w:val="auto"/>
          <w:sz w:val="24"/>
          <w:szCs w:val="24"/>
          <w:highlight w:val="none"/>
          <w:lang w:val="en-US" w:eastAsia="zh-CN"/>
        </w:rPr>
        <w:t xml:space="preserve">等</w:t>
      </w:r>
      <w:r>
        <w:rPr>
          <w:rFonts w:hint="eastAsia" w:ascii="宋体" w:hAnsi="宋体" w:cs="宋体"/>
          <w:sz w:val="24"/>
          <w:szCs w:val="24"/>
          <w:highlight w:val="none"/>
        </w:rPr>
        <w:t xml:space="preserve">。</w:t>
      </w:r>
      <w:r/>
    </w:p>
    <w:p>
      <w:pPr>
        <w:contextualSpacing/>
        <w:ind w:firstLine="480"/>
        <w:spacing w:line="360" w:lineRule="auto"/>
        <w:tabs>
          <w:tab w:val="left" w:pos="525" w:leader="none"/>
          <w:tab w:val="left" w:pos="630" w:leader="none"/>
          <w:tab w:val="left" w:pos="735" w:leader="none"/>
          <w:tab w:val="left" w:pos="1050" w:leader="none"/>
        </w:tabs>
        <w:rPr>
          <w:rFonts w:ascii="宋体" w:hAnsi="宋体" w:cs="宋体"/>
          <w:sz w:val="24"/>
          <w:szCs w:val="24"/>
          <w:highlight w:val="none"/>
        </w:rPr>
      </w:pPr>
      <w:r>
        <w:rPr>
          <w:rFonts w:hint="eastAsia" w:ascii="宋体" w:hAnsi="宋体" w:cs="宋体"/>
          <w:sz w:val="24"/>
          <w:szCs w:val="24"/>
          <w:highlight w:val="none"/>
        </w:rPr>
        <w:t xml:space="preserve">2.本项目验收标准：采购人根据国家有关规定、磋商文件、成交供应商的响应文件以及合同约定的内容和验收标准进行验收，验收情况作为支付货款的依据。</w:t>
      </w:r>
      <w:r/>
    </w:p>
    <w:p>
      <w:pPr>
        <w:contextualSpacing/>
        <w:ind w:firstLine="480"/>
        <w:spacing w:line="360" w:lineRule="auto"/>
        <w:tabs>
          <w:tab w:val="left" w:pos="525" w:leader="none"/>
          <w:tab w:val="left" w:pos="630" w:leader="none"/>
          <w:tab w:val="left" w:pos="735" w:leader="none"/>
          <w:tab w:val="left" w:pos="1050" w:leader="none"/>
        </w:tabs>
        <w:rPr>
          <w:rFonts w:ascii="宋体" w:hAnsi="宋体" w:cs="宋体"/>
          <w:sz w:val="24"/>
          <w:szCs w:val="24"/>
          <w:highlight w:val="none"/>
        </w:rPr>
      </w:pPr>
      <w:r>
        <w:rPr>
          <w:rFonts w:hint="eastAsia" w:ascii="宋体" w:hAnsi="宋体" w:cs="宋体"/>
          <w:sz w:val="24"/>
          <w:szCs w:val="24"/>
          <w:highlight w:val="none"/>
        </w:rPr>
        <w:t xml:space="preserve">3.工程量清单及图纸详见附件。</w:t>
      </w:r>
      <w:r/>
    </w:p>
    <w:p>
      <w:pPr>
        <w:contextualSpacing/>
        <w:spacing w:line="360" w:lineRule="auto"/>
        <w:rPr>
          <w:rFonts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rPr>
        <w:t xml:space="preserve">三）施工通用要求</w:t>
      </w:r>
      <w:r>
        <w:rPr>
          <w:highlight w:val="none"/>
        </w:rPr>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b/>
          <w:bCs/>
          <w:color w:val="000000"/>
          <w:sz w:val="24"/>
          <w:szCs w:val="24"/>
          <w:highlight w:val="none"/>
        </w:rPr>
      </w:pPr>
      <w:r>
        <w:rPr>
          <w:rFonts w:hint="eastAsia" w:ascii="宋体" w:hAnsi="宋体" w:cs="宋体"/>
          <w:b/>
          <w:bCs/>
          <w:sz w:val="24"/>
          <w:szCs w:val="24"/>
          <w:highlight w:val="none"/>
        </w:rPr>
        <w:t xml:space="preserve">施工组织设计：</w:t>
      </w:r>
      <w:r>
        <w:rPr>
          <w:rFonts w:hint="eastAsia" w:ascii="宋体" w:hAnsi="宋体" w:cs="宋体"/>
          <w:b/>
          <w:bCs/>
          <w:sz w:val="24"/>
          <w:szCs w:val="24"/>
          <w:highlight w:val="none"/>
          <w:lang w:val="en-US" w:eastAsia="zh-CN"/>
        </w:rPr>
        <w:t xml:space="preserve">中标</w:t>
      </w:r>
      <w:r>
        <w:rPr>
          <w:rFonts w:hint="eastAsia" w:ascii="宋体" w:hAnsi="宋体" w:cs="宋体"/>
          <w:b/>
          <w:bCs/>
          <w:color w:val="000000"/>
          <w:sz w:val="24"/>
          <w:szCs w:val="24"/>
          <w:highlight w:val="none"/>
        </w:rPr>
        <w:t xml:space="preserve">供应商需</w:t>
      </w:r>
      <w:r>
        <w:rPr>
          <w:rFonts w:hint="eastAsia" w:ascii="宋体" w:hAnsi="宋体" w:cs="宋体"/>
          <w:b/>
          <w:bCs/>
          <w:color w:val="000000"/>
          <w:sz w:val="24"/>
          <w:szCs w:val="24"/>
          <w:highlight w:val="none"/>
          <w:lang w:val="en-US" w:eastAsia="zh-CN"/>
        </w:rPr>
        <w:t xml:space="preserve">在响应文件中承诺在合同签订后3天内，</w:t>
      </w:r>
      <w:r>
        <w:rPr>
          <w:rFonts w:hint="eastAsia" w:ascii="宋体" w:hAnsi="宋体" w:cs="宋体"/>
          <w:b/>
          <w:bCs/>
          <w:color w:val="000000"/>
          <w:sz w:val="24"/>
          <w:szCs w:val="24"/>
          <w:highlight w:val="none"/>
        </w:rPr>
        <w:t xml:space="preserve">编制详细的施工组织设计，包括施工进度计划、安全文明施工措施，经采购人确认后方可实施</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经采购人多次通知后仍未在7天内提供，采购人将取消合同，并追究因此产生的损失</w:t>
      </w:r>
      <w:r>
        <w:rPr>
          <w:rFonts w:hint="eastAsia" w:ascii="宋体" w:hAnsi="宋体" w:cs="宋体"/>
          <w:b/>
          <w:bCs/>
          <w:color w:val="000000"/>
          <w:sz w:val="24"/>
          <w:szCs w:val="24"/>
          <w:highlight w:val="none"/>
        </w:rPr>
        <w:t xml:space="preserve">。</w:t>
      </w:r>
      <w:r>
        <w:rPr>
          <w:highlight w:val="none"/>
        </w:rPr>
      </w:r>
      <w:r/>
    </w:p>
    <w:p>
      <w:pPr>
        <w:numPr>
          <w:ilvl w:val="0"/>
          <w:numId w:val="9"/>
        </w:numPr>
        <w:contextualSpacing/>
        <w:ind w:left="5" w:firstLine="415"/>
        <w:spacing w:line="360" w:lineRule="auto"/>
        <w:tabs>
          <w:tab w:val="left" w:pos="0" w:leader="none"/>
          <w:tab w:val="clear" w:pos="420" w:leader="none"/>
          <w:tab w:val="left" w:pos="525" w:leader="none"/>
          <w:tab w:val="left" w:pos="630" w:leader="none"/>
        </w:tabs>
        <w:rPr>
          <w:rFonts w:ascii="宋体" w:hAnsi="宋体" w:cs="宋体"/>
          <w:color w:val="000000"/>
          <w:sz w:val="24"/>
          <w:szCs w:val="24"/>
          <w:highlight w:val="none"/>
        </w:rPr>
      </w:pPr>
      <w:r>
        <w:rPr>
          <w:rFonts w:hint="eastAsia" w:ascii="宋体" w:hAnsi="宋体" w:cs="宋体"/>
          <w:sz w:val="24"/>
          <w:szCs w:val="24"/>
          <w:highlight w:val="none"/>
        </w:rPr>
        <w:t xml:space="preserve">材料管理：</w:t>
      </w:r>
      <w:r>
        <w:rPr>
          <w:rFonts w:hint="eastAsia" w:ascii="宋体" w:hAnsi="宋体" w:cs="宋体"/>
          <w:color w:val="000000"/>
          <w:sz w:val="24"/>
          <w:szCs w:val="24"/>
          <w:highlight w:val="none"/>
        </w:rPr>
        <w:t xml:space="preserve">所有进场材料（如中粗砂、土壤改良剂、有机肥、复合底肥、管材、草皮、碎石、水泥、标线漆等）均需提供产品合格证、检测报告、质量保证书等证明文件；主要材料需经采购人抽样检验合格后方可使用，严禁使用不合格、假冒伪劣材料</w:t>
      </w:r>
      <w:r>
        <w:rPr>
          <w:rFonts w:hint="eastAsia" w:ascii="宋体" w:hAnsi="宋体" w:cs="宋体"/>
          <w:color w:val="000000"/>
          <w:sz w:val="24"/>
          <w:szCs w:val="24"/>
          <w:highlight w:val="none"/>
        </w:rPr>
        <w:t xml:space="preserve">。</w:t>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工序验收：</w:t>
      </w:r>
      <w:r>
        <w:rPr>
          <w:rFonts w:hint="eastAsia" w:ascii="宋体" w:hAnsi="宋体" w:cs="宋体"/>
          <w:color w:val="000000"/>
          <w:sz w:val="24"/>
          <w:szCs w:val="24"/>
          <w:highlight w:val="none"/>
        </w:rPr>
        <w:t xml:space="preserve">各分部分项工程施工完成后，供应商先进行自检，自检合格后报采购人验收，验收合格后方可进入下一道工序施工，所有验收记录需存档备查。</w:t>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安全文明施工：</w:t>
      </w:r>
      <w:r>
        <w:rPr>
          <w:rFonts w:hint="eastAsia" w:ascii="宋体" w:hAnsi="宋体" w:cs="宋体"/>
          <w:color w:val="000000"/>
          <w:sz w:val="24"/>
          <w:szCs w:val="24"/>
          <w:highlight w:val="none"/>
        </w:rPr>
        <w:t xml:space="preserve">施工过程中做好现场围挡、扬尘治理、噪音控制，施工垃圾及时清理、分类处置，做到工完场清；避免对校园内教学、生活秩序造成影响，严格遵守</w:t>
      </w:r>
      <w:r>
        <w:rPr>
          <w:rFonts w:hint="eastAsia" w:ascii="宋体" w:hAnsi="宋体" w:cs="宋体"/>
          <w:color w:val="000000"/>
          <w:sz w:val="24"/>
          <w:szCs w:val="24"/>
          <w:highlight w:val="none"/>
          <w:lang w:eastAsia="zh-CN"/>
        </w:rPr>
        <w:t xml:space="preserve">无锡立信高等职业技术学校</w:t>
      </w:r>
      <w:r>
        <w:rPr>
          <w:rFonts w:hint="eastAsia" w:ascii="宋体" w:hAnsi="宋体" w:cs="宋体"/>
          <w:color w:val="000000"/>
          <w:sz w:val="24"/>
          <w:szCs w:val="24"/>
          <w:highlight w:val="none"/>
        </w:rPr>
        <w:t xml:space="preserve">校园管理相关规定；施工期间设置安全警示标识，配备专职安全员，杜绝安全事故。</w:t>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人员管理：</w:t>
      </w:r>
      <w:r>
        <w:rPr>
          <w:rFonts w:hint="eastAsia" w:ascii="宋体" w:hAnsi="宋体" w:cs="宋体"/>
          <w:color w:val="000000"/>
          <w:sz w:val="24"/>
          <w:szCs w:val="24"/>
          <w:highlight w:val="none"/>
        </w:rPr>
        <w:t xml:space="preserve">按投标承诺委派项目管理团队和施工队伍，项目负责人及主要施工人员具备相应资质和类似工程施工经验；施工过程中不得擅自更换项目负责人及主要施工人员，如需更换，需经采购人书面同意；项目负责人必须天天到现场，每周在岗时间不少于 20 小时，由总监和采购人代表考核。</w:t>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成品保护：</w:t>
      </w:r>
      <w:r>
        <w:rPr>
          <w:rFonts w:hint="eastAsia" w:ascii="宋体" w:hAnsi="宋体" w:cs="宋体"/>
          <w:color w:val="000000"/>
          <w:sz w:val="24"/>
          <w:szCs w:val="24"/>
          <w:highlight w:val="none"/>
        </w:rPr>
        <w:t xml:space="preserve">施工过程中做好对原有设施的成品保护，若造成损坏，供应商需免费修复并承担相应经济损失。</w:t>
      </w:r>
      <w:r/>
    </w:p>
    <w:p>
      <w:pPr>
        <w:contextualSpacing/>
        <w:spacing w:line="360" w:lineRule="auto"/>
        <w:rPr>
          <w:rFonts w:ascii="宋体" w:hAnsi="宋体" w:cs="宋体"/>
          <w:b/>
          <w:sz w:val="24"/>
          <w:szCs w:val="24"/>
          <w:highlight w:val="none"/>
        </w:rPr>
      </w:pPr>
      <w:r>
        <w:rPr>
          <w:rFonts w:hint="eastAsia" w:ascii="宋体" w:hAnsi="宋体" w:cs="宋体"/>
          <w:b/>
          <w:sz w:val="24"/>
          <w:szCs w:val="24"/>
          <w:highlight w:val="none"/>
        </w:rPr>
        <w:t xml:space="preserve">（四）竣工资料与移交要求</w:t>
      </w:r>
      <w:r/>
    </w:p>
    <w:p>
      <w:pPr>
        <w:numPr>
          <w:ilvl w:val="0"/>
          <w:numId w:val="10"/>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竣工资料编制：</w:t>
      </w:r>
      <w:r>
        <w:rPr>
          <w:rFonts w:hint="eastAsia" w:ascii="宋体" w:hAnsi="宋体" w:cs="宋体"/>
          <w:color w:val="000000"/>
          <w:sz w:val="24"/>
          <w:szCs w:val="24"/>
          <w:highlight w:val="none"/>
        </w:rPr>
        <w:t xml:space="preserve">施工完成后，供应商需提供完整的竣工资料，包括施工图纸、竣工图（含电子版）、材料合格证及检测报告、各工序验收记录、工程试验报告、设备使用说明书等，资料需符合无锡市建设工程档案归档规范要求。</w:t>
      </w:r>
      <w:r/>
    </w:p>
    <w:p>
      <w:pPr>
        <w:numPr>
          <w:ilvl w:val="0"/>
          <w:numId w:val="10"/>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竣工资料份数：</w:t>
      </w:r>
      <w:r>
        <w:rPr>
          <w:rFonts w:hint="eastAsia" w:ascii="宋体" w:hAnsi="宋体" w:cs="宋体"/>
          <w:color w:val="000000"/>
          <w:sz w:val="24"/>
          <w:szCs w:val="24"/>
          <w:highlight w:val="none"/>
        </w:rPr>
        <w:t xml:space="preserve">提供竣工资料正本 1 份、副本 3 份，电子版资料 1 份（U 盘存储），所有资料装订成册、标注清晰。</w:t>
      </w:r>
      <w:r/>
    </w:p>
    <w:p>
      <w:pPr>
        <w:numPr>
          <w:ilvl w:val="0"/>
          <w:numId w:val="10"/>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场地移交：</w:t>
      </w:r>
      <w:r>
        <w:rPr>
          <w:rFonts w:hint="eastAsia" w:ascii="宋体" w:hAnsi="宋体" w:cs="宋体"/>
          <w:color w:val="000000"/>
          <w:sz w:val="24"/>
          <w:szCs w:val="24"/>
          <w:highlight w:val="none"/>
        </w:rPr>
        <w:t xml:space="preserve">工程竣工验收合格后，供应商需清理现场所有施工设备、材料、垃圾，恢复场地周边环境原貌，经采购人验收合格后办理场地移交手续；移交时提供完整的工程使用及养护手册，对采购人相关人员进行操作、养护培训。</w:t>
      </w:r>
      <w:r/>
    </w:p>
    <w:p>
      <w:pPr>
        <w:contextualSpacing/>
        <w:spacing w:line="360" w:lineRule="auto"/>
        <w:rPr>
          <w:rFonts w:ascii="宋体" w:hAnsi="宋体" w:cs="宋体"/>
          <w:b/>
          <w:sz w:val="24"/>
          <w:szCs w:val="24"/>
          <w:highlight w:val="none"/>
        </w:rPr>
      </w:pPr>
      <w:r>
        <w:rPr>
          <w:rFonts w:hint="eastAsia" w:ascii="宋体" w:hAnsi="宋体" w:cs="宋体"/>
          <w:b/>
          <w:sz w:val="24"/>
          <w:szCs w:val="24"/>
          <w:highlight w:val="none"/>
        </w:rPr>
        <w:t xml:space="preserve">（五）质保期与售后服务要求</w:t>
      </w:r>
      <w:r/>
    </w:p>
    <w:p>
      <w:pPr>
        <w:numPr>
          <w:ilvl w:val="0"/>
          <w:numId w:val="11"/>
        </w:numPr>
        <w:contextualSpacing/>
        <w:ind w:left="0" w:firstLine="420"/>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质保期责任：</w:t>
      </w:r>
      <w:r>
        <w:rPr>
          <w:rFonts w:hint="eastAsia" w:ascii="宋体" w:hAnsi="宋体" w:cs="宋体"/>
          <w:color w:val="000000"/>
          <w:sz w:val="24"/>
          <w:szCs w:val="24"/>
          <w:highlight w:val="none"/>
        </w:rPr>
        <w:t xml:space="preserve">质保期内，因施工质量、材料质量等原因造成的工程质量问题，供应商需在接到采购人通知后24 小时内到场处理，免费进行维修、更换，确保工程正常使用；若逾期未到场，采购人可委托第三方处理，相关费用由供应商承担。</w:t>
      </w:r>
      <w:r/>
    </w:p>
    <w:p>
      <w:pPr>
        <w:numPr>
          <w:ilvl w:val="0"/>
          <w:numId w:val="11"/>
        </w:numPr>
        <w:contextualSpacing/>
        <w:ind w:left="0" w:firstLine="420"/>
        <w:spacing w:line="360" w:lineRule="auto"/>
        <w:tabs>
          <w:tab w:val="clear" w:pos="420" w:leader="none"/>
          <w:tab w:val="left" w:pos="525" w:leader="none"/>
          <w:tab w:val="left" w:pos="630" w:leader="none"/>
          <w:tab w:val="left" w:pos="735" w:leader="none"/>
          <w:tab w:val="left" w:pos="1050" w:leader="none"/>
        </w:tabs>
        <w:rPr>
          <w:rFonts w:ascii="宋体" w:hAnsi="宋体" w:cs="宋体"/>
          <w:szCs w:val="24"/>
          <w:highlight w:val="none"/>
        </w:rPr>
      </w:pPr>
      <w:r>
        <w:rPr>
          <w:rFonts w:hint="eastAsia" w:ascii="宋体" w:hAnsi="宋体" w:cs="宋体"/>
          <w:sz w:val="24"/>
          <w:szCs w:val="24"/>
          <w:highlight w:val="none"/>
        </w:rPr>
        <w:t xml:space="preserve">质保期满验收：</w:t>
      </w:r>
      <w:r>
        <w:rPr>
          <w:rFonts w:hint="eastAsia" w:ascii="宋体" w:hAnsi="宋体" w:cs="宋体"/>
          <w:color w:val="000000"/>
          <w:sz w:val="24"/>
          <w:szCs w:val="24"/>
          <w:highlight w:val="none"/>
        </w:rPr>
        <w:t xml:space="preserve">质保期满前1个月，供应商向采购人提交质保期满验收申请，采购人组织现场验收；验收合格的，办理质保期终止手续；验收不合格的，供应商需继续整改，直至合格，质保期顺延，且承担相应违约责任。</w:t>
      </w:r>
      <w:bookmarkEnd w:id="43"/>
      <w:r/>
      <w:r/>
    </w:p>
    <w:p>
      <w:pPr>
        <w:rPr>
          <w:rFonts w:hint="eastAsia" w:ascii="宋体" w:hAnsi="宋体" w:cs="宋体"/>
          <w:b/>
          <w:bCs/>
          <w:sz w:val="32"/>
          <w:szCs w:val="32"/>
          <w:highlight w:val="none"/>
        </w:rPr>
      </w:pPr>
      <w:r/>
      <w:bookmarkStart w:id="44" w:name="_Toc535245890"/>
      <w:r/>
      <w:bookmarkStart w:id="45" w:name="_Toc66735306"/>
      <w:r>
        <w:rPr>
          <w:rFonts w:hint="eastAsia" w:ascii="宋体" w:hAnsi="宋体" w:cs="宋体"/>
          <w:b/>
          <w:bCs/>
          <w:sz w:val="32"/>
          <w:szCs w:val="32"/>
          <w:highlight w:val="none"/>
        </w:rPr>
        <w:br w:type="page" w:clear="all"/>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四、合同书</w:t>
      </w:r>
      <w:r/>
    </w:p>
    <w:p>
      <w:pPr>
        <w:jc w:val="left"/>
        <w:spacing w:line="360" w:lineRule="auto"/>
        <w:widowControl/>
        <w:rPr>
          <w:rFonts w:ascii="宋体" w:hAnsi="宋体" w:cs="宋体"/>
          <w:sz w:val="24"/>
          <w:highlight w:val="none"/>
          <w:lang w:bidi="ar"/>
        </w:rPr>
      </w:pPr>
      <w:r>
        <w:rPr>
          <w:rFonts w:ascii="宋体" w:hAnsi="宋体" w:cs="宋体"/>
          <w:sz w:val="24"/>
          <w:highlight w:val="none"/>
          <w:lang w:bidi="ar"/>
        </w:rPr>
      </w:r>
      <w:r/>
    </w:p>
    <w:p>
      <w:pPr>
        <w:rPr>
          <w:rFonts w:ascii="宋体" w:hAnsi="宋体" w:cs="宋体"/>
          <w:szCs w:val="21"/>
          <w:highlight w:val="none"/>
        </w:rPr>
      </w:pPr>
      <w:r>
        <w:rPr>
          <w:rFonts w:ascii="宋体" w:hAnsi="宋体" w:cs="宋体"/>
          <w:szCs w:val="21"/>
          <w:highlight w:val="none"/>
        </w:rPr>
      </w:r>
      <w:r/>
    </w:p>
    <w:p>
      <w:pPr>
        <w:ind w:firstLine="420"/>
        <w:rPr>
          <w:rFonts w:ascii="宋体" w:hAnsi="宋体" w:cs="宋体"/>
          <w:szCs w:val="21"/>
          <w:highlight w:val="none"/>
        </w:rPr>
      </w:pPr>
      <w:r>
        <w:rPr>
          <w:rFonts w:ascii="宋体" w:hAnsi="宋体" w:cs="宋体"/>
          <w:szCs w:val="21"/>
          <w:highlight w:val="none"/>
        </w:rPr>
      </w:r>
      <w:r/>
    </w:p>
    <w:p>
      <w:pPr>
        <w:ind w:firstLine="420"/>
        <w:rPr>
          <w:rFonts w:ascii="宋体" w:hAnsi="宋体" w:cs="宋体"/>
          <w:szCs w:val="21"/>
          <w:highlight w:val="none"/>
        </w:rPr>
      </w:pPr>
      <w:r>
        <w:rPr>
          <w:rFonts w:ascii="宋体" w:hAnsi="宋体" w:cs="宋体"/>
          <w:szCs w:val="21"/>
          <w:highlight w:val="none"/>
        </w:rPr>
      </w:r>
      <w:r/>
    </w:p>
    <w:p>
      <w:pPr>
        <w:ind w:firstLine="420"/>
        <w:rPr>
          <w:rFonts w:ascii="宋体" w:hAnsi="宋体" w:cs="宋体"/>
          <w:szCs w:val="21"/>
          <w:highlight w:val="none"/>
        </w:rPr>
      </w:pPr>
      <w:r>
        <w:rPr>
          <w:rFonts w:ascii="宋体" w:hAnsi="宋体" w:cs="宋体"/>
          <w:szCs w:val="21"/>
          <w:highlight w:val="none"/>
        </w:rPr>
      </w:r>
      <w:r/>
    </w:p>
    <w:p>
      <w:pPr>
        <w:jc w:val="center"/>
        <w:rPr>
          <w:rFonts w:ascii="宋体" w:hAnsi="宋体" w:cs="宋体"/>
          <w:bCs/>
          <w:sz w:val="32"/>
          <w:szCs w:val="32"/>
          <w:highlight w:val="none"/>
        </w:rPr>
      </w:pPr>
      <w:r>
        <w:rPr>
          <w:rFonts w:hint="eastAsia" w:ascii="宋体" w:hAnsi="宋体" w:cs="宋体"/>
          <w:bCs/>
          <w:sz w:val="32"/>
          <w:szCs w:val="32"/>
          <w:highlight w:val="none"/>
        </w:rPr>
        <w:t xml:space="preserve">(GF—2017—0201)</w:t>
      </w:r>
      <w:r/>
    </w:p>
    <w:p>
      <w:pPr>
        <w:jc w:val="center"/>
        <w:rPr>
          <w:rFonts w:ascii="宋体" w:hAnsi="宋体" w:cs="宋体"/>
          <w:b/>
          <w:sz w:val="72"/>
          <w:szCs w:val="52"/>
          <w:highlight w:val="none"/>
        </w:rPr>
      </w:pPr>
      <w:r>
        <w:rPr>
          <w:rFonts w:hint="eastAsia" w:ascii="宋体" w:hAnsi="宋体" w:cs="宋体"/>
          <w:b/>
          <w:sz w:val="72"/>
          <w:szCs w:val="52"/>
          <w:highlight w:val="none"/>
        </w:rPr>
        <w:t xml:space="preserve">建设工程施工合同</w:t>
      </w:r>
      <w:r/>
    </w:p>
    <w:p>
      <w:pPr>
        <w:jc w:val="center"/>
        <w:rPr>
          <w:rFonts w:ascii="宋体" w:hAnsi="宋体" w:cs="宋体"/>
          <w:b/>
          <w:sz w:val="52"/>
          <w:szCs w:val="52"/>
          <w:highlight w:val="none"/>
        </w:rPr>
      </w:pPr>
      <w:r>
        <w:rPr>
          <w:rFonts w:hint="eastAsia" w:ascii="宋体" w:hAnsi="宋体" w:cs="宋体"/>
          <w:b/>
          <w:sz w:val="52"/>
          <w:szCs w:val="52"/>
          <w:highlight w:val="none"/>
        </w:rPr>
        <w:t xml:space="preserve">（示范文本）</w:t>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72"/>
          <w:szCs w:val="72"/>
          <w:highlight w:val="none"/>
        </w:rPr>
      </w:pPr>
      <w:r>
        <w:rPr>
          <w:rFonts w:ascii="宋体" w:hAnsi="宋体" w:cs="宋体"/>
          <w:b/>
          <w:sz w:val="72"/>
          <w:szCs w:val="72"/>
          <w:highlight w:val="none"/>
        </w:rPr>
      </w:r>
      <w:r/>
    </w:p>
    <w:p>
      <w:pPr>
        <w:jc w:val="center"/>
        <w:rPr>
          <w:rFonts w:ascii="宋体" w:hAnsi="宋体" w:cs="宋体"/>
          <w:b/>
          <w:sz w:val="72"/>
          <w:szCs w:val="72"/>
          <w:highlight w:val="none"/>
        </w:rPr>
      </w:pPr>
      <w:r>
        <w:rPr>
          <w:rFonts w:ascii="宋体" w:hAnsi="宋体" w:cs="宋体"/>
          <w:b/>
          <w:sz w:val="72"/>
          <w:szCs w:val="72"/>
          <w:highlight w:val="none"/>
        </w:rPr>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ascii="宋体" w:hAnsi="宋体" w:cs="宋体"/>
          <w:b/>
          <w:sz w:val="52"/>
          <w:szCs w:val="52"/>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ind w:right="2719"/>
        <w:rPr>
          <w:rFonts w:ascii="宋体" w:hAnsi="宋体" w:cs="宋体"/>
          <w:b/>
          <w:sz w:val="32"/>
          <w:szCs w:val="28"/>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4481195</wp:posOffset>
                </wp:positionH>
                <wp:positionV relativeFrom="paragraph">
                  <wp:posOffset>46990</wp:posOffset>
                </wp:positionV>
                <wp:extent cx="723900" cy="457200"/>
                <wp:effectExtent l="4445" t="4445" r="14604" b="14604"/>
                <wp:wrapNone/>
                <wp:docPr id="9"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wps:spPr>
                      <wps:txbx>
                        <w:txbxContent>
                          <w:p>
                            <w:pPr>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59264;o:allowoverlap:true;o:allowincell:true;mso-position-horizontal-relative:text;margin-left:352.8pt;mso-position-horizontal:absolute;mso-position-vertical-relative:text;margin-top:3.7pt;mso-position-vertical:absolute;width:57.0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highlight w:val="none"/>
        </w:rPr>
        <w:t xml:space="preserve">                 住房和城乡建设部</w:t>
      </w:r>
      <w:r/>
    </w:p>
    <w:p>
      <w:pPr>
        <w:ind w:right="2719" w:firstLine="2750"/>
        <w:rPr>
          <w:rFonts w:ascii="宋体" w:hAnsi="宋体" w:cs="宋体"/>
          <w:b/>
          <w:sz w:val="32"/>
          <w:szCs w:val="28"/>
          <w:highlight w:val="none"/>
        </w:rPr>
      </w:pPr>
      <w:r>
        <w:rPr>
          <w:rFonts w:hint="eastAsia" w:ascii="宋体" w:hAnsi="宋体" w:cs="宋体"/>
          <w:b/>
          <w:sz w:val="32"/>
          <w:szCs w:val="28"/>
          <w:highlight w:val="none"/>
        </w:rPr>
        <w:t xml:space="preserve">国家工商行政管理总局</w:t>
      </w:r>
      <w:r>
        <w:rPr>
          <w:rFonts w:hint="eastAsia" w:ascii="宋体" w:hAnsi="宋体" w:cs="宋体"/>
          <w:b/>
          <w:bCs/>
          <w:sz w:val="32"/>
          <w:szCs w:val="32"/>
          <w:highlight w:val="none"/>
          <w:lang w:val="zh-CN"/>
        </w:rPr>
        <w:br w:type="page" w:clear="all"/>
      </w:r>
      <w:r>
        <w:rPr>
          <w:rFonts w:ascii="宋体" w:hAnsi="宋体" w:cs="宋体"/>
          <w:b/>
          <w:sz w:val="32"/>
          <w:szCs w:val="28"/>
          <w:highlight w:val="none"/>
        </w:rPr>
      </w:r>
      <w:r/>
    </w:p>
    <w:p>
      <w:pPr>
        <w:jc w:val="center"/>
        <w:keepLines/>
        <w:keepNext/>
        <w:tabs>
          <w:tab w:val="left" w:pos="1800" w:leader="none"/>
        </w:tabs>
        <w:rPr>
          <w:rFonts w:ascii="宋体" w:hAnsi="宋体" w:cs="宋体"/>
          <w:b/>
          <w:bCs/>
          <w:sz w:val="32"/>
          <w:szCs w:val="32"/>
          <w:highlight w:val="none"/>
          <w:lang w:val="zh-CN"/>
        </w:rPr>
        <w:outlineLvl w:val="0"/>
      </w:pPr>
      <w:r>
        <w:rPr>
          <w:rFonts w:hint="eastAsia" w:ascii="宋体" w:hAnsi="宋体" w:cs="宋体"/>
          <w:b/>
          <w:bCs/>
          <w:sz w:val="32"/>
          <w:szCs w:val="32"/>
          <w:highlight w:val="none"/>
          <w:lang w:val="zh-CN"/>
        </w:rPr>
        <w:t xml:space="preserve">说  明</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12" w:lineRule="auto"/>
        <w:rPr>
          <w:rFonts w:ascii="宋体" w:hAnsi="宋体" w:cs="宋体"/>
          <w:bCs/>
          <w:szCs w:val="21"/>
          <w:highlight w:val="none"/>
        </w:rPr>
        <w:outlineLvl w:val="0"/>
      </w:pPr>
      <w:r>
        <w:rPr>
          <w:rFonts w:hint="eastAsia" w:ascii="宋体" w:hAnsi="宋体" w:cs="宋体"/>
          <w:bCs/>
          <w:szCs w:val="21"/>
          <w:highlight w:val="none"/>
        </w:rPr>
        <w:t xml:space="preserve">一、《示范文本》的组成</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《示范文本》由合同协议书、通用合同条款和专用合同条款三部分组成。</w:t>
      </w:r>
      <w:r/>
    </w:p>
    <w:p>
      <w:pPr>
        <w:ind w:firstLine="420"/>
        <w:spacing w:line="312" w:lineRule="auto"/>
        <w:rPr>
          <w:rFonts w:ascii="宋体" w:hAnsi="宋体" w:cs="宋体"/>
          <w:szCs w:val="21"/>
          <w:highlight w:val="none"/>
        </w:rPr>
        <w:outlineLvl w:val="0"/>
      </w:pPr>
      <w:r>
        <w:rPr>
          <w:rFonts w:hint="eastAsia" w:ascii="宋体" w:hAnsi="宋体" w:cs="宋体"/>
          <w:szCs w:val="21"/>
          <w:highlight w:val="none"/>
        </w:rPr>
        <w:t xml:space="preserve">（一）合同协议书</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示范文本》合同协议书共计13条，主要包括：工程概况、合同工期、质量标准、签约合同价和合同价格形式、项目负责人、合同文件构成、承诺以及合同生效条件等重要内容，集中约定了合同当事人基本的合同权利义务。</w:t>
      </w:r>
      <w:r/>
    </w:p>
    <w:p>
      <w:pPr>
        <w:ind w:firstLine="420"/>
        <w:spacing w:line="312" w:lineRule="auto"/>
        <w:rPr>
          <w:rFonts w:ascii="宋体" w:hAnsi="宋体" w:cs="宋体"/>
          <w:szCs w:val="21"/>
          <w:highlight w:val="none"/>
        </w:rPr>
        <w:outlineLvl w:val="0"/>
      </w:pPr>
      <w:r>
        <w:rPr>
          <w:rFonts w:hint="eastAsia" w:ascii="宋体" w:hAnsi="宋体" w:cs="宋体"/>
          <w:szCs w:val="21"/>
          <w:highlight w:val="none"/>
        </w:rPr>
        <w:t xml:space="preserve">（二）通用合同条款</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12" w:lineRule="auto"/>
        <w:rPr>
          <w:rFonts w:ascii="宋体" w:hAnsi="宋体" w:cs="宋体"/>
          <w:szCs w:val="21"/>
          <w:highlight w:val="none"/>
        </w:rPr>
        <w:outlineLvl w:val="0"/>
      </w:pPr>
      <w:r>
        <w:rPr>
          <w:rFonts w:hint="eastAsia" w:ascii="宋体" w:hAnsi="宋体" w:cs="宋体"/>
          <w:szCs w:val="21"/>
          <w:highlight w:val="none"/>
        </w:rPr>
        <w:t xml:space="preserve">（三）专用合同条款</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line="312" w:lineRule="auto"/>
        <w:rPr>
          <w:rFonts w:ascii="宋体" w:hAnsi="宋体" w:cs="宋体"/>
          <w:szCs w:val="21"/>
          <w:highlight w:val="none"/>
        </w:rPr>
      </w:pPr>
      <w:r>
        <w:rPr>
          <w:rFonts w:hint="eastAsia" w:ascii="宋体" w:hAnsi="宋体" w:cs="宋体"/>
          <w:szCs w:val="21"/>
          <w:highlight w:val="none"/>
        </w:rPr>
        <w:t xml:space="preserve">1.专用合同条款的编号应与相应的通用合同条款的编号一致；</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2.合同当事人可以通过对专用合同条款的修改，满足具体建设工程的特殊要求，避免直接修改通用合同条款；</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ind w:firstLine="420"/>
        <w:spacing w:line="312" w:lineRule="auto"/>
        <w:rPr>
          <w:rFonts w:ascii="宋体" w:hAnsi="宋体" w:cs="宋体"/>
          <w:b/>
          <w:szCs w:val="21"/>
          <w:highlight w:val="none"/>
        </w:rPr>
        <w:outlineLvl w:val="0"/>
      </w:pPr>
      <w:r>
        <w:rPr>
          <w:rFonts w:hint="eastAsia" w:ascii="宋体" w:hAnsi="宋体" w:cs="宋体"/>
          <w:bCs/>
          <w:szCs w:val="21"/>
          <w:highlight w:val="none"/>
        </w:rPr>
        <w:t xml:space="preserve">二、《示范文本》的性质和适用范围</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ascii="宋体" w:hAnsi="宋体" w:cs="宋体"/>
          <w:b/>
          <w:sz w:val="36"/>
          <w:highlight w:val="none"/>
          <w:lang w:val="zh-CN"/>
        </w:rPr>
      </w:pPr>
      <w:r>
        <w:rPr>
          <w:rFonts w:hint="eastAsia" w:ascii="宋体" w:hAnsi="宋体" w:cs="宋体"/>
          <w:b/>
          <w:sz w:val="36"/>
          <w:highlight w:val="none"/>
          <w:lang w:val="zh-CN"/>
        </w:rPr>
        <w:br w:type="page" w:clear="all"/>
      </w:r>
      <w:r/>
    </w:p>
    <w:p>
      <w:pPr>
        <w:jc w:val="center"/>
        <w:keepLines/>
        <w:keepNext/>
        <w:spacing w:before="260" w:after="260" w:line="480" w:lineRule="auto"/>
        <w:widowControl/>
        <w:rPr>
          <w:rFonts w:ascii="宋体" w:hAnsi="宋体" w:cs="宋体"/>
          <w:b/>
          <w:sz w:val="36"/>
          <w:highlight w:val="none"/>
          <w:lang w:val="zh-CN"/>
        </w:rPr>
        <w:outlineLvl w:val="1"/>
      </w:pPr>
      <w:r>
        <w:rPr>
          <w:rFonts w:hint="eastAsia" w:ascii="宋体" w:hAnsi="宋体" w:cs="宋体"/>
          <w:b/>
          <w:sz w:val="36"/>
          <w:highlight w:val="none"/>
          <w:lang w:val="zh-CN"/>
        </w:rPr>
        <w:t xml:space="preserve">第一部分 合同协议书</w:t>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发包人（全称）：</w:t>
      </w:r>
      <w:r>
        <w:rPr>
          <w:rFonts w:hint="eastAsia" w:ascii="宋体" w:hAnsi="宋体" w:cs="宋体"/>
          <w:sz w:val="24"/>
          <w:highlight w:val="none"/>
          <w:u w:val="single"/>
        </w:rPr>
        <w:t xml:space="preserve">            </w:t>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承包人（全称）：</w:t>
      </w:r>
      <w:r>
        <w:rPr>
          <w:rFonts w:hint="eastAsia" w:ascii="宋体" w:hAnsi="宋体" w:cs="宋体"/>
          <w:sz w:val="24"/>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根据《中华人民共和国民法典》《中华人民共和国建筑法》及有关法律规定，遵循平等、自愿、公平和诚实信用的原则，双方就</w:t>
      </w:r>
      <w:r>
        <w:rPr>
          <w:rFonts w:hint="eastAsia" w:ascii="宋体" w:hAnsi="宋体" w:cs="宋体"/>
          <w:sz w:val="24"/>
          <w:highlight w:val="none"/>
          <w:u w:val="single"/>
        </w:rPr>
        <w:t xml:space="preserve">            </w:t>
      </w:r>
      <w:r>
        <w:rPr>
          <w:rFonts w:hint="eastAsia" w:ascii="宋体" w:hAnsi="宋体" w:cs="宋体"/>
          <w:sz w:val="24"/>
          <w:highlight w:val="none"/>
        </w:rPr>
        <w:t xml:space="preserve">工程施工及有关事项协商一致，共同达成如下协议：</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一、工程概况</w:t>
      </w:r>
      <w:r/>
    </w:p>
    <w:p>
      <w:pPr>
        <w:ind w:firstLine="470"/>
        <w:spacing w:line="360" w:lineRule="auto"/>
        <w:rPr>
          <w:rFonts w:ascii="宋体" w:hAnsi="宋体" w:cs="宋体"/>
          <w:sz w:val="24"/>
          <w:highlight w:val="none"/>
          <w:u w:val="single"/>
        </w:rPr>
      </w:pPr>
      <w:r>
        <w:rPr>
          <w:rFonts w:hint="eastAsia" w:ascii="宋体" w:hAnsi="宋体" w:cs="宋体"/>
          <w:bCs/>
          <w:sz w:val="24"/>
          <w:highlight w:val="none"/>
        </w:rPr>
        <w:t xml:space="preserve">1.工程名称</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bCs/>
          <w:sz w:val="24"/>
          <w:highlight w:val="none"/>
        </w:rPr>
        <w:t xml:space="preserve">2.工程地点：</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bCs/>
          <w:sz w:val="24"/>
          <w:highlight w:val="none"/>
        </w:rPr>
        <w:t xml:space="preserve">3.工程立项批准文号：</w:t>
      </w:r>
      <w:r>
        <w:rPr>
          <w:rFonts w:hint="eastAsia" w:ascii="宋体" w:hAnsi="宋体" w:cs="宋体"/>
          <w:sz w:val="24"/>
          <w:highlight w:val="none"/>
          <w:u w:val="single"/>
        </w:rPr>
        <w:t xml:space="preserve">            /             </w:t>
      </w:r>
      <w:r>
        <w:rPr>
          <w:rFonts w:hint="eastAsia" w:ascii="宋体" w:hAnsi="宋体" w:cs="宋体"/>
          <w:bCs/>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bCs/>
          <w:sz w:val="24"/>
          <w:highlight w:val="none"/>
        </w:rPr>
        <w:t xml:space="preserve">4.资金来源：</w:t>
      </w:r>
      <w:r>
        <w:rPr>
          <w:rFonts w:hint="eastAsia" w:ascii="宋体" w:hAnsi="宋体" w:cs="宋体"/>
          <w:sz w:val="24"/>
          <w:highlight w:val="none"/>
          <w:u w:val="single"/>
        </w:rPr>
        <w:t xml:space="preserve">        </w:t>
      </w:r>
      <w:r>
        <w:rPr>
          <w:rFonts w:hint="eastAsia" w:ascii="宋体" w:hAnsi="宋体" w:cs="宋体"/>
          <w:bCs/>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bCs/>
          <w:sz w:val="24"/>
          <w:highlight w:val="none"/>
        </w:rPr>
        <w:t xml:space="preserve">5.工程内容：</w:t>
      </w:r>
      <w:r>
        <w:rPr>
          <w:rFonts w:hint="eastAsia" w:ascii="宋体" w:hAnsi="宋体" w:cs="宋体"/>
          <w:sz w:val="24"/>
          <w:highlight w:val="none"/>
          <w:u w:val="single"/>
        </w:rPr>
        <w:t xml:space="preserve">           </w:t>
      </w:r>
      <w:r>
        <w:rPr>
          <w:rFonts w:hint="eastAsia" w:ascii="宋体" w:hAnsi="宋体" w:cs="宋体"/>
          <w:bCs/>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sz w:val="24"/>
          <w:highlight w:val="none"/>
        </w:rPr>
        <w:t xml:space="preserve">群体工程应附《承包人承揽工程项目一览表》。</w:t>
      </w:r>
      <w:r/>
    </w:p>
    <w:p>
      <w:pPr>
        <w:ind w:firstLine="470"/>
        <w:spacing w:line="360" w:lineRule="auto"/>
        <w:rPr>
          <w:rFonts w:ascii="宋体" w:hAnsi="宋体" w:cs="宋体"/>
          <w:sz w:val="24"/>
          <w:highlight w:val="none"/>
        </w:rPr>
      </w:pPr>
      <w:r>
        <w:rPr>
          <w:rFonts w:hint="eastAsia" w:ascii="宋体" w:hAnsi="宋体" w:cs="宋体"/>
          <w:bCs/>
          <w:sz w:val="24"/>
          <w:highlight w:val="none"/>
        </w:rPr>
        <w:t xml:space="preserve">6.工程承包范围：</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   二、合同工期</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计划开工日期：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计划竣工日期：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工期总日历天数：</w:t>
      </w:r>
      <w:r>
        <w:rPr>
          <w:rFonts w:hint="eastAsia" w:ascii="宋体" w:hAnsi="宋体" w:cs="宋体"/>
          <w:sz w:val="24"/>
          <w:highlight w:val="none"/>
          <w:u w:val="single"/>
        </w:rPr>
        <w:t xml:space="preserve">            </w:t>
      </w:r>
      <w:r>
        <w:rPr>
          <w:rFonts w:hint="eastAsia" w:ascii="宋体" w:hAnsi="宋体" w:cs="宋体"/>
          <w:sz w:val="24"/>
          <w:highlight w:val="none"/>
        </w:rPr>
        <w:t xml:space="preserve">天。工期总日历天数与根据前述计划开竣工日期计算的工期天数不一致的，以工期总日历天数为准。</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三、质量标准</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工程质量符合</w:t>
      </w:r>
      <w:r>
        <w:rPr>
          <w:rFonts w:hint="eastAsia" w:ascii="宋体" w:hAnsi="宋体" w:cs="宋体"/>
          <w:sz w:val="24"/>
          <w:highlight w:val="none"/>
          <w:u w:val="single"/>
        </w:rPr>
        <w:t xml:space="preserve">            </w:t>
      </w:r>
      <w:r>
        <w:rPr>
          <w:rFonts w:hint="eastAsia" w:ascii="宋体" w:hAnsi="宋体" w:cs="宋体"/>
          <w:sz w:val="24"/>
          <w:highlight w:val="none"/>
        </w:rPr>
        <w:t xml:space="preserve">标准。</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四、签约合同价与合同价格形式</w:t>
      </w:r>
      <w:r>
        <w:rPr>
          <w:rFonts w:hint="eastAsia" w:ascii="宋体" w:hAnsi="宋体" w:cs="宋体"/>
          <w:sz w:val="24"/>
          <w:highlight w:val="none"/>
          <w:lang w:val="zh-CN"/>
        </w:rPr>
        <w:tab/>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1.签约合同价为：</w:t>
      </w:r>
      <w:r/>
    </w:p>
    <w:p>
      <w:pPr>
        <w:ind w:firstLine="60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其中：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（1）安全文明施工费：</w:t>
      </w:r>
      <w:r/>
    </w:p>
    <w:p>
      <w:pPr>
        <w:ind w:firstLine="108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（2）材料和工程设备暂估价金额：</w:t>
      </w:r>
      <w:r/>
    </w:p>
    <w:p>
      <w:pPr>
        <w:ind w:firstLine="108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（3）专业工程暂估价金额：</w:t>
      </w:r>
      <w:r/>
    </w:p>
    <w:p>
      <w:pPr>
        <w:ind w:firstLine="108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（4）暂列金额：</w:t>
      </w:r>
      <w:r/>
    </w:p>
    <w:p>
      <w:pPr>
        <w:ind w:firstLine="108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2.合同价格形式：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    五、项目负责人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承包人项目负责人：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六、合同文件构成</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本协议书与下列文件一起构成合同文件：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（1）中标通知书（如果有）；</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（2）投标函及其附录（如果有）；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（3）专用合同条款及其附件；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（4）通用合同条款；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（5）技术标准和要求；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（6）图纸；</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（7）已标价工程量清单或预算书；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（8）其他合同文件。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在合同订立及履行过程中形成的与合同有关的文件均构成合同文件组成部分。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center"/>
        <w:keepLines/>
        <w:keepNext/>
        <w:spacing w:before="120" w:after="120" w:line="360" w:lineRule="auto"/>
        <w:widowControl/>
        <w:rPr>
          <w:rFonts w:ascii="宋体" w:hAnsi="宋体" w:cs="宋体"/>
          <w:b/>
          <w:bCs/>
          <w:sz w:val="24"/>
          <w:highlight w:val="none"/>
          <w:lang w:val="zh-CN"/>
        </w:rPr>
        <w:outlineLvl w:val="3"/>
      </w:pPr>
      <w:r>
        <w:rPr>
          <w:rFonts w:hint="eastAsia" w:ascii="宋体" w:hAnsi="宋体" w:cs="宋体"/>
          <w:sz w:val="24"/>
          <w:highlight w:val="none"/>
          <w:lang w:val="zh-CN"/>
        </w:rPr>
        <w:t xml:space="preserve">    七、承诺</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1.发包人承诺按照法律规定履行项目审批手续、筹集工程建设资金并按照合同约定的期限和方式支付合同价款。</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Cs/>
          <w:sz w:val="24"/>
          <w:highlight w:val="none"/>
        </w:rPr>
      </w:pPr>
      <w:r>
        <w:rPr>
          <w:rFonts w:hint="eastAsia" w:ascii="宋体" w:hAnsi="宋体" w:cs="宋体"/>
          <w:b/>
          <w:sz w:val="24"/>
          <w:highlight w:val="none"/>
        </w:rPr>
        <w:t xml:space="preserve">    八、词语含义</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本协议书中词语含义与第二部分通用合同条款中赋予的含义相同。</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九、签订时间</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本合同于</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日签订。</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十、签订地点</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本合同在</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签订。</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十一、补充协议</w:t>
      </w:r>
      <w:r/>
    </w:p>
    <w:p>
      <w:pPr>
        <w:ind w:firstLine="480"/>
        <w:spacing w:line="360" w:lineRule="auto"/>
        <w:rPr>
          <w:rFonts w:ascii="宋体" w:hAnsi="宋体" w:cs="宋体"/>
          <w:b/>
          <w:bCs/>
          <w:sz w:val="24"/>
          <w:highlight w:val="none"/>
        </w:rPr>
      </w:pPr>
      <w:r>
        <w:rPr>
          <w:rFonts w:hint="eastAsia" w:ascii="宋体" w:hAnsi="宋体" w:cs="宋体"/>
          <w:bCs/>
          <w:sz w:val="24"/>
          <w:highlight w:val="none"/>
        </w:rPr>
        <w:t xml:space="preserve">合同未尽事宜，合同当事人另行签订补充协议，补充协议是合同的组成部分。</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十二、合同生效</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本合同自</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生效。</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十三、合同份数</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本合同一式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份，均具有同等法律效力，发包人执</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份，承包人执</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份。</w:t>
      </w:r>
      <w:r/>
    </w:p>
    <w:p>
      <w:pPr>
        <w:spacing w:line="360" w:lineRule="auto"/>
        <w:rPr>
          <w:rFonts w:ascii="宋体" w:hAnsi="宋体" w:cs="宋体"/>
          <w:bCs/>
          <w:sz w:val="24"/>
          <w:highlight w:val="none"/>
        </w:rPr>
      </w:pPr>
      <w:r>
        <w:rPr>
          <w:rFonts w:ascii="宋体" w:hAnsi="宋体" w:cs="宋体"/>
          <w:bCs/>
          <w:sz w:val="24"/>
          <w:highlight w:val="none"/>
        </w:rPr>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发包人：      </w:t>
      </w:r>
      <w:r>
        <w:rPr>
          <w:rFonts w:hint="eastAsia" w:ascii="宋体" w:hAnsi="宋体" w:cs="宋体"/>
          <w:sz w:val="24"/>
          <w:highlight w:val="none"/>
        </w:rPr>
        <w:tab/>
      </w:r>
      <w:r>
        <w:rPr>
          <w:rFonts w:hint="eastAsia" w:ascii="宋体" w:hAnsi="宋体" w:cs="宋体"/>
          <w:sz w:val="24"/>
          <w:highlight w:val="none"/>
        </w:rPr>
        <w:t xml:space="preserve">承包人：          </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rPr>
        <w:tab/>
      </w:r>
      <w:r>
        <w:rPr>
          <w:rFonts w:hint="eastAsia" w:ascii="宋体" w:hAnsi="宋体" w:cs="宋体"/>
          <w:sz w:val="24"/>
          <w:highlight w:val="none"/>
        </w:rPr>
        <w:t xml:space="preserve">地        址：      </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法定代表人：    </w:t>
      </w:r>
      <w:r>
        <w:rPr>
          <w:rFonts w:hint="eastAsia" w:ascii="宋体" w:hAnsi="宋体" w:cs="宋体"/>
          <w:sz w:val="24"/>
          <w:highlight w:val="none"/>
        </w:rPr>
        <w:tab/>
      </w:r>
      <w:r>
        <w:rPr>
          <w:rFonts w:hint="eastAsia" w:ascii="宋体" w:hAnsi="宋体" w:cs="宋体"/>
          <w:sz w:val="24"/>
          <w:highlight w:val="none"/>
        </w:rPr>
        <w:t xml:space="preserve">法定代表人：      </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委托代理人：      </w:t>
      </w:r>
      <w:r>
        <w:rPr>
          <w:rFonts w:hint="eastAsia" w:ascii="宋体" w:hAnsi="宋体" w:cs="宋体"/>
          <w:sz w:val="24"/>
          <w:highlight w:val="none"/>
        </w:rPr>
        <w:tab/>
      </w:r>
      <w:r>
        <w:rPr>
          <w:rFonts w:hint="eastAsia" w:ascii="宋体" w:hAnsi="宋体" w:cs="宋体"/>
          <w:sz w:val="24"/>
          <w:highlight w:val="none"/>
        </w:rPr>
        <w:t xml:space="preserve">委托代理人：      </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电        话：</w:t>
      </w:r>
      <w:r>
        <w:rPr>
          <w:rFonts w:hint="eastAsia" w:ascii="宋体" w:hAnsi="宋体" w:cs="宋体"/>
          <w:sz w:val="24"/>
          <w:highlight w:val="none"/>
        </w:rPr>
        <w:tab/>
      </w:r>
      <w:r>
        <w:rPr>
          <w:rFonts w:hint="eastAsia" w:ascii="宋体" w:hAnsi="宋体" w:cs="宋体"/>
          <w:sz w:val="24"/>
          <w:highlight w:val="none"/>
        </w:rPr>
        <w:t xml:space="preserve">电        话：</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传        真：</w:t>
      </w:r>
      <w:r>
        <w:rPr>
          <w:rFonts w:hint="eastAsia" w:ascii="宋体" w:hAnsi="宋体" w:cs="宋体"/>
          <w:sz w:val="24"/>
          <w:highlight w:val="none"/>
        </w:rPr>
        <w:tab/>
      </w:r>
      <w:r>
        <w:rPr>
          <w:rFonts w:hint="eastAsia" w:ascii="宋体" w:hAnsi="宋体" w:cs="宋体"/>
          <w:sz w:val="24"/>
          <w:highlight w:val="none"/>
        </w:rPr>
        <w:t xml:space="preserve">传        真：</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rPr>
        <w:tab/>
      </w:r>
      <w:r>
        <w:rPr>
          <w:rFonts w:hint="eastAsia" w:ascii="宋体" w:hAnsi="宋体" w:cs="宋体"/>
          <w:sz w:val="24"/>
          <w:highlight w:val="none"/>
        </w:rPr>
        <w:t xml:space="preserve">开户银行：</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账        号：</w:t>
      </w:r>
      <w:r>
        <w:rPr>
          <w:rFonts w:hint="eastAsia" w:ascii="宋体" w:hAnsi="宋体" w:cs="宋体"/>
          <w:sz w:val="24"/>
          <w:highlight w:val="none"/>
        </w:rPr>
        <w:tab/>
      </w:r>
      <w:r>
        <w:rPr>
          <w:rFonts w:hint="eastAsia" w:ascii="宋体" w:hAnsi="宋体" w:cs="宋体"/>
          <w:sz w:val="24"/>
          <w:highlight w:val="none"/>
        </w:rPr>
        <w:t xml:space="preserve">账        号：</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邮政编码：    </w:t>
      </w:r>
      <w:r>
        <w:rPr>
          <w:rFonts w:hint="eastAsia" w:ascii="宋体" w:hAnsi="宋体" w:cs="宋体"/>
          <w:sz w:val="24"/>
          <w:highlight w:val="none"/>
        </w:rPr>
        <w:tab/>
      </w:r>
      <w:r>
        <w:rPr>
          <w:rFonts w:hint="eastAsia" w:ascii="宋体" w:hAnsi="宋体" w:cs="宋体"/>
          <w:sz w:val="24"/>
          <w:highlight w:val="none"/>
        </w:rPr>
        <w:t xml:space="preserve">邮政编码：</w:t>
      </w:r>
      <w:r/>
    </w:p>
    <w:p>
      <w:pPr>
        <w:rPr>
          <w:rFonts w:ascii="宋体" w:hAnsi="宋体" w:cs="宋体"/>
          <w:b/>
          <w:sz w:val="36"/>
          <w:highlight w:val="none"/>
          <w:lang w:val="zh-CN"/>
        </w:rPr>
      </w:pPr>
      <w:r>
        <w:rPr>
          <w:rFonts w:hint="eastAsia" w:ascii="宋体" w:hAnsi="宋体" w:cs="宋体"/>
          <w:b/>
          <w:sz w:val="36"/>
          <w:highlight w:val="none"/>
          <w:lang w:val="zh-CN"/>
        </w:rPr>
        <w:br w:type="page" w:clear="all"/>
      </w:r>
      <w:r/>
    </w:p>
    <w:p>
      <w:pPr>
        <w:jc w:val="center"/>
        <w:keepLines/>
        <w:keepNext/>
        <w:spacing w:line="480" w:lineRule="auto"/>
        <w:widowControl/>
        <w:rPr>
          <w:rFonts w:ascii="宋体" w:hAnsi="宋体" w:cs="宋体"/>
          <w:b/>
          <w:sz w:val="36"/>
          <w:highlight w:val="none"/>
          <w:lang w:val="zh-CN"/>
        </w:rPr>
        <w:outlineLvl w:val="1"/>
      </w:pPr>
      <w:r>
        <w:rPr>
          <w:rFonts w:hint="eastAsia" w:ascii="宋体" w:hAnsi="宋体" w:cs="宋体"/>
          <w:b/>
          <w:sz w:val="36"/>
          <w:highlight w:val="none"/>
          <w:lang w:val="zh-CN"/>
        </w:rPr>
        <w:t xml:space="preserve">第二部分    通用条款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按照住房和城乡建设部、国家工商行政管理总局制定的《建设工程施工合同（示范文本）》（GF-2017-0201）第二部分 通用合同条款执行。</w:t>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rPr>
          <w:rFonts w:ascii="宋体" w:hAnsi="宋体" w:cs="宋体"/>
          <w:b/>
          <w:sz w:val="36"/>
          <w:highlight w:val="none"/>
          <w:lang w:val="zh-CN"/>
        </w:rPr>
      </w:pPr>
      <w:r>
        <w:rPr>
          <w:rFonts w:hint="eastAsia" w:ascii="宋体" w:hAnsi="宋体" w:cs="宋体"/>
          <w:b/>
          <w:sz w:val="36"/>
          <w:highlight w:val="none"/>
          <w:lang w:val="zh-CN"/>
        </w:rPr>
        <w:br w:type="page" w:clear="all"/>
      </w:r>
      <w:r/>
    </w:p>
    <w:p>
      <w:pPr>
        <w:jc w:val="center"/>
        <w:keepLines/>
        <w:keepNext/>
        <w:spacing w:line="480" w:lineRule="auto"/>
        <w:widowControl/>
        <w:rPr>
          <w:rFonts w:ascii="宋体" w:hAnsi="宋体" w:cs="宋体"/>
          <w:b/>
          <w:sz w:val="36"/>
          <w:highlight w:val="none"/>
          <w:lang w:val="zh-CN"/>
        </w:rPr>
        <w:outlineLvl w:val="1"/>
      </w:pPr>
      <w:r>
        <w:rPr>
          <w:rFonts w:hint="eastAsia" w:ascii="宋体" w:hAnsi="宋体" w:cs="宋体"/>
          <w:b/>
          <w:sz w:val="36"/>
          <w:highlight w:val="none"/>
          <w:lang w:val="zh-CN"/>
        </w:rPr>
        <w:t xml:space="preserve">第三部分 专用合同条款</w:t>
      </w:r>
      <w:r/>
    </w:p>
    <w:p>
      <w:pPr>
        <w:jc w:val="center"/>
        <w:keepLines/>
        <w:keepNext/>
        <w:spacing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 一般约定</w:t>
      </w:r>
      <w:r/>
    </w:p>
    <w:p>
      <w:pPr>
        <w:ind w:firstLine="480"/>
        <w:spacing w:line="360" w:lineRule="auto"/>
        <w:rPr>
          <w:rFonts w:ascii="宋体" w:hAnsi="宋体" w:cs="宋体"/>
          <w:sz w:val="24"/>
          <w:highlight w:val="none"/>
        </w:rPr>
      </w:pPr>
      <w:r/>
      <w:bookmarkStart w:id="46" w:name="_Toc532827060"/>
      <w:r>
        <w:rPr>
          <w:rFonts w:hint="eastAsia" w:ascii="宋体" w:hAnsi="宋体" w:cs="宋体"/>
          <w:sz w:val="24"/>
          <w:highlight w:val="none"/>
        </w:rPr>
        <w:t xml:space="preserve">1.1 词语定义</w:t>
      </w:r>
      <w:bookmarkEnd w:id="4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1.1.1.10其他合同文件包括：</w:t>
      </w:r>
      <w:r>
        <w:rPr>
          <w:rFonts w:hint="eastAsia" w:ascii="宋体" w:hAnsi="宋体" w:cs="宋体"/>
          <w:spacing w:val="-3"/>
          <w:sz w:val="24"/>
          <w:highlight w:val="none"/>
          <w:u w:val="single"/>
        </w:rPr>
        <w:t xml:space="preserve">1、本协议书；2、中标通知书；3、本合同专用条款；4、招标文件（含澄清答疑）；5、投标书及附件（包括询标承诺）；6、本合同通用条款；7、技术标准和要求；8、图纸；9、工程量清单；10、工程报价单或预算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 合同当事人及其他相关方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1.1.2.4监理人：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1.1.2.5 设计人：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 工程和设备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1.1.3.7 作为施工现场组成部分的其他场所包括：</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1.1.3.9 永久占地包括：</w:t>
      </w:r>
      <w:r>
        <w:rPr>
          <w:rFonts w:hint="eastAsia" w:ascii="宋体" w:hAnsi="宋体" w:cs="宋体"/>
          <w:sz w:val="24"/>
          <w:highlight w:val="none"/>
          <w:u w:val="single"/>
        </w:rPr>
        <w:t xml:space="preserve">建设</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地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1.1.3.10 临时占地包括：</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1.3法律 </w:t>
      </w:r>
      <w:r/>
    </w:p>
    <w:p>
      <w:pPr>
        <w:ind w:firstLine="595"/>
        <w:jc w:val="left"/>
        <w:spacing w:line="360" w:lineRule="auto"/>
        <w:rPr>
          <w:rFonts w:ascii="宋体" w:hAnsi="宋体" w:cs="宋体"/>
          <w:sz w:val="24"/>
          <w:highlight w:val="none"/>
        </w:rPr>
      </w:pPr>
      <w:r>
        <w:rPr>
          <w:rFonts w:hint="eastAsia" w:ascii="宋体" w:hAnsi="宋体" w:cs="宋体"/>
          <w:sz w:val="24"/>
          <w:highlight w:val="none"/>
        </w:rPr>
        <w:t xml:space="preserve">适用于合同的其他规范性文件：</w:t>
      </w:r>
      <w:r>
        <w:rPr>
          <w:rFonts w:hint="eastAsia" w:ascii="宋体" w:hAnsi="宋体" w:cs="宋体"/>
          <w:sz w:val="24"/>
          <w:highlight w:val="none"/>
          <w:u w:val="single"/>
        </w:rPr>
        <w:t xml:space="preserve">《中华人民共和国民法典》《中华人民共和国建筑法》。</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1.4 标准和规范</w:t>
      </w:r>
      <w:r/>
    </w:p>
    <w:p>
      <w:pPr>
        <w:ind w:firstLine="595"/>
        <w:jc w:val="left"/>
        <w:spacing w:line="360" w:lineRule="auto"/>
        <w:rPr>
          <w:rFonts w:ascii="宋体" w:hAnsi="宋体" w:cs="宋体"/>
          <w:sz w:val="24"/>
          <w:highlight w:val="none"/>
        </w:rPr>
      </w:pPr>
      <w:r>
        <w:rPr>
          <w:rFonts w:hint="eastAsia" w:ascii="宋体" w:hAnsi="宋体" w:cs="宋体"/>
          <w:sz w:val="24"/>
          <w:highlight w:val="none"/>
        </w:rPr>
        <w:t xml:space="preserve">1.4.1适用于工程的标准规范包括：</w:t>
      </w:r>
      <w:r>
        <w:rPr>
          <w:rFonts w:hint="eastAsia" w:ascii="宋体" w:hAnsi="宋体" w:cs="宋体"/>
          <w:sz w:val="24"/>
          <w:highlight w:val="none"/>
          <w:u w:val="single"/>
        </w:rPr>
        <w:t xml:space="preserve">《建设工程质量管理条例》《中华人民共和国招标投标法》《工程建设项目施工招标投标办法》（七部委30号令）、《建设工程施工发包与承包价格管理暂行规定》《工程量清单计价规范》、</w:t>
      </w:r>
      <w:r>
        <w:rPr>
          <w:rFonts w:hint="eastAsia" w:ascii="宋体" w:hAnsi="宋体" w:cs="宋体"/>
          <w:sz w:val="24"/>
          <w:highlight w:val="none"/>
          <w:u w:val="single"/>
          <w:lang w:eastAsia="zh-CN"/>
        </w:rPr>
        <w:t xml:space="preserve">〔2025〕12号</w:t>
      </w:r>
      <w:r>
        <w:rPr>
          <w:rFonts w:hint="eastAsia" w:ascii="宋体" w:hAnsi="宋体" w:cs="宋体"/>
          <w:sz w:val="24"/>
          <w:highlight w:val="none"/>
          <w:u w:val="single"/>
        </w:rPr>
        <w:t xml:space="preserve">《省住房和城乡建设厅关于实施《建设工程工程量清单计价标准》（GB/T50500-2024）及9本工程量计算标准有关事宜的公告</w:t>
      </w:r>
      <w:r>
        <w:rPr>
          <w:rFonts w:hint="eastAsia" w:ascii="宋体" w:hAnsi="宋体" w:cs="宋体"/>
          <w:sz w:val="24"/>
          <w:highlight w:val="none"/>
          <w:u w:val="single"/>
          <w:lang w:eastAsia="zh-CN"/>
        </w:rPr>
        <w:t xml:space="preserve">》等</w:t>
      </w:r>
      <w:r>
        <w:rPr>
          <w:rFonts w:hint="eastAsia" w:ascii="宋体" w:hAnsi="宋体" w:cs="宋体"/>
          <w:sz w:val="24"/>
          <w:highlight w:val="none"/>
          <w:u w:val="single"/>
        </w:rPr>
        <w:t xml:space="preserve">其他法律法规以及江苏省和无锡市行业主管部门颁布的相关文件规定，如地方性法规与国家法规相抵触，按国家法规执行。</w:t>
      </w:r>
      <w:r/>
    </w:p>
    <w:p>
      <w:pPr>
        <w:ind w:firstLine="480"/>
        <w:spacing w:line="360" w:lineRule="auto"/>
        <w:rPr>
          <w:rFonts w:ascii="宋体" w:hAnsi="宋体" w:cs="宋体"/>
          <w:sz w:val="24"/>
          <w:highlight w:val="none"/>
        </w:rPr>
        <w:outlineLvl w:val="0"/>
      </w:pPr>
      <w:r/>
      <w:bookmarkStart w:id="47" w:name="_Toc57822380"/>
      <w:r/>
      <w:bookmarkStart w:id="48" w:name="_Toc532827061"/>
      <w:r>
        <w:rPr>
          <w:rFonts w:hint="eastAsia" w:ascii="宋体" w:hAnsi="宋体" w:cs="宋体"/>
          <w:sz w:val="24"/>
          <w:highlight w:val="none"/>
        </w:rPr>
        <w:t xml:space="preserve">1</w:t>
      </w:r>
      <w:r>
        <w:rPr>
          <w:rFonts w:hint="eastAsia" w:ascii="宋体" w:hAnsi="宋体" w:cs="宋体"/>
          <w:sz w:val="24"/>
          <w:highlight w:val="none"/>
          <w:u w:val="single"/>
        </w:rPr>
        <w:t xml:space="preserve">.</w:t>
      </w:r>
      <w:r>
        <w:rPr>
          <w:rFonts w:hint="eastAsia" w:ascii="宋体" w:hAnsi="宋体" w:cs="宋体"/>
          <w:sz w:val="24"/>
          <w:highlight w:val="none"/>
        </w:rPr>
        <w:t xml:space="preserve">4.2 发包人提供国外标准、规范的名称：</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如</w:t>
      </w:r>
      <w:r>
        <w:rPr>
          <w:rFonts w:hint="eastAsia" w:ascii="宋体" w:hAnsi="宋体" w:cs="宋体"/>
          <w:sz w:val="24"/>
          <w:highlight w:val="none"/>
          <w:u w:val="single"/>
        </w:rPr>
        <w:t xml:space="preserve">有</w:t>
      </w:r>
      <w:r>
        <w:rPr>
          <w:rFonts w:hint="eastAsia" w:ascii="宋体" w:hAnsi="宋体" w:cs="宋体"/>
          <w:spacing w:val="-3"/>
          <w:sz w:val="24"/>
          <w:highlight w:val="none"/>
          <w:u w:val="single"/>
        </w:rPr>
        <w:t xml:space="preserve">涉</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双</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协</w:t>
      </w:r>
      <w:r>
        <w:rPr>
          <w:rFonts w:hint="eastAsia" w:ascii="宋体" w:hAnsi="宋体" w:cs="宋体"/>
          <w:sz w:val="24"/>
          <w:highlight w:val="none"/>
          <w:u w:val="single"/>
        </w:rPr>
        <w:t xml:space="preserve">商</w:t>
      </w:r>
      <w:r>
        <w:rPr>
          <w:rFonts w:hint="eastAsia" w:ascii="宋体" w:hAnsi="宋体" w:cs="宋体"/>
          <w:sz w:val="24"/>
          <w:highlight w:val="none"/>
        </w:rPr>
        <w:t xml:space="preserve">；</w:t>
      </w:r>
      <w:bookmarkEnd w:id="47"/>
      <w:r/>
      <w:bookmarkEnd w:id="4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发包人提供国外标准、规范的份数：</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如</w:t>
      </w:r>
      <w:r>
        <w:rPr>
          <w:rFonts w:hint="eastAsia" w:ascii="宋体" w:hAnsi="宋体" w:cs="宋体"/>
          <w:sz w:val="24"/>
          <w:highlight w:val="none"/>
          <w:u w:val="single"/>
        </w:rPr>
        <w:t xml:space="preserve">有</w:t>
      </w:r>
      <w:r>
        <w:rPr>
          <w:rFonts w:hint="eastAsia" w:ascii="宋体" w:hAnsi="宋体" w:cs="宋体"/>
          <w:spacing w:val="-3"/>
          <w:sz w:val="24"/>
          <w:highlight w:val="none"/>
          <w:u w:val="single"/>
        </w:rPr>
        <w:t xml:space="preserve">涉</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双</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协</w:t>
      </w:r>
      <w:r>
        <w:rPr>
          <w:rFonts w:hint="eastAsia" w:ascii="宋体" w:hAnsi="宋体" w:cs="宋体"/>
          <w:sz w:val="24"/>
          <w:highlight w:val="none"/>
          <w:u w:val="single"/>
        </w:rPr>
        <w:t xml:space="preserve">商</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发包人提供国外标准、规范的名称：</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如</w:t>
      </w:r>
      <w:r>
        <w:rPr>
          <w:rFonts w:hint="eastAsia" w:ascii="宋体" w:hAnsi="宋体" w:cs="宋体"/>
          <w:sz w:val="24"/>
          <w:highlight w:val="none"/>
          <w:u w:val="single"/>
        </w:rPr>
        <w:t xml:space="preserve">有</w:t>
      </w:r>
      <w:r>
        <w:rPr>
          <w:rFonts w:hint="eastAsia" w:ascii="宋体" w:hAnsi="宋体" w:cs="宋体"/>
          <w:spacing w:val="-3"/>
          <w:sz w:val="24"/>
          <w:highlight w:val="none"/>
          <w:u w:val="single"/>
        </w:rPr>
        <w:t xml:space="preserve">涉</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双</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协</w:t>
      </w:r>
      <w:r>
        <w:rPr>
          <w:rFonts w:hint="eastAsia" w:ascii="宋体" w:hAnsi="宋体" w:cs="宋体"/>
          <w:sz w:val="24"/>
          <w:highlight w:val="none"/>
          <w:u w:val="single"/>
        </w:rPr>
        <w:t xml:space="preserve">商</w:t>
      </w:r>
      <w:r>
        <w:rPr>
          <w:rFonts w:hint="eastAsia" w:ascii="宋体" w:hAnsi="宋体" w:cs="宋体"/>
          <w:sz w:val="24"/>
          <w:highlight w:val="none"/>
        </w:rPr>
        <w:t xml:space="preserve">。</w:t>
      </w:r>
      <w:r/>
    </w:p>
    <w:p>
      <w:pPr>
        <w:ind w:left="596"/>
        <w:spacing w:line="360" w:lineRule="auto"/>
        <w:rPr>
          <w:rFonts w:ascii="宋体" w:hAnsi="宋体" w:cs="宋体"/>
          <w:sz w:val="24"/>
          <w:highlight w:val="none"/>
        </w:rPr>
      </w:pPr>
      <w:r>
        <w:rPr>
          <w:rFonts w:hint="eastAsia" w:ascii="宋体" w:hAnsi="宋体" w:cs="宋体"/>
          <w:sz w:val="24"/>
          <w:highlight w:val="none"/>
        </w:rPr>
        <w:t xml:space="preserve">1.4.3发包人对工程的技术标准和功能要求的特殊要求：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49" w:name="_Toc532827062"/>
      <w:r/>
      <w:bookmarkStart w:id="50" w:name="_Toc57822381"/>
      <w:r>
        <w:rPr>
          <w:rFonts w:hint="eastAsia" w:ascii="宋体" w:hAnsi="宋体" w:cs="宋体"/>
          <w:sz w:val="24"/>
          <w:highlight w:val="none"/>
        </w:rPr>
        <w:t xml:space="preserve">1.5 合同文件的优先顺序</w:t>
      </w:r>
      <w:bookmarkEnd w:id="49"/>
      <w:r/>
      <w:bookmarkEnd w:id="5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合同文件组成及优先顺序为：</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51" w:name="_Toc532827063"/>
      <w:r/>
      <w:bookmarkStart w:id="52" w:name="_Toc57822382"/>
      <w:r>
        <w:rPr>
          <w:rFonts w:hint="eastAsia" w:ascii="宋体" w:hAnsi="宋体" w:cs="宋体"/>
          <w:sz w:val="24"/>
          <w:highlight w:val="none"/>
        </w:rPr>
        <w:t xml:space="preserve">1.6 图纸和承包人文件</w:t>
      </w:r>
      <w:bookmarkEnd w:id="51"/>
      <w:r/>
      <w:bookmarkEnd w:id="52"/>
      <w:r>
        <w:rPr>
          <w:rFonts w:hint="eastAsia" w:ascii="宋体" w:hAnsi="宋体" w:cs="宋体"/>
          <w:sz w:val="24"/>
          <w:highlight w:val="none"/>
        </w:rPr>
        <w:tab/>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 图纸的提供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发包人向承包人提供图纸的期限：</w:t>
      </w:r>
      <w:r>
        <w:rPr>
          <w:rFonts w:hint="eastAsia" w:ascii="宋体" w:hAnsi="宋体" w:cs="宋体"/>
          <w:spacing w:val="-3"/>
          <w:sz w:val="24"/>
          <w:highlight w:val="none"/>
          <w:u w:val="single"/>
        </w:rPr>
        <w:t xml:space="preserve">开</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通</w:t>
      </w:r>
      <w:r>
        <w:rPr>
          <w:rFonts w:hint="eastAsia" w:ascii="宋体" w:hAnsi="宋体" w:cs="宋体"/>
          <w:sz w:val="24"/>
          <w:highlight w:val="none"/>
          <w:u w:val="single"/>
        </w:rPr>
        <w:t xml:space="preserve">知</w:t>
      </w:r>
      <w:r>
        <w:rPr>
          <w:rFonts w:hint="eastAsia" w:ascii="宋体" w:hAnsi="宋体" w:cs="宋体"/>
          <w:spacing w:val="-3"/>
          <w:sz w:val="24"/>
          <w:highlight w:val="none"/>
          <w:u w:val="single"/>
        </w:rPr>
        <w:t xml:space="preserve">载</w:t>
      </w:r>
      <w:r>
        <w:rPr>
          <w:rFonts w:hint="eastAsia" w:ascii="宋体" w:hAnsi="宋体" w:cs="宋体"/>
          <w:sz w:val="24"/>
          <w:highlight w:val="none"/>
          <w:u w:val="single"/>
        </w:rPr>
        <w:t xml:space="preserve">明</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开工</w:t>
      </w:r>
      <w:r>
        <w:rPr>
          <w:rFonts w:hint="eastAsia" w:ascii="宋体" w:hAnsi="宋体" w:cs="宋体"/>
          <w:spacing w:val="-3"/>
          <w:sz w:val="24"/>
          <w:highlight w:val="none"/>
          <w:u w:val="single"/>
        </w:rPr>
        <w:t xml:space="preserve">日期</w:t>
      </w:r>
      <w:r>
        <w:rPr>
          <w:rFonts w:hint="eastAsia" w:ascii="宋体" w:hAnsi="宋体" w:cs="宋体"/>
          <w:sz w:val="24"/>
          <w:highlight w:val="none"/>
          <w:u w:val="single"/>
        </w:rPr>
        <w:t xml:space="preserve">前</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3</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发包人向承包人提供图纸的数量：</w:t>
      </w:r>
      <w:r>
        <w:rPr>
          <w:rFonts w:hint="eastAsia" w:ascii="宋体" w:hAnsi="宋体" w:cs="宋体"/>
          <w:spacing w:val="-3"/>
          <w:sz w:val="24"/>
          <w:highlight w:val="none"/>
          <w:u w:val="single"/>
        </w:rPr>
        <w:t xml:space="preserve">无</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发包人向承包人提供图纸的内容：</w:t>
      </w:r>
      <w:r>
        <w:rPr>
          <w:rFonts w:hint="eastAsia" w:ascii="宋体" w:hAnsi="宋体" w:cs="宋体"/>
          <w:spacing w:val="-3"/>
          <w:sz w:val="24"/>
          <w:highlight w:val="none"/>
          <w:u w:val="single"/>
        </w:rPr>
        <w:t xml:space="preserve">无</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1.6.4 承包人文件</w:t>
      </w:r>
      <w:r/>
    </w:p>
    <w:p>
      <w:pPr>
        <w:ind w:firstLine="595"/>
        <w:jc w:val="left"/>
        <w:spacing w:line="360" w:lineRule="auto"/>
        <w:rPr>
          <w:rFonts w:ascii="宋体" w:hAnsi="宋体" w:cs="宋体"/>
          <w:sz w:val="24"/>
          <w:highlight w:val="none"/>
        </w:rPr>
      </w:pPr>
      <w:r>
        <w:rPr>
          <w:rFonts w:hint="eastAsia" w:ascii="宋体" w:hAnsi="宋体" w:cs="宋体"/>
          <w:sz w:val="24"/>
          <w:highlight w:val="none"/>
        </w:rPr>
        <w:t xml:space="preserve">需要由承包人提供的文件，包括：</w:t>
      </w:r>
      <w:r>
        <w:rPr>
          <w:rFonts w:hint="eastAsia" w:ascii="宋体" w:hAnsi="宋体" w:cs="宋体"/>
          <w:spacing w:val="-3"/>
          <w:sz w:val="24"/>
          <w:highlight w:val="none"/>
          <w:u w:val="single"/>
        </w:rPr>
        <w:t xml:space="preserve">完</w:t>
      </w:r>
      <w:r>
        <w:rPr>
          <w:rFonts w:hint="eastAsia" w:ascii="宋体" w:hAnsi="宋体" w:cs="宋体"/>
          <w:sz w:val="24"/>
          <w:highlight w:val="none"/>
          <w:u w:val="single"/>
        </w:rPr>
        <w:t xml:space="preserve">善</w:t>
      </w:r>
      <w:r>
        <w:rPr>
          <w:rFonts w:hint="eastAsia" w:ascii="宋体" w:hAnsi="宋体" w:cs="宋体"/>
          <w:spacing w:val="-3"/>
          <w:sz w:val="24"/>
          <w:highlight w:val="none"/>
          <w:u w:val="single"/>
        </w:rPr>
        <w:t xml:space="preserve">细</w:t>
      </w:r>
      <w:r>
        <w:rPr>
          <w:rFonts w:hint="eastAsia" w:ascii="宋体" w:hAnsi="宋体" w:cs="宋体"/>
          <w:sz w:val="24"/>
          <w:highlight w:val="none"/>
          <w:u w:val="single"/>
        </w:rPr>
        <w:t xml:space="preserve">化</w:t>
      </w:r>
      <w:r>
        <w:rPr>
          <w:rFonts w:hint="eastAsia" w:ascii="宋体" w:hAnsi="宋体" w:cs="宋体"/>
          <w:spacing w:val="-3"/>
          <w:sz w:val="24"/>
          <w:highlight w:val="none"/>
          <w:u w:val="single"/>
        </w:rPr>
        <w:t xml:space="preserve">投</w:t>
      </w:r>
      <w:r>
        <w:rPr>
          <w:rFonts w:hint="eastAsia" w:ascii="宋体" w:hAnsi="宋体" w:cs="宋体"/>
          <w:sz w:val="24"/>
          <w:highlight w:val="none"/>
          <w:u w:val="single"/>
        </w:rPr>
        <w:t xml:space="preserve">标</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施工</w:t>
      </w:r>
      <w:r>
        <w:rPr>
          <w:rFonts w:hint="eastAsia" w:ascii="宋体" w:hAnsi="宋体" w:cs="宋体"/>
          <w:spacing w:val="-3"/>
          <w:sz w:val="24"/>
          <w:highlight w:val="none"/>
          <w:u w:val="single"/>
        </w:rPr>
        <w:t xml:space="preserve">组</w:t>
      </w:r>
      <w:r>
        <w:rPr>
          <w:rFonts w:hint="eastAsia" w:ascii="宋体" w:hAnsi="宋体" w:cs="宋体"/>
          <w:sz w:val="24"/>
          <w:highlight w:val="none"/>
          <w:u w:val="single"/>
        </w:rPr>
        <w:t xml:space="preserve">织</w:t>
      </w:r>
      <w:r>
        <w:rPr>
          <w:rFonts w:hint="eastAsia" w:ascii="宋体" w:hAnsi="宋体" w:cs="宋体"/>
          <w:spacing w:val="-3"/>
          <w:sz w:val="24"/>
          <w:highlight w:val="none"/>
          <w:u w:val="single"/>
        </w:rPr>
        <w:t xml:space="preserve">设</w:t>
      </w:r>
      <w:r>
        <w:rPr>
          <w:rFonts w:hint="eastAsia" w:ascii="宋体" w:hAnsi="宋体" w:cs="宋体"/>
          <w:sz w:val="24"/>
          <w:highlight w:val="none"/>
          <w:u w:val="single"/>
        </w:rPr>
        <w:t xml:space="preserve">计</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提</w:t>
      </w:r>
      <w:r>
        <w:rPr>
          <w:rFonts w:hint="eastAsia" w:ascii="宋体" w:hAnsi="宋体" w:cs="宋体"/>
          <w:spacing w:val="-3"/>
          <w:sz w:val="24"/>
          <w:highlight w:val="none"/>
          <w:u w:val="single"/>
        </w:rPr>
        <w:t xml:space="preserve">供</w:t>
      </w:r>
      <w:r>
        <w:rPr>
          <w:rFonts w:hint="eastAsia" w:ascii="宋体" w:hAnsi="宋体" w:cs="宋体"/>
          <w:sz w:val="24"/>
          <w:highlight w:val="none"/>
          <w:u w:val="single"/>
        </w:rPr>
        <w:t xml:space="preserve">实</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性的</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组织</w:t>
      </w:r>
      <w:r>
        <w:rPr>
          <w:rFonts w:hint="eastAsia" w:ascii="宋体" w:hAnsi="宋体" w:cs="宋体"/>
          <w:sz w:val="24"/>
          <w:highlight w:val="none"/>
          <w:u w:val="single"/>
        </w:rPr>
        <w:t xml:space="preserve">设计，</w:t>
      </w:r>
      <w:r>
        <w:rPr>
          <w:rFonts w:hint="eastAsia" w:ascii="宋体" w:hAnsi="宋体" w:cs="宋体"/>
          <w:spacing w:val="-3"/>
          <w:sz w:val="24"/>
          <w:highlight w:val="none"/>
          <w:u w:val="single"/>
        </w:rPr>
        <w:t xml:space="preserve">材</w:t>
      </w:r>
      <w:r>
        <w:rPr>
          <w:rFonts w:hint="eastAsia" w:ascii="宋体" w:hAnsi="宋体" w:cs="宋体"/>
          <w:sz w:val="24"/>
          <w:highlight w:val="none"/>
          <w:u w:val="single"/>
        </w:rPr>
        <w:t xml:space="preserve">料</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总</w:t>
      </w:r>
      <w:r>
        <w:rPr>
          <w:rFonts w:hint="eastAsia" w:ascii="宋体" w:hAnsi="宋体" w:cs="宋体"/>
          <w:spacing w:val="-3"/>
          <w:sz w:val="24"/>
          <w:highlight w:val="none"/>
          <w:u w:val="single"/>
        </w:rPr>
        <w:t xml:space="preserve">进</w:t>
      </w:r>
      <w:r>
        <w:rPr>
          <w:rFonts w:hint="eastAsia" w:ascii="宋体" w:hAnsi="宋体" w:cs="宋体"/>
          <w:sz w:val="24"/>
          <w:highlight w:val="none"/>
          <w:u w:val="single"/>
        </w:rPr>
        <w:t xml:space="preserve">度</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划等</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进</w:t>
      </w:r>
      <w:r>
        <w:rPr>
          <w:rFonts w:hint="eastAsia" w:ascii="宋体" w:hAnsi="宋体" w:cs="宋体"/>
          <w:spacing w:val="-3"/>
          <w:sz w:val="24"/>
          <w:highlight w:val="none"/>
          <w:u w:val="single"/>
        </w:rPr>
        <w:t xml:space="preserve">度</w:t>
      </w:r>
      <w:r>
        <w:rPr>
          <w:rFonts w:hint="eastAsia" w:ascii="宋体" w:hAnsi="宋体" w:cs="宋体"/>
          <w:sz w:val="24"/>
          <w:highlight w:val="none"/>
          <w:u w:val="single"/>
        </w:rPr>
        <w:t xml:space="preserve">计</w:t>
      </w:r>
      <w:r>
        <w:rPr>
          <w:rFonts w:hint="eastAsia" w:ascii="宋体" w:hAnsi="宋体" w:cs="宋体"/>
          <w:spacing w:val="-3"/>
          <w:sz w:val="24"/>
          <w:highlight w:val="none"/>
          <w:u w:val="single"/>
        </w:rPr>
        <w:t xml:space="preserve">划</w:t>
      </w:r>
      <w:r>
        <w:rPr>
          <w:rFonts w:hint="eastAsia" w:ascii="宋体" w:hAnsi="宋体" w:cs="宋体"/>
          <w:sz w:val="24"/>
          <w:highlight w:val="none"/>
          <w:u w:val="single"/>
        </w:rPr>
        <w:t xml:space="preserve">要</w:t>
      </w:r>
      <w:r>
        <w:rPr>
          <w:rFonts w:hint="eastAsia" w:ascii="宋体" w:hAnsi="宋体" w:cs="宋体"/>
          <w:spacing w:val="-3"/>
          <w:sz w:val="24"/>
          <w:highlight w:val="none"/>
          <w:u w:val="single"/>
        </w:rPr>
        <w:t xml:space="preserve">充</w:t>
      </w:r>
      <w:r>
        <w:rPr>
          <w:rFonts w:hint="eastAsia" w:ascii="宋体" w:hAnsi="宋体" w:cs="宋体"/>
          <w:sz w:val="24"/>
          <w:highlight w:val="none"/>
          <w:u w:val="single"/>
        </w:rPr>
        <w:t xml:space="preserve">分考</w:t>
      </w:r>
      <w:r>
        <w:rPr>
          <w:rFonts w:hint="eastAsia" w:ascii="宋体" w:hAnsi="宋体" w:cs="宋体"/>
          <w:spacing w:val="-3"/>
          <w:sz w:val="24"/>
          <w:highlight w:val="none"/>
          <w:u w:val="single"/>
        </w:rPr>
        <w:t xml:space="preserve">虑</w:t>
      </w:r>
      <w:r>
        <w:rPr>
          <w:rFonts w:hint="eastAsia" w:ascii="宋体" w:hAnsi="宋体" w:cs="宋体"/>
          <w:sz w:val="24"/>
          <w:highlight w:val="none"/>
          <w:u w:val="single"/>
        </w:rPr>
        <w:t xml:space="preserve">邻</w:t>
      </w:r>
      <w:r>
        <w:rPr>
          <w:rFonts w:hint="eastAsia" w:ascii="宋体" w:hAnsi="宋体" w:cs="宋体"/>
          <w:spacing w:val="-3"/>
          <w:sz w:val="24"/>
          <w:highlight w:val="none"/>
          <w:u w:val="single"/>
        </w:rPr>
        <w:t xml:space="preserve">近</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进</w:t>
      </w:r>
      <w:r>
        <w:rPr>
          <w:rFonts w:hint="eastAsia" w:ascii="宋体" w:hAnsi="宋体" w:cs="宋体"/>
          <w:sz w:val="24"/>
          <w:highlight w:val="none"/>
          <w:u w:val="single"/>
        </w:rPr>
        <w:t xml:space="preserve">度</w:t>
      </w:r>
      <w:r>
        <w:rPr>
          <w:rFonts w:hint="eastAsia" w:ascii="宋体" w:hAnsi="宋体" w:cs="宋体"/>
          <w:spacing w:val="-3"/>
          <w:sz w:val="24"/>
          <w:highlight w:val="none"/>
          <w:u w:val="single"/>
        </w:rPr>
        <w:t xml:space="preserve">情</w:t>
      </w:r>
      <w:r>
        <w:rPr>
          <w:rFonts w:hint="eastAsia" w:ascii="宋体" w:hAnsi="宋体" w:cs="宋体"/>
          <w:sz w:val="24"/>
          <w:highlight w:val="none"/>
          <w:u w:val="single"/>
        </w:rPr>
        <w:t xml:space="preserve">况；</w:t>
      </w:r>
      <w:r>
        <w:rPr>
          <w:rFonts w:hint="eastAsia" w:ascii="宋体" w:hAnsi="宋体" w:cs="宋体"/>
          <w:spacing w:val="-3"/>
          <w:sz w:val="24"/>
          <w:highlight w:val="none"/>
          <w:u w:val="single"/>
        </w:rPr>
        <w:t xml:space="preserve">其</w:t>
      </w:r>
      <w:r>
        <w:rPr>
          <w:rFonts w:hint="eastAsia" w:ascii="宋体" w:hAnsi="宋体" w:cs="宋体"/>
          <w:sz w:val="24"/>
          <w:highlight w:val="none"/>
          <w:u w:val="single"/>
        </w:rPr>
        <w:t xml:space="preserve">它</w:t>
      </w:r>
      <w:r>
        <w:rPr>
          <w:rFonts w:hint="eastAsia" w:ascii="宋体" w:hAnsi="宋体" w:cs="宋体"/>
          <w:spacing w:val="-3"/>
          <w:sz w:val="24"/>
          <w:highlight w:val="none"/>
          <w:u w:val="single"/>
        </w:rPr>
        <w:t xml:space="preserve">文</w:t>
      </w:r>
      <w:r>
        <w:rPr>
          <w:rFonts w:hint="eastAsia" w:ascii="宋体" w:hAnsi="宋体" w:cs="宋体"/>
          <w:sz w:val="24"/>
          <w:highlight w:val="none"/>
          <w:u w:val="single"/>
        </w:rPr>
        <w:t xml:space="preserve">件</w:t>
      </w:r>
      <w:r>
        <w:rPr>
          <w:rFonts w:hint="eastAsia" w:ascii="宋体" w:hAnsi="宋体" w:cs="宋体"/>
          <w:spacing w:val="-3"/>
          <w:sz w:val="24"/>
          <w:highlight w:val="none"/>
          <w:u w:val="single"/>
        </w:rPr>
        <w:t xml:space="preserve">按监</w:t>
      </w:r>
      <w:r>
        <w:rPr>
          <w:rFonts w:hint="eastAsia" w:ascii="宋体" w:hAnsi="宋体" w:cs="宋体"/>
          <w:sz w:val="24"/>
          <w:highlight w:val="none"/>
          <w:u w:val="single"/>
        </w:rPr>
        <w:t xml:space="preserve">理人要求</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承包人提供的文件的期限为：</w:t>
      </w:r>
      <w:r>
        <w:rPr>
          <w:rFonts w:hint="eastAsia" w:ascii="宋体" w:hAnsi="宋体" w:cs="宋体"/>
          <w:spacing w:val="-3"/>
          <w:sz w:val="24"/>
          <w:highlight w:val="none"/>
          <w:u w:val="single"/>
        </w:rPr>
        <w:t xml:space="preserve">正</w:t>
      </w:r>
      <w:r>
        <w:rPr>
          <w:rFonts w:hint="eastAsia" w:ascii="宋体" w:hAnsi="宋体" w:cs="宋体"/>
          <w:sz w:val="24"/>
          <w:highlight w:val="none"/>
          <w:u w:val="single"/>
        </w:rPr>
        <w:t xml:space="preserve">式</w:t>
      </w:r>
      <w:r>
        <w:rPr>
          <w:rFonts w:hint="eastAsia" w:ascii="宋体" w:hAnsi="宋体" w:cs="宋体"/>
          <w:spacing w:val="-3"/>
          <w:sz w:val="24"/>
          <w:highlight w:val="none"/>
          <w:u w:val="single"/>
        </w:rPr>
        <w:t xml:space="preserve">开工</w:t>
      </w:r>
      <w:r>
        <w:rPr>
          <w:rFonts w:hint="eastAsia" w:ascii="宋体" w:hAnsi="宋体" w:cs="宋体"/>
          <w:sz w:val="24"/>
          <w:highlight w:val="none"/>
          <w:u w:val="single"/>
        </w:rPr>
        <w:t xml:space="preserve">前</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承包人提供的文件的数量为：</w:t>
      </w:r>
      <w:r>
        <w:rPr>
          <w:rFonts w:hint="eastAsia" w:ascii="宋体" w:hAnsi="宋体" w:cs="宋体"/>
          <w:spacing w:val="-3"/>
          <w:sz w:val="24"/>
          <w:highlight w:val="none"/>
          <w:u w:val="single"/>
        </w:rPr>
        <w:t xml:space="preserve">一</w:t>
      </w:r>
      <w:r>
        <w:rPr>
          <w:rFonts w:hint="eastAsia" w:ascii="宋体" w:hAnsi="宋体" w:cs="宋体"/>
          <w:sz w:val="24"/>
          <w:highlight w:val="none"/>
          <w:u w:val="single"/>
        </w:rPr>
        <w:t xml:space="preserve">式</w:t>
      </w:r>
      <w:r>
        <w:rPr>
          <w:rFonts w:hint="eastAsia" w:ascii="宋体" w:hAnsi="宋体" w:cs="宋体"/>
          <w:spacing w:val="-3"/>
          <w:sz w:val="24"/>
          <w:highlight w:val="none"/>
          <w:u w:val="single"/>
        </w:rPr>
        <w:t xml:space="preserve">三</w:t>
      </w:r>
      <w:r>
        <w:rPr>
          <w:rFonts w:hint="eastAsia" w:ascii="宋体" w:hAnsi="宋体" w:cs="宋体"/>
          <w:spacing w:val="-1"/>
          <w:sz w:val="24"/>
          <w:highlight w:val="none"/>
          <w:u w:val="single"/>
        </w:rPr>
        <w:t xml:space="preserve">份</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承包人提供的文件的形式为：</w:t>
      </w:r>
      <w:r>
        <w:rPr>
          <w:rFonts w:hint="eastAsia" w:ascii="宋体" w:hAnsi="宋体" w:cs="宋体"/>
          <w:spacing w:val="-3"/>
          <w:sz w:val="24"/>
          <w:highlight w:val="none"/>
          <w:u w:val="single"/>
        </w:rPr>
        <w:t xml:space="preserve">书</w:t>
      </w:r>
      <w:r>
        <w:rPr>
          <w:rFonts w:hint="eastAsia" w:ascii="宋体" w:hAnsi="宋体" w:cs="宋体"/>
          <w:sz w:val="24"/>
          <w:highlight w:val="none"/>
          <w:u w:val="single"/>
        </w:rPr>
        <w:t xml:space="preserve">面</w:t>
      </w:r>
      <w:r>
        <w:rPr>
          <w:rFonts w:hint="eastAsia" w:ascii="宋体" w:hAnsi="宋体" w:cs="宋体"/>
          <w:spacing w:val="-3"/>
          <w:sz w:val="24"/>
          <w:highlight w:val="none"/>
          <w:u w:val="single"/>
        </w:rPr>
        <w:t xml:space="preserve">文</w:t>
      </w:r>
      <w:r>
        <w:rPr>
          <w:rFonts w:hint="eastAsia" w:ascii="宋体" w:hAnsi="宋体" w:cs="宋体"/>
          <w:spacing w:val="-1"/>
          <w:sz w:val="24"/>
          <w:highlight w:val="none"/>
          <w:u w:val="single"/>
        </w:rPr>
        <w:t xml:space="preserve">本</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发包人审批承包人文件的期限：</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关</w:t>
      </w:r>
      <w:r>
        <w:rPr>
          <w:rFonts w:hint="eastAsia" w:ascii="宋体" w:hAnsi="宋体" w:cs="宋体"/>
          <w:spacing w:val="-3"/>
          <w:sz w:val="24"/>
          <w:highlight w:val="none"/>
          <w:u w:val="single"/>
        </w:rPr>
        <w:t xml:space="preserve">规</w:t>
      </w:r>
      <w:r>
        <w:rPr>
          <w:rFonts w:hint="eastAsia" w:ascii="宋体" w:hAnsi="宋体" w:cs="宋体"/>
          <w:spacing w:val="-1"/>
          <w:sz w:val="24"/>
          <w:highlight w:val="none"/>
          <w:u w:val="single"/>
        </w:rPr>
        <w:t xml:space="preserve">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1.6.5 现场图纸准备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关于现场图纸准备的约定：</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通</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条</w:t>
      </w:r>
      <w:r>
        <w:rPr>
          <w:rFonts w:hint="eastAsia" w:ascii="宋体" w:hAnsi="宋体" w:cs="宋体"/>
          <w:spacing w:val="-1"/>
          <w:sz w:val="24"/>
          <w:highlight w:val="none"/>
          <w:u w:val="single"/>
        </w:rPr>
        <w:t xml:space="preserve">款</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53" w:name="_Toc57822383"/>
      <w:r/>
      <w:bookmarkStart w:id="54" w:name="_Toc532827064"/>
      <w:r>
        <w:rPr>
          <w:rFonts w:hint="eastAsia" w:ascii="宋体" w:hAnsi="宋体" w:cs="宋体"/>
          <w:sz w:val="24"/>
          <w:highlight w:val="none"/>
        </w:rPr>
        <w:t xml:space="preserve">1.7 联络</w:t>
      </w:r>
      <w:bookmarkEnd w:id="53"/>
      <w:r/>
      <w:bookmarkEnd w:id="5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1.7.1发包人和承包人应当在</w:t>
      </w:r>
      <w:r>
        <w:rPr>
          <w:rFonts w:hint="eastAsia" w:ascii="宋体" w:hAnsi="宋体" w:cs="宋体"/>
          <w:sz w:val="24"/>
          <w:highlight w:val="none"/>
          <w:u w:val="single"/>
        </w:rPr>
        <w:t xml:space="preserve">  7  </w:t>
      </w:r>
      <w:r>
        <w:rPr>
          <w:rFonts w:hint="eastAsia" w:ascii="宋体" w:hAnsi="宋体" w:cs="宋体"/>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1.7.2 发包人接收文件的地点：</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地</w:t>
      </w:r>
      <w:r>
        <w:rPr>
          <w:rFonts w:hint="eastAsia" w:ascii="宋体" w:hAnsi="宋体" w:cs="宋体"/>
          <w:spacing w:val="-3"/>
          <w:sz w:val="24"/>
          <w:highlight w:val="none"/>
          <w:u w:val="single"/>
        </w:rPr>
        <w:t xml:space="preserve">现</w:t>
      </w:r>
      <w:r>
        <w:rPr>
          <w:rFonts w:hint="eastAsia" w:ascii="宋体" w:hAnsi="宋体" w:cs="宋体"/>
          <w:sz w:val="24"/>
          <w:highlight w:val="none"/>
          <w:u w:val="single"/>
        </w:rPr>
        <w:t xml:space="preserve">场</w:t>
      </w:r>
      <w:r>
        <w:rPr>
          <w:rFonts w:hint="eastAsia" w:ascii="宋体" w:hAnsi="宋体" w:cs="宋体"/>
          <w:spacing w:val="-3"/>
          <w:sz w:val="24"/>
          <w:highlight w:val="none"/>
          <w:u w:val="single"/>
        </w:rPr>
        <w:t xml:space="preserve">办</w:t>
      </w:r>
      <w:r>
        <w:rPr>
          <w:rFonts w:hint="eastAsia" w:ascii="宋体" w:hAnsi="宋体" w:cs="宋体"/>
          <w:sz w:val="24"/>
          <w:highlight w:val="none"/>
          <w:u w:val="single"/>
        </w:rPr>
        <w:t xml:space="preserve">公</w:t>
      </w:r>
      <w:r>
        <w:rPr>
          <w:rFonts w:hint="eastAsia" w:ascii="宋体" w:hAnsi="宋体" w:cs="宋体"/>
          <w:spacing w:val="-3"/>
          <w:sz w:val="24"/>
          <w:highlight w:val="none"/>
          <w:u w:val="single"/>
        </w:rPr>
        <w:t xml:space="preserve">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发包人指定的接收人为：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承包人接收文件的地点：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承包人指定的接收人为：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监理人指定的接收人为：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55" w:name="_Toc57822384"/>
      <w:r/>
      <w:bookmarkStart w:id="56" w:name="_Toc532827065"/>
      <w:r>
        <w:rPr>
          <w:rFonts w:hint="eastAsia" w:ascii="宋体" w:hAnsi="宋体" w:cs="宋体"/>
          <w:sz w:val="24"/>
          <w:highlight w:val="none"/>
        </w:rPr>
        <w:t xml:space="preserve">1.10 交通运输</w:t>
      </w:r>
      <w:bookmarkEnd w:id="55"/>
      <w:r/>
      <w:bookmarkEnd w:id="56"/>
      <w:r/>
      <w:r/>
    </w:p>
    <w:p>
      <w:pPr>
        <w:ind w:firstLine="480"/>
        <w:spacing w:line="360" w:lineRule="auto"/>
        <w:rPr>
          <w:rFonts w:ascii="宋体" w:hAnsi="宋体" w:cs="宋体"/>
          <w:sz w:val="24"/>
          <w:highlight w:val="none"/>
        </w:rPr>
        <w:outlineLvl w:val="0"/>
      </w:pPr>
      <w:r/>
      <w:bookmarkStart w:id="57" w:name="_Toc57822385"/>
      <w:r/>
      <w:bookmarkStart w:id="58" w:name="_Toc532827066"/>
      <w:r>
        <w:rPr>
          <w:rFonts w:hint="eastAsia" w:ascii="宋体" w:hAnsi="宋体" w:cs="宋体"/>
          <w:sz w:val="24"/>
          <w:highlight w:val="none"/>
        </w:rPr>
        <w:t xml:space="preserve">1.10.1 出入现场的权利</w:t>
      </w:r>
      <w:bookmarkEnd w:id="57"/>
      <w:r/>
      <w:bookmarkEnd w:id="58"/>
      <w:r/>
      <w:r/>
    </w:p>
    <w:p>
      <w:pPr>
        <w:ind w:left="596"/>
        <w:spacing w:line="360" w:lineRule="auto"/>
        <w:rPr>
          <w:rFonts w:ascii="宋体" w:hAnsi="宋体" w:cs="宋体"/>
          <w:sz w:val="24"/>
          <w:highlight w:val="none"/>
          <w:u w:val="single"/>
        </w:rPr>
      </w:pPr>
      <w:r>
        <w:rPr>
          <w:rFonts w:hint="eastAsia" w:ascii="宋体" w:hAnsi="宋体" w:cs="宋体"/>
          <w:sz w:val="24"/>
          <w:highlight w:val="none"/>
        </w:rPr>
        <w:t xml:space="preserve">关于出入现场的权利的约定：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59" w:name="_Toc57822386"/>
      <w:r/>
      <w:bookmarkStart w:id="60" w:name="_Toc532827067"/>
      <w:r>
        <w:rPr>
          <w:rFonts w:hint="eastAsia" w:ascii="宋体" w:hAnsi="宋体" w:cs="宋体"/>
          <w:sz w:val="24"/>
          <w:highlight w:val="none"/>
        </w:rPr>
        <w:t xml:space="preserve">1.10.3 场内交通</w:t>
      </w:r>
      <w:bookmarkEnd w:id="59"/>
      <w:r/>
      <w:bookmarkEnd w:id="6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关于场外交通和场内交通的边界的约定：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关于发包人向承包人免费提供满足工程施工需要的场内道路和交通设施的约定：</w:t>
      </w:r>
      <w:r>
        <w:rPr>
          <w:rFonts w:hint="eastAsia" w:ascii="宋体" w:hAnsi="宋体" w:cs="宋体"/>
          <w:sz w:val="24"/>
          <w:highlight w:val="none"/>
          <w:u w:val="single"/>
        </w:rPr>
        <w:t xml:space="preserve">由承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负</w:t>
      </w:r>
      <w:r>
        <w:rPr>
          <w:rFonts w:hint="eastAsia" w:ascii="宋体" w:hAnsi="宋体" w:cs="宋体"/>
          <w:sz w:val="24"/>
          <w:highlight w:val="none"/>
          <w:u w:val="single"/>
        </w:rPr>
        <w:t xml:space="preserve">责</w:t>
      </w:r>
      <w:r>
        <w:rPr>
          <w:rFonts w:hint="eastAsia" w:ascii="宋体" w:hAnsi="宋体" w:cs="宋体"/>
          <w:spacing w:val="-3"/>
          <w:sz w:val="24"/>
          <w:highlight w:val="none"/>
          <w:u w:val="single"/>
        </w:rPr>
        <w:t xml:space="preserve">实</w:t>
      </w:r>
      <w:r>
        <w:rPr>
          <w:rFonts w:hint="eastAsia" w:ascii="宋体" w:hAnsi="宋体" w:cs="宋体"/>
          <w:sz w:val="24"/>
          <w:highlight w:val="none"/>
          <w:u w:val="single"/>
        </w:rPr>
        <w:t xml:space="preserve">施</w:t>
      </w:r>
      <w:r>
        <w:rPr>
          <w:rFonts w:hint="eastAsia" w:ascii="宋体" w:hAnsi="宋体" w:cs="宋体"/>
          <w:spacing w:val="-3"/>
          <w:sz w:val="24"/>
          <w:highlight w:val="none"/>
          <w:u w:val="single"/>
        </w:rPr>
        <w:t xml:space="preserve">并</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u w:val="single"/>
        </w:rPr>
        <w:t xml:space="preserve">相关</w:t>
      </w:r>
      <w:r>
        <w:rPr>
          <w:rFonts w:hint="eastAsia" w:ascii="宋体" w:hAnsi="宋体" w:cs="宋体"/>
          <w:spacing w:val="-3"/>
          <w:sz w:val="24"/>
          <w:highlight w:val="none"/>
          <w:u w:val="single"/>
        </w:rPr>
        <w:t xml:space="preserve">费</w:t>
      </w:r>
      <w:r>
        <w:rPr>
          <w:rFonts w:hint="eastAsia" w:ascii="宋体" w:hAnsi="宋体" w:cs="宋体"/>
          <w:sz w:val="24"/>
          <w:highlight w:val="none"/>
          <w:u w:val="single"/>
        </w:rPr>
        <w:t xml:space="preserve">用</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1.10.4超大件和超重件的运输</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运输超大件或超重件所需的道路和桥梁临时加固改造费用和其他有关费用由</w:t>
      </w:r>
      <w:r>
        <w:rPr>
          <w:rFonts w:hint="eastAsia" w:ascii="宋体" w:hAnsi="宋体" w:cs="宋体"/>
          <w:sz w:val="24"/>
          <w:highlight w:val="none"/>
          <w:u w:val="single"/>
        </w:rPr>
        <w:t xml:space="preserve"> 承包</w:t>
      </w:r>
      <w:r>
        <w:rPr>
          <w:rFonts w:hint="eastAsia" w:ascii="宋体" w:hAnsi="宋体" w:cs="宋体"/>
          <w:spacing w:val="-2"/>
          <w:sz w:val="24"/>
          <w:highlight w:val="none"/>
          <w:u w:val="single"/>
        </w:rPr>
        <w:t xml:space="preserve">人</w:t>
      </w:r>
      <w:r>
        <w:rPr>
          <w:rFonts w:hint="eastAsia" w:ascii="宋体" w:hAnsi="宋体" w:cs="宋体"/>
          <w:sz w:val="24"/>
          <w:highlight w:val="none"/>
        </w:rPr>
        <w:t xml:space="preserve">承担。</w:t>
      </w:r>
      <w:r/>
    </w:p>
    <w:p>
      <w:pPr>
        <w:ind w:firstLine="480"/>
        <w:spacing w:after="120" w:line="360" w:lineRule="auto"/>
        <w:rPr>
          <w:rFonts w:ascii="宋体" w:hAnsi="宋体" w:cs="宋体"/>
          <w:sz w:val="24"/>
          <w:highlight w:val="none"/>
        </w:rPr>
        <w:outlineLvl w:val="0"/>
      </w:pPr>
      <w:r/>
      <w:bookmarkStart w:id="61" w:name="_Toc57822387"/>
      <w:r/>
      <w:bookmarkStart w:id="62" w:name="_Toc532827068"/>
      <w:r>
        <w:rPr>
          <w:rFonts w:hint="eastAsia" w:ascii="宋体" w:hAnsi="宋体" w:cs="宋体"/>
          <w:sz w:val="24"/>
          <w:highlight w:val="none"/>
        </w:rPr>
        <w:t xml:space="preserve">1.11 知识产权</w:t>
      </w:r>
      <w:bookmarkEnd w:id="61"/>
      <w:r/>
      <w:bookmarkEnd w:id="6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none"/>
          <w:u w:val="single"/>
        </w:rPr>
        <w:t xml:space="preserve">发包</w:t>
      </w:r>
      <w:r>
        <w:rPr>
          <w:rFonts w:hint="eastAsia" w:ascii="宋体" w:hAnsi="宋体" w:cs="宋体"/>
          <w:spacing w:val="-3"/>
          <w:sz w:val="24"/>
          <w:highlight w:val="none"/>
          <w:u w:val="single"/>
        </w:rPr>
        <w:t xml:space="preserve">人</w:t>
      </w:r>
      <w:r>
        <w:rPr>
          <w:rFonts w:hint="eastAsia" w:ascii="宋体" w:hAnsi="宋体" w:cs="宋体"/>
          <w:sz w:val="24"/>
          <w:highlight w:val="none"/>
        </w:rPr>
        <w:t xml:space="preserve">。</w:t>
      </w:r>
      <w:r/>
    </w:p>
    <w:p>
      <w:pPr>
        <w:ind w:left="596"/>
        <w:spacing w:line="360" w:lineRule="auto"/>
        <w:rPr>
          <w:rFonts w:ascii="宋体" w:hAnsi="宋体" w:cs="宋体"/>
          <w:sz w:val="24"/>
          <w:highlight w:val="none"/>
        </w:rPr>
      </w:pPr>
      <w:r>
        <w:rPr>
          <w:rFonts w:hint="eastAsia" w:ascii="宋体" w:hAnsi="宋体" w:cs="宋体"/>
          <w:sz w:val="24"/>
          <w:highlight w:val="none"/>
        </w:rPr>
        <w:t xml:space="preserve">关于发包人提供的上述文件的使用限制的要求：</w:t>
      </w:r>
      <w:r>
        <w:rPr>
          <w:rFonts w:hint="eastAsia" w:ascii="宋体" w:hAnsi="宋体" w:cs="宋体"/>
          <w:sz w:val="24"/>
          <w:highlight w:val="none"/>
          <w:u w:val="single"/>
        </w:rPr>
        <w:t xml:space="preserve"> 按通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rPr>
        <w:t xml:space="preserve">。</w:t>
      </w:r>
      <w:r/>
    </w:p>
    <w:p>
      <w:pPr>
        <w:ind w:left="596"/>
        <w:spacing w:line="360" w:lineRule="auto"/>
        <w:rPr>
          <w:rFonts w:ascii="宋体" w:hAnsi="宋体" w:cs="宋体"/>
          <w:sz w:val="24"/>
          <w:highlight w:val="none"/>
        </w:rPr>
        <w:outlineLvl w:val="0"/>
      </w:pPr>
      <w:r/>
      <w:bookmarkStart w:id="63" w:name="_Toc57822388"/>
      <w:r/>
      <w:bookmarkStart w:id="64" w:name="_Toc532827069"/>
      <w:r>
        <w:rPr>
          <w:rFonts w:hint="eastAsia" w:ascii="宋体" w:hAnsi="宋体" w:cs="宋体"/>
          <w:sz w:val="24"/>
          <w:highlight w:val="none"/>
        </w:rPr>
        <w:t xml:space="preserve">1.11.2 关于承包人为实施工程所编制文件的著作权的归属：</w:t>
      </w:r>
      <w:r>
        <w:rPr>
          <w:rFonts w:hint="eastAsia" w:ascii="宋体" w:hAnsi="宋体" w:cs="宋体"/>
          <w:sz w:val="24"/>
          <w:highlight w:val="none"/>
          <w:u w:val="single"/>
        </w:rPr>
        <w:t xml:space="preserve">发包</w:t>
      </w:r>
      <w:r>
        <w:rPr>
          <w:rFonts w:hint="eastAsia" w:ascii="宋体" w:hAnsi="宋体" w:cs="宋体"/>
          <w:spacing w:val="-3"/>
          <w:sz w:val="24"/>
          <w:highlight w:val="none"/>
          <w:u w:val="single"/>
        </w:rPr>
        <w:t xml:space="preserve">人</w:t>
      </w:r>
      <w:r>
        <w:rPr>
          <w:rFonts w:hint="eastAsia" w:ascii="宋体" w:hAnsi="宋体" w:cs="宋体"/>
          <w:sz w:val="24"/>
          <w:highlight w:val="none"/>
        </w:rPr>
        <w:t xml:space="preserve">。</w:t>
      </w:r>
      <w:bookmarkEnd w:id="63"/>
      <w:r/>
      <w:bookmarkEnd w:id="6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关于承包人提供的上述文件的使用限制的要求：</w:t>
      </w:r>
      <w:r>
        <w:rPr>
          <w:rFonts w:hint="eastAsia" w:ascii="宋体" w:hAnsi="宋体" w:cs="宋体"/>
          <w:sz w:val="24"/>
          <w:highlight w:val="none"/>
          <w:u w:val="single"/>
        </w:rPr>
        <w:t xml:space="preserve">无限</w:t>
      </w:r>
      <w:r>
        <w:rPr>
          <w:rFonts w:hint="eastAsia" w:ascii="宋体" w:hAnsi="宋体" w:cs="宋体"/>
          <w:spacing w:val="-3"/>
          <w:sz w:val="24"/>
          <w:highlight w:val="none"/>
          <w:u w:val="single"/>
        </w:rPr>
        <w:t xml:space="preserve">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outlineLvl w:val="0"/>
      </w:pPr>
      <w:r/>
      <w:bookmarkStart w:id="65" w:name="_Toc532827070"/>
      <w:r/>
      <w:bookmarkStart w:id="66" w:name="_Toc57822389"/>
      <w:r>
        <w:rPr>
          <w:rFonts w:hint="eastAsia" w:ascii="宋体" w:hAnsi="宋体" w:cs="宋体"/>
          <w:sz w:val="24"/>
          <w:highlight w:val="none"/>
        </w:rPr>
        <w:t xml:space="preserve">1.11.4 承包人在施工过程中所采用的专利、专有技术、技术秘密的使用费的承担方式：</w:t>
      </w:r>
      <w:r>
        <w:rPr>
          <w:rFonts w:hint="eastAsia" w:ascii="宋体" w:hAnsi="宋体" w:cs="宋体"/>
          <w:sz w:val="24"/>
          <w:highlight w:val="none"/>
          <w:u w:val="single"/>
        </w:rPr>
        <w:t xml:space="preserve">承包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rPr>
        <w:t xml:space="preserve">。</w:t>
      </w:r>
      <w:bookmarkEnd w:id="65"/>
      <w:r/>
      <w:bookmarkEnd w:id="66"/>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1.13工程量清单错误的修正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出现工程量清单错误时，是否调整合同价格：</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424" w:firstLine="2"/>
        <w:spacing w:line="360" w:lineRule="auto"/>
        <w:rPr>
          <w:rFonts w:ascii="宋体" w:hAnsi="宋体" w:cs="宋体"/>
          <w:sz w:val="24"/>
          <w:highlight w:val="none"/>
        </w:rPr>
      </w:pPr>
      <w:r>
        <w:rPr>
          <w:rFonts w:hint="eastAsia" w:ascii="宋体" w:hAnsi="宋体" w:cs="宋体"/>
          <w:sz w:val="24"/>
          <w:highlight w:val="none"/>
        </w:rPr>
        <w:t xml:space="preserve">允许调整合同价格的工程量偏差范围：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2. 发包人</w:t>
      </w:r>
      <w:r/>
    </w:p>
    <w:p>
      <w:pPr>
        <w:ind w:firstLine="480"/>
        <w:spacing w:after="120" w:line="360" w:lineRule="auto"/>
        <w:rPr>
          <w:rFonts w:ascii="宋体" w:hAnsi="宋体" w:cs="宋体"/>
          <w:sz w:val="24"/>
          <w:highlight w:val="none"/>
        </w:rPr>
        <w:outlineLvl w:val="0"/>
      </w:pPr>
      <w:r/>
      <w:bookmarkStart w:id="67" w:name="_Toc532827071"/>
      <w:r/>
      <w:bookmarkStart w:id="68" w:name="_Toc57822390"/>
      <w:r>
        <w:rPr>
          <w:rFonts w:hint="eastAsia" w:ascii="宋体" w:hAnsi="宋体" w:cs="宋体"/>
          <w:sz w:val="24"/>
          <w:highlight w:val="none"/>
        </w:rPr>
        <w:t xml:space="preserve">2.2 发包人代表</w:t>
      </w:r>
      <w:bookmarkEnd w:id="67"/>
      <w:r/>
      <w:bookmarkEnd w:id="6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发包人代表：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发包人对发包人代表的授权范围如下：</w:t>
      </w:r>
      <w:r>
        <w:rPr>
          <w:rFonts w:hint="eastAsia" w:ascii="宋体" w:hAnsi="宋体" w:cs="宋体"/>
          <w:spacing w:val="-3"/>
          <w:sz w:val="24"/>
          <w:highlight w:val="none"/>
          <w:u w:val="single"/>
        </w:rPr>
        <w:t xml:space="preserve">经发包人授权并在授权范围内代表发包人行使业主权利，全面负责本工程的组织、协调和管</w: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0</wp:posOffset>
                </wp:positionH>
                <wp:positionV relativeFrom="page">
                  <wp:posOffset>10692130</wp:posOffset>
                </wp:positionV>
                <wp:extent cx="1270" cy="1270"/>
                <wp:effectExtent l="0" t="0" r="0" b="0"/>
                <wp:wrapNone/>
                <wp:docPr id="10"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0" cy="1270"/>
                        </a:xfrm>
                        <a:prstGeom prst="rect">
                          <a:avLst/>
                        </a:prstGeom>
                        <a:gradFill rotWithShape="0">
                          <a:gsLst>
                            <a:gs pos="0">
                              <a:srgbClr val="FFFFFF"/>
                            </a:gs>
                            <a:gs pos="100000">
                              <a:srgbClr val="FFFF4C">
                                <a:alpha val="70000"/>
                              </a:srgbClr>
                            </a:gs>
                          </a:gsLst>
                          <a:lin ang="5400000" scaled="1"/>
                        </a:gradFill>
                        <a:ln w="3175">
                          <a:solidFill>
                            <a:srgbClr val="000000"/>
                          </a:solidFill>
                          <a:miter lim="800000"/>
                        </a:ln>
                      </wps:spPr>
                      <wps:txbx>
                        <w:txbxContent>
                          <w:p>
                            <w:pPr>
                              <w:ind w:left="40" w:right="40" w:hanging="40"/>
                              <w:jc w:val="right"/>
                              <w:spacing w:before="92"/>
                              <w:rPr>
                                <w:rFonts w:ascii="Arial" w:hAnsi="Arial" w:eastAsia="Times New Roman" w:cs="Arial"/>
                                <w:sz w:val="20"/>
                              </w:rPr>
                            </w:pPr>
                            <w:r>
                              <w:rPr>
                                <w:rFonts w:ascii="Arial" w:hAnsi="Arial" w:eastAsia="Times New Roman" w:cs="Arial"/>
                                <w:sz w:val="20"/>
                              </w:rPr>
                              <w:t xml:space="preserve">--------------------------------------------</w:t>
                            </w:r>
                            <w:r/>
                          </w:p>
                          <w:p>
                            <w:pPr>
                              <w:ind w:left="40" w:right="40" w:hanging="40"/>
                              <w:jc w:val="right"/>
                              <w:spacing w:before="7" w:line="330" w:lineRule="atLeast"/>
                              <w:rPr>
                                <w:rFonts w:ascii="Arial" w:hAnsi="Arial" w:eastAsia="Times New Roman" w:cs="Arial"/>
                                <w:sz w:val="16"/>
                                <w:szCs w:val="16"/>
                              </w:rPr>
                            </w:pPr>
                            <w:r>
                              <w:rPr>
                                <w:rFonts w:ascii="Arial" w:hAnsi="Arial" w:eastAsia="Times New Roman" w:cs="Arial"/>
                                <w:i/>
                                <w:sz w:val="16"/>
                                <w:szCs w:val="16"/>
                              </w:rPr>
                              <w:t xml:space="preserve"> </w:t>
                            </w:r>
                            <w:r/>
                          </w:p>
                        </w:txbxContent>
                      </wps:txbx>
                      <wps:bodyPr rot="0" vert="horz" wrap="square" lIns="0" tIns="0" rIns="0" bIns="0" anchor="t" anchorCtr="0" upright="1">
                        <a:noAutofit/>
                      </wps:bodyPr>
                    </wps:wsp>
                  </a:graphicData>
                </a:graphic>
              </wp:anchor>
            </w:drawing>
          </mc:Choice>
          <mc:Fallback>
            <w:pict>
              <v:shape id="shape 9" o:spid="_x0000_s9" o:spt="202" type="#_x0000_t202" style="position:absolute;z-index:251661312;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0.25pt">
                <v:textbox inset="0,0,0,0">
                  <w:txbxContent>
                    <w:p>
                      <w:pPr>
                        <w:ind w:left="40" w:right="40" w:hanging="40"/>
                        <w:jc w:val="right"/>
                        <w:spacing w:before="92"/>
                        <w:rPr>
                          <w:rFonts w:ascii="Arial" w:hAnsi="Arial" w:eastAsia="Times New Roman" w:cs="Arial"/>
                          <w:sz w:val="20"/>
                        </w:rPr>
                      </w:pPr>
                      <w:r>
                        <w:rPr>
                          <w:rFonts w:ascii="Arial" w:hAnsi="Arial" w:eastAsia="Times New Roman" w:cs="Arial"/>
                          <w:sz w:val="20"/>
                        </w:rPr>
                        <w:t xml:space="preserve">--------------------------------------------</w:t>
                      </w:r>
                      <w:r/>
                    </w:p>
                    <w:p>
                      <w:pPr>
                        <w:ind w:left="40" w:right="40" w:hanging="40"/>
                        <w:jc w:val="right"/>
                        <w:spacing w:before="7" w:line="330" w:lineRule="atLeast"/>
                        <w:rPr>
                          <w:rFonts w:ascii="Arial" w:hAnsi="Arial" w:eastAsia="Times New Roman" w:cs="Arial"/>
                          <w:sz w:val="16"/>
                          <w:szCs w:val="16"/>
                        </w:rPr>
                      </w:pPr>
                      <w:r>
                        <w:rPr>
                          <w:rFonts w:ascii="Arial" w:hAnsi="Arial" w:eastAsia="Times New Roman" w:cs="Arial"/>
                          <w:i/>
                          <w:sz w:val="16"/>
                          <w:szCs w:val="16"/>
                        </w:rPr>
                        <w:t xml:space="preserve"> </w:t>
                      </w:r>
                      <w:r/>
                    </w:p>
                  </w:txbxContent>
                </v:textbox>
              </v:shape>
            </w:pict>
          </mc:Fallback>
        </mc:AlternateContent>
      </w:r>
      <w:r>
        <w:rPr>
          <w:rFonts w:hint="eastAsia" w:ascii="宋体" w:hAnsi="宋体" w:cs="宋体"/>
          <w:spacing w:val="-3"/>
          <w:sz w:val="24"/>
          <w:highlight w:val="none"/>
          <w:u w:val="single"/>
        </w:rPr>
        <w:t xml:space="preserve">理，签发或签署各种相关指令，报表及支付凭证，处理施工过程中的各有关事宜</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69" w:name="_Toc57822391"/>
      <w:r/>
      <w:bookmarkStart w:id="70" w:name="_Toc532827072"/>
      <w:r>
        <w:rPr>
          <w:rFonts w:hint="eastAsia" w:ascii="宋体" w:hAnsi="宋体" w:cs="宋体"/>
          <w:sz w:val="24"/>
          <w:highlight w:val="none"/>
        </w:rPr>
        <w:t xml:space="preserve">2.4 施工现场、施工条件和基础资料的提供</w:t>
      </w:r>
      <w:bookmarkEnd w:id="69"/>
      <w:r/>
      <w:bookmarkEnd w:id="7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 提供施工现场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关于发包人移交施工现场的期限要求：</w:t>
      </w:r>
      <w:r>
        <w:rPr>
          <w:rFonts w:hint="eastAsia" w:ascii="宋体" w:hAnsi="宋体" w:cs="宋体"/>
          <w:spacing w:val="-3"/>
          <w:sz w:val="24"/>
          <w:highlight w:val="none"/>
          <w:u w:val="single"/>
        </w:rPr>
        <w:t xml:space="preserve">开</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日期</w:t>
      </w:r>
      <w:r>
        <w:rPr>
          <w:rFonts w:hint="eastAsia" w:ascii="宋体" w:hAnsi="宋体" w:cs="宋体"/>
          <w:sz w:val="24"/>
          <w:highlight w:val="none"/>
          <w:u w:val="single"/>
        </w:rPr>
        <w:t xml:space="preserve">前</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 提供施工条件</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关于发包人应负责提供施工所需要的条件，包括：</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开</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前提</w:t>
      </w:r>
      <w:r>
        <w:rPr>
          <w:rFonts w:hint="eastAsia" w:ascii="宋体" w:hAnsi="宋体" w:cs="宋体"/>
          <w:spacing w:val="-3"/>
          <w:sz w:val="24"/>
          <w:highlight w:val="none"/>
          <w:u w:val="single"/>
        </w:rPr>
        <w:t xml:space="preserve">供</w:t>
      </w:r>
      <w:r>
        <w:rPr>
          <w:rFonts w:hint="eastAsia" w:ascii="宋体" w:hAnsi="宋体" w:cs="宋体"/>
          <w:sz w:val="24"/>
          <w:highlight w:val="none"/>
          <w:u w:val="single"/>
        </w:rPr>
        <w:t xml:space="preserve">施</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电</w:t>
      </w:r>
      <w:r>
        <w:rPr>
          <w:rFonts w:hint="eastAsia" w:ascii="宋体" w:hAnsi="宋体" w:cs="宋体"/>
          <w:sz w:val="24"/>
          <w:highlight w:val="none"/>
          <w:u w:val="single"/>
        </w:rPr>
        <w:t xml:space="preserve">电</w:t>
      </w:r>
      <w:r>
        <w:rPr>
          <w:rFonts w:hint="eastAsia" w:ascii="宋体" w:hAnsi="宋体" w:cs="宋体"/>
          <w:spacing w:val="-3"/>
          <w:sz w:val="24"/>
          <w:highlight w:val="none"/>
          <w:u w:val="single"/>
        </w:rPr>
        <w:t xml:space="preserve">源</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包人</w:t>
      </w:r>
      <w:r>
        <w:rPr>
          <w:rFonts w:hint="eastAsia" w:ascii="宋体" w:hAnsi="宋体" w:cs="宋体"/>
          <w:spacing w:val="-3"/>
          <w:sz w:val="24"/>
          <w:highlight w:val="none"/>
          <w:u w:val="single"/>
        </w:rPr>
        <w:t xml:space="preserve">提</w:t>
      </w:r>
      <w:r>
        <w:rPr>
          <w:rFonts w:hint="eastAsia" w:ascii="宋体" w:hAnsi="宋体" w:cs="宋体"/>
          <w:sz w:val="24"/>
          <w:highlight w:val="none"/>
          <w:u w:val="single"/>
        </w:rPr>
        <w:t xml:space="preserve">供</w:t>
      </w:r>
      <w:r>
        <w:rPr>
          <w:rFonts w:hint="eastAsia" w:ascii="宋体" w:hAnsi="宋体" w:cs="宋体"/>
          <w:spacing w:val="-3"/>
          <w:sz w:val="24"/>
          <w:highlight w:val="none"/>
          <w:u w:val="single"/>
        </w:rPr>
        <w:t xml:space="preserve">正</w:t>
      </w:r>
      <w:r>
        <w:rPr>
          <w:rFonts w:hint="eastAsia" w:ascii="宋体" w:hAnsi="宋体" w:cs="宋体"/>
          <w:sz w:val="24"/>
          <w:highlight w:val="none"/>
          <w:u w:val="single"/>
        </w:rPr>
        <w:t xml:space="preserve">式</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水</w:t>
      </w:r>
      <w:r>
        <w:rPr>
          <w:rFonts w:hint="eastAsia" w:ascii="宋体" w:hAnsi="宋体" w:cs="宋体"/>
          <w:spacing w:val="-3"/>
          <w:sz w:val="24"/>
          <w:highlight w:val="none"/>
          <w:u w:val="single"/>
        </w:rPr>
        <w:t xml:space="preserve">水</w:t>
      </w:r>
      <w:r>
        <w:rPr>
          <w:rFonts w:hint="eastAsia" w:ascii="宋体" w:hAnsi="宋体" w:cs="宋体"/>
          <w:sz w:val="24"/>
          <w:highlight w:val="none"/>
          <w:u w:val="single"/>
        </w:rPr>
        <w:t xml:space="preserve">源</w:t>
      </w:r>
      <w:r>
        <w:rPr>
          <w:rFonts w:hint="eastAsia" w:ascii="宋体" w:hAnsi="宋体" w:cs="宋体"/>
          <w:spacing w:val="-3"/>
          <w:sz w:val="24"/>
          <w:highlight w:val="none"/>
          <w:u w:val="single"/>
        </w:rPr>
        <w:t xml:space="preserve">前</w:t>
      </w:r>
      <w:r>
        <w:rPr>
          <w:rFonts w:hint="eastAsia" w:ascii="宋体" w:hAnsi="宋体" w:cs="宋体"/>
          <w:sz w:val="24"/>
          <w:highlight w:val="none"/>
          <w:u w:val="single"/>
        </w:rPr>
        <w:t xml:space="preserve">的先</w:t>
      </w:r>
      <w:r>
        <w:rPr>
          <w:rFonts w:hint="eastAsia" w:ascii="宋体" w:hAnsi="宋体" w:cs="宋体"/>
          <w:spacing w:val="-3"/>
          <w:sz w:val="24"/>
          <w:highlight w:val="none"/>
          <w:u w:val="single"/>
        </w:rPr>
        <w:t xml:space="preserve">期</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水</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承包</w:t>
      </w:r>
      <w:r>
        <w:rPr>
          <w:rFonts w:hint="eastAsia" w:ascii="宋体" w:hAnsi="宋体" w:cs="宋体"/>
          <w:sz w:val="24"/>
          <w:highlight w:val="none"/>
          <w:u w:val="single"/>
        </w:rPr>
        <w:t xml:space="preserve">人自行</w:t>
      </w:r>
      <w:r>
        <w:rPr>
          <w:rFonts w:hint="eastAsia" w:ascii="宋体" w:hAnsi="宋体" w:cs="宋体"/>
          <w:spacing w:val="-3"/>
          <w:sz w:val="24"/>
          <w:highlight w:val="none"/>
          <w:u w:val="single"/>
        </w:rPr>
        <w:t xml:space="preserve">解</w:t>
      </w:r>
      <w:r>
        <w:rPr>
          <w:rFonts w:hint="eastAsia" w:ascii="宋体" w:hAnsi="宋体" w:cs="宋体"/>
          <w:sz w:val="24"/>
          <w:highlight w:val="none"/>
          <w:u w:val="single"/>
        </w:rPr>
        <w:t xml:space="preserve">决</w:t>
      </w:r>
      <w:r>
        <w:rPr>
          <w:rFonts w:hint="eastAsia" w:ascii="宋体" w:hAnsi="宋体" w:cs="宋体"/>
          <w:spacing w:val="-29"/>
          <w:sz w:val="24"/>
          <w:highlight w:val="none"/>
          <w:u w:val="single"/>
        </w:rPr>
        <w:t xml:space="preserve">，</w:t>
      </w:r>
      <w:r>
        <w:rPr>
          <w:rFonts w:hint="eastAsia" w:ascii="宋体" w:hAnsi="宋体" w:cs="宋体"/>
          <w:sz w:val="24"/>
          <w:highlight w:val="none"/>
          <w:u w:val="single"/>
        </w:rPr>
        <w:t xml:space="preserve">场</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铺</w:t>
      </w:r>
      <w:r>
        <w:rPr>
          <w:rFonts w:hint="eastAsia" w:ascii="宋体" w:hAnsi="宋体" w:cs="宋体"/>
          <w:spacing w:val="-3"/>
          <w:sz w:val="24"/>
          <w:highlight w:val="none"/>
          <w:u w:val="single"/>
        </w:rPr>
        <w:t xml:space="preserve">设</w:t>
      </w:r>
      <w:r>
        <w:rPr>
          <w:rFonts w:hint="eastAsia" w:ascii="宋体" w:hAnsi="宋体" w:cs="宋体"/>
          <w:sz w:val="24"/>
          <w:highlight w:val="none"/>
          <w:u w:val="single"/>
        </w:rPr>
        <w:t xml:space="preserve">电</w:t>
      </w:r>
      <w:r>
        <w:rPr>
          <w:rFonts w:hint="eastAsia" w:ascii="宋体" w:hAnsi="宋体" w:cs="宋体"/>
          <w:spacing w:val="-3"/>
          <w:sz w:val="24"/>
          <w:highlight w:val="none"/>
          <w:u w:val="single"/>
        </w:rPr>
        <w:t xml:space="preserve">路</w:t>
      </w:r>
      <w:r>
        <w:rPr>
          <w:rFonts w:hint="eastAsia" w:ascii="宋体" w:hAnsi="宋体" w:cs="宋体"/>
          <w:spacing w:val="-27"/>
          <w:sz w:val="24"/>
          <w:highlight w:val="none"/>
          <w:u w:val="single"/>
        </w:rPr>
        <w:t xml:space="preserve">、</w:t>
      </w:r>
      <w:r>
        <w:rPr>
          <w:rFonts w:hint="eastAsia" w:ascii="宋体" w:hAnsi="宋体" w:cs="宋体"/>
          <w:sz w:val="24"/>
          <w:highlight w:val="none"/>
          <w:u w:val="single"/>
        </w:rPr>
        <w:t xml:space="preserve">水</w:t>
      </w:r>
      <w:r>
        <w:rPr>
          <w:rFonts w:hint="eastAsia" w:ascii="宋体" w:hAnsi="宋体" w:cs="宋体"/>
          <w:spacing w:val="-3"/>
          <w:sz w:val="24"/>
          <w:highlight w:val="none"/>
          <w:u w:val="single"/>
        </w:rPr>
        <w:t xml:space="preserve">路</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自</w:t>
      </w:r>
      <w:r>
        <w:rPr>
          <w:rFonts w:hint="eastAsia" w:ascii="宋体" w:hAnsi="宋体" w:cs="宋体"/>
          <w:spacing w:val="-3"/>
          <w:sz w:val="24"/>
          <w:highlight w:val="none"/>
          <w:u w:val="single"/>
        </w:rPr>
        <w:t xml:space="preserve">理</w:t>
      </w:r>
      <w:r>
        <w:rPr>
          <w:rFonts w:hint="eastAsia" w:ascii="宋体" w:hAnsi="宋体" w:cs="宋体"/>
          <w:spacing w:val="-27"/>
          <w:sz w:val="24"/>
          <w:highlight w:val="none"/>
          <w:u w:val="single"/>
        </w:rPr>
        <w:t xml:space="preserve">，</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工用</w:t>
      </w:r>
      <w:r>
        <w:rPr>
          <w:rFonts w:hint="eastAsia" w:ascii="宋体" w:hAnsi="宋体" w:cs="宋体"/>
          <w:spacing w:val="-3"/>
          <w:sz w:val="24"/>
          <w:highlight w:val="none"/>
          <w:u w:val="single"/>
        </w:rPr>
        <w:t xml:space="preserve">电</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水</w:t>
      </w:r>
      <w:r>
        <w:rPr>
          <w:rFonts w:hint="eastAsia" w:ascii="宋体" w:hAnsi="宋体" w:cs="宋体"/>
          <w:sz w:val="24"/>
          <w:highlight w:val="none"/>
          <w:u w:val="single"/>
        </w:rPr>
        <w:t xml:space="preserve">费</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含</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价</w:t>
      </w:r>
      <w:r>
        <w:rPr>
          <w:rFonts w:hint="eastAsia" w:ascii="宋体" w:hAnsi="宋体" w:cs="宋体"/>
          <w:spacing w:val="-3"/>
          <w:sz w:val="24"/>
          <w:highlight w:val="none"/>
          <w:u w:val="single"/>
        </w:rPr>
        <w:t xml:space="preserve">中</w:t>
      </w:r>
      <w:r>
        <w:rPr>
          <w:rFonts w:hint="eastAsia" w:ascii="宋体" w:hAnsi="宋体" w:cs="宋体"/>
          <w:spacing w:val="-27"/>
          <w:sz w:val="24"/>
          <w:highlight w:val="none"/>
          <w:u w:val="single"/>
        </w:rPr>
        <w:t xml:space="preserve">。</w:t>
      </w:r>
      <w:r/>
    </w:p>
    <w:p>
      <w:pPr>
        <w:ind w:firstLine="480"/>
        <w:spacing w:after="120" w:line="360" w:lineRule="auto"/>
        <w:rPr>
          <w:rFonts w:ascii="宋体" w:hAnsi="宋体" w:cs="宋体"/>
          <w:sz w:val="24"/>
          <w:highlight w:val="none"/>
        </w:rPr>
        <w:outlineLvl w:val="0"/>
      </w:pPr>
      <w:r/>
      <w:bookmarkStart w:id="71" w:name="_Toc532827073"/>
      <w:r/>
      <w:bookmarkStart w:id="72" w:name="_Toc57822392"/>
      <w:r>
        <w:rPr>
          <w:rFonts w:hint="eastAsia" w:ascii="宋体" w:hAnsi="宋体" w:cs="宋体"/>
          <w:sz w:val="24"/>
          <w:highlight w:val="none"/>
        </w:rPr>
        <w:t xml:space="preserve">2.5 资金来源证明及支付担保</w:t>
      </w:r>
      <w:bookmarkEnd w:id="71"/>
      <w:r/>
      <w:bookmarkEnd w:id="7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发包人提供资金来源证明的期限要求：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发包人是否提供支付担保：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发包人提供支付担保的形式：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3. 承包人</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3.1 承包人的一般义务</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（5）承包人提交的竣工资料的内容：</w:t>
      </w:r>
      <w:r>
        <w:rPr>
          <w:rFonts w:hint="eastAsia" w:ascii="宋体" w:hAnsi="宋体" w:cs="宋体"/>
          <w:sz w:val="24"/>
          <w:highlight w:val="none"/>
          <w:u w:val="single"/>
        </w:rPr>
        <w:t xml:space="preserve">提供符合无锡市建设工程档案归档规范要求及无锡市城建档案馆要求的竣工图纸及资料，并向发包人提供竣工图电子版。</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承包人需要提交的竣工资料套数：</w:t>
      </w:r>
      <w:r>
        <w:rPr>
          <w:rFonts w:hint="eastAsia" w:ascii="宋体" w:hAnsi="宋体" w:cs="宋体"/>
          <w:sz w:val="24"/>
          <w:highlight w:val="none"/>
          <w:u w:val="single"/>
        </w:rPr>
        <w:t xml:space="preserve">           3            </w:t>
      </w:r>
      <w:r>
        <w:rPr>
          <w:rFonts w:hint="eastAsia" w:ascii="宋体" w:hAnsi="宋体" w:cs="宋体"/>
          <w:sz w:val="24"/>
          <w:highlight w:val="none"/>
        </w:rPr>
        <w:t xml:space="preserve">。</w:t>
      </w:r>
      <w:r/>
    </w:p>
    <w:p>
      <w:pPr>
        <w:ind w:left="638"/>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承包人提交的竣工资料的费用承担：</w:t>
      </w:r>
      <w:r>
        <w:rPr>
          <w:rFonts w:hint="eastAsia" w:ascii="宋体" w:hAnsi="宋体" w:cs="宋体"/>
          <w:sz w:val="24"/>
          <w:highlight w:val="none"/>
          <w:u w:val="single"/>
        </w:rPr>
        <w:t xml:space="preserve">     承</w:t>
      </w:r>
      <w:r>
        <w:rPr>
          <w:rFonts w:hint="eastAsia" w:ascii="宋体" w:hAnsi="宋体" w:cs="宋体"/>
          <w:spacing w:val="-3"/>
          <w:sz w:val="24"/>
          <w:highlight w:val="none"/>
          <w:u w:val="single"/>
        </w:rPr>
        <w:t xml:space="preserve">包</w:t>
      </w:r>
      <w:r>
        <w:rPr>
          <w:rFonts w:hint="eastAsia" w:ascii="宋体" w:hAnsi="宋体" w:cs="宋体"/>
          <w:spacing w:val="-1"/>
          <w:sz w:val="24"/>
          <w:highlight w:val="none"/>
          <w:u w:val="single"/>
        </w:rPr>
        <w:t xml:space="preserve">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left="638"/>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承包人提交的竣工资料移交时间：</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竣</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验</w:t>
      </w:r>
      <w:r>
        <w:rPr>
          <w:rFonts w:hint="eastAsia" w:ascii="宋体" w:hAnsi="宋体" w:cs="宋体"/>
          <w:sz w:val="24"/>
          <w:highlight w:val="none"/>
          <w:u w:val="single"/>
        </w:rPr>
        <w:t xml:space="preserve">收</w:t>
      </w:r>
      <w:r>
        <w:rPr>
          <w:rFonts w:hint="eastAsia" w:ascii="宋体" w:hAnsi="宋体" w:cs="宋体"/>
          <w:spacing w:val="-3"/>
          <w:sz w:val="24"/>
          <w:highlight w:val="none"/>
          <w:u w:val="single"/>
        </w:rPr>
        <w:t xml:space="preserve">合格</w:t>
      </w:r>
      <w:r>
        <w:rPr>
          <w:rFonts w:hint="eastAsia" w:ascii="宋体" w:hAnsi="宋体" w:cs="宋体"/>
          <w:sz w:val="24"/>
          <w:highlight w:val="none"/>
          <w:u w:val="single"/>
        </w:rPr>
        <w:t xml:space="preserve">后</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30</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承包人提交的竣工资料形式要求：</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书</w:t>
      </w:r>
      <w:r>
        <w:rPr>
          <w:rFonts w:hint="eastAsia" w:ascii="宋体" w:hAnsi="宋体" w:cs="宋体"/>
          <w:sz w:val="24"/>
          <w:highlight w:val="none"/>
          <w:u w:val="single"/>
        </w:rPr>
        <w:t xml:space="preserve">面</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竣</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图</w:t>
      </w:r>
      <w:r>
        <w:rPr>
          <w:rFonts w:hint="eastAsia" w:ascii="宋体" w:hAnsi="宋体" w:cs="宋体"/>
          <w:spacing w:val="-3"/>
          <w:sz w:val="24"/>
          <w:highlight w:val="none"/>
          <w:u w:val="single"/>
        </w:rPr>
        <w:t xml:space="preserve">含</w:t>
      </w:r>
      <w:r>
        <w:rPr>
          <w:rFonts w:hint="eastAsia" w:ascii="宋体" w:hAnsi="宋体" w:cs="宋体"/>
          <w:sz w:val="24"/>
          <w:highlight w:val="none"/>
          <w:u w:val="single"/>
        </w:rPr>
        <w:t xml:space="preserve">电子</w:t>
      </w:r>
      <w:r>
        <w:rPr>
          <w:rFonts w:hint="eastAsia" w:ascii="宋体" w:hAnsi="宋体" w:cs="宋体"/>
          <w:spacing w:val="-3"/>
          <w:sz w:val="24"/>
          <w:highlight w:val="none"/>
          <w:u w:val="single"/>
        </w:rPr>
        <w:t xml:space="preserve">版</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（6）承包人应履行的其他义务：</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1.按照《无锡建设工程民工工资保证金实施办法》要求缴纳民工工资保证金。</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2.按投标承诺委派项目负责人，应保证及时到位并常驻现场，如果需更换，应事先取得发包人同意。如果监理人或发包人认为委派的项目负责人的工作能力、业务水平不称职，承包人在接到通知后，应尽快撤回上述人员，同时委派发包人同意的新的项目负责人，否则将视为违约，发包人有权扣除中标价的 1%的违约金直</w:t>
      </w:r>
      <w:r>
        <w:rPr>
          <w:rFonts w:hint="eastAsia" w:ascii="宋体" w:hAnsi="宋体" w:cs="宋体"/>
          <w:sz w:val="24"/>
          <w:highlight w:val="none"/>
          <w:u w:val="single"/>
        </w:rPr>
        <w:t xml:space="preserve">至终止施工合同并没收履约保证金。承包人在投标书所列的各类专业技术人员、质检人员、管理人员，未经发包人批准，不准无故不到位或被替换，若确实无法到位或需替换，应安排同等资历的人员且经发包人批准。尽管承包人已按投标承诺派遣了各类人员，如果发包人认为这些人员仍不适应现场施工需要且无法保证工程质量时，发包人有权要求承包人增派人员，承包人在接到通知后应立即执行，不得无故拖延。本工程承包人的现场项目管理机构的人员不得同时兼任其他工程项目的工作。项目负责人证书在合同签订的同时暂交发包人保管，至工程竣工验收通过后退还承包人。</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3.</w:t>
      </w:r>
      <w:r>
        <w:rPr>
          <w:rFonts w:hint="eastAsia" w:ascii="宋体" w:hAnsi="宋体" w:cs="宋体"/>
          <w:sz w:val="24"/>
          <w:highlight w:val="none"/>
          <w:u w:val="single"/>
        </w:rPr>
        <w:t xml:space="preserve">开工前承包人对施工图纸应认真核查，积极配合发包人组织的施工图纸交底及会审工作，指出图纸上任何不符合施工常规、惯例或规范之处，以及设计图纸中错、漏、碰的问题及各系统管线的综合平衡工作。如因承包人未能在施工该道工序前 10 天协调解决好此类矛盾、问题而造成工程费用增加和工期损失，承包人承担全部责任。如承包人面对设计缺陷，未及时向发包人报告，亦未采取任何有效的措施来解决缺陷，则不能免除承包人的责任。在实施过程中，承包人有义务对施工图进行细部深化、优化设计及节点调整，无论设计工程量大小，均不得向发包人收取任何费用。</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4.施工用水电费由承包人支付。</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5.承包人在本工程施工前，须全面检查在工地上已完成而又会影响本工程的有关工程的标高、定位、尺寸、质量等，若此等已完成的工程有误或不符合本工程的需要，承包人须立刻以书面通知发包人。若承包人没有按上述要求通知发包人而进行施工，则被视为已全面接受此等已完成的工程，而任何以后因上列原因而引起之延误及损失，一概由承包人承担。</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6.根据《关于解决农民工医疗保险问题的意见》，承包人承诺按照有关法律规定使用农民工，为其项目所用的农民工办理与其他职工同样的城镇职工基本医疗保险。项目有分包的，承包人应当承诺要求其项目分包人为分包所用农民工办理与其他职工同样的城镇职工基本医疗保险，并连带承担分包人不为农民工办理与其他职工同样的城镇职工基本医疗保险的一切责任。对于交通项目短期使用灵活就业的农民工的，承包人应当承诺使用的农民工参加了其户籍所在地新型农村合作医疗或者参加了用工所在地不同</w:t>
      </w:r>
      <w:r>
        <w:rPr>
          <w:rFonts w:hint="eastAsia" w:ascii="宋体" w:hAnsi="宋体" w:cs="宋体"/>
          <w:sz w:val="24"/>
          <w:highlight w:val="none"/>
          <w:u w:val="single"/>
          <w:lang w:eastAsia="zh-CN"/>
        </w:rPr>
        <w:t xml:space="preserve">保障</w:t>
      </w:r>
      <w:r>
        <w:rPr>
          <w:rFonts w:hint="eastAsia" w:ascii="宋体" w:hAnsi="宋体" w:cs="宋体"/>
          <w:sz w:val="24"/>
          <w:highlight w:val="none"/>
          <w:u w:val="single"/>
        </w:rPr>
        <w:t xml:space="preserve">层次的城镇职工基本医疗保险。</w:t>
      </w:r>
      <w:r/>
    </w:p>
    <w:p>
      <w:pPr>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7.承包人负责与管辖区域相关部门进行协调机械、设备进出场及施工垃圾堆放等与施工相关的一切事宜，相关费用由承包人自行承担。</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3.2 项目负责人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3.2.1 项目负责人：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建造师执业资格等级：</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职称证书号：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建造师执业印章号：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安全生产考核合格证书号：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承包人对项目负责人的授权范围如下：</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关于项目负责人每月在施工现场的时间要求：</w:t>
      </w:r>
      <w:r>
        <w:rPr>
          <w:rFonts w:hint="eastAsia" w:ascii="宋体" w:hAnsi="宋体" w:cs="宋体"/>
          <w:sz w:val="24"/>
          <w:highlight w:val="none"/>
          <w:u w:val="single"/>
        </w:rPr>
        <w:t xml:space="preserve"> 项目负责人必</w:t>
      </w:r>
      <w:r>
        <w:rPr>
          <w:rFonts w:hint="eastAsia" w:ascii="宋体" w:hAnsi="宋体" w:cs="宋体"/>
          <w:spacing w:val="-3"/>
          <w:sz w:val="24"/>
          <w:highlight w:val="none"/>
          <w:u w:val="single"/>
        </w:rPr>
        <w:t xml:space="preserve">须</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到</w:t>
      </w:r>
      <w:r>
        <w:rPr>
          <w:rFonts w:hint="eastAsia" w:ascii="宋体" w:hAnsi="宋体" w:cs="宋体"/>
          <w:spacing w:val="-3"/>
          <w:sz w:val="24"/>
          <w:highlight w:val="none"/>
          <w:u w:val="single"/>
        </w:rPr>
        <w:t xml:space="preserve">现</w:t>
      </w:r>
      <w:r>
        <w:rPr>
          <w:rFonts w:hint="eastAsia" w:ascii="宋体" w:hAnsi="宋体" w:cs="宋体"/>
          <w:sz w:val="24"/>
          <w:highlight w:val="none"/>
          <w:u w:val="single"/>
        </w:rPr>
        <w:t xml:space="preserve">场</w:t>
      </w:r>
      <w:r>
        <w:rPr>
          <w:rFonts w:hint="eastAsia" w:ascii="宋体" w:hAnsi="宋体" w:cs="宋体"/>
          <w:spacing w:val="-3"/>
          <w:sz w:val="24"/>
          <w:highlight w:val="none"/>
          <w:u w:val="single"/>
        </w:rPr>
        <w:t xml:space="preserve">且</w:t>
      </w:r>
      <w:r>
        <w:rPr>
          <w:rFonts w:hint="eastAsia" w:ascii="宋体" w:hAnsi="宋体" w:cs="宋体"/>
          <w:sz w:val="24"/>
          <w:highlight w:val="none"/>
          <w:u w:val="single"/>
        </w:rPr>
        <w:t xml:space="preserve">每</w:t>
      </w:r>
      <w:r>
        <w:rPr>
          <w:rFonts w:hint="eastAsia" w:ascii="宋体" w:hAnsi="宋体" w:cs="宋体"/>
          <w:spacing w:val="-3"/>
          <w:sz w:val="24"/>
          <w:highlight w:val="none"/>
          <w:u w:val="single"/>
        </w:rPr>
        <w:t xml:space="preserve">周</w:t>
      </w:r>
      <w:r>
        <w:rPr>
          <w:rFonts w:hint="eastAsia" w:ascii="宋体" w:hAnsi="宋体" w:cs="宋体"/>
          <w:sz w:val="24"/>
          <w:highlight w:val="none"/>
          <w:u w:val="single"/>
        </w:rPr>
        <w:t xml:space="preserve">到现</w:t>
      </w:r>
      <w:r>
        <w:rPr>
          <w:rFonts w:hint="eastAsia" w:ascii="宋体" w:hAnsi="宋体" w:cs="宋体"/>
          <w:spacing w:val="-3"/>
          <w:sz w:val="24"/>
          <w:highlight w:val="none"/>
          <w:u w:val="single"/>
        </w:rPr>
        <w:t xml:space="preserve">场</w:t>
      </w:r>
      <w:r>
        <w:rPr>
          <w:rFonts w:hint="eastAsia" w:ascii="宋体" w:hAnsi="宋体" w:cs="宋体"/>
          <w:sz w:val="24"/>
          <w:highlight w:val="none"/>
          <w:u w:val="single"/>
        </w:rPr>
        <w:t xml:space="preserve">不</w:t>
      </w:r>
      <w:r>
        <w:rPr>
          <w:rFonts w:hint="eastAsia" w:ascii="宋体" w:hAnsi="宋体" w:cs="宋体"/>
          <w:spacing w:val="-3"/>
          <w:sz w:val="24"/>
          <w:highlight w:val="none"/>
          <w:u w:val="single"/>
        </w:rPr>
        <w:t xml:space="preserve">少</w:t>
      </w:r>
      <w:r>
        <w:rPr>
          <w:rFonts w:hint="eastAsia" w:ascii="宋体" w:hAnsi="宋体" w:cs="宋体"/>
          <w:sz w:val="24"/>
          <w:highlight w:val="none"/>
          <w:u w:val="single"/>
        </w:rPr>
        <w:t xml:space="preserve">于</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20</w:t>
      </w:r>
      <w:r>
        <w:rPr>
          <w:rFonts w:hint="eastAsia" w:ascii="宋体" w:hAnsi="宋体" w:cs="宋体"/>
          <w:sz w:val="24"/>
          <w:highlight w:val="none"/>
          <w:u w:val="single"/>
        </w:rPr>
        <w:t xml:space="preserve">小时</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总</w:t>
      </w:r>
      <w:r>
        <w:rPr>
          <w:rFonts w:hint="eastAsia" w:ascii="宋体" w:hAnsi="宋体" w:cs="宋体"/>
          <w:sz w:val="24"/>
          <w:highlight w:val="none"/>
          <w:u w:val="single"/>
        </w:rPr>
        <w:t xml:space="preserve">监</w:t>
      </w:r>
      <w:r>
        <w:rPr>
          <w:rFonts w:hint="eastAsia" w:ascii="宋体" w:hAnsi="宋体" w:cs="宋体"/>
          <w:spacing w:val="-3"/>
          <w:sz w:val="24"/>
          <w:highlight w:val="none"/>
          <w:u w:val="single"/>
        </w:rPr>
        <w:t xml:space="preserve">和发包人</w:t>
      </w:r>
      <w:r>
        <w:rPr>
          <w:rFonts w:hint="eastAsia" w:ascii="宋体" w:hAnsi="宋体" w:cs="宋体"/>
          <w:sz w:val="24"/>
          <w:highlight w:val="none"/>
          <w:u w:val="single"/>
        </w:rPr>
        <w:t xml:space="preserve">代</w:t>
      </w:r>
      <w:r>
        <w:rPr>
          <w:rFonts w:hint="eastAsia" w:ascii="宋体" w:hAnsi="宋体" w:cs="宋体"/>
          <w:spacing w:val="-3"/>
          <w:sz w:val="24"/>
          <w:highlight w:val="none"/>
          <w:u w:val="single"/>
        </w:rPr>
        <w:t xml:space="preserve">表</w:t>
      </w:r>
      <w:r>
        <w:rPr>
          <w:rFonts w:hint="eastAsia" w:ascii="宋体" w:hAnsi="宋体" w:cs="宋体"/>
          <w:sz w:val="24"/>
          <w:highlight w:val="none"/>
          <w:u w:val="single"/>
        </w:rPr>
        <w:t xml:space="preserve">考核</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承包人未提交劳动合同，以及没有为项目负责人缴纳社会保险证明的违约责任：</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通</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条款</w:t>
      </w:r>
      <w:r>
        <w:rPr>
          <w:rFonts w:hint="eastAsia" w:ascii="宋体" w:hAnsi="宋体" w:cs="宋体"/>
          <w:sz w:val="24"/>
          <w:highlight w:val="none"/>
          <w:u w:val="single"/>
        </w:rPr>
        <w:t xml:space="preserve">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项目负责人未经批准，擅自离开施工现场的违约责任：</w:t>
      </w:r>
      <w:r>
        <w:rPr>
          <w:rFonts w:hint="eastAsia" w:ascii="宋体" w:hAnsi="宋体" w:cs="宋体"/>
          <w:spacing w:val="-3"/>
          <w:sz w:val="24"/>
          <w:highlight w:val="none"/>
          <w:u w:val="single"/>
        </w:rPr>
        <w:t xml:space="preserve">若</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现</w:t>
      </w:r>
      <w:r>
        <w:rPr>
          <w:rFonts w:hint="eastAsia" w:ascii="宋体" w:hAnsi="宋体" w:cs="宋体"/>
          <w:sz w:val="24"/>
          <w:highlight w:val="none"/>
          <w:u w:val="single"/>
        </w:rPr>
        <w:t xml:space="preserve">一</w:t>
      </w:r>
      <w:r>
        <w:rPr>
          <w:rFonts w:hint="eastAsia" w:ascii="宋体" w:hAnsi="宋体" w:cs="宋体"/>
          <w:spacing w:val="-3"/>
          <w:sz w:val="24"/>
          <w:highlight w:val="none"/>
          <w:u w:val="single"/>
        </w:rPr>
        <w:t xml:space="preserve">次</w:t>
      </w:r>
      <w:r>
        <w:rPr>
          <w:rFonts w:hint="eastAsia" w:ascii="宋体" w:hAnsi="宋体" w:cs="宋体"/>
          <w:sz w:val="24"/>
          <w:highlight w:val="none"/>
          <w:u w:val="single"/>
        </w:rPr>
        <w:t xml:space="preserve">不</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现</w:t>
      </w:r>
      <w:r>
        <w:rPr>
          <w:rFonts w:hint="eastAsia" w:ascii="宋体" w:hAnsi="宋体" w:cs="宋体"/>
          <w:spacing w:val="-3"/>
          <w:sz w:val="24"/>
          <w:highlight w:val="none"/>
          <w:u w:val="single"/>
        </w:rPr>
        <w:t xml:space="preserve">场罚</w:t>
      </w:r>
      <w:r>
        <w:rPr>
          <w:rFonts w:hint="eastAsia" w:ascii="宋体" w:hAnsi="宋体" w:cs="宋体"/>
          <w:sz w:val="24"/>
          <w:highlight w:val="none"/>
          <w:u w:val="single"/>
        </w:rPr>
        <w:t xml:space="preserve">款</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50</w:t>
      </w:r>
      <w:r>
        <w:rPr>
          <w:rFonts w:hint="eastAsia" w:ascii="宋体" w:hAnsi="宋体" w:cs="宋体"/>
          <w:spacing w:val="-3"/>
          <w:sz w:val="24"/>
          <w:highlight w:val="none"/>
          <w:u w:val="single"/>
        </w:rPr>
        <w:t xml:space="preserve">0</w:t>
      </w:r>
      <w:r>
        <w:rPr>
          <w:rFonts w:hint="eastAsia" w:ascii="宋体" w:hAnsi="宋体" w:cs="宋体"/>
          <w:sz w:val="24"/>
          <w:highlight w:val="none"/>
          <w:u w:val="single"/>
        </w:rPr>
        <w:t xml:space="preserve">0</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 承包人擅自更换项目负责人的违约责任：</w:t>
      </w:r>
      <w:r>
        <w:rPr>
          <w:rFonts w:hint="eastAsia" w:ascii="宋体" w:hAnsi="宋体" w:cs="宋体"/>
          <w:sz w:val="24"/>
          <w:highlight w:val="none"/>
          <w:u w:val="single"/>
        </w:rPr>
        <w:t xml:space="preserve">处以</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20</w:t>
      </w:r>
      <w:r>
        <w:rPr>
          <w:rFonts w:hint="eastAsia" w:ascii="宋体" w:hAnsi="宋体" w:cs="宋体"/>
          <w:spacing w:val="-51"/>
          <w:sz w:val="24"/>
          <w:highlight w:val="none"/>
          <w:u w:val="single"/>
        </w:rPr>
        <w:t xml:space="preserve"> </w:t>
      </w:r>
      <w:r>
        <w:rPr>
          <w:rFonts w:hint="eastAsia" w:ascii="宋体" w:hAnsi="宋体" w:cs="宋体"/>
          <w:spacing w:val="-3"/>
          <w:sz w:val="24"/>
          <w:highlight w:val="none"/>
          <w:u w:val="single"/>
        </w:rPr>
        <w:t xml:space="preserve">万</w:t>
      </w:r>
      <w:r>
        <w:rPr>
          <w:rFonts w:hint="eastAsia" w:ascii="宋体" w:hAnsi="宋体" w:cs="宋体"/>
          <w:sz w:val="24"/>
          <w:highlight w:val="none"/>
          <w:u w:val="single"/>
        </w:rPr>
        <w:t xml:space="preserve">元/</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罚</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同时</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权</w:t>
      </w:r>
      <w:r>
        <w:rPr>
          <w:rFonts w:hint="eastAsia" w:ascii="宋体" w:hAnsi="宋体" w:cs="宋体"/>
          <w:spacing w:val="-3"/>
          <w:sz w:val="24"/>
          <w:highlight w:val="none"/>
          <w:u w:val="single"/>
        </w:rPr>
        <w:t xml:space="preserve">终</w:t>
      </w:r>
      <w:r>
        <w:rPr>
          <w:rFonts w:hint="eastAsia" w:ascii="宋体" w:hAnsi="宋体" w:cs="宋体"/>
          <w:sz w:val="24"/>
          <w:highlight w:val="none"/>
          <w:u w:val="single"/>
        </w:rPr>
        <w:t xml:space="preserve">止</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并</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权</w:t>
      </w:r>
      <w:r>
        <w:rPr>
          <w:rFonts w:hint="eastAsia" w:ascii="宋体" w:hAnsi="宋体" w:cs="宋体"/>
          <w:spacing w:val="-3"/>
          <w:sz w:val="24"/>
          <w:highlight w:val="none"/>
          <w:u w:val="single"/>
        </w:rPr>
        <w:t xml:space="preserve">要</w:t>
      </w:r>
      <w:r>
        <w:rPr>
          <w:rFonts w:hint="eastAsia" w:ascii="宋体" w:hAnsi="宋体" w:cs="宋体"/>
          <w:sz w:val="24"/>
          <w:highlight w:val="none"/>
          <w:u w:val="single"/>
        </w:rPr>
        <w:t xml:space="preserve">求</w:t>
      </w:r>
      <w:r>
        <w:rPr>
          <w:rFonts w:hint="eastAsia" w:ascii="宋体" w:hAnsi="宋体" w:cs="宋体"/>
          <w:spacing w:val="-3"/>
          <w:sz w:val="24"/>
          <w:highlight w:val="none"/>
          <w:u w:val="single"/>
        </w:rPr>
        <w:t xml:space="preserve">其</w:t>
      </w:r>
      <w:r>
        <w:rPr>
          <w:rFonts w:hint="eastAsia" w:ascii="宋体" w:hAnsi="宋体" w:cs="宋体"/>
          <w:sz w:val="24"/>
          <w:highlight w:val="none"/>
          <w:u w:val="single"/>
        </w:rPr>
        <w:t xml:space="preserve">退</w:t>
      </w:r>
      <w:r>
        <w:rPr>
          <w:rFonts w:hint="eastAsia" w:ascii="宋体" w:hAnsi="宋体" w:cs="宋体"/>
          <w:spacing w:val="-3"/>
          <w:sz w:val="24"/>
          <w:highlight w:val="none"/>
          <w:u w:val="single"/>
        </w:rPr>
        <w:t xml:space="preserve">场。</w:t>
      </w:r>
      <w:r/>
    </w:p>
    <w:p>
      <w:pPr>
        <w:spacing w:line="360" w:lineRule="auto"/>
        <w:rPr>
          <w:rFonts w:ascii="宋体" w:hAnsi="宋体" w:cs="宋体"/>
          <w:sz w:val="24"/>
          <w:highlight w:val="none"/>
        </w:rPr>
        <w:outlineLvl w:val="0"/>
      </w:pPr>
      <w:r>
        <w:rPr>
          <w:rFonts w:hint="eastAsia" w:ascii="宋体" w:hAnsi="宋体" w:cs="宋体"/>
          <w:sz w:val="24"/>
          <w:highlight w:val="none"/>
        </w:rPr>
        <w:t xml:space="preserve">    </w:t>
      </w:r>
      <w:bookmarkStart w:id="73" w:name="_Toc532827074"/>
      <w:r/>
      <w:bookmarkStart w:id="74" w:name="_Toc57822393"/>
      <w:r>
        <w:rPr>
          <w:rFonts w:hint="eastAsia" w:ascii="宋体" w:hAnsi="宋体" w:cs="宋体"/>
          <w:sz w:val="24"/>
          <w:highlight w:val="none"/>
        </w:rPr>
        <w:t xml:space="preserve">3.2.4 承包人无正当理由拒绝更换项目负责人的违约责任：由</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担</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另</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协商。</w:t>
      </w:r>
      <w:bookmarkEnd w:id="73"/>
      <w:r/>
      <w:bookmarkEnd w:id="74"/>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3.3 承包人人员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3.3.1 承包人提交项目管理机构及施工现场管理人员安排报告的期限：</w:t>
      </w:r>
      <w:r>
        <w:rPr>
          <w:rFonts w:hint="eastAsia" w:ascii="宋体" w:hAnsi="宋体" w:cs="宋体"/>
          <w:sz w:val="24"/>
          <w:highlight w:val="none"/>
          <w:u w:val="single"/>
        </w:rPr>
        <w:t xml:space="preserve">开</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前</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3</w:t>
      </w:r>
      <w:r>
        <w:rPr>
          <w:rFonts w:hint="eastAsia" w:ascii="宋体" w:hAnsi="宋体" w:cs="宋体"/>
          <w:spacing w:val="-52"/>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3.3.3 承包人无正当理由拒绝撤换主要施工管理人员的违约责任：由</w:t>
      </w:r>
      <w:r>
        <w:rPr>
          <w:rFonts w:hint="eastAsia" w:ascii="宋体" w:hAnsi="宋体" w:cs="宋体"/>
          <w:spacing w:val="-3"/>
          <w:sz w:val="24"/>
          <w:highlight w:val="none"/>
          <w:u w:val="single"/>
        </w:rPr>
        <w:t xml:space="preserve">承包人承担，另行协商</w:t>
      </w:r>
      <w:r>
        <w:rPr>
          <w:rFonts w:hint="eastAsia" w:ascii="宋体" w:hAnsi="宋体" w:cs="宋体"/>
          <w:sz w:val="24"/>
          <w:highlight w:val="none"/>
          <w:u w:val="singl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3.3.4 承包人主要施工管理人员离开施工现场的批准要求： </w:t>
      </w:r>
      <w:r>
        <w:rPr>
          <w:rFonts w:hint="eastAsia" w:ascii="宋体" w:hAnsi="宋体" w:cs="宋体"/>
          <w:sz w:val="24"/>
          <w:highlight w:val="none"/>
          <w:u w:val="single"/>
        </w:rPr>
        <w:t xml:space="preserve">发包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监</w:t>
      </w:r>
      <w:r>
        <w:rPr>
          <w:rFonts w:hint="eastAsia" w:ascii="宋体" w:hAnsi="宋体" w:cs="宋体"/>
          <w:sz w:val="24"/>
          <w:highlight w:val="none"/>
          <w:u w:val="single"/>
        </w:rPr>
        <w:t xml:space="preserve">理</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双</w:t>
      </w:r>
      <w:r>
        <w:rPr>
          <w:rFonts w:hint="eastAsia" w:ascii="宋体" w:hAnsi="宋体" w:cs="宋体"/>
          <w:spacing w:val="-3"/>
          <w:sz w:val="24"/>
          <w:highlight w:val="none"/>
          <w:u w:val="single"/>
        </w:rPr>
        <w:t xml:space="preserve">方</w:t>
      </w:r>
      <w:r>
        <w:rPr>
          <w:rFonts w:hint="eastAsia" w:ascii="宋体" w:hAnsi="宋体" w:cs="宋体"/>
          <w:sz w:val="24"/>
          <w:highlight w:val="none"/>
          <w:u w:val="single"/>
        </w:rPr>
        <w:t xml:space="preserve">批</w:t>
      </w:r>
      <w:r>
        <w:rPr>
          <w:rFonts w:hint="eastAsia" w:ascii="宋体" w:hAnsi="宋体" w:cs="宋体"/>
          <w:spacing w:val="-3"/>
          <w:sz w:val="24"/>
          <w:highlight w:val="none"/>
          <w:u w:val="single"/>
        </w:rPr>
        <w:t xml:space="preserve">准</w:t>
      </w:r>
      <w:r>
        <w:rPr>
          <w:rFonts w:hint="eastAsia" w:ascii="宋体" w:hAnsi="宋体" w:cs="宋体"/>
          <w:sz w:val="24"/>
          <w:highlight w:val="none"/>
          <w:u w:val="singl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3.3.5承包人擅自更换主要施工管理人员的违约责任：</w:t>
      </w:r>
      <w:r>
        <w:rPr>
          <w:rFonts w:hint="eastAsia" w:ascii="宋体" w:hAnsi="宋体" w:cs="宋体"/>
          <w:sz w:val="24"/>
          <w:highlight w:val="none"/>
          <w:u w:val="single"/>
        </w:rPr>
        <w:t xml:space="preserve">处以</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5</w:t>
      </w:r>
      <w:r>
        <w:rPr>
          <w:rFonts w:hint="eastAsia" w:ascii="宋体" w:hAnsi="宋体" w:cs="宋体"/>
          <w:spacing w:val="-55"/>
          <w:sz w:val="24"/>
          <w:highlight w:val="none"/>
          <w:u w:val="single"/>
        </w:rPr>
        <w:t xml:space="preserve"> </w:t>
      </w:r>
      <w:r>
        <w:rPr>
          <w:rFonts w:hint="eastAsia" w:ascii="宋体" w:hAnsi="宋体" w:cs="宋体"/>
          <w:sz w:val="24"/>
          <w:highlight w:val="none"/>
          <w:u w:val="single"/>
        </w:rPr>
        <w:t xml:space="preserve">万</w:t>
      </w:r>
      <w:r>
        <w:rPr>
          <w:rFonts w:hint="eastAsia" w:ascii="宋体" w:hAnsi="宋体" w:cs="宋体"/>
          <w:spacing w:val="-3"/>
          <w:sz w:val="24"/>
          <w:highlight w:val="none"/>
          <w:u w:val="single"/>
        </w:rPr>
        <w:t xml:space="preserve">元</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罚</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，限</w:t>
      </w:r>
      <w:r>
        <w:rPr>
          <w:rFonts w:hint="eastAsia" w:ascii="宋体" w:hAnsi="宋体" w:cs="宋体"/>
          <w:sz w:val="24"/>
          <w:highlight w:val="none"/>
          <w:u w:val="single"/>
        </w:rPr>
        <w:t xml:space="preserve">期整</w:t>
      </w:r>
      <w:r>
        <w:rPr>
          <w:rFonts w:hint="eastAsia" w:ascii="宋体" w:hAnsi="宋体" w:cs="宋体"/>
          <w:spacing w:val="-3"/>
          <w:sz w:val="24"/>
          <w:highlight w:val="none"/>
          <w:u w:val="single"/>
        </w:rPr>
        <w:t xml:space="preserve">改</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并</w:t>
      </w:r>
      <w:r>
        <w:rPr>
          <w:rFonts w:hint="eastAsia" w:ascii="宋体" w:hAnsi="宋体" w:cs="宋体"/>
          <w:sz w:val="24"/>
          <w:highlight w:val="none"/>
          <w:u w:val="single"/>
        </w:rPr>
        <w:t xml:space="preserve">报</w:t>
      </w:r>
      <w:r>
        <w:rPr>
          <w:rFonts w:hint="eastAsia" w:ascii="宋体" w:hAnsi="宋体" w:cs="宋体"/>
          <w:spacing w:val="-3"/>
          <w:sz w:val="24"/>
          <w:highlight w:val="none"/>
          <w:u w:val="single"/>
        </w:rPr>
        <w:t xml:space="preserve">建</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政</w:t>
      </w:r>
      <w:r>
        <w:rPr>
          <w:rFonts w:hint="eastAsia" w:ascii="宋体" w:hAnsi="宋体" w:cs="宋体"/>
          <w:spacing w:val="-3"/>
          <w:sz w:val="24"/>
          <w:highlight w:val="none"/>
          <w:u w:val="single"/>
        </w:rPr>
        <w:t xml:space="preserve">主</w:t>
      </w:r>
      <w:r>
        <w:rPr>
          <w:rFonts w:hint="eastAsia" w:ascii="宋体" w:hAnsi="宋体" w:cs="宋体"/>
          <w:sz w:val="24"/>
          <w:highlight w:val="none"/>
          <w:u w:val="single"/>
        </w:rPr>
        <w:t xml:space="preserve">管部</w:t>
      </w:r>
      <w:r>
        <w:rPr>
          <w:rFonts w:hint="eastAsia" w:ascii="宋体" w:hAnsi="宋体" w:cs="宋体"/>
          <w:spacing w:val="-3"/>
          <w:sz w:val="24"/>
          <w:highlight w:val="none"/>
          <w:u w:val="single"/>
        </w:rPr>
        <w:t xml:space="preserve">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承包人主要施工管理人员擅自离开施工现场的违约责任：由</w:t>
      </w:r>
      <w:r>
        <w:rPr>
          <w:rFonts w:hint="eastAsia" w:ascii="宋体" w:hAnsi="宋体" w:cs="宋体"/>
          <w:sz w:val="24"/>
          <w:highlight w:val="none"/>
          <w:u w:val="single"/>
        </w:rPr>
        <w:t xml:space="preserve">承包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协</w:t>
      </w:r>
      <w:r>
        <w:rPr>
          <w:rFonts w:hint="eastAsia" w:ascii="宋体" w:hAnsi="宋体" w:cs="宋体"/>
          <w:sz w:val="24"/>
          <w:highlight w:val="none"/>
          <w:u w:val="single"/>
        </w:rPr>
        <w:t xml:space="preserve">商。</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3.5 分包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3.5.1 分包的一般约定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禁止分包的工程包括：</w:t>
      </w:r>
      <w:r>
        <w:rPr>
          <w:rFonts w:hint="eastAsia" w:ascii="宋体" w:hAnsi="宋体" w:cs="宋体"/>
          <w:sz w:val="24"/>
          <w:highlight w:val="none"/>
          <w:u w:val="single"/>
        </w:rPr>
        <w:t xml:space="preserve">主体</w:t>
      </w:r>
      <w:r>
        <w:rPr>
          <w:rFonts w:hint="eastAsia" w:ascii="宋体" w:hAnsi="宋体" w:cs="宋体"/>
          <w:spacing w:val="-3"/>
          <w:sz w:val="24"/>
          <w:highlight w:val="none"/>
          <w:u w:val="single"/>
        </w:rPr>
        <w:t xml:space="preserve">结</w:t>
      </w:r>
      <w:r>
        <w:rPr>
          <w:rFonts w:hint="eastAsia" w:ascii="宋体" w:hAnsi="宋体" w:cs="宋体"/>
          <w:sz w:val="24"/>
          <w:highlight w:val="none"/>
          <w:u w:val="single"/>
        </w:rPr>
        <w:t xml:space="preserve">构</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关</w:t>
      </w:r>
      <w:r>
        <w:rPr>
          <w:rFonts w:hint="eastAsia" w:ascii="宋体" w:hAnsi="宋体" w:cs="宋体"/>
          <w:spacing w:val="-3"/>
          <w:sz w:val="24"/>
          <w:highlight w:val="none"/>
          <w:u w:val="single"/>
        </w:rPr>
        <w:t xml:space="preserve">键</w:t>
      </w:r>
      <w:r>
        <w:rPr>
          <w:rFonts w:hint="eastAsia" w:ascii="宋体" w:hAnsi="宋体" w:cs="宋体"/>
          <w:sz w:val="24"/>
          <w:highlight w:val="none"/>
          <w:u w:val="single"/>
        </w:rPr>
        <w:t xml:space="preserve">性</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作</w:t>
      </w:r>
      <w:r>
        <w:rPr>
          <w:rFonts w:hint="eastAsia" w:ascii="宋体" w:hAnsi="宋体" w:cs="宋体"/>
          <w:spacing w:val="-3"/>
          <w:sz w:val="24"/>
          <w:highlight w:val="none"/>
          <w:u w:val="single"/>
        </w:rPr>
        <w:t xml:space="preserve">及</w:t>
      </w:r>
      <w:r>
        <w:rPr>
          <w:rFonts w:hint="eastAsia" w:ascii="宋体" w:hAnsi="宋体" w:cs="宋体"/>
          <w:sz w:val="24"/>
          <w:highlight w:val="none"/>
          <w:u w:val="single"/>
        </w:rPr>
        <w:t xml:space="preserve">其它法律法规规</w:t>
      </w:r>
      <w:r>
        <w:rPr>
          <w:rFonts w:hint="eastAsia" w:ascii="宋体" w:hAnsi="宋体" w:cs="宋体"/>
          <w:spacing w:val="-3"/>
          <w:sz w:val="24"/>
          <w:highlight w:val="none"/>
          <w:u w:val="single"/>
        </w:rPr>
        <w:t xml:space="preserve">定</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禁</w:t>
      </w:r>
      <w:r>
        <w:rPr>
          <w:rFonts w:hint="eastAsia" w:ascii="宋体" w:hAnsi="宋体" w:cs="宋体"/>
          <w:sz w:val="24"/>
          <w:highlight w:val="none"/>
          <w:u w:val="single"/>
        </w:rPr>
        <w:t xml:space="preserve">止分</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程。</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主体结构、关键性工作的范围：</w:t>
      </w:r>
      <w:r>
        <w:rPr>
          <w:rFonts w:hint="eastAsia" w:ascii="宋体" w:hAnsi="宋体" w:cs="宋体"/>
          <w:sz w:val="24"/>
          <w:highlight w:val="none"/>
          <w:u w:val="single"/>
        </w:rPr>
        <w:t xml:space="preserve">主体</w:t>
      </w:r>
      <w:r>
        <w:rPr>
          <w:rFonts w:hint="eastAsia" w:ascii="宋体" w:hAnsi="宋体" w:cs="宋体"/>
          <w:spacing w:val="-3"/>
          <w:sz w:val="24"/>
          <w:highlight w:val="none"/>
          <w:u w:val="single"/>
        </w:rPr>
        <w:t xml:space="preserve">钢</w:t>
      </w:r>
      <w:r>
        <w:rPr>
          <w:rFonts w:hint="eastAsia" w:ascii="宋体" w:hAnsi="宋体" w:cs="宋体"/>
          <w:sz w:val="24"/>
          <w:highlight w:val="none"/>
          <w:u w:val="single"/>
        </w:rPr>
        <w:t xml:space="preserve">筋</w:t>
      </w:r>
      <w:r>
        <w:rPr>
          <w:rFonts w:hint="eastAsia" w:ascii="宋体" w:hAnsi="宋体" w:cs="宋体"/>
          <w:spacing w:val="-3"/>
          <w:sz w:val="24"/>
          <w:highlight w:val="none"/>
          <w:u w:val="single"/>
        </w:rPr>
        <w:t xml:space="preserve">混</w:t>
      </w:r>
      <w:r>
        <w:rPr>
          <w:rFonts w:hint="eastAsia" w:ascii="宋体" w:hAnsi="宋体" w:cs="宋体"/>
          <w:sz w:val="24"/>
          <w:highlight w:val="none"/>
          <w:u w:val="single"/>
        </w:rPr>
        <w:t xml:space="preserve">凝</w:t>
      </w:r>
      <w:r>
        <w:rPr>
          <w:rFonts w:hint="eastAsia" w:ascii="宋体" w:hAnsi="宋体" w:cs="宋体"/>
          <w:spacing w:val="-3"/>
          <w:sz w:val="24"/>
          <w:highlight w:val="none"/>
          <w:u w:val="single"/>
        </w:rPr>
        <w:t xml:space="preserve">土</w:t>
      </w:r>
      <w:r>
        <w:rPr>
          <w:rFonts w:hint="eastAsia" w:ascii="宋体" w:hAnsi="宋体" w:cs="宋体"/>
          <w:sz w:val="24"/>
          <w:highlight w:val="none"/>
          <w:u w:val="single"/>
        </w:rPr>
        <w:t xml:space="preserve">结</w:t>
      </w:r>
      <w:r>
        <w:rPr>
          <w:rFonts w:hint="eastAsia" w:ascii="宋体" w:hAnsi="宋体" w:cs="宋体"/>
          <w:spacing w:val="-3"/>
          <w:sz w:val="24"/>
          <w:highlight w:val="none"/>
          <w:u w:val="single"/>
        </w:rPr>
        <w:t xml:space="preserve">构</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及其</w:t>
      </w:r>
      <w:r>
        <w:rPr>
          <w:rFonts w:hint="eastAsia" w:ascii="宋体" w:hAnsi="宋体" w:cs="宋体"/>
          <w:spacing w:val="-3"/>
          <w:sz w:val="24"/>
          <w:highlight w:val="none"/>
          <w:u w:val="single"/>
        </w:rPr>
        <w:t xml:space="preserve">它法律法规规</w:t>
      </w:r>
      <w:r>
        <w:rPr>
          <w:rFonts w:hint="eastAsia" w:ascii="宋体" w:hAnsi="宋体" w:cs="宋体"/>
          <w:sz w:val="24"/>
          <w:highlight w:val="none"/>
          <w:u w:val="single"/>
        </w:rPr>
        <w:t xml:space="preserve">定</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禁止</w:t>
      </w:r>
      <w:r>
        <w:rPr>
          <w:rFonts w:hint="eastAsia" w:ascii="宋体" w:hAnsi="宋体" w:cs="宋体"/>
          <w:spacing w:val="-3"/>
          <w:sz w:val="24"/>
          <w:highlight w:val="none"/>
          <w:u w:val="single"/>
        </w:rPr>
        <w:t xml:space="preserve">分</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pacing w:val="-106"/>
          <w:sz w:val="24"/>
          <w:highlight w:val="none"/>
          <w:u w:val="singl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    3.5.2分包的确定</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允许分包的专业工程包括：</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其他关于分包的约定：</w:t>
      </w:r>
      <w:r>
        <w:rPr>
          <w:rFonts w:hint="eastAsia" w:ascii="宋体" w:hAnsi="宋体" w:cs="宋体"/>
          <w:sz w:val="24"/>
          <w:highlight w:val="none"/>
          <w:u w:val="single"/>
        </w:rPr>
        <w:t xml:space="preserve">               /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3.5.4 分包合同价款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关于分包合同价款支付的约定：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3.6 工程照管与成品、半成品保护</w:t>
      </w:r>
      <w:r/>
    </w:p>
    <w:p>
      <w:pPr>
        <w:ind w:firstLine="480"/>
        <w:spacing w:before="120" w:after="120" w:line="360" w:lineRule="auto"/>
        <w:rPr>
          <w:rFonts w:ascii="宋体" w:hAnsi="宋体" w:cs="宋体"/>
          <w:sz w:val="24"/>
          <w:highlight w:val="none"/>
          <w:u w:val="single"/>
        </w:rPr>
      </w:pPr>
      <w:r>
        <w:rPr>
          <w:rFonts w:hint="eastAsia" w:ascii="宋体" w:hAnsi="宋体" w:cs="宋体"/>
          <w:sz w:val="24"/>
          <w:highlight w:val="none"/>
        </w:rPr>
        <w:t xml:space="preserve">承包人负责照管工程及工程相关的材料、工程设备的起始时间：</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场</w:t>
      </w:r>
      <w:r>
        <w:rPr>
          <w:rFonts w:hint="eastAsia" w:ascii="宋体" w:hAnsi="宋体" w:cs="宋体"/>
          <w:sz w:val="24"/>
          <w:highlight w:val="none"/>
          <w:u w:val="single"/>
        </w:rPr>
        <w:t xml:space="preserve">地</w:t>
      </w:r>
      <w:r>
        <w:rPr>
          <w:rFonts w:hint="eastAsia" w:ascii="宋体" w:hAnsi="宋体" w:cs="宋体"/>
          <w:spacing w:val="-3"/>
          <w:sz w:val="24"/>
          <w:highlight w:val="none"/>
          <w:u w:val="single"/>
        </w:rPr>
        <w:t xml:space="preserve">移</w:t>
      </w:r>
      <w:r>
        <w:rPr>
          <w:rFonts w:hint="eastAsia" w:ascii="宋体" w:hAnsi="宋体" w:cs="宋体"/>
          <w:sz w:val="24"/>
          <w:highlight w:val="none"/>
          <w:u w:val="single"/>
        </w:rPr>
        <w:t xml:space="preserve">交之</w:t>
      </w:r>
      <w:r>
        <w:rPr>
          <w:rFonts w:hint="eastAsia" w:ascii="宋体" w:hAnsi="宋体" w:cs="宋体"/>
          <w:spacing w:val="-3"/>
          <w:sz w:val="24"/>
          <w:highlight w:val="none"/>
          <w:u w:val="single"/>
        </w:rPr>
        <w:t xml:space="preserve">日</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3.7 履约保证金</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承包人是否提供履约保证金：</w:t>
      </w:r>
      <w:r>
        <w:rPr>
          <w:rFonts w:hint="eastAsia" w:ascii="宋体" w:hAnsi="宋体" w:cs="宋体"/>
          <w:sz w:val="24"/>
          <w:highlight w:val="none"/>
          <w:u w:val="single"/>
        </w:rPr>
        <w:t xml:space="preserve">  否。 </w:t>
      </w:r>
      <w:r/>
    </w:p>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4. 监理人</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4.1监理人的一般规定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关于监理人的监理权限：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施工期间的“五控”“二管”“一协调”；需要取得发包人批准才能行使的职权：A、同时担任多个项目的总监；B、调整批准的监理规划；C、调换总监代表或主要专业监理工程师；D、签发开、停工令；E、处理施工索赔问题，审批工期延长；F、审批工程变更的费用和工期费用；G、同意分包工程或指定分包人；（8）因不可抗力因素产生的费用；（9）其他需要发包人行使的权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关于监理人在施工现场的办公场所、生活场所的提供和费用承担的约定：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4.2 监理人员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总监理工程师：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监理工程师执业资格证书号：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关于监理人的其他约定：</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4.4 商定或确定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在发包人和承包人不能通过协商达成一致意见时，发包人授权监理人对以下事项进行确定：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5. 工程质量</w:t>
      </w:r>
      <w:r/>
    </w:p>
    <w:p>
      <w:pPr>
        <w:ind w:firstLine="480"/>
        <w:spacing w:after="120" w:line="360" w:lineRule="auto"/>
        <w:rPr>
          <w:rFonts w:ascii="宋体" w:hAnsi="宋体" w:cs="宋体"/>
          <w:sz w:val="24"/>
          <w:highlight w:val="none"/>
        </w:rPr>
        <w:outlineLvl w:val="0"/>
      </w:pPr>
      <w:r/>
      <w:bookmarkStart w:id="75" w:name="_Toc57822394"/>
      <w:r/>
      <w:bookmarkStart w:id="76" w:name="_Toc532827075"/>
      <w:r>
        <w:rPr>
          <w:rFonts w:hint="eastAsia" w:ascii="宋体" w:hAnsi="宋体" w:cs="宋体"/>
          <w:sz w:val="24"/>
          <w:highlight w:val="none"/>
        </w:rPr>
        <w:t xml:space="preserve">5.1 质量要求</w:t>
      </w:r>
      <w:bookmarkEnd w:id="75"/>
      <w:r/>
      <w:bookmarkEnd w:id="7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5.1.1 特殊质量标准和要求：</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一次性验收，100%“合格”</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left"/>
        <w:spacing w:line="360" w:lineRule="auto"/>
        <w:rPr>
          <w:rFonts w:ascii="宋体" w:hAnsi="宋体" w:cs="宋体"/>
          <w:sz w:val="24"/>
          <w:highlight w:val="none"/>
        </w:rPr>
      </w:pPr>
      <w:r>
        <w:rPr>
          <w:rFonts w:hint="eastAsia" w:ascii="宋体" w:hAnsi="宋体" w:cs="宋体"/>
          <w:sz w:val="24"/>
          <w:highlight w:val="none"/>
        </w:rPr>
        <w:t xml:space="preserve">关于工程奖项的约定：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77" w:name="_Toc532827076"/>
      <w:r/>
      <w:bookmarkStart w:id="78" w:name="_Toc57822395"/>
      <w:r>
        <w:rPr>
          <w:rFonts w:hint="eastAsia" w:ascii="宋体" w:hAnsi="宋体" w:cs="宋体"/>
          <w:sz w:val="24"/>
          <w:highlight w:val="none"/>
        </w:rPr>
        <w:t xml:space="preserve">5.3 隐蔽工程检查</w:t>
      </w:r>
      <w:bookmarkEnd w:id="77"/>
      <w:r/>
      <w:bookmarkEnd w:id="78"/>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5.3.2承包人提前通知监理人隐蔽工程检查的期限的约定：</w:t>
      </w:r>
      <w:r>
        <w:rPr>
          <w:rFonts w:hint="eastAsia" w:ascii="宋体" w:hAnsi="宋体" w:cs="宋体"/>
          <w:sz w:val="24"/>
          <w:highlight w:val="none"/>
          <w:u w:val="single"/>
        </w:rPr>
        <w:t xml:space="preserve">共同</w:t>
      </w:r>
      <w:r>
        <w:rPr>
          <w:rFonts w:hint="eastAsia" w:ascii="宋体" w:hAnsi="宋体" w:cs="宋体"/>
          <w:spacing w:val="-3"/>
          <w:sz w:val="24"/>
          <w:highlight w:val="none"/>
          <w:u w:val="single"/>
        </w:rPr>
        <w:t xml:space="preserve">检查</w:t>
      </w:r>
      <w:r>
        <w:rPr>
          <w:rFonts w:hint="eastAsia" w:ascii="宋体" w:hAnsi="宋体" w:cs="宋体"/>
          <w:sz w:val="24"/>
          <w:highlight w:val="none"/>
          <w:u w:val="single"/>
        </w:rPr>
        <w:t xml:space="preserve">前</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48</w:t>
      </w:r>
      <w:r>
        <w:rPr>
          <w:rFonts w:hint="eastAsia" w:ascii="宋体" w:hAnsi="宋体" w:cs="宋体"/>
          <w:spacing w:val="-55"/>
          <w:sz w:val="24"/>
          <w:highlight w:val="none"/>
          <w:u w:val="single"/>
        </w:rPr>
        <w:t xml:space="preserve"> </w:t>
      </w:r>
      <w:r>
        <w:rPr>
          <w:rFonts w:hint="eastAsia" w:ascii="宋体" w:hAnsi="宋体" w:cs="宋体"/>
          <w:sz w:val="24"/>
          <w:highlight w:val="none"/>
          <w:u w:val="single"/>
        </w:rPr>
        <w:t xml:space="preserve">小</w:t>
      </w:r>
      <w:r>
        <w:rPr>
          <w:rFonts w:hint="eastAsia" w:ascii="宋体" w:hAnsi="宋体" w:cs="宋体"/>
          <w:spacing w:val="-3"/>
          <w:sz w:val="24"/>
          <w:highlight w:val="none"/>
          <w:u w:val="single"/>
        </w:rPr>
        <w:t xml:space="preserve">时</w:t>
      </w:r>
      <w:r>
        <w:rPr>
          <w:rFonts w:hint="eastAsia" w:ascii="宋体" w:hAnsi="宋体" w:cs="宋体"/>
          <w:sz w:val="24"/>
          <w:highlight w:val="none"/>
          <w:u w:val="single"/>
        </w:rPr>
        <w:t xml:space="preserve">书</w:t>
      </w:r>
      <w:r>
        <w:rPr>
          <w:rFonts w:hint="eastAsia" w:ascii="宋体" w:hAnsi="宋体" w:cs="宋体"/>
          <w:spacing w:val="-3"/>
          <w:sz w:val="24"/>
          <w:highlight w:val="none"/>
          <w:u w:val="single"/>
        </w:rPr>
        <w:t xml:space="preserve">面通</w:t>
      </w:r>
      <w:r>
        <w:rPr>
          <w:rFonts w:hint="eastAsia" w:ascii="宋体" w:hAnsi="宋体" w:cs="宋体"/>
          <w:sz w:val="24"/>
          <w:highlight w:val="none"/>
          <w:u w:val="single"/>
        </w:rPr>
        <w:t xml:space="preserve">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监理人不能按时进行检查时，应提前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6. 安全文明施工与环境保护</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6.1安全文明施工</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6.1.1 项目安全生产的达标目标及相应事项的约定：</w:t>
      </w:r>
      <w:r>
        <w:rPr>
          <w:rFonts w:hint="eastAsia" w:ascii="宋体" w:hAnsi="宋体" w:cs="宋体"/>
          <w:sz w:val="24"/>
          <w:highlight w:val="none"/>
          <w:u w:val="single"/>
        </w:rPr>
        <w:t xml:space="preserve">  按建设部现行的《建设工程安全生产管理条例》的有关规定、《无锡市建设工程文明施工管理办法》（市人民政府令第 120 号）的有关条款以及招标文件中技术标准和要求规定执行，由承包人 负责管理，监理和发包人监督执行，安全事故由责任方承担一切后果。环境保护按苏建招〔2010〕10 号文：关于在建设工程招标文件和施工合同中增加防止扬尘等要求的通知。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6.1.4 关于治安保卫的特别约定：</w:t>
      </w:r>
      <w:r>
        <w:rPr>
          <w:rFonts w:hint="eastAsia" w:ascii="宋体" w:hAnsi="宋体" w:cs="宋体"/>
          <w:sz w:val="24"/>
          <w:highlight w:val="none"/>
          <w:u w:val="single"/>
        </w:rPr>
        <w:t xml:space="preserve">  安全</w:t>
      </w:r>
      <w:r>
        <w:rPr>
          <w:rFonts w:hint="eastAsia" w:ascii="宋体" w:hAnsi="宋体" w:cs="宋体"/>
          <w:spacing w:val="-3"/>
          <w:sz w:val="24"/>
          <w:highlight w:val="none"/>
          <w:u w:val="single"/>
        </w:rPr>
        <w:t xml:space="preserve">事</w:t>
      </w:r>
      <w:r>
        <w:rPr>
          <w:rFonts w:hint="eastAsia" w:ascii="宋体" w:hAnsi="宋体" w:cs="宋体"/>
          <w:sz w:val="24"/>
          <w:highlight w:val="none"/>
          <w:u w:val="single"/>
        </w:rPr>
        <w:t xml:space="preserve">故</w:t>
      </w:r>
      <w:r>
        <w:rPr>
          <w:rFonts w:hint="eastAsia" w:ascii="宋体" w:hAnsi="宋体" w:cs="宋体"/>
          <w:spacing w:val="-3"/>
          <w:sz w:val="24"/>
          <w:highlight w:val="none"/>
          <w:u w:val="single"/>
        </w:rPr>
        <w:t xml:space="preserve">由</w:t>
      </w:r>
      <w:r>
        <w:rPr>
          <w:rFonts w:hint="eastAsia" w:ascii="宋体" w:hAnsi="宋体" w:cs="宋体"/>
          <w:sz w:val="24"/>
          <w:highlight w:val="none"/>
          <w:u w:val="single"/>
        </w:rPr>
        <w:t xml:space="preserve">责</w:t>
      </w:r>
      <w:r>
        <w:rPr>
          <w:rFonts w:hint="eastAsia" w:ascii="宋体" w:hAnsi="宋体" w:cs="宋体"/>
          <w:spacing w:val="-3"/>
          <w:sz w:val="24"/>
          <w:highlight w:val="none"/>
          <w:u w:val="single"/>
        </w:rPr>
        <w:t xml:space="preserve">任</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担</w:t>
      </w:r>
      <w:r>
        <w:rPr>
          <w:rFonts w:hint="eastAsia" w:ascii="宋体" w:hAnsi="宋体" w:cs="宋体"/>
          <w:spacing w:val="-3"/>
          <w:sz w:val="24"/>
          <w:highlight w:val="none"/>
          <w:u w:val="single"/>
        </w:rPr>
        <w:t xml:space="preserve">一</w:t>
      </w:r>
      <w:r>
        <w:rPr>
          <w:rFonts w:hint="eastAsia" w:ascii="宋体" w:hAnsi="宋体" w:cs="宋体"/>
          <w:sz w:val="24"/>
          <w:highlight w:val="none"/>
          <w:u w:val="single"/>
        </w:rPr>
        <w:t xml:space="preserve">切后</w:t>
      </w:r>
      <w:r>
        <w:rPr>
          <w:rFonts w:hint="eastAsia" w:ascii="宋体" w:hAnsi="宋体" w:cs="宋体"/>
          <w:spacing w:val="-3"/>
          <w:sz w:val="24"/>
          <w:highlight w:val="none"/>
          <w:u w:val="single"/>
        </w:rPr>
        <w:t xml:space="preserve">果</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关于编制施工场地治安管理计划的约定：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6.1.5 文明施工</w:t>
      </w:r>
      <w:r/>
    </w:p>
    <w:p>
      <w:pPr>
        <w:ind w:left="63" w:right="63" w:firstLine="480"/>
        <w:spacing w:before="51" w:line="360" w:lineRule="auto"/>
        <w:rPr>
          <w:rFonts w:ascii="宋体" w:hAnsi="宋体" w:cs="宋体"/>
          <w:sz w:val="24"/>
          <w:highlight w:val="none"/>
          <w:lang w:val="zh-CN"/>
        </w:rPr>
      </w:pPr>
      <w:r>
        <w:rPr>
          <w:rFonts w:hint="eastAsia" w:ascii="宋体" w:hAnsi="宋体" w:cs="宋体"/>
          <w:sz w:val="24"/>
          <w:highlight w:val="none"/>
          <w:lang w:val="zh-CN"/>
        </w:rPr>
        <w:t xml:space="preserve">合同当事人对文明施工的要求：</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按招标文件中技术标准和要求规定执行。</w:t>
      </w:r>
      <w:r/>
    </w:p>
    <w:p>
      <w:pPr>
        <w:ind w:left="563" w:hanging="139"/>
        <w:jc w:val="left"/>
        <w:spacing w:line="360" w:lineRule="auto"/>
        <w:rPr>
          <w:rFonts w:ascii="宋体" w:hAnsi="宋体" w:cs="宋体"/>
          <w:sz w:val="24"/>
          <w:highlight w:val="none"/>
        </w:rPr>
      </w:pPr>
      <w:r>
        <w:rPr>
          <w:rFonts w:hint="eastAsia" w:ascii="宋体" w:hAnsi="宋体" w:cs="宋体"/>
          <w:sz w:val="24"/>
          <w:highlight w:val="none"/>
        </w:rPr>
        <w:t xml:space="preserve">6.1.6 关于安全文明施工费支付比例和支付期限的约定：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7. 工期和进度</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7.1 施工组织设计</w:t>
      </w:r>
      <w:r/>
    </w:p>
    <w:p>
      <w:pPr>
        <w:ind w:left="424" w:firstLine="1"/>
        <w:jc w:val="left"/>
        <w:spacing w:line="360" w:lineRule="auto"/>
        <w:rPr>
          <w:rFonts w:ascii="宋体" w:hAnsi="宋体" w:cs="宋体"/>
          <w:sz w:val="24"/>
          <w:highlight w:val="none"/>
        </w:rPr>
      </w:pPr>
      <w:r>
        <w:rPr>
          <w:rFonts w:hint="eastAsia" w:ascii="宋体" w:hAnsi="宋体" w:cs="宋体"/>
          <w:sz w:val="24"/>
          <w:highlight w:val="none"/>
        </w:rPr>
        <w:t xml:space="preserve">7.1.1 合同当事人约定的施工组织设计应包括的其他内容：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7.1.2 施工组织设计的提交和修改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承包人提交详细施工组织设计的期限的约定：</w:t>
      </w:r>
      <w:r>
        <w:rPr>
          <w:rFonts w:hint="eastAsia" w:ascii="宋体" w:hAnsi="宋体" w:cs="宋体"/>
          <w:sz w:val="24"/>
          <w:highlight w:val="none"/>
          <w:u w:val="single"/>
        </w:rPr>
        <w:t xml:space="preserve">  合同</w:t>
      </w:r>
      <w:r>
        <w:rPr>
          <w:rFonts w:hint="eastAsia" w:ascii="宋体" w:hAnsi="宋体" w:cs="宋体"/>
          <w:spacing w:val="-3"/>
          <w:sz w:val="24"/>
          <w:highlight w:val="none"/>
          <w:u w:val="single"/>
        </w:rPr>
        <w:t xml:space="preserve">签订</w:t>
      </w:r>
      <w:r>
        <w:rPr>
          <w:rFonts w:hint="eastAsia" w:ascii="宋体" w:hAnsi="宋体" w:cs="宋体"/>
          <w:sz w:val="24"/>
          <w:highlight w:val="none"/>
          <w:u w:val="single"/>
        </w:rPr>
        <w:t xml:space="preserve">后</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pacing w:val="-109"/>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发包人和监理人在收到详细的施工组织设计后确认或提出修改意见的期限：</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7.2 施工进度计划</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7.2.2 施工进度计划的修订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发包人和监理人在收到修订的施工进度计划后确认或提出修改意见的期限：</w:t>
      </w:r>
      <w:r>
        <w:rPr>
          <w:rFonts w:hint="eastAsia" w:ascii="宋体" w:hAnsi="宋体" w:cs="宋体"/>
          <w:sz w:val="24"/>
          <w:highlight w:val="none"/>
          <w:u w:val="single"/>
        </w:rPr>
        <w:t xml:space="preserve">  7</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7.3 开工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7.3.1 开工准备</w:t>
      </w:r>
      <w:r/>
    </w:p>
    <w:p>
      <w:pPr>
        <w:ind w:firstLine="645"/>
        <w:jc w:val="left"/>
        <w:spacing w:line="360" w:lineRule="auto"/>
        <w:rPr>
          <w:rFonts w:ascii="宋体" w:hAnsi="宋体" w:cs="宋体"/>
          <w:sz w:val="24"/>
          <w:highlight w:val="none"/>
          <w:u w:val="single"/>
        </w:rPr>
      </w:pPr>
      <w:r>
        <w:rPr>
          <w:rFonts w:hint="eastAsia" w:ascii="宋体" w:hAnsi="宋体" w:cs="宋体"/>
          <w:sz w:val="24"/>
          <w:highlight w:val="none"/>
        </w:rPr>
        <w:t xml:space="preserve">关于承包人提交工程开工报审表的期限：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合</w:t>
      </w:r>
      <w:r>
        <w:rPr>
          <w:rFonts w:hint="eastAsia" w:ascii="宋体" w:hAnsi="宋体" w:cs="宋体"/>
          <w:sz w:val="24"/>
          <w:highlight w:val="none"/>
          <w:u w:val="single"/>
        </w:rPr>
        <w:t xml:space="preserve">同</w:t>
      </w:r>
      <w:r>
        <w:rPr>
          <w:rFonts w:hint="eastAsia" w:ascii="宋体" w:hAnsi="宋体" w:cs="宋体"/>
          <w:spacing w:val="-3"/>
          <w:sz w:val="24"/>
          <w:highlight w:val="none"/>
          <w:u w:val="single"/>
        </w:rPr>
        <w:t xml:space="preserve">签订</w:t>
      </w:r>
      <w:r>
        <w:rPr>
          <w:rFonts w:hint="eastAsia" w:ascii="宋体" w:hAnsi="宋体" w:cs="宋体"/>
          <w:sz w:val="24"/>
          <w:highlight w:val="none"/>
          <w:u w:val="single"/>
        </w:rPr>
        <w:t xml:space="preserve">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关于发包人应完成的其他开工准备工作及期限：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关于承包人应完成的其他开工准备工作及期限：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7.3.2开工通知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因发包人原因造成监理人未能在计划开工日期之日起</w:t>
      </w:r>
      <w:r>
        <w:rPr>
          <w:rFonts w:hint="eastAsia" w:ascii="宋体" w:hAnsi="宋体" w:cs="宋体"/>
          <w:sz w:val="24"/>
          <w:highlight w:val="none"/>
          <w:u w:val="single"/>
        </w:rPr>
        <w:t xml:space="preserve"> 90 </w:t>
      </w:r>
      <w:r>
        <w:rPr>
          <w:rFonts w:hint="eastAsia" w:ascii="宋体" w:hAnsi="宋体" w:cs="宋体"/>
          <w:sz w:val="24"/>
          <w:highlight w:val="none"/>
        </w:rPr>
        <w:t xml:space="preserve">天内发出开工通知的，承包人有权提出价格调整要求，或者解除合同。</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7.4 测量放线</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7.4.1发包人通过监理人向承包人提供测量基准点、基准线和水准点及其书面资料的期限：</w:t>
      </w:r>
      <w:r>
        <w:rPr>
          <w:rFonts w:hint="eastAsia" w:ascii="宋体" w:hAnsi="宋体" w:cs="宋体"/>
          <w:sz w:val="24"/>
          <w:highlight w:val="none"/>
          <w:u w:val="single"/>
        </w:rPr>
        <w:t xml:space="preserve">   开工</w:t>
      </w:r>
      <w:r>
        <w:rPr>
          <w:rFonts w:hint="eastAsia" w:ascii="宋体" w:hAnsi="宋体" w:cs="宋体"/>
          <w:spacing w:val="-3"/>
          <w:sz w:val="24"/>
          <w:highlight w:val="none"/>
          <w:u w:val="single"/>
        </w:rPr>
        <w:t xml:space="preserve">日期</w:t>
      </w:r>
      <w:r>
        <w:rPr>
          <w:rFonts w:hint="eastAsia" w:ascii="宋体" w:hAnsi="宋体" w:cs="宋体"/>
          <w:sz w:val="24"/>
          <w:highlight w:val="none"/>
          <w:u w:val="single"/>
        </w:rPr>
        <w:t xml:space="preserve">前</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7.5 工期延误</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7.5.1 因发包人原因导致工期延误</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（7）因发包人原因导致工期延误的其他情形：</w:t>
      </w:r>
      <w:r>
        <w:rPr>
          <w:rFonts w:hint="eastAsia" w:ascii="宋体" w:hAnsi="宋体" w:cs="宋体"/>
          <w:sz w:val="24"/>
          <w:highlight w:val="none"/>
          <w:u w:val="single"/>
        </w:rPr>
        <w:t xml:space="preserve"> 按通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7.5.2 因承包人原因导致工期延误</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因承包人原因造成工期延误，逾期竣工违约金的计算方法为：</w:t>
      </w:r>
      <w:r>
        <w:rPr>
          <w:rFonts w:hint="eastAsia" w:ascii="宋体" w:hAnsi="宋体" w:cs="宋体"/>
          <w:sz w:val="24"/>
          <w:highlight w:val="none"/>
          <w:u w:val="single"/>
        </w:rPr>
        <w:t xml:space="preserve">每拖</w:t>
      </w:r>
      <w:r>
        <w:rPr>
          <w:rFonts w:hint="eastAsia" w:ascii="宋体" w:hAnsi="宋体" w:cs="宋体"/>
          <w:spacing w:val="-3"/>
          <w:sz w:val="24"/>
          <w:highlight w:val="none"/>
          <w:u w:val="single"/>
        </w:rPr>
        <w:t xml:space="preserve">延</w:t>
      </w:r>
      <w:r>
        <w:rPr>
          <w:rFonts w:hint="eastAsia" w:ascii="宋体" w:hAnsi="宋体" w:cs="宋体"/>
          <w:sz w:val="24"/>
          <w:highlight w:val="none"/>
          <w:u w:val="single"/>
        </w:rPr>
        <w:t xml:space="preserve">一</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乙</w:t>
      </w:r>
      <w:r>
        <w:rPr>
          <w:rFonts w:hint="eastAsia" w:ascii="宋体" w:hAnsi="宋体" w:cs="宋体"/>
          <w:spacing w:val="-3"/>
          <w:sz w:val="24"/>
          <w:highlight w:val="none"/>
          <w:u w:val="single"/>
        </w:rPr>
        <w:t xml:space="preserve">方</w:t>
      </w:r>
      <w:r>
        <w:rPr>
          <w:rFonts w:hint="eastAsia" w:ascii="宋体" w:hAnsi="宋体" w:cs="宋体"/>
          <w:sz w:val="24"/>
          <w:highlight w:val="none"/>
          <w:u w:val="single"/>
        </w:rPr>
        <w:t xml:space="preserve">须</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中</w:t>
      </w:r>
      <w:r>
        <w:rPr>
          <w:rFonts w:hint="eastAsia" w:ascii="宋体" w:hAnsi="宋体" w:cs="宋体"/>
          <w:spacing w:val="-3"/>
          <w:sz w:val="24"/>
          <w:highlight w:val="none"/>
          <w:u w:val="single"/>
        </w:rPr>
        <w:t xml:space="preserve">标</w:t>
      </w:r>
      <w:r>
        <w:rPr>
          <w:rFonts w:hint="eastAsia" w:ascii="宋体" w:hAnsi="宋体" w:cs="宋体"/>
          <w:sz w:val="24"/>
          <w:highlight w:val="none"/>
          <w:u w:val="single"/>
        </w:rPr>
        <w:t xml:space="preserve">价的</w:t>
      </w:r>
      <w:r>
        <w:rPr>
          <w:rFonts w:hint="eastAsia" w:ascii="宋体" w:hAnsi="宋体" w:cs="宋体"/>
          <w:spacing w:val="-3"/>
          <w:sz w:val="24"/>
          <w:highlight w:val="none"/>
          <w:u w:val="single"/>
        </w:rPr>
        <w:t xml:space="preserve">万</w:t>
      </w:r>
      <w:r>
        <w:rPr>
          <w:rFonts w:hint="eastAsia" w:ascii="宋体" w:hAnsi="宋体" w:cs="宋体"/>
          <w:sz w:val="24"/>
          <w:highlight w:val="none"/>
          <w:u w:val="single"/>
        </w:rPr>
        <w:t xml:space="preserve">分</w:t>
      </w:r>
      <w:r>
        <w:rPr>
          <w:rFonts w:hint="eastAsia" w:ascii="宋体" w:hAnsi="宋体" w:cs="宋体"/>
          <w:spacing w:val="-3"/>
          <w:sz w:val="24"/>
          <w:highlight w:val="none"/>
          <w:u w:val="single"/>
        </w:rPr>
        <w:t xml:space="preserve">之二支</w:t>
      </w:r>
      <w:r>
        <w:rPr>
          <w:rFonts w:hint="eastAsia" w:ascii="宋体" w:hAnsi="宋体" w:cs="宋体"/>
          <w:sz w:val="24"/>
          <w:highlight w:val="none"/>
          <w:u w:val="single"/>
        </w:rPr>
        <w:t xml:space="preserve">付</w:t>
      </w:r>
      <w:r>
        <w:rPr>
          <w:rFonts w:hint="eastAsia" w:ascii="宋体" w:hAnsi="宋体" w:cs="宋体"/>
          <w:spacing w:val="-3"/>
          <w:sz w:val="24"/>
          <w:highlight w:val="none"/>
          <w:u w:val="single"/>
        </w:rPr>
        <w:t xml:space="preserve">违</w:t>
      </w:r>
      <w:r>
        <w:rPr>
          <w:rFonts w:hint="eastAsia" w:ascii="宋体" w:hAnsi="宋体" w:cs="宋体"/>
          <w:sz w:val="24"/>
          <w:highlight w:val="none"/>
          <w:u w:val="single"/>
        </w:rPr>
        <w:t xml:space="preserve">约</w:t>
      </w:r>
      <w:r>
        <w:rPr>
          <w:rFonts w:hint="eastAsia" w:ascii="宋体" w:hAnsi="宋体" w:cs="宋体"/>
          <w:spacing w:val="-3"/>
          <w:sz w:val="24"/>
          <w:highlight w:val="none"/>
          <w:u w:val="single"/>
        </w:rPr>
        <w:t xml:space="preserve">金。</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因承包人原因造成工期延误，逾期竣工违约金的上限：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最</w:t>
      </w:r>
      <w:r>
        <w:rPr>
          <w:rFonts w:hint="eastAsia" w:ascii="宋体" w:hAnsi="宋体" w:cs="宋体"/>
          <w:sz w:val="24"/>
          <w:highlight w:val="none"/>
          <w:u w:val="single"/>
        </w:rPr>
        <w:t xml:space="preserve">高</w:t>
      </w:r>
      <w:r>
        <w:rPr>
          <w:rFonts w:hint="eastAsia" w:ascii="宋体" w:hAnsi="宋体" w:cs="宋体"/>
          <w:spacing w:val="-3"/>
          <w:sz w:val="24"/>
          <w:highlight w:val="none"/>
          <w:u w:val="single"/>
        </w:rPr>
        <w:t xml:space="preserve">扣</w:t>
      </w:r>
      <w:r>
        <w:rPr>
          <w:rFonts w:hint="eastAsia" w:ascii="宋体" w:hAnsi="宋体" w:cs="宋体"/>
          <w:sz w:val="24"/>
          <w:highlight w:val="none"/>
          <w:u w:val="single"/>
        </w:rPr>
        <w:t xml:space="preserve">除</w:t>
      </w:r>
      <w:r>
        <w:rPr>
          <w:rFonts w:hint="eastAsia" w:ascii="宋体" w:hAnsi="宋体" w:cs="宋体"/>
          <w:spacing w:val="-3"/>
          <w:sz w:val="24"/>
          <w:highlight w:val="none"/>
          <w:u w:val="single"/>
        </w:rPr>
        <w:t xml:space="preserve">合</w:t>
      </w:r>
      <w:r>
        <w:rPr>
          <w:rFonts w:hint="eastAsia" w:ascii="宋体" w:hAnsi="宋体" w:cs="宋体"/>
          <w:sz w:val="24"/>
          <w:highlight w:val="none"/>
          <w:u w:val="single"/>
        </w:rPr>
        <w:t xml:space="preserve">同</w:t>
      </w:r>
      <w:r>
        <w:rPr>
          <w:rFonts w:hint="eastAsia" w:ascii="宋体" w:hAnsi="宋体" w:cs="宋体"/>
          <w:spacing w:val="-3"/>
          <w:sz w:val="24"/>
          <w:highlight w:val="none"/>
          <w:u w:val="single"/>
        </w:rPr>
        <w:t xml:space="preserve">价</w:t>
      </w:r>
      <w:r>
        <w:rPr>
          <w:rFonts w:hint="eastAsia" w:ascii="宋体" w:hAnsi="宋体" w:cs="宋体"/>
          <w:sz w:val="24"/>
          <w:highlight w:val="none"/>
          <w:u w:val="single"/>
        </w:rPr>
        <w:t xml:space="preserve">的</w:t>
      </w:r>
      <w:r>
        <w:rPr>
          <w:rFonts w:hint="eastAsia" w:ascii="宋体" w:hAnsi="宋体" w:cs="宋体"/>
          <w:spacing w:val="-54"/>
          <w:sz w:val="24"/>
          <w:highlight w:val="none"/>
          <w:u w:val="single"/>
        </w:rPr>
        <w:t xml:space="preserve"> </w:t>
      </w:r>
      <w:r>
        <w:rPr>
          <w:rFonts w:hint="eastAsia" w:ascii="宋体" w:hAnsi="宋体" w:cs="宋体"/>
          <w:spacing w:val="-3"/>
          <w:sz w:val="24"/>
          <w:highlight w:val="none"/>
          <w:u w:val="single"/>
        </w:rPr>
        <w:t xml:space="preserve">5%</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7.6 不利物质条件</w:t>
      </w:r>
      <w:r/>
    </w:p>
    <w:p>
      <w:pPr>
        <w:jc w:val="left"/>
        <w:spacing w:line="360" w:lineRule="auto"/>
        <w:rPr>
          <w:rFonts w:ascii="宋体" w:hAnsi="宋体" w:cs="宋体"/>
          <w:sz w:val="24"/>
          <w:highlight w:val="none"/>
        </w:rPr>
      </w:pPr>
      <w:r>
        <w:rPr>
          <w:rFonts w:hint="eastAsia" w:ascii="宋体" w:hAnsi="宋体" w:cs="宋体"/>
          <w:sz w:val="24"/>
          <w:highlight w:val="none"/>
        </w:rPr>
        <w:t xml:space="preserve">不利物质条件的其他情形和有关约定：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7.7异常恶劣的气候条件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发包人和承包人同意以下情形视为异常恶劣的气候条件：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                        .</w:t>
      </w:r>
      <w:r/>
    </w:p>
    <w:p>
      <w:pPr>
        <w:ind w:firstLine="480"/>
        <w:spacing w:after="120" w:line="360" w:lineRule="auto"/>
        <w:rPr>
          <w:rFonts w:ascii="宋体" w:hAnsi="宋体" w:cs="宋体"/>
          <w:sz w:val="24"/>
          <w:highlight w:val="none"/>
        </w:rPr>
        <w:outlineLvl w:val="0"/>
      </w:pPr>
      <w:r/>
      <w:bookmarkStart w:id="79" w:name="_Toc57822396"/>
      <w:r/>
      <w:bookmarkStart w:id="80" w:name="_Toc532827077"/>
      <w:r>
        <w:rPr>
          <w:rFonts w:hint="eastAsia" w:ascii="宋体" w:hAnsi="宋体" w:cs="宋体"/>
          <w:sz w:val="24"/>
          <w:highlight w:val="none"/>
        </w:rPr>
        <w:t xml:space="preserve">7.9 提前竣工的奖励</w:t>
      </w:r>
      <w:bookmarkEnd w:id="79"/>
      <w:r/>
      <w:bookmarkEnd w:id="8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7.9.2提前竣工的奖励：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8. 材料与设备</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8.4材料与工程设备的保管与使用</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8.4.1发包人供应的材料设备的保管费用的承担：</w:t>
      </w:r>
      <w:r>
        <w:rPr>
          <w:rFonts w:hint="eastAsia" w:ascii="宋体" w:hAnsi="宋体" w:cs="宋体"/>
          <w:sz w:val="24"/>
          <w:highlight w:val="none"/>
          <w:u w:val="single"/>
        </w:rPr>
        <w:t xml:space="preserve">  发包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81" w:name="_Toc57822397"/>
      <w:r/>
      <w:bookmarkStart w:id="82" w:name="_Toc532827078"/>
      <w:r>
        <w:rPr>
          <w:rFonts w:hint="eastAsia" w:ascii="宋体" w:hAnsi="宋体" w:cs="宋体"/>
          <w:sz w:val="24"/>
          <w:highlight w:val="none"/>
        </w:rPr>
        <w:t xml:space="preserve">8.6 样品</w:t>
      </w:r>
      <w:bookmarkEnd w:id="81"/>
      <w:r/>
      <w:bookmarkEnd w:id="8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8.6.1</w:t>
      </w:r>
      <w:r>
        <w:rPr>
          <w:rFonts w:hint="eastAsia" w:ascii="宋体" w:hAnsi="宋体" w:cs="宋体"/>
          <w:sz w:val="24"/>
          <w:highlight w:val="none"/>
        </w:rPr>
        <w:tab/>
      </w:r>
      <w:r>
        <w:rPr>
          <w:rFonts w:hint="eastAsia" w:ascii="宋体" w:hAnsi="宋体" w:cs="宋体"/>
          <w:sz w:val="24"/>
          <w:highlight w:val="none"/>
        </w:rPr>
        <w:t xml:space="preserve">样品的报送与封存</w:t>
      </w:r>
      <w:r/>
    </w:p>
    <w:p>
      <w:pPr>
        <w:ind w:firstLine="480"/>
        <w:jc w:val="left"/>
        <w:spacing w:line="360" w:lineRule="auto"/>
        <w:rPr>
          <w:rFonts w:ascii="宋体" w:hAnsi="宋体" w:cs="宋体"/>
          <w:spacing w:val="-3"/>
          <w:sz w:val="24"/>
          <w:highlight w:val="none"/>
          <w:u w:val="single"/>
        </w:rPr>
      </w:pPr>
      <w:r>
        <w:rPr>
          <w:rFonts w:hint="eastAsia" w:ascii="宋体" w:hAnsi="宋体" w:cs="宋体"/>
          <w:sz w:val="24"/>
          <w:highlight w:val="none"/>
        </w:rPr>
        <w:t xml:space="preserve">需要承包人报送样品的材料或工程设备，样品的种类、名称、规格、数量要求：</w:t>
      </w:r>
      <w:r/>
    </w:p>
    <w:p>
      <w:pPr>
        <w:jc w:val="left"/>
        <w:spacing w:line="360" w:lineRule="auto"/>
        <w:rPr>
          <w:rFonts w:ascii="宋体" w:hAnsi="宋体" w:cs="宋体"/>
          <w:sz w:val="24"/>
          <w:highlight w:val="none"/>
        </w:rPr>
      </w:pPr>
      <w:r>
        <w:rPr>
          <w:rFonts w:hint="eastAsia" w:ascii="宋体" w:hAnsi="宋体" w:cs="宋体"/>
          <w:spacing w:val="-3"/>
          <w:sz w:val="24"/>
          <w:highlight w:val="none"/>
          <w:u w:val="single"/>
        </w:rPr>
        <w:t xml:space="preserve">根</w:t>
      </w:r>
      <w:r>
        <w:rPr>
          <w:rFonts w:hint="eastAsia" w:ascii="宋体" w:hAnsi="宋体" w:cs="宋体"/>
          <w:sz w:val="24"/>
          <w:highlight w:val="none"/>
          <w:u w:val="single"/>
        </w:rPr>
        <w:t xml:space="preserve">据</w:t>
      </w:r>
      <w:r>
        <w:rPr>
          <w:rFonts w:hint="eastAsia" w:ascii="宋体" w:hAnsi="宋体" w:cs="宋体"/>
          <w:spacing w:val="-3"/>
          <w:sz w:val="24"/>
          <w:highlight w:val="none"/>
          <w:u w:val="single"/>
        </w:rPr>
        <w:t xml:space="preserve">工程</w:t>
      </w:r>
      <w:r>
        <w:rPr>
          <w:rFonts w:hint="eastAsia" w:ascii="宋体" w:hAnsi="宋体" w:cs="宋体"/>
          <w:sz w:val="24"/>
          <w:highlight w:val="none"/>
          <w:u w:val="single"/>
        </w:rPr>
        <w:t xml:space="preserve">进展，</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约</w:t>
      </w:r>
      <w:r>
        <w:rPr>
          <w:rFonts w:hint="eastAsia" w:ascii="宋体" w:hAnsi="宋体" w:cs="宋体"/>
          <w:sz w:val="24"/>
          <w:highlight w:val="none"/>
          <w:u w:val="single"/>
        </w:rPr>
        <w:t xml:space="preserve">定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83" w:name="_Toc57822398"/>
      <w:r/>
      <w:bookmarkStart w:id="84" w:name="_Toc532827079"/>
      <w:r>
        <w:rPr>
          <w:rFonts w:hint="eastAsia" w:ascii="宋体" w:hAnsi="宋体" w:cs="宋体"/>
          <w:sz w:val="24"/>
          <w:highlight w:val="none"/>
        </w:rPr>
        <w:t xml:space="preserve">8.8 施工设备和临时设施</w:t>
      </w:r>
      <w:bookmarkEnd w:id="83"/>
      <w:r/>
      <w:bookmarkEnd w:id="8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8.8.1 承包人提供的施工设备和临时设施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关于修建临时设施费用承担的约定</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应</w:t>
      </w:r>
      <w:r>
        <w:rPr>
          <w:rFonts w:hint="eastAsia" w:ascii="宋体" w:hAnsi="宋体" w:cs="宋体"/>
          <w:sz w:val="24"/>
          <w:highlight w:val="none"/>
          <w:u w:val="single"/>
        </w:rPr>
        <w:t xml:space="preserve">针</w:t>
      </w:r>
      <w:r>
        <w:rPr>
          <w:rFonts w:hint="eastAsia" w:ascii="宋体" w:hAnsi="宋体" w:cs="宋体"/>
          <w:spacing w:val="-3"/>
          <w:sz w:val="24"/>
          <w:highlight w:val="none"/>
          <w:u w:val="single"/>
        </w:rPr>
        <w:t xml:space="preserve">对</w:t>
      </w:r>
      <w:r>
        <w:rPr>
          <w:rFonts w:hint="eastAsia" w:ascii="宋体" w:hAnsi="宋体" w:cs="宋体"/>
          <w:sz w:val="24"/>
          <w:highlight w:val="none"/>
          <w:u w:val="single"/>
        </w:rPr>
        <w:t xml:space="preserve">现</w:t>
      </w:r>
      <w:r>
        <w:rPr>
          <w:rFonts w:hint="eastAsia" w:ascii="宋体" w:hAnsi="宋体" w:cs="宋体"/>
          <w:spacing w:val="-3"/>
          <w:sz w:val="24"/>
          <w:highlight w:val="none"/>
          <w:u w:val="single"/>
        </w:rPr>
        <w:t xml:space="preserve">场</w:t>
      </w:r>
      <w:r>
        <w:rPr>
          <w:rFonts w:hint="eastAsia" w:ascii="宋体" w:hAnsi="宋体" w:cs="宋体"/>
          <w:sz w:val="24"/>
          <w:highlight w:val="none"/>
          <w:u w:val="single"/>
        </w:rPr>
        <w:t xml:space="preserve">实</w:t>
      </w:r>
      <w:r>
        <w:rPr>
          <w:rFonts w:hint="eastAsia" w:ascii="宋体" w:hAnsi="宋体" w:cs="宋体"/>
          <w:spacing w:val="-3"/>
          <w:sz w:val="24"/>
          <w:highlight w:val="none"/>
          <w:u w:val="single"/>
        </w:rPr>
        <w:t xml:space="preserve">际</w:t>
      </w:r>
      <w:r>
        <w:rPr>
          <w:rFonts w:hint="eastAsia" w:ascii="宋体" w:hAnsi="宋体" w:cs="宋体"/>
          <w:sz w:val="24"/>
          <w:highlight w:val="none"/>
          <w:u w:val="single"/>
        </w:rPr>
        <w:t xml:space="preserve">情况</w:t>
      </w:r>
      <w:r>
        <w:rPr>
          <w:rFonts w:hint="eastAsia" w:ascii="宋体" w:hAnsi="宋体" w:cs="宋体"/>
          <w:spacing w:val="-3"/>
          <w:sz w:val="24"/>
          <w:highlight w:val="none"/>
          <w:u w:val="single"/>
        </w:rPr>
        <w:t xml:space="preserve">及</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同的</w:t>
      </w:r>
      <w:r>
        <w:rPr>
          <w:rFonts w:hint="eastAsia" w:ascii="宋体" w:hAnsi="宋体" w:cs="宋体"/>
          <w:sz w:val="24"/>
          <w:highlight w:val="none"/>
          <w:u w:val="single"/>
        </w:rPr>
        <w:t xml:space="preserve">要求，</w:t>
      </w:r>
      <w:r>
        <w:rPr>
          <w:rFonts w:hint="eastAsia" w:ascii="宋体" w:hAnsi="宋体" w:cs="宋体"/>
          <w:spacing w:val="-3"/>
          <w:sz w:val="24"/>
          <w:highlight w:val="none"/>
          <w:u w:val="single"/>
        </w:rPr>
        <w:t xml:space="preserve">自</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判</w:t>
      </w:r>
      <w:r>
        <w:rPr>
          <w:rFonts w:hint="eastAsia" w:ascii="宋体" w:hAnsi="宋体" w:cs="宋体"/>
          <w:sz w:val="24"/>
          <w:highlight w:val="none"/>
          <w:u w:val="single"/>
        </w:rPr>
        <w:t xml:space="preserve">断</w:t>
      </w:r>
      <w:r>
        <w:rPr>
          <w:rFonts w:hint="eastAsia" w:ascii="宋体" w:hAnsi="宋体" w:cs="宋体"/>
          <w:spacing w:val="-3"/>
          <w:sz w:val="24"/>
          <w:highlight w:val="none"/>
          <w:u w:val="single"/>
        </w:rPr>
        <w:t xml:space="preserve">是</w:t>
      </w:r>
      <w:r>
        <w:rPr>
          <w:rFonts w:hint="eastAsia" w:ascii="宋体" w:hAnsi="宋体" w:cs="宋体"/>
          <w:sz w:val="24"/>
          <w:highlight w:val="none"/>
          <w:u w:val="single"/>
        </w:rPr>
        <w:t xml:space="preserve">否</w:t>
      </w:r>
      <w:r>
        <w:rPr>
          <w:rFonts w:hint="eastAsia" w:ascii="宋体" w:hAnsi="宋体" w:cs="宋体"/>
          <w:spacing w:val="-3"/>
          <w:sz w:val="24"/>
          <w:highlight w:val="none"/>
          <w:u w:val="single"/>
        </w:rPr>
        <w:t xml:space="preserve">需</w:t>
      </w:r>
      <w:r>
        <w:rPr>
          <w:rFonts w:hint="eastAsia" w:ascii="宋体" w:hAnsi="宋体" w:cs="宋体"/>
          <w:sz w:val="24"/>
          <w:highlight w:val="none"/>
          <w:u w:val="single"/>
        </w:rPr>
        <w:t xml:space="preserve">要</w:t>
      </w:r>
      <w:r>
        <w:rPr>
          <w:rFonts w:hint="eastAsia" w:ascii="宋体" w:hAnsi="宋体" w:cs="宋体"/>
          <w:spacing w:val="-3"/>
          <w:sz w:val="24"/>
          <w:highlight w:val="none"/>
          <w:u w:val="single"/>
        </w:rPr>
        <w:t xml:space="preserve">安</w:t>
      </w:r>
      <w:r>
        <w:rPr>
          <w:rFonts w:hint="eastAsia" w:ascii="宋体" w:hAnsi="宋体" w:cs="宋体"/>
          <w:sz w:val="24"/>
          <w:highlight w:val="none"/>
          <w:u w:val="single"/>
        </w:rPr>
        <w:t xml:space="preserve">排场</w:t>
      </w:r>
      <w:r>
        <w:rPr>
          <w:rFonts w:hint="eastAsia" w:ascii="宋体" w:hAnsi="宋体" w:cs="宋体"/>
          <w:spacing w:val="-3"/>
          <w:sz w:val="24"/>
          <w:highlight w:val="none"/>
          <w:u w:val="single"/>
        </w:rPr>
        <w:t xml:space="preserve">外</w:t>
      </w:r>
      <w:r>
        <w:rPr>
          <w:rFonts w:hint="eastAsia" w:ascii="宋体" w:hAnsi="宋体" w:cs="宋体"/>
          <w:sz w:val="24"/>
          <w:highlight w:val="none"/>
          <w:u w:val="single"/>
        </w:rPr>
        <w:t xml:space="preserve">临</w:t>
      </w:r>
      <w:r>
        <w:rPr>
          <w:rFonts w:hint="eastAsia" w:ascii="宋体" w:hAnsi="宋体" w:cs="宋体"/>
          <w:spacing w:val="-3"/>
          <w:sz w:val="24"/>
          <w:highlight w:val="none"/>
          <w:u w:val="single"/>
        </w:rPr>
        <w:t xml:space="preserve">时</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地</w:t>
      </w:r>
      <w:r>
        <w:rPr>
          <w:rFonts w:hint="eastAsia" w:ascii="宋体" w:hAnsi="宋体" w:cs="宋体"/>
          <w:sz w:val="24"/>
          <w:highlight w:val="none"/>
          <w:u w:val="single"/>
        </w:rPr>
        <w:t xml:space="preserve">或</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工用</w:t>
      </w:r>
      <w:r>
        <w:rPr>
          <w:rFonts w:hint="eastAsia" w:ascii="宋体" w:hAnsi="宋体" w:cs="宋体"/>
          <w:spacing w:val="-3"/>
          <w:sz w:val="24"/>
          <w:highlight w:val="none"/>
          <w:u w:val="single"/>
        </w:rPr>
        <w:t xml:space="preserve">地</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由</w:t>
      </w:r>
      <w:r>
        <w:rPr>
          <w:rFonts w:hint="eastAsia" w:ascii="宋体" w:hAnsi="宋体" w:cs="宋体"/>
          <w:sz w:val="24"/>
          <w:highlight w:val="none"/>
          <w:u w:val="single"/>
        </w:rPr>
        <w:t xml:space="preserve">此</w:t>
      </w:r>
      <w:r>
        <w:rPr>
          <w:rFonts w:hint="eastAsia" w:ascii="宋体" w:hAnsi="宋体" w:cs="宋体"/>
          <w:spacing w:val="-3"/>
          <w:sz w:val="24"/>
          <w:highlight w:val="none"/>
          <w:u w:val="single"/>
        </w:rPr>
        <w:t xml:space="preserve">产</w:t>
      </w:r>
      <w:r>
        <w:rPr>
          <w:rFonts w:hint="eastAsia" w:ascii="宋体" w:hAnsi="宋体" w:cs="宋体"/>
          <w:sz w:val="24"/>
          <w:highlight w:val="none"/>
          <w:u w:val="single"/>
        </w:rPr>
        <w:t xml:space="preserve">生</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费</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承包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已</w:t>
      </w:r>
      <w:r>
        <w:rPr>
          <w:rFonts w:hint="eastAsia" w:ascii="宋体" w:hAnsi="宋体" w:cs="宋体"/>
          <w:spacing w:val="-3"/>
          <w:sz w:val="24"/>
          <w:highlight w:val="none"/>
          <w:u w:val="single"/>
        </w:rPr>
        <w:t xml:space="preserve">综</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考虑</w:t>
      </w:r>
      <w:r>
        <w:rPr>
          <w:rFonts w:hint="eastAsia" w:ascii="宋体" w:hAnsi="宋体" w:cs="宋体"/>
          <w:sz w:val="24"/>
          <w:highlight w:val="none"/>
          <w:u w:val="single"/>
        </w:rPr>
        <w:t xml:space="preserve">列入合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价</w:t>
      </w:r>
      <w:r>
        <w:rPr>
          <w:rFonts w:hint="eastAsia" w:ascii="宋体" w:hAnsi="宋体" w:cs="宋体"/>
          <w:spacing w:val="-3"/>
          <w:sz w:val="24"/>
          <w:highlight w:val="none"/>
          <w:u w:val="single"/>
        </w:rPr>
        <w:t xml:space="preserve">格</w:t>
      </w:r>
      <w:r>
        <w:rPr>
          <w:rFonts w:hint="eastAsia" w:ascii="宋体" w:hAnsi="宋体" w:cs="宋体"/>
          <w:spacing w:val="-1"/>
          <w:sz w:val="24"/>
          <w:highlight w:val="none"/>
          <w:u w:val="single"/>
        </w:rPr>
        <w:t xml:space="preserve">中</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9. 试验与检验</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9.1试验设备与试验人员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9.1.2 试验设备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施工现场需要配置的试验场所：</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施工现场需要配备的试验设备：</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施工现场需要具备的其他试验条件：</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85" w:name="_Toc57822399"/>
      <w:r/>
      <w:bookmarkStart w:id="86" w:name="_Toc532827080"/>
      <w:r>
        <w:rPr>
          <w:rFonts w:hint="eastAsia" w:ascii="宋体" w:hAnsi="宋体" w:cs="宋体"/>
          <w:sz w:val="24"/>
          <w:highlight w:val="none"/>
        </w:rPr>
        <w:t xml:space="preserve">9.4 现场工艺试验</w:t>
      </w:r>
      <w:bookmarkEnd w:id="85"/>
      <w:r/>
      <w:bookmarkEnd w:id="86"/>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现场工艺试验的有关约定：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10. 变更</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10.1变更的范围</w:t>
      </w:r>
      <w:r/>
    </w:p>
    <w:p>
      <w:pPr>
        <w:ind w:firstLine="600"/>
        <w:jc w:val="left"/>
        <w:spacing w:line="360" w:lineRule="auto"/>
        <w:rPr>
          <w:rFonts w:ascii="宋体" w:hAnsi="宋体" w:cs="宋体"/>
          <w:sz w:val="24"/>
          <w:highlight w:val="none"/>
        </w:rPr>
      </w:pPr>
      <w:r>
        <w:rPr>
          <w:rFonts w:hint="eastAsia" w:ascii="宋体" w:hAnsi="宋体" w:cs="宋体"/>
          <w:sz w:val="24"/>
          <w:highlight w:val="none"/>
        </w:rPr>
        <w:t xml:space="preserve">关于变更的范围的约定：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87" w:name="_Toc57822400"/>
      <w:r/>
      <w:bookmarkStart w:id="88" w:name="_Toc532827081"/>
      <w:r>
        <w:rPr>
          <w:rFonts w:hint="eastAsia" w:ascii="宋体" w:hAnsi="宋体" w:cs="宋体"/>
          <w:sz w:val="24"/>
          <w:highlight w:val="none"/>
        </w:rPr>
        <w:t xml:space="preserve">10.4 变更估价</w:t>
      </w:r>
      <w:bookmarkEnd w:id="87"/>
      <w:r/>
      <w:bookmarkEnd w:id="8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10.4.1 变更估价原则</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关于变更估价的约定： </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1）</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实</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过</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中</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包人</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出</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变</w:t>
      </w:r>
      <w:r>
        <w:rPr>
          <w:rFonts w:hint="eastAsia" w:ascii="宋体" w:hAnsi="宋体" w:cs="宋体"/>
          <w:spacing w:val="-3"/>
          <w:sz w:val="24"/>
          <w:highlight w:val="none"/>
          <w:u w:val="single"/>
        </w:rPr>
        <w:t xml:space="preserve">更</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签</w:t>
      </w:r>
      <w:r>
        <w:rPr>
          <w:rFonts w:hint="eastAsia" w:ascii="宋体" w:hAnsi="宋体" w:cs="宋体"/>
          <w:sz w:val="24"/>
          <w:highlight w:val="none"/>
          <w:u w:val="single"/>
        </w:rPr>
        <w:t xml:space="preserve">证，</w:t>
      </w:r>
      <w:r>
        <w:rPr>
          <w:rFonts w:hint="eastAsia" w:ascii="宋体" w:hAnsi="宋体" w:cs="宋体"/>
          <w:spacing w:val="-3"/>
          <w:sz w:val="24"/>
          <w:highlight w:val="none"/>
          <w:u w:val="single"/>
        </w:rPr>
        <w:t xml:space="preserve">增</w:t>
      </w:r>
      <w:r>
        <w:rPr>
          <w:rFonts w:hint="eastAsia" w:ascii="宋体" w:hAnsi="宋体" w:cs="宋体"/>
          <w:sz w:val="24"/>
          <w:highlight w:val="none"/>
          <w:u w:val="single"/>
        </w:rPr>
        <w:t xml:space="preserve">减</w:t>
      </w:r>
      <w:r>
        <w:rPr>
          <w:rFonts w:hint="eastAsia" w:ascii="宋体" w:hAnsi="宋体" w:cs="宋体"/>
          <w:spacing w:val="-3"/>
          <w:sz w:val="24"/>
          <w:highlight w:val="none"/>
          <w:u w:val="single"/>
        </w:rPr>
        <w:t xml:space="preserve">或</w:t>
      </w:r>
      <w:r>
        <w:rPr>
          <w:rFonts w:hint="eastAsia" w:ascii="宋体" w:hAnsi="宋体" w:cs="宋体"/>
          <w:sz w:val="24"/>
          <w:highlight w:val="none"/>
          <w:u w:val="single"/>
        </w:rPr>
        <w:t xml:space="preserve">调整工</w:t>
      </w:r>
      <w:r>
        <w:rPr>
          <w:rFonts w:hint="eastAsia" w:ascii="宋体" w:hAnsi="宋体" w:cs="宋体"/>
          <w:spacing w:val="-3"/>
          <w:sz w:val="24"/>
          <w:highlight w:val="none"/>
          <w:u w:val="single"/>
        </w:rPr>
        <w:t xml:space="preserve">作</w:t>
      </w:r>
      <w:r>
        <w:rPr>
          <w:rFonts w:hint="eastAsia" w:ascii="宋体" w:hAnsi="宋体" w:cs="宋体"/>
          <w:sz w:val="24"/>
          <w:highlight w:val="none"/>
          <w:u w:val="single"/>
        </w:rPr>
        <w:t xml:space="preserve">内</w:t>
      </w:r>
      <w:r>
        <w:rPr>
          <w:rFonts w:hint="eastAsia" w:ascii="宋体" w:hAnsi="宋体" w:cs="宋体"/>
          <w:spacing w:val="-3"/>
          <w:sz w:val="24"/>
          <w:highlight w:val="none"/>
          <w:u w:val="single"/>
        </w:rPr>
        <w:t xml:space="preserve">容</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进</w:t>
      </w:r>
      <w:r>
        <w:rPr>
          <w:rFonts w:hint="eastAsia" w:ascii="宋体" w:hAnsi="宋体" w:cs="宋体"/>
          <w:sz w:val="24"/>
          <w:highlight w:val="none"/>
          <w:u w:val="single"/>
        </w:rPr>
        <w:t xml:space="preserve">度</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变更</w:t>
      </w:r>
      <w:r>
        <w:rPr>
          <w:rFonts w:hint="eastAsia" w:ascii="宋体" w:hAnsi="宋体" w:cs="宋体"/>
          <w:spacing w:val="-3"/>
          <w:sz w:val="24"/>
          <w:highlight w:val="none"/>
          <w:u w:val="single"/>
        </w:rPr>
        <w:t xml:space="preserve">材</w:t>
      </w:r>
      <w:r>
        <w:rPr>
          <w:rFonts w:hint="eastAsia" w:ascii="宋体" w:hAnsi="宋体" w:cs="宋体"/>
          <w:sz w:val="24"/>
          <w:highlight w:val="none"/>
          <w:u w:val="single"/>
        </w:rPr>
        <w:t xml:space="preserve">料</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材</w:t>
      </w:r>
      <w:r>
        <w:rPr>
          <w:rFonts w:hint="eastAsia" w:ascii="宋体" w:hAnsi="宋体" w:cs="宋体"/>
          <w:spacing w:val="-3"/>
          <w:sz w:val="24"/>
          <w:highlight w:val="none"/>
          <w:u w:val="single"/>
        </w:rPr>
        <w:t xml:space="preserve">质</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指</w:t>
      </w:r>
      <w:r>
        <w:rPr>
          <w:rFonts w:hint="eastAsia" w:ascii="宋体" w:hAnsi="宋体" w:cs="宋体"/>
          <w:spacing w:val="-1"/>
          <w:sz w:val="24"/>
          <w:highlight w:val="none"/>
          <w:u w:val="single"/>
        </w:rPr>
        <w:t xml:space="preserve">令</w:t>
      </w:r>
      <w:r>
        <w:rPr>
          <w:rFonts w:hint="eastAsia" w:ascii="宋体" w:hAnsi="宋体" w:cs="宋体"/>
          <w:spacing w:val="-3"/>
          <w:sz w:val="24"/>
          <w:highlight w:val="none"/>
          <w:u w:val="single"/>
        </w:rPr>
        <w:t xml:space="preserve">等</w:t>
      </w:r>
      <w:r>
        <w:rPr>
          <w:rFonts w:hint="eastAsia" w:ascii="宋体" w:hAnsi="宋体" w:cs="宋体"/>
          <w:sz w:val="24"/>
          <w:highlight w:val="none"/>
          <w:u w:val="single"/>
        </w:rPr>
        <w:t xml:space="preserve">，是</w:t>
      </w:r>
      <w:r>
        <w:rPr>
          <w:rFonts w:hint="eastAsia" w:ascii="宋体" w:hAnsi="宋体" w:cs="宋体"/>
          <w:spacing w:val="-3"/>
          <w:sz w:val="24"/>
          <w:highlight w:val="none"/>
          <w:u w:val="single"/>
        </w:rPr>
        <w:t xml:space="preserve">合</w:t>
      </w:r>
      <w:r>
        <w:rPr>
          <w:rFonts w:hint="eastAsia" w:ascii="宋体" w:hAnsi="宋体" w:cs="宋体"/>
          <w:sz w:val="24"/>
          <w:highlight w:val="none"/>
          <w:u w:val="single"/>
        </w:rPr>
        <w:t xml:space="preserve">同</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一</w:t>
      </w:r>
      <w:r>
        <w:rPr>
          <w:rFonts w:hint="eastAsia" w:ascii="宋体" w:hAnsi="宋体" w:cs="宋体"/>
          <w:spacing w:val="-3"/>
          <w:sz w:val="24"/>
          <w:highlight w:val="none"/>
          <w:u w:val="single"/>
        </w:rPr>
        <w:t xml:space="preserve">部</w:t>
      </w:r>
      <w:r>
        <w:rPr>
          <w:rFonts w:hint="eastAsia" w:ascii="宋体" w:hAnsi="宋体" w:cs="宋体"/>
          <w:sz w:val="24"/>
          <w:highlight w:val="none"/>
          <w:u w:val="single"/>
        </w:rPr>
        <w:t xml:space="preserve">分</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中</w:t>
      </w:r>
      <w:r>
        <w:rPr>
          <w:rFonts w:hint="eastAsia" w:ascii="宋体" w:hAnsi="宋体" w:cs="宋体"/>
          <w:spacing w:val="-3"/>
          <w:sz w:val="24"/>
          <w:highlight w:val="none"/>
          <w:u w:val="single"/>
        </w:rPr>
        <w:t xml:space="preserve">标</w:t>
      </w:r>
      <w:r>
        <w:rPr>
          <w:rFonts w:hint="eastAsia" w:ascii="宋体" w:hAnsi="宋体" w:cs="宋体"/>
          <w:sz w:val="24"/>
          <w:highlight w:val="none"/>
          <w:u w:val="single"/>
        </w:rPr>
        <w:t xml:space="preserve">单位</w:t>
      </w:r>
      <w:r>
        <w:rPr>
          <w:rFonts w:hint="eastAsia" w:ascii="宋体" w:hAnsi="宋体" w:cs="宋体"/>
          <w:spacing w:val="-3"/>
          <w:sz w:val="24"/>
          <w:highlight w:val="none"/>
          <w:u w:val="single"/>
        </w:rPr>
        <w:t xml:space="preserve">须</w:t>
      </w:r>
      <w:r>
        <w:rPr>
          <w:rFonts w:hint="eastAsia" w:ascii="宋体" w:hAnsi="宋体" w:cs="宋体"/>
          <w:sz w:val="24"/>
          <w:highlight w:val="none"/>
          <w:u w:val="single"/>
        </w:rPr>
        <w:t xml:space="preserve">无</w:t>
      </w:r>
      <w:r>
        <w:rPr>
          <w:rFonts w:hint="eastAsia" w:ascii="宋体" w:hAnsi="宋体" w:cs="宋体"/>
          <w:spacing w:val="-3"/>
          <w:sz w:val="24"/>
          <w:highlight w:val="none"/>
          <w:u w:val="single"/>
        </w:rPr>
        <w:t xml:space="preserve">条</w:t>
      </w:r>
      <w:r>
        <w:rPr>
          <w:rFonts w:hint="eastAsia" w:ascii="宋体" w:hAnsi="宋体" w:cs="宋体"/>
          <w:sz w:val="24"/>
          <w:highlight w:val="none"/>
          <w:u w:val="single"/>
        </w:rPr>
        <w:t xml:space="preserve">件</w:t>
      </w:r>
      <w:r>
        <w:rPr>
          <w:rFonts w:hint="eastAsia" w:ascii="宋体" w:hAnsi="宋体" w:cs="宋体"/>
          <w:spacing w:val="-3"/>
          <w:sz w:val="24"/>
          <w:highlight w:val="none"/>
          <w:u w:val="single"/>
        </w:rPr>
        <w:t xml:space="preserve">按发</w:t>
      </w:r>
      <w:r>
        <w:rPr>
          <w:rFonts w:hint="eastAsia" w:ascii="宋体" w:hAnsi="宋体" w:cs="宋体"/>
          <w:sz w:val="24"/>
          <w:highlight w:val="none"/>
          <w:u w:val="single"/>
        </w:rPr>
        <w:t xml:space="preserve">包人的</w:t>
      </w:r>
      <w:r>
        <w:rPr>
          <w:rFonts w:hint="eastAsia" w:ascii="宋体" w:hAnsi="宋体" w:cs="宋体"/>
          <w:spacing w:val="-3"/>
          <w:sz w:val="24"/>
          <w:highlight w:val="none"/>
          <w:u w:val="single"/>
        </w:rPr>
        <w:t xml:space="preserve">要</w:t>
      </w:r>
      <w:r>
        <w:rPr>
          <w:rFonts w:hint="eastAsia" w:ascii="宋体" w:hAnsi="宋体" w:cs="宋体"/>
          <w:sz w:val="24"/>
          <w:highlight w:val="none"/>
          <w:u w:val="single"/>
        </w:rPr>
        <w:t xml:space="preserve">求</w:t>
      </w:r>
      <w:r>
        <w:rPr>
          <w:rFonts w:hint="eastAsia" w:ascii="宋体" w:hAnsi="宋体" w:cs="宋体"/>
          <w:spacing w:val="-3"/>
          <w:sz w:val="24"/>
          <w:highlight w:val="none"/>
          <w:u w:val="single"/>
        </w:rPr>
        <w:t xml:space="preserve">实</w:t>
      </w:r>
      <w:r>
        <w:rPr>
          <w:rFonts w:hint="eastAsia" w:ascii="宋体" w:hAnsi="宋体" w:cs="宋体"/>
          <w:sz w:val="24"/>
          <w:highlight w:val="none"/>
          <w:u w:val="single"/>
        </w:rPr>
        <w:t xml:space="preserve">施</w:t>
      </w:r>
      <w:r>
        <w:rPr>
          <w:rFonts w:hint="eastAsia" w:ascii="宋体" w:hAnsi="宋体" w:cs="宋体"/>
          <w:spacing w:val="-3"/>
          <w:sz w:val="24"/>
          <w:highlight w:val="none"/>
          <w:u w:val="single"/>
        </w:rPr>
        <w:t xml:space="preserve">并</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义务</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否</w:t>
      </w:r>
      <w:r>
        <w:rPr>
          <w:rFonts w:hint="eastAsia" w:ascii="宋体" w:hAnsi="宋体" w:cs="宋体"/>
          <w:spacing w:val="-3"/>
          <w:sz w:val="24"/>
          <w:highlight w:val="none"/>
          <w:u w:val="single"/>
        </w:rPr>
        <w:t xml:space="preserve">则</w:t>
      </w:r>
      <w:r>
        <w:rPr>
          <w:rFonts w:hint="eastAsia" w:ascii="宋体" w:hAnsi="宋体" w:cs="宋体"/>
          <w:sz w:val="24"/>
          <w:highlight w:val="none"/>
          <w:u w:val="single"/>
        </w:rPr>
        <w:t xml:space="preserve">视</w:t>
      </w:r>
      <w:r>
        <w:rPr>
          <w:rFonts w:hint="eastAsia" w:ascii="宋体" w:hAnsi="宋体" w:cs="宋体"/>
          <w:spacing w:val="-3"/>
          <w:sz w:val="24"/>
          <w:highlight w:val="none"/>
          <w:u w:val="single"/>
        </w:rPr>
        <w:t xml:space="preserve">作</w:t>
      </w:r>
      <w:r>
        <w:rPr>
          <w:rFonts w:hint="eastAsia" w:ascii="宋体" w:hAnsi="宋体" w:cs="宋体"/>
          <w:sz w:val="24"/>
          <w:highlight w:val="none"/>
          <w:u w:val="single"/>
        </w:rPr>
        <w:t xml:space="preserve">违</w:t>
      </w:r>
      <w:r>
        <w:rPr>
          <w:rFonts w:hint="eastAsia" w:ascii="宋体" w:hAnsi="宋体" w:cs="宋体"/>
          <w:spacing w:val="-3"/>
          <w:sz w:val="24"/>
          <w:highlight w:val="none"/>
          <w:u w:val="single"/>
        </w:rPr>
        <w:t xml:space="preserve">约</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量方</w:t>
      </w:r>
      <w:r>
        <w:rPr>
          <w:rFonts w:hint="eastAsia" w:ascii="宋体" w:hAnsi="宋体" w:cs="宋体"/>
          <w:spacing w:val="-3"/>
          <w:sz w:val="24"/>
          <w:highlight w:val="none"/>
          <w:u w:val="single"/>
        </w:rPr>
        <w:t xml:space="preserve">法</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约</w:t>
      </w:r>
      <w:r>
        <w:rPr>
          <w:rFonts w:hint="eastAsia" w:ascii="宋体" w:hAnsi="宋体" w:cs="宋体"/>
          <w:sz w:val="24"/>
          <w:highlight w:val="none"/>
          <w:u w:val="single"/>
        </w:rPr>
        <w:t xml:space="preserve">定</w:t>
      </w:r>
      <w:r>
        <w:rPr>
          <w:rFonts w:hint="eastAsia" w:ascii="宋体" w:hAnsi="宋体" w:cs="宋体"/>
          <w:spacing w:val="-108"/>
          <w:sz w:val="24"/>
          <w:highlight w:val="none"/>
          <w:u w:val="single"/>
        </w:rPr>
        <w:t xml:space="preserve">。</w:t>
      </w:r>
      <w:r>
        <w:rPr>
          <w:rFonts w:hint="eastAsia" w:ascii="宋体" w:hAnsi="宋体" w:cs="宋体"/>
          <w:spacing w:val="-1"/>
          <w:sz w:val="24"/>
          <w:highlight w:val="none"/>
          <w:u w:val="single"/>
        </w:rPr>
        <w:t xml:space="preserve">（</w:t>
      </w:r>
      <w:r>
        <w:rPr>
          <w:rFonts w:hint="eastAsia" w:ascii="宋体" w:hAnsi="宋体" w:cs="宋体"/>
          <w:sz w:val="24"/>
          <w:highlight w:val="none"/>
          <w:u w:val="single"/>
        </w:rPr>
        <w:t xml:space="preserve">2</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生</w:t>
      </w:r>
      <w:r>
        <w:rPr>
          <w:rFonts w:hint="eastAsia" w:ascii="宋体" w:hAnsi="宋体" w:cs="宋体"/>
          <w:sz w:val="24"/>
          <w:highlight w:val="none"/>
          <w:u w:val="single"/>
        </w:rPr>
        <w:t xml:space="preserve">变更</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施</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件变</w:t>
      </w:r>
      <w:r>
        <w:rPr>
          <w:rFonts w:hint="eastAsia" w:ascii="宋体" w:hAnsi="宋体" w:cs="宋体"/>
          <w:sz w:val="24"/>
          <w:highlight w:val="none"/>
          <w:u w:val="single"/>
        </w:rPr>
        <w:t xml:space="preserve">化等，</w:t>
      </w:r>
      <w:r>
        <w:rPr>
          <w:rFonts w:hint="eastAsia" w:ascii="宋体" w:hAnsi="宋体" w:cs="宋体"/>
          <w:spacing w:val="-3"/>
          <w:sz w:val="24"/>
          <w:highlight w:val="none"/>
          <w:u w:val="single"/>
        </w:rPr>
        <w:t xml:space="preserve">要</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监</w:t>
      </w:r>
      <w:r>
        <w:rPr>
          <w:rFonts w:hint="eastAsia" w:ascii="宋体" w:hAnsi="宋体" w:cs="宋体"/>
          <w:sz w:val="24"/>
          <w:highlight w:val="none"/>
          <w:u w:val="single"/>
        </w:rPr>
        <w:t xml:space="preserve">理</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程</w:t>
      </w:r>
      <w:r>
        <w:rPr>
          <w:rFonts w:hint="eastAsia" w:ascii="宋体" w:hAnsi="宋体" w:cs="宋体"/>
          <w:spacing w:val="-3"/>
          <w:sz w:val="24"/>
          <w:highlight w:val="none"/>
          <w:u w:val="single"/>
        </w:rPr>
        <w:t xml:space="preserve">师</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包人</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跟</w:t>
      </w:r>
      <w:r>
        <w:rPr>
          <w:rFonts w:hint="eastAsia" w:ascii="宋体" w:hAnsi="宋体" w:cs="宋体"/>
          <w:spacing w:val="-3"/>
          <w:sz w:val="24"/>
          <w:highlight w:val="none"/>
          <w:u w:val="single"/>
        </w:rPr>
        <w:t xml:space="preserve">踪</w:t>
      </w:r>
      <w:r>
        <w:rPr>
          <w:rFonts w:hint="eastAsia" w:ascii="宋体" w:hAnsi="宋体" w:cs="宋体"/>
          <w:sz w:val="24"/>
          <w:highlight w:val="none"/>
          <w:u w:val="single"/>
        </w:rPr>
        <w:t xml:space="preserve">审</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同</w:t>
      </w:r>
      <w:r>
        <w:rPr>
          <w:rFonts w:hint="eastAsia" w:ascii="宋体" w:hAnsi="宋体" w:cs="宋体"/>
          <w:spacing w:val="-3"/>
          <w:sz w:val="24"/>
          <w:highlight w:val="none"/>
          <w:u w:val="single"/>
        </w:rPr>
        <w:t xml:space="preserve">时</w:t>
      </w:r>
      <w:r>
        <w:rPr>
          <w:rFonts w:hint="eastAsia" w:ascii="宋体" w:hAnsi="宋体" w:cs="宋体"/>
          <w:sz w:val="24"/>
          <w:highlight w:val="none"/>
          <w:u w:val="single"/>
        </w:rPr>
        <w:t xml:space="preserve">确</w:t>
      </w:r>
      <w:r>
        <w:rPr>
          <w:rFonts w:hint="eastAsia" w:ascii="宋体" w:hAnsi="宋体" w:cs="宋体"/>
          <w:spacing w:val="-3"/>
          <w:sz w:val="24"/>
          <w:highlight w:val="none"/>
          <w:u w:val="single"/>
        </w:rPr>
        <w:t xml:space="preserve">认</w:t>
      </w:r>
      <w:r>
        <w:rPr>
          <w:rFonts w:hint="eastAsia" w:ascii="宋体" w:hAnsi="宋体" w:cs="宋体"/>
          <w:sz w:val="24"/>
          <w:highlight w:val="none"/>
          <w:u w:val="single"/>
        </w:rPr>
        <w:t xml:space="preserve">方为</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效</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于</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变</w:t>
      </w:r>
      <w:r>
        <w:rPr>
          <w:rFonts w:hint="eastAsia" w:ascii="宋体" w:hAnsi="宋体" w:cs="宋体"/>
          <w:spacing w:val="-3"/>
          <w:sz w:val="24"/>
          <w:highlight w:val="none"/>
          <w:u w:val="single"/>
        </w:rPr>
        <w:t xml:space="preserve">更</w:t>
      </w:r>
      <w:r>
        <w:rPr>
          <w:rFonts w:hint="eastAsia" w:ascii="宋体" w:hAnsi="宋体" w:cs="宋体"/>
          <w:sz w:val="24"/>
          <w:highlight w:val="none"/>
          <w:u w:val="single"/>
        </w:rPr>
        <w:t xml:space="preserve">、现</w:t>
      </w:r>
      <w:r>
        <w:rPr>
          <w:rFonts w:hint="eastAsia" w:ascii="宋体" w:hAnsi="宋体" w:cs="宋体"/>
          <w:spacing w:val="-3"/>
          <w:sz w:val="24"/>
          <w:highlight w:val="none"/>
          <w:u w:val="single"/>
        </w:rPr>
        <w:t xml:space="preserve">场</w:t>
      </w:r>
      <w:r>
        <w:rPr>
          <w:rFonts w:hint="eastAsia" w:ascii="宋体" w:hAnsi="宋体" w:cs="宋体"/>
          <w:sz w:val="24"/>
          <w:highlight w:val="none"/>
          <w:u w:val="single"/>
        </w:rPr>
        <w:t xml:space="preserve">签</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等</w:t>
      </w:r>
      <w:r>
        <w:rPr>
          <w:rFonts w:hint="eastAsia" w:ascii="宋体" w:hAnsi="宋体" w:cs="宋体"/>
          <w:spacing w:val="-3"/>
          <w:sz w:val="24"/>
          <w:highlight w:val="none"/>
          <w:u w:val="single"/>
        </w:rPr>
        <w:t xml:space="preserve">引起</w:t>
      </w:r>
      <w:r>
        <w:rPr>
          <w:rFonts w:hint="eastAsia" w:ascii="宋体" w:hAnsi="宋体" w:cs="宋体"/>
          <w:sz w:val="24"/>
          <w:highlight w:val="none"/>
          <w:u w:val="single"/>
        </w:rPr>
        <w:t xml:space="preserve">的新的</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程</w:t>
      </w:r>
      <w:r>
        <w:rPr>
          <w:rFonts w:hint="eastAsia" w:ascii="宋体" w:hAnsi="宋体" w:cs="宋体"/>
          <w:spacing w:val="-3"/>
          <w:sz w:val="24"/>
          <w:highlight w:val="none"/>
          <w:u w:val="single"/>
        </w:rPr>
        <w:t xml:space="preserve">量</w:t>
      </w:r>
      <w:r>
        <w:rPr>
          <w:rFonts w:hint="eastAsia" w:ascii="宋体" w:hAnsi="宋体" w:cs="宋体"/>
          <w:sz w:val="24"/>
          <w:highlight w:val="none"/>
          <w:u w:val="single"/>
        </w:rPr>
        <w:t xml:space="preserve">清</w:t>
      </w:r>
      <w:r>
        <w:rPr>
          <w:rFonts w:hint="eastAsia" w:ascii="宋体" w:hAnsi="宋体" w:cs="宋体"/>
          <w:spacing w:val="-3"/>
          <w:sz w:val="24"/>
          <w:highlight w:val="none"/>
          <w:u w:val="single"/>
        </w:rPr>
        <w:t xml:space="preserve">单</w:t>
      </w:r>
      <w:r>
        <w:rPr>
          <w:rFonts w:hint="eastAsia" w:ascii="宋体" w:hAnsi="宋体" w:cs="宋体"/>
          <w:sz w:val="24"/>
          <w:highlight w:val="none"/>
          <w:u w:val="single"/>
        </w:rPr>
        <w:t xml:space="preserve">项</w:t>
      </w:r>
      <w:r>
        <w:rPr>
          <w:rFonts w:hint="eastAsia" w:ascii="宋体" w:hAnsi="宋体" w:cs="宋体"/>
          <w:spacing w:val="-3"/>
          <w:sz w:val="24"/>
          <w:highlight w:val="none"/>
          <w:u w:val="single"/>
        </w:rPr>
        <w:t xml:space="preserve">目</w:t>
      </w:r>
      <w:r>
        <w:rPr>
          <w:rFonts w:hint="eastAsia" w:ascii="宋体" w:hAnsi="宋体" w:cs="宋体"/>
          <w:sz w:val="24"/>
          <w:highlight w:val="none"/>
          <w:u w:val="single"/>
        </w:rPr>
        <w:t xml:space="preserve">或</w:t>
      </w:r>
      <w:r>
        <w:rPr>
          <w:rFonts w:hint="eastAsia" w:ascii="宋体" w:hAnsi="宋体" w:cs="宋体"/>
          <w:spacing w:val="-3"/>
          <w:sz w:val="24"/>
          <w:highlight w:val="none"/>
          <w:u w:val="single"/>
        </w:rPr>
        <w:t xml:space="preserve">清</w:t>
      </w:r>
      <w:r>
        <w:rPr>
          <w:rFonts w:hint="eastAsia" w:ascii="宋体" w:hAnsi="宋体" w:cs="宋体"/>
          <w:sz w:val="24"/>
          <w:highlight w:val="none"/>
          <w:u w:val="single"/>
        </w:rPr>
        <w:t xml:space="preserve">单项</w:t>
      </w:r>
      <w:r>
        <w:rPr>
          <w:rFonts w:hint="eastAsia" w:ascii="宋体" w:hAnsi="宋体" w:cs="宋体"/>
          <w:spacing w:val="-3"/>
          <w:sz w:val="24"/>
          <w:highlight w:val="none"/>
          <w:u w:val="single"/>
        </w:rPr>
        <w:t xml:space="preserve">目</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数</w:t>
      </w:r>
      <w:r>
        <w:rPr>
          <w:rFonts w:hint="eastAsia" w:ascii="宋体" w:hAnsi="宋体" w:cs="宋体"/>
          <w:spacing w:val="-3"/>
          <w:sz w:val="24"/>
          <w:highlight w:val="none"/>
          <w:u w:val="single"/>
        </w:rPr>
        <w:t xml:space="preserve">量</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增</w:t>
      </w:r>
      <w:r>
        <w:rPr>
          <w:rFonts w:hint="eastAsia" w:ascii="宋体" w:hAnsi="宋体" w:cs="宋体"/>
          <w:sz w:val="24"/>
          <w:highlight w:val="none"/>
          <w:u w:val="single"/>
        </w:rPr>
        <w:t xml:space="preserve">减</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其工</w:t>
      </w:r>
      <w:r>
        <w:rPr>
          <w:rFonts w:hint="eastAsia" w:ascii="宋体" w:hAnsi="宋体" w:cs="宋体"/>
          <w:spacing w:val="-3"/>
          <w:sz w:val="24"/>
          <w:highlight w:val="none"/>
          <w:u w:val="single"/>
        </w:rPr>
        <w:t xml:space="preserve">作</w:t>
      </w:r>
      <w:r>
        <w:rPr>
          <w:rFonts w:hint="eastAsia" w:ascii="宋体" w:hAnsi="宋体" w:cs="宋体"/>
          <w:sz w:val="24"/>
          <w:highlight w:val="none"/>
          <w:u w:val="single"/>
        </w:rPr>
        <w:t xml:space="preserve">量</w:t>
      </w:r>
      <w:r>
        <w:rPr>
          <w:rFonts w:hint="eastAsia" w:ascii="宋体" w:hAnsi="宋体" w:cs="宋体"/>
          <w:spacing w:val="-3"/>
          <w:sz w:val="24"/>
          <w:highlight w:val="none"/>
          <w:u w:val="single"/>
        </w:rPr>
        <w:t xml:space="preserve">由</w:t>
      </w:r>
      <w:r>
        <w:rPr>
          <w:rFonts w:hint="eastAsia" w:ascii="宋体" w:hAnsi="宋体" w:cs="宋体"/>
          <w:sz w:val="24"/>
          <w:highlight w:val="none"/>
          <w:u w:val="single"/>
        </w:rPr>
        <w:t xml:space="preserve">承包人提出，经发包人及跟踪审计确认后，作为竣工结算依据。 </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10.5承包人的合理化建议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监理人审查承包人合理化建议的期限：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见</w:t>
      </w:r>
      <w:r>
        <w:rPr>
          <w:rFonts w:hint="eastAsia" w:ascii="宋体" w:hAnsi="宋体" w:cs="宋体"/>
          <w:sz w:val="24"/>
          <w:highlight w:val="none"/>
          <w:u w:val="single"/>
        </w:rPr>
        <w:t xml:space="preserve">本合</w:t>
      </w:r>
      <w:r>
        <w:rPr>
          <w:rFonts w:hint="eastAsia" w:ascii="宋体" w:hAnsi="宋体" w:cs="宋体"/>
          <w:spacing w:val="-3"/>
          <w:sz w:val="24"/>
          <w:highlight w:val="none"/>
          <w:u w:val="single"/>
        </w:rPr>
        <w:t xml:space="preserve">同条款第</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12</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条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发包人审批承包人合理化建议的期限：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收到后</w:t>
      </w:r>
      <w:r>
        <w:rPr>
          <w:rFonts w:hint="eastAsia" w:ascii="宋体" w:hAnsi="宋体" w:cs="宋体"/>
          <w:spacing w:val="-51"/>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承包人提出的合理化建议降低了合同价格或者提高了工程经济效益的奖励的方法和金额为：</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收到后</w:t>
      </w:r>
      <w:r>
        <w:rPr>
          <w:rFonts w:hint="eastAsia" w:ascii="宋体" w:hAnsi="宋体" w:cs="宋体"/>
          <w:spacing w:val="-51"/>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89" w:name="_Toc532827082"/>
      <w:r/>
      <w:bookmarkStart w:id="90" w:name="_Toc57822401"/>
      <w:r>
        <w:rPr>
          <w:rFonts w:hint="eastAsia" w:ascii="宋体" w:hAnsi="宋体" w:cs="宋体"/>
          <w:sz w:val="24"/>
          <w:highlight w:val="none"/>
        </w:rPr>
        <w:t xml:space="preserve">10.7 暂估价</w:t>
      </w:r>
      <w:bookmarkEnd w:id="89"/>
      <w:r/>
      <w:bookmarkEnd w:id="9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暂估价材料和工程设备的明细详见附件11：《暂估价一览表》。</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10.7.1 依法必须招标的暂估价项目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10.7.2 不属于依法必须招标的暂估价项目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对于不属于依法必须招标的暂估价项目的确认和批准采取第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 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第3种方式：承包人直接实施的暂估价项目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承包人直接实施的暂估价项目的约定：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10.8 暂列金额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合同当事人关于暂列金额使用的约定：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11. 价格调整</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11.1 市场价格波动引起的调整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市场价格波动是否调整合同价格的约定：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因市场价格波动调整合同价格，采用以下第</w:t>
      </w:r>
      <w:r>
        <w:rPr>
          <w:rFonts w:hint="eastAsia" w:ascii="宋体" w:hAnsi="宋体" w:cs="宋体"/>
          <w:sz w:val="24"/>
          <w:highlight w:val="none"/>
          <w:u w:val="single"/>
        </w:rPr>
        <w:t xml:space="preserve">  /  </w:t>
      </w:r>
      <w:r>
        <w:rPr>
          <w:rFonts w:hint="eastAsia" w:ascii="宋体" w:hAnsi="宋体" w:cs="宋体"/>
          <w:sz w:val="24"/>
          <w:highlight w:val="none"/>
        </w:rPr>
        <w:t xml:space="preserve">种方式对合同价格进行调整：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第1种方式：采用价格指数进行价格调整。</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关于各可调因子、定值和变值权重，以及基本价格指数及其来源的约定：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第2种方式：采用造价信息进行价格调整。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（2）关于基准价格的约定：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%时，或材料单价跌幅以已标价工程量清单或预算书中载明材料单价为基础超过</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%时，其超过部分据实调整。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%时，材料单价涨幅以已标价工程量清单或预算书中载明材料单价为基础超过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%时，其超过部分据实调整。</w:t>
      </w:r>
      <w:r/>
    </w:p>
    <w:p>
      <w:pPr>
        <w:ind w:firstLine="645"/>
        <w:jc w:val="left"/>
        <w:spacing w:line="360" w:lineRule="auto"/>
        <w:rPr>
          <w:rFonts w:ascii="宋体" w:hAnsi="宋体" w:cs="宋体"/>
          <w:sz w:val="24"/>
          <w:highlight w:val="none"/>
        </w:rPr>
      </w:pPr>
      <w:r>
        <w:rPr>
          <w:rFonts w:hint="eastAsia" w:ascii="宋体" w:hAnsi="宋体" w:cs="宋体"/>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%时，其超过部分据实调整。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第3种方式：其他价格调整方式：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12. 合同价格、计量与支付</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12.1 合同价格形式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综合单价包含的风险范围：</w:t>
      </w:r>
      <w:r>
        <w:rPr>
          <w:rFonts w:hint="eastAsia" w:ascii="宋体" w:hAnsi="宋体" w:cs="宋体"/>
          <w:sz w:val="24"/>
          <w:highlight w:val="none"/>
          <w:u w:val="single"/>
        </w:rPr>
        <w:t xml:space="preserve">  除</w:t>
      </w:r>
      <w:r>
        <w:rPr>
          <w:rFonts w:hint="eastAsia" w:ascii="宋体" w:hAnsi="宋体" w:cs="宋体"/>
          <w:spacing w:val="-3"/>
          <w:sz w:val="24"/>
          <w:highlight w:val="none"/>
          <w:u w:val="single"/>
        </w:rPr>
        <w:t xml:space="preserve">本</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风</w:t>
      </w:r>
      <w:r>
        <w:rPr>
          <w:rFonts w:hint="eastAsia" w:ascii="宋体" w:hAnsi="宋体" w:cs="宋体"/>
          <w:spacing w:val="-3"/>
          <w:sz w:val="24"/>
          <w:highlight w:val="none"/>
          <w:u w:val="single"/>
        </w:rPr>
        <w:t xml:space="preserve">险</w:t>
      </w:r>
      <w:r>
        <w:rPr>
          <w:rFonts w:hint="eastAsia" w:ascii="宋体" w:hAnsi="宋体" w:cs="宋体"/>
          <w:sz w:val="24"/>
          <w:highlight w:val="none"/>
          <w:u w:val="single"/>
        </w:rPr>
        <w:t xml:space="preserve">范</w:t>
      </w:r>
      <w:r>
        <w:rPr>
          <w:rFonts w:hint="eastAsia" w:ascii="宋体" w:hAnsi="宋体" w:cs="宋体"/>
          <w:spacing w:val="-3"/>
          <w:sz w:val="24"/>
          <w:highlight w:val="none"/>
          <w:u w:val="single"/>
        </w:rPr>
        <w:t xml:space="preserve">围</w:t>
      </w:r>
      <w:r>
        <w:rPr>
          <w:rFonts w:hint="eastAsia" w:ascii="宋体" w:hAnsi="宋体" w:cs="宋体"/>
          <w:sz w:val="24"/>
          <w:highlight w:val="none"/>
          <w:u w:val="single"/>
        </w:rPr>
        <w:t xml:space="preserve">以</w:t>
      </w:r>
      <w:r>
        <w:rPr>
          <w:rFonts w:hint="eastAsia" w:ascii="宋体" w:hAnsi="宋体" w:cs="宋体"/>
          <w:spacing w:val="-3"/>
          <w:sz w:val="24"/>
          <w:highlight w:val="none"/>
          <w:u w:val="single"/>
        </w:rPr>
        <w:t xml:space="preserve">外</w:t>
      </w:r>
      <w:r>
        <w:rPr>
          <w:rFonts w:hint="eastAsia" w:ascii="宋体" w:hAnsi="宋体" w:cs="宋体"/>
          <w:sz w:val="24"/>
          <w:highlight w:val="none"/>
          <w:u w:val="single"/>
        </w:rPr>
        <w:t xml:space="preserve">合同</w:t>
      </w:r>
      <w:r>
        <w:rPr>
          <w:rFonts w:hint="eastAsia" w:ascii="宋体" w:hAnsi="宋体" w:cs="宋体"/>
          <w:spacing w:val="-3"/>
          <w:sz w:val="24"/>
          <w:highlight w:val="none"/>
          <w:u w:val="single"/>
        </w:rPr>
        <w:t xml:space="preserve">价</w:t>
      </w:r>
      <w:r>
        <w:rPr>
          <w:rFonts w:hint="eastAsia" w:ascii="宋体" w:hAnsi="宋体" w:cs="宋体"/>
          <w:sz w:val="24"/>
          <w:highlight w:val="none"/>
          <w:u w:val="single"/>
        </w:rPr>
        <w:t xml:space="preserve">格</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调</w:t>
      </w:r>
      <w:r>
        <w:rPr>
          <w:rFonts w:hint="eastAsia" w:ascii="宋体" w:hAnsi="宋体" w:cs="宋体"/>
          <w:spacing w:val="-3"/>
          <w:sz w:val="24"/>
          <w:highlight w:val="none"/>
          <w:u w:val="single"/>
        </w:rPr>
        <w:t xml:space="preserve">整</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法</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外</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价</w:t>
      </w:r>
      <w:r>
        <w:rPr>
          <w:rFonts w:hint="eastAsia" w:ascii="宋体" w:hAnsi="宋体" w:cs="宋体"/>
          <w:spacing w:val="-3"/>
          <w:sz w:val="24"/>
          <w:highlight w:val="none"/>
          <w:u w:val="single"/>
        </w:rPr>
        <w:t xml:space="preserve">款不</w:t>
      </w:r>
      <w:r>
        <w:rPr>
          <w:rFonts w:hint="eastAsia" w:ascii="宋体" w:hAnsi="宋体" w:cs="宋体"/>
          <w:sz w:val="24"/>
          <w:highlight w:val="none"/>
          <w:u w:val="single"/>
        </w:rPr>
        <w:t xml:space="preserve">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包人</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投</w:t>
      </w:r>
      <w:r>
        <w:rPr>
          <w:rFonts w:hint="eastAsia" w:ascii="宋体" w:hAnsi="宋体" w:cs="宋体"/>
          <w:spacing w:val="-3"/>
          <w:sz w:val="24"/>
          <w:highlight w:val="none"/>
          <w:u w:val="single"/>
        </w:rPr>
        <w:t xml:space="preserve">标</w:t>
      </w:r>
      <w:r>
        <w:rPr>
          <w:rFonts w:hint="eastAsia" w:ascii="宋体" w:hAnsi="宋体" w:cs="宋体"/>
          <w:sz w:val="24"/>
          <w:highlight w:val="none"/>
          <w:u w:val="single"/>
        </w:rPr>
        <w:t xml:space="preserve">时</w:t>
      </w:r>
      <w:r>
        <w:rPr>
          <w:rFonts w:hint="eastAsia" w:ascii="宋体" w:hAnsi="宋体" w:cs="宋体"/>
          <w:spacing w:val="-3"/>
          <w:sz w:val="24"/>
          <w:highlight w:val="none"/>
          <w:u w:val="single"/>
        </w:rPr>
        <w:t xml:space="preserve">纳</w:t>
      </w:r>
      <w:r>
        <w:rPr>
          <w:rFonts w:hint="eastAsia" w:ascii="宋体" w:hAnsi="宋体" w:cs="宋体"/>
          <w:sz w:val="24"/>
          <w:highlight w:val="none"/>
          <w:u w:val="single"/>
        </w:rPr>
        <w:t xml:space="preserve">入</w:t>
      </w:r>
      <w:r>
        <w:rPr>
          <w:rFonts w:hint="eastAsia" w:ascii="宋体" w:hAnsi="宋体" w:cs="宋体"/>
          <w:spacing w:val="-3"/>
          <w:sz w:val="24"/>
          <w:highlight w:val="none"/>
          <w:u w:val="single"/>
        </w:rPr>
        <w:t xml:space="preserve">投</w:t>
      </w:r>
      <w:r>
        <w:rPr>
          <w:rFonts w:hint="eastAsia" w:ascii="宋体" w:hAnsi="宋体" w:cs="宋体"/>
          <w:sz w:val="24"/>
          <w:highlight w:val="none"/>
          <w:u w:val="single"/>
        </w:rPr>
        <w:t xml:space="preserve">标</w:t>
      </w:r>
      <w:r>
        <w:rPr>
          <w:rFonts w:hint="eastAsia" w:ascii="宋体" w:hAnsi="宋体" w:cs="宋体"/>
          <w:spacing w:val="-3"/>
          <w:sz w:val="24"/>
          <w:highlight w:val="none"/>
          <w:u w:val="single"/>
        </w:rPr>
        <w:t xml:space="preserve">报</w:t>
      </w:r>
      <w:r>
        <w:rPr>
          <w:rFonts w:hint="eastAsia" w:ascii="宋体" w:hAnsi="宋体" w:cs="宋体"/>
          <w:sz w:val="24"/>
          <w:highlight w:val="none"/>
          <w:u w:val="single"/>
        </w:rPr>
        <w:t xml:space="preserve">价</w:t>
      </w:r>
      <w:r>
        <w:rPr>
          <w:rFonts w:hint="eastAsia" w:ascii="宋体" w:hAnsi="宋体" w:cs="宋体"/>
          <w:spacing w:val="-1"/>
          <w:sz w:val="24"/>
          <w:highlight w:val="none"/>
          <w:u w:val="single"/>
        </w:rPr>
        <w:t xml:space="preserve">中</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1、投标报价的综合单价及相应的措施费不得调整（不论工程量变更作多大增减）；工程量按实调整（工程数量由监理人、跟踪审计人员、发包人共同签证作为结算的依据）。</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2.工程量清单漏项或变更引起的新增工程量清单，其综合单价确定方式：①合同中已有适用综合单价，执行已有综合单价。②合同中有类似综合单价的，参照类似综合单价。③合同中没有适用的和类似的综合单价，承包人按江苏省及无锡市工程计价的规定，组成新的综合单价提出申请，然后进行同等让利（参照中标价与最高限价的同等让利水准），最后需经发包人审查同意后，作为结算依据。若该变更内容仅为材料的更换，只能进行材料差价的调整。</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用上述方式确定的综合单价，同时作为新增措施项目费用的计价依据。</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3.如果因投标用的工程量清单中的工程量数量有误，应按实调整，引起的工程数量增减，应执行原有的综合单价。</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4.不可抗力因素所造成的损失经发包人审核认可调整合同价款。</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5.最终结算总价以审计为准。</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6.现场安全文明施工措施费费率取定：按有关规定执行。</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7.临时设施费费率取定：按有关规定执行。</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8.规费费率取定：按照市建设局有关文件计费。</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9.人工费：按照市建设局有关文件计费。</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10.工程结算审计过程中，不再增加任何结算资料，送审的结算书中若有遗漏项目均作为让利给发包人，不作增加调整。工程签证变更审批程序和流程按发包人有关规定执行。</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11.根据苏建价〔2016〕154号文《省住房城乡建设厅关于建筑业实施营改增后江苏省建设工程计价依据调整的通知》，计税方法按一般计税方法。</w:t>
      </w:r>
      <w:r/>
    </w:p>
    <w:p>
      <w:pPr>
        <w:pStyle w:val="1065"/>
        <w:spacing w:line="360" w:lineRule="auto"/>
        <w:rPr>
          <w:rFonts w:ascii="宋体" w:hAnsi="宋体" w:cs="宋体"/>
          <w:sz w:val="24"/>
          <w:highlight w:val="none"/>
          <w:u w:val="single"/>
        </w:rPr>
      </w:pPr>
      <w:r>
        <w:rPr>
          <w:rFonts w:hint="eastAsia" w:ascii="宋体" w:hAnsi="宋体" w:cs="宋体"/>
          <w:sz w:val="24"/>
          <w:highlight w:val="none"/>
          <w:u w:val="single"/>
        </w:rPr>
        <w:tab/>
      </w:r>
      <w:r>
        <w:rPr>
          <w:rFonts w:hint="eastAsia" w:ascii="宋体" w:hAnsi="宋体" w:cs="宋体"/>
          <w:sz w:val="24"/>
          <w:highlight w:val="none"/>
          <w:u w:val="single"/>
        </w:rPr>
        <w:t xml:space="preserve">    12.审计费</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 审计核减率不足5%</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含5%</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，审计费由发包人承担；审计核减率超过5%，不足10%</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含10%</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，审计费双方各承担50%；审计核减率超过10%，审计费用全部由承包人承担。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总价包含的风险范围：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24"/>
        <w:jc w:val="left"/>
        <w:spacing w:line="360" w:lineRule="auto"/>
        <w:rPr>
          <w:rFonts w:ascii="宋体" w:hAnsi="宋体" w:cs="宋体"/>
          <w:sz w:val="24"/>
          <w:highlight w:val="none"/>
        </w:rPr>
      </w:pPr>
      <w:r>
        <w:rPr>
          <w:rFonts w:hint="eastAsia" w:ascii="宋体" w:hAnsi="宋体" w:cs="宋体"/>
          <w:sz w:val="24"/>
          <w:highlight w:val="none"/>
        </w:rPr>
        <w:t xml:space="preserve">3、其他价格方式：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12.2 预付款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12.2.1 预付款的支付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预付款支付比例或金额：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预付款扣回的方式：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12.2.2 预付款担保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12.3 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12.3.1 计量原则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工程量计算规则：</w:t>
      </w:r>
      <w:r>
        <w:rPr>
          <w:rFonts w:hint="eastAsia" w:ascii="宋体" w:hAnsi="宋体" w:cs="宋体"/>
          <w:sz w:val="24"/>
          <w:highlight w:val="none"/>
          <w:u w:val="single"/>
          <w:lang w:val="en-US" w:eastAsia="zh-CN"/>
        </w:rPr>
        <w:t xml:space="preserve">中华人民共和国建设部《建设工程工程量清单计价标准》GB50500-2024；《房屋建筑与装饰工程工程量计算标准》GB50854-2024；《通用安装工程工程量计算标准》GB50856-2024、《市政工程工程量计算标准》GB50857-2024、《园林绿化工程工程量计算标准》GB50858-2024及其他配套工程量计算规范；《建筑面积计算规范》GBT-50353-2013〔2025〕12号</w:t>
      </w:r>
      <w:r>
        <w:rPr>
          <w:rFonts w:hint="eastAsia" w:ascii="宋体" w:hAnsi="宋体" w:cs="宋体"/>
          <w:sz w:val="24"/>
          <w:highlight w:val="none"/>
          <w:u w:val="single"/>
        </w:rPr>
        <w:t xml:space="preserve">《省住房和城乡建设厅关于实施《建设工程工程量清单计价标准》（GB/T50500-2024）及9本工程量计算标准有关事宜的公告》；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12.3.2 计量周期</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12.3.3 单价合同的计量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关于单价合同计量的约定：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12.3.4 总价合同的计量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12.3.5总价合同采用支付分解表计量支付的，是否适用第12.3.4 项〔总价合同的计量〕约定进行计量：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12.3.6 其他价格形式合同的计量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12.4 工程进度款支付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12.4.1 付款周期</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关于付款周期的约定：</w:t>
      </w:r>
      <w:r>
        <w:rPr>
          <w:rFonts w:hint="eastAsia" w:ascii="宋体" w:hAnsi="宋体" w:cs="宋体"/>
          <w:sz w:val="24"/>
          <w:highlight w:val="none"/>
          <w:u w:val="single"/>
        </w:rPr>
        <w:t xml:space="preserve">项目完工并通过竣工验收后支付合同金额的</w:t>
      </w:r>
      <w:r>
        <w:rPr>
          <w:rFonts w:hint="eastAsia" w:ascii="宋体" w:hAnsi="宋体" w:cs="宋体"/>
          <w:sz w:val="24"/>
          <w:highlight w:val="none"/>
          <w:u w:val="single"/>
          <w:lang w:val="en-US" w:eastAsia="zh-CN"/>
        </w:rPr>
        <w:t xml:space="preserve">70</w:t>
      </w:r>
      <w:r>
        <w:rPr>
          <w:rFonts w:hint="eastAsia" w:ascii="宋体" w:hAnsi="宋体" w:cs="宋体"/>
          <w:sz w:val="24"/>
          <w:highlight w:val="none"/>
          <w:u w:val="single"/>
        </w:rPr>
        <w:t xml:space="preserve">%；经结算审计后支付至审定价的</w:t>
      </w:r>
      <w:r>
        <w:rPr>
          <w:rFonts w:hint="eastAsia" w:ascii="宋体" w:hAnsi="宋体" w:cs="宋体"/>
          <w:sz w:val="24"/>
          <w:highlight w:val="none"/>
          <w:u w:val="single"/>
          <w:lang w:val="en-US" w:eastAsia="zh-CN"/>
        </w:rPr>
        <w:t xml:space="preserve">97</w:t>
      </w:r>
      <w:r>
        <w:rPr>
          <w:rFonts w:hint="eastAsia" w:ascii="宋体" w:hAnsi="宋体" w:cs="宋体"/>
          <w:sz w:val="24"/>
          <w:highlight w:val="none"/>
          <w:u w:val="single"/>
        </w:rPr>
        <w:t xml:space="preserve">%；质保期满后支付至审定价的100%。</w:t>
      </w:r>
      <w:r>
        <w:rPr>
          <w:rFonts w:hint="eastAsia" w:ascii="宋体" w:hAnsi="宋体" w:cs="宋体"/>
          <w:sz w:val="24"/>
          <w:highlight w:val="none"/>
          <w:u w:val="single"/>
        </w:rPr>
        <w:t xml:space="preserve">每次支付前，承包人须向发包人开具符合国家税务要求的发票。</w:t>
      </w:r>
      <w:r>
        <w:rPr>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12.4.2 进度付款申请单的编制</w:t>
      </w:r>
      <w:r>
        <w:rPr>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12.4.3 进度付款申请单的提交</w:t>
      </w:r>
      <w:r>
        <w:rPr>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（1）单价合同进度付款申请单提交的约定：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每月</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25</w:t>
      </w:r>
      <w:r>
        <w:rPr>
          <w:rFonts w:hint="eastAsia" w:ascii="宋体" w:hAnsi="宋体" w:cs="宋体"/>
          <w:spacing w:val="-51"/>
          <w:sz w:val="24"/>
          <w:highlight w:val="none"/>
          <w:u w:val="single"/>
        </w:rPr>
        <w:t xml:space="preserve"> </w:t>
      </w:r>
      <w:r>
        <w:rPr>
          <w:rFonts w:hint="eastAsia" w:ascii="宋体" w:hAnsi="宋体" w:cs="宋体"/>
          <w:spacing w:val="-3"/>
          <w:sz w:val="24"/>
          <w:highlight w:val="none"/>
          <w:u w:val="single"/>
        </w:rPr>
        <w:t xml:space="preserve">日</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spacing w:line="360" w:lineRule="auto"/>
        <w:rPr>
          <w:rFonts w:ascii="宋体" w:hAnsi="宋体" w:cs="宋体"/>
          <w:sz w:val="24"/>
          <w:highlight w:val="none"/>
        </w:rPr>
      </w:pPr>
      <w:r>
        <w:rPr>
          <w:rFonts w:hint="eastAsia" w:ascii="宋体" w:hAnsi="宋体" w:cs="宋体"/>
          <w:sz w:val="24"/>
          <w:highlight w:val="none"/>
        </w:rPr>
        <w:t xml:space="preserve">（3）其他价格形式合同进度付款申请单提交的约定：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12.4.4 进度款审核和支付</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（1）监理人审查并报送发包人的期限：</w:t>
      </w:r>
      <w:r>
        <w:rPr>
          <w:rFonts w:hint="eastAsia" w:ascii="宋体" w:hAnsi="宋体" w:cs="宋体"/>
          <w:spacing w:val="-3"/>
          <w:sz w:val="24"/>
          <w:highlight w:val="none"/>
          <w:u w:val="single"/>
        </w:rPr>
        <w:t xml:space="preserve">收</w:t>
      </w:r>
      <w:r>
        <w:rPr>
          <w:rFonts w:hint="eastAsia" w:ascii="宋体" w:hAnsi="宋体" w:cs="宋体"/>
          <w:sz w:val="24"/>
          <w:highlight w:val="none"/>
          <w:u w:val="single"/>
        </w:rPr>
        <w:t xml:space="preserve">到付</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申</w:t>
      </w:r>
      <w:r>
        <w:rPr>
          <w:rFonts w:hint="eastAsia" w:ascii="宋体" w:hAnsi="宋体" w:cs="宋体"/>
          <w:spacing w:val="-3"/>
          <w:sz w:val="24"/>
          <w:highlight w:val="none"/>
          <w:u w:val="single"/>
        </w:rPr>
        <w:t xml:space="preserve">请</w:t>
      </w:r>
      <w:r>
        <w:rPr>
          <w:rFonts w:hint="eastAsia" w:ascii="宋体" w:hAnsi="宋体" w:cs="宋体"/>
          <w:sz w:val="24"/>
          <w:highlight w:val="none"/>
          <w:u w:val="single"/>
        </w:rPr>
        <w:t xml:space="preserve">单后</w: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0</wp:posOffset>
                </wp:positionH>
                <wp:positionV relativeFrom="page">
                  <wp:posOffset>10692130</wp:posOffset>
                </wp:positionV>
                <wp:extent cx="1270" cy="1270"/>
                <wp:effectExtent l="0" t="0" r="0" b="0"/>
                <wp:wrapNone/>
                <wp:docPr id="11"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0" cy="1270"/>
                        </a:xfrm>
                        <a:prstGeom prst="rect">
                          <a:avLst/>
                        </a:prstGeom>
                        <a:gradFill rotWithShape="0">
                          <a:gsLst>
                            <a:gs pos="0">
                              <a:srgbClr val="FFFFFF"/>
                            </a:gs>
                            <a:gs pos="100000">
                              <a:srgbClr val="FFFF4C">
                                <a:alpha val="70000"/>
                              </a:srgbClr>
                            </a:gs>
                          </a:gsLst>
                          <a:lin ang="5400000" scaled="1"/>
                        </a:gradFill>
                        <a:ln w="3175">
                          <a:solidFill>
                            <a:srgbClr val="000000"/>
                          </a:solidFill>
                          <a:miter lim="800000"/>
                        </a:ln>
                      </wps:spPr>
                      <wps:txbx>
                        <w:txbxContent>
                          <w:p>
                            <w:pPr>
                              <w:ind w:left="40" w:right="40" w:hanging="40"/>
                              <w:jc w:val="right"/>
                              <w:spacing w:before="92"/>
                              <w:rPr>
                                <w:rFonts w:ascii="Arial" w:hAnsi="Arial" w:eastAsia="Times New Roman" w:cs="Arial"/>
                                <w:sz w:val="20"/>
                              </w:rPr>
                            </w:pPr>
                            <w:r>
                              <w:rPr>
                                <w:rFonts w:ascii="Arial" w:hAnsi="Arial" w:eastAsia="Times New Roman" w:cs="Arial"/>
                                <w:sz w:val="20"/>
                              </w:rPr>
                              <w:t xml:space="preserve">--------------------------------------------</w:t>
                            </w:r>
                            <w:r/>
                          </w:p>
                          <w:p>
                            <w:pPr>
                              <w:ind w:left="40" w:right="40" w:hanging="40"/>
                              <w:jc w:val="right"/>
                              <w:spacing w:before="7" w:line="330" w:lineRule="atLeast"/>
                              <w:rPr>
                                <w:rFonts w:ascii="Arial" w:hAnsi="Arial" w:eastAsia="Times New Roman" w:cs="Arial"/>
                                <w:sz w:val="16"/>
                                <w:szCs w:val="16"/>
                              </w:rPr>
                            </w:pPr>
                            <w:r>
                              <w:rPr>
                                <w:rFonts w:ascii="Arial" w:hAnsi="Arial" w:eastAsia="Times New Roman" w:cs="Arial"/>
                                <w:i/>
                                <w:sz w:val="16"/>
                                <w:szCs w:val="16"/>
                              </w:rPr>
                              <w:t xml:space="preserve"> </w:t>
                            </w:r>
                            <w:r/>
                          </w:p>
                        </w:txbxContent>
                      </wps:txbx>
                      <wps:bodyPr rot="0" vert="horz" wrap="square" lIns="0" tIns="0" rIns="0" bIns="0" anchor="t" anchorCtr="0" upright="1">
                        <a:noAutofit/>
                      </wps:bodyPr>
                    </wps:wsp>
                  </a:graphicData>
                </a:graphic>
              </wp:anchor>
            </w:drawing>
          </mc:Choice>
          <mc:Fallback>
            <w:pict>
              <v:shape id="shape 10" o:spid="_x0000_s10" o:spt="202" type="#_x0000_t202" style="position:absolute;z-index:251662336;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0.25pt">
                <v:textbox inset="0,0,0,0">
                  <w:txbxContent>
                    <w:p>
                      <w:pPr>
                        <w:ind w:left="40" w:right="40" w:hanging="40"/>
                        <w:jc w:val="right"/>
                        <w:spacing w:before="92"/>
                        <w:rPr>
                          <w:rFonts w:ascii="Arial" w:hAnsi="Arial" w:eastAsia="Times New Roman" w:cs="Arial"/>
                          <w:sz w:val="20"/>
                        </w:rPr>
                      </w:pPr>
                      <w:r>
                        <w:rPr>
                          <w:rFonts w:ascii="Arial" w:hAnsi="Arial" w:eastAsia="Times New Roman" w:cs="Arial"/>
                          <w:sz w:val="20"/>
                        </w:rPr>
                        <w:t xml:space="preserve">--------------------------------------------</w:t>
                      </w:r>
                      <w:r/>
                    </w:p>
                    <w:p>
                      <w:pPr>
                        <w:ind w:left="40" w:right="40" w:hanging="40"/>
                        <w:jc w:val="right"/>
                        <w:spacing w:before="7" w:line="330" w:lineRule="atLeast"/>
                        <w:rPr>
                          <w:rFonts w:ascii="Arial" w:hAnsi="Arial" w:eastAsia="Times New Roman" w:cs="Arial"/>
                          <w:sz w:val="16"/>
                          <w:szCs w:val="16"/>
                        </w:rPr>
                      </w:pPr>
                      <w:r>
                        <w:rPr>
                          <w:rFonts w:ascii="Arial" w:hAnsi="Arial" w:eastAsia="Times New Roman" w:cs="Arial"/>
                          <w:i/>
                          <w:sz w:val="16"/>
                          <w:szCs w:val="16"/>
                        </w:rPr>
                        <w:t xml:space="preserve"> </w:t>
                      </w:r>
                      <w:r/>
                    </w:p>
                  </w:txbxContent>
                </v:textbox>
              </v:shape>
            </w:pict>
          </mc:Fallback>
        </mc:AlternateConten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发包人完成审批并签发进度款支付证书的期限：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收</w:t>
      </w:r>
      <w:r>
        <w:rPr>
          <w:rFonts w:hint="eastAsia" w:ascii="宋体" w:hAnsi="宋体" w:cs="宋体"/>
          <w:sz w:val="24"/>
          <w:highlight w:val="none"/>
          <w:u w:val="single"/>
        </w:rPr>
        <w:t xml:space="preserve">到付</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申</w:t>
      </w:r>
      <w:r>
        <w:rPr>
          <w:rFonts w:hint="eastAsia" w:ascii="宋体" w:hAnsi="宋体" w:cs="宋体"/>
          <w:spacing w:val="-3"/>
          <w:sz w:val="24"/>
          <w:highlight w:val="none"/>
          <w:u w:val="single"/>
        </w:rPr>
        <w:t xml:space="preserve">请单</w:t>
      </w:r>
      <w:r>
        <w:rPr>
          <w:rFonts w:hint="eastAsia" w:ascii="宋体" w:hAnsi="宋体" w:cs="宋体"/>
          <w:sz w:val="24"/>
          <w:highlight w:val="none"/>
          <w:u w:val="single"/>
        </w:rPr>
        <w:t xml:space="preserve">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（2）发包人支付进度款的期限：</w:t>
      </w:r>
      <w:r>
        <w:rPr>
          <w:rFonts w:hint="eastAsia" w:ascii="宋体" w:hAnsi="宋体" w:cs="宋体"/>
          <w:sz w:val="24"/>
          <w:highlight w:val="none"/>
          <w:u w:val="single"/>
        </w:rPr>
        <w:t xml:space="preserve">  在</w:t>
      </w:r>
      <w:r>
        <w:rPr>
          <w:rFonts w:hint="eastAsia" w:ascii="宋体" w:hAnsi="宋体" w:cs="宋体"/>
          <w:spacing w:val="-3"/>
          <w:sz w:val="24"/>
          <w:highlight w:val="none"/>
          <w:u w:val="single"/>
        </w:rPr>
        <w:t xml:space="preserve">进</w:t>
      </w:r>
      <w:r>
        <w:rPr>
          <w:rFonts w:hint="eastAsia" w:ascii="宋体" w:hAnsi="宋体" w:cs="宋体"/>
          <w:sz w:val="24"/>
          <w:highlight w:val="none"/>
          <w:u w:val="single"/>
        </w:rPr>
        <w:t xml:space="preserve">度</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支</w:t>
      </w:r>
      <w:r>
        <w:rPr>
          <w:rFonts w:hint="eastAsia" w:ascii="宋体" w:hAnsi="宋体" w:cs="宋体"/>
          <w:spacing w:val="-3"/>
          <w:sz w:val="24"/>
          <w:highlight w:val="none"/>
          <w:u w:val="single"/>
        </w:rPr>
        <w:t xml:space="preserve">付</w:t>
      </w:r>
      <w:r>
        <w:rPr>
          <w:rFonts w:hint="eastAsia" w:ascii="宋体" w:hAnsi="宋体" w:cs="宋体"/>
          <w:sz w:val="24"/>
          <w:highlight w:val="none"/>
          <w:u w:val="single"/>
        </w:rPr>
        <w:t xml:space="preserve">证</w:t>
      </w:r>
      <w:r>
        <w:rPr>
          <w:rFonts w:hint="eastAsia" w:ascii="宋体" w:hAnsi="宋体" w:cs="宋体"/>
          <w:spacing w:val="-3"/>
          <w:sz w:val="24"/>
          <w:highlight w:val="none"/>
          <w:u w:val="single"/>
        </w:rPr>
        <w:t xml:space="preserve">书</w:t>
      </w:r>
      <w:r>
        <w:rPr>
          <w:rFonts w:hint="eastAsia" w:ascii="宋体" w:hAnsi="宋体" w:cs="宋体"/>
          <w:sz w:val="24"/>
          <w:highlight w:val="none"/>
          <w:u w:val="single"/>
        </w:rPr>
        <w:t xml:space="preserve">或临</w:t>
      </w:r>
      <w:r>
        <w:rPr>
          <w:rFonts w:hint="eastAsia" w:ascii="宋体" w:hAnsi="宋体" w:cs="宋体"/>
          <w:spacing w:val="-3"/>
          <w:sz w:val="24"/>
          <w:highlight w:val="none"/>
          <w:u w:val="single"/>
        </w:rPr>
        <w:t xml:space="preserve">时</w:t>
      </w:r>
      <w:r>
        <w:rPr>
          <w:rFonts w:hint="eastAsia" w:ascii="宋体" w:hAnsi="宋体" w:cs="宋体"/>
          <w:sz w:val="24"/>
          <w:highlight w:val="none"/>
          <w:u w:val="single"/>
        </w:rPr>
        <w:t xml:space="preserve">进</w:t>
      </w:r>
      <w:r>
        <w:rPr>
          <w:rFonts w:hint="eastAsia" w:ascii="宋体" w:hAnsi="宋体" w:cs="宋体"/>
          <w:spacing w:val="-3"/>
          <w:sz w:val="24"/>
          <w:highlight w:val="none"/>
          <w:u w:val="single"/>
        </w:rPr>
        <w:t xml:space="preserve">度</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支</w:t>
      </w:r>
      <w:r>
        <w:rPr>
          <w:rFonts w:hint="eastAsia" w:ascii="宋体" w:hAnsi="宋体" w:cs="宋体"/>
          <w:sz w:val="24"/>
          <w:highlight w:val="none"/>
          <w:u w:val="single"/>
        </w:rPr>
        <w:t xml:space="preserve">付</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书</w:t>
      </w:r>
      <w:r>
        <w:rPr>
          <w:rFonts w:hint="eastAsia" w:ascii="宋体" w:hAnsi="宋体" w:cs="宋体"/>
          <w:spacing w:val="-3"/>
          <w:sz w:val="24"/>
          <w:highlight w:val="none"/>
          <w:u w:val="single"/>
        </w:rPr>
        <w:t xml:space="preserve">签</w:t>
      </w:r>
      <w:r>
        <w:rPr>
          <w:rFonts w:hint="eastAsia" w:ascii="宋体" w:hAnsi="宋体" w:cs="宋体"/>
          <w:sz w:val="24"/>
          <w:highlight w:val="none"/>
          <w:u w:val="single"/>
        </w:rPr>
        <w:t xml:space="preserve">发后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14</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完成支</w:t>
      </w:r>
      <w:r>
        <w:rPr>
          <w:rFonts w:hint="eastAsia" w:ascii="宋体" w:hAnsi="宋体" w:cs="宋体"/>
          <w:spacing w:val="-3"/>
          <w:sz w:val="24"/>
          <w:highlight w:val="none"/>
          <w:u w:val="single"/>
        </w:rPr>
        <w:t xml:space="preserve">付</w:t>
      </w:r>
      <w:r>
        <w:rPr>
          <w:rFonts w:hint="eastAsia" w:ascii="宋体" w:hAnsi="宋体" w:cs="宋体"/>
          <w:sz w:val="24"/>
          <w:highlight w:val="none"/>
        </w:rPr>
        <w:t xml:space="preserve">。</w:t>
      </w:r>
      <w:r/>
    </w:p>
    <w:p>
      <w:pPr>
        <w:ind w:firstLine="600"/>
        <w:jc w:val="left"/>
        <w:spacing w:line="360" w:lineRule="auto"/>
        <w:rPr>
          <w:rFonts w:ascii="宋体" w:hAnsi="宋体" w:cs="宋体"/>
          <w:sz w:val="24"/>
          <w:highlight w:val="none"/>
        </w:rPr>
      </w:pPr>
      <w:r>
        <w:rPr>
          <w:rFonts w:hint="eastAsia" w:ascii="宋体" w:hAnsi="宋体" w:cs="宋体"/>
          <w:sz w:val="24"/>
          <w:highlight w:val="none"/>
        </w:rPr>
        <w:t xml:space="preserve">发包人逾期支付进度款的违约金的计算方式：</w:t>
      </w:r>
      <w:r>
        <w:rPr>
          <w:rFonts w:hint="eastAsia" w:ascii="宋体" w:hAnsi="宋体" w:cs="宋体"/>
          <w:sz w:val="24"/>
          <w:highlight w:val="none"/>
          <w:u w:val="single"/>
        </w:rPr>
        <w:t xml:space="preserve">不</w:t>
      </w:r>
      <w:r>
        <w:rPr>
          <w:rFonts w:hint="eastAsia" w:ascii="宋体" w:hAnsi="宋体" w:cs="宋体"/>
          <w:spacing w:val="-3"/>
          <w:sz w:val="24"/>
          <w:highlight w:val="none"/>
          <w:u w:val="single"/>
        </w:rPr>
        <w:t xml:space="preserve">需</w:t>
      </w:r>
      <w:r>
        <w:rPr>
          <w:rFonts w:hint="eastAsia" w:ascii="宋体" w:hAnsi="宋体" w:cs="宋体"/>
          <w:sz w:val="24"/>
          <w:highlight w:val="none"/>
          <w:u w:val="single"/>
        </w:rPr>
        <w:t xml:space="preserve">要支</w:t>
      </w:r>
      <w:r>
        <w:rPr>
          <w:rFonts w:hint="eastAsia" w:ascii="宋体" w:hAnsi="宋体" w:cs="宋体"/>
          <w:spacing w:val="-3"/>
          <w:sz w:val="24"/>
          <w:highlight w:val="none"/>
          <w:u w:val="single"/>
        </w:rPr>
        <w:t xml:space="preserve">付</w:t>
      </w:r>
      <w:r>
        <w:rPr>
          <w:rFonts w:hint="eastAsia" w:ascii="宋体" w:hAnsi="宋体" w:cs="宋体"/>
          <w:sz w:val="24"/>
          <w:highlight w:val="none"/>
          <w:u w:val="single"/>
        </w:rPr>
        <w:t xml:space="preserve">违</w:t>
      </w:r>
      <w:r>
        <w:rPr>
          <w:rFonts w:hint="eastAsia" w:ascii="宋体" w:hAnsi="宋体" w:cs="宋体"/>
          <w:spacing w:val="-3"/>
          <w:sz w:val="24"/>
          <w:highlight w:val="none"/>
          <w:u w:val="single"/>
        </w:rPr>
        <w:t xml:space="preserve">约</w:t>
      </w:r>
      <w:r>
        <w:rPr>
          <w:rFonts w:hint="eastAsia" w:ascii="宋体" w:hAnsi="宋体" w:cs="宋体"/>
          <w:sz w:val="24"/>
          <w:highlight w:val="none"/>
          <w:u w:val="single"/>
        </w:rPr>
        <w:t xml:space="preserve">金</w:t>
      </w:r>
      <w:r>
        <w:rPr>
          <w:rFonts w:hint="eastAsia" w:ascii="宋体" w:hAnsi="宋体" w:cs="宋体"/>
          <w:sz w:val="24"/>
          <w:highlight w:val="none"/>
        </w:rPr>
        <w:t xml:space="preserve">。</w:t>
      </w:r>
      <w:r/>
    </w:p>
    <w:p>
      <w:pPr>
        <w:ind w:firstLine="600"/>
        <w:jc w:val="left"/>
        <w:spacing w:line="360" w:lineRule="auto"/>
        <w:rPr>
          <w:rFonts w:ascii="宋体" w:hAnsi="宋体" w:cs="宋体"/>
          <w:sz w:val="24"/>
          <w:highlight w:val="none"/>
        </w:rPr>
      </w:pPr>
      <w:r>
        <w:rPr>
          <w:rFonts w:hint="eastAsia" w:ascii="宋体" w:hAnsi="宋体" w:cs="宋体"/>
          <w:sz w:val="24"/>
          <w:highlight w:val="none"/>
        </w:rPr>
        <w:t xml:space="preserve">12.4.6 支付分解表的编制</w:t>
      </w:r>
      <w:r/>
    </w:p>
    <w:p>
      <w:pPr>
        <w:ind w:left="4798" w:hanging="4231"/>
        <w:jc w:val="left"/>
        <w:spacing w:line="360" w:lineRule="auto"/>
        <w:rPr>
          <w:rFonts w:ascii="宋体" w:hAnsi="宋体" w:cs="宋体"/>
          <w:sz w:val="24"/>
          <w:highlight w:val="none"/>
        </w:rPr>
      </w:pPr>
      <w:r>
        <w:rPr>
          <w:rFonts w:hint="eastAsia" w:ascii="宋体" w:hAnsi="宋体" w:cs="宋体"/>
          <w:sz w:val="24"/>
          <w:highlight w:val="none"/>
        </w:rPr>
        <w:t xml:space="preserve">2.总价合同支付分解表的编制与审批：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4798" w:hanging="4231"/>
        <w:jc w:val="left"/>
        <w:spacing w:line="360" w:lineRule="auto"/>
        <w:rPr>
          <w:rFonts w:ascii="宋体" w:hAnsi="宋体" w:cs="宋体"/>
          <w:sz w:val="24"/>
          <w:highlight w:val="none"/>
        </w:rPr>
      </w:pPr>
      <w:r>
        <w:rPr>
          <w:rFonts w:hint="eastAsia" w:ascii="宋体" w:hAnsi="宋体" w:cs="宋体"/>
          <w:sz w:val="24"/>
          <w:highlight w:val="none"/>
        </w:rPr>
        <w:t xml:space="preserve">3.单价合同的总价项目支付分解表的编制与审批：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13. 验收和工程试车</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13.1 分部分项工程验收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13.1.2监理人不能按时进行验收时，应提前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13.2 竣工验收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13.2.2竣工验收程序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关于竣工验收程序的约定：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283"/>
        <w:jc w:val="left"/>
        <w:spacing w:line="360" w:lineRule="auto"/>
        <w:rPr>
          <w:rFonts w:ascii="宋体" w:hAnsi="宋体" w:cs="宋体"/>
          <w:sz w:val="24"/>
          <w:highlight w:val="none"/>
          <w:u w:val="single"/>
        </w:rPr>
      </w:pPr>
      <w:r>
        <w:rPr>
          <w:rFonts w:hint="eastAsia" w:ascii="宋体" w:hAnsi="宋体" w:cs="宋体"/>
          <w:sz w:val="24"/>
          <w:highlight w:val="none"/>
        </w:rPr>
        <w:t xml:space="preserve">发包人不按照本项约定组织竣工验收、颁发工程接收证书的违约金的计算方法</w:t>
      </w:r>
      <w:r>
        <w:rPr>
          <w:rFonts w:hint="eastAsia" w:ascii="宋体" w:hAnsi="宋体" w:cs="宋体"/>
          <w:sz w:val="24"/>
          <w:highlight w:val="none"/>
          <w:lang w:eastAsia="zh-CN"/>
        </w:rPr>
        <w:t xml:space="preserve">：</w:t>
      </w:r>
      <w:r>
        <w:rPr>
          <w:rFonts w:hint="eastAsia" w:ascii="宋体" w:hAnsi="宋体" w:cs="宋体"/>
          <w:sz w:val="24"/>
          <w:highlight w:val="none"/>
          <w:u w:val="singl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13.2.5移交、接收全部与部分工程</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承包人向发包人移交工程的期限：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颁</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程</w:t>
      </w:r>
      <w:r>
        <w:rPr>
          <w:rFonts w:hint="eastAsia" w:ascii="宋体" w:hAnsi="宋体" w:cs="宋体"/>
          <w:spacing w:val="-3"/>
          <w:sz w:val="24"/>
          <w:highlight w:val="none"/>
          <w:u w:val="single"/>
        </w:rPr>
        <w:t xml:space="preserve">接</w:t>
      </w:r>
      <w:r>
        <w:rPr>
          <w:rFonts w:hint="eastAsia" w:ascii="宋体" w:hAnsi="宋体" w:cs="宋体"/>
          <w:sz w:val="24"/>
          <w:highlight w:val="none"/>
          <w:u w:val="single"/>
        </w:rPr>
        <w:t xml:space="preserve">收</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书后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天内</w:t>
      </w:r>
      <w:r>
        <w:rPr>
          <w:rFonts w:hint="eastAsia" w:ascii="宋体" w:hAnsi="宋体" w:cs="宋体"/>
          <w:spacing w:val="-2"/>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发包人未按本合同约定接收全部或部分工程的，违约金的计算方法为：</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按通</w:t>
      </w:r>
      <w:r>
        <w:rPr>
          <w:rFonts w:hint="eastAsia" w:ascii="宋体" w:hAnsi="宋体" w:cs="宋体"/>
          <w:sz w:val="24"/>
          <w:highlight w:val="none"/>
          <w:u w:val="single"/>
        </w:rPr>
        <w:t xml:space="preserve">用条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承包人未按时移交工程的，违约金的计算方法为</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13.3 工程试车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13.3.1 试车程序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工程试车内容：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（1）单机无负荷试车费用由</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    </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（2）无负荷联动试车费用由</w:t>
      </w:r>
      <w:r>
        <w:rPr>
          <w:rFonts w:hint="eastAsia" w:ascii="宋体" w:hAnsi="宋体" w:cs="宋体"/>
          <w:sz w:val="24"/>
          <w:highlight w:val="none"/>
          <w:u w:val="single"/>
        </w:rPr>
        <w:t xml:space="preserve">       /              </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13.3.3 投料试车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关于投料试车相关事项的约定：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91" w:name="_Toc57822402"/>
      <w:r/>
      <w:bookmarkStart w:id="92" w:name="_Toc532827083"/>
      <w:r>
        <w:rPr>
          <w:rFonts w:hint="eastAsia" w:ascii="宋体" w:hAnsi="宋体" w:cs="宋体"/>
          <w:sz w:val="24"/>
          <w:highlight w:val="none"/>
        </w:rPr>
        <w:t xml:space="preserve">13.6 竣工退场</w:t>
      </w:r>
      <w:bookmarkEnd w:id="91"/>
      <w:r/>
      <w:bookmarkEnd w:id="9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13.6.1 竣工退场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承包人完成竣工退场的期限：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14</w:t>
      </w:r>
      <w:r>
        <w:rPr>
          <w:rFonts w:hint="eastAsia" w:ascii="宋体" w:hAnsi="宋体" w:cs="宋体"/>
          <w:spacing w:val="-51"/>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场</w:t>
      </w:r>
      <w:r>
        <w:rPr>
          <w:rFonts w:hint="eastAsia" w:ascii="宋体" w:hAnsi="宋体" w:cs="宋体"/>
          <w:spacing w:val="-3"/>
          <w:sz w:val="24"/>
          <w:highlight w:val="none"/>
          <w:u w:val="single"/>
        </w:rPr>
        <w:t xml:space="preserve">地</w:t>
      </w:r>
      <w:r>
        <w:rPr>
          <w:rFonts w:hint="eastAsia" w:ascii="宋体" w:hAnsi="宋体" w:cs="宋体"/>
          <w:sz w:val="24"/>
          <w:highlight w:val="none"/>
          <w:u w:val="single"/>
        </w:rPr>
        <w:t xml:space="preserve">清</w:t>
      </w:r>
      <w:r>
        <w:rPr>
          <w:rFonts w:hint="eastAsia" w:ascii="宋体" w:hAnsi="宋体" w:cs="宋体"/>
          <w:spacing w:val="-3"/>
          <w:sz w:val="24"/>
          <w:highlight w:val="none"/>
          <w:u w:val="single"/>
        </w:rPr>
        <w:t xml:space="preserve">理按</w:t>
      </w:r>
      <w:r>
        <w:rPr>
          <w:rFonts w:hint="eastAsia" w:ascii="宋体" w:hAnsi="宋体" w:cs="宋体"/>
          <w:sz w:val="24"/>
          <w:highlight w:val="none"/>
          <w:u w:val="single"/>
        </w:rPr>
        <w:t xml:space="preserve">通用</w:t>
      </w:r>
      <w:r>
        <w:rPr>
          <w:rFonts w:hint="eastAsia" w:ascii="宋体" w:hAnsi="宋体" w:cs="宋体"/>
          <w:spacing w:val="-3"/>
          <w:sz w:val="24"/>
          <w:highlight w:val="none"/>
          <w:u w:val="single"/>
        </w:rPr>
        <w:t xml:space="preserve">条</w:t>
      </w:r>
      <w:r>
        <w:rPr>
          <w:rFonts w:hint="eastAsia" w:ascii="宋体" w:hAnsi="宋体" w:cs="宋体"/>
          <w:sz w:val="24"/>
          <w:highlight w:val="none"/>
          <w:u w:val="single"/>
        </w:rPr>
        <w:t xml:space="preserve">款）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14. 竣工结算</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14.1 竣工结算申请</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承包人提交竣工结算申请单的期限：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应</w:t>
      </w:r>
      <w:r>
        <w:rPr>
          <w:rFonts w:hint="eastAsia" w:ascii="宋体" w:hAnsi="宋体" w:cs="宋体"/>
          <w:spacing w:val="-3"/>
          <w:sz w:val="24"/>
          <w:highlight w:val="none"/>
          <w:u w:val="single"/>
        </w:rPr>
        <w:t xml:space="preserve">在通</w:t>
      </w:r>
      <w:r>
        <w:rPr>
          <w:rFonts w:hint="eastAsia" w:ascii="宋体" w:hAnsi="宋体" w:cs="宋体"/>
          <w:sz w:val="24"/>
          <w:highlight w:val="none"/>
          <w:u w:val="single"/>
        </w:rPr>
        <w:t xml:space="preserve">过工</w:t>
      </w:r>
      <w:r>
        <w:rPr>
          <w:rFonts w:hint="eastAsia" w:ascii="宋体" w:hAnsi="宋体" w:cs="宋体"/>
          <w:spacing w:val="-3"/>
          <w:sz w:val="24"/>
          <w:highlight w:val="none"/>
          <w:u w:val="single"/>
        </w:rPr>
        <w:t xml:space="preserve">程</w:t>
      </w:r>
      <w:r>
        <w:rPr>
          <w:rFonts w:hint="eastAsia" w:ascii="宋体" w:hAnsi="宋体" w:cs="宋体"/>
          <w:spacing w:val="-36"/>
          <w:sz w:val="24"/>
          <w:highlight w:val="none"/>
          <w:u w:val="single"/>
        </w:rPr>
        <w:t xml:space="preserve">交</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竣</w:t>
      </w:r>
      <w:r>
        <w:rPr>
          <w:rFonts w:hint="eastAsia" w:ascii="宋体" w:hAnsi="宋体" w:cs="宋体"/>
          <w:spacing w:val="-36"/>
          <w:sz w:val="24"/>
          <w:highlight w:val="none"/>
          <w:u w:val="single"/>
        </w:rPr>
        <w:t xml:space="preserve">）</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验</w:t>
      </w:r>
      <w:r>
        <w:rPr>
          <w:rFonts w:hint="eastAsia" w:ascii="宋体" w:hAnsi="宋体" w:cs="宋体"/>
          <w:sz w:val="24"/>
          <w:highlight w:val="none"/>
          <w:u w:val="single"/>
        </w:rPr>
        <w:t xml:space="preserve">收</w:t>
      </w:r>
      <w:r>
        <w:rPr>
          <w:rFonts w:hint="eastAsia" w:ascii="宋体" w:hAnsi="宋体" w:cs="宋体"/>
          <w:spacing w:val="-54"/>
          <w:sz w:val="24"/>
          <w:highlight w:val="none"/>
          <w:u w:val="single"/>
        </w:rPr>
        <w:t xml:space="preserve"> </w:t>
      </w:r>
      <w:r>
        <w:rPr>
          <w:rFonts w:hint="eastAsia" w:ascii="宋体" w:hAnsi="宋体" w:cs="宋体"/>
          <w:spacing w:val="-3"/>
          <w:sz w:val="24"/>
          <w:highlight w:val="none"/>
          <w:u w:val="single"/>
        </w:rPr>
        <w:t xml:space="preserve">60</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天内</w:t>
      </w:r>
      <w:r>
        <w:rPr>
          <w:rFonts w:hint="eastAsia" w:ascii="宋体" w:hAnsi="宋体" w:cs="宋体"/>
          <w:spacing w:val="-3"/>
          <w:sz w:val="24"/>
          <w:highlight w:val="none"/>
          <w:u w:val="single"/>
        </w:rPr>
        <w:t xml:space="preserve">将</w:t>
      </w:r>
      <w:r>
        <w:rPr>
          <w:rFonts w:hint="eastAsia" w:ascii="宋体" w:hAnsi="宋体" w:cs="宋体"/>
          <w:sz w:val="24"/>
          <w:highlight w:val="none"/>
          <w:u w:val="single"/>
        </w:rPr>
        <w:t xml:space="preserve">完</w:t>
      </w:r>
      <w:r>
        <w:rPr>
          <w:rFonts w:hint="eastAsia" w:ascii="宋体" w:hAnsi="宋体" w:cs="宋体"/>
          <w:spacing w:val="-3"/>
          <w:sz w:val="24"/>
          <w:highlight w:val="none"/>
          <w:u w:val="single"/>
        </w:rPr>
        <w:t xml:space="preserve">整</w:t>
      </w:r>
      <w:r>
        <w:rPr>
          <w:rFonts w:hint="eastAsia" w:ascii="宋体" w:hAnsi="宋体" w:cs="宋体"/>
          <w:sz w:val="24"/>
          <w:highlight w:val="none"/>
          <w:u w:val="single"/>
        </w:rPr>
        <w:t xml:space="preserve">的结算资</w:t>
      </w:r>
      <w:r>
        <w:rPr>
          <w:rFonts w:hint="eastAsia" w:ascii="宋体" w:hAnsi="宋体" w:cs="宋体"/>
          <w:spacing w:val="-3"/>
          <w:sz w:val="24"/>
          <w:highlight w:val="none"/>
          <w:u w:val="single"/>
        </w:rPr>
        <w:t xml:space="preserve">料</w:t>
      </w:r>
      <w:r>
        <w:rPr>
          <w:rFonts w:hint="eastAsia" w:ascii="宋体" w:hAnsi="宋体" w:cs="宋体"/>
          <w:sz w:val="24"/>
          <w:highlight w:val="none"/>
          <w:u w:val="single"/>
        </w:rPr>
        <w:t xml:space="preserve">送</w:t>
      </w:r>
      <w:r>
        <w:rPr>
          <w:rFonts w:hint="eastAsia" w:ascii="宋体" w:hAnsi="宋体" w:cs="宋体"/>
          <w:spacing w:val="-3"/>
          <w:sz w:val="24"/>
          <w:highlight w:val="none"/>
          <w:u w:val="single"/>
        </w:rPr>
        <w:t xml:space="preserve">交</w:t>
      </w:r>
      <w:r>
        <w:rPr>
          <w:rFonts w:hint="eastAsia" w:ascii="宋体" w:hAnsi="宋体" w:cs="宋体"/>
          <w:sz w:val="24"/>
          <w:highlight w:val="none"/>
          <w:u w:val="single"/>
        </w:rPr>
        <w:t xml:space="preserve">给</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逾</w:t>
      </w:r>
      <w:r>
        <w:rPr>
          <w:rFonts w:hint="eastAsia" w:ascii="宋体" w:hAnsi="宋体" w:cs="宋体"/>
          <w:sz w:val="24"/>
          <w:highlight w:val="none"/>
          <w:u w:val="single"/>
        </w:rPr>
        <w:t xml:space="preserve">期由</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向</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包人按</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3000</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元/</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标</w:t>
      </w:r>
      <w:r>
        <w:rPr>
          <w:rFonts w:hint="eastAsia" w:ascii="宋体" w:hAnsi="宋体" w:cs="宋体"/>
          <w:sz w:val="24"/>
          <w:highlight w:val="none"/>
          <w:u w:val="single"/>
        </w:rPr>
        <w:t xml:space="preserve">准</w:t>
      </w:r>
      <w:r>
        <w:rPr>
          <w:rFonts w:hint="eastAsia" w:ascii="宋体" w:hAnsi="宋体" w:cs="宋体"/>
          <w:spacing w:val="-3"/>
          <w:sz w:val="24"/>
          <w:highlight w:val="none"/>
          <w:u w:val="single"/>
        </w:rPr>
        <w:t xml:space="preserve">收</w:t>
      </w:r>
      <w:r>
        <w:rPr>
          <w:rFonts w:hint="eastAsia" w:ascii="宋体" w:hAnsi="宋体" w:cs="宋体"/>
          <w:sz w:val="24"/>
          <w:highlight w:val="none"/>
          <w:u w:val="single"/>
        </w:rPr>
        <w:t xml:space="preserve">取</w:t>
      </w:r>
      <w:r>
        <w:rPr>
          <w:rFonts w:hint="eastAsia" w:ascii="宋体" w:hAnsi="宋体" w:cs="宋体"/>
          <w:spacing w:val="-3"/>
          <w:sz w:val="24"/>
          <w:highlight w:val="none"/>
          <w:u w:val="single"/>
        </w:rPr>
        <w:t xml:space="preserve">违</w:t>
      </w:r>
      <w:r>
        <w:rPr>
          <w:rFonts w:hint="eastAsia" w:ascii="宋体" w:hAnsi="宋体" w:cs="宋体"/>
          <w:sz w:val="24"/>
          <w:highlight w:val="none"/>
          <w:u w:val="single"/>
        </w:rPr>
        <w:t xml:space="preserve">约</w:t>
      </w:r>
      <w:r>
        <w:rPr>
          <w:rFonts w:hint="eastAsia" w:ascii="宋体" w:hAnsi="宋体" w:cs="宋体"/>
          <w:spacing w:val="-3"/>
          <w:sz w:val="24"/>
          <w:highlight w:val="none"/>
          <w:u w:val="single"/>
        </w:rPr>
        <w:t xml:space="preserve">金。</w:t>
      </w:r>
      <w:r>
        <w:rPr>
          <w:rFonts w:hint="eastAsia" w:ascii="宋体" w:hAnsi="宋体" w:cs="宋体"/>
          <w:sz w:val="24"/>
          <w:highlight w:val="none"/>
          <w:u w:val="single"/>
        </w:rPr>
        <w:t xml:space="preserve">发包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在</w:t>
      </w:r>
      <w:r>
        <w:rPr>
          <w:rFonts w:hint="eastAsia" w:ascii="宋体" w:hAnsi="宋体" w:cs="宋体"/>
          <w:spacing w:val="-3"/>
          <w:sz w:val="24"/>
          <w:highlight w:val="none"/>
          <w:u w:val="single"/>
        </w:rPr>
        <w:t xml:space="preserve">收</w:t>
      </w:r>
      <w:r>
        <w:rPr>
          <w:rFonts w:hint="eastAsia" w:ascii="宋体" w:hAnsi="宋体" w:cs="宋体"/>
          <w:sz w:val="24"/>
          <w:highlight w:val="none"/>
          <w:u w:val="single"/>
        </w:rPr>
        <w:t xml:space="preserve">到</w:t>
      </w:r>
      <w:r>
        <w:rPr>
          <w:rFonts w:hint="eastAsia" w:ascii="宋体" w:hAnsi="宋体" w:cs="宋体"/>
          <w:spacing w:val="-3"/>
          <w:sz w:val="24"/>
          <w:highlight w:val="none"/>
          <w:u w:val="single"/>
        </w:rPr>
        <w:t xml:space="preserve">完</w:t>
      </w:r>
      <w:r>
        <w:rPr>
          <w:rFonts w:hint="eastAsia" w:ascii="宋体" w:hAnsi="宋体" w:cs="宋体"/>
          <w:sz w:val="24"/>
          <w:highlight w:val="none"/>
          <w:u w:val="single"/>
        </w:rPr>
        <w:t xml:space="preserve">成结算</w:t>
      </w:r>
      <w:r>
        <w:rPr>
          <w:rFonts w:hint="eastAsia" w:ascii="宋体" w:hAnsi="宋体" w:cs="宋体"/>
          <w:spacing w:val="-3"/>
          <w:sz w:val="24"/>
          <w:highlight w:val="none"/>
          <w:u w:val="single"/>
        </w:rPr>
        <w:t xml:space="preserve">资料</w:t>
      </w:r>
      <w:r>
        <w:rPr>
          <w:rFonts w:hint="eastAsia" w:ascii="宋体" w:hAnsi="宋体" w:cs="宋体"/>
          <w:sz w:val="24"/>
          <w:highlight w:val="none"/>
          <w:u w:val="single"/>
        </w:rPr>
        <w:t xml:space="preserve">后</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30</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送</w:t>
      </w:r>
      <w:r>
        <w:rPr>
          <w:rFonts w:hint="eastAsia" w:ascii="宋体" w:hAnsi="宋体" w:cs="宋体"/>
          <w:sz w:val="24"/>
          <w:highlight w:val="none"/>
          <w:u w:val="single"/>
        </w:rPr>
        <w:t xml:space="preserve">审</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竣工结算申请单应包括的内容：</w:t>
      </w:r>
      <w:r>
        <w:rPr>
          <w:rFonts w:hint="eastAsia" w:ascii="宋体" w:hAnsi="宋体" w:cs="宋体"/>
          <w:sz w:val="24"/>
          <w:highlight w:val="none"/>
          <w:u w:val="single"/>
        </w:rPr>
        <w:t xml:space="preserve">（1）竣工结算合同价格；（2）发包人已支付承包人的款项；（3）应扣留的质量保证金；（4）发包人应支付承包人的合同价款。</w:t>
      </w:r>
      <w:r/>
    </w:p>
    <w:p>
      <w:pPr>
        <w:ind w:firstLine="480"/>
        <w:spacing w:after="120" w:line="360" w:lineRule="auto"/>
        <w:rPr>
          <w:rFonts w:ascii="宋体" w:hAnsi="宋体" w:cs="宋体"/>
          <w:sz w:val="24"/>
          <w:highlight w:val="none"/>
        </w:rPr>
        <w:outlineLvl w:val="0"/>
      </w:pPr>
      <w:r/>
      <w:bookmarkStart w:id="93" w:name="_Toc532827084"/>
      <w:r/>
      <w:bookmarkStart w:id="94" w:name="_Toc57822403"/>
      <w:r>
        <w:rPr>
          <w:rFonts w:hint="eastAsia" w:ascii="宋体" w:hAnsi="宋体" w:cs="宋体"/>
          <w:sz w:val="24"/>
          <w:highlight w:val="none"/>
        </w:rPr>
        <w:t xml:space="preserve">14.2 竣工结算审核</w:t>
      </w:r>
      <w:bookmarkEnd w:id="93"/>
      <w:r/>
      <w:bookmarkEnd w:id="9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发包人审批竣工付款申请单的期限：</w:t>
      </w:r>
      <w:r>
        <w:rPr>
          <w:rFonts w:hint="eastAsia" w:ascii="宋体" w:hAnsi="宋体" w:cs="宋体"/>
          <w:sz w:val="24"/>
          <w:highlight w:val="none"/>
          <w:u w:val="single"/>
        </w:rPr>
        <w:t xml:space="preserve">  收</w:t>
      </w:r>
      <w:r>
        <w:rPr>
          <w:rFonts w:hint="eastAsia" w:ascii="宋体" w:hAnsi="宋体" w:cs="宋体"/>
          <w:spacing w:val="-3"/>
          <w:sz w:val="24"/>
          <w:highlight w:val="none"/>
          <w:u w:val="single"/>
        </w:rPr>
        <w:t xml:space="preserve">到</w:t>
      </w:r>
      <w:r>
        <w:rPr>
          <w:rFonts w:hint="eastAsia" w:ascii="宋体" w:hAnsi="宋体" w:cs="宋体"/>
          <w:sz w:val="24"/>
          <w:highlight w:val="none"/>
          <w:u w:val="single"/>
        </w:rPr>
        <w:t xml:space="preserve">后</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28</w:t>
      </w:r>
      <w:r>
        <w:rPr>
          <w:rFonts w:hint="eastAsia" w:ascii="宋体" w:hAnsi="宋体" w:cs="宋体"/>
          <w:spacing w:val="-51"/>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pacing w:val="-2"/>
          <w:sz w:val="24"/>
          <w:highlight w:val="none"/>
          <w:u w:val="single"/>
        </w:rPr>
        <w:t xml:space="preserve">内</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发包人完成竣工付款的期限：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签</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竣</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付</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书</w:t>
      </w:r>
      <w:r>
        <w:rPr>
          <w:rFonts w:hint="eastAsia" w:ascii="宋体" w:hAnsi="宋体" w:cs="宋体"/>
          <w:spacing w:val="-3"/>
          <w:sz w:val="24"/>
          <w:highlight w:val="none"/>
          <w:u w:val="single"/>
        </w:rPr>
        <w:t xml:space="preserve">后</w:t>
      </w:r>
      <w:r>
        <w:rPr>
          <w:rFonts w:hint="eastAsia" w:ascii="宋体" w:hAnsi="宋体" w:cs="宋体"/>
          <w:sz w:val="24"/>
          <w:highlight w:val="none"/>
          <w:u w:val="single"/>
        </w:rPr>
        <w:t xml:space="preserve">的</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14</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关于竣工付款证书异议部分复核的方式和程序：</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通用</w:t>
      </w:r>
      <w:r>
        <w:rPr>
          <w:rFonts w:hint="eastAsia" w:ascii="宋体" w:hAnsi="宋体" w:cs="宋体"/>
          <w:spacing w:val="-3"/>
          <w:sz w:val="24"/>
          <w:highlight w:val="none"/>
          <w:u w:val="single"/>
        </w:rPr>
        <w:t xml:space="preserve">条</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执</w:t>
      </w:r>
      <w:r>
        <w:rPr>
          <w:rFonts w:hint="eastAsia" w:ascii="宋体" w:hAnsi="宋体" w:cs="宋体"/>
          <w:sz w:val="24"/>
          <w:highlight w:val="none"/>
          <w:u w:val="single"/>
        </w:rPr>
        <w:t xml:space="preserve">行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14.4 最终结清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14.4.1 最终结清申请单</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承包人提交最终结清申请单的份数：</w:t>
      </w:r>
      <w:r>
        <w:rPr>
          <w:rFonts w:hint="eastAsia" w:ascii="宋体" w:hAnsi="宋体" w:cs="宋体"/>
          <w:sz w:val="24"/>
          <w:highlight w:val="none"/>
          <w:u w:val="single"/>
        </w:rPr>
        <w:t xml:space="preserve">      6</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份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承包人提交最终结算申请单的期限：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款执</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缺</w:t>
      </w:r>
      <w:r>
        <w:rPr>
          <w:rFonts w:hint="eastAsia" w:ascii="宋体" w:hAnsi="宋体" w:cs="宋体"/>
          <w:spacing w:val="-3"/>
          <w:sz w:val="24"/>
          <w:highlight w:val="none"/>
          <w:u w:val="single"/>
        </w:rPr>
        <w:t xml:space="preserve">陷</w:t>
      </w:r>
      <w:r>
        <w:rPr>
          <w:rFonts w:hint="eastAsia" w:ascii="宋体" w:hAnsi="宋体" w:cs="宋体"/>
          <w:sz w:val="24"/>
          <w:highlight w:val="none"/>
          <w:u w:val="single"/>
        </w:rPr>
        <w:t xml:space="preserve">责</w:t>
      </w:r>
      <w:r>
        <w:rPr>
          <w:rFonts w:hint="eastAsia" w:ascii="宋体" w:hAnsi="宋体" w:cs="宋体"/>
          <w:spacing w:val="-3"/>
          <w:sz w:val="24"/>
          <w:highlight w:val="none"/>
          <w:u w:val="single"/>
        </w:rPr>
        <w:t xml:space="preserve">任</w:t>
      </w:r>
      <w:r>
        <w:rPr>
          <w:rFonts w:hint="eastAsia" w:ascii="宋体" w:hAnsi="宋体" w:cs="宋体"/>
          <w:sz w:val="24"/>
          <w:highlight w:val="none"/>
          <w:u w:val="single"/>
        </w:rPr>
        <w:t xml:space="preserve">期</w:t>
      </w:r>
      <w:r>
        <w:rPr>
          <w:rFonts w:hint="eastAsia" w:ascii="宋体" w:hAnsi="宋体" w:cs="宋体"/>
          <w:spacing w:val="-3"/>
          <w:sz w:val="24"/>
          <w:highlight w:val="none"/>
          <w:u w:val="single"/>
        </w:rPr>
        <w:t xml:space="preserve">终</w:t>
      </w:r>
      <w:r>
        <w:rPr>
          <w:rFonts w:hint="eastAsia" w:ascii="宋体" w:hAnsi="宋体" w:cs="宋体"/>
          <w:sz w:val="24"/>
          <w:highlight w:val="none"/>
          <w:u w:val="single"/>
        </w:rPr>
        <w:t xml:space="preserve">止</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书颁</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后</w:t>
      </w:r>
      <w:r>
        <w:rPr>
          <w:rFonts w:hint="eastAsia" w:ascii="宋体" w:hAnsi="宋体" w:cs="宋体"/>
          <w:spacing w:val="-3"/>
          <w:sz w:val="24"/>
          <w:highlight w:val="none"/>
          <w:u w:val="single"/>
        </w:rPr>
        <w:t xml:space="preserve"> </w:t>
      </w:r>
      <w:r>
        <w:rPr>
          <w:rFonts w:hint="eastAsia" w:ascii="宋体" w:hAnsi="宋体" w:cs="宋体"/>
          <w:sz w:val="24"/>
          <w:highlight w:val="none"/>
          <w:u w:val="single"/>
        </w:rPr>
        <w:t xml:space="preserve">7 天内</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14.4.2 最终结清证书和支付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（1）发包人完成最终结清申请单的审批并颁发最终结清证书的期限：</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通用</w:t>
      </w:r>
      <w:r>
        <w:rPr>
          <w:rFonts w:hint="eastAsia" w:ascii="宋体" w:hAnsi="宋体" w:cs="宋体"/>
          <w:sz w:val="24"/>
          <w:highlight w:val="none"/>
          <w:u w:val="single"/>
        </w:rPr>
        <w:t xml:space="preserve">条</w:t>
      </w:r>
      <w:r>
        <w:rPr>
          <w:rFonts w:hint="eastAsia" w:ascii="宋体" w:hAnsi="宋体" w:cs="宋体"/>
          <w:spacing w:val="-36"/>
          <w:sz w:val="24"/>
          <w:highlight w:val="none"/>
          <w:u w:val="single"/>
        </w:rPr>
        <w:t xml:space="preserve">款</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收</w:t>
      </w:r>
      <w:r>
        <w:rPr>
          <w:rFonts w:hint="eastAsia" w:ascii="宋体" w:hAnsi="宋体" w:cs="宋体"/>
          <w:spacing w:val="-3"/>
          <w:sz w:val="24"/>
          <w:highlight w:val="none"/>
          <w:u w:val="single"/>
        </w:rPr>
        <w:t xml:space="preserve">到</w:t>
      </w:r>
      <w:r>
        <w:rPr>
          <w:rFonts w:hint="eastAsia" w:ascii="宋体" w:hAnsi="宋体" w:cs="宋体"/>
          <w:sz w:val="24"/>
          <w:highlight w:val="none"/>
          <w:u w:val="single"/>
        </w:rPr>
        <w:t xml:space="preserve">结清申</w:t>
      </w:r>
      <w:r>
        <w:rPr>
          <w:rFonts w:hint="eastAsia" w:ascii="宋体" w:hAnsi="宋体" w:cs="宋体"/>
          <w:spacing w:val="-3"/>
          <w:sz w:val="24"/>
          <w:highlight w:val="none"/>
          <w:u w:val="single"/>
        </w:rPr>
        <w:t xml:space="preserve">请单</w:t>
      </w:r>
      <w:r>
        <w:rPr>
          <w:rFonts w:hint="eastAsia" w:ascii="宋体" w:hAnsi="宋体" w:cs="宋体"/>
          <w:sz w:val="24"/>
          <w:highlight w:val="none"/>
          <w:u w:val="single"/>
        </w:rPr>
        <w:t xml:space="preserve">后</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14</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天内</w:t>
      </w:r>
      <w:r>
        <w:rPr>
          <w:rFonts w:hint="eastAsia" w:ascii="宋体" w:hAnsi="宋体" w:cs="宋体"/>
          <w:spacing w:val="-108"/>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（2）发包人完成支付的期限：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颁</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最终</w:t>
      </w:r>
      <w:r>
        <w:rPr>
          <w:rFonts w:hint="eastAsia" w:ascii="宋体" w:hAnsi="宋体" w:cs="宋体"/>
          <w:spacing w:val="-3"/>
          <w:sz w:val="24"/>
          <w:highlight w:val="none"/>
          <w:u w:val="single"/>
        </w:rPr>
        <w:t xml:space="preserve">结</w:t>
      </w:r>
      <w:r>
        <w:rPr>
          <w:rFonts w:hint="eastAsia" w:ascii="宋体" w:hAnsi="宋体" w:cs="宋体"/>
          <w:sz w:val="24"/>
          <w:highlight w:val="none"/>
          <w:u w:val="single"/>
        </w:rPr>
        <w:t xml:space="preserve">清</w:t>
      </w:r>
      <w:r>
        <w:rPr>
          <w:rFonts w:hint="eastAsia" w:ascii="宋体" w:hAnsi="宋体" w:cs="宋体"/>
          <w:spacing w:val="-3"/>
          <w:sz w:val="24"/>
          <w:highlight w:val="none"/>
          <w:u w:val="single"/>
        </w:rPr>
        <w:t xml:space="preserve">证书</w:t>
      </w:r>
      <w:r>
        <w:rPr>
          <w:rFonts w:hint="eastAsia" w:ascii="宋体" w:hAnsi="宋体" w:cs="宋体"/>
          <w:sz w:val="24"/>
          <w:highlight w:val="none"/>
          <w:u w:val="single"/>
        </w:rPr>
        <w:t xml:space="preserve">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pacing w:val="-109"/>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15. 缺陷责任期与保修</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15.2缺陷责任期</w:t>
      </w:r>
      <w:r/>
    </w:p>
    <w:p>
      <w:pPr>
        <w:ind w:firstLine="849"/>
        <w:jc w:val="left"/>
        <w:spacing w:line="360" w:lineRule="auto"/>
        <w:rPr>
          <w:rFonts w:ascii="宋体" w:hAnsi="宋体" w:cs="宋体"/>
          <w:sz w:val="24"/>
          <w:highlight w:val="none"/>
        </w:rPr>
      </w:pPr>
      <w:r>
        <w:rPr>
          <w:rFonts w:hint="eastAsia" w:ascii="宋体" w:hAnsi="宋体" w:cs="宋体"/>
          <w:sz w:val="24"/>
          <w:highlight w:val="none"/>
        </w:rPr>
        <w:t xml:space="preserve">缺陷责任期的具体期限：</w:t>
      </w:r>
      <w:r>
        <w:rPr>
          <w:rFonts w:hint="eastAsia" w:ascii="宋体" w:hAnsi="宋体" w:cs="宋体"/>
          <w:sz w:val="24"/>
          <w:highlight w:val="none"/>
          <w:u w:val="single"/>
        </w:rPr>
        <w:t xml:space="preserve">  按照工程质量保修书规定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95" w:name="_Toc532827085"/>
      <w:r/>
      <w:bookmarkStart w:id="96" w:name="_Toc57822404"/>
      <w:r>
        <w:rPr>
          <w:rFonts w:hint="eastAsia" w:ascii="宋体" w:hAnsi="宋体" w:cs="宋体"/>
          <w:sz w:val="24"/>
          <w:highlight w:val="none"/>
        </w:rPr>
        <w:t xml:space="preserve">15.3 质量保证金</w:t>
      </w:r>
      <w:bookmarkEnd w:id="95"/>
      <w:r/>
      <w:bookmarkEnd w:id="9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关于是否扣留质量保证金的约定：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扣</w:t>
      </w:r>
      <w:r>
        <w:rPr>
          <w:rFonts w:hint="eastAsia" w:ascii="宋体" w:hAnsi="宋体" w:cs="宋体"/>
          <w:sz w:val="24"/>
          <w:highlight w:val="none"/>
          <w:u w:val="single"/>
        </w:rPr>
        <w:t xml:space="preserve">留</w:t>
      </w:r>
      <w:r>
        <w:rPr>
          <w:rFonts w:hint="eastAsia" w:ascii="宋体" w:hAnsi="宋体" w:cs="宋体"/>
          <w:spacing w:val="-3"/>
          <w:sz w:val="24"/>
          <w:highlight w:val="none"/>
          <w:u w:val="single"/>
        </w:rPr>
        <w:t xml:space="preserve">中</w:t>
      </w:r>
      <w:r>
        <w:rPr>
          <w:rFonts w:hint="eastAsia" w:ascii="宋体" w:hAnsi="宋体" w:cs="宋体"/>
          <w:sz w:val="24"/>
          <w:highlight w:val="none"/>
          <w:u w:val="single"/>
        </w:rPr>
        <w:t xml:space="preserve">标</w:t>
      </w:r>
      <w:r>
        <w:rPr>
          <w:rFonts w:hint="eastAsia" w:ascii="宋体" w:hAnsi="宋体" w:cs="宋体"/>
          <w:spacing w:val="-3"/>
          <w:sz w:val="24"/>
          <w:highlight w:val="none"/>
          <w:u w:val="single"/>
        </w:rPr>
        <w:t xml:space="preserve">价</w:t>
      </w:r>
      <w:r>
        <w:rPr>
          <w:rFonts w:hint="eastAsia" w:ascii="宋体" w:hAnsi="宋体" w:cs="宋体"/>
          <w:sz w:val="24"/>
          <w:highlight w:val="none"/>
          <w:u w:val="single"/>
        </w:rPr>
        <w:t xml:space="preserve">的</w:t>
      </w:r>
      <w:r>
        <w:rPr>
          <w:rFonts w:hint="eastAsia" w:ascii="宋体" w:hAnsi="宋体" w:cs="宋体"/>
          <w:spacing w:val="-54"/>
          <w:sz w:val="24"/>
          <w:highlight w:val="none"/>
          <w:u w:val="single"/>
          <w:lang w:val="en-US" w:eastAsia="zh-CN"/>
        </w:rPr>
        <w:t xml:space="preserve">5</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。在工程项目竣工前，承包人按专用合同条款第3.7条提供履约担保的，发包人不得同时预留工程质量保证金。</w:t>
      </w:r>
      <w:r/>
    </w:p>
    <w:p>
      <w:pPr>
        <w:ind w:firstLine="480"/>
        <w:jc w:val="left"/>
        <w:spacing w:line="360" w:lineRule="auto"/>
        <w:rPr>
          <w:rFonts w:ascii="宋体" w:hAnsi="宋体" w:cs="宋体"/>
          <w:sz w:val="24"/>
          <w:highlight w:val="none"/>
        </w:rPr>
        <w:outlineLvl w:val="0"/>
      </w:pPr>
      <w:r/>
      <w:bookmarkStart w:id="97" w:name="_Toc57822405"/>
      <w:r/>
      <w:bookmarkStart w:id="98" w:name="_Toc532827086"/>
      <w:r>
        <w:rPr>
          <w:rFonts w:hint="eastAsia" w:ascii="宋体" w:hAnsi="宋体" w:cs="宋体"/>
          <w:sz w:val="24"/>
          <w:highlight w:val="none"/>
        </w:rPr>
        <w:t xml:space="preserve">15.3.1 承包人提供质量保证金的方式</w:t>
      </w:r>
      <w:bookmarkEnd w:id="97"/>
      <w:r/>
      <w:bookmarkEnd w:id="9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质量保证金采用以下第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（1）质量保证金保函，保证金额为：</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3 </w:t>
      </w:r>
      <w:r>
        <w:rPr>
          <w:rFonts w:hint="eastAsia" w:ascii="宋体" w:hAnsi="宋体" w:cs="宋体"/>
          <w:sz w:val="24"/>
          <w:highlight w:val="none"/>
        </w:rPr>
        <w:t xml:space="preserve">%的工程款；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99" w:name="_Toc532827087"/>
      <w:r/>
      <w:bookmarkStart w:id="100" w:name="_Toc57822406"/>
      <w:r>
        <w:rPr>
          <w:rFonts w:hint="eastAsia" w:ascii="宋体" w:hAnsi="宋体" w:cs="宋体"/>
          <w:sz w:val="24"/>
          <w:highlight w:val="none"/>
        </w:rPr>
        <w:t xml:space="preserve">15.3.2 质量保证金的扣留</w:t>
      </w:r>
      <w:bookmarkEnd w:id="99"/>
      <w:r/>
      <w:bookmarkEnd w:id="100"/>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质量保证金的扣留采取以下第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宋体"/>
          <w:sz w:val="24"/>
          <w:highlight w:val="none"/>
        </w:rPr>
        <w:outlineLvl w:val="0"/>
      </w:pPr>
      <w:r/>
      <w:bookmarkStart w:id="101" w:name="_Toc57822407"/>
      <w:r/>
      <w:bookmarkStart w:id="102" w:name="_Toc532827088"/>
      <w:r>
        <w:rPr>
          <w:rFonts w:hint="eastAsia" w:ascii="宋体" w:hAnsi="宋体" w:cs="宋体"/>
          <w:sz w:val="24"/>
          <w:highlight w:val="none"/>
        </w:rPr>
        <w:t xml:space="preserve">（2）工程竣工结算时一次性扣留质量保证金；</w:t>
      </w:r>
      <w:bookmarkEnd w:id="101"/>
      <w:r/>
      <w:bookmarkEnd w:id="10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（3）其他扣留方式：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991"/>
        <w:jc w:val="left"/>
        <w:spacing w:line="360" w:lineRule="auto"/>
        <w:rPr>
          <w:rFonts w:ascii="宋体" w:hAnsi="宋体" w:cs="宋体"/>
          <w:sz w:val="24"/>
          <w:highlight w:val="none"/>
        </w:rPr>
      </w:pPr>
      <w:r>
        <w:rPr>
          <w:rFonts w:hint="eastAsia" w:ascii="宋体" w:hAnsi="宋体" w:cs="宋体"/>
          <w:sz w:val="24"/>
          <w:highlight w:val="none"/>
        </w:rPr>
        <w:t xml:space="preserve">关于质量保证金的补充约定：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15.4保修</w:t>
      </w:r>
      <w:r/>
    </w:p>
    <w:p>
      <w:pPr>
        <w:ind w:firstLine="468"/>
        <w:jc w:val="left"/>
        <w:spacing w:line="360" w:lineRule="auto"/>
        <w:rPr>
          <w:rFonts w:ascii="宋体" w:hAnsi="宋体" w:cs="宋体"/>
          <w:sz w:val="24"/>
          <w:highlight w:val="none"/>
        </w:rPr>
      </w:pPr>
      <w:r>
        <w:rPr>
          <w:rFonts w:hint="eastAsia" w:ascii="宋体" w:hAnsi="宋体" w:cs="宋体"/>
          <w:sz w:val="24"/>
          <w:highlight w:val="none"/>
        </w:rPr>
        <w:t xml:space="preserve">15.4.1 保修责任</w:t>
      </w:r>
      <w:r/>
    </w:p>
    <w:p>
      <w:pPr>
        <w:ind w:firstLine="468"/>
        <w:jc w:val="left"/>
        <w:spacing w:line="360" w:lineRule="auto"/>
        <w:rPr>
          <w:rFonts w:ascii="宋体" w:hAnsi="宋体" w:cs="宋体"/>
          <w:sz w:val="24"/>
          <w:highlight w:val="none"/>
        </w:rPr>
      </w:pPr>
      <w:r>
        <w:rPr>
          <w:rFonts w:hint="eastAsia" w:ascii="宋体" w:hAnsi="宋体" w:cs="宋体"/>
          <w:sz w:val="24"/>
          <w:highlight w:val="none"/>
        </w:rPr>
        <w:t xml:space="preserve">工程保修期为：</w:t>
      </w:r>
      <w:r>
        <w:rPr>
          <w:rFonts w:hint="eastAsia" w:ascii="宋体" w:hAnsi="宋体" w:cs="宋体"/>
          <w:sz w:val="24"/>
          <w:highlight w:val="none"/>
          <w:u w:val="single"/>
        </w:rPr>
        <w:t xml:space="preserve">  按</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关</w:t>
      </w:r>
      <w:r>
        <w:rPr>
          <w:rFonts w:hint="eastAsia" w:ascii="宋体" w:hAnsi="宋体" w:cs="宋体"/>
          <w:spacing w:val="-3"/>
          <w:sz w:val="24"/>
          <w:highlight w:val="none"/>
          <w:u w:val="single"/>
        </w:rPr>
        <w:t xml:space="preserve">规</w:t>
      </w:r>
      <w:r>
        <w:rPr>
          <w:rFonts w:hint="eastAsia" w:ascii="宋体" w:hAnsi="宋体" w:cs="宋体"/>
          <w:sz w:val="24"/>
          <w:highlight w:val="none"/>
          <w:u w:val="single"/>
        </w:rPr>
        <w:t xml:space="preserve">定  </w:t>
      </w:r>
      <w:r>
        <w:rPr>
          <w:rFonts w:hint="eastAsia" w:ascii="宋体" w:hAnsi="宋体" w:cs="宋体"/>
          <w:sz w:val="24"/>
          <w:highlight w:val="none"/>
        </w:rPr>
        <w:t xml:space="preserve">。</w:t>
      </w:r>
      <w:r/>
    </w:p>
    <w:p>
      <w:pPr>
        <w:ind w:firstLine="468"/>
        <w:jc w:val="left"/>
        <w:spacing w:line="360" w:lineRule="auto"/>
        <w:rPr>
          <w:rFonts w:ascii="宋体" w:hAnsi="宋体" w:cs="宋体"/>
          <w:sz w:val="24"/>
          <w:highlight w:val="none"/>
        </w:rPr>
      </w:pPr>
      <w:r>
        <w:rPr>
          <w:rFonts w:hint="eastAsia" w:ascii="宋体" w:hAnsi="宋体" w:cs="宋体"/>
          <w:sz w:val="24"/>
          <w:highlight w:val="none"/>
        </w:rPr>
        <w:t xml:space="preserve">15.4.3 修复通知</w:t>
      </w:r>
      <w:r/>
    </w:p>
    <w:p>
      <w:pPr>
        <w:ind w:firstLine="468"/>
        <w:jc w:val="left"/>
        <w:spacing w:line="360" w:lineRule="auto"/>
        <w:rPr>
          <w:rFonts w:ascii="宋体" w:hAnsi="宋体" w:cs="宋体"/>
          <w:sz w:val="24"/>
          <w:highlight w:val="none"/>
        </w:rPr>
      </w:pPr>
      <w:r>
        <w:rPr>
          <w:rFonts w:hint="eastAsia" w:ascii="宋体" w:hAnsi="宋体" w:cs="宋体"/>
          <w:sz w:val="24"/>
          <w:highlight w:val="none"/>
        </w:rPr>
        <w:t xml:space="preserve">承包人收到保修通知并到达工程现场的合理时间：</w:t>
      </w:r>
      <w:r>
        <w:rPr>
          <w:rFonts w:hint="eastAsia" w:ascii="宋体" w:hAnsi="宋体" w:cs="宋体"/>
          <w:sz w:val="24"/>
          <w:highlight w:val="none"/>
          <w:u w:val="single"/>
        </w:rPr>
        <w:t xml:space="preserve">    1</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108"/>
          <w:sz w:val="24"/>
          <w:highlight w:val="none"/>
          <w:u w:val="single"/>
        </w:rPr>
        <w:t xml:space="preserve">。</w:t>
      </w:r>
      <w:r>
        <w:rPr>
          <w:rFonts w:hint="eastAsia" w:ascii="宋体" w:hAnsi="宋体" w:cs="宋体"/>
          <w:sz w:val="24"/>
          <w:highlight w:val="none"/>
          <w:u w:val="single"/>
        </w:rPr>
        <w:t xml:space="preserve">   </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16. 违约</w:t>
      </w:r>
      <w:r/>
    </w:p>
    <w:p>
      <w:pPr>
        <w:ind w:firstLine="480"/>
        <w:spacing w:after="120" w:line="360" w:lineRule="auto"/>
        <w:rPr>
          <w:rFonts w:ascii="宋体" w:hAnsi="宋体" w:cs="宋体"/>
          <w:sz w:val="24"/>
          <w:highlight w:val="none"/>
        </w:rPr>
        <w:outlineLvl w:val="0"/>
      </w:pPr>
      <w:r/>
      <w:bookmarkStart w:id="103" w:name="_Toc532827089"/>
      <w:r/>
      <w:bookmarkStart w:id="104" w:name="_Toc57822408"/>
      <w:r>
        <w:rPr>
          <w:rFonts w:hint="eastAsia" w:ascii="宋体" w:hAnsi="宋体" w:cs="宋体"/>
          <w:sz w:val="24"/>
          <w:highlight w:val="none"/>
        </w:rPr>
        <w:t xml:space="preserve">16.1 发包人违约</w:t>
      </w:r>
      <w:bookmarkEnd w:id="103"/>
      <w:r/>
      <w:bookmarkEnd w:id="10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16.1.1发包人违约的情形</w:t>
      </w:r>
      <w:r/>
    </w:p>
    <w:p>
      <w:pPr>
        <w:ind w:left="1198" w:hanging="631"/>
        <w:jc w:val="left"/>
        <w:spacing w:line="360" w:lineRule="auto"/>
        <w:rPr>
          <w:rFonts w:ascii="宋体" w:hAnsi="宋体" w:cs="宋体"/>
          <w:sz w:val="24"/>
          <w:highlight w:val="none"/>
        </w:rPr>
      </w:pPr>
      <w:r>
        <w:rPr>
          <w:rFonts w:hint="eastAsia" w:ascii="宋体" w:hAnsi="宋体" w:cs="宋体"/>
          <w:sz w:val="24"/>
          <w:highlight w:val="none"/>
        </w:rPr>
        <w:t xml:space="preserve">发包人违约的其他情形：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1200" w:hanging="1200"/>
        <w:jc w:val="left"/>
        <w:spacing w:line="360" w:lineRule="auto"/>
        <w:rPr>
          <w:rFonts w:ascii="宋体" w:hAnsi="宋体" w:cs="宋体"/>
          <w:sz w:val="24"/>
          <w:highlight w:val="none"/>
        </w:rPr>
      </w:pPr>
      <w:r>
        <w:rPr>
          <w:rFonts w:hint="eastAsia" w:ascii="宋体" w:hAnsi="宋体" w:cs="宋体"/>
          <w:sz w:val="24"/>
          <w:highlight w:val="none"/>
        </w:rPr>
        <w:t xml:space="preserve">    16.1.2 发包人违约的责任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发包人违约责任的承担方式和计算方法：</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（1）因发包人原因未能在计划开工日期前7天内下达开工通知的违约责任：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（2）因发包人原因未能按合同约定支付合同价款的违约责任：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（3）发包人违反第10.1款〔变更的范围〕第（2）项约定，自行实施被取消的工作或转由他人实施的违约责任：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（5）因发包人违反合同约定造成暂停施工的违约责任：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（6）发包人无正当理由没有在约定期限内发出复工指示，导致承包人无法复工的违约责任：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（7）其他：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16.1.3 因发包人违约解除合同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承包人按16.1.1项〔发包人违约的情形〕约定暂停施工满</w:t>
      </w:r>
      <w:r>
        <w:rPr>
          <w:rFonts w:hint="eastAsia" w:ascii="宋体" w:hAnsi="宋体" w:cs="宋体"/>
          <w:sz w:val="24"/>
          <w:highlight w:val="none"/>
          <w:u w:val="single"/>
        </w:rPr>
        <w:t xml:space="preserve">  /  </w:t>
      </w:r>
      <w:r>
        <w:rPr>
          <w:rFonts w:hint="eastAsia" w:ascii="宋体" w:hAnsi="宋体" w:cs="宋体"/>
          <w:sz w:val="24"/>
          <w:highlight w:val="none"/>
        </w:rPr>
        <w:t xml:space="preserve">天后发包人仍不纠正其违约行为并致使合同目的不能实现的，承包人有权解除合同。</w:t>
      </w:r>
      <w:r/>
    </w:p>
    <w:p>
      <w:pPr>
        <w:ind w:firstLine="480"/>
        <w:spacing w:after="120" w:line="360" w:lineRule="auto"/>
        <w:rPr>
          <w:rFonts w:ascii="宋体" w:hAnsi="宋体" w:cs="宋体"/>
          <w:sz w:val="24"/>
          <w:highlight w:val="none"/>
        </w:rPr>
        <w:outlineLvl w:val="0"/>
      </w:pPr>
      <w:r/>
      <w:bookmarkStart w:id="105" w:name="_Toc532827090"/>
      <w:r/>
      <w:bookmarkStart w:id="106" w:name="_Toc57822409"/>
      <w:r>
        <w:rPr>
          <w:rFonts w:hint="eastAsia" w:ascii="宋体" w:hAnsi="宋体" w:cs="宋体"/>
          <w:sz w:val="24"/>
          <w:highlight w:val="none"/>
        </w:rPr>
        <w:t xml:space="preserve">16.2 承包人违约</w:t>
      </w:r>
      <w:bookmarkEnd w:id="105"/>
      <w:r/>
      <w:bookmarkEnd w:id="10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16.2.1 承包人违约的情形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16.2.2承包人违约的责任</w:t>
      </w:r>
      <w:r/>
    </w:p>
    <w:p>
      <w:pPr>
        <w:ind w:left="210"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承包人违约责任的承担方式和计算方法：</w:t>
      </w:r>
      <w:r>
        <w:rPr>
          <w:rFonts w:hint="eastAsia" w:ascii="宋体" w:hAnsi="宋体" w:cs="宋体"/>
          <w:spacing w:val="2"/>
          <w:sz w:val="24"/>
          <w:highlight w:val="none"/>
          <w:u w:val="single"/>
        </w:rPr>
        <w:t xml:space="preserve">如</w:t>
      </w:r>
      <w:r>
        <w:rPr>
          <w:rFonts w:hint="eastAsia" w:ascii="宋体" w:hAnsi="宋体" w:cs="宋体"/>
          <w:sz w:val="24"/>
          <w:highlight w:val="none"/>
          <w:u w:val="single"/>
        </w:rPr>
        <w:t xml:space="preserve">承</w:t>
      </w:r>
      <w:r>
        <w:rPr>
          <w:rFonts w:hint="eastAsia" w:ascii="宋体" w:hAnsi="宋体" w:cs="宋体"/>
          <w:spacing w:val="2"/>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2"/>
          <w:sz w:val="24"/>
          <w:highlight w:val="none"/>
          <w:u w:val="single"/>
        </w:rPr>
        <w:t xml:space="preserve">不能在</w:t>
      </w:r>
      <w:r>
        <w:rPr>
          <w:rFonts w:hint="eastAsia" w:ascii="宋体" w:hAnsi="宋体" w:cs="宋体"/>
          <w:sz w:val="24"/>
          <w:highlight w:val="none"/>
          <w:u w:val="single"/>
        </w:rPr>
        <w:t xml:space="preserve">承</w:t>
      </w:r>
      <w:r>
        <w:rPr>
          <w:rFonts w:hint="eastAsia" w:ascii="宋体" w:hAnsi="宋体" w:cs="宋体"/>
          <w:spacing w:val="2"/>
          <w:sz w:val="24"/>
          <w:highlight w:val="none"/>
          <w:u w:val="single"/>
        </w:rPr>
        <w:t xml:space="preserve">诺</w:t>
      </w:r>
      <w:r>
        <w:rPr>
          <w:rFonts w:hint="eastAsia" w:ascii="宋体" w:hAnsi="宋体" w:cs="宋体"/>
          <w:sz w:val="24"/>
          <w:highlight w:val="none"/>
          <w:u w:val="single"/>
        </w:rPr>
        <w:t xml:space="preserve">工</w:t>
      </w:r>
      <w:r>
        <w:rPr>
          <w:rFonts w:hint="eastAsia" w:ascii="宋体" w:hAnsi="宋体" w:cs="宋体"/>
          <w:spacing w:val="2"/>
          <w:sz w:val="24"/>
          <w:highlight w:val="none"/>
          <w:u w:val="single"/>
        </w:rPr>
        <w:t xml:space="preserve">期内</w:t>
      </w:r>
      <w:r>
        <w:rPr>
          <w:rFonts w:hint="eastAsia" w:ascii="宋体" w:hAnsi="宋体" w:cs="宋体"/>
          <w:sz w:val="24"/>
          <w:highlight w:val="none"/>
          <w:u w:val="single"/>
        </w:rPr>
        <w:t xml:space="preserve">完</w:t>
      </w:r>
      <w:r>
        <w:rPr>
          <w:rFonts w:hint="eastAsia" w:ascii="宋体" w:hAnsi="宋体" w:cs="宋体"/>
          <w:spacing w:val="2"/>
          <w:sz w:val="24"/>
          <w:highlight w:val="none"/>
          <w:u w:val="single"/>
        </w:rPr>
        <w:t xml:space="preserve">成</w:t>
      </w:r>
      <w:r>
        <w:rPr>
          <w:rFonts w:hint="eastAsia" w:ascii="宋体" w:hAnsi="宋体" w:cs="宋体"/>
          <w:sz w:val="24"/>
          <w:highlight w:val="none"/>
          <w:u w:val="single"/>
        </w:rPr>
        <w:t xml:space="preserve">承</w:t>
      </w:r>
      <w:r>
        <w:rPr>
          <w:rFonts w:hint="eastAsia" w:ascii="宋体" w:hAnsi="宋体" w:cs="宋体"/>
          <w:spacing w:val="2"/>
          <w:sz w:val="24"/>
          <w:highlight w:val="none"/>
          <w:u w:val="single"/>
        </w:rPr>
        <w:t xml:space="preserve">包范围</w:t>
      </w:r>
      <w:r>
        <w:rPr>
          <w:rFonts w:hint="eastAsia" w:ascii="宋体" w:hAnsi="宋体" w:cs="宋体"/>
          <w:sz w:val="24"/>
          <w:highlight w:val="none"/>
          <w:u w:val="single"/>
        </w:rPr>
        <w:t xml:space="preserve">内</w:t>
      </w:r>
      <w:r>
        <w:rPr>
          <w:rFonts w:hint="eastAsia" w:ascii="宋体" w:hAnsi="宋体" w:cs="宋体"/>
          <w:spacing w:val="2"/>
          <w:sz w:val="24"/>
          <w:highlight w:val="none"/>
          <w:u w:val="single"/>
        </w:rPr>
        <w:t xml:space="preserve">的</w:t>
      </w:r>
      <w:r>
        <w:rPr>
          <w:rFonts w:hint="eastAsia" w:ascii="宋体" w:hAnsi="宋体" w:cs="宋体"/>
          <w:sz w:val="24"/>
          <w:highlight w:val="none"/>
          <w:u w:val="single"/>
        </w:rPr>
        <w:t xml:space="preserve">工程</w:t>
      </w:r>
      <w:r>
        <w:rPr>
          <w:rFonts w:hint="eastAsia" w:ascii="宋体" w:hAnsi="宋体" w:cs="宋体"/>
          <w:spacing w:val="-20"/>
          <w:sz w:val="24"/>
          <w:highlight w:val="none"/>
          <w:u w:val="single"/>
        </w:rPr>
        <w:t xml:space="preserve">，</w:t>
      </w:r>
      <w:r>
        <w:rPr>
          <w:rFonts w:hint="eastAsia" w:ascii="宋体" w:hAnsi="宋体" w:cs="宋体"/>
          <w:sz w:val="24"/>
          <w:highlight w:val="none"/>
          <w:u w:val="single"/>
        </w:rPr>
        <w:t xml:space="preserve">则</w:t>
      </w:r>
      <w:r>
        <w:rPr>
          <w:rFonts w:hint="eastAsia" w:ascii="宋体" w:hAnsi="宋体" w:cs="宋体"/>
          <w:spacing w:val="-3"/>
          <w:sz w:val="24"/>
          <w:highlight w:val="none"/>
          <w:u w:val="single"/>
        </w:rPr>
        <w:t xml:space="preserve">每</w:t>
      </w:r>
      <w:r>
        <w:rPr>
          <w:rFonts w:hint="eastAsia" w:ascii="宋体" w:hAnsi="宋体" w:cs="宋体"/>
          <w:sz w:val="24"/>
          <w:highlight w:val="none"/>
          <w:u w:val="single"/>
        </w:rPr>
        <w:t xml:space="preserve">拖</w:t>
      </w:r>
      <w:r>
        <w:rPr>
          <w:rFonts w:hint="eastAsia" w:ascii="宋体" w:hAnsi="宋体" w:cs="宋体"/>
          <w:spacing w:val="-3"/>
          <w:sz w:val="24"/>
          <w:highlight w:val="none"/>
          <w:u w:val="single"/>
        </w:rPr>
        <w:t xml:space="preserve">延</w:t>
      </w:r>
      <w:r>
        <w:rPr>
          <w:rFonts w:hint="eastAsia" w:ascii="宋体" w:hAnsi="宋体" w:cs="宋体"/>
          <w:sz w:val="24"/>
          <w:highlight w:val="none"/>
          <w:u w:val="single"/>
        </w:rPr>
        <w:t xml:space="preserve">一</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中标</w:t>
      </w:r>
      <w:r>
        <w:rPr>
          <w:rFonts w:hint="eastAsia" w:ascii="宋体" w:hAnsi="宋体" w:cs="宋体"/>
          <w:sz w:val="24"/>
          <w:highlight w:val="none"/>
          <w:u w:val="single"/>
        </w:rPr>
        <w:t xml:space="preserve">价的</w:t>
      </w:r>
      <w:r>
        <w:rPr>
          <w:rFonts w:hint="eastAsia" w:ascii="宋体" w:hAnsi="宋体" w:cs="宋体"/>
          <w:spacing w:val="-3"/>
          <w:sz w:val="24"/>
          <w:highlight w:val="none"/>
          <w:u w:val="single"/>
        </w:rPr>
        <w:t xml:space="preserve">万</w:t>
      </w:r>
      <w:r>
        <w:rPr>
          <w:rFonts w:hint="eastAsia" w:ascii="宋体" w:hAnsi="宋体" w:cs="宋体"/>
          <w:sz w:val="24"/>
          <w:highlight w:val="none"/>
          <w:u w:val="single"/>
        </w:rPr>
        <w:t xml:space="preserve">分</w:t>
      </w:r>
      <w:r>
        <w:rPr>
          <w:rFonts w:hint="eastAsia" w:ascii="宋体" w:hAnsi="宋体" w:cs="宋体"/>
          <w:spacing w:val="-3"/>
          <w:sz w:val="24"/>
          <w:highlight w:val="none"/>
          <w:u w:val="single"/>
        </w:rPr>
        <w:t xml:space="preserve">之二支</w:t>
      </w:r>
      <w:r>
        <w:rPr>
          <w:rFonts w:hint="eastAsia" w:ascii="宋体" w:hAnsi="宋体" w:cs="宋体"/>
          <w:sz w:val="24"/>
          <w:highlight w:val="none"/>
          <w:u w:val="single"/>
        </w:rPr>
        <w:t xml:space="preserve">付</w:t>
      </w:r>
      <w:r>
        <w:rPr>
          <w:rFonts w:hint="eastAsia" w:ascii="宋体" w:hAnsi="宋体" w:cs="宋体"/>
          <w:spacing w:val="-3"/>
          <w:sz w:val="24"/>
          <w:highlight w:val="none"/>
          <w:u w:val="single"/>
        </w:rPr>
        <w:t xml:space="preserve">违</w:t>
      </w:r>
      <w:r>
        <w:rPr>
          <w:rFonts w:hint="eastAsia" w:ascii="宋体" w:hAnsi="宋体" w:cs="宋体"/>
          <w:sz w:val="24"/>
          <w:highlight w:val="none"/>
          <w:u w:val="single"/>
        </w:rPr>
        <w:t xml:space="preserve">约</w:t>
      </w:r>
      <w:r>
        <w:rPr>
          <w:rFonts w:hint="eastAsia" w:ascii="宋体" w:hAnsi="宋体" w:cs="宋体"/>
          <w:spacing w:val="-3"/>
          <w:sz w:val="24"/>
          <w:highlight w:val="none"/>
          <w:u w:val="single"/>
        </w:rPr>
        <w:t xml:space="preserve">金</w:t>
      </w:r>
      <w:r>
        <w:rPr>
          <w:rFonts w:hint="eastAsia" w:ascii="宋体" w:hAnsi="宋体" w:cs="宋体"/>
          <w:sz w:val="24"/>
          <w:highlight w:val="none"/>
          <w:u w:val="single"/>
        </w:rPr>
        <w:t xml:space="preserve">发给</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pacing w:val="-20"/>
          <w:sz w:val="24"/>
          <w:highlight w:val="none"/>
          <w:u w:val="single"/>
        </w:rPr>
        <w:t xml:space="preserve">，</w:t>
      </w:r>
      <w:r>
        <w:rPr>
          <w:rFonts w:hint="eastAsia" w:ascii="宋体" w:hAnsi="宋体" w:cs="宋体"/>
          <w:sz w:val="24"/>
          <w:highlight w:val="none"/>
          <w:u w:val="single"/>
        </w:rPr>
        <w:t xml:space="preserve">最</w:t>
      </w:r>
      <w:r>
        <w:rPr>
          <w:rFonts w:hint="eastAsia" w:ascii="宋体" w:hAnsi="宋体" w:cs="宋体"/>
          <w:spacing w:val="-3"/>
          <w:sz w:val="24"/>
          <w:highlight w:val="none"/>
          <w:u w:val="single"/>
        </w:rPr>
        <w:t xml:space="preserve">高</w:t>
      </w:r>
      <w:r>
        <w:rPr>
          <w:rFonts w:hint="eastAsia" w:ascii="宋体" w:hAnsi="宋体" w:cs="宋体"/>
          <w:sz w:val="24"/>
          <w:highlight w:val="none"/>
          <w:u w:val="single"/>
        </w:rPr>
        <w:t xml:space="preserve">扣</w:t>
      </w:r>
      <w:r>
        <w:rPr>
          <w:rFonts w:hint="eastAsia" w:ascii="宋体" w:hAnsi="宋体" w:cs="宋体"/>
          <w:spacing w:val="-3"/>
          <w:sz w:val="24"/>
          <w:highlight w:val="none"/>
          <w:u w:val="single"/>
        </w:rPr>
        <w:t xml:space="preserve">至中</w:t>
      </w:r>
      <w:r>
        <w:rPr>
          <w:rFonts w:hint="eastAsia" w:ascii="宋体" w:hAnsi="宋体" w:cs="宋体"/>
          <w:sz w:val="24"/>
          <w:highlight w:val="none"/>
          <w:u w:val="single"/>
        </w:rPr>
        <w:t xml:space="preserve">标</w:t>
      </w:r>
      <w:r>
        <w:rPr>
          <w:rFonts w:hint="eastAsia" w:ascii="宋体" w:hAnsi="宋体" w:cs="宋体"/>
          <w:spacing w:val="-3"/>
          <w:sz w:val="24"/>
          <w:highlight w:val="none"/>
          <w:u w:val="single"/>
        </w:rPr>
        <w:t xml:space="preserve">价</w:t>
      </w:r>
      <w:r>
        <w:rPr>
          <w:rFonts w:hint="eastAsia" w:ascii="宋体" w:hAnsi="宋体" w:cs="宋体"/>
          <w:sz w:val="24"/>
          <w:highlight w:val="none"/>
          <w:u w:val="single"/>
        </w:rPr>
        <w:t xml:space="preserve">的</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5</w:t>
      </w:r>
      <w:r>
        <w:rPr>
          <w:rFonts w:hint="eastAsia" w:ascii="宋体" w:hAnsi="宋体" w:cs="宋体"/>
          <w:spacing w:val="-2"/>
          <w:sz w:val="24"/>
          <w:highlight w:val="none"/>
          <w:u w:val="single"/>
        </w:rPr>
        <w:t xml:space="preserve">%</w:t>
      </w:r>
      <w:r>
        <w:rPr>
          <w:rFonts w:hint="eastAsia" w:ascii="宋体" w:hAnsi="宋体" w:cs="宋体"/>
          <w:spacing w:val="-17"/>
          <w:sz w:val="24"/>
          <w:highlight w:val="none"/>
          <w:u w:val="single"/>
        </w:rPr>
        <w:t xml:space="preserve">。</w:t>
      </w:r>
      <w:r>
        <w:rPr>
          <w:rFonts w:hint="eastAsia" w:ascii="宋体" w:hAnsi="宋体" w:cs="宋体"/>
          <w:spacing w:val="-3"/>
          <w:sz w:val="24"/>
          <w:highlight w:val="none"/>
          <w:u w:val="single"/>
        </w:rPr>
        <w:t xml:space="preserve">若竣工验收综合评定工程质量达不到一次验收合格，则承包人应承担违约责任，扣除承包人中标价的 5%作为违约金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16.2.3 因承包人违约解除合同</w:t>
      </w:r>
      <w:r/>
    </w:p>
    <w:p>
      <w:pPr>
        <w:ind w:firstLine="480"/>
        <w:spacing w:before="120" w:after="120" w:line="360" w:lineRule="auto"/>
        <w:rPr>
          <w:rFonts w:ascii="宋体" w:hAnsi="宋体" w:cs="宋体"/>
          <w:sz w:val="24"/>
          <w:highlight w:val="none"/>
        </w:rPr>
      </w:pPr>
      <w:r>
        <w:rPr>
          <w:rFonts w:hint="eastAsia" w:ascii="宋体" w:hAnsi="宋体" w:cs="宋体"/>
          <w:sz w:val="24"/>
          <w:highlight w:val="none"/>
        </w:rPr>
        <w:t xml:space="preserve">关于承包人违约解除合同的特别约定：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before="120" w:after="120" w:line="360" w:lineRule="auto"/>
        <w:rPr>
          <w:rFonts w:ascii="宋体" w:hAnsi="宋体" w:cs="宋体"/>
          <w:sz w:val="24"/>
          <w:highlight w:val="none"/>
        </w:rPr>
      </w:pPr>
      <w:r>
        <w:rPr>
          <w:rFonts w:hint="eastAsia" w:ascii="宋体" w:hAnsi="宋体" w:cs="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none"/>
          <w:u w:val="single"/>
        </w:rPr>
        <w:t xml:space="preserve">  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承担</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17. 不可抗力 </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17.1 不可抗力的确认</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保</w:t>
      </w:r>
      <w:r>
        <w:rPr>
          <w:rFonts w:hint="eastAsia" w:ascii="宋体" w:hAnsi="宋体" w:cs="宋体"/>
          <w:sz w:val="24"/>
          <w:highlight w:val="none"/>
          <w:u w:val="single"/>
        </w:rPr>
        <w:t xml:space="preserve">险合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解</w:t>
      </w:r>
      <w:r>
        <w:rPr>
          <w:rFonts w:hint="eastAsia" w:ascii="宋体" w:hAnsi="宋体" w:cs="宋体"/>
          <w:spacing w:val="-3"/>
          <w:sz w:val="24"/>
          <w:highlight w:val="none"/>
          <w:u w:val="single"/>
        </w:rPr>
        <w:t xml:space="preserve">释</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07" w:name="_Toc532827091"/>
      <w:r/>
      <w:bookmarkStart w:id="108" w:name="_Toc57822410"/>
      <w:r>
        <w:rPr>
          <w:rFonts w:hint="eastAsia" w:ascii="宋体" w:hAnsi="宋体" w:cs="宋体"/>
          <w:sz w:val="24"/>
          <w:highlight w:val="none"/>
        </w:rPr>
        <w:t xml:space="preserve">17.4 因不可抗力解除合同</w:t>
      </w:r>
      <w:bookmarkEnd w:id="107"/>
      <w:r/>
      <w:bookmarkEnd w:id="10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合同解除后，发包人应在商定或确定发包人应支付款项后</w:t>
      </w:r>
      <w:r>
        <w:rPr>
          <w:rFonts w:hint="eastAsia" w:ascii="宋体" w:hAnsi="宋体" w:cs="宋体"/>
          <w:sz w:val="24"/>
          <w:highlight w:val="none"/>
          <w:u w:val="single"/>
        </w:rPr>
        <w:t xml:space="preserve">  按</w:t>
      </w:r>
      <w:r>
        <w:rPr>
          <w:rFonts w:hint="eastAsia" w:ascii="宋体" w:hAnsi="宋体" w:cs="宋体"/>
          <w:spacing w:val="-3"/>
          <w:sz w:val="24"/>
          <w:highlight w:val="none"/>
          <w:u w:val="single"/>
        </w:rPr>
        <w:t xml:space="preserve">通</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条</w:t>
      </w:r>
      <w:r>
        <w:rPr>
          <w:rFonts w:hint="eastAsia" w:ascii="宋体" w:hAnsi="宋体" w:cs="宋体"/>
          <w:spacing w:val="-20"/>
          <w:sz w:val="24"/>
          <w:highlight w:val="none"/>
          <w:u w:val="single"/>
        </w:rPr>
        <w:t xml:space="preserve">款</w:t>
      </w:r>
      <w:r>
        <w:rPr>
          <w:rFonts w:hint="eastAsia" w:ascii="宋体" w:hAnsi="宋体" w:cs="宋体"/>
          <w:spacing w:val="-1"/>
          <w:sz w:val="24"/>
          <w:highlight w:val="none"/>
          <w:u w:val="single"/>
        </w:rPr>
        <w:t xml:space="preserve">（</w:t>
      </w:r>
      <w:r>
        <w:rPr>
          <w:rFonts w:hint="eastAsia" w:ascii="宋体" w:hAnsi="宋体" w:cs="宋体"/>
          <w:sz w:val="24"/>
          <w:highlight w:val="none"/>
          <w:u w:val="single"/>
        </w:rPr>
        <w:t xml:space="preserve">28</w:t>
      </w:r>
      <w:r>
        <w:rPr>
          <w:rFonts w:hint="eastAsia" w:ascii="宋体" w:hAnsi="宋体" w:cs="宋体"/>
          <w:spacing w:val="-56"/>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pacing w:val="-17"/>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天内完成款项的支付。</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18. 保险</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18.1 工程保险</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关于工程保险的特别约定：</w:t>
      </w:r>
      <w:r>
        <w:rPr>
          <w:rFonts w:hint="eastAsia" w:ascii="宋体" w:hAnsi="宋体" w:cs="宋体"/>
          <w:sz w:val="24"/>
          <w:highlight w:val="none"/>
          <w:u w:val="single"/>
        </w:rPr>
        <w:t xml:space="preserve">  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必</w:t>
      </w:r>
      <w:r>
        <w:rPr>
          <w:rFonts w:hint="eastAsia" w:ascii="宋体" w:hAnsi="宋体" w:cs="宋体"/>
          <w:sz w:val="24"/>
          <w:highlight w:val="none"/>
          <w:u w:val="single"/>
        </w:rPr>
        <w:t xml:space="preserve">须</w:t>
      </w:r>
      <w:r>
        <w:rPr>
          <w:rFonts w:hint="eastAsia" w:ascii="宋体" w:hAnsi="宋体" w:cs="宋体"/>
          <w:spacing w:val="-3"/>
          <w:sz w:val="24"/>
          <w:highlight w:val="none"/>
          <w:u w:val="single"/>
        </w:rPr>
        <w:t xml:space="preserve">为</w:t>
      </w:r>
      <w:r>
        <w:rPr>
          <w:rFonts w:hint="eastAsia" w:ascii="宋体" w:hAnsi="宋体" w:cs="宋体"/>
          <w:sz w:val="24"/>
          <w:highlight w:val="none"/>
          <w:u w:val="single"/>
        </w:rPr>
        <w:t xml:space="preserve">从</w:t>
      </w:r>
      <w:r>
        <w:rPr>
          <w:rFonts w:hint="eastAsia" w:ascii="宋体" w:hAnsi="宋体" w:cs="宋体"/>
          <w:spacing w:val="-3"/>
          <w:sz w:val="24"/>
          <w:highlight w:val="none"/>
          <w:u w:val="single"/>
        </w:rPr>
        <w:t xml:space="preserve">事</w:t>
      </w:r>
      <w:r>
        <w:rPr>
          <w:rFonts w:hint="eastAsia" w:ascii="宋体" w:hAnsi="宋体" w:cs="宋体"/>
          <w:sz w:val="24"/>
          <w:highlight w:val="none"/>
          <w:u w:val="single"/>
        </w:rPr>
        <w:t xml:space="preserve">危</w:t>
      </w:r>
      <w:r>
        <w:rPr>
          <w:rFonts w:hint="eastAsia" w:ascii="宋体" w:hAnsi="宋体" w:cs="宋体"/>
          <w:spacing w:val="-3"/>
          <w:sz w:val="24"/>
          <w:highlight w:val="none"/>
          <w:u w:val="single"/>
        </w:rPr>
        <w:t xml:space="preserve">险</w:t>
      </w:r>
      <w:r>
        <w:rPr>
          <w:rFonts w:hint="eastAsia" w:ascii="宋体" w:hAnsi="宋体" w:cs="宋体"/>
          <w:sz w:val="24"/>
          <w:highlight w:val="none"/>
          <w:u w:val="single"/>
        </w:rPr>
        <w:t xml:space="preserve">作业</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员</w:t>
      </w:r>
      <w:r>
        <w:rPr>
          <w:rFonts w:hint="eastAsia" w:ascii="宋体" w:hAnsi="宋体" w:cs="宋体"/>
          <w:sz w:val="24"/>
          <w:highlight w:val="none"/>
          <w:u w:val="single"/>
        </w:rPr>
        <w:t xml:space="preserve">办</w:t>
      </w:r>
      <w:r>
        <w:rPr>
          <w:rFonts w:hint="eastAsia" w:ascii="宋体" w:hAnsi="宋体" w:cs="宋体"/>
          <w:spacing w:val="-3"/>
          <w:sz w:val="24"/>
          <w:highlight w:val="none"/>
          <w:u w:val="single"/>
        </w:rPr>
        <w:t xml:space="preserve">理</w:t>
      </w:r>
      <w:r>
        <w:rPr>
          <w:rFonts w:hint="eastAsia" w:ascii="宋体" w:hAnsi="宋体" w:cs="宋体"/>
          <w:sz w:val="24"/>
          <w:highlight w:val="none"/>
          <w:u w:val="single"/>
        </w:rPr>
        <w:t xml:space="preserve">意</w:t>
      </w:r>
      <w:r>
        <w:rPr>
          <w:rFonts w:hint="eastAsia" w:ascii="宋体" w:hAnsi="宋体" w:cs="宋体"/>
          <w:spacing w:val="-3"/>
          <w:sz w:val="24"/>
          <w:highlight w:val="none"/>
          <w:u w:val="single"/>
        </w:rPr>
        <w:t xml:space="preserve">外</w:t>
      </w:r>
      <w:r>
        <w:rPr>
          <w:rFonts w:hint="eastAsia" w:ascii="宋体" w:hAnsi="宋体" w:cs="宋体"/>
          <w:sz w:val="24"/>
          <w:highlight w:val="none"/>
          <w:u w:val="single"/>
        </w:rPr>
        <w:t xml:space="preserve">伤</w:t>
      </w:r>
      <w:r>
        <w:rPr>
          <w:rFonts w:hint="eastAsia" w:ascii="宋体" w:hAnsi="宋体" w:cs="宋体"/>
          <w:spacing w:val="-3"/>
          <w:sz w:val="24"/>
          <w:highlight w:val="none"/>
          <w:u w:val="single"/>
        </w:rPr>
        <w:t xml:space="preserve">害</w:t>
      </w:r>
      <w:r>
        <w:rPr>
          <w:rFonts w:hint="eastAsia" w:ascii="宋体" w:hAnsi="宋体" w:cs="宋体"/>
          <w:sz w:val="24"/>
          <w:highlight w:val="none"/>
          <w:u w:val="single"/>
        </w:rPr>
        <w:t xml:space="preserve">保险</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并</w:t>
      </w:r>
      <w:r>
        <w:rPr>
          <w:rFonts w:hint="eastAsia" w:ascii="宋体" w:hAnsi="宋体" w:cs="宋体"/>
          <w:spacing w:val="-3"/>
          <w:sz w:val="24"/>
          <w:highlight w:val="none"/>
          <w:u w:val="single"/>
        </w:rPr>
        <w:t xml:space="preserve">为施</w:t>
      </w:r>
      <w:r>
        <w:rPr>
          <w:rFonts w:hint="eastAsia" w:ascii="宋体" w:hAnsi="宋体" w:cs="宋体"/>
          <w:sz w:val="24"/>
          <w:highlight w:val="none"/>
          <w:u w:val="single"/>
        </w:rPr>
        <w:t xml:space="preserve">工场地</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自</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员</w:t>
      </w:r>
      <w:r>
        <w:rPr>
          <w:rFonts w:hint="eastAsia" w:ascii="宋体" w:hAnsi="宋体" w:cs="宋体"/>
          <w:sz w:val="24"/>
          <w:highlight w:val="none"/>
          <w:u w:val="single"/>
        </w:rPr>
        <w:t xml:space="preserve">生</w:t>
      </w:r>
      <w:r>
        <w:rPr>
          <w:rFonts w:hint="eastAsia" w:ascii="宋体" w:hAnsi="宋体" w:cs="宋体"/>
          <w:spacing w:val="-3"/>
          <w:sz w:val="24"/>
          <w:highlight w:val="none"/>
          <w:u w:val="single"/>
        </w:rPr>
        <w:t xml:space="preserve">命</w:t>
      </w:r>
      <w:r>
        <w:rPr>
          <w:rFonts w:hint="eastAsia" w:ascii="宋体" w:hAnsi="宋体" w:cs="宋体"/>
          <w:sz w:val="24"/>
          <w:highlight w:val="none"/>
          <w:u w:val="single"/>
        </w:rPr>
        <w:t xml:space="preserve">财</w:t>
      </w:r>
      <w:r>
        <w:rPr>
          <w:rFonts w:hint="eastAsia" w:ascii="宋体" w:hAnsi="宋体" w:cs="宋体"/>
          <w:spacing w:val="-3"/>
          <w:sz w:val="24"/>
          <w:highlight w:val="none"/>
          <w:u w:val="single"/>
        </w:rPr>
        <w:t xml:space="preserve">产</w:t>
      </w:r>
      <w:r>
        <w:rPr>
          <w:rFonts w:hint="eastAsia" w:ascii="宋体" w:hAnsi="宋体" w:cs="宋体"/>
          <w:sz w:val="24"/>
          <w:highlight w:val="none"/>
          <w:u w:val="single"/>
        </w:rPr>
        <w:t xml:space="preserve">和施</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机</w:t>
      </w:r>
      <w:r>
        <w:rPr>
          <w:rFonts w:hint="eastAsia" w:ascii="宋体" w:hAnsi="宋体" w:cs="宋体"/>
          <w:spacing w:val="-3"/>
          <w:sz w:val="24"/>
          <w:highlight w:val="none"/>
          <w:u w:val="single"/>
        </w:rPr>
        <w:t xml:space="preserve">械</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备</w:t>
      </w:r>
      <w:r>
        <w:rPr>
          <w:rFonts w:hint="eastAsia" w:ascii="宋体" w:hAnsi="宋体" w:cs="宋体"/>
          <w:sz w:val="24"/>
          <w:highlight w:val="none"/>
          <w:u w:val="single"/>
        </w:rPr>
        <w:t xml:space="preserve">办</w:t>
      </w:r>
      <w:r>
        <w:rPr>
          <w:rFonts w:hint="eastAsia" w:ascii="宋体" w:hAnsi="宋体" w:cs="宋体"/>
          <w:spacing w:val="-3"/>
          <w:sz w:val="24"/>
          <w:highlight w:val="none"/>
          <w:u w:val="single"/>
        </w:rPr>
        <w:t xml:space="preserve">理</w:t>
      </w:r>
      <w:r>
        <w:rPr>
          <w:rFonts w:hint="eastAsia" w:ascii="宋体" w:hAnsi="宋体" w:cs="宋体"/>
          <w:sz w:val="24"/>
          <w:highlight w:val="none"/>
          <w:u w:val="single"/>
        </w:rPr>
        <w:t xml:space="preserve">保</w:t>
      </w:r>
      <w:r>
        <w:rPr>
          <w:rFonts w:hint="eastAsia" w:ascii="宋体" w:hAnsi="宋体" w:cs="宋体"/>
          <w:spacing w:val="-3"/>
          <w:sz w:val="24"/>
          <w:highlight w:val="none"/>
          <w:u w:val="single"/>
        </w:rPr>
        <w:t xml:space="preserve">险</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09" w:name="_Toc532827092"/>
      <w:r/>
      <w:bookmarkStart w:id="110" w:name="_Toc57822411"/>
      <w:r>
        <w:rPr>
          <w:rFonts w:hint="eastAsia" w:ascii="宋体" w:hAnsi="宋体" w:cs="宋体"/>
          <w:sz w:val="24"/>
          <w:highlight w:val="none"/>
        </w:rPr>
        <w:t xml:space="preserve">18.3 其他保险</w:t>
      </w:r>
      <w:bookmarkEnd w:id="109"/>
      <w:r/>
      <w:bookmarkEnd w:id="11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关于其他保险的约定：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承包人是否应为其施工设备等办理财产保险：</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18.7 通知义务</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关于变更保险合同时的通知义务的约定：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20. 争议解决</w:t>
      </w:r>
      <w:r/>
    </w:p>
    <w:p>
      <w:pPr>
        <w:ind w:firstLine="480"/>
        <w:spacing w:after="120" w:line="360" w:lineRule="auto"/>
        <w:rPr>
          <w:rFonts w:ascii="宋体" w:hAnsi="宋体" w:cs="宋体"/>
          <w:sz w:val="24"/>
          <w:highlight w:val="none"/>
        </w:rPr>
        <w:outlineLvl w:val="0"/>
      </w:pPr>
      <w:r/>
      <w:bookmarkStart w:id="111" w:name="_Toc532827093"/>
      <w:r/>
      <w:bookmarkStart w:id="112" w:name="_Toc57822412"/>
      <w:r>
        <w:rPr>
          <w:rFonts w:hint="eastAsia" w:ascii="宋体" w:hAnsi="宋体" w:cs="宋体"/>
          <w:sz w:val="24"/>
          <w:highlight w:val="none"/>
        </w:rPr>
        <w:t xml:space="preserve">20.3 争议评审</w:t>
      </w:r>
      <w:bookmarkEnd w:id="111"/>
      <w:r/>
      <w:bookmarkEnd w:id="11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合同当事人是否同意将工程争议提交争议评审小组决定：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outlineLvl w:val="0"/>
      </w:pPr>
      <w:r/>
      <w:bookmarkStart w:id="113" w:name="_Toc532827094"/>
      <w:r/>
      <w:bookmarkStart w:id="114" w:name="_Toc57822413"/>
      <w:r>
        <w:rPr>
          <w:rFonts w:hint="eastAsia" w:ascii="宋体" w:hAnsi="宋体" w:cs="宋体"/>
          <w:sz w:val="24"/>
          <w:highlight w:val="none"/>
        </w:rPr>
        <w:t xml:space="preserve">20.3.1 争议评审小组的确定</w:t>
      </w:r>
      <w:bookmarkEnd w:id="113"/>
      <w:r/>
      <w:bookmarkEnd w:id="114"/>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争议评审小组成员的确定：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选定争议评审员的期限：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争议评审小组成员的报酬承担方式：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115" w:name="_Toc57822414"/>
      <w:r/>
      <w:bookmarkStart w:id="116" w:name="_Toc532827095"/>
      <w:r>
        <w:rPr>
          <w:rFonts w:hint="eastAsia" w:ascii="宋体" w:hAnsi="宋体" w:cs="宋体"/>
          <w:sz w:val="24"/>
          <w:highlight w:val="none"/>
        </w:rPr>
        <w:t xml:space="preserve">20.3.2 争议评审小组的决定</w:t>
      </w:r>
      <w:bookmarkEnd w:id="115"/>
      <w:r/>
      <w:bookmarkEnd w:id="11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合同当事人关于本项的约定：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17" w:name="_Toc57822415"/>
      <w:r/>
      <w:bookmarkStart w:id="118" w:name="_Toc532827096"/>
      <w:r>
        <w:rPr>
          <w:rFonts w:hint="eastAsia" w:ascii="宋体" w:hAnsi="宋体" w:cs="宋体"/>
          <w:sz w:val="24"/>
          <w:highlight w:val="none"/>
        </w:rPr>
        <w:t xml:space="preserve">20.4仲裁或诉讼</w:t>
      </w:r>
      <w:bookmarkEnd w:id="117"/>
      <w:r/>
      <w:bookmarkEnd w:id="118"/>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因合同及合同有关事项发生的争议，按下列第</w:t>
      </w:r>
      <w:r>
        <w:rPr>
          <w:rFonts w:hint="eastAsia" w:ascii="宋体" w:hAnsi="宋体" w:cs="宋体"/>
          <w:sz w:val="24"/>
          <w:highlight w:val="none"/>
          <w:u w:val="single"/>
        </w:rPr>
        <w:t xml:space="preserve">   1  </w:t>
      </w:r>
      <w:r>
        <w:rPr>
          <w:rFonts w:hint="eastAsia" w:ascii="宋体" w:hAnsi="宋体" w:cs="宋体"/>
          <w:sz w:val="24"/>
          <w:highlight w:val="none"/>
        </w:rPr>
        <w:t xml:space="preserve">种方式解决：</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（1）向</w:t>
      </w:r>
      <w:r>
        <w:rPr>
          <w:rFonts w:hint="eastAsia" w:ascii="宋体" w:hAnsi="宋体" w:cs="宋体"/>
          <w:sz w:val="24"/>
          <w:highlight w:val="none"/>
          <w:u w:val="single"/>
        </w:rPr>
        <w:t xml:space="preserve">  无锡   </w:t>
      </w:r>
      <w:r>
        <w:rPr>
          <w:rFonts w:hint="eastAsia" w:ascii="宋体" w:hAnsi="宋体" w:cs="宋体"/>
          <w:sz w:val="24"/>
          <w:highlight w:val="none"/>
        </w:rPr>
        <w:t xml:space="preserve">仲裁委员会申请仲裁；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（2）向</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无</w:t>
      </w:r>
      <w:r>
        <w:rPr>
          <w:rFonts w:hint="eastAsia" w:ascii="宋体" w:hAnsi="宋体" w:cs="宋体"/>
          <w:sz w:val="24"/>
          <w:highlight w:val="none"/>
          <w:u w:val="single"/>
        </w:rPr>
        <w:t xml:space="preserve">锡</w:t>
      </w:r>
      <w:r>
        <w:rPr>
          <w:rFonts w:hint="eastAsia" w:ascii="宋体" w:hAnsi="宋体" w:cs="宋体"/>
          <w:spacing w:val="-3"/>
          <w:sz w:val="24"/>
          <w:highlight w:val="none"/>
          <w:u w:val="single"/>
        </w:rPr>
        <w:t xml:space="preserve">市</w:t>
      </w:r>
      <w:r>
        <w:rPr>
          <w:rFonts w:hint="eastAsia" w:ascii="宋体" w:hAnsi="宋体" w:cs="宋体"/>
          <w:sz w:val="24"/>
          <w:highlight w:val="none"/>
          <w:u w:val="single"/>
        </w:rPr>
        <w:t xml:space="preserve">锡</w:t>
      </w:r>
      <w:r>
        <w:rPr>
          <w:rFonts w:hint="eastAsia" w:ascii="宋体" w:hAnsi="宋体" w:cs="宋体"/>
          <w:spacing w:val="-3"/>
          <w:sz w:val="24"/>
          <w:highlight w:val="none"/>
          <w:u w:val="single"/>
        </w:rPr>
        <w:t xml:space="preserve">山</w:t>
      </w:r>
      <w:r>
        <w:rPr>
          <w:rFonts w:hint="eastAsia" w:ascii="宋体" w:hAnsi="宋体" w:cs="宋体"/>
          <w:spacing w:val="-1"/>
          <w:sz w:val="24"/>
          <w:highlight w:val="none"/>
          <w:u w:val="single"/>
        </w:rPr>
        <w:t xml:space="preserve">区</w:t>
      </w:r>
      <w:r>
        <w:rPr>
          <w:rFonts w:hint="eastAsia" w:ascii="宋体" w:hAnsi="宋体" w:cs="宋体"/>
          <w:sz w:val="24"/>
          <w:highlight w:val="none"/>
          <w:u w:val="single"/>
        </w:rPr>
        <w:t xml:space="preserve">   </w:t>
      </w:r>
      <w:r>
        <w:rPr>
          <w:rFonts w:hint="eastAsia" w:ascii="宋体" w:hAnsi="宋体" w:cs="宋体"/>
          <w:sz w:val="24"/>
          <w:highlight w:val="none"/>
        </w:rPr>
        <w:t xml:space="preserve">人民法院起诉。</w:t>
      </w:r>
      <w:r/>
    </w:p>
    <w:p>
      <w:pPr>
        <w:jc w:val="left"/>
        <w:spacing w:line="360" w:lineRule="auto"/>
        <w:rPr>
          <w:rFonts w:ascii="宋体" w:hAnsi="宋体" w:cs="宋体"/>
          <w:b/>
          <w:sz w:val="24"/>
          <w:highlight w:val="none"/>
        </w:rPr>
      </w:pPr>
      <w:r>
        <w:rPr>
          <w:rFonts w:hint="eastAsia" w:ascii="宋体" w:hAnsi="宋体" w:cs="宋体"/>
          <w:sz w:val="24"/>
          <w:highlight w:val="none"/>
        </w:rPr>
        <w:br w:type="page" w:clear="all"/>
      </w:r>
      <w:r>
        <w:rPr>
          <w:rFonts w:hint="eastAsia" w:ascii="宋体" w:hAnsi="宋体" w:cs="宋体"/>
          <w:b/>
          <w:sz w:val="24"/>
          <w:highlight w:val="none"/>
        </w:rPr>
        <w:t xml:space="preserve">附件：</w:t>
      </w:r>
      <w:r/>
    </w:p>
    <w:p>
      <w:pPr>
        <w:jc w:val="center"/>
        <w:spacing w:before="120" w:after="120" w:line="360" w:lineRule="auto"/>
        <w:rPr>
          <w:rFonts w:ascii="宋体" w:hAnsi="宋体" w:cs="宋体"/>
          <w:sz w:val="24"/>
          <w:highlight w:val="none"/>
        </w:rPr>
      </w:pPr>
      <w:r>
        <w:rPr>
          <w:rFonts w:hint="eastAsia" w:ascii="宋体" w:hAnsi="宋体" w:cs="宋体"/>
          <w:sz w:val="24"/>
          <w:highlight w:val="none"/>
        </w:rPr>
        <w:t xml:space="preserve">工程质量保修书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　　承包人（全称）：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　　发包人和承包人根据《中华人民共和国建筑法》和《建设工程质量管理条例》，经协商一致就</w:t>
      </w:r>
      <w:r>
        <w:rPr>
          <w:rFonts w:hint="eastAsia" w:ascii="宋体" w:hAnsi="宋体" w:cs="宋体"/>
          <w:sz w:val="24"/>
          <w:highlight w:val="none"/>
          <w:u w:val="single"/>
        </w:rPr>
        <w:t xml:space="preserve">                </w:t>
      </w:r>
      <w:r>
        <w:rPr>
          <w:rFonts w:hint="eastAsia" w:ascii="宋体" w:hAnsi="宋体" w:cs="宋体"/>
          <w:sz w:val="24"/>
          <w:highlight w:val="none"/>
        </w:rPr>
        <w:t xml:space="preserve">（工程全称）签订工程质量保修书。</w:t>
      </w:r>
      <w:r/>
    </w:p>
    <w:p>
      <w:pPr>
        <w:spacing w:line="360" w:lineRule="auto"/>
        <w:rPr>
          <w:rFonts w:ascii="宋体" w:hAnsi="宋体" w:cs="宋体"/>
          <w:sz w:val="24"/>
          <w:highlight w:val="none"/>
        </w:rPr>
        <w:outlineLvl w:val="0"/>
      </w:pPr>
      <w:r>
        <w:rPr>
          <w:rFonts w:hint="eastAsia" w:ascii="宋体" w:hAnsi="宋体" w:cs="宋体"/>
          <w:sz w:val="24"/>
          <w:highlight w:val="none"/>
        </w:rPr>
        <w:t xml:space="preserve">　　</w:t>
      </w:r>
      <w:bookmarkStart w:id="119" w:name="_Toc57822416"/>
      <w:r/>
      <w:bookmarkStart w:id="120" w:name="_Toc532827097"/>
      <w:r>
        <w:rPr>
          <w:rFonts w:hint="eastAsia" w:ascii="宋体" w:hAnsi="宋体" w:cs="宋体"/>
          <w:sz w:val="24"/>
          <w:highlight w:val="none"/>
        </w:rPr>
        <w:t xml:space="preserve">一、工程质量保修范围和内容</w:t>
      </w:r>
      <w:bookmarkEnd w:id="119"/>
      <w:r/>
      <w:bookmarkEnd w:id="120"/>
      <w:r/>
      <w:r/>
    </w:p>
    <w:p>
      <w:pPr>
        <w:spacing w:line="360" w:lineRule="auto"/>
        <w:rPr>
          <w:rFonts w:ascii="宋体" w:hAnsi="宋体" w:cs="宋体"/>
          <w:sz w:val="24"/>
          <w:highlight w:val="none"/>
        </w:rPr>
      </w:pPr>
      <w:r>
        <w:rPr>
          <w:rFonts w:hint="eastAsia" w:ascii="宋体" w:hAnsi="宋体" w:cs="宋体"/>
          <w:sz w:val="24"/>
          <w:highlight w:val="none"/>
        </w:rPr>
        <w:t xml:space="preserve">　　承包人在质量保修期内，按照有关法律规定和合同约定，承担工程质量保修责任。</w:t>
      </w:r>
      <w:r/>
    </w:p>
    <w:p>
      <w:pPr>
        <w:spacing w:line="360" w:lineRule="auto"/>
        <w:rPr>
          <w:rFonts w:ascii="宋体" w:hAnsi="宋体" w:cs="宋体"/>
          <w:sz w:val="24"/>
          <w:highlight w:val="none"/>
        </w:rPr>
      </w:pPr>
      <w:r>
        <w:rPr>
          <w:rFonts w:hint="eastAsia" w:ascii="宋体" w:hAnsi="宋体" w:cs="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sz w:val="24"/>
          <w:highlight w:val="none"/>
        </w:rPr>
        <w:outlineLvl w:val="0"/>
      </w:pPr>
      <w:r>
        <w:rPr>
          <w:rFonts w:hint="eastAsia" w:ascii="宋体" w:hAnsi="宋体" w:cs="宋体"/>
          <w:b/>
          <w:sz w:val="24"/>
          <w:highlight w:val="none"/>
        </w:rPr>
        <w:t xml:space="preserve">　　</w:t>
      </w:r>
      <w:bookmarkStart w:id="121" w:name="_Toc57822417"/>
      <w:r/>
      <w:bookmarkStart w:id="122" w:name="_Toc532827098"/>
      <w:r>
        <w:rPr>
          <w:rFonts w:hint="eastAsia" w:ascii="宋体" w:hAnsi="宋体" w:cs="宋体"/>
          <w:sz w:val="24"/>
          <w:highlight w:val="none"/>
        </w:rPr>
        <w:t xml:space="preserve">二、质量保修期</w:t>
      </w:r>
      <w:bookmarkEnd w:id="121"/>
      <w:r/>
      <w:bookmarkEnd w:id="12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根据《建设工程质量管理条例》及有关规定，工程的质量保修期如下：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1.地基基础工程和主体结构工程为设计文件规定的工程合理使用年限；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2.屋面防水工程、有防水要求的卫生间、房间和外墙面的防渗为</w:t>
      </w:r>
      <w:r>
        <w:rPr>
          <w:rFonts w:hint="eastAsia" w:ascii="宋体" w:hAnsi="宋体" w:cs="宋体"/>
          <w:sz w:val="24"/>
          <w:highlight w:val="none"/>
          <w:u w:val="single"/>
        </w:rPr>
        <w:t xml:space="preserve">   5  </w:t>
      </w:r>
      <w:r>
        <w:rPr>
          <w:rFonts w:hint="eastAsia" w:ascii="宋体" w:hAnsi="宋体" w:cs="宋体"/>
          <w:sz w:val="24"/>
          <w:highlight w:val="none"/>
        </w:rPr>
        <w:t xml:space="preserve">年；</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3.装修工程为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4.电气管线、给排水管道、设备安装工程为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5.供热与供冷系统为</w:t>
      </w:r>
      <w:r>
        <w:rPr>
          <w:rFonts w:hint="eastAsia" w:ascii="宋体" w:hAnsi="宋体" w:cs="宋体"/>
          <w:sz w:val="24"/>
          <w:highlight w:val="none"/>
          <w:u w:val="single"/>
        </w:rPr>
        <w:t xml:space="preserve">     2  </w:t>
      </w:r>
      <w:r>
        <w:rPr>
          <w:rFonts w:hint="eastAsia" w:ascii="宋体" w:hAnsi="宋体" w:cs="宋体"/>
          <w:sz w:val="24"/>
          <w:highlight w:val="none"/>
        </w:rPr>
        <w:t xml:space="preserve">个采暖期、供冷期；</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6.住宅小区内的给排水设施、道路等配套工程为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7.其他项目保修期限约定如下：</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　　质量保修期自工程竣工验收合格之日起计算。</w:t>
      </w:r>
      <w:r/>
    </w:p>
    <w:p>
      <w:pPr>
        <w:ind w:firstLine="480"/>
        <w:spacing w:line="360" w:lineRule="auto"/>
        <w:rPr>
          <w:rFonts w:ascii="宋体" w:hAnsi="宋体" w:cs="宋体"/>
          <w:sz w:val="24"/>
          <w:highlight w:val="none"/>
        </w:rPr>
        <w:outlineLvl w:val="0"/>
      </w:pPr>
      <w:r/>
      <w:bookmarkStart w:id="123" w:name="_Toc532827099"/>
      <w:r/>
      <w:bookmarkStart w:id="124" w:name="_Toc57822418"/>
      <w:r>
        <w:rPr>
          <w:rFonts w:hint="eastAsia" w:ascii="宋体" w:hAnsi="宋体" w:cs="宋体"/>
          <w:sz w:val="24"/>
          <w:highlight w:val="none"/>
        </w:rPr>
        <w:t xml:space="preserve">三、缺陷责任期</w:t>
      </w:r>
      <w:bookmarkEnd w:id="123"/>
      <w:r/>
      <w:bookmarkEnd w:id="12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工程缺陷责任期为</w:t>
      </w:r>
      <w:r>
        <w:rPr>
          <w:rFonts w:hint="eastAsia" w:ascii="宋体" w:hAnsi="宋体" w:cs="宋体"/>
          <w:sz w:val="24"/>
          <w:highlight w:val="none"/>
          <w:u w:val="single"/>
        </w:rPr>
        <w:t xml:space="preserve">   24    </w:t>
      </w:r>
      <w:r>
        <w:rPr>
          <w:rFonts w:hint="eastAsia" w:ascii="宋体" w:hAnsi="宋体" w:cs="宋体"/>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缺陷责任期终止后，发包人应退还剩余的质量保证金。</w:t>
      </w:r>
      <w:r/>
    </w:p>
    <w:p>
      <w:pPr>
        <w:spacing w:line="360" w:lineRule="auto"/>
        <w:rPr>
          <w:rFonts w:ascii="宋体" w:hAnsi="宋体" w:cs="宋体"/>
          <w:sz w:val="24"/>
          <w:highlight w:val="none"/>
        </w:rPr>
        <w:outlineLvl w:val="0"/>
      </w:pPr>
      <w:r>
        <w:rPr>
          <w:rFonts w:hint="eastAsia" w:ascii="宋体" w:hAnsi="宋体" w:cs="宋体"/>
          <w:sz w:val="24"/>
          <w:highlight w:val="none"/>
        </w:rPr>
        <w:t xml:space="preserve">    </w:t>
      </w:r>
      <w:bookmarkStart w:id="125" w:name="_Toc57822419"/>
      <w:r/>
      <w:bookmarkStart w:id="126" w:name="_Toc532827100"/>
      <w:r>
        <w:rPr>
          <w:rFonts w:hint="eastAsia" w:ascii="宋体" w:hAnsi="宋体" w:cs="宋体"/>
          <w:sz w:val="24"/>
          <w:highlight w:val="none"/>
        </w:rPr>
        <w:t xml:space="preserve">四、质量保修责任</w:t>
      </w:r>
      <w:bookmarkEnd w:id="125"/>
      <w:r/>
      <w:bookmarkEnd w:id="126"/>
      <w:r/>
      <w:r/>
    </w:p>
    <w:p>
      <w:pPr>
        <w:ind w:left="105" w:firstLine="491"/>
        <w:spacing w:line="360" w:lineRule="auto"/>
        <w:rPr>
          <w:rFonts w:ascii="宋体" w:hAnsi="宋体" w:cs="宋体"/>
          <w:sz w:val="24"/>
          <w:highlight w:val="none"/>
        </w:rPr>
      </w:pPr>
      <w:r>
        <w:rPr>
          <w:rFonts w:hint="eastAsia" w:ascii="宋体" w:hAnsi="宋体" w:cs="宋体"/>
          <w:sz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360" w:lineRule="auto"/>
        <w:rPr>
          <w:rFonts w:ascii="宋体" w:hAnsi="宋体" w:cs="宋体"/>
          <w:sz w:val="24"/>
          <w:highlight w:val="none"/>
        </w:rPr>
      </w:pPr>
      <w:r>
        <w:rPr>
          <w:rFonts w:hint="eastAsia" w:ascii="宋体" w:hAnsi="宋体" w:cs="宋体"/>
          <w:sz w:val="24"/>
          <w:highlight w:val="none"/>
        </w:rPr>
        <w:t xml:space="preserve">2.发生紧急事故需抢修的，承包人在接到事故通知后，应当立即到达事故现场抢修。</w:t>
      </w:r>
      <w:r/>
    </w:p>
    <w:p>
      <w:pPr>
        <w:ind w:left="105" w:firstLine="491"/>
        <w:spacing w:line="360" w:lineRule="auto"/>
        <w:rPr>
          <w:rFonts w:ascii="宋体" w:hAnsi="宋体" w:cs="宋体"/>
          <w:sz w:val="24"/>
          <w:highlight w:val="none"/>
        </w:rPr>
      </w:pPr>
      <w:r>
        <w:rPr>
          <w:rFonts w:hint="eastAsia" w:ascii="宋体" w:hAnsi="宋体" w:cs="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sz w:val="24"/>
          <w:highlight w:val="none"/>
          <w:lang w:eastAsia="zh-CN"/>
        </w:rPr>
        <w:t xml:space="preserve">，由</w:t>
      </w:r>
      <w:r>
        <w:rPr>
          <w:rFonts w:hint="eastAsia" w:ascii="宋体" w:hAnsi="宋体" w:cs="宋体"/>
          <w:sz w:val="24"/>
          <w:highlight w:val="none"/>
        </w:rPr>
        <w:t xml:space="preserve">承包人实施保修。</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4.质量保修完成后，由发包人组织验收。</w:t>
      </w:r>
      <w:r/>
    </w:p>
    <w:p>
      <w:pPr>
        <w:spacing w:line="360" w:lineRule="auto"/>
        <w:rPr>
          <w:rFonts w:ascii="宋体" w:hAnsi="宋体" w:cs="宋体"/>
          <w:sz w:val="24"/>
          <w:highlight w:val="none"/>
        </w:rPr>
        <w:outlineLvl w:val="0"/>
      </w:pPr>
      <w:r>
        <w:rPr>
          <w:rFonts w:hint="eastAsia" w:ascii="宋体" w:hAnsi="宋体" w:cs="宋体"/>
          <w:sz w:val="24"/>
          <w:highlight w:val="none"/>
        </w:rPr>
        <w:t xml:space="preserve">　　</w:t>
      </w:r>
      <w:bookmarkStart w:id="127" w:name="_Toc57822420"/>
      <w:r/>
      <w:bookmarkStart w:id="128" w:name="_Toc532827101"/>
      <w:r>
        <w:rPr>
          <w:rFonts w:hint="eastAsia" w:ascii="宋体" w:hAnsi="宋体" w:cs="宋体"/>
          <w:sz w:val="24"/>
          <w:highlight w:val="none"/>
        </w:rPr>
        <w:t xml:space="preserve">五、保修费用</w:t>
      </w:r>
      <w:bookmarkEnd w:id="127"/>
      <w:r/>
      <w:bookmarkEnd w:id="128"/>
      <w:r/>
      <w:r/>
    </w:p>
    <w:p>
      <w:pPr>
        <w:spacing w:line="360" w:lineRule="auto"/>
        <w:rPr>
          <w:rFonts w:ascii="宋体" w:hAnsi="宋体" w:cs="宋体"/>
          <w:sz w:val="24"/>
          <w:highlight w:val="none"/>
        </w:rPr>
      </w:pPr>
      <w:r>
        <w:rPr>
          <w:rFonts w:hint="eastAsia" w:ascii="宋体" w:hAnsi="宋体" w:cs="宋体"/>
          <w:sz w:val="24"/>
          <w:highlight w:val="none"/>
        </w:rPr>
        <w:t xml:space="preserve">　　保修费用由造成质量缺陷的责任方承担。</w:t>
      </w:r>
      <w:r/>
    </w:p>
    <w:p>
      <w:pPr>
        <w:ind w:firstLine="600"/>
        <w:jc w:val="left"/>
        <w:spacing w:line="360" w:lineRule="auto"/>
        <w:rPr>
          <w:rFonts w:ascii="宋体" w:hAnsi="宋体" w:cs="宋体"/>
          <w:sz w:val="24"/>
          <w:highlight w:val="none"/>
        </w:rPr>
        <w:outlineLvl w:val="0"/>
      </w:pPr>
      <w:r/>
      <w:bookmarkStart w:id="129" w:name="_Toc57822421"/>
      <w:r/>
      <w:bookmarkStart w:id="130" w:name="_Toc532827102"/>
      <w:r>
        <w:rPr>
          <w:rFonts w:hint="eastAsia" w:ascii="宋体" w:hAnsi="宋体" w:cs="宋体"/>
          <w:sz w:val="24"/>
          <w:highlight w:val="none"/>
        </w:rPr>
        <w:t xml:space="preserve">六、双方约定的其他工程质量保修事项：    。</w:t>
      </w:r>
      <w:bookmarkEnd w:id="129"/>
      <w:r/>
      <w:bookmarkEnd w:id="130"/>
      <w:r/>
      <w:r/>
    </w:p>
    <w:p>
      <w:pPr>
        <w:ind w:firstLine="600"/>
        <w:jc w:val="left"/>
        <w:spacing w:line="360" w:lineRule="auto"/>
        <w:rPr>
          <w:rFonts w:ascii="宋体" w:hAnsi="宋体" w:cs="宋体"/>
          <w:sz w:val="24"/>
          <w:highlight w:val="none"/>
        </w:rPr>
        <w:outlineLvl w:val="0"/>
      </w:pPr>
      <w:r>
        <w:rPr>
          <w:rFonts w:hint="eastAsia" w:ascii="宋体" w:hAnsi="宋体" w:cs="宋体"/>
          <w:sz w:val="24"/>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发包人（公章）：</w:t>
      </w:r>
      <w:r>
        <w:rPr>
          <w:rFonts w:hint="eastAsia" w:ascii="宋体" w:hAnsi="宋体" w:cs="宋体"/>
          <w:sz w:val="24"/>
          <w:highlight w:val="none"/>
          <w:u w:val="single"/>
        </w:rPr>
        <w:t xml:space="preserve">                         </w:t>
      </w:r>
      <w:r>
        <w:rPr>
          <w:rFonts w:hint="eastAsia" w:ascii="宋体" w:hAnsi="宋体" w:cs="宋体"/>
          <w:sz w:val="24"/>
          <w:highlight w:val="none"/>
        </w:rPr>
        <w:t xml:space="preserve">承包人（公章）：</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法定代表人（签字）：</w:t>
      </w:r>
      <w:r>
        <w:rPr>
          <w:rFonts w:hint="eastAsia" w:ascii="宋体" w:hAnsi="宋体" w:cs="宋体"/>
          <w:sz w:val="24"/>
          <w:highlight w:val="none"/>
          <w:u w:val="single"/>
        </w:rPr>
        <w:t xml:space="preserve">                     </w:t>
      </w:r>
      <w:r>
        <w:rPr>
          <w:rFonts w:hint="eastAsia" w:ascii="宋体" w:hAnsi="宋体" w:cs="宋体"/>
          <w:sz w:val="24"/>
          <w:highlight w:val="none"/>
        </w:rPr>
        <w:t xml:space="preserve">法定代表人（签字）：</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委托代理人（签字）：</w:t>
      </w:r>
      <w:r>
        <w:rPr>
          <w:rFonts w:hint="eastAsia" w:ascii="宋体" w:hAnsi="宋体" w:cs="宋体"/>
          <w:sz w:val="24"/>
          <w:highlight w:val="none"/>
          <w:u w:val="single"/>
        </w:rPr>
        <w:t xml:space="preserve">                     </w:t>
      </w:r>
      <w:r>
        <w:rPr>
          <w:rFonts w:hint="eastAsia" w:ascii="宋体" w:hAnsi="宋体" w:cs="宋体"/>
          <w:sz w:val="24"/>
          <w:highlight w:val="none"/>
        </w:rPr>
        <w:t xml:space="preserve">委托代理人（签字）：</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电话：</w:t>
      </w:r>
      <w:r>
        <w:rPr>
          <w:rFonts w:hint="eastAsia" w:ascii="宋体" w:hAnsi="宋体" w:cs="宋体"/>
          <w:sz w:val="24"/>
          <w:highlight w:val="none"/>
          <w:u w:val="single"/>
        </w:rPr>
        <w:t xml:space="preserve">                                   </w:t>
      </w:r>
      <w:r>
        <w:rPr>
          <w:rFonts w:hint="eastAsia" w:ascii="宋体" w:hAnsi="宋体" w:cs="宋体"/>
          <w:sz w:val="24"/>
          <w:highlight w:val="none"/>
        </w:rPr>
        <w:t xml:space="preserve">电话：</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传真：</w:t>
      </w:r>
      <w:r>
        <w:rPr>
          <w:rFonts w:hint="eastAsia" w:ascii="宋体" w:hAnsi="宋体" w:cs="宋体"/>
          <w:sz w:val="24"/>
          <w:highlight w:val="none"/>
          <w:u w:val="single"/>
        </w:rPr>
        <w:t xml:space="preserve">                                   </w:t>
      </w:r>
      <w:r>
        <w:rPr>
          <w:rFonts w:hint="eastAsia" w:ascii="宋体" w:hAnsi="宋体" w:cs="宋体"/>
          <w:sz w:val="24"/>
          <w:highlight w:val="none"/>
        </w:rPr>
        <w:t xml:space="preserve">传真：</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u w:val="single"/>
        </w:rPr>
        <w:t xml:space="preserve">                               </w:t>
      </w:r>
      <w:r>
        <w:rPr>
          <w:rFonts w:hint="eastAsia" w:ascii="宋体" w:hAnsi="宋体" w:cs="宋体"/>
          <w:sz w:val="24"/>
          <w:highlight w:val="none"/>
        </w:rPr>
        <w:t xml:space="preserve">开户银行：</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账号：</w:t>
      </w:r>
      <w:r>
        <w:rPr>
          <w:rFonts w:hint="eastAsia" w:ascii="宋体" w:hAnsi="宋体" w:cs="宋体"/>
          <w:sz w:val="24"/>
          <w:highlight w:val="none"/>
          <w:u w:val="single"/>
        </w:rPr>
        <w:t xml:space="preserve">                                   </w:t>
      </w:r>
      <w:r>
        <w:rPr>
          <w:rFonts w:hint="eastAsia" w:ascii="宋体" w:hAnsi="宋体" w:cs="宋体"/>
          <w:sz w:val="24"/>
          <w:highlight w:val="none"/>
        </w:rPr>
        <w:t xml:space="preserve">账号：</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邮政编码：</w:t>
      </w:r>
      <w:r>
        <w:rPr>
          <w:rFonts w:hint="eastAsia" w:ascii="宋体" w:hAnsi="宋体" w:cs="宋体"/>
          <w:sz w:val="24"/>
          <w:highlight w:val="none"/>
          <w:u w:val="single"/>
        </w:rPr>
        <w:t xml:space="preserve">                               </w:t>
      </w:r>
      <w:r>
        <w:rPr>
          <w:rFonts w:hint="eastAsia" w:ascii="宋体" w:hAnsi="宋体" w:cs="宋体"/>
          <w:sz w:val="24"/>
          <w:highlight w:val="none"/>
        </w:rPr>
        <w:t xml:space="preserve">邮政编码：</w:t>
      </w:r>
      <w:r>
        <w:rPr>
          <w:rFonts w:hint="eastAsia" w:ascii="宋体" w:hAnsi="宋体" w:cs="宋体"/>
          <w:sz w:val="24"/>
          <w:highlight w:val="none"/>
          <w:u w:val="single"/>
        </w:rPr>
        <w:t xml:space="preserve">                     </w:t>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keepLines/>
        <w:keepNext/>
        <w:widowControl/>
        <w:rPr>
          <w:rFonts w:ascii="宋体" w:hAnsi="宋体" w:cs="宋体"/>
          <w:b/>
          <w:sz w:val="44"/>
          <w:highlight w:val="none"/>
        </w:rPr>
        <w:outlineLvl w:val="1"/>
      </w:pPr>
      <w:r>
        <w:rPr>
          <w:rFonts w:hint="eastAsia" w:ascii="宋体" w:hAnsi="宋体" w:cs="宋体"/>
          <w:b/>
          <w:sz w:val="32"/>
          <w:szCs w:val="32"/>
          <w:highlight w:val="none"/>
        </w:rPr>
        <w:t xml:space="preserve">第四部分 图纸</w:t>
      </w:r>
      <w:bookmarkEnd w:id="44"/>
      <w:r/>
      <w:r/>
    </w:p>
    <w:p>
      <w:pPr>
        <w:ind w:left="560"/>
        <w:rPr>
          <w:rFonts w:ascii="宋体" w:hAnsi="宋体" w:cs="宋体"/>
          <w:sz w:val="28"/>
          <w:szCs w:val="28"/>
          <w:highlight w:val="none"/>
        </w:rPr>
      </w:pPr>
      <w:r>
        <w:rPr>
          <w:rFonts w:ascii="宋体" w:hAnsi="宋体" w:cs="宋体"/>
          <w:sz w:val="28"/>
          <w:szCs w:val="28"/>
          <w:highlight w:val="none"/>
        </w:rPr>
      </w:r>
      <w:r/>
    </w:p>
    <w:p>
      <w:pPr>
        <w:ind w:left="42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与本工程施工招标文件同时分发。</w:t>
      </w:r>
      <w:r/>
    </w:p>
    <w:p>
      <w:pPr>
        <w:ind w:left="420" w:firstLine="480"/>
        <w:spacing w:line="360" w:lineRule="auto"/>
        <w:rPr>
          <w:rFonts w:ascii="宋体" w:hAnsi="宋体" w:cs="宋体"/>
          <w:sz w:val="24"/>
          <w:highlight w:val="none"/>
        </w:rPr>
        <w:sectPr>
          <w:headerReference w:type="default" r:id="rId14"/>
          <w:headerReference w:type="even" r:id="rId15"/>
          <w:footnotePr/>
          <w:endnotePr/>
          <w:type w:val="nextPage"/>
          <w:pgSz w:w="11907" w:h="16840" w:orient="portrait"/>
          <w:pgMar w:top="1389" w:right="1134" w:bottom="777" w:left="1077" w:header="624" w:footer="567" w:gutter="0"/>
          <w:cols w:num="1" w:sep="0" w:space="720" w:equalWidth="1"/>
          <w:docGrid w:linePitch="360"/>
        </w:sectPr>
      </w:pPr>
      <w:r>
        <w:rPr>
          <w:rFonts w:ascii="宋体" w:hAnsi="宋体" w:cs="宋体"/>
          <w:sz w:val="24"/>
          <w:highlight w:val="none"/>
        </w:rPr>
      </w:r>
      <w:r/>
    </w:p>
    <w:p>
      <w:pPr>
        <w:jc w:val="center"/>
        <w:keepLines/>
        <w:keepNext/>
        <w:spacing w:before="240" w:after="240"/>
        <w:widowControl/>
        <w:rPr>
          <w:rFonts w:ascii="宋体" w:hAnsi="宋体" w:cs="宋体"/>
          <w:b/>
          <w:sz w:val="32"/>
          <w:szCs w:val="32"/>
          <w:highlight w:val="none"/>
        </w:rPr>
        <w:outlineLvl w:val="1"/>
      </w:pPr>
      <w:r/>
      <w:bookmarkStart w:id="131" w:name="_Toc535245891"/>
      <w:r>
        <w:rPr>
          <w:rFonts w:hint="eastAsia" w:ascii="宋体" w:hAnsi="宋体" w:cs="宋体"/>
          <w:b/>
          <w:sz w:val="32"/>
          <w:szCs w:val="32"/>
          <w:highlight w:val="none"/>
        </w:rPr>
        <w:t xml:space="preserve">第五部分 工程量清单</w:t>
      </w:r>
      <w:bookmarkEnd w:id="131"/>
      <w:r/>
      <w:r/>
    </w:p>
    <w:p>
      <w:pPr>
        <w:ind w:left="420"/>
        <w:jc w:val="center"/>
        <w:rPr>
          <w:rFonts w:ascii="宋体" w:hAnsi="宋体" w:cs="宋体"/>
          <w:b/>
          <w:sz w:val="52"/>
          <w:highlight w:val="none"/>
        </w:rPr>
      </w:pPr>
      <w:r>
        <w:rPr>
          <w:rFonts w:ascii="宋体" w:hAnsi="宋体" w:cs="宋体"/>
          <w:b/>
          <w:sz w:val="52"/>
          <w:highlight w:val="none"/>
        </w:rPr>
      </w:r>
      <w:r/>
    </w:p>
    <w:p>
      <w:pPr>
        <w:keepLines/>
        <w:keepNext/>
        <w:spacing w:before="260" w:after="260" w:line="360" w:lineRule="auto"/>
        <w:widowControl/>
        <w:rPr>
          <w:rFonts w:ascii="宋体" w:hAnsi="宋体" w:cs="宋体"/>
          <w:b/>
          <w:sz w:val="28"/>
          <w:highlight w:val="none"/>
        </w:rPr>
        <w:outlineLvl w:val="1"/>
      </w:pPr>
      <w:r>
        <w:rPr>
          <w:rFonts w:hint="eastAsia" w:ascii="宋体" w:hAnsi="宋体" w:cs="宋体"/>
          <w:b/>
          <w:sz w:val="28"/>
          <w:highlight w:val="none"/>
        </w:rPr>
        <w:t xml:space="preserve">一、工程量清单说明（详见工程量清单附件）</w:t>
      </w:r>
      <w:r/>
    </w:p>
    <w:p>
      <w:pPr>
        <w:ind w:firstLine="420"/>
        <w:spacing w:line="360" w:lineRule="auto"/>
        <w:rPr>
          <w:rFonts w:ascii="宋体" w:hAnsi="宋体" w:cs="宋体"/>
          <w:szCs w:val="24"/>
          <w:highlight w:val="none"/>
        </w:rPr>
      </w:pPr>
      <w:r>
        <w:rPr>
          <w:rFonts w:ascii="宋体" w:hAnsi="宋体" w:cs="宋体"/>
          <w:szCs w:val="24"/>
          <w:highlight w:val="none"/>
        </w:rPr>
      </w:r>
      <w:r/>
    </w:p>
    <w:p>
      <w:pPr>
        <w:keepLines/>
        <w:keepNext/>
        <w:spacing w:before="260" w:after="260" w:line="360" w:lineRule="auto"/>
        <w:widowControl/>
        <w:rPr>
          <w:rFonts w:ascii="宋体" w:hAnsi="宋体" w:cs="宋体"/>
          <w:b/>
          <w:sz w:val="28"/>
          <w:highlight w:val="none"/>
        </w:rPr>
        <w:outlineLvl w:val="1"/>
      </w:pPr>
      <w:r>
        <w:rPr>
          <w:rFonts w:hint="eastAsia" w:ascii="宋体" w:hAnsi="宋体" w:cs="宋体"/>
          <w:b/>
          <w:sz w:val="28"/>
          <w:highlight w:val="none"/>
        </w:rPr>
        <w:t xml:space="preserve">二、工程量清单：（详见附件）</w:t>
      </w:r>
      <w:r/>
    </w:p>
    <w:p>
      <w:pPr>
        <w:rPr>
          <w:rFonts w:ascii="宋体" w:hAnsi="宋体" w:cs="宋体"/>
          <w:highlight w:val="none"/>
        </w:rPr>
      </w:pPr>
      <w:r>
        <w:rPr>
          <w:rFonts w:ascii="宋体" w:hAnsi="宋体" w:cs="宋体"/>
          <w:highlight w:val="none"/>
        </w:rPr>
      </w:r>
      <w:r/>
    </w:p>
    <w:p>
      <w:pPr>
        <w:pStyle w:val="1037"/>
        <w:spacing w:before="0" w:after="0" w:line="360" w:lineRule="auto"/>
        <w:rPr>
          <w:rFonts w:ascii="宋体" w:hAnsi="宋体" w:cs="宋体"/>
          <w:szCs w:val="24"/>
          <w:highlight w:val="none"/>
        </w:rPr>
      </w:pPr>
      <w:r>
        <w:rPr>
          <w:rFonts w:hint="eastAsia" w:ascii="宋体" w:hAnsi="宋体" w:cs="宋体"/>
          <w:sz w:val="24"/>
          <w:highlight w:val="none"/>
        </w:rPr>
        <w:br w:type="page" w:clear="all"/>
      </w:r>
      <w:r>
        <w:rPr>
          <w:rFonts w:hint="eastAsia" w:ascii="宋体" w:hAnsi="宋体" w:cs="宋体"/>
          <w:szCs w:val="24"/>
          <w:highlight w:val="none"/>
        </w:rPr>
        <w:t xml:space="preserve">五、附件（响应文件部分格式）</w:t>
      </w:r>
      <w:bookmarkEnd w:id="45"/>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1.证明文件部分</w:t>
      </w:r>
      <w:r/>
    </w:p>
    <w:p>
      <w:pPr>
        <w:pStyle w:val="1039"/>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（1）（投标供应商）法定代表人身份证明书（格式）：</w:t>
      </w:r>
      <w:r/>
    </w:p>
    <w:p>
      <w:pPr>
        <w:ind w:left="420"/>
        <w:spacing w:before="181" w:line="480" w:lineRule="auto"/>
        <w:rPr>
          <w:rFonts w:ascii="宋体" w:hAnsi="宋体" w:cs="宋体"/>
          <w:bCs/>
          <w:sz w:val="24"/>
          <w:szCs w:val="24"/>
          <w:highlight w:val="none"/>
          <w:u w:val="single"/>
        </w:rPr>
      </w:pPr>
      <w:r>
        <w:rPr>
          <w:rFonts w:hint="eastAsia" w:ascii="宋体" w:hAnsi="宋体" w:cs="宋体"/>
          <w:bCs/>
          <w:sz w:val="24"/>
          <w:szCs w:val="24"/>
          <w:highlight w:val="none"/>
        </w:rPr>
        <w:t xml:space="preserve">投标供应商名称：</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单位性质：</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成立时间：   年   月   日</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经营期限：</w:t>
      </w:r>
      <w:r/>
    </w:p>
    <w:p>
      <w:pPr>
        <w:ind w:left="420"/>
        <w:spacing w:line="480" w:lineRule="auto"/>
        <w:rPr>
          <w:rFonts w:ascii="宋体" w:hAnsi="宋体" w:cs="宋体"/>
          <w:bCs/>
          <w:sz w:val="24"/>
          <w:szCs w:val="24"/>
          <w:highlight w:val="none"/>
          <w:u w:val="single"/>
        </w:rPr>
      </w:pPr>
      <w:r>
        <w:rPr>
          <w:rFonts w:hint="eastAsia" w:ascii="宋体" w:hAnsi="宋体" w:cs="宋体"/>
          <w:bCs/>
          <w:sz w:val="24"/>
          <w:szCs w:val="24"/>
          <w:highlight w:val="none"/>
        </w:rPr>
        <w:t xml:space="preserve">姓名：    性别：     年龄：      职务：</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系（投标供应商名称）的法定代表人。</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特此证明。</w:t>
      </w:r>
      <w:r/>
    </w:p>
    <w:p>
      <w:pPr>
        <w:ind w:left="420"/>
        <w:spacing w:line="480" w:lineRule="auto"/>
        <w:rPr>
          <w:rFonts w:ascii="宋体" w:hAnsi="宋体" w:cs="宋体"/>
          <w:highlight w:val="none"/>
        </w:rPr>
      </w:pPr>
      <w:r>
        <w:rPr>
          <w:rFonts w:hint="eastAsia" w:ascii="宋体" w:hAnsi="宋体" w:cs="宋体"/>
          <w:sz w:val="24"/>
          <w:szCs w:val="24"/>
          <w:highlight w:val="none"/>
        </w:rPr>
        <w:t xml:space="preserve">附：法定代表人身份证原件扫描件（需同时提供正面及背面）</w:t>
      </w:r>
      <w:r/>
    </w:p>
    <w:p>
      <w:pPr>
        <w:ind w:left="420"/>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                               投标供应商（盖章）：</w:t>
      </w:r>
      <w:r/>
    </w:p>
    <w:p>
      <w:pPr>
        <w:ind w:left="420" w:firstLine="6720"/>
        <w:spacing w:line="440" w:lineRule="exact"/>
        <w:rPr>
          <w:rFonts w:ascii="宋体" w:hAnsi="宋体" w:cs="宋体"/>
          <w:szCs w:val="21"/>
          <w:highlight w:val="none"/>
        </w:rPr>
      </w:pPr>
      <w:r>
        <w:rPr>
          <w:rFonts w:hint="eastAsia" w:ascii="宋体" w:hAnsi="宋体" w:cs="宋体"/>
          <w:sz w:val="24"/>
          <w:szCs w:val="24"/>
          <w:highlight w:val="none"/>
        </w:rPr>
        <w:t xml:space="preserve">日期：</w:t>
      </w:r>
      <w:r/>
    </w:p>
    <w:p>
      <w:pPr>
        <w:ind w:left="420"/>
        <w:spacing w:line="500" w:lineRule="exact"/>
        <w:rPr>
          <w:rFonts w:ascii="宋体" w:hAnsi="宋体" w:cs="宋体"/>
          <w:szCs w:val="21"/>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-125730</wp:posOffset>
                </wp:positionH>
                <wp:positionV relativeFrom="paragraph">
                  <wp:posOffset>263525</wp:posOffset>
                </wp:positionV>
                <wp:extent cx="2869565" cy="1976120"/>
                <wp:effectExtent l="4445" t="4445" r="21590" b="19685"/>
                <wp:wrapNone/>
                <wp:docPr id="12" name="流程图: 可选过程 4"/>
                <wp:cNvGraphicFramePr/>
                <a:graphic xmlns:a="http://schemas.openxmlformats.org/drawingml/2006/main">
                  <a:graphicData uri="http://schemas.microsoft.com/office/word/2010/wordprocessingShape">
                    <wps:wsp>
                      <wps:cNvPr id="0" name=""/>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szCs w:val="21"/>
                              </w:rPr>
                            </w:pPr>
                            <w:r>
                              <w:rPr>
                                <w:szCs w:val="21"/>
                              </w:rPr>
                            </w:r>
                            <w:r/>
                          </w:p>
                        </w:txbxContent>
                      </wps:txbx>
                      <wps:bodyPr upright="1"/>
                    </wps:wsp>
                  </a:graphicData>
                </a:graphic>
              </wp:anchor>
            </w:drawing>
          </mc:Choice>
          <mc:Fallback>
            <w:pict>
              <v:shape id="shape 11" o:spid="_x0000_s11" style="position:absolute;z-index:251660288;o:allowoverlap:true;o:allowincell:true;mso-position-horizontal-relative:text;margin-left:-9.9pt;mso-position-horizontal:absolute;mso-position-vertical-relative:text;margin-top:20.8pt;mso-position-vertical:absolute;width:225.9pt;height:155.6pt;mso-wrap-distance-left:9.0pt;mso-wrap-distance-top:0.0pt;mso-wrap-distance-right:9.0pt;mso-wrap-distance-bottom:0.0pt;visibility:visible;" fillcolor="#FFFFFF" strokecolor="#000000" strokeweight="0.75pt">
                <v:stroke dashstyle="solid"/>
                <v:textbox inset="0,0,0,0">
                  <w:txbxContent>
                    <w:p>
                      <w:pPr>
                        <w:rPr>
                          <w:szCs w:val="21"/>
                        </w:rPr>
                      </w:pPr>
                      <w:r>
                        <w:rPr>
                          <w:szCs w:val="21"/>
                        </w:rPr>
                      </w:r>
                      <w:r/>
                    </w:p>
                  </w:txbxContent>
                </v:textbox>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2785745</wp:posOffset>
                </wp:positionH>
                <wp:positionV relativeFrom="paragraph">
                  <wp:posOffset>258445</wp:posOffset>
                </wp:positionV>
                <wp:extent cx="2934335" cy="2001520"/>
                <wp:effectExtent l="4445" t="4445" r="13970" b="13335"/>
                <wp:wrapNone/>
                <wp:docPr id="13" name="流程图: 可选过程 3"/>
                <wp:cNvGraphicFramePr/>
                <a:graphic xmlns:a="http://schemas.openxmlformats.org/drawingml/2006/main">
                  <a:graphicData uri="http://schemas.microsoft.com/office/word/2010/wordprocessingShape">
                    <wps:wsp>
                      <wps:cNvPr id="0" name=""/>
                      <wps:cNvSpPr/>
                      <wps:spPr bwMode="auto">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Cs w:val="21"/>
                              </w:rPr>
                            </w:pPr>
                            <w:r>
                              <w:rPr>
                                <w:szCs w:val="21"/>
                              </w:rPr>
                            </w:r>
                            <w:r/>
                          </w:p>
                        </w:txbxContent>
                      </wps:txbx>
                      <wps:bodyPr upright="1"/>
                    </wps:wsp>
                  </a:graphicData>
                </a:graphic>
              </wp:anchor>
            </w:drawing>
          </mc:Choice>
          <mc:Fallback>
            <w:pict>
              <v:shape id="shape 12" o:spid="_x0000_s12" style="position:absolute;z-index:251662336;o:allowoverlap:true;o:allowincell:true;mso-position-horizontal-relative:text;margin-left:219.3pt;mso-position-horizontal:absolute;mso-position-vertical-relative:text;margin-top:20.3pt;mso-position-vertical:absolute;width:231.0pt;height:157.6pt;mso-wrap-distance-left:9.0pt;mso-wrap-distance-top:0.0pt;mso-wrap-distance-right:9.0pt;mso-wrap-distance-bottom:0.0pt;visibility:visible;" fillcolor="#FFFFFF" strokecolor="#000000" strokeweight="0.75pt">
                <v:stroke dashstyle="solid"/>
                <v:textbox inset="0,0,0,0">
                  <w:txbxContent>
                    <w:p>
                      <w:pPr>
                        <w:jc w:val="center"/>
                        <w:rPr>
                          <w:szCs w:val="21"/>
                        </w:rPr>
                      </w:pPr>
                      <w:r>
                        <w:rPr>
                          <w:szCs w:val="21"/>
                        </w:rPr>
                      </w:r>
                      <w:r/>
                    </w:p>
                  </w:txbxContent>
                </v:textbox>
              </v:shape>
            </w:pict>
          </mc:Fallback>
        </mc:AlternateContent>
      </w:r>
      <w:r/>
    </w:p>
    <w:p>
      <w:pPr>
        <w:ind w:left="420"/>
        <w:spacing w:line="440" w:lineRule="exact"/>
        <w:rPr>
          <w:rFonts w:ascii="宋体" w:hAnsi="宋体" w:cs="宋体"/>
          <w:szCs w:val="21"/>
          <w:highlight w:val="none"/>
        </w:rPr>
      </w:pPr>
      <w:r>
        <w:rPr>
          <w:rFonts w:ascii="宋体" w:hAnsi="宋体" w:cs="宋体"/>
          <w:szCs w:val="21"/>
          <w:highlight w:val="none"/>
        </w:rPr>
      </w:r>
      <w:r/>
    </w:p>
    <w:p>
      <w:pPr>
        <w:ind w:left="420"/>
        <w:spacing w:line="500" w:lineRule="exact"/>
        <w:rPr>
          <w:rFonts w:ascii="宋体" w:hAnsi="宋体" w:cs="宋体"/>
          <w:szCs w:val="21"/>
          <w:highlight w:val="none"/>
        </w:rPr>
      </w:pPr>
      <w:r>
        <w:rPr>
          <w:rFonts w:ascii="宋体" w:hAnsi="宋体" w:cs="宋体"/>
          <w:szCs w:val="21"/>
          <w:highlight w:val="none"/>
        </w:rPr>
      </w:r>
      <w:r/>
    </w:p>
    <w:p>
      <w:pPr>
        <w:ind w:left="420"/>
        <w:spacing w:line="440" w:lineRule="exact"/>
        <w:rPr>
          <w:rFonts w:ascii="宋体" w:hAnsi="宋体" w:cs="宋体"/>
          <w:szCs w:val="21"/>
          <w:highlight w:val="none"/>
        </w:rPr>
      </w:pPr>
      <w:r>
        <w:rPr>
          <w:rFonts w:ascii="宋体" w:hAnsi="宋体" w:cs="宋体"/>
          <w:szCs w:val="21"/>
          <w:highlight w:val="none"/>
        </w:rPr>
      </w:r>
      <w:r/>
    </w:p>
    <w:p>
      <w:pPr>
        <w:ind w:left="420"/>
        <w:spacing w:line="440" w:lineRule="exact"/>
        <w:rPr>
          <w:rFonts w:ascii="宋体" w:hAnsi="宋体" w:cs="宋体"/>
          <w:szCs w:val="21"/>
          <w:highlight w:val="none"/>
        </w:rPr>
      </w:pPr>
      <w:r>
        <w:rPr>
          <w:rFonts w:ascii="宋体" w:hAnsi="宋体" w:cs="宋体"/>
          <w:szCs w:val="21"/>
          <w:highlight w:val="none"/>
        </w:rPr>
      </w:r>
      <w:r/>
    </w:p>
    <w:p>
      <w:pPr>
        <w:ind w:left="420"/>
        <w:spacing w:line="500" w:lineRule="exact"/>
        <w:rPr>
          <w:rFonts w:ascii="宋体" w:hAnsi="宋体" w:cs="宋体"/>
          <w:szCs w:val="21"/>
          <w:highlight w:val="none"/>
        </w:rPr>
      </w:pPr>
      <w:r>
        <w:rPr>
          <w:rFonts w:ascii="宋体" w:hAnsi="宋体" w:cs="宋体"/>
          <w:szCs w:val="21"/>
          <w:highlight w:val="none"/>
        </w:rPr>
      </w:r>
      <w:r/>
    </w:p>
    <w:p>
      <w:pPr>
        <w:ind w:left="420"/>
        <w:spacing w:line="440" w:lineRule="exact"/>
        <w:rPr>
          <w:rFonts w:ascii="宋体" w:hAnsi="宋体" w:cs="宋体"/>
          <w:szCs w:val="21"/>
          <w:highlight w:val="none"/>
        </w:rPr>
      </w:pPr>
      <w:r>
        <w:rPr>
          <w:rFonts w:ascii="宋体" w:hAnsi="宋体" w:cs="宋体"/>
          <w:szCs w:val="21"/>
          <w:highlight w:val="none"/>
        </w:rPr>
      </w:r>
      <w:r/>
    </w:p>
    <w:p>
      <w:pPr>
        <w:ind w:left="420"/>
        <w:spacing w:line="500" w:lineRule="exact"/>
        <w:rPr>
          <w:rFonts w:ascii="宋体" w:hAnsi="宋体" w:cs="宋体"/>
          <w:szCs w:val="21"/>
          <w:highlight w:val="none"/>
        </w:rPr>
      </w:pPr>
      <w:r>
        <w:rPr>
          <w:rFonts w:ascii="宋体" w:hAnsi="宋体" w:cs="宋体"/>
          <w:szCs w:val="21"/>
          <w:highlight w:val="none"/>
        </w:rPr>
      </w:r>
      <w:r/>
    </w:p>
    <w:p>
      <w:pPr>
        <w:ind w:left="420"/>
        <w:spacing w:line="440" w:lineRule="exact"/>
        <w:rPr>
          <w:rFonts w:ascii="宋体" w:hAnsi="宋体" w:cs="宋体"/>
          <w:szCs w:val="21"/>
          <w:highlight w:val="none"/>
        </w:rPr>
      </w:pPr>
      <w:r>
        <w:rPr>
          <w:rFonts w:ascii="宋体" w:hAnsi="宋体" w:cs="宋体"/>
          <w:szCs w:val="21"/>
          <w:highlight w:val="none"/>
        </w:rPr>
      </w:r>
      <w:r/>
    </w:p>
    <w:p>
      <w:pPr>
        <w:ind w:left="5040" w:firstLine="420"/>
        <w:jc w:val="center"/>
        <w:spacing w:line="440" w:lineRule="exact"/>
        <w:rPr>
          <w:rFonts w:ascii="宋体" w:hAnsi="宋体" w:cs="宋体"/>
          <w:szCs w:val="21"/>
          <w:highlight w:val="none"/>
        </w:rPr>
      </w:pPr>
      <w:r>
        <w:rPr>
          <w:rFonts w:hint="eastAsia" w:ascii="宋体" w:hAnsi="宋体" w:cs="宋体"/>
          <w:szCs w:val="21"/>
          <w:highlight w:val="none"/>
        </w:rPr>
        <w:br w:type="page" w:clear="all"/>
      </w:r>
      <w:r/>
    </w:p>
    <w:p>
      <w:pPr>
        <w:pStyle w:val="1039"/>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（2）（投标供应商）法定代表人授权委托书（格式）：</w:t>
      </w:r>
      <w:r/>
    </w:p>
    <w:p>
      <w:pPr>
        <w:rPr>
          <w:rFonts w:ascii="宋体" w:hAnsi="宋体" w:cs="宋体"/>
          <w:highlight w:val="none"/>
        </w:rPr>
      </w:pPr>
      <w:r>
        <w:rPr>
          <w:rFonts w:ascii="宋体" w:hAnsi="宋体" w:cs="宋体"/>
          <w:highlight w:val="none"/>
        </w:rPr>
      </w:r>
      <w:r/>
    </w:p>
    <w:p>
      <w:pPr>
        <w:jc w:val="center"/>
        <w:rPr>
          <w:rFonts w:ascii="宋体" w:hAnsi="宋体" w:cs="宋体"/>
          <w:b/>
          <w:sz w:val="28"/>
          <w:highlight w:val="none"/>
        </w:rPr>
      </w:pPr>
      <w:r>
        <w:rPr>
          <w:rFonts w:hint="eastAsia" w:ascii="宋体" w:hAnsi="宋体" w:cs="宋体"/>
          <w:b/>
          <w:sz w:val="28"/>
          <w:highlight w:val="none"/>
        </w:rPr>
        <w:t xml:space="preserve">法定代表人授权委托书</w:t>
      </w:r>
      <w:r/>
    </w:p>
    <w:p>
      <w:pPr>
        <w:jc w:val="center"/>
        <w:spacing w:line="360" w:lineRule="auto"/>
        <w:rPr>
          <w:rFonts w:ascii="宋体" w:hAnsi="宋体" w:cs="宋体"/>
          <w:bCs/>
          <w:sz w:val="36"/>
          <w:highlight w:val="none"/>
        </w:rPr>
      </w:pPr>
      <w:r>
        <w:rPr>
          <w:rFonts w:ascii="宋体" w:hAnsi="宋体" w:cs="宋体"/>
          <w:bCs/>
          <w:sz w:val="36"/>
          <w:highlight w:val="none"/>
        </w:rPr>
      </w:r>
      <w:r/>
    </w:p>
    <w:p>
      <w:pPr>
        <w:jc w:val="lef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（采购代理机构）：</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u w:val="single"/>
        </w:rPr>
        <w:t xml:space="preserve">（单位名称）</w:t>
      </w:r>
      <w:r>
        <w:rPr>
          <w:rFonts w:hint="eastAsia" w:ascii="宋体" w:hAnsi="宋体" w:cs="宋体"/>
          <w:bCs/>
          <w:sz w:val="24"/>
          <w:szCs w:val="24"/>
          <w:highlight w:val="none"/>
        </w:rPr>
        <w:t xml:space="preserve">系中华人民共和国合法单位，特授权代表我公司</w:t>
      </w:r>
      <w:r>
        <w:rPr>
          <w:rFonts w:hint="eastAsia" w:ascii="宋体" w:hAnsi="宋体" w:cs="宋体"/>
          <w:bCs/>
          <w:sz w:val="24"/>
          <w:szCs w:val="24"/>
          <w:highlight w:val="none"/>
          <w:u w:val="single"/>
        </w:rPr>
        <w:t xml:space="preserve">（授权代表姓名）</w:t>
      </w:r>
      <w:r>
        <w:rPr>
          <w:rFonts w:hint="eastAsia" w:ascii="宋体" w:hAnsi="宋体" w:cs="宋体"/>
          <w:bCs/>
          <w:sz w:val="24"/>
          <w:szCs w:val="24"/>
          <w:highlight w:val="none"/>
        </w:rPr>
        <w:t xml:space="preserve">全权办理针对</w:t>
      </w:r>
      <w:r>
        <w:rPr>
          <w:rFonts w:hint="eastAsia" w:ascii="宋体" w:hAnsi="宋体" w:cs="宋体"/>
          <w:bCs/>
          <w:sz w:val="24"/>
          <w:szCs w:val="24"/>
          <w:highlight w:val="none"/>
          <w:u w:val="single"/>
        </w:rPr>
        <w:t xml:space="preserve">（项目名称）</w:t>
      </w:r>
      <w:r>
        <w:rPr>
          <w:rFonts w:hint="eastAsia" w:ascii="宋体" w:hAnsi="宋体" w:cs="宋体"/>
          <w:bCs/>
          <w:sz w:val="24"/>
          <w:szCs w:val="24"/>
          <w:highlight w:val="none"/>
        </w:rPr>
        <w:t xml:space="preserve">项目（编号：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我公司（单位）对被授权代表的签名负全部责任。</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被授权代表情况：</w:t>
      </w:r>
      <w:r/>
    </w:p>
    <w:p>
      <w:pPr>
        <w:ind w:firstLine="525"/>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姓名：         性别：       电话：</w:t>
      </w:r>
      <w:r/>
    </w:p>
    <w:p>
      <w:pPr>
        <w:ind w:firstLine="482"/>
        <w:spacing w:line="580" w:lineRule="exact"/>
        <w:rPr>
          <w:rFonts w:ascii="宋体" w:hAnsi="宋体" w:cs="宋体"/>
          <w:bCs/>
          <w:sz w:val="24"/>
          <w:szCs w:val="24"/>
          <w:highlight w:val="none"/>
        </w:rPr>
      </w:pPr>
      <w:r>
        <w:rPr>
          <w:rFonts w:hint="eastAsia" w:ascii="宋体" w:hAnsi="宋体" w:cs="宋体"/>
          <w:b/>
          <w:bCs/>
          <w:sz w:val="24"/>
          <w:szCs w:val="24"/>
          <w:highlight w:val="none"/>
        </w:rPr>
        <w:t xml:space="preserve">后附授权代表身份证原件扫描件（正反面）加盖公章。</w:t>
      </w:r>
      <w:r/>
    </w:p>
    <w:p>
      <w:pPr>
        <w:ind w:firstLine="324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               投标供应商（公章）：</w:t>
      </w:r>
      <w:r/>
    </w:p>
    <w:p>
      <w:pPr>
        <w:ind w:firstLine="432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ind w:firstLine="420"/>
        <w:jc w:val="center"/>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                                        日期：</w:t>
      </w:r>
      <w:r/>
    </w:p>
    <w:p>
      <w:pPr>
        <w:rPr>
          <w:rFonts w:ascii="宋体" w:hAnsi="宋体" w:cs="宋体"/>
          <w:szCs w:val="21"/>
          <w:highlight w:val="none"/>
        </w:rPr>
      </w:pPr>
      <w:r>
        <w:rPr>
          <w:rFonts w:ascii="宋体" w:hAnsi="宋体" w:cs="宋体"/>
          <w:szCs w:val="21"/>
          <w:highlight w:val="none"/>
        </w:rPr>
      </w:r>
      <w:r/>
    </w:p>
    <w:p>
      <w:pPr>
        <w:ind w:firstLine="420"/>
        <w:jc w:val="center"/>
        <w:spacing w:line="580" w:lineRule="exact"/>
        <w:rPr>
          <w:rFonts w:ascii="宋体" w:hAnsi="宋体" w:cs="宋体"/>
          <w:bCs/>
          <w:sz w:val="24"/>
          <w:szCs w:val="24"/>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3050540</wp:posOffset>
                </wp:positionH>
                <wp:positionV relativeFrom="paragraph">
                  <wp:posOffset>285750</wp:posOffset>
                </wp:positionV>
                <wp:extent cx="2869565" cy="1976120"/>
                <wp:effectExtent l="4445" t="4445" r="21590" b="19685"/>
                <wp:wrapNone/>
                <wp:docPr id="14" name="流程图: 可选过程 4"/>
                <wp:cNvGraphicFramePr/>
                <a:graphic xmlns:a="http://schemas.openxmlformats.org/drawingml/2006/main">
                  <a:graphicData uri="http://schemas.microsoft.com/office/word/2010/wordprocessingShape">
                    <wps:wsp>
                      <wps:cNvPr id="0" name=""/>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szCs w:val="21"/>
                              </w:rPr>
                            </w:pPr>
                            <w:r>
                              <w:rPr>
                                <w:szCs w:val="21"/>
                              </w:rPr>
                            </w:r>
                            <w:r/>
                          </w:p>
                        </w:txbxContent>
                      </wps:txbx>
                      <wps:bodyPr upright="1"/>
                    </wps:wsp>
                  </a:graphicData>
                </a:graphic>
              </wp:anchor>
            </w:drawing>
          </mc:Choice>
          <mc:Fallback>
            <w:pict>
              <v:shape id="shape 13" o:spid="_x0000_s13" style="position:absolute;z-index:251664384;o:allowoverlap:true;o:allowincell:true;mso-position-horizontal-relative:text;margin-left:240.2pt;mso-position-horizontal:absolute;mso-position-vertical-relative:text;margin-top:22.5pt;mso-position-vertical:absolute;width:225.9pt;height:155.6pt;mso-wrap-distance-left:9.0pt;mso-wrap-distance-top:0.0pt;mso-wrap-distance-right:9.0pt;mso-wrap-distance-bottom:0.0pt;visibility:visible;" fillcolor="#FFFFFF" strokecolor="#000000" strokeweight="0.75pt">
                <v:stroke dashstyle="solid"/>
                <v:textbox inset="0,0,0,0">
                  <w:txbxContent>
                    <w:p>
                      <w:pPr>
                        <w:rPr>
                          <w:szCs w:val="21"/>
                        </w:rPr>
                      </w:pPr>
                      <w:r>
                        <w:rPr>
                          <w:szCs w:val="21"/>
                        </w:rPr>
                      </w:r>
                      <w:r/>
                    </w:p>
                  </w:txbxContent>
                </v:textbox>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-93980</wp:posOffset>
                </wp:positionH>
                <wp:positionV relativeFrom="paragraph">
                  <wp:posOffset>292100</wp:posOffset>
                </wp:positionV>
                <wp:extent cx="2869565" cy="1976120"/>
                <wp:effectExtent l="4445" t="4445" r="21590" b="19685"/>
                <wp:wrapNone/>
                <wp:docPr id="15" name="流程图: 可选过程 4"/>
                <wp:cNvGraphicFramePr/>
                <a:graphic xmlns:a="http://schemas.openxmlformats.org/drawingml/2006/main">
                  <a:graphicData uri="http://schemas.microsoft.com/office/word/2010/wordprocessingShape">
                    <wps:wsp>
                      <wps:cNvPr id="0" name=""/>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szCs w:val="21"/>
                              </w:rPr>
                            </w:pPr>
                            <w:r>
                              <w:rPr>
                                <w:szCs w:val="21"/>
                              </w:rPr>
                            </w:r>
                            <w:r/>
                          </w:p>
                        </w:txbxContent>
                      </wps:txbx>
                      <wps:bodyPr upright="1"/>
                    </wps:wsp>
                  </a:graphicData>
                </a:graphic>
              </wp:anchor>
            </w:drawing>
          </mc:Choice>
          <mc:Fallback>
            <w:pict>
              <v:shape id="shape 14" o:spid="_x0000_s14" style="position:absolute;z-index:251663360;o:allowoverlap:true;o:allowincell:true;mso-position-horizontal-relative:text;margin-left:-7.4pt;mso-position-horizontal:absolute;mso-position-vertical-relative:text;margin-top:23.0pt;mso-position-vertical:absolute;width:225.9pt;height:155.6pt;mso-wrap-distance-left:9.0pt;mso-wrap-distance-top:0.0pt;mso-wrap-distance-right:9.0pt;mso-wrap-distance-bottom:0.0pt;visibility:visible;" fillcolor="#FFFFFF" strokecolor="#000000" strokeweight="0.75pt">
                <v:stroke dashstyle="solid"/>
                <v:textbox inset="0,0,0,0">
                  <w:txbxContent>
                    <w:p>
                      <w:pPr>
                        <w:rPr>
                          <w:szCs w:val="21"/>
                        </w:rPr>
                      </w:pPr>
                      <w:r>
                        <w:rPr>
                          <w:szCs w:val="21"/>
                        </w:rPr>
                      </w:r>
                      <w:r/>
                    </w:p>
                  </w:txbxContent>
                </v:textbox>
              </v:shape>
            </w:pict>
          </mc:Fallback>
        </mc:AlternateContent>
      </w:r>
      <w:r>
        <w:rPr>
          <w:rFonts w:hint="eastAsia" w:ascii="宋体" w:hAnsi="宋体" w:cs="宋体"/>
          <w:bCs/>
          <w:sz w:val="24"/>
          <w:szCs w:val="24"/>
          <w:highlight w:val="none"/>
        </w:rPr>
        <w:br w:type="page" w:clear="all"/>
      </w:r>
      <w:r/>
    </w:p>
    <w:p>
      <w:pPr>
        <w:pStyle w:val="1039"/>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（3）承诺书（格式）</w:t>
      </w:r>
      <w:r/>
    </w:p>
    <w:p>
      <w:pPr>
        <w:pStyle w:val="1039"/>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承诺书一 （格式）</w:t>
      </w:r>
      <w:r/>
    </w:p>
    <w:p>
      <w:pPr>
        <w:pStyle w:val="1039"/>
        <w:rPr>
          <w:rFonts w:ascii="宋体" w:hAnsi="宋体" w:eastAsia="宋体" w:cs="宋体"/>
          <w:bCs w:val="0"/>
          <w:sz w:val="24"/>
          <w:szCs w:val="24"/>
          <w:highlight w:val="none"/>
        </w:rPr>
      </w:pPr>
      <w:r>
        <w:rPr>
          <w:rFonts w:ascii="宋体" w:hAnsi="宋体" w:eastAsia="宋体" w:cs="宋体"/>
          <w:bCs w:val="0"/>
          <w:sz w:val="24"/>
          <w:szCs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（采购人名称）           </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我公司自愿参加贵单位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提出的磋商文件要求，本公司递交的响应文件中的内容没有隐瞒、虚假、伪造等弄虚作假行为。若发现该行为，贵单位可以拒绝我公司报价，如已中标，可取消我公司中标资格，并接受政府采购主管部门对我公司弄虚作假、违反公平和诚实信用原则作出的任何处理。</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我公司自愿参加贵单位项目的报价，在响应文件递交截止时间当日，本次招标中需要的建筑业企业资质动态监管结果不处于不合格状态。</w:t>
      </w:r>
      <w:r/>
    </w:p>
    <w:p>
      <w:pPr>
        <w:ind w:firstLine="480"/>
        <w:spacing w:before="240" w:line="360" w:lineRule="auto"/>
        <w:rPr>
          <w:rFonts w:ascii="宋体" w:hAnsi="宋体" w:cs="宋体"/>
          <w:sz w:val="24"/>
          <w:szCs w:val="24"/>
          <w:highlight w:val="none"/>
        </w:rPr>
      </w:pPr>
      <w:r>
        <w:rPr>
          <w:rFonts w:ascii="宋体" w:hAnsi="宋体" w:cs="宋体"/>
          <w:sz w:val="24"/>
          <w:szCs w:val="24"/>
          <w:highlight w:val="none"/>
        </w:rPr>
      </w:r>
      <w:r/>
    </w:p>
    <w:p>
      <w:pPr>
        <w:ind w:firstLine="480"/>
        <w:spacing w:before="240" w:line="360" w:lineRule="auto"/>
        <w:rPr>
          <w:rFonts w:ascii="宋体" w:hAnsi="宋体" w:cs="宋体"/>
          <w:sz w:val="24"/>
          <w:szCs w:val="24"/>
          <w:highlight w:val="none"/>
        </w:rPr>
      </w:pPr>
      <w:r>
        <w:rPr>
          <w:rFonts w:ascii="宋体" w:hAnsi="宋体" w:cs="宋体"/>
          <w:sz w:val="24"/>
          <w:szCs w:val="24"/>
          <w:highlight w:val="none"/>
        </w:rPr>
      </w:r>
      <w:r/>
    </w:p>
    <w:p>
      <w:pPr>
        <w:ind w:right="480" w:firstLine="4680"/>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ind w:firstLine="480"/>
        <w:jc w:val="center"/>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法定代表人或其授权代理人（签字或盖章）：   </w:t>
      </w:r>
      <w:r/>
    </w:p>
    <w:p>
      <w:pPr>
        <w:ind w:right="480"/>
        <w:spacing w:before="240" w:line="360" w:lineRule="auto"/>
        <w:rPr>
          <w:rFonts w:ascii="宋体" w:hAnsi="宋体" w:cs="宋体"/>
          <w:sz w:val="24"/>
          <w:highlight w:val="none"/>
        </w:rPr>
      </w:pPr>
      <w:r>
        <w:rPr>
          <w:rFonts w:hint="eastAsia" w:ascii="宋体" w:hAnsi="宋体" w:cs="宋体"/>
          <w:sz w:val="24"/>
          <w:szCs w:val="24"/>
          <w:highlight w:val="none"/>
        </w:rPr>
        <w:t xml:space="preserve">                                              年    月    日</w:t>
      </w:r>
      <w:r>
        <w:rPr>
          <w:rFonts w:hint="eastAsia" w:ascii="宋体" w:hAnsi="宋体" w:cs="宋体"/>
          <w:sz w:val="24"/>
          <w:highlight w:val="none"/>
        </w:rPr>
        <w:t xml:space="preserve">  </w:t>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rPr>
          <w:rFonts w:ascii="宋体" w:hAnsi="宋体" w:cs="宋体"/>
          <w:b/>
          <w:sz w:val="28"/>
          <w:szCs w:val="28"/>
          <w:highlight w:val="none"/>
        </w:rPr>
      </w:pPr>
      <w:r>
        <w:rPr>
          <w:rFonts w:hint="eastAsia" w:ascii="宋体" w:hAnsi="宋体" w:cs="宋体"/>
          <w:b/>
          <w:sz w:val="28"/>
          <w:szCs w:val="28"/>
          <w:highlight w:val="none"/>
        </w:rPr>
        <w:br w:type="page" w:clear="all"/>
      </w:r>
      <w:r/>
    </w:p>
    <w:p>
      <w:pPr>
        <w:jc w:val="center"/>
        <w:keepNext/>
        <w:rPr>
          <w:rFonts w:ascii="宋体" w:hAnsi="宋体" w:cs="宋体"/>
          <w:b/>
          <w:sz w:val="15"/>
          <w:highlight w:val="none"/>
        </w:rPr>
        <w:outlineLvl w:val="2"/>
      </w:pPr>
      <w:r>
        <w:rPr>
          <w:rFonts w:hint="eastAsia" w:ascii="宋体" w:hAnsi="宋体" w:cs="宋体"/>
          <w:b/>
          <w:sz w:val="24"/>
          <w:szCs w:val="24"/>
          <w:highlight w:val="none"/>
        </w:rPr>
        <w:t xml:space="preserve">承诺书二（无在建工程格式）</w:t>
      </w:r>
      <w:r/>
    </w:p>
    <w:p>
      <w:pPr>
        <w:spacing w:before="240" w:line="360" w:lineRule="auto"/>
        <w:rPr>
          <w:rFonts w:ascii="宋体" w:hAnsi="宋体" w:cs="宋体"/>
          <w:sz w:val="24"/>
          <w:highlight w:val="none"/>
          <w:u w:val="single"/>
        </w:rPr>
      </w:pPr>
      <w:r>
        <w:rPr>
          <w:rFonts w:ascii="宋体" w:hAnsi="宋体" w:cs="宋体"/>
          <w:sz w:val="24"/>
          <w:highlight w:val="none"/>
          <w:u w:val="single"/>
        </w:rPr>
      </w:r>
      <w:r/>
    </w:p>
    <w:p>
      <w:pPr>
        <w:spacing w:before="240" w:line="360" w:lineRule="auto"/>
        <w:rPr>
          <w:rFonts w:ascii="宋体" w:hAnsi="宋体" w:cs="宋体"/>
          <w:sz w:val="24"/>
          <w:highlight w:val="none"/>
        </w:rPr>
      </w:pPr>
      <w:r>
        <w:rPr>
          <w:rFonts w:hint="eastAsia" w:ascii="宋体" w:hAnsi="宋体" w:cs="宋体"/>
          <w:sz w:val="24"/>
          <w:highlight w:val="none"/>
          <w:u w:val="single"/>
        </w:rPr>
        <w:t xml:space="preserve">    （采购人名称）      </w:t>
      </w:r>
      <w:r>
        <w:rPr>
          <w:rFonts w:hint="eastAsia" w:ascii="宋体" w:hAnsi="宋体" w:cs="宋体"/>
          <w:sz w:val="24"/>
          <w:highlight w:val="none"/>
        </w:rPr>
        <w:t xml:space="preserve">：</w:t>
      </w:r>
      <w:r/>
    </w:p>
    <w:p>
      <w:pPr>
        <w:ind w:firstLine="480"/>
        <w:spacing w:before="240" w:line="360" w:lineRule="auto"/>
        <w:rPr>
          <w:rFonts w:ascii="宋体" w:hAnsi="宋体" w:cs="宋体"/>
          <w:sz w:val="24"/>
          <w:highlight w:val="none"/>
        </w:rPr>
      </w:pPr>
      <w:r>
        <w:rPr>
          <w:rFonts w:hint="eastAsia" w:ascii="宋体" w:hAnsi="宋体" w:cs="宋体"/>
          <w:sz w:val="24"/>
          <w:highlight w:val="none"/>
        </w:rPr>
        <w:t xml:space="preserve">我公司保证参与（拟采购项目名称）投标的拟派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w:t>
      </w:r>
      <w:r/>
    </w:p>
    <w:p>
      <w:pPr>
        <w:ind w:firstLine="480"/>
        <w:spacing w:before="240" w:line="360" w:lineRule="auto"/>
        <w:rPr>
          <w:rFonts w:ascii="宋体" w:hAnsi="宋体" w:cs="宋体"/>
          <w:sz w:val="24"/>
          <w:highlight w:val="none"/>
        </w:rPr>
      </w:pPr>
      <w:r>
        <w:rPr>
          <w:rFonts w:hint="eastAsia" w:ascii="宋体" w:hAnsi="宋体" w:cs="宋体"/>
          <w:sz w:val="24"/>
          <w:highlight w:val="none"/>
        </w:rPr>
        <w:t xml:space="preserve">我公司保证提交的项目负责人的职称证书/注册建造师注册证书原件是真实的，以上承诺如有不实，采购人可取消我方投标资格，如中标采购人可取消本公司的中标资格，我公司承担一切由此造成的法律后果。</w:t>
      </w:r>
      <w:r/>
    </w:p>
    <w:p>
      <w:pPr>
        <w:ind w:firstLine="480"/>
        <w:spacing w:before="240" w:line="360" w:lineRule="auto"/>
        <w:rPr>
          <w:rFonts w:ascii="宋体" w:hAnsi="宋体" w:cs="宋体"/>
          <w:sz w:val="24"/>
          <w:highlight w:val="none"/>
        </w:rPr>
      </w:pPr>
      <w:r>
        <w:rPr>
          <w:rFonts w:hint="eastAsia" w:ascii="宋体" w:hAnsi="宋体" w:cs="宋体"/>
          <w:sz w:val="24"/>
          <w:highlight w:val="none"/>
        </w:rPr>
        <w:t xml:space="preserve">  </w:t>
      </w:r>
      <w:r/>
    </w:p>
    <w:p>
      <w:pPr>
        <w:ind w:left="4788" w:right="480" w:firstLine="540"/>
        <w:spacing w:before="240" w:line="360" w:lineRule="auto"/>
        <w:rPr>
          <w:rFonts w:ascii="宋体" w:hAnsi="宋体" w:cs="宋体"/>
          <w:sz w:val="24"/>
          <w:szCs w:val="24"/>
          <w:highlight w:val="none"/>
        </w:rPr>
      </w:pPr>
      <w:r>
        <w:rPr>
          <w:rFonts w:hint="eastAsia" w:ascii="宋体" w:hAnsi="宋体" w:cs="宋体"/>
          <w:sz w:val="24"/>
          <w:highlight w:val="none"/>
        </w:rPr>
        <w:t xml:space="preserve">                                     </w:t>
      </w:r>
      <w:r>
        <w:rPr>
          <w:rFonts w:hint="eastAsia" w:ascii="宋体" w:hAnsi="宋体" w:cs="宋体"/>
          <w:sz w:val="24"/>
          <w:szCs w:val="24"/>
          <w:highlight w:val="none"/>
        </w:rPr>
        <w:t xml:space="preserve">投标供应商（公章）：</w:t>
      </w:r>
      <w:r/>
    </w:p>
    <w:p>
      <w:pPr>
        <w:ind w:firstLine="480"/>
        <w:jc w:val="center"/>
        <w:spacing w:before="240" w:line="360" w:lineRule="auto"/>
        <w:rPr>
          <w:rFonts w:ascii="宋体" w:hAnsi="宋体" w:cs="宋体"/>
          <w:sz w:val="24"/>
          <w:highlight w:val="none"/>
        </w:rPr>
      </w:pPr>
      <w:r>
        <w:rPr>
          <w:rFonts w:hint="eastAsia" w:ascii="宋体" w:hAnsi="宋体" w:cs="宋体"/>
          <w:sz w:val="24"/>
          <w:szCs w:val="24"/>
          <w:highlight w:val="none"/>
        </w:rPr>
        <w:t xml:space="preserve">法定代表人或其授权代理人（签字或盖章）：</w:t>
      </w:r>
      <w:r/>
    </w:p>
    <w:p>
      <w:pPr>
        <w:ind w:right="480"/>
        <w:spacing w:before="240" w:line="360" w:lineRule="auto"/>
        <w:rPr>
          <w:rFonts w:ascii="宋体" w:hAnsi="宋体" w:cs="宋体"/>
          <w:sz w:val="24"/>
          <w:highlight w:val="none"/>
        </w:rPr>
      </w:pPr>
      <w:r>
        <w:rPr>
          <w:rFonts w:hint="eastAsia" w:ascii="宋体" w:hAnsi="宋体" w:cs="宋体"/>
          <w:sz w:val="24"/>
          <w:highlight w:val="none"/>
        </w:rPr>
        <w:t xml:space="preserve">                                             年    月    日 </w:t>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pStyle w:val="1039"/>
        <w:rPr>
          <w:rFonts w:ascii="宋体" w:hAnsi="宋体" w:eastAsia="宋体" w:cs="宋体"/>
          <w:bCs w:val="0"/>
          <w:sz w:val="24"/>
          <w:szCs w:val="24"/>
          <w:highlight w:val="none"/>
        </w:rPr>
      </w:pPr>
      <w:r>
        <w:rPr>
          <w:rFonts w:hint="eastAsia" w:ascii="宋体" w:hAnsi="宋体" w:eastAsia="宋体" w:cs="宋体"/>
          <w:sz w:val="24"/>
          <w:szCs w:val="24"/>
          <w:highlight w:val="none"/>
        </w:rPr>
        <w:t xml:space="preserve">承诺书三</w:t>
      </w:r>
      <w:r>
        <w:rPr>
          <w:rFonts w:hint="eastAsia" w:ascii="宋体" w:hAnsi="宋体" w:eastAsia="宋体" w:cs="宋体"/>
          <w:b w:val="0"/>
          <w:bCs w:val="0"/>
          <w:sz w:val="24"/>
          <w:szCs w:val="24"/>
          <w:highlight w:val="none"/>
        </w:rPr>
        <w:t xml:space="preserve"> </w:t>
      </w:r>
      <w:r>
        <w:rPr>
          <w:rFonts w:hint="eastAsia" w:ascii="宋体" w:hAnsi="宋体" w:eastAsia="宋体" w:cs="宋体"/>
          <w:bCs w:val="0"/>
          <w:sz w:val="24"/>
          <w:szCs w:val="24"/>
          <w:highlight w:val="none"/>
        </w:rPr>
        <w:t xml:space="preserve">（廉洁承诺书格式）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为了积极配合贵单位的招标工作，有效遏制不公平竞争和违规违纪问题的发生，确保招标工作的公平、公正、公开，我们保证认真贯彻《</w:t>
      </w:r>
      <w:r>
        <w:rPr>
          <w:rFonts w:hint="eastAsia" w:ascii="宋体" w:hAnsi="宋体" w:cs="宋体"/>
          <w:bCs/>
          <w:sz w:val="24"/>
          <w:szCs w:val="24"/>
          <w:highlight w:val="none"/>
        </w:rPr>
        <w:t xml:space="preserve">中华人民共和国政府采购法</w:t>
      </w:r>
      <w:r>
        <w:rPr>
          <w:rFonts w:hint="eastAsia" w:ascii="宋体" w:hAnsi="宋体" w:cs="宋体"/>
          <w:sz w:val="24"/>
          <w:szCs w:val="24"/>
          <w:highlight w:val="none"/>
        </w:rPr>
        <w:t xml:space="preserve">》等相关规定以及相关廉洁要求，特向贵单位承诺如下事项：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1.自觉遵守国家法律法规及有关廉政建设制度。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3.不使用不正当手段妨碍、排挤其他投标供应商或串通投标。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4.按照磋商文件规定的方式进行投标，不隐瞒本单位投标资质的真实情况，投标资质符合规定。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6.不向涉及招标的单位及个人购置或提供通信工具、交通工具和高档办公用品等。</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7.不向涉及招标的单位及个人的配偶、子女、亲属分包此次招标项目。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8.不向涉及招标的单位及个人支付好处费、介绍费。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我们若违反上述承诺，自愿接受取消投标资格及其他任何形式的处理。</w:t>
      </w:r>
      <w:r/>
    </w:p>
    <w:p>
      <w:pPr>
        <w:ind w:right="480" w:firstLine="4680"/>
        <w:spacing w:before="240" w:line="360" w:lineRule="auto"/>
        <w:rPr>
          <w:rFonts w:ascii="宋体" w:hAnsi="宋体" w:cs="宋体"/>
          <w:sz w:val="24"/>
          <w:szCs w:val="24"/>
          <w:highlight w:val="none"/>
        </w:rPr>
      </w:pPr>
      <w:r>
        <w:rPr>
          <w:rFonts w:ascii="宋体" w:hAnsi="宋体" w:cs="宋体"/>
          <w:sz w:val="24"/>
          <w:szCs w:val="24"/>
          <w:highlight w:val="none"/>
        </w:rPr>
      </w:r>
      <w:r/>
    </w:p>
    <w:p>
      <w:pPr>
        <w:ind w:left="4788" w:right="480" w:firstLine="540"/>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ind w:firstLine="480"/>
        <w:jc w:val="center"/>
        <w:spacing w:before="240" w:line="360" w:lineRule="auto"/>
        <w:rPr>
          <w:rFonts w:ascii="宋体" w:hAnsi="宋体" w:cs="宋体"/>
          <w:sz w:val="24"/>
          <w:highlight w:val="none"/>
        </w:rPr>
      </w:pPr>
      <w:r>
        <w:rPr>
          <w:rFonts w:hint="eastAsia" w:ascii="宋体" w:hAnsi="宋体" w:cs="宋体"/>
          <w:sz w:val="24"/>
          <w:szCs w:val="24"/>
          <w:highlight w:val="none"/>
        </w:rPr>
        <w:t xml:space="preserve">           法定代表人或其授权代理人（签字或盖章）：</w:t>
      </w:r>
      <w:r/>
    </w:p>
    <w:p>
      <w:pPr>
        <w:ind w:right="480" w:firstLine="480"/>
        <w:jc w:val="center"/>
        <w:spacing w:before="240" w:line="360" w:lineRule="auto"/>
        <w:rPr>
          <w:rFonts w:ascii="宋体" w:hAnsi="宋体" w:cs="宋体"/>
          <w:sz w:val="24"/>
          <w:szCs w:val="24"/>
          <w:highlight w:val="none"/>
        </w:rPr>
      </w:pPr>
      <w:r>
        <w:rPr>
          <w:rFonts w:hint="eastAsia" w:ascii="宋体" w:hAnsi="宋体" w:cs="宋体"/>
          <w:sz w:val="24"/>
          <w:highlight w:val="none"/>
        </w:rPr>
        <w:t xml:space="preserve">                                      年    月    日</w:t>
      </w:r>
      <w:r>
        <w:rPr>
          <w:rFonts w:hint="eastAsia" w:ascii="宋体" w:hAnsi="宋体" w:cs="宋体"/>
          <w:sz w:val="24"/>
          <w:szCs w:val="24"/>
          <w:highlight w:val="none"/>
        </w:rPr>
        <w:t xml:space="preserve">  </w:t>
      </w:r>
      <w:r/>
    </w:p>
    <w:p>
      <w:pPr>
        <w:pStyle w:val="1057"/>
        <w:ind w:left="0" w:right="34"/>
        <w:spacing w:line="360" w:lineRule="auto"/>
        <w:rPr>
          <w:rFonts w:ascii="宋体" w:hAnsi="宋体" w:cs="宋体"/>
          <w:szCs w:val="24"/>
          <w:highlight w:val="none"/>
        </w:rPr>
      </w:pPr>
      <w:r>
        <w:rPr>
          <w:rFonts w:ascii="宋体" w:hAnsi="宋体" w:cs="宋体"/>
          <w:szCs w:val="24"/>
          <w:highlight w:val="none"/>
        </w:rPr>
      </w:r>
      <w:r/>
    </w:p>
    <w:p>
      <w:pPr>
        <w:pStyle w:val="1057"/>
        <w:ind w:left="0" w:right="34"/>
        <w:spacing w:line="360" w:lineRule="auto"/>
        <w:rPr>
          <w:rFonts w:ascii="宋体" w:hAnsi="宋体" w:cs="宋体"/>
          <w:szCs w:val="24"/>
          <w:highlight w:val="none"/>
        </w:rPr>
      </w:pPr>
      <w:r>
        <w:rPr>
          <w:rFonts w:ascii="宋体" w:hAnsi="宋体" w:cs="宋体"/>
          <w:szCs w:val="24"/>
          <w:highlight w:val="none"/>
        </w:rPr>
      </w:r>
      <w:r/>
    </w:p>
    <w:p>
      <w:pPr>
        <w:jc w:val="center"/>
        <w:keepNext/>
        <w:rPr>
          <w:rFonts w:ascii="宋体" w:hAnsi="宋体" w:cs="宋体"/>
          <w:b/>
          <w:sz w:val="28"/>
          <w:szCs w:val="22"/>
          <w:highlight w:val="none"/>
        </w:rPr>
        <w:outlineLvl w:val="2"/>
      </w:pPr>
      <w:r>
        <w:rPr>
          <w:rFonts w:hint="eastAsia" w:ascii="宋体" w:hAnsi="宋体" w:cs="宋体"/>
          <w:bCs/>
          <w:sz w:val="24"/>
          <w:szCs w:val="24"/>
          <w:highlight w:val="none"/>
        </w:rPr>
        <w:br w:type="page" w:clear="all"/>
      </w:r>
      <w:r>
        <w:rPr>
          <w:rFonts w:hint="eastAsia" w:ascii="宋体" w:hAnsi="宋体" w:cs="宋体"/>
          <w:b/>
          <w:bCs/>
          <w:sz w:val="24"/>
          <w:szCs w:val="24"/>
          <w:highlight w:val="none"/>
        </w:rPr>
        <w:t xml:space="preserve">承诺书四</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u w:val="single"/>
        </w:rPr>
      </w:pPr>
      <w:r>
        <w:rPr>
          <w:rFonts w:hint="eastAsia" w:ascii="宋体" w:hAnsi="宋体" w:cs="宋体"/>
          <w:sz w:val="24"/>
          <w:highlight w:val="none"/>
        </w:rPr>
        <w:t xml:space="preserve">（采购人名称）：</w:t>
      </w:r>
      <w:r/>
    </w:p>
    <w:p>
      <w:pPr>
        <w:rPr>
          <w:rFonts w:ascii="宋体" w:hAnsi="宋体" w:cs="宋体"/>
          <w:sz w:val="24"/>
          <w:highlight w:val="none"/>
          <w:u w:val="single"/>
        </w:rPr>
      </w:pPr>
      <w:r>
        <w:rPr>
          <w:rFonts w:ascii="宋体" w:hAnsi="宋体" w:cs="宋体"/>
          <w:sz w:val="24"/>
          <w:highlight w:val="none"/>
          <w:u w:val="single"/>
        </w:rPr>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项目负责人且项目组成员悉数到场参与项目管理。不违法转包、分包。如若在本工程建设过程中，有违反上述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rPr>
          <w:rFonts w:ascii="宋体" w:hAnsi="宋体" w:cs="宋体"/>
          <w:sz w:val="24"/>
          <w:highlight w:val="none"/>
        </w:rPr>
      </w:pPr>
      <w:r>
        <w:rPr>
          <w:rFonts w:ascii="宋体" w:hAnsi="宋体" w:cs="宋体"/>
          <w:sz w:val="24"/>
          <w:highlight w:val="none"/>
        </w:rPr>
      </w:r>
      <w:r/>
    </w:p>
    <w:p>
      <w:pPr>
        <w:ind w:firstLine="420"/>
        <w:rPr>
          <w:rFonts w:ascii="宋体" w:hAnsi="宋体" w:cs="宋体"/>
          <w:sz w:val="24"/>
          <w:highlight w:val="none"/>
        </w:rPr>
      </w:pPr>
      <w:r>
        <w:rPr>
          <w:rFonts w:hint="eastAsia" w:ascii="宋体" w:hAnsi="宋体" w:cs="宋体"/>
          <w:sz w:val="24"/>
          <w:highlight w:val="none"/>
        </w:rPr>
        <w:t xml:space="preserve">特此承诺。</w:t>
      </w:r>
      <w:r/>
    </w:p>
    <w:p>
      <w:pPr>
        <w:ind w:firstLine="420"/>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left="4788" w:right="480" w:firstLine="540"/>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ind w:firstLine="480"/>
        <w:jc w:val="center"/>
        <w:spacing w:before="240" w:line="360" w:lineRule="auto"/>
        <w:rPr>
          <w:rFonts w:ascii="宋体" w:hAnsi="宋体" w:cs="宋体"/>
          <w:sz w:val="24"/>
          <w:highlight w:val="none"/>
        </w:rPr>
      </w:pPr>
      <w:r>
        <w:rPr>
          <w:rFonts w:hint="eastAsia" w:ascii="宋体" w:hAnsi="宋体" w:cs="宋体"/>
          <w:sz w:val="24"/>
          <w:szCs w:val="24"/>
          <w:highlight w:val="none"/>
        </w:rPr>
        <w:t xml:space="preserve">            法定代表人或其授权代理人（签字或盖章）：</w:t>
      </w:r>
      <w:r/>
    </w:p>
    <w:p>
      <w:pPr>
        <w:pStyle w:val="1057"/>
        <w:ind w:right="0" w:firstLine="5520"/>
        <w:spacing w:line="360" w:lineRule="auto"/>
        <w:rPr>
          <w:rFonts w:ascii="宋体" w:hAnsi="宋体" w:cs="宋体"/>
          <w:szCs w:val="24"/>
          <w:highlight w:val="none"/>
        </w:rPr>
      </w:pPr>
      <w:r>
        <w:rPr>
          <w:rFonts w:hint="eastAsia" w:ascii="宋体" w:hAnsi="宋体" w:cs="宋体"/>
          <w:highlight w:val="none"/>
        </w:rPr>
        <w:t xml:space="preserve"> 年    月    日</w:t>
      </w:r>
      <w:r/>
    </w:p>
    <w:p>
      <w:pPr>
        <w:rPr>
          <w:rFonts w:ascii="宋体" w:hAnsi="宋体" w:cs="宋体"/>
          <w:highlight w:val="none"/>
        </w:rPr>
      </w:pPr>
      <w:r>
        <w:rPr>
          <w:rFonts w:ascii="宋体" w:hAnsi="宋体" w:cs="宋体"/>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hint="eastAsia" w:ascii="宋体" w:hAnsi="宋体" w:cs="宋体"/>
          <w:sz w:val="24"/>
          <w:highlight w:val="none"/>
        </w:rPr>
        <w:br w:type="page" w:clear="all"/>
      </w:r>
      <w:r/>
    </w:p>
    <w:p>
      <w:pPr>
        <w:pStyle w:val="1039"/>
        <w:ind w:left="420"/>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（4）（投标供应商）关于资格的声明函（格式）：</w:t>
      </w:r>
      <w:r/>
    </w:p>
    <w:p>
      <w:pPr>
        <w:rPr>
          <w:rFonts w:ascii="宋体" w:hAnsi="宋体" w:cs="宋体"/>
          <w:highlight w:val="none"/>
        </w:rPr>
      </w:pPr>
      <w:r>
        <w:rPr>
          <w:rFonts w:ascii="宋体" w:hAnsi="宋体" w:cs="宋体"/>
          <w:highlight w:val="none"/>
        </w:rPr>
      </w:r>
      <w:r/>
    </w:p>
    <w:p>
      <w:pPr>
        <w:jc w:val="center"/>
        <w:rPr>
          <w:rFonts w:ascii="宋体" w:hAnsi="宋体" w:cs="宋体"/>
          <w:b/>
          <w:sz w:val="28"/>
          <w:highlight w:val="none"/>
        </w:rPr>
      </w:pPr>
      <w:r>
        <w:rPr>
          <w:rFonts w:hint="eastAsia" w:ascii="宋体" w:hAnsi="宋体" w:cs="宋体"/>
          <w:b/>
          <w:sz w:val="28"/>
          <w:highlight w:val="none"/>
        </w:rPr>
        <w:t xml:space="preserve">关于资格的声明函</w:t>
      </w:r>
      <w:r/>
    </w:p>
    <w:p>
      <w:pPr>
        <w:jc w:val="center"/>
        <w:rPr>
          <w:rFonts w:ascii="宋体" w:hAnsi="宋体" w:cs="宋体"/>
          <w:bCs/>
          <w:sz w:val="32"/>
          <w:highlight w:val="none"/>
        </w:rPr>
      </w:pPr>
      <w:r>
        <w:rPr>
          <w:rFonts w:ascii="宋体" w:hAnsi="宋体" w:cs="宋体"/>
          <w:bCs/>
          <w:sz w:val="32"/>
          <w:highlight w:val="none"/>
        </w:rPr>
      </w:r>
      <w:r/>
    </w:p>
    <w:p>
      <w:pPr>
        <w:jc w:val="center"/>
        <w:spacing w:line="480" w:lineRule="auto"/>
        <w:tabs>
          <w:tab w:val="left" w:pos="6300" w:leader="none"/>
        </w:tabs>
        <w:rPr>
          <w:rFonts w:ascii="宋体" w:hAnsi="宋体" w:cs="宋体"/>
          <w:bCs/>
          <w:sz w:val="24"/>
          <w:szCs w:val="24"/>
          <w:highlight w:val="none"/>
        </w:rPr>
      </w:pPr>
      <w:r>
        <w:rPr>
          <w:rFonts w:ascii="宋体" w:hAnsi="宋体" w:cs="宋体"/>
          <w:bCs/>
          <w:sz w:val="24"/>
          <w:szCs w:val="24"/>
          <w:highlight w:val="none"/>
        </w:rPr>
      </w:r>
      <w:r/>
    </w:p>
    <w:p>
      <w:pPr>
        <w:spacing w:line="480" w:lineRule="auto"/>
        <w:rPr>
          <w:rFonts w:ascii="宋体" w:hAnsi="宋体" w:cs="宋体"/>
          <w:bCs/>
          <w:sz w:val="24"/>
          <w:szCs w:val="24"/>
          <w:highlight w:val="none"/>
        </w:rPr>
      </w:pPr>
      <w:r>
        <w:rPr>
          <w:rFonts w:hint="eastAsia" w:ascii="宋体" w:hAnsi="宋体" w:cs="宋体"/>
          <w:bCs/>
          <w:sz w:val="24"/>
          <w:szCs w:val="24"/>
          <w:highlight w:val="none"/>
          <w:u w:val="single"/>
        </w:rPr>
        <w:t xml:space="preserve">     （采购人）         </w:t>
      </w:r>
      <w:r>
        <w:rPr>
          <w:rFonts w:hint="eastAsia" w:ascii="宋体" w:hAnsi="宋体" w:cs="宋体"/>
          <w:bCs/>
          <w:sz w:val="24"/>
          <w:szCs w:val="24"/>
          <w:highlight w:val="none"/>
        </w:rPr>
        <w:t xml:space="preserve">：</w:t>
      </w:r>
      <w:r/>
    </w:p>
    <w:p>
      <w:pPr>
        <w:spacing w:line="48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我公司（单位）参加本次项目（编号：________）政府采购活动前三年内，在经营活动中没有重大违法记录。</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我公司（单位）愿针对本次项目（编号：________）进行投标，响应文件中所有关于投标资格的文件、证明、陈述均是真实的、准确的。若有违背，我公司（单位）愿意承担由此而产生的一切后果。</w:t>
      </w:r>
      <w:r/>
    </w:p>
    <w:p>
      <w:pPr>
        <w:pStyle w:val="1083"/>
        <w:ind w:firstLine="482"/>
        <w:spacing w:line="360" w:lineRule="auto"/>
        <w:rPr>
          <w:rFonts w:ascii="宋体" w:hAnsi="宋体" w:cs="宋体"/>
          <w:bCs/>
          <w:sz w:val="24"/>
          <w:szCs w:val="24"/>
          <w:highlight w:val="none"/>
        </w:rPr>
      </w:pPr>
      <w:r>
        <w:rPr>
          <w:rFonts w:ascii="宋体" w:hAnsi="宋体" w:cs="宋体"/>
          <w:bCs/>
          <w:sz w:val="24"/>
          <w:szCs w:val="24"/>
          <w:highlight w:val="none"/>
        </w:rPr>
      </w:r>
      <w:r/>
    </w:p>
    <w:p>
      <w:pPr>
        <w:spacing w:line="480" w:lineRule="auto"/>
        <w:rPr>
          <w:rFonts w:ascii="宋体" w:hAnsi="宋体" w:cs="宋体"/>
          <w:bCs/>
          <w:sz w:val="24"/>
          <w:szCs w:val="24"/>
          <w:highlight w:val="none"/>
        </w:rPr>
      </w:pPr>
      <w:r>
        <w:rPr>
          <w:rFonts w:ascii="宋体" w:hAnsi="宋体" w:cs="宋体"/>
          <w:bCs/>
          <w:sz w:val="24"/>
          <w:szCs w:val="24"/>
          <w:highlight w:val="none"/>
        </w:rPr>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投标供应商（盖章）：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法定代表人（签字或签章）：</w:t>
      </w:r>
      <w:r/>
    </w:p>
    <w:p>
      <w:pPr>
        <w:jc w:val="center"/>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                         日期：</w:t>
      </w:r>
      <w:r/>
    </w:p>
    <w:p>
      <w:pPr>
        <w:jc w:val="left"/>
        <w:spacing w:line="480" w:lineRule="auto"/>
        <w:tabs>
          <w:tab w:val="left" w:pos="6300"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480" w:lineRule="auto"/>
        <w:tabs>
          <w:tab w:val="left" w:pos="6300" w:leader="none"/>
        </w:tabs>
        <w:rPr>
          <w:rFonts w:ascii="宋体" w:hAnsi="宋体" w:cs="宋体"/>
          <w:sz w:val="28"/>
          <w:szCs w:val="28"/>
          <w:highlight w:val="none"/>
        </w:rPr>
      </w:pPr>
      <w:r>
        <w:rPr>
          <w:rFonts w:hint="eastAsia" w:ascii="宋体" w:hAnsi="宋体" w:cs="宋体"/>
          <w:sz w:val="24"/>
          <w:szCs w:val="24"/>
          <w:highlight w:val="none"/>
        </w:rPr>
        <w:t xml:space="preserve">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ascii="宋体" w:hAnsi="宋体" w:cs="宋体"/>
          <w:sz w:val="28"/>
          <w:szCs w:val="28"/>
          <w:highlight w:val="none"/>
        </w:rPr>
      </w:pPr>
      <w:r>
        <w:rPr>
          <w:rFonts w:hint="eastAsia" w:ascii="宋体" w:hAnsi="宋体" w:cs="宋体"/>
          <w:sz w:val="28"/>
          <w:szCs w:val="28"/>
          <w:highlight w:val="none"/>
        </w:rPr>
        <w:br w:type="page" w:clear="all"/>
      </w:r>
      <w:r/>
    </w:p>
    <w:p>
      <w:pPr>
        <w:pStyle w:val="1039"/>
        <w:ind w:left="420"/>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（5）（投标供应商）中小企业声明函（格式）：</w:t>
      </w:r>
      <w:r/>
    </w:p>
    <w:p>
      <w:pPr>
        <w:pStyle w:val="1057"/>
        <w:ind w:left="0" w:right="34"/>
        <w:spacing w:line="360" w:lineRule="auto"/>
        <w:rPr>
          <w:rFonts w:ascii="宋体" w:hAnsi="宋体" w:cs="宋体"/>
          <w:highlight w:val="none"/>
        </w:rPr>
      </w:pPr>
      <w:r>
        <w:rPr>
          <w:rFonts w:hint="eastAsia" w:ascii="宋体" w:hAnsi="宋体" w:cs="宋体"/>
          <w:highlight w:val="none"/>
        </w:rPr>
        <w:t xml:space="preserve">一、常规说明：</w:t>
      </w:r>
      <w:r/>
    </w:p>
    <w:p>
      <w:pPr>
        <w:pStyle w:val="1057"/>
        <w:ind w:left="0" w:right="34" w:firstLine="403"/>
        <w:spacing w:line="360" w:lineRule="auto"/>
        <w:rPr>
          <w:rFonts w:ascii="宋体" w:hAnsi="宋体" w:cs="宋体"/>
          <w:highlight w:val="none"/>
        </w:rPr>
      </w:pPr>
      <w:r>
        <w:rPr>
          <w:rFonts w:hint="eastAsia" w:ascii="宋体" w:hAnsi="宋体" w:cs="宋体"/>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参与政府采购活动的供应商对其企业规模实行承诺制，并对其声明的真实性承担法律责任，在资格审查和磋商过程中无需提供证明其企业规模的其他材料。</w:t>
      </w:r>
      <w:r/>
    </w:p>
    <w:p>
      <w:pPr>
        <w:pStyle w:val="1057"/>
        <w:ind w:left="0" w:right="34" w:firstLine="403"/>
        <w:spacing w:line="360" w:lineRule="auto"/>
        <w:rPr>
          <w:rFonts w:ascii="宋体" w:hAnsi="宋体" w:cs="宋体"/>
          <w:highlight w:val="none"/>
        </w:rPr>
      </w:pPr>
      <w:r>
        <w:rPr>
          <w:rFonts w:hint="eastAsia" w:ascii="宋体" w:hAnsi="宋体" w:cs="宋体"/>
          <w:highlight w:val="none"/>
        </w:rPr>
        <w:t xml:space="preserve">2.中小企业声明函</w:t>
      </w:r>
      <w:r>
        <w:rPr>
          <w:rFonts w:hint="eastAsia" w:ascii="宋体" w:hAnsi="宋体" w:cs="宋体"/>
          <w:b/>
          <w:bCs/>
          <w:i/>
          <w:iCs/>
          <w:sz w:val="32"/>
          <w:szCs w:val="22"/>
          <w:highlight w:val="none"/>
          <w:u w:val="single"/>
        </w:rPr>
        <w:t xml:space="preserve">不可删除</w:t>
      </w:r>
      <w:r>
        <w:rPr>
          <w:rFonts w:hint="eastAsia" w:ascii="宋体" w:hAnsi="宋体" w:cs="宋体"/>
          <w:highlight w:val="none"/>
        </w:rPr>
        <w:t xml:space="preserve">，投标供应商非中小企业，请将空表列入响应文件。</w:t>
      </w:r>
      <w:r/>
    </w:p>
    <w:p>
      <w:pPr>
        <w:pStyle w:val="1057"/>
        <w:ind w:left="0" w:right="34" w:firstLine="403"/>
        <w:spacing w:line="360" w:lineRule="auto"/>
        <w:rPr>
          <w:rFonts w:ascii="宋体" w:hAnsi="宋体" w:cs="宋体"/>
          <w:highlight w:val="none"/>
        </w:rPr>
      </w:pPr>
      <w:r>
        <w:rPr>
          <w:rFonts w:hint="eastAsia" w:ascii="宋体" w:hAnsi="宋体" w:cs="宋体"/>
          <w:highlight w:val="none"/>
        </w:rPr>
        <w:t xml:space="preserve">3.从业人员、营业收入、资产总额填报上一年度数据，无上一年度数据的新成立企业可不填报。</w:t>
      </w:r>
      <w:r/>
    </w:p>
    <w:p>
      <w:pPr>
        <w:pStyle w:val="1057"/>
        <w:ind w:left="0" w:right="34" w:firstLine="403"/>
        <w:spacing w:line="360" w:lineRule="auto"/>
        <w:rPr>
          <w:rFonts w:ascii="宋体" w:hAnsi="宋体" w:cs="宋体"/>
          <w:highlight w:val="none"/>
        </w:rPr>
      </w:pPr>
      <w:r>
        <w:rPr>
          <w:rFonts w:hint="eastAsia" w:ascii="宋体" w:hAnsi="宋体" w:cs="宋体"/>
          <w:highlight w:val="none"/>
        </w:rPr>
        <w:t xml:space="preserve">4.投标供应商需提供《中小企业声明函》方可享受政府采购政策支持。</w:t>
      </w:r>
      <w:r/>
    </w:p>
    <w:p>
      <w:pPr>
        <w:pStyle w:val="1057"/>
        <w:ind w:left="0" w:right="34" w:firstLine="403"/>
        <w:spacing w:line="360" w:lineRule="auto"/>
        <w:rPr>
          <w:rFonts w:ascii="宋体" w:hAnsi="宋体" w:cs="宋体"/>
          <w:highlight w:val="none"/>
        </w:rPr>
      </w:pPr>
      <w:r>
        <w:rPr>
          <w:rFonts w:hint="eastAsia" w:ascii="宋体" w:hAnsi="宋体" w:cs="宋体"/>
          <w:highlight w:val="none"/>
        </w:rPr>
        <w:t xml:space="preserve">5.在货物采购项目中，供应商提供的货物既有中小企业制造的货物，也有大型企业制造的货物的，不享受本办法规定的中小企业扶持政策。</w:t>
      </w:r>
      <w:r/>
    </w:p>
    <w:p>
      <w:pPr>
        <w:pStyle w:val="1057"/>
        <w:ind w:left="0" w:right="34" w:firstLine="403"/>
        <w:spacing w:line="360" w:lineRule="auto"/>
        <w:rPr>
          <w:rFonts w:ascii="宋体" w:hAnsi="宋体" w:cs="宋体"/>
          <w:highlight w:val="none"/>
        </w:rPr>
      </w:pPr>
      <w:r>
        <w:rPr>
          <w:rFonts w:hint="eastAsia" w:ascii="宋体" w:hAnsi="宋体" w:cs="宋体"/>
          <w:highlight w:val="none"/>
        </w:rPr>
        <w:t xml:space="preserve">6.中标、成交供应商的《中小企业声明函》将随中标、成交公告进行公示。供应商提供的声明函内容不实的，属于提供虚假材料谋取中标、成交，依照《中华人民共和国政府采购法》等国家有关规定追究相应责任。</w:t>
      </w:r>
      <w:r/>
    </w:p>
    <w:p>
      <w:pPr>
        <w:jc w:val="center"/>
        <w:spacing w:line="480" w:lineRule="auto"/>
        <w:rPr>
          <w:rFonts w:ascii="宋体" w:hAnsi="宋体" w:cs="宋体"/>
          <w:sz w:val="24"/>
          <w:highlight w:val="none"/>
        </w:rPr>
      </w:pPr>
      <w:r>
        <w:rPr>
          <w:rFonts w:hint="eastAsia" w:ascii="宋体" w:hAnsi="宋体" w:cs="宋体"/>
          <w:b/>
          <w:bCs/>
          <w:highlight w:val="none"/>
        </w:rPr>
        <w:br w:type="column"/>
      </w:r>
      <w:r>
        <w:rPr>
          <w:rFonts w:hint="eastAsia" w:ascii="宋体" w:hAnsi="宋体" w:cs="宋体"/>
          <w:bCs/>
          <w:sz w:val="28"/>
          <w:szCs w:val="28"/>
          <w:highlight w:val="none"/>
        </w:rPr>
        <w:t xml:space="preserve">（5-1）中小企业声明函</w:t>
      </w:r>
      <w:r/>
    </w:p>
    <w:p>
      <w:pPr>
        <w:spacing w:line="360" w:lineRule="auto"/>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采购活动，工程的施工单位全部为符合政策要求的中小企业（或者：服务全部由符合政策要求的中小企业承接）。相关企业（含联合体中的中小企业、签订分包意向协议的中</w:t>
      </w:r>
      <w:r/>
    </w:p>
    <w:p>
      <w:pPr>
        <w:spacing w:line="360" w:lineRule="auto"/>
        <w:rPr>
          <w:rFonts w:ascii="宋体" w:hAnsi="宋体" w:cs="宋体"/>
          <w:sz w:val="24"/>
          <w:highlight w:val="none"/>
        </w:rPr>
      </w:pPr>
      <w:r>
        <w:rPr>
          <w:rFonts w:hint="eastAsia" w:ascii="宋体" w:hAnsi="宋体" w:cs="宋体"/>
          <w:sz w:val="24"/>
          <w:highlight w:val="none"/>
        </w:rPr>
        <w:t xml:space="preserve">小企业）的具体情况如下：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（招标文件中明确的所属行业）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，从业人员人，营业收入为万元，资产总额为万元，属于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 ，属于</w:t>
      </w:r>
      <w:r>
        <w:rPr>
          <w:rFonts w:hint="eastAsia" w:ascii="宋体" w:hAnsi="宋体" w:cs="宋体"/>
          <w:sz w:val="24"/>
          <w:highlight w:val="none"/>
          <w:u w:val="single"/>
        </w:rPr>
        <w:t xml:space="preserve">（招标文件中明确的所属行业）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，从业人员人，营业收入为万元，资产总额为万元，属于</w:t>
      </w:r>
      <w:r>
        <w:rPr>
          <w:rFonts w:hint="eastAsia" w:ascii="宋体" w:hAnsi="宋体" w:cs="宋体"/>
          <w:sz w:val="24"/>
          <w:highlight w:val="none"/>
          <w:u w:val="single"/>
        </w:rPr>
        <w:t xml:space="preserve">（中型企业、 小型企业、微型企业）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bCs/>
          <w:sz w:val="24"/>
          <w:highlight w:val="none"/>
        </w:rPr>
      </w:pPr>
      <w:r>
        <w:rPr>
          <w:rFonts w:hint="eastAsia" w:ascii="宋体" w:hAnsi="宋体" w:cs="宋体"/>
          <w:sz w:val="24"/>
          <w:highlight w:val="none"/>
        </w:rPr>
        <w:t xml:space="preserve">本企业对上述声明内容的真实性负责。如有虚假，将依法承担相应责任。 </w:t>
      </w:r>
      <w:r/>
    </w:p>
    <w:p>
      <w:pPr>
        <w:ind w:firstLine="4800"/>
        <w:spacing w:line="360" w:lineRule="auto"/>
        <w:rPr>
          <w:rFonts w:ascii="宋体" w:hAnsi="宋体" w:cs="宋体"/>
          <w:bCs/>
          <w:sz w:val="24"/>
          <w:highlight w:val="none"/>
        </w:rPr>
      </w:pPr>
      <w:r>
        <w:rPr>
          <w:rFonts w:ascii="宋体" w:hAnsi="宋体" w:cs="宋体"/>
          <w:bCs/>
          <w:sz w:val="24"/>
          <w:highlight w:val="none"/>
        </w:rPr>
      </w:r>
      <w:r/>
    </w:p>
    <w:p>
      <w:pPr>
        <w:ind w:firstLine="4800"/>
        <w:spacing w:line="360" w:lineRule="auto"/>
        <w:rPr>
          <w:rFonts w:ascii="宋体" w:hAnsi="宋体" w:cs="宋体"/>
          <w:bCs/>
          <w:sz w:val="24"/>
          <w:highlight w:val="none"/>
        </w:rPr>
      </w:pPr>
      <w:r>
        <w:rPr>
          <w:rFonts w:hint="eastAsia" w:ascii="宋体" w:hAnsi="宋体" w:cs="宋体"/>
          <w:bCs/>
          <w:sz w:val="24"/>
          <w:highlight w:val="none"/>
        </w:rPr>
        <w:t xml:space="preserve">投标供应商（公章）：</w:t>
      </w:r>
      <w:r/>
    </w:p>
    <w:p>
      <w:pPr>
        <w:ind w:firstLine="6054"/>
        <w:spacing w:line="360" w:lineRule="auto"/>
        <w:rPr>
          <w:rFonts w:ascii="宋体" w:hAnsi="宋体" w:cs="宋体"/>
          <w:bCs/>
          <w:sz w:val="24"/>
          <w:highlight w:val="none"/>
        </w:rPr>
      </w:pPr>
      <w:r>
        <w:rPr>
          <w:rFonts w:hint="eastAsia" w:ascii="宋体" w:hAnsi="宋体" w:cs="宋体"/>
          <w:bCs/>
          <w:sz w:val="24"/>
          <w:highlight w:val="none"/>
        </w:rPr>
        <w:t xml:space="preserve">日　　期：</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ind w:firstLine="482"/>
        <w:spacing w:line="580" w:lineRule="exact"/>
        <w:rPr>
          <w:rFonts w:ascii="宋体" w:hAnsi="宋体" w:cs="宋体"/>
          <w:b/>
          <w:bCs/>
          <w:sz w:val="24"/>
          <w:szCs w:val="24"/>
          <w:highlight w:val="none"/>
        </w:rPr>
      </w:pPr>
      <w:r>
        <w:rPr>
          <w:rFonts w:ascii="宋体" w:hAnsi="宋体" w:cs="宋体"/>
          <w:b/>
          <w:bCs/>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br w:type="page" w:clear="all"/>
      </w:r>
      <w:r/>
    </w:p>
    <w:p>
      <w:pPr>
        <w:pStyle w:val="1039"/>
        <w:ind w:left="420"/>
        <w:jc w:val="left"/>
        <w:spacing w:before="120" w:after="120"/>
        <w:rPr>
          <w:rFonts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（5-2）残疾人福利性单位声明函</w:t>
      </w:r>
      <w:r/>
    </w:p>
    <w:p>
      <w:pPr>
        <w:jc w:val="center"/>
        <w:spacing w:line="588" w:lineRule="exact"/>
        <w:rPr>
          <w:rFonts w:ascii="宋体" w:hAnsi="宋体" w:cs="宋体"/>
          <w:b/>
          <w:spacing w:val="6"/>
          <w:sz w:val="24"/>
          <w:szCs w:val="24"/>
          <w:highlight w:val="none"/>
        </w:rPr>
      </w:pPr>
      <w:r>
        <w:rPr>
          <w:rFonts w:hint="eastAsia" w:ascii="宋体" w:hAnsi="宋体" w:cs="宋体"/>
          <w:b/>
          <w:spacing w:val="6"/>
          <w:sz w:val="24"/>
          <w:szCs w:val="24"/>
          <w:highlight w:val="none"/>
        </w:rPr>
        <w:t xml:space="preserve">残疾人福利性单位声明函</w:t>
      </w:r>
      <w:r/>
    </w:p>
    <w:p>
      <w:pPr>
        <w:spacing w:line="588" w:lineRule="exact"/>
        <w:rPr>
          <w:rFonts w:ascii="宋体" w:hAnsi="宋体" w:cs="宋体"/>
          <w:b/>
          <w:spacing w:val="6"/>
          <w:sz w:val="24"/>
          <w:szCs w:val="24"/>
          <w:highlight w:val="none"/>
        </w:rPr>
      </w:pPr>
      <w:r>
        <w:rPr>
          <w:rFonts w:ascii="宋体" w:hAnsi="宋体" w:cs="宋体"/>
          <w:b/>
          <w:spacing w:val="6"/>
          <w:sz w:val="24"/>
          <w:szCs w:val="24"/>
          <w:highlight w:val="none"/>
        </w:rPr>
      </w:r>
      <w:r/>
    </w:p>
    <w:p>
      <w:pPr>
        <w:ind w:firstLine="504"/>
        <w:spacing w:line="588" w:lineRule="exact"/>
        <w:rPr>
          <w:rFonts w:ascii="宋体" w:hAnsi="宋体" w:cs="宋体"/>
          <w:spacing w:val="6"/>
          <w:sz w:val="24"/>
          <w:szCs w:val="24"/>
          <w:highlight w:val="none"/>
        </w:rPr>
      </w:pPr>
      <w:r>
        <w:rPr>
          <w:rFonts w:hint="eastAsia" w:ascii="宋体" w:hAnsi="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z w:val="24"/>
          <w:szCs w:val="24"/>
          <w:highlight w:val="none"/>
        </w:rPr>
        <w:t xml:space="preserve">〔2017〕141</w:t>
      </w:r>
      <w:r>
        <w:rPr>
          <w:rFonts w:hint="eastAsia" w:ascii="宋体" w:hAnsi="宋体" w:cs="宋体"/>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szCs w:val="24"/>
          <w:highlight w:val="none"/>
        </w:rPr>
      </w:pPr>
      <w:r>
        <w:rPr>
          <w:rFonts w:hint="eastAsia" w:ascii="宋体" w:hAnsi="宋体" w:cs="宋体"/>
          <w:spacing w:val="6"/>
          <w:sz w:val="24"/>
          <w:szCs w:val="24"/>
          <w:highlight w:val="none"/>
        </w:rPr>
        <w:t xml:space="preserve">本单位对上述声明的真实性负责。如有虚假，将依法承担相应责任。</w:t>
      </w:r>
      <w:r/>
    </w:p>
    <w:p>
      <w:pPr>
        <w:ind w:firstLine="504"/>
        <w:spacing w:line="588" w:lineRule="exact"/>
        <w:rPr>
          <w:rFonts w:ascii="宋体" w:hAnsi="宋体" w:cs="宋体"/>
          <w:spacing w:val="6"/>
          <w:sz w:val="24"/>
          <w:szCs w:val="24"/>
          <w:highlight w:val="none"/>
        </w:rPr>
      </w:pPr>
      <w:r>
        <w:rPr>
          <w:rFonts w:ascii="宋体" w:hAnsi="宋体" w:cs="宋体"/>
          <w:spacing w:val="6"/>
          <w:sz w:val="24"/>
          <w:szCs w:val="24"/>
          <w:highlight w:val="none"/>
        </w:rPr>
      </w:r>
      <w:r/>
    </w:p>
    <w:p>
      <w:pPr>
        <w:ind w:firstLine="504"/>
        <w:spacing w:line="588" w:lineRule="exact"/>
        <w:rPr>
          <w:rFonts w:ascii="宋体" w:hAnsi="宋体" w:cs="宋体"/>
          <w:spacing w:val="6"/>
          <w:sz w:val="24"/>
          <w:szCs w:val="24"/>
          <w:highlight w:val="none"/>
        </w:rPr>
      </w:pPr>
      <w:r>
        <w:rPr>
          <w:rFonts w:ascii="宋体" w:hAnsi="宋体" w:cs="宋体"/>
          <w:spacing w:val="6"/>
          <w:sz w:val="24"/>
          <w:szCs w:val="24"/>
          <w:highlight w:val="none"/>
        </w:rPr>
      </w:r>
      <w:r/>
    </w:p>
    <w:p>
      <w:pPr>
        <w:ind w:right="1560" w:firstLine="480"/>
        <w:jc w:val="center"/>
        <w:spacing w:line="588" w:lineRule="exact"/>
        <w:tabs>
          <w:tab w:val="left" w:pos="4860" w:leader="none"/>
        </w:tabs>
        <w:rPr>
          <w:rFonts w:ascii="宋体" w:hAnsi="宋体" w:cs="宋体"/>
          <w:spacing w:val="6"/>
          <w:sz w:val="24"/>
          <w:szCs w:val="24"/>
          <w:highlight w:val="none"/>
        </w:rPr>
      </w:pPr>
      <w:r>
        <w:rPr>
          <w:rFonts w:hint="eastAsia" w:ascii="宋体" w:hAnsi="宋体" w:cs="宋体"/>
          <w:bCs/>
          <w:sz w:val="24"/>
          <w:highlight w:val="none"/>
        </w:rPr>
        <w:t xml:space="preserve">投标供应商</w:t>
      </w:r>
      <w:r>
        <w:rPr>
          <w:rFonts w:hint="eastAsia" w:ascii="宋体" w:hAnsi="宋体" w:cs="宋体"/>
          <w:spacing w:val="6"/>
          <w:sz w:val="24"/>
          <w:szCs w:val="24"/>
          <w:highlight w:val="none"/>
        </w:rPr>
        <w:t xml:space="preserve">（盖章）：</w:t>
      </w:r>
      <w:r/>
    </w:p>
    <w:p>
      <w:pPr>
        <w:ind w:right="1560" w:firstLine="504"/>
        <w:jc w:val="center"/>
        <w:spacing w:line="588" w:lineRule="exact"/>
        <w:tabs>
          <w:tab w:val="left" w:pos="4860" w:leader="none"/>
        </w:tabs>
        <w:rPr>
          <w:rFonts w:ascii="宋体" w:hAnsi="宋体" w:cs="宋体"/>
          <w:spacing w:val="6"/>
          <w:sz w:val="24"/>
          <w:szCs w:val="24"/>
          <w:highlight w:val="none"/>
        </w:rPr>
      </w:pPr>
      <w:r>
        <w:rPr>
          <w:rFonts w:hint="eastAsia" w:ascii="宋体" w:hAnsi="宋体" w:cs="宋体"/>
          <w:spacing w:val="6"/>
          <w:sz w:val="24"/>
          <w:szCs w:val="24"/>
          <w:highlight w:val="none"/>
        </w:rPr>
        <w:t xml:space="preserve">           日  期：</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left"/>
        <w:rPr>
          <w:rFonts w:ascii="宋体" w:hAnsi="宋体" w:cs="宋体"/>
          <w:bCs/>
          <w:sz w:val="24"/>
          <w:szCs w:val="24"/>
          <w:highlight w:val="none"/>
        </w:rPr>
      </w:pPr>
      <w:r>
        <w:rPr>
          <w:rFonts w:hint="eastAsia" w:ascii="宋体" w:hAnsi="宋体" w:cs="宋体"/>
          <w:bCs/>
          <w:sz w:val="24"/>
          <w:szCs w:val="24"/>
          <w:highlight w:val="none"/>
        </w:rPr>
        <w:t xml:space="preserve">如投标供应商不符合相关标准，本表可删除，无需列入响应文件。</w:t>
      </w:r>
      <w:r>
        <w:rPr>
          <w:rFonts w:hint="eastAsia" w:ascii="宋体" w:hAnsi="宋体" w:cs="宋体"/>
          <w:highlight w:val="none"/>
        </w:rPr>
        <w:br w:type="page" w:clear="all"/>
      </w:r>
      <w:r/>
    </w:p>
    <w:p>
      <w:pPr>
        <w:pStyle w:val="1039"/>
        <w:rPr>
          <w:rFonts w:ascii="宋体" w:hAnsi="宋体" w:eastAsia="宋体" w:cs="宋体"/>
          <w:bCs w:val="0"/>
          <w:sz w:val="28"/>
          <w:szCs w:val="28"/>
          <w:highlight w:val="none"/>
        </w:rPr>
      </w:pPr>
      <w:r/>
      <w:bookmarkStart w:id="132" w:name="_Toc66735308"/>
      <w:r>
        <w:rPr>
          <w:rFonts w:hint="eastAsia" w:ascii="宋体" w:hAnsi="宋体" w:eastAsia="宋体" w:cs="宋体"/>
          <w:bCs w:val="0"/>
          <w:sz w:val="28"/>
          <w:szCs w:val="28"/>
          <w:highlight w:val="none"/>
        </w:rPr>
        <w:t xml:space="preserve">（6）投标供应商简介和经营情况说明</w:t>
      </w:r>
      <w:r/>
    </w:p>
    <w:p>
      <w:pPr>
        <w:jc w:val="center"/>
        <w:spacing w:line="460" w:lineRule="exact"/>
        <w:rPr>
          <w:rFonts w:ascii="宋体" w:hAnsi="宋体" w:cs="宋体"/>
          <w:sz w:val="24"/>
          <w:highlight w:val="none"/>
        </w:rPr>
      </w:pPr>
      <w:r>
        <w:rPr>
          <w:rFonts w:hint="eastAsia" w:ascii="宋体" w:hAnsi="宋体" w:cs="宋体"/>
          <w:sz w:val="24"/>
          <w:highlight w:val="none"/>
        </w:rPr>
        <w:t xml:space="preserve">（内容写不完的栏目可相应扩展）</w:t>
      </w:r>
      <w:r/>
    </w:p>
    <w:p>
      <w:pPr>
        <w:pStyle w:val="1049"/>
        <w:ind w:firstLine="0"/>
        <w:jc w:val="center"/>
        <w:rPr>
          <w:rFonts w:ascii="宋体" w:hAnsi="宋体" w:cs="宋体"/>
          <w:sz w:val="24"/>
          <w:highlight w:val="none"/>
        </w:rPr>
      </w:pPr>
      <w:r>
        <w:rPr>
          <w:rFonts w:hint="eastAsia" w:ascii="宋体" w:hAnsi="宋体" w:cs="宋体"/>
          <w:sz w:val="24"/>
          <w:highlight w:val="none"/>
        </w:rPr>
        <w:t xml:space="preserve">投标供应商情况表</w:t>
      </w:r>
      <w:r/>
    </w:p>
    <w:tbl>
      <w:tblPr>
        <w:tblStyle w:val="1047"/>
        <w:tblW w:w="9517" w:type="dxa"/>
        <w:tblInd w:w="-5"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56"/>
        <w:gridCol w:w="2062"/>
        <w:gridCol w:w="155"/>
        <w:gridCol w:w="1980"/>
        <w:gridCol w:w="2564"/>
      </w:tblGrid>
      <w:tr>
        <w:trPr>
          <w:trHeight w:val="468"/>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17"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468"/>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17"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840"/>
              <w:jc w:val="left"/>
              <w:spacing w:line="400" w:lineRule="exact"/>
              <w:widowControl/>
              <w:rPr>
                <w:rFonts w:ascii="宋体" w:hAnsi="宋体" w:cs="宋体"/>
                <w:sz w:val="24"/>
                <w:highlight w:val="none"/>
              </w:rPr>
            </w:pPr>
            <w:r>
              <w:rPr>
                <w:rFonts w:hint="eastAsia" w:ascii="宋体" w:hAnsi="宋体" w:cs="宋体"/>
                <w:sz w:val="24"/>
                <w:highlight w:val="none"/>
              </w:rPr>
              <w:t xml:space="preserve">万元</w:t>
            </w:r>
            <w:r/>
          </w:p>
        </w:tc>
      </w:tr>
      <w:tr>
        <w:trPr>
          <w:trHeight w:val="468"/>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761"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1371"/>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其中：</w:t>
            </w:r>
            <w:r/>
          </w:p>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中级职称</w:t>
            </w:r>
            <w:r>
              <w:rPr>
                <w:rFonts w:hint="eastAsia" w:ascii="宋体" w:hAnsi="宋体" w:cs="宋体"/>
                <w:sz w:val="24"/>
                <w:highlight w:val="none"/>
                <w:u w:val="single"/>
              </w:rPr>
              <w:t xml:space="preserve">    </w:t>
            </w:r>
            <w:r>
              <w:rPr>
                <w:rFonts w:hint="eastAsia" w:ascii="宋体" w:hAnsi="宋体" w:cs="宋体"/>
                <w:sz w:val="24"/>
                <w:highlight w:val="none"/>
              </w:rPr>
              <w:t xml:space="preserve">人数、</w:t>
            </w:r>
            <w:r/>
          </w:p>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高级职称</w:t>
            </w:r>
            <w:r>
              <w:rPr>
                <w:rFonts w:hint="eastAsia" w:ascii="宋体" w:hAnsi="宋体" w:cs="宋体"/>
                <w:sz w:val="24"/>
                <w:highlight w:val="none"/>
                <w:u w:val="single"/>
              </w:rPr>
              <w:t xml:space="preserve">     </w:t>
            </w:r>
            <w:r>
              <w:rPr>
                <w:rFonts w:hint="eastAsia" w:ascii="宋体" w:hAnsi="宋体" w:cs="宋体"/>
                <w:sz w:val="24"/>
                <w:highlight w:val="none"/>
              </w:rPr>
              <w:t xml:space="preserve">人数</w:t>
            </w:r>
            <w:r/>
          </w:p>
        </w:tc>
      </w:tr>
      <w:tr>
        <w:trPr>
          <w:trHeight w:val="655"/>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135"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万元</w:t>
            </w:r>
            <w:r/>
          </w:p>
        </w:tc>
      </w:tr>
      <w:tr>
        <w:trPr>
          <w:trHeight w:val="468"/>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135"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万元</w:t>
            </w:r>
            <w:r/>
          </w:p>
        </w:tc>
      </w:tr>
      <w:tr>
        <w:trPr>
          <w:trHeight w:val="564"/>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highlight w:val="none"/>
              </w:rPr>
            </w:pPr>
            <w:r>
              <w:rPr>
                <w:rFonts w:hint="eastAsia" w:ascii="宋体" w:hAnsi="宋体" w:cs="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135"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919"/>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办公面积</w:t>
            </w:r>
            <w:r/>
          </w:p>
          <w:p>
            <w:pPr>
              <w:jc w:val="left"/>
              <w:spacing w:line="400" w:lineRule="exact"/>
              <w:widowControl/>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2135"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自有面积    平方米</w:t>
            </w:r>
            <w:r/>
          </w:p>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承租面积    平方米</w:t>
            </w:r>
            <w:r/>
          </w:p>
        </w:tc>
      </w:tr>
      <w:tr>
        <w:trPr>
          <w:trHeight w:val="468"/>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468"/>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468"/>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919"/>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bCs/>
                <w:sz w:val="24"/>
                <w:highlight w:val="none"/>
              </w:rPr>
              <w:t xml:space="preserve">近三年来受行业主管部门考核评价及甲方评价意见</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919"/>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（包括解决方式和结果）</w:t>
            </w:r>
            <w:r/>
          </w:p>
        </w:tc>
      </w:tr>
      <w:tr>
        <w:trPr>
          <w:trHeight w:val="919"/>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r>
      <w:tr>
        <w:trPr>
          <w:trHeight w:val="538"/>
        </w:trPr>
        <w:tc>
          <w:tcPr>
            <w:gridSpan w:val="2"/>
            <w:tcBorders>
              <w:top w:val="single" w:color="auto" w:sz="6" w:space="0"/>
              <w:left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其他需要说明的情况</w:t>
            </w:r>
            <w:r/>
          </w:p>
        </w:tc>
        <w:tc>
          <w:tcPr>
            <w:gridSpan w:val="3"/>
            <w:tcBorders>
              <w:top w:val="single" w:color="auto" w:sz="6" w:space="0"/>
              <w:left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bl>
    <w:p>
      <w:pPr>
        <w:pStyle w:val="1049"/>
        <w:ind w:left="2940" w:firstLine="480"/>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jc w:val="left"/>
        <w:rPr>
          <w:rFonts w:ascii="宋体" w:hAnsi="宋体" w:cs="宋体"/>
          <w:sz w:val="24"/>
          <w:highlight w:val="none"/>
        </w:rPr>
      </w:pPr>
      <w:r>
        <w:rPr>
          <w:rFonts w:hint="eastAsia" w:ascii="宋体" w:hAnsi="宋体" w:cs="宋体"/>
          <w:sz w:val="24"/>
          <w:szCs w:val="24"/>
          <w:highlight w:val="none"/>
        </w:rPr>
        <w:t xml:space="preserve">法定代表人或其授权代理人（签字或盖章）：</w:t>
      </w:r>
      <w:r/>
    </w:p>
    <w:p>
      <w:pPr>
        <w:rPr>
          <w:rFonts w:ascii="宋体" w:hAnsi="宋体" w:cs="宋体"/>
          <w:b/>
          <w:sz w:val="24"/>
          <w:szCs w:val="24"/>
          <w:highlight w:val="none"/>
        </w:rPr>
      </w:pPr>
      <w:r>
        <w:rPr>
          <w:rFonts w:hint="eastAsia" w:ascii="宋体" w:hAnsi="宋体" w:cs="宋体"/>
          <w:b/>
          <w:sz w:val="24"/>
          <w:szCs w:val="24"/>
          <w:highlight w:val="none"/>
        </w:rPr>
        <w:br w:type="page" w:clear="all"/>
      </w:r>
      <w:r/>
    </w:p>
    <w:p>
      <w:pPr>
        <w:pStyle w:val="1253"/>
        <w:numPr>
          <w:ilvl w:val="255"/>
          <w:numId w:val="0"/>
        </w:numPr>
        <w:rPr>
          <w:rFonts w:ascii="宋体" w:hAnsi="宋体" w:cs="宋体"/>
          <w:bCs/>
          <w:sz w:val="36"/>
          <w:szCs w:val="24"/>
          <w:highlight w:val="none"/>
        </w:rPr>
        <w:outlineLvl w:val="0"/>
      </w:pPr>
      <w:r>
        <w:rPr>
          <w:rFonts w:hint="eastAsia" w:ascii="宋体" w:hAnsi="宋体" w:cs="宋体"/>
          <w:b/>
          <w:sz w:val="24"/>
          <w:szCs w:val="24"/>
          <w:highlight w:val="none"/>
        </w:rPr>
        <w:t xml:space="preserve">2.响应函部分</w:t>
      </w:r>
      <w:bookmarkEnd w:id="132"/>
      <w:r/>
      <w:r/>
    </w:p>
    <w:p>
      <w:pPr>
        <w:pStyle w:val="1039"/>
        <w:jc w:val="left"/>
        <w:spacing w:before="120" w:after="120"/>
        <w:rPr>
          <w:rFonts w:ascii="宋体" w:hAnsi="宋体" w:eastAsia="宋体" w:cs="宋体"/>
          <w:sz w:val="28"/>
          <w:szCs w:val="28"/>
          <w:highlight w:val="none"/>
        </w:rPr>
      </w:pPr>
      <w:r/>
      <w:bookmarkStart w:id="133" w:name="_Toc64989714"/>
      <w:r/>
      <w:bookmarkStart w:id="134" w:name="_Toc57380469"/>
      <w:r/>
      <w:bookmarkStart w:id="135" w:name="_Toc60236192"/>
      <w:r/>
      <w:bookmarkStart w:id="136" w:name="_Toc60301604"/>
      <w:r/>
      <w:bookmarkStart w:id="137" w:name="_Toc55324260"/>
      <w:r>
        <w:rPr>
          <w:rFonts w:hint="eastAsia" w:ascii="宋体" w:hAnsi="宋体" w:eastAsia="宋体" w:cs="宋体"/>
          <w:sz w:val="28"/>
          <w:szCs w:val="28"/>
          <w:highlight w:val="none"/>
        </w:rPr>
        <w:t xml:space="preserve">（1）响应函（格式）：</w:t>
      </w:r>
      <w:r/>
    </w:p>
    <w:p>
      <w:pPr>
        <w:jc w:val="cente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响应函</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致</w:t>
      </w:r>
      <w:r>
        <w:rPr>
          <w:rFonts w:hint="eastAsia" w:ascii="宋体" w:hAnsi="宋体" w:cs="宋体"/>
          <w:bCs/>
          <w:sz w:val="24"/>
          <w:szCs w:val="24"/>
          <w:highlight w:val="none"/>
          <w:lang w:eastAsia="zh-CN"/>
        </w:rPr>
        <w:t xml:space="preserve">无锡立信高等职业技术学校</w:t>
      </w:r>
      <w:r>
        <w:rPr>
          <w:rFonts w:hint="eastAsia" w:ascii="宋体" w:hAnsi="宋体" w:cs="宋体"/>
          <w:bCs/>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一、根据已收到的采购编号为：的</w:t>
      </w:r>
      <w:r>
        <w:rPr>
          <w:rFonts w:hint="eastAsia" w:ascii="宋体" w:hAnsi="宋体" w:cs="宋体"/>
          <w:sz w:val="24"/>
          <w:highlight w:val="none"/>
          <w:u w:val="single"/>
        </w:rPr>
        <w:t xml:space="preserve">  （采购项目名称）   </w:t>
      </w:r>
      <w:r>
        <w:rPr>
          <w:rFonts w:hint="eastAsia" w:ascii="宋体" w:hAnsi="宋体" w:cs="宋体"/>
          <w:sz w:val="24"/>
          <w:highlight w:val="none"/>
        </w:rPr>
        <w:t xml:space="preserve">的竞争性磋商文件，遵照国家法律法规和规章的有关规定，我方经过对磋商文件等所有文件的研究后，我方愿承接本项目。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二、我方已详细审核全部磋商文件，包括修改文件（如有）及有关附件，并响应磋商文件各条款。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三、一旦我方中标，我方将按照磋商文件的规定，严格履行合同期限，保证于承诺的时间内完成，并交付采购人验收、使用。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四、除非另外达成协议并生效，你方的中标通知书和本响应文件将成为约束双方的合同文件的组成部分；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五、我方拟派的项目负责人为：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六、我方愿意提供</w:t>
      </w:r>
      <w:r>
        <w:rPr>
          <w:rFonts w:hint="eastAsia" w:ascii="宋体" w:hAnsi="宋体" w:cs="宋体"/>
          <w:sz w:val="24"/>
          <w:highlight w:val="none"/>
          <w:lang w:eastAsia="zh-CN"/>
        </w:rPr>
        <w:t xml:space="preserve">江苏华诚工程管理咨询有限公司</w:t>
      </w:r>
      <w:r>
        <w:rPr>
          <w:rFonts w:hint="eastAsia" w:ascii="宋体" w:hAnsi="宋体" w:cs="宋体"/>
          <w:sz w:val="24"/>
          <w:highlight w:val="none"/>
        </w:rPr>
        <w:t xml:space="preserve">在磋商文件中要求的文件、资料。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七、我方同意按照磋商文件中的规定，本响应文件投标的有效期限为投标截止之日起90天。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八、如果我方的响应文件被接受，我方将履行磋商文件中规定的每一项要求，按期、按质、按量，完成任务。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九、我方认为贵单位有权决定中标者。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我方愿意遵守《中华人民共和国政府采购法》，并按照《中华人民共和国民法典》、财政部《政府采购货物和服务招标投标管理办法》和合同条款履行自己的全部责任。在合同履行过程中，双方如有争议，按相关法规和有关文件规定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十一、我方认可并遵守磋商文件的所有规定，放弃对磋商文件提出质疑的权利。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二、如果我方被确定为成交供应商且我方如无不可抗力，在投标截止期后撤回投标或中标后拒绝遵守投标承诺或拒绝在规定时间内与采购人签订合同或未履行磋商文件、响应文件和合同条款的，一经查实，我方愿意赔偿由此而造成的一切损失，并同意接受按磋商文件的相关要求对我方进行的处理。</w:t>
      </w:r>
      <w:r/>
    </w:p>
    <w:p>
      <w:pPr>
        <w:ind w:firstLine="720"/>
        <w:spacing w:line="360" w:lineRule="auto"/>
        <w:rPr>
          <w:rFonts w:ascii="宋体" w:hAnsi="宋体" w:cs="宋体"/>
          <w:bCs/>
          <w:sz w:val="24"/>
          <w:szCs w:val="24"/>
          <w:highlight w:val="none"/>
        </w:rPr>
      </w:pPr>
      <w:r>
        <w:rPr>
          <w:rFonts w:ascii="宋体" w:hAnsi="宋体" w:cs="宋体"/>
          <w:bCs/>
          <w:sz w:val="24"/>
          <w:szCs w:val="24"/>
          <w:highlight w:val="none"/>
        </w:rPr>
      </w:r>
      <w:r/>
    </w:p>
    <w:p>
      <w:pPr>
        <w:ind w:right="480"/>
        <w:jc w:val="left"/>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spacing w:line="360" w:lineRule="auto"/>
        <w:rPr>
          <w:rFonts w:ascii="宋体" w:hAnsi="宋体" w:cs="宋体"/>
          <w:bCs/>
          <w:sz w:val="24"/>
          <w:szCs w:val="24"/>
          <w:highlight w:val="none"/>
        </w:rPr>
      </w:pPr>
      <w:r>
        <w:rPr>
          <w:rFonts w:hint="eastAsia" w:ascii="宋体" w:hAnsi="宋体" w:cs="宋体"/>
          <w:sz w:val="24"/>
          <w:szCs w:val="24"/>
          <w:highlight w:val="none"/>
        </w:rPr>
        <w:t xml:space="preserve">法定代表人或其授权代理人（签字或盖章）</w:t>
      </w:r>
      <w:r>
        <w:rPr>
          <w:rFonts w:hint="eastAsia" w:ascii="宋体" w:hAnsi="宋体" w:cs="宋体"/>
          <w:bCs/>
          <w:sz w:val="24"/>
          <w:szCs w:val="24"/>
          <w:highlight w:val="none"/>
        </w:rPr>
        <w:t xml:space="preserve">：</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电话：                              传真：</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通讯地址：                          邮编：</w:t>
      </w:r>
      <w:r>
        <w:rPr>
          <w:rFonts w:hint="eastAsia" w:ascii="宋体" w:hAnsi="宋体" w:cs="宋体"/>
          <w:bCs/>
          <w:sz w:val="24"/>
          <w:szCs w:val="24"/>
          <w:highlight w:val="none"/>
        </w:rPr>
        <w:br w:type="page" w:clear="all"/>
      </w:r>
      <w:r/>
    </w:p>
    <w:p>
      <w:pPr>
        <w:pStyle w:val="1039"/>
        <w:numPr>
          <w:ilvl w:val="0"/>
          <w:numId w:val="12"/>
        </w:numPr>
        <w:ind w:left="420"/>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开标一览表（格式）：</w:t>
      </w:r>
      <w:r/>
    </w:p>
    <w:p>
      <w:pPr>
        <w:rPr>
          <w:rFonts w:ascii="宋体" w:hAnsi="宋体" w:cs="宋体"/>
          <w:highlight w:val="none"/>
        </w:rPr>
      </w:pPr>
      <w:r>
        <w:rPr>
          <w:rFonts w:ascii="宋体" w:hAnsi="宋体" w:cs="宋体"/>
          <w:highlight w:val="none"/>
        </w:rPr>
      </w:r>
      <w:r/>
    </w:p>
    <w:p>
      <w:pPr>
        <w:jc w:val="center"/>
        <w:rPr>
          <w:rFonts w:ascii="宋体" w:hAnsi="宋体" w:cs="宋体"/>
          <w:b/>
          <w:sz w:val="28"/>
          <w:highlight w:val="none"/>
        </w:rPr>
      </w:pPr>
      <w:r>
        <w:rPr>
          <w:rFonts w:hint="eastAsia" w:ascii="宋体" w:hAnsi="宋体" w:cs="宋体"/>
          <w:b/>
          <w:sz w:val="28"/>
          <w:highlight w:val="none"/>
        </w:rPr>
        <w:t xml:space="preserve">开标一览表</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项目编号：</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项目名称：</w:t>
      </w:r>
      <w:r/>
    </w:p>
    <w:tbl>
      <w:tblPr>
        <w:tblStyle w:val="1047"/>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350"/>
        <w:gridCol w:w="6087"/>
      </w:tblGrid>
      <w:tr>
        <w:trPr>
          <w:jc w:val="center"/>
          <w:trHeight w:val="605"/>
        </w:trPr>
        <w:tc>
          <w:tcPr>
            <w:tcW w:w="744" w:type="dxa"/>
            <w:vAlign w:val="center"/>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rPr>
              <w:t xml:space="preserve">序号</w:t>
            </w:r>
            <w:r/>
          </w:p>
        </w:tc>
        <w:tc>
          <w:tcPr>
            <w:tcW w:w="2350" w:type="dxa"/>
            <w:vAlign w:val="center"/>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rPr>
              <w:t xml:space="preserve">投标内容</w:t>
            </w:r>
            <w:r/>
          </w:p>
        </w:tc>
        <w:tc>
          <w:tcPr>
            <w:tcW w:w="6087" w:type="dxa"/>
            <w:vAlign w:val="center"/>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rPr>
              <w:t xml:space="preserve">投标明细</w:t>
            </w:r>
            <w:r/>
          </w:p>
        </w:tc>
      </w:tr>
      <w:tr>
        <w:trPr>
          <w:cantSplit/>
          <w:jc w:val="center"/>
          <w:trHeight w:val="999"/>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Cs/>
                <w:sz w:val="24"/>
                <w:highlight w:val="none"/>
              </w:rPr>
              <w:t xml:space="preserve">投标报价</w:t>
            </w:r>
            <w:r/>
          </w:p>
        </w:tc>
        <w:tc>
          <w:tcPr>
            <w:tcW w:w="6087" w:type="dxa"/>
            <w:vAlign w:val="center"/>
            <w:textDirection w:val="lrTb"/>
            <w:noWrap w:val="false"/>
          </w:tcPr>
          <w:p>
            <w:pPr>
              <w:ind w:firstLine="1680"/>
              <w:spacing w:line="400" w:lineRule="exact"/>
              <w:rPr>
                <w:rFonts w:ascii="宋体" w:hAnsi="宋体" w:cs="宋体"/>
                <w:sz w:val="24"/>
                <w:szCs w:val="24"/>
                <w:highlight w:val="none"/>
              </w:rPr>
            </w:pPr>
            <w:r>
              <w:rPr>
                <w:rFonts w:ascii="宋体" w:hAnsi="宋体" w:cs="宋体"/>
                <w:sz w:val="24"/>
                <w:szCs w:val="24"/>
                <w:highlight w:val="none"/>
              </w:rPr>
            </w:r>
            <w:r/>
          </w:p>
        </w:tc>
      </w:tr>
      <w:tr>
        <w:trPr>
          <w:cantSplit/>
          <w:jc w:val="center"/>
          <w:trHeight w:val="984"/>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工期</w:t>
            </w:r>
            <w:r/>
          </w:p>
        </w:tc>
        <w:tc>
          <w:tcPr>
            <w:tcW w:w="6087" w:type="dxa"/>
            <w:vAlign w:val="center"/>
            <w:textDirection w:val="lrTb"/>
            <w:noWrap w:val="false"/>
          </w:tcPr>
          <w:p>
            <w:pPr>
              <w:spacing w:line="400" w:lineRule="exact"/>
              <w:rPr>
                <w:rFonts w:ascii="宋体" w:hAnsi="宋体" w:cs="宋体"/>
                <w:sz w:val="24"/>
                <w:szCs w:val="24"/>
                <w:highlight w:val="none"/>
              </w:rPr>
            </w:pPr>
            <w:r>
              <w:rPr>
                <w:rFonts w:ascii="宋体" w:hAnsi="宋体" w:cs="宋体"/>
                <w:sz w:val="24"/>
                <w:szCs w:val="24"/>
                <w:highlight w:val="none"/>
              </w:rPr>
            </w:r>
            <w:r/>
          </w:p>
        </w:tc>
      </w:tr>
      <w:tr>
        <w:trPr>
          <w:cantSplit/>
          <w:jc w:val="center"/>
          <w:trHeight w:val="1069"/>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质量标准</w:t>
            </w:r>
            <w:r/>
          </w:p>
        </w:tc>
        <w:tc>
          <w:tcPr>
            <w:tcW w:w="6087" w:type="dxa"/>
            <w:vAlign w:val="center"/>
            <w:textDirection w:val="lrTb"/>
            <w:noWrap w:val="false"/>
          </w:tcPr>
          <w:p>
            <w:pPr>
              <w:spacing w:line="400" w:lineRule="exact"/>
              <w:rPr>
                <w:rFonts w:ascii="宋体" w:hAnsi="宋体" w:cs="宋体"/>
                <w:sz w:val="24"/>
                <w:szCs w:val="24"/>
                <w:highlight w:val="none"/>
              </w:rPr>
            </w:pPr>
            <w:r>
              <w:rPr>
                <w:rFonts w:ascii="宋体" w:hAnsi="宋体" w:cs="宋体"/>
                <w:sz w:val="24"/>
                <w:szCs w:val="24"/>
                <w:highlight w:val="none"/>
              </w:rPr>
            </w:r>
            <w:r/>
          </w:p>
        </w:tc>
      </w:tr>
      <w:tr>
        <w:trPr>
          <w:cantSplit/>
          <w:jc w:val="center"/>
          <w:trHeight w:val="1144"/>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项目负责人</w:t>
            </w:r>
            <w:r/>
          </w:p>
        </w:tc>
        <w:tc>
          <w:tcPr>
            <w:tcW w:w="6087"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姓名：</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联系方式：</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证书编号：</w:t>
            </w:r>
            <w:r/>
          </w:p>
        </w:tc>
      </w:tr>
      <w:tr>
        <w:trPr>
          <w:cantSplit/>
          <w:jc w:val="center"/>
          <w:trHeight w:val="1069"/>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质保期</w:t>
            </w:r>
            <w:r/>
          </w:p>
        </w:tc>
        <w:tc>
          <w:tcPr>
            <w:tcW w:w="6087"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p>
        </w:tc>
      </w:tr>
    </w:tbl>
    <w:p>
      <w:pPr>
        <w:spacing w:before="5"/>
        <w:rPr>
          <w:rFonts w:ascii="宋体" w:hAnsi="宋体" w:cs="宋体"/>
          <w:b/>
          <w:bCs/>
          <w:sz w:val="24"/>
          <w:szCs w:val="24"/>
          <w:highlight w:val="none"/>
        </w:rPr>
      </w:pPr>
      <w:r>
        <w:rPr>
          <w:rFonts w:ascii="宋体" w:hAnsi="宋体" w:cs="宋体"/>
          <w:b/>
          <w:bCs/>
          <w:sz w:val="24"/>
          <w:szCs w:val="24"/>
          <w:highlight w:val="none"/>
        </w:rPr>
      </w:r>
      <w:r/>
    </w:p>
    <w:p>
      <w:pPr>
        <w:spacing w:before="5"/>
        <w:rPr>
          <w:rFonts w:ascii="宋体" w:hAnsi="宋体" w:cs="宋体"/>
          <w:b/>
          <w:bCs/>
          <w:sz w:val="24"/>
          <w:szCs w:val="24"/>
          <w:highlight w:val="none"/>
        </w:rPr>
      </w:pPr>
      <w:r>
        <w:rPr>
          <w:rFonts w:ascii="宋体" w:hAnsi="宋体" w:cs="宋体"/>
          <w:b/>
          <w:bCs/>
          <w:sz w:val="24"/>
          <w:szCs w:val="24"/>
          <w:highlight w:val="none"/>
        </w:rPr>
      </w:r>
      <w:r/>
    </w:p>
    <w:p>
      <w:pPr>
        <w:spacing w:before="5"/>
        <w:rPr>
          <w:rFonts w:ascii="宋体" w:hAnsi="宋体" w:cs="宋体"/>
          <w:b/>
          <w:bCs/>
          <w:sz w:val="24"/>
          <w:szCs w:val="24"/>
          <w:highlight w:val="none"/>
        </w:rPr>
      </w:pPr>
      <w:r>
        <w:rPr>
          <w:rFonts w:hint="eastAsia" w:ascii="宋体" w:hAnsi="宋体" w:cs="宋体"/>
          <w:b/>
          <w:bCs/>
          <w:sz w:val="24"/>
          <w:szCs w:val="24"/>
          <w:highlight w:val="none"/>
        </w:rPr>
        <w:t xml:space="preserve">投标供应商（公章）：                </w:t>
      </w:r>
      <w:r/>
    </w:p>
    <w:p>
      <w:pPr>
        <w:pStyle w:val="1254"/>
        <w:rPr>
          <w:rFonts w:ascii="宋体" w:hAnsi="宋体" w:cs="宋体"/>
          <w:highlight w:val="none"/>
        </w:rPr>
      </w:pPr>
      <w:r>
        <w:rPr>
          <w:rFonts w:ascii="宋体" w:hAnsi="宋体" w:cs="宋体"/>
          <w:highlight w:val="none"/>
        </w:rPr>
      </w:r>
      <w:r/>
    </w:p>
    <w:p>
      <w:pPr>
        <w:spacing w:before="5"/>
        <w:rPr>
          <w:rFonts w:ascii="宋体" w:hAnsi="宋体" w:cs="宋体"/>
          <w:b/>
          <w:bCs/>
          <w:sz w:val="24"/>
          <w:szCs w:val="24"/>
          <w:highlight w:val="none"/>
        </w:rPr>
      </w:pPr>
      <w:r>
        <w:rPr>
          <w:rFonts w:hint="eastAsia" w:ascii="宋体" w:hAnsi="宋体" w:cs="宋体"/>
          <w:b/>
          <w:bCs/>
          <w:sz w:val="24"/>
          <w:szCs w:val="24"/>
          <w:highlight w:val="none"/>
        </w:rPr>
        <w:t xml:space="preserve">法定代表人或其授权代理人（签字或盖章）：</w:t>
      </w:r>
      <w:r/>
    </w:p>
    <w:p>
      <w:pPr>
        <w:pStyle w:val="1254"/>
        <w:rPr>
          <w:rFonts w:ascii="宋体" w:hAnsi="宋体" w:cs="宋体"/>
          <w:b/>
          <w:bCs/>
          <w:sz w:val="24"/>
          <w:szCs w:val="24"/>
          <w:highlight w:val="none"/>
        </w:rPr>
      </w:pPr>
      <w:r>
        <w:rPr>
          <w:rFonts w:ascii="宋体" w:hAnsi="宋体" w:cs="宋体"/>
          <w:b/>
          <w:bCs/>
          <w:sz w:val="24"/>
          <w:szCs w:val="24"/>
          <w:highlight w:val="none"/>
        </w:rPr>
      </w:r>
      <w:r/>
    </w:p>
    <w:p>
      <w:pPr>
        <w:pStyle w:val="1254"/>
        <w:rPr>
          <w:rFonts w:ascii="宋体" w:hAnsi="宋体" w:cs="宋体"/>
          <w:b/>
          <w:bCs/>
          <w:sz w:val="24"/>
          <w:szCs w:val="24"/>
          <w:highlight w:val="none"/>
        </w:rPr>
      </w:pPr>
      <w:r>
        <w:rPr>
          <w:rFonts w:hint="eastAsia" w:ascii="宋体" w:hAnsi="宋体" w:cs="宋体"/>
          <w:b/>
          <w:bCs/>
          <w:sz w:val="24"/>
          <w:szCs w:val="24"/>
          <w:highlight w:val="none"/>
        </w:rPr>
        <w:t xml:space="preserve">日期：</w:t>
      </w:r>
      <w:r>
        <w:rPr>
          <w:rFonts w:hint="eastAsia" w:ascii="宋体" w:hAnsi="宋体" w:cs="宋体"/>
          <w:b/>
          <w:bCs/>
          <w:sz w:val="24"/>
          <w:szCs w:val="24"/>
          <w:highlight w:val="none"/>
        </w:rPr>
        <w:br w:type="page" w:clear="all"/>
      </w:r>
      <w:r/>
    </w:p>
    <w:p>
      <w:pPr>
        <w:spacing w:line="460" w:lineRule="exact"/>
        <w:rPr>
          <w:rFonts w:ascii="宋体" w:hAnsi="宋体" w:cs="宋体"/>
          <w:bCs/>
          <w:sz w:val="28"/>
          <w:szCs w:val="28"/>
          <w:highlight w:val="none"/>
        </w:rPr>
      </w:pPr>
      <w:r>
        <w:rPr>
          <w:rFonts w:hint="eastAsia" w:ascii="宋体" w:hAnsi="宋体" w:cs="宋体"/>
          <w:b/>
          <w:bCs/>
          <w:sz w:val="28"/>
          <w:szCs w:val="28"/>
          <w:highlight w:val="none"/>
        </w:rPr>
        <w:t xml:space="preserve">（3）投标偏离表（格式）：</w:t>
      </w:r>
      <w:r/>
    </w:p>
    <w:p>
      <w:pPr>
        <w:jc w:val="center"/>
        <w:spacing w:line="460" w:lineRule="exact"/>
        <w:rPr>
          <w:rFonts w:ascii="宋体" w:hAnsi="宋体" w:cs="宋体"/>
          <w:b/>
          <w:bCs/>
          <w:spacing w:val="20"/>
          <w:sz w:val="28"/>
          <w:szCs w:val="28"/>
          <w:highlight w:val="none"/>
        </w:rPr>
      </w:pPr>
      <w:r>
        <w:rPr>
          <w:rFonts w:hint="eastAsia" w:ascii="宋体" w:hAnsi="宋体" w:cs="宋体"/>
          <w:bCs/>
          <w:sz w:val="28"/>
          <w:szCs w:val="28"/>
          <w:highlight w:val="none"/>
        </w:rPr>
        <w:t xml:space="preserve">投标偏离表</w:t>
      </w:r>
      <w:r/>
    </w:p>
    <w:p>
      <w:pPr>
        <w:ind w:firstLine="2569"/>
        <w:spacing w:line="400" w:lineRule="exact"/>
        <w:rPr>
          <w:rFonts w:ascii="宋体" w:hAnsi="宋体" w:cs="宋体"/>
          <w:b/>
          <w:bCs/>
          <w:spacing w:val="20"/>
          <w:sz w:val="28"/>
          <w:szCs w:val="28"/>
          <w:highlight w:val="none"/>
        </w:rPr>
      </w:pPr>
      <w:r>
        <w:rPr>
          <w:rFonts w:ascii="宋体" w:hAnsi="宋体" w:cs="宋体"/>
          <w:b/>
          <w:bCs/>
          <w:spacing w:val="20"/>
          <w:sz w:val="28"/>
          <w:szCs w:val="28"/>
          <w:highlight w:val="none"/>
        </w:rPr>
      </w:r>
      <w:r/>
    </w:p>
    <w:tbl>
      <w:tblPr>
        <w:tblStyle w:val="10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852"/>
        <w:gridCol w:w="2168"/>
        <w:gridCol w:w="2413"/>
      </w:tblGrid>
      <w:tr>
        <w:trPr>
          <w:jc w:val="center"/>
          <w:trHeight w:val="760"/>
        </w:trPr>
        <w:tc>
          <w:tcPr>
            <w:tcW w:w="792" w:type="dxa"/>
            <w:vAlign w:val="center"/>
            <w:textDirection w:val="lrTb"/>
            <w:noWrap w:val="false"/>
          </w:tcPr>
          <w:p>
            <w:pPr>
              <w:jc w:val="center"/>
              <w:spacing w:line="400" w:lineRule="exact"/>
              <w:rPr>
                <w:rFonts w:ascii="宋体" w:hAnsi="宋体" w:cs="宋体"/>
                <w:b/>
                <w:spacing w:val="20"/>
                <w:sz w:val="24"/>
                <w:szCs w:val="24"/>
                <w:highlight w:val="none"/>
              </w:rPr>
            </w:pPr>
            <w:r>
              <w:rPr>
                <w:rFonts w:hint="eastAsia" w:ascii="宋体" w:hAnsi="宋体" w:cs="宋体"/>
                <w:b/>
                <w:spacing w:val="20"/>
                <w:sz w:val="24"/>
                <w:szCs w:val="24"/>
                <w:highlight w:val="none"/>
              </w:rPr>
              <w:t xml:space="preserve">序号</w:t>
            </w:r>
            <w:r/>
          </w:p>
        </w:tc>
        <w:tc>
          <w:tcPr>
            <w:tcW w:w="2852" w:type="dxa"/>
            <w:vAlign w:val="center"/>
            <w:textDirection w:val="lrTb"/>
            <w:noWrap w:val="false"/>
          </w:tcPr>
          <w:p>
            <w:pPr>
              <w:jc w:val="center"/>
              <w:spacing w:line="400" w:lineRule="exact"/>
              <w:rPr>
                <w:rFonts w:ascii="宋体" w:hAnsi="宋体" w:cs="宋体"/>
                <w:b/>
                <w:spacing w:val="20"/>
                <w:sz w:val="24"/>
                <w:szCs w:val="24"/>
                <w:highlight w:val="none"/>
              </w:rPr>
            </w:pPr>
            <w:r>
              <w:rPr>
                <w:rFonts w:hint="eastAsia" w:ascii="宋体" w:hAnsi="宋体" w:cs="宋体"/>
                <w:b/>
                <w:spacing w:val="20"/>
                <w:sz w:val="24"/>
                <w:szCs w:val="24"/>
                <w:highlight w:val="none"/>
              </w:rPr>
              <w:t xml:space="preserve">招标技术要求</w:t>
            </w:r>
            <w:r/>
          </w:p>
        </w:tc>
        <w:tc>
          <w:tcPr>
            <w:tcW w:w="2168" w:type="dxa"/>
            <w:vAlign w:val="center"/>
            <w:textDirection w:val="lrTb"/>
            <w:noWrap w:val="false"/>
          </w:tcPr>
          <w:p>
            <w:pPr>
              <w:jc w:val="center"/>
              <w:spacing w:line="400" w:lineRule="exact"/>
              <w:rPr>
                <w:rFonts w:ascii="宋体" w:hAnsi="宋体" w:cs="宋体"/>
                <w:b/>
                <w:spacing w:val="20"/>
                <w:sz w:val="24"/>
                <w:szCs w:val="24"/>
                <w:highlight w:val="none"/>
              </w:rPr>
            </w:pPr>
            <w:r>
              <w:rPr>
                <w:rFonts w:hint="eastAsia" w:ascii="宋体" w:hAnsi="宋体" w:cs="宋体"/>
                <w:b/>
                <w:spacing w:val="20"/>
                <w:sz w:val="24"/>
                <w:szCs w:val="24"/>
                <w:highlight w:val="none"/>
              </w:rPr>
              <w:t xml:space="preserve">投标内容</w:t>
            </w:r>
            <w:r/>
          </w:p>
        </w:tc>
        <w:tc>
          <w:tcPr>
            <w:tcW w:w="2413" w:type="dxa"/>
            <w:vAlign w:val="center"/>
            <w:textDirection w:val="lrTb"/>
            <w:noWrap w:val="false"/>
          </w:tcPr>
          <w:p>
            <w:pPr>
              <w:pStyle w:val="1067"/>
              <w:spacing w:line="400" w:lineRule="exact"/>
              <w:tabs>
                <w:tab w:val="clear" w:pos="4153" w:leader="none"/>
                <w:tab w:val="clear" w:pos="8306" w:leader="none"/>
              </w:tabs>
              <w:rPr>
                <w:rFonts w:ascii="宋体" w:hAnsi="宋体" w:cs="宋体"/>
                <w:b/>
                <w:spacing w:val="20"/>
                <w:sz w:val="24"/>
                <w:szCs w:val="24"/>
                <w:highlight w:val="none"/>
              </w:rPr>
              <w:pBdr>
                <w:bottom w:val="none" w:color="auto" w:sz="0" w:space="0"/>
              </w:pBdr>
            </w:pPr>
            <w:r>
              <w:rPr>
                <w:rFonts w:hint="eastAsia" w:ascii="宋体" w:hAnsi="宋体" w:cs="宋体"/>
                <w:b/>
                <w:spacing w:val="20"/>
                <w:sz w:val="24"/>
                <w:szCs w:val="24"/>
                <w:highlight w:val="none"/>
              </w:rPr>
              <w:t xml:space="preserve">选择项</w:t>
            </w:r>
            <w:r/>
          </w:p>
          <w:p>
            <w:pPr>
              <w:pStyle w:val="1067"/>
              <w:spacing w:line="400" w:lineRule="exact"/>
              <w:tabs>
                <w:tab w:val="clear" w:pos="4153" w:leader="none"/>
                <w:tab w:val="clear" w:pos="8306" w:leader="none"/>
              </w:tabs>
              <w:rPr>
                <w:rFonts w:ascii="宋体" w:hAnsi="宋体" w:cs="宋体"/>
                <w:b/>
                <w:spacing w:val="20"/>
                <w:sz w:val="24"/>
                <w:szCs w:val="24"/>
                <w:highlight w:val="none"/>
              </w:rPr>
              <w:pBdr>
                <w:bottom w:val="none" w:color="auto" w:sz="0" w:space="0"/>
              </w:pBdr>
            </w:pPr>
            <w:r>
              <w:rPr>
                <w:rFonts w:hint="eastAsia" w:ascii="宋体" w:hAnsi="宋体" w:cs="宋体"/>
                <w:b/>
                <w:spacing w:val="20"/>
                <w:sz w:val="24"/>
                <w:szCs w:val="24"/>
                <w:highlight w:val="none"/>
              </w:rPr>
              <w:t xml:space="preserve">（偏离或符合）</w:t>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textDirection w:val="lrTb"/>
            <w:noWrap w:val="false"/>
          </w:tcPr>
          <w:p>
            <w:pPr>
              <w:ind w:firstLine="500"/>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ind w:firstLine="500"/>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bl>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备注：</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1.本表根据磋商文件第三章采购需求制作。</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2.若完全响应，请在任一空格中标注“无偏离”。</w:t>
      </w:r>
      <w:r/>
    </w:p>
    <w:p>
      <w:pPr>
        <w:spacing w:before="5"/>
        <w:rPr>
          <w:rFonts w:ascii="宋体" w:hAnsi="宋体" w:cs="宋体"/>
          <w:b/>
          <w:bCs/>
          <w:sz w:val="24"/>
          <w:szCs w:val="24"/>
          <w:highlight w:val="none"/>
        </w:rPr>
      </w:pPr>
      <w:r>
        <w:rPr>
          <w:rFonts w:ascii="宋体" w:hAnsi="宋体" w:cs="宋体"/>
          <w:b/>
          <w:bCs/>
          <w:sz w:val="24"/>
          <w:szCs w:val="24"/>
          <w:highlight w:val="none"/>
        </w:rPr>
      </w:r>
      <w:r/>
    </w:p>
    <w:p>
      <w:pPr>
        <w:spacing w:before="5"/>
        <w:rPr>
          <w:rFonts w:ascii="宋体" w:hAnsi="宋体" w:cs="宋体"/>
          <w:sz w:val="24"/>
          <w:szCs w:val="24"/>
          <w:highlight w:val="none"/>
        </w:rPr>
      </w:pPr>
      <w:r>
        <w:rPr>
          <w:rFonts w:hint="eastAsia" w:ascii="宋体" w:hAnsi="宋体" w:cs="宋体"/>
          <w:sz w:val="24"/>
          <w:szCs w:val="24"/>
          <w:highlight w:val="none"/>
        </w:rPr>
        <w:t xml:space="preserve">投标供应商（公章）：                </w:t>
      </w:r>
      <w:r/>
    </w:p>
    <w:p>
      <w:pPr>
        <w:pStyle w:val="1254"/>
        <w:rPr>
          <w:rFonts w:ascii="宋体" w:hAnsi="宋体" w:cs="宋体"/>
          <w:highlight w:val="none"/>
        </w:rPr>
      </w:pPr>
      <w:r>
        <w:rPr>
          <w:rFonts w:ascii="宋体" w:hAnsi="宋体" w:cs="宋体"/>
          <w:highlight w:val="none"/>
        </w:rPr>
      </w:r>
      <w:r/>
    </w:p>
    <w:p>
      <w:pPr>
        <w:spacing w:before="5"/>
        <w:rPr>
          <w:rFonts w:ascii="宋体" w:hAnsi="宋体" w:cs="宋体"/>
          <w:sz w:val="24"/>
          <w:szCs w:val="24"/>
          <w:highlight w:val="none"/>
        </w:rPr>
      </w:pPr>
      <w:r>
        <w:rPr>
          <w:rFonts w:hint="eastAsia" w:ascii="宋体" w:hAnsi="宋体" w:cs="宋体"/>
          <w:sz w:val="24"/>
          <w:szCs w:val="24"/>
          <w:highlight w:val="none"/>
        </w:rPr>
        <w:t xml:space="preserve">法定代表人或其授权代理人（签字或盖章）：</w:t>
      </w:r>
      <w:r/>
    </w:p>
    <w:p>
      <w:pPr>
        <w:pStyle w:val="1254"/>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sectPr>
          <w:footerReference w:type="default" r:id="rId21"/>
          <w:footerReference w:type="first" r:id="rId22"/>
          <w:footnotePr/>
          <w:endnotePr/>
          <w:type w:val="nextPage"/>
          <w:pgSz w:w="11906" w:h="16838" w:orient="portrait"/>
          <w:pgMar w:top="1417" w:right="1417" w:bottom="1417" w:left="1417" w:header="850" w:footer="992" w:gutter="0"/>
          <w:cols w:num="1" w:sep="0" w:space="0" w:equalWidth="1"/>
          <w:docGrid w:linePitch="360"/>
          <w:titlePg/>
        </w:sectPr>
        <w:outlineLvl w:val="0"/>
      </w:pPr>
      <w:r>
        <w:rPr>
          <w:rFonts w:hint="eastAsia" w:ascii="宋体" w:hAnsi="宋体" w:cs="宋体"/>
          <w:sz w:val="24"/>
          <w:szCs w:val="24"/>
          <w:highlight w:val="none"/>
        </w:rPr>
        <w:t xml:space="preserve">日期：</w:t>
      </w:r>
      <w:bookmarkEnd w:id="133"/>
      <w:r/>
      <w:bookmarkEnd w:id="134"/>
      <w:r/>
      <w:bookmarkEnd w:id="135"/>
      <w:r/>
      <w:bookmarkEnd w:id="136"/>
      <w:r/>
      <w:bookmarkEnd w:id="137"/>
      <w:r/>
      <w:r/>
    </w:p>
    <w:p>
      <w:pPr>
        <w:jc w:val="left"/>
        <w:spacing w:line="360" w:lineRule="auto"/>
        <w:rPr>
          <w:rFonts w:ascii="宋体" w:hAnsi="宋体" w:cs="宋体"/>
          <w:b/>
          <w:sz w:val="28"/>
          <w:szCs w:val="28"/>
          <w:highlight w:val="none"/>
        </w:rPr>
      </w:pPr>
      <w:r>
        <w:rPr>
          <w:rFonts w:hint="eastAsia" w:ascii="宋体" w:hAnsi="宋体" w:cs="宋体"/>
          <w:b/>
          <w:sz w:val="30"/>
          <w:szCs w:val="30"/>
          <w:highlight w:val="none"/>
        </w:rPr>
        <w:t xml:space="preserve">（4） 实施项目管理机构配备情况（格式）</w:t>
      </w:r>
      <w:r/>
    </w:p>
    <w:p>
      <w:pPr>
        <w:jc w:val="center"/>
        <w:spacing w:after="200" w:line="360" w:lineRule="auto"/>
        <w:widowControl/>
        <w:rPr>
          <w:rFonts w:ascii="宋体" w:hAnsi="宋体" w:cs="宋体"/>
          <w:bCs/>
          <w:sz w:val="24"/>
          <w:highlight w:val="none"/>
        </w:rPr>
      </w:pPr>
      <w:r>
        <w:rPr>
          <w:rFonts w:hint="eastAsia" w:ascii="宋体" w:hAnsi="宋体" w:cs="宋体"/>
          <w:bCs/>
          <w:sz w:val="24"/>
          <w:highlight w:val="none"/>
        </w:rPr>
        <w:t xml:space="preserve">（1）项目管理机构配备情况表</w:t>
      </w:r>
      <w:r/>
    </w:p>
    <w:p>
      <w:pPr>
        <w:jc w:val="left"/>
        <w:spacing w:after="200" w:line="360" w:lineRule="auto"/>
        <w:widowControl/>
        <w:rPr>
          <w:rFonts w:ascii="宋体" w:hAnsi="宋体" w:cs="宋体"/>
          <w:bCs/>
          <w:sz w:val="24"/>
          <w:highlight w:val="none"/>
        </w:rPr>
      </w:pPr>
      <w:r>
        <w:rPr>
          <w:rFonts w:hint="eastAsia" w:ascii="宋体" w:hAnsi="宋体" w:cs="宋体"/>
          <w:sz w:val="24"/>
          <w:highlight w:val="none"/>
        </w:rPr>
        <w:t xml:space="preserve">项目</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 xml:space="preserve"> 表1</w:t>
      </w:r>
      <w:r>
        <w:rPr>
          <w:rFonts w:hint="eastAsia" w:ascii="宋体" w:hAnsi="宋体" w:cs="宋体"/>
          <w:bCs/>
          <w:sz w:val="24"/>
          <w:highlight w:val="none"/>
        </w:rPr>
        <w:t xml:space="preserve"> </w:t>
      </w:r>
      <w:r/>
    </w:p>
    <w:tbl>
      <w:tblPr>
        <w:tblStyle w:val="1047"/>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职务</w:t>
            </w:r>
            <w:r/>
          </w:p>
        </w:tc>
        <w:tc>
          <w:tcPr>
            <w:tcW w:w="686" w:type="dxa"/>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姓名</w:t>
            </w:r>
            <w:r/>
          </w:p>
        </w:tc>
        <w:tc>
          <w:tcPr>
            <w:tcW w:w="686" w:type="dxa"/>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职称</w:t>
            </w:r>
            <w:r/>
          </w:p>
        </w:tc>
        <w:tc>
          <w:tcPr>
            <w:gridSpan w:val="6"/>
            <w:tcW w:w="5081"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执业或职业资格证明</w:t>
            </w:r>
            <w:r/>
          </w:p>
        </w:tc>
        <w:tc>
          <w:tcPr>
            <w:gridSpan w:val="2"/>
            <w:tcW w:w="231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已承担项目情况</w:t>
            </w:r>
            <w:r/>
          </w:p>
        </w:tc>
      </w:tr>
      <w:tr>
        <w:trPr>
          <w:cantSplit/>
          <w:trHeight w:val="444"/>
        </w:trPr>
        <w:tc>
          <w:tcPr>
            <w:tcW w:w="690" w:type="dxa"/>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0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证书名称</w:t>
            </w:r>
            <w:r/>
          </w:p>
        </w:tc>
        <w:tc>
          <w:tcPr>
            <w:tcW w:w="80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级别</w:t>
            </w:r>
            <w:r/>
          </w:p>
        </w:tc>
        <w:tc>
          <w:tcPr>
            <w:tcW w:w="73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证号</w:t>
            </w:r>
            <w:r/>
          </w:p>
        </w:tc>
        <w:tc>
          <w:tcPr>
            <w:tcW w:w="773"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专业</w:t>
            </w:r>
            <w:r/>
          </w:p>
        </w:tc>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身份证号</w:t>
            </w:r>
            <w:r/>
          </w:p>
        </w:tc>
        <w:tc>
          <w:tcPr>
            <w:tcW w:w="82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原服务单位</w:t>
            </w:r>
            <w:r/>
          </w:p>
        </w:tc>
        <w:tc>
          <w:tcPr>
            <w:tcW w:w="106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项目数</w:t>
            </w:r>
            <w:r/>
          </w:p>
        </w:tc>
        <w:tc>
          <w:tcPr>
            <w:tcW w:w="12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主要项目名称</w:t>
            </w:r>
            <w:r/>
          </w:p>
        </w:tc>
      </w:tr>
      <w:tr>
        <w:trPr>
          <w:trHeight w:val="660"/>
        </w:trPr>
        <w:tc>
          <w:tcPr>
            <w:tcW w:w="69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07"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0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73"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2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06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4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r>
      <w:tr>
        <w:trPr>
          <w:trHeight w:val="660"/>
        </w:trPr>
        <w:tc>
          <w:tcPr>
            <w:tcW w:w="69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07"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0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73"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2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06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4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r>
      <w:tr>
        <w:trPr>
          <w:trHeight w:val="660"/>
        </w:trPr>
        <w:tc>
          <w:tcPr>
            <w:tcW w:w="69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07"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0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73"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2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06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4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r>
      <w:tr>
        <w:trPr>
          <w:cantSplit/>
          <w:trHeight w:val="979"/>
        </w:trPr>
        <w:tc>
          <w:tcPr>
            <w:gridSpan w:val="11"/>
            <w:tcW w:w="9453" w:type="dxa"/>
            <w:textDirection w:val="lrTb"/>
            <w:noWrap w:val="false"/>
          </w:tcPr>
          <w:p>
            <w:pPr>
              <w:ind w:firstLine="360"/>
              <w:spacing w:line="360" w:lineRule="auto"/>
              <w:rPr>
                <w:rFonts w:ascii="宋体" w:hAnsi="宋体" w:cs="宋体"/>
                <w:sz w:val="24"/>
                <w:highlight w:val="none"/>
              </w:rPr>
            </w:pPr>
            <w:r>
              <w:rPr>
                <w:rFonts w:hint="eastAsia" w:ascii="宋体" w:hAnsi="宋体" w:cs="宋体"/>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jc w:val="left"/>
        <w:spacing w:line="360" w:lineRule="auto"/>
        <w:rPr>
          <w:rFonts w:ascii="宋体" w:hAnsi="宋体" w:cs="宋体"/>
          <w:bCs/>
          <w:sz w:val="24"/>
          <w:highlight w:val="none"/>
        </w:rPr>
      </w:pPr>
      <w:r>
        <w:rPr>
          <w:rFonts w:ascii="宋体" w:hAnsi="宋体" w:cs="宋体"/>
          <w:bCs/>
          <w:sz w:val="24"/>
          <w:highlight w:val="none"/>
        </w:rPr>
      </w:r>
      <w:r/>
    </w:p>
    <w:p>
      <w:pPr>
        <w:jc w:val="center"/>
        <w:spacing w:line="360" w:lineRule="auto"/>
        <w:rPr>
          <w:rFonts w:ascii="宋体" w:hAnsi="宋体" w:cs="宋体"/>
          <w:bCs/>
          <w:sz w:val="24"/>
          <w:highlight w:val="none"/>
        </w:rPr>
      </w:pPr>
      <w:r>
        <w:rPr>
          <w:rFonts w:ascii="宋体" w:hAnsi="宋体" w:cs="宋体"/>
          <w:bCs/>
          <w:sz w:val="24"/>
          <w:highlight w:val="none"/>
        </w:rPr>
      </w:r>
      <w:r/>
    </w:p>
    <w:p>
      <w:pPr>
        <w:jc w:val="center"/>
        <w:spacing w:line="360" w:lineRule="auto"/>
        <w:rPr>
          <w:rFonts w:ascii="宋体" w:hAnsi="宋体" w:cs="宋体"/>
          <w:sz w:val="24"/>
          <w:highlight w:val="none"/>
        </w:rPr>
      </w:pPr>
      <w:r>
        <w:rPr>
          <w:rFonts w:hint="eastAsia" w:ascii="宋体" w:hAnsi="宋体" w:cs="宋体"/>
          <w:sz w:val="24"/>
          <w:highlight w:val="none"/>
        </w:rPr>
        <w:t xml:space="preserve">（2）项目负责人简历</w:t>
      </w:r>
      <w:r/>
    </w:p>
    <w:p>
      <w:pPr>
        <w:ind w:left="959" w:hanging="720"/>
        <w:keepNext/>
        <w:spacing w:line="360" w:lineRule="auto"/>
        <w:rPr>
          <w:rFonts w:ascii="宋体" w:hAnsi="宋体" w:cs="宋体"/>
          <w:sz w:val="24"/>
          <w:highlight w:val="none"/>
        </w:rPr>
        <w:outlineLvl w:val="2"/>
      </w:pPr>
      <w:r>
        <w:rPr>
          <w:rFonts w:hint="eastAsia" w:ascii="宋体" w:hAnsi="宋体" w:cs="宋体"/>
          <w:sz w:val="24"/>
          <w:highlight w:val="none"/>
        </w:rPr>
        <w:t xml:space="preserve">项目                                                            表2  </w:t>
      </w:r>
      <w:r/>
    </w:p>
    <w:tbl>
      <w:tblPr>
        <w:tblStyle w:val="1047"/>
        <w:tblW w:w="9167"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姓名</w:t>
            </w:r>
            <w:r/>
          </w:p>
        </w:tc>
        <w:tc>
          <w:tcPr>
            <w:gridSpan w:val="4"/>
            <w:tcW w:w="26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84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性别</w:t>
            </w:r>
            <w:r/>
          </w:p>
        </w:tc>
        <w:tc>
          <w:tcPr>
            <w:gridSpan w:val="3"/>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0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年龄</w:t>
            </w:r>
            <w:r/>
          </w:p>
        </w:tc>
        <w:tc>
          <w:tcPr>
            <w:gridSpan w:val="2"/>
            <w:tcW w:w="2222"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23"/>
        </w:trPr>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职务</w:t>
            </w:r>
            <w:r/>
          </w:p>
        </w:tc>
        <w:tc>
          <w:tcPr>
            <w:gridSpan w:val="4"/>
            <w:tcW w:w="26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84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职称</w:t>
            </w:r>
            <w:r/>
          </w:p>
        </w:tc>
        <w:tc>
          <w:tcPr>
            <w:gridSpan w:val="3"/>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0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学历</w:t>
            </w:r>
            <w:r/>
          </w:p>
        </w:tc>
        <w:tc>
          <w:tcPr>
            <w:gridSpan w:val="2"/>
            <w:tcW w:w="2222"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00"/>
        </w:trPr>
        <w:tc>
          <w:tcPr>
            <w:gridSpan w:val="3"/>
            <w:tcW w:w="28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参加工作时间</w:t>
            </w:r>
            <w:r/>
          </w:p>
        </w:tc>
        <w:tc>
          <w:tcPr>
            <w:gridSpan w:val="4"/>
            <w:tcW w:w="189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5"/>
            <w:tcW w:w="262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担任项目负责人年限</w:t>
            </w:r>
            <w:r/>
          </w:p>
        </w:tc>
        <w:tc>
          <w:tcPr>
            <w:tcW w:w="181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20"/>
        </w:trPr>
        <w:tc>
          <w:tcPr>
            <w:gridSpan w:val="13"/>
            <w:tcW w:w="916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在建和已完项目情况</w:t>
            </w:r>
            <w:r/>
          </w:p>
        </w:tc>
      </w:tr>
      <w:tr>
        <w:trPr>
          <w:trHeight w:val="600"/>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建设单位</w:t>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项目名称</w:t>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建设规模</w:t>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开、竣工</w:t>
            </w:r>
            <w:r/>
          </w:p>
          <w:p>
            <w:pPr>
              <w:jc w:val="center"/>
              <w:spacing w:line="360" w:lineRule="auto"/>
              <w:rPr>
                <w:rFonts w:ascii="宋体" w:hAnsi="宋体" w:cs="宋体"/>
                <w:sz w:val="24"/>
                <w:highlight w:val="none"/>
              </w:rPr>
            </w:pPr>
            <w:r>
              <w:rPr>
                <w:rFonts w:hint="eastAsia" w:ascii="宋体" w:hAnsi="宋体" w:cs="宋体"/>
                <w:sz w:val="24"/>
                <w:highlight w:val="none"/>
              </w:rPr>
              <w:t xml:space="preserve">日期</w:t>
            </w:r>
            <w:r/>
          </w:p>
        </w:tc>
        <w:tc>
          <w:tcPr>
            <w:gridSpan w:val="2"/>
            <w:tcW w:w="105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在建或已 完</w:t>
            </w:r>
            <w:r/>
          </w:p>
        </w:tc>
        <w:tc>
          <w:tcPr>
            <w:tcW w:w="181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项目质量</w:t>
            </w:r>
            <w:r/>
          </w:p>
        </w:tc>
      </w:tr>
      <w:tr>
        <w:trPr>
          <w:trHeight w:val="616"/>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05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1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16"/>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05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1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bl>
    <w:p>
      <w:pPr>
        <w:pStyle w:val="1053"/>
        <w:spacing w:line="360" w:lineRule="auto"/>
        <w:rPr>
          <w:rFonts w:ascii="宋体" w:hAnsi="宋体" w:eastAsia="宋体" w:cs="宋体"/>
          <w:sz w:val="24"/>
          <w:highlight w:val="none"/>
        </w:rPr>
      </w:pPr>
      <w:r>
        <w:rPr>
          <w:rFonts w:ascii="宋体" w:hAnsi="宋体" w:eastAsia="宋体" w:cs="宋体"/>
          <w:sz w:val="24"/>
          <w:highlight w:val="none"/>
        </w:rPr>
      </w:r>
      <w:r/>
    </w:p>
    <w:p>
      <w:pPr>
        <w:jc w:val="center"/>
        <w:keepNext/>
        <w:spacing w:line="360" w:lineRule="auto"/>
        <w:rPr>
          <w:rFonts w:ascii="宋体" w:hAnsi="宋体" w:cs="宋体"/>
          <w:bCs/>
          <w:sz w:val="24"/>
          <w:highlight w:val="none"/>
        </w:rPr>
        <w:outlineLvl w:val="2"/>
      </w:pPr>
      <w:r>
        <w:rPr>
          <w:rFonts w:hint="eastAsia" w:ascii="宋体" w:hAnsi="宋体" w:cs="宋体"/>
          <w:bCs/>
          <w:sz w:val="24"/>
          <w:highlight w:val="none"/>
        </w:rPr>
        <w:t xml:space="preserve">（3）</w:t>
      </w:r>
      <w:r>
        <w:rPr>
          <w:rFonts w:hint="eastAsia" w:ascii="宋体" w:hAnsi="宋体" w:cs="宋体"/>
          <w:sz w:val="24"/>
          <w:highlight w:val="none"/>
        </w:rPr>
        <w:t xml:space="preserve">项目技术负责人简历表</w:t>
      </w:r>
      <w:r/>
    </w:p>
    <w:p>
      <w:pPr>
        <w:spacing w:line="360" w:lineRule="auto"/>
        <w:rPr>
          <w:rFonts w:ascii="宋体" w:hAnsi="宋体" w:cs="宋体"/>
          <w:sz w:val="24"/>
          <w:highlight w:val="none"/>
        </w:rPr>
      </w:pPr>
      <w:r>
        <w:rPr>
          <w:rFonts w:hint="eastAsia" w:ascii="宋体" w:hAnsi="宋体" w:cs="宋体"/>
          <w:sz w:val="24"/>
          <w:highlight w:val="none"/>
        </w:rPr>
        <w:t xml:space="preserve">项目                                                              表3</w:t>
      </w:r>
      <w:r/>
    </w:p>
    <w:tbl>
      <w:tblPr>
        <w:tblStyle w:val="1047"/>
        <w:tblW w:w="955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1050"/>
        <w:gridCol w:w="315"/>
        <w:gridCol w:w="1890"/>
      </w:tblGrid>
      <w:tr>
        <w:trPr>
          <w:trHeight w:val="600"/>
        </w:trPr>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姓名</w:t>
            </w:r>
            <w:r/>
          </w:p>
        </w:tc>
        <w:tc>
          <w:tcPr>
            <w:gridSpan w:val="4"/>
            <w:tcW w:w="26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84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性别</w:t>
            </w:r>
            <w:r/>
          </w:p>
        </w:tc>
        <w:tc>
          <w:tcPr>
            <w:gridSpan w:val="3"/>
            <w:tcW w:w="204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12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年龄</w:t>
            </w:r>
            <w:r/>
          </w:p>
        </w:tc>
        <w:tc>
          <w:tcPr>
            <w:gridSpan w:val="2"/>
            <w:tcW w:w="220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23"/>
        </w:trPr>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职务</w:t>
            </w:r>
            <w:r/>
          </w:p>
        </w:tc>
        <w:tc>
          <w:tcPr>
            <w:gridSpan w:val="4"/>
            <w:tcW w:w="26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84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职称</w:t>
            </w:r>
            <w:r/>
          </w:p>
        </w:tc>
        <w:tc>
          <w:tcPr>
            <w:gridSpan w:val="3"/>
            <w:tcW w:w="204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12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学历</w:t>
            </w:r>
            <w:r/>
          </w:p>
        </w:tc>
        <w:tc>
          <w:tcPr>
            <w:gridSpan w:val="2"/>
            <w:tcW w:w="220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00"/>
        </w:trPr>
        <w:tc>
          <w:tcPr>
            <w:gridSpan w:val="3"/>
            <w:tcW w:w="241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参加工作时间</w:t>
            </w:r>
            <w:r/>
          </w:p>
        </w:tc>
        <w:tc>
          <w:tcPr>
            <w:gridSpan w:val="4"/>
            <w:tcW w:w="23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262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担任技术负责人年限</w:t>
            </w:r>
            <w:r/>
          </w:p>
        </w:tc>
        <w:tc>
          <w:tcPr>
            <w:gridSpan w:val="2"/>
            <w:tcW w:w="220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20"/>
        </w:trPr>
        <w:tc>
          <w:tcPr>
            <w:gridSpan w:val="13"/>
            <w:tcW w:w="955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在建和已完项目情况</w:t>
            </w:r>
            <w:r/>
          </w:p>
        </w:tc>
      </w:tr>
      <w:tr>
        <w:trPr>
          <w:trHeight w:val="600"/>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建设单位</w:t>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项目名称</w:t>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建设规模</w:t>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开、竣工</w:t>
            </w:r>
            <w:r/>
          </w:p>
          <w:p>
            <w:pPr>
              <w:jc w:val="center"/>
              <w:spacing w:line="360" w:lineRule="auto"/>
              <w:rPr>
                <w:rFonts w:ascii="宋体" w:hAnsi="宋体" w:cs="宋体"/>
                <w:sz w:val="24"/>
                <w:highlight w:val="none"/>
              </w:rPr>
            </w:pPr>
            <w:r>
              <w:rPr>
                <w:rFonts w:hint="eastAsia" w:ascii="宋体" w:hAnsi="宋体" w:cs="宋体"/>
                <w:sz w:val="24"/>
                <w:highlight w:val="none"/>
              </w:rPr>
              <w:t xml:space="preserve">日期</w:t>
            </w:r>
            <w:r/>
          </w:p>
        </w:tc>
        <w:tc>
          <w:tcPr>
            <w:gridSpan w:val="2"/>
            <w:tcW w:w="136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在建或</w:t>
            </w:r>
            <w:r/>
          </w:p>
          <w:p>
            <w:pPr>
              <w:jc w:val="center"/>
              <w:spacing w:line="360" w:lineRule="auto"/>
              <w:rPr>
                <w:rFonts w:ascii="宋体" w:hAnsi="宋体" w:cs="宋体"/>
                <w:sz w:val="24"/>
                <w:highlight w:val="none"/>
              </w:rPr>
            </w:pPr>
            <w:r>
              <w:rPr>
                <w:rFonts w:hint="eastAsia" w:ascii="宋体" w:hAnsi="宋体" w:cs="宋体"/>
                <w:sz w:val="24"/>
                <w:highlight w:val="none"/>
              </w:rPr>
              <w:t xml:space="preserve">已 完</w:t>
            </w:r>
            <w:r/>
          </w:p>
        </w:tc>
        <w:tc>
          <w:tcPr>
            <w:tcW w:w="189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项目质量</w:t>
            </w:r>
            <w:r/>
          </w:p>
        </w:tc>
      </w:tr>
      <w:tr>
        <w:trPr>
          <w:trHeight w:val="600"/>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36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9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00"/>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36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9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bl>
    <w:p>
      <w:pPr>
        <w:jc w:val="center"/>
        <w:keepNext/>
        <w:spacing w:before="240" w:line="360" w:lineRule="auto"/>
        <w:rPr>
          <w:rFonts w:ascii="宋体" w:hAnsi="宋体" w:cs="宋体"/>
          <w:bCs/>
          <w:sz w:val="24"/>
          <w:highlight w:val="none"/>
        </w:rPr>
        <w:outlineLvl w:val="2"/>
      </w:pPr>
      <w:r>
        <w:rPr>
          <w:rFonts w:hint="eastAsia" w:ascii="宋体" w:hAnsi="宋体" w:cs="宋体"/>
          <w:bCs/>
          <w:sz w:val="24"/>
          <w:highlight w:val="none"/>
        </w:rPr>
        <w:t xml:space="preserve">（4）</w:t>
      </w:r>
      <w:r>
        <w:rPr>
          <w:rFonts w:hint="eastAsia" w:ascii="宋体" w:hAnsi="宋体" w:cs="宋体"/>
          <w:sz w:val="24"/>
          <w:highlight w:val="none"/>
        </w:rPr>
        <w:t xml:space="preserve">项目管理机构配备情况辅助说明资料</w:t>
      </w:r>
      <w:r/>
    </w:p>
    <w:p>
      <w:pPr>
        <w:spacing w:line="360" w:lineRule="auto"/>
        <w:rPr>
          <w:rFonts w:ascii="宋体" w:hAnsi="宋体" w:cs="宋体"/>
          <w:sz w:val="24"/>
          <w:highlight w:val="none"/>
        </w:rPr>
      </w:pPr>
      <w:r>
        <w:rPr>
          <w:rFonts w:hint="eastAsia" w:ascii="宋体" w:hAnsi="宋体" w:cs="宋体"/>
          <w:sz w:val="24"/>
          <w:highlight w:val="none"/>
        </w:rPr>
        <w:t xml:space="preserve">项目                                                              表4</w:t>
      </w:r>
      <w:r/>
    </w:p>
    <w:tbl>
      <w:tblPr>
        <w:tblStyle w:val="104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spacing w:line="360" w:lineRule="auto"/>
              <w:tabs>
                <w:tab w:val="left" w:pos="0" w:leader="none"/>
              </w:tabs>
              <w:rPr>
                <w:rFonts w:ascii="宋体" w:hAnsi="宋体" w:cs="宋体"/>
                <w:sz w:val="24"/>
                <w:highlight w:val="none"/>
              </w:rPr>
            </w:pPr>
            <w:r>
              <w:rPr>
                <w:rFonts w:ascii="宋体" w:hAnsi="宋体" w:cs="宋体"/>
                <w:sz w:val="24"/>
                <w:highlight w:val="none"/>
              </w:rPr>
            </w:r>
            <w:r/>
          </w:p>
        </w:tc>
      </w:tr>
    </w:tbl>
    <w:p>
      <w:pPr>
        <w:ind w:right="34"/>
        <w:spacing w:before="120" w:line="360" w:lineRule="auto"/>
        <w:rPr>
          <w:rFonts w:ascii="宋体" w:hAnsi="宋体" w:cs="宋体"/>
          <w:sz w:val="24"/>
          <w:highlight w:val="none"/>
        </w:rPr>
      </w:pPr>
      <w:r>
        <w:rPr>
          <w:rFonts w:hint="eastAsia" w:ascii="宋体" w:hAnsi="宋体" w:cs="宋体"/>
          <w:sz w:val="24"/>
          <w:highlight w:val="none"/>
        </w:rPr>
        <w:t xml:space="preserve">注：1.辅助说明资料主要包括管理机构的机构设置、职责分工、有关复印证明资料以及投标供应商认为有必要提供的资料。辅助说明资料格式不作统一规定，由投标供应商自行设计。</w:t>
      </w:r>
      <w:r/>
    </w:p>
    <w:p>
      <w:pPr>
        <w:ind w:right="34"/>
        <w:spacing w:line="360" w:lineRule="auto"/>
        <w:rPr>
          <w:rFonts w:ascii="宋体" w:hAnsi="宋体" w:cs="宋体"/>
          <w:sz w:val="24"/>
          <w:highlight w:val="none"/>
        </w:rPr>
      </w:pPr>
      <w:r>
        <w:rPr>
          <w:rFonts w:hint="eastAsia" w:ascii="宋体" w:hAnsi="宋体" w:cs="宋体"/>
          <w:sz w:val="24"/>
          <w:highlight w:val="none"/>
        </w:rPr>
        <w:t xml:space="preserve">2.项目管理班子配备情况辅助说明资料另附（与本响应文件一起装订）。</w:t>
      </w:r>
      <w:r/>
    </w:p>
    <w:p>
      <w:pPr>
        <w:rPr>
          <w:rFonts w:ascii="宋体" w:hAnsi="宋体" w:cs="宋体"/>
          <w:b/>
          <w:bCs/>
          <w:sz w:val="28"/>
          <w:szCs w:val="28"/>
          <w:highlight w:val="none"/>
        </w:rPr>
      </w:pPr>
      <w:r>
        <w:rPr>
          <w:rFonts w:hint="eastAsia" w:ascii="宋体" w:hAnsi="宋体" w:cs="宋体"/>
          <w:b/>
          <w:bCs/>
          <w:sz w:val="28"/>
          <w:szCs w:val="28"/>
          <w:highlight w:val="none"/>
        </w:rPr>
        <w:br w:type="page" w:clear="all"/>
      </w:r>
      <w:r/>
    </w:p>
    <w:p>
      <w:pPr>
        <w:rPr>
          <w:rFonts w:ascii="宋体" w:hAnsi="宋体" w:cs="宋体"/>
          <w:b/>
          <w:bCs/>
          <w:sz w:val="28"/>
          <w:szCs w:val="28"/>
          <w:highlight w:val="none"/>
        </w:rPr>
      </w:pPr>
      <w:r>
        <w:rPr>
          <w:rFonts w:hint="eastAsia" w:ascii="宋体" w:hAnsi="宋体" w:cs="宋体"/>
          <w:b/>
          <w:bCs/>
          <w:sz w:val="28"/>
          <w:szCs w:val="28"/>
          <w:highlight w:val="none"/>
        </w:rPr>
        <w:t xml:space="preserve">（5）拟投入主要设备清单（格式）</w:t>
      </w:r>
      <w:r/>
    </w:p>
    <w:p>
      <w:pPr>
        <w:rPr>
          <w:rFonts w:ascii="宋体" w:hAnsi="宋体" w:cs="宋体"/>
          <w:b/>
          <w:bCs/>
          <w:sz w:val="28"/>
          <w:szCs w:val="28"/>
          <w:highlight w:val="none"/>
        </w:rPr>
      </w:pPr>
      <w:r>
        <w:rPr>
          <w:rFonts w:ascii="宋体" w:hAnsi="宋体" w:cs="宋体"/>
          <w:b/>
          <w:bCs/>
          <w:sz w:val="28"/>
          <w:szCs w:val="28"/>
          <w:highlight w:val="none"/>
        </w:rPr>
      </w:r>
      <w:r/>
    </w:p>
    <w:p>
      <w:pPr>
        <w:jc w:val="center"/>
        <w:rPr>
          <w:rFonts w:ascii="宋体" w:hAnsi="宋体" w:cs="宋体"/>
          <w:sz w:val="28"/>
          <w:szCs w:val="28"/>
          <w:highlight w:val="none"/>
        </w:rPr>
      </w:pPr>
      <w:r>
        <w:rPr>
          <w:rFonts w:hint="eastAsia" w:ascii="宋体" w:hAnsi="宋体" w:cs="宋体"/>
          <w:sz w:val="28"/>
          <w:szCs w:val="28"/>
          <w:highlight w:val="none"/>
        </w:rPr>
        <w:t xml:space="preserve">拟投入本项目的主要施工及养护设备清单</w:t>
      </w:r>
      <w:r/>
    </w:p>
    <w:p>
      <w:pPr>
        <w:jc w:val="cente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sz w:val="28"/>
          <w:szCs w:val="28"/>
          <w:highlight w:val="none"/>
        </w:rPr>
      </w:pPr>
      <w:r>
        <w:rPr>
          <w:rFonts w:hint="eastAsia" w:ascii="宋体" w:hAnsi="宋体" w:cs="宋体"/>
          <w:sz w:val="28"/>
          <w:szCs w:val="28"/>
          <w:highlight w:val="none"/>
        </w:rPr>
        <w:t xml:space="preserve">项目名称：</w:t>
      </w:r>
      <w:r/>
    </w:p>
    <w:p>
      <w:pPr>
        <w:rPr>
          <w:rFonts w:ascii="宋体" w:hAnsi="宋体" w:cs="宋体"/>
          <w:sz w:val="28"/>
          <w:szCs w:val="28"/>
          <w:highlight w:val="none"/>
        </w:rPr>
      </w:pPr>
      <w:r>
        <w:rPr>
          <w:rFonts w:hint="eastAsia" w:ascii="宋体" w:hAnsi="宋体" w:cs="宋体"/>
          <w:sz w:val="28"/>
          <w:szCs w:val="28"/>
          <w:highlight w:val="none"/>
        </w:rPr>
        <w:t xml:space="preserve">投标供应商名称（盖章）：</w:t>
      </w:r>
      <w:r/>
    </w:p>
    <w:p>
      <w:pPr>
        <w:rPr>
          <w:rFonts w:ascii="宋体" w:hAnsi="宋体" w:cs="宋体"/>
          <w:b/>
          <w:bCs/>
          <w:sz w:val="28"/>
          <w:szCs w:val="28"/>
          <w:highlight w:val="none"/>
        </w:rPr>
      </w:pPr>
      <w:r>
        <w:rPr>
          <w:rFonts w:ascii="宋体" w:hAnsi="宋体" w:cs="宋体"/>
          <w:b/>
          <w:bCs/>
          <w:sz w:val="28"/>
          <w:szCs w:val="28"/>
          <w:highlight w:val="none"/>
        </w:rPr>
      </w:r>
      <w:r/>
    </w:p>
    <w:tbl>
      <w:tblPr>
        <w:tblStyle w:val="1047"/>
        <w:tblW w:w="9956" w:type="dxa"/>
        <w:jc w:val="center"/>
        <w:tblLayout w:type="autofit"/>
        <w:tblCellMar>
          <w:left w:w="108" w:type="dxa"/>
          <w:top w:w="0" w:type="dxa"/>
          <w:right w:w="108" w:type="dxa"/>
          <w:bottom w:w="0" w:type="dxa"/>
        </w:tblCellMar>
        <w:tblLook w:val="04A0" w:firstRow="1" w:lastRow="0" w:firstColumn="1" w:lastColumn="0" w:noHBand="0" w:noVBand="1"/>
      </w:tblPr>
      <w:tblGrid>
        <w:gridCol w:w="777"/>
        <w:gridCol w:w="1218"/>
        <w:gridCol w:w="1522"/>
        <w:gridCol w:w="2162"/>
        <w:gridCol w:w="1089"/>
        <w:gridCol w:w="1328"/>
        <w:gridCol w:w="1860"/>
      </w:tblGrid>
      <w:tr>
        <w:trPr>
          <w:jc w:val="center"/>
          <w:trHeight w:val="624"/>
          <w:tblHeader/>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设备权属</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备注</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hint="eastAsia" w:ascii="宋体" w:hAnsi="宋体" w:cs="宋体"/>
          <w:b/>
          <w:bCs/>
          <w:sz w:val="28"/>
          <w:szCs w:val="28"/>
          <w:highlight w:val="none"/>
        </w:rPr>
        <w:t xml:space="preserve">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1.以上材料请附本表之后。</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2.真实性承诺：本公司承诺以上信息真实有效，并接受采购人核查。</w:t>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hint="eastAsia" w:ascii="宋体" w:hAnsi="宋体" w:cs="宋体"/>
          <w:b/>
          <w:bCs/>
          <w:sz w:val="28"/>
          <w:szCs w:val="28"/>
          <w:highlight w:val="none"/>
        </w:rPr>
        <w:br w:type="page" w:clear="all"/>
      </w:r>
      <w:r/>
    </w:p>
    <w:p>
      <w:pPr>
        <w:rPr>
          <w:rFonts w:ascii="宋体" w:hAnsi="宋体" w:cs="宋体"/>
          <w:b/>
          <w:bCs/>
          <w:sz w:val="28"/>
          <w:szCs w:val="28"/>
          <w:highlight w:val="none"/>
        </w:rPr>
      </w:pPr>
      <w:r>
        <w:rPr>
          <w:rFonts w:hint="eastAsia" w:ascii="宋体" w:hAnsi="宋体" w:cs="宋体"/>
          <w:b/>
          <w:bCs/>
          <w:sz w:val="28"/>
          <w:szCs w:val="28"/>
          <w:highlight w:val="none"/>
        </w:rPr>
        <w:t xml:space="preserve">（6）报价清单</w:t>
      </w:r>
      <w:r/>
    </w:p>
    <w:p>
      <w:pPr>
        <w:numPr>
          <w:ilvl w:val="255"/>
          <w:numId w:val="0"/>
        </w:numPr>
        <w:rPr>
          <w:rFonts w:ascii="宋体" w:hAnsi="宋体" w:cs="宋体"/>
          <w:b/>
          <w:bCs/>
          <w:sz w:val="28"/>
          <w:szCs w:val="28"/>
          <w:highlight w:val="none"/>
        </w:rPr>
      </w:pPr>
      <w:r>
        <w:rPr>
          <w:rFonts w:ascii="宋体" w:hAnsi="宋体" w:cs="宋体"/>
          <w:b/>
          <w:bCs/>
          <w:sz w:val="28"/>
          <w:szCs w:val="28"/>
          <w:highlight w:val="none"/>
        </w:rPr>
      </w:r>
      <w:r/>
    </w:p>
    <w:p>
      <w:pPr>
        <w:numPr>
          <w:ilvl w:val="255"/>
          <w:numId w:val="0"/>
        </w:numPr>
        <w:rPr>
          <w:rFonts w:ascii="宋体" w:hAnsi="宋体" w:cs="宋体"/>
          <w:sz w:val="28"/>
          <w:szCs w:val="28"/>
          <w:highlight w:val="none"/>
        </w:rPr>
      </w:pPr>
      <w:r>
        <w:rPr>
          <w:rFonts w:hint="eastAsia" w:ascii="宋体" w:hAnsi="宋体" w:cs="宋体"/>
          <w:sz w:val="28"/>
          <w:szCs w:val="28"/>
          <w:highlight w:val="none"/>
        </w:rPr>
        <w:t xml:space="preserve">根据工程量清单及其编制说明进行填报。</w:t>
      </w:r>
      <w:r/>
    </w:p>
    <w:p>
      <w:pPr>
        <w:numPr>
          <w:ilvl w:val="255"/>
          <w:numId w:val="0"/>
        </w:num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left"/>
        <w:tabs>
          <w:tab w:val="left" w:pos="3884" w:leader="none"/>
        </w:tabs>
        <w:rPr>
          <w:rFonts w:ascii="宋体" w:hAnsi="宋体" w:cs="宋体"/>
          <w:highlight w:val="none"/>
        </w:rPr>
      </w:pPr>
      <w:r>
        <w:rPr>
          <w:rFonts w:hint="eastAsia" w:ascii="宋体" w:hAnsi="宋体" w:cs="宋体"/>
          <w:highlight w:val="none"/>
        </w:rPr>
        <w:tab/>
      </w:r>
      <w:r/>
    </w:p>
    <w:p>
      <w:pPr>
        <w:rPr>
          <w:rFonts w:ascii="宋体" w:hAnsi="宋体" w:cs="宋体"/>
          <w:highlight w:val="none"/>
        </w:rPr>
      </w:pPr>
      <w:r>
        <w:rPr>
          <w:rFonts w:hint="eastAsia" w:ascii="宋体" w:hAnsi="宋体" w:cs="宋体"/>
          <w:highlight w:val="none"/>
        </w:rPr>
        <w:br w:type="page" w:clear="all"/>
      </w:r>
      <w:r/>
    </w:p>
    <w:p>
      <w:pPr>
        <w:rPr>
          <w:rFonts w:ascii="宋体" w:hAnsi="宋体" w:cs="宋体"/>
          <w:b/>
          <w:bCs/>
          <w:sz w:val="28"/>
          <w:szCs w:val="28"/>
          <w:highlight w:val="none"/>
        </w:rPr>
      </w:pPr>
      <w:r>
        <w:rPr>
          <w:rFonts w:hint="eastAsia" w:ascii="宋体" w:hAnsi="宋体" w:cs="宋体"/>
          <w:b/>
          <w:bCs/>
          <w:sz w:val="28"/>
          <w:szCs w:val="28"/>
          <w:highlight w:val="none"/>
        </w:rPr>
        <w:t xml:space="preserve">3.技术方案部分</w:t>
      </w:r>
      <w:r/>
    </w:p>
    <w:p>
      <w:pPr>
        <w:spacing w:before="181"/>
        <w:rPr>
          <w:rFonts w:ascii="宋体" w:hAnsi="宋体" w:cs="宋体"/>
          <w:b/>
          <w:bCs/>
          <w:sz w:val="28"/>
          <w:szCs w:val="28"/>
          <w:highlight w:val="none"/>
        </w:rPr>
      </w:pPr>
      <w:r>
        <w:rPr>
          <w:rFonts w:hint="eastAsia" w:ascii="宋体" w:hAnsi="宋体" w:cs="宋体"/>
          <w:b/>
          <w:bCs/>
          <w:sz w:val="28"/>
          <w:szCs w:val="28"/>
          <w:highlight w:val="none"/>
        </w:rPr>
        <w:t xml:space="preserve">（根据采购需求及评分细则编写，格式自拟）</w:t>
      </w:r>
      <w:r/>
    </w:p>
    <w:sectPr>
      <w:footerReference w:type="default" r:id="rId23"/>
      <w:footerReference w:type="first" r:id="rId24"/>
      <w:footnotePr/>
      <w:endnotePr/>
      <w:type w:val="nextPage"/>
      <w:pgSz w:w="11906" w:h="16838" w:orient="portrait"/>
      <w:pgMar w:top="1417" w:right="1417"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ExtB">
    <w:panose1 w:val="02020500000000000000"/>
  </w:font>
  <w:font w:name="Wingdings">
    <w:panose1 w:val="05000000000000000000"/>
  </w:font>
  <w:font w:name="Cambria">
    <w:panose1 w:val="02040503050406030204"/>
  </w:font>
  <w:font w:name="Mongolian Baiti">
    <w:panose1 w:val="03000500000000000000"/>
  </w:font>
  <w:font w:name="Calibri">
    <w:panose1 w:val="020F0502020204030204"/>
  </w:font>
  <w:font w:name="微软雅黑">
    <w:panose1 w:val="020B0503020204020204"/>
  </w:font>
  <w:font w:name="Courier New">
    <w:panose1 w:val="02070309020205020404"/>
  </w:font>
  <w:font w:name="Webdings">
    <w:panose1 w:val="05030102010509060703"/>
  </w:font>
  <w:font w:name="等线">
    <w:panose1 w:val="02010600030101010101"/>
  </w:font>
  <w:font w:name="黑体">
    <w:panose1 w:val="02010609060101010101"/>
  </w:font>
  <w:font w:name="华文中宋">
    <w:panose1 w:val="0201060004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24460" cy="131445"/>
              <wp:effectExtent l="3175" t="3175" r="3175" b="3175"/>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2469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33985" cy="131445"/>
              <wp:effectExtent l="3175" t="3175" r="3175" b="3175"/>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3407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0.5pt;height:10.3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22555" cy="131445"/>
              <wp:effectExtent l="3175" t="3175" r="3175" b="3175"/>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225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9.7pt;height:10.3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2613025</wp:posOffset>
              </wp:positionH>
              <wp:positionV relativeFrom="paragraph">
                <wp:posOffset>0</wp:posOffset>
              </wp:positionV>
              <wp:extent cx="375920" cy="11557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375920" cy="115570"/>
                      </a:xfrm>
                      <a:prstGeom prst="rect">
                        <a:avLst/>
                      </a:prstGeom>
                      <a:noFill/>
                      <a:ln w="6350">
                        <a:noFill/>
                      </a:ln>
                      <a:effectLst/>
                    </wps:spPr>
                    <wps:txbx>
                      <w:txbxContent>
                        <w:p>
                          <w:pPr>
                            <w:pStyle w:val="1065"/>
                            <w:jc w:val="center"/>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3360;o:allowoverlap:true;o:allowincell:true;mso-position-horizontal-relative:margin;margin-left:205.8pt;mso-position-horizontal:absolute;mso-position-vertical-relative:text;margin-top:0.0pt;mso-position-vertical:absolute;width:29.6pt;height:9.1pt;mso-wrap-distance-left:9.0pt;mso-wrap-distance-top:0.0pt;mso-wrap-distance-right:9.0pt;mso-wrap-distance-bottom:0.0pt;v-text-anchor:top;visibility:visible;" filled="f" stroked="f" strokeweight="0.50pt">
              <v:textbox inset="0,0,0,0">
                <w:txbxContent>
                  <w:p>
                    <w:pPr>
                      <w:pStyle w:val="1065"/>
                      <w:jc w:val="center"/>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5"/>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u w:val="single"/>
      </w:rPr>
      <w:pBdr>
        <w:bottom w:val="none" w:color="auto" w:sz="0" w:space="0"/>
      </w:pBdr>
    </w:pPr>
    <w:r>
      <w:rPr>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tabs>
        <w:tab w:val="center" w:pos="4153" w:leader="none"/>
        <w:tab w:val="right" w:pos="8306" w:leader="none"/>
      </w:tabs>
      <w:pBdr>
        <w:bottom w:val="none" w:color="auto"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tabs>
        <w:tab w:val="center" w:pos="4153" w:leader="none"/>
        <w:tab w:val="right" w:pos="8306" w:leader="none"/>
      </w:tabs>
    </w:pPr>
    <w:r>
      <w:rPr>
        <w:rFonts w:hint="eastAsia"/>
      </w:rPr>
      <w:t xml:space="preserve">图纸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4">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98" w:hanging="720"/>
        <w:tabs>
          <w:tab w:val="left" w:pos="898" w:leader="none"/>
        </w:tabs>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ff0000"/>
      </w:rPr>
    </w:lvl>
    <w:lvl w:ilvl="3">
      <w:start w:val="1"/>
      <w:numFmt w:val="decimal"/>
      <w:isLgl w:val="false"/>
      <w:suff w:val="tab"/>
      <w:lvlText w:val="%4."/>
      <w:lvlJc w:val="left"/>
      <w:pPr>
        <w:ind w:left="1858" w:hanging="420"/>
        <w:tabs>
          <w:tab w:val="left" w:pos="1858" w:leader="none"/>
        </w:tabs>
      </w:pPr>
    </w:lvl>
    <w:lvl w:ilvl="4">
      <w:start w:val="1"/>
      <w:numFmt w:val="lowerLetter"/>
      <w:isLgl w:val="false"/>
      <w:suff w:val="tab"/>
      <w:lvlText w:val="%5)"/>
      <w:lvlJc w:val="left"/>
      <w:pPr>
        <w:ind w:left="2278" w:hanging="420"/>
        <w:tabs>
          <w:tab w:val="left" w:pos="2278" w:leader="none"/>
        </w:tabs>
      </w:pPr>
    </w:lvl>
    <w:lvl w:ilvl="5">
      <w:start w:val="1"/>
      <w:numFmt w:val="lowerRoman"/>
      <w:isLgl w:val="false"/>
      <w:suff w:val="tab"/>
      <w:lvlText w:val="%6."/>
      <w:lvlJc w:val="right"/>
      <w:pPr>
        <w:ind w:left="2698" w:hanging="420"/>
        <w:tabs>
          <w:tab w:val="left" w:pos="2698" w:leader="none"/>
        </w:tabs>
      </w:pPr>
    </w:lvl>
    <w:lvl w:ilvl="6">
      <w:start w:val="1"/>
      <w:numFmt w:val="decimal"/>
      <w:isLgl w:val="false"/>
      <w:suff w:val="tab"/>
      <w:lvlText w:val="%7."/>
      <w:lvlJc w:val="left"/>
      <w:pPr>
        <w:ind w:left="3118" w:hanging="420"/>
        <w:tabs>
          <w:tab w:val="left" w:pos="3118" w:leader="none"/>
        </w:tabs>
      </w:pPr>
    </w:lvl>
    <w:lvl w:ilvl="7">
      <w:start w:val="1"/>
      <w:numFmt w:val="lowerLetter"/>
      <w:isLgl w:val="false"/>
      <w:suff w:val="tab"/>
      <w:lvlText w:val="%8)"/>
      <w:lvlJc w:val="left"/>
      <w:pPr>
        <w:ind w:left="3538" w:hanging="420"/>
        <w:tabs>
          <w:tab w:val="left" w:pos="3538" w:leader="none"/>
        </w:tabs>
      </w:pPr>
    </w:lvl>
    <w:lvl w:ilvl="8">
      <w:start w:val="1"/>
      <w:numFmt w:val="lowerRoman"/>
      <w:isLgl w:val="false"/>
      <w:suff w:val="tab"/>
      <w:lvlText w:val="%9."/>
      <w:lvlJc w:val="right"/>
      <w:pPr>
        <w:ind w:left="3958" w:hanging="420"/>
        <w:tabs>
          <w:tab w:val="left" w:pos="3958"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16">
    <w:name w:val="Plain Table 1"/>
    <w:basedOn w:val="10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name w:val="Plain Table 2"/>
    <w:basedOn w:val="10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name w:val="Plain Table 3"/>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name w:val="Plain Table 4"/>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name w:val="Plain Table 5"/>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1">
    <w:name w:val="Grid Table 1 Light"/>
    <w:basedOn w:val="10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2">
    <w:name w:val="Grid Table 2"/>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3">
    <w:name w:val="Grid Table 3"/>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basedOn w:val="10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5 Dark"/>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6">
    <w:name w:val="Grid Table 6 Colorful"/>
    <w:basedOn w:val="10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7">
    <w:name w:val="Grid Table 7 Colorful"/>
    <w:basedOn w:val="10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List Table 1 Light"/>
    <w:basedOn w:val="10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name w:val="List Table 2"/>
    <w:basedOn w:val="10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0">
    <w:name w:val="List Table 3"/>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1">
    <w:name w:val="List Table 4"/>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5 Dark"/>
    <w:basedOn w:val="10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basedOn w:val="10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7 Colorful"/>
    <w:basedOn w:val="10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35">
    <w:name w:val="TOC Heading"/>
    <w:uiPriority w:val="39"/>
    <w:unhideWhenUsed/>
  </w:style>
  <w:style w:type="paragraph" w:styleId="103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37">
    <w:name w:val="Heading 1"/>
    <w:basedOn w:val="1036"/>
    <w:next w:val="1036"/>
    <w:link w:val="1251"/>
    <w:uiPriority w:val="0"/>
    <w:qFormat/>
    <w:pPr>
      <w:jc w:val="center"/>
      <w:keepLines/>
      <w:keepNext/>
      <w:spacing w:before="340" w:after="330" w:line="578" w:lineRule="auto"/>
      <w:outlineLvl w:val="0"/>
    </w:pPr>
    <w:rPr>
      <w:b/>
      <w:bCs/>
      <w:sz w:val="36"/>
      <w:szCs w:val="44"/>
    </w:rPr>
  </w:style>
  <w:style w:type="paragraph" w:styleId="1038">
    <w:name w:val="Heading 2"/>
    <w:basedOn w:val="1036"/>
    <w:next w:val="1036"/>
    <w:link w:val="1252"/>
    <w:uiPriority w:val="9"/>
    <w:unhideWhenUsed/>
    <w:qFormat/>
    <w:pPr>
      <w:jc w:val="left"/>
      <w:keepLines/>
      <w:keepNext/>
      <w:spacing w:before="260" w:after="260" w:line="416" w:lineRule="auto"/>
      <w:outlineLvl w:val="1"/>
    </w:pPr>
    <w:rPr>
      <w:rFonts w:asciiTheme="majorHAnsi" w:hAnsiTheme="majorHAnsi" w:eastAsiaTheme="majorEastAsia" w:cstheme="majorBidi"/>
      <w:b/>
      <w:bCs/>
      <w:sz w:val="30"/>
      <w:szCs w:val="32"/>
    </w:rPr>
  </w:style>
  <w:style w:type="paragraph" w:styleId="1039">
    <w:name w:val="Heading 3"/>
    <w:basedOn w:val="1036"/>
    <w:next w:val="1036"/>
    <w:uiPriority w:val="0"/>
    <w:qFormat/>
    <w:pPr>
      <w:jc w:val="center"/>
      <w:keepNext/>
      <w:outlineLvl w:val="2"/>
    </w:pPr>
    <w:rPr>
      <w:rFonts w:eastAsia="楷体_GB2312"/>
      <w:b/>
      <w:bCs/>
      <w:sz w:val="15"/>
    </w:rPr>
  </w:style>
  <w:style w:type="paragraph" w:styleId="1040">
    <w:name w:val="Heading 4"/>
    <w:basedOn w:val="1036"/>
    <w:next w:val="1036"/>
    <w:link w:val="1260"/>
    <w:uiPriority w:val="0"/>
    <w:qFormat/>
    <w:pPr>
      <w:jc w:val="center"/>
      <w:keepNext/>
      <w:outlineLvl w:val="3"/>
    </w:pPr>
    <w:rPr>
      <w:rFonts w:eastAsia="楷体_GB2312"/>
      <w:b/>
      <w:bCs/>
      <w:sz w:val="13"/>
    </w:rPr>
  </w:style>
  <w:style w:type="paragraph" w:styleId="1041">
    <w:name w:val="Heading 5"/>
    <w:basedOn w:val="1036"/>
    <w:next w:val="1036"/>
    <w:link w:val="1127"/>
    <w:uiPriority w:val="9"/>
    <w:unhideWhenUsed/>
    <w:qFormat/>
    <w:pPr>
      <w:keepLines/>
      <w:keepNext/>
      <w:spacing w:before="320" w:after="200"/>
      <w:outlineLvl w:val="4"/>
    </w:pPr>
    <w:rPr>
      <w:rFonts w:ascii="Arial" w:hAnsi="Arial" w:eastAsia="Arial" w:cs="Arial"/>
      <w:b/>
      <w:bCs/>
      <w:sz w:val="24"/>
      <w:szCs w:val="24"/>
    </w:rPr>
  </w:style>
  <w:style w:type="paragraph" w:styleId="1042">
    <w:name w:val="Heading 6"/>
    <w:basedOn w:val="1036"/>
    <w:next w:val="1036"/>
    <w:link w:val="1128"/>
    <w:uiPriority w:val="9"/>
    <w:unhideWhenUsed/>
    <w:qFormat/>
    <w:pPr>
      <w:keepLines/>
      <w:keepNext/>
      <w:spacing w:before="320" w:after="200"/>
      <w:outlineLvl w:val="5"/>
    </w:pPr>
    <w:rPr>
      <w:rFonts w:ascii="Arial" w:hAnsi="Arial" w:eastAsia="Arial" w:cs="Arial"/>
      <w:b/>
      <w:bCs/>
      <w:sz w:val="22"/>
      <w:szCs w:val="22"/>
    </w:rPr>
  </w:style>
  <w:style w:type="paragraph" w:styleId="1043">
    <w:name w:val="Heading 7"/>
    <w:basedOn w:val="1036"/>
    <w:next w:val="1036"/>
    <w:link w:val="1129"/>
    <w:uiPriority w:val="9"/>
    <w:unhideWhenUsed/>
    <w:qFormat/>
    <w:pPr>
      <w:keepLines/>
      <w:keepNext/>
      <w:spacing w:before="320" w:after="200"/>
      <w:outlineLvl w:val="6"/>
    </w:pPr>
    <w:rPr>
      <w:rFonts w:ascii="Arial" w:hAnsi="Arial" w:eastAsia="Arial" w:cs="Arial"/>
      <w:b/>
      <w:bCs/>
      <w:i/>
      <w:iCs/>
      <w:sz w:val="22"/>
      <w:szCs w:val="22"/>
    </w:rPr>
  </w:style>
  <w:style w:type="paragraph" w:styleId="1044">
    <w:name w:val="Heading 8"/>
    <w:basedOn w:val="1036"/>
    <w:next w:val="1036"/>
    <w:link w:val="1130"/>
    <w:uiPriority w:val="9"/>
    <w:unhideWhenUsed/>
    <w:qFormat/>
    <w:pPr>
      <w:keepLines/>
      <w:keepNext/>
      <w:spacing w:before="320" w:after="200"/>
      <w:outlineLvl w:val="7"/>
    </w:pPr>
    <w:rPr>
      <w:rFonts w:ascii="Arial" w:hAnsi="Arial" w:eastAsia="Arial" w:cs="Arial"/>
      <w:i/>
      <w:iCs/>
      <w:sz w:val="22"/>
      <w:szCs w:val="22"/>
    </w:rPr>
  </w:style>
  <w:style w:type="paragraph" w:styleId="1045">
    <w:name w:val="Heading 9"/>
    <w:basedOn w:val="1036"/>
    <w:next w:val="1036"/>
    <w:link w:val="1131"/>
    <w:uiPriority w:val="9"/>
    <w:unhideWhenUsed/>
    <w:qFormat/>
    <w:pPr>
      <w:keepLines/>
      <w:keepNext/>
      <w:spacing w:before="320" w:after="200"/>
      <w:outlineLvl w:val="8"/>
    </w:pPr>
    <w:rPr>
      <w:rFonts w:ascii="Arial" w:hAnsi="Arial" w:eastAsia="Arial" w:cs="Arial"/>
      <w:i/>
      <w:iCs/>
      <w:szCs w:val="21"/>
    </w:rPr>
  </w:style>
  <w:style w:type="character" w:styleId="1046" w:default="1">
    <w:name w:val="Default Paragraph Font"/>
    <w:uiPriority w:val="1"/>
    <w:semiHidden/>
    <w:unhideWhenUsed/>
    <w:qFormat/>
  </w:style>
  <w:style w:type="table" w:styleId="1047" w:default="1">
    <w:name w:val="Normal Table"/>
    <w:uiPriority w:val="99"/>
    <w:semiHidden/>
    <w:unhideWhenUsed/>
    <w:qFormat/>
    <w:tblPr>
      <w:tblCellMar>
        <w:left w:w="108" w:type="dxa"/>
        <w:top w:w="0" w:type="dxa"/>
        <w:right w:w="108" w:type="dxa"/>
        <w:bottom w:w="0" w:type="dxa"/>
      </w:tblCellMar>
    </w:tblPr>
  </w:style>
  <w:style w:type="paragraph" w:styleId="1048">
    <w:name w:val="toc 7"/>
    <w:basedOn w:val="1036"/>
    <w:next w:val="1036"/>
    <w:uiPriority w:val="39"/>
    <w:unhideWhenUsed/>
    <w:qFormat/>
    <w:pPr>
      <w:ind w:left="1701"/>
      <w:spacing w:after="57"/>
    </w:pPr>
  </w:style>
  <w:style w:type="paragraph" w:styleId="1049">
    <w:name w:val="Normal Indent"/>
    <w:basedOn w:val="1036"/>
    <w:uiPriority w:val="0"/>
    <w:unhideWhenUsed/>
    <w:qFormat/>
    <w:pPr>
      <w:ind w:firstLine="420"/>
    </w:pPr>
  </w:style>
  <w:style w:type="paragraph" w:styleId="1050">
    <w:name w:val="Caption"/>
    <w:basedOn w:val="1036"/>
    <w:next w:val="10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51">
    <w:name w:val="Document Map"/>
    <w:basedOn w:val="1036"/>
    <w:link w:val="1270"/>
    <w:uiPriority w:val="0"/>
    <w:semiHidden/>
    <w:unhideWhenUsed/>
    <w:qFormat/>
    <w:rPr>
      <w:rFonts w:ascii="宋体"/>
      <w:sz w:val="18"/>
      <w:szCs w:val="18"/>
    </w:rPr>
  </w:style>
  <w:style w:type="paragraph" w:styleId="1052">
    <w:name w:val="annotation text"/>
    <w:basedOn w:val="1036"/>
    <w:link w:val="1255"/>
    <w:uiPriority w:val="0"/>
    <w:qFormat/>
    <w:pPr>
      <w:jc w:val="left"/>
    </w:pPr>
  </w:style>
  <w:style w:type="paragraph" w:styleId="1053">
    <w:name w:val="Body Text"/>
    <w:basedOn w:val="1036"/>
    <w:next w:val="1054"/>
    <w:uiPriority w:val="0"/>
    <w:qFormat/>
    <w:rPr>
      <w:rFonts w:ascii="华文中宋" w:eastAsia="华文中宋"/>
      <w:bCs/>
      <w:sz w:val="28"/>
    </w:rPr>
  </w:style>
  <w:style w:type="paragraph" w:styleId="1054">
    <w:name w:val="Body Text First Indent"/>
    <w:basedOn w:val="1053"/>
    <w:uiPriority w:val="0"/>
    <w:qFormat/>
    <w:pPr>
      <w:jc w:val="left"/>
    </w:pPr>
  </w:style>
  <w:style w:type="paragraph" w:styleId="1055">
    <w:name w:val="Body Text Indent"/>
    <w:basedOn w:val="1036"/>
    <w:next w:val="1056"/>
    <w:uiPriority w:val="0"/>
    <w:qFormat/>
    <w:pPr>
      <w:ind w:firstLine="576"/>
    </w:pPr>
    <w:rPr>
      <w:b/>
      <w:sz w:val="30"/>
    </w:rPr>
  </w:style>
  <w:style w:type="paragraph" w:styleId="1056">
    <w:name w:val="envelope return"/>
    <w:basedOn w:val="1036"/>
    <w:uiPriority w:val="0"/>
    <w:qFormat/>
    <w:pPr>
      <w:jc w:val="left"/>
      <w:tabs>
        <w:tab w:val="left" w:pos="1630" w:leader="none"/>
      </w:tabs>
    </w:pPr>
    <w:rPr>
      <w:rFonts w:ascii="Arial" w:hAnsi="Arial" w:eastAsia="Webdings" w:cs="Arial"/>
      <w:sz w:val="28"/>
      <w:lang w:eastAsia="zh-TW"/>
    </w:rPr>
  </w:style>
  <w:style w:type="paragraph" w:styleId="1057">
    <w:name w:val="Block Text"/>
    <w:basedOn w:val="1036"/>
    <w:uiPriority w:val="0"/>
    <w:qFormat/>
    <w:pPr>
      <w:ind w:left="420" w:right="33"/>
      <w:jc w:val="left"/>
    </w:pPr>
    <w:rPr>
      <w:sz w:val="24"/>
    </w:rPr>
  </w:style>
  <w:style w:type="paragraph" w:styleId="1058">
    <w:name w:val="index 4"/>
    <w:basedOn w:val="1036"/>
    <w:next w:val="1036"/>
    <w:uiPriority w:val="0"/>
    <w:qFormat/>
    <w:pPr>
      <w:ind w:left="600"/>
    </w:pPr>
  </w:style>
  <w:style w:type="paragraph" w:styleId="1059">
    <w:name w:val="toc 5"/>
    <w:basedOn w:val="1036"/>
    <w:next w:val="1036"/>
    <w:uiPriority w:val="39"/>
    <w:unhideWhenUsed/>
    <w:qFormat/>
    <w:pPr>
      <w:ind w:left="1134"/>
      <w:spacing w:after="57"/>
    </w:pPr>
  </w:style>
  <w:style w:type="paragraph" w:styleId="1060">
    <w:name w:val="toc 3"/>
    <w:basedOn w:val="1036"/>
    <w:next w:val="1036"/>
    <w:uiPriority w:val="39"/>
    <w:unhideWhenUsed/>
    <w:qFormat/>
    <w:pPr>
      <w:ind w:left="567"/>
      <w:spacing w:after="57"/>
    </w:pPr>
  </w:style>
  <w:style w:type="paragraph" w:styleId="1061">
    <w:name w:val="Plain Text"/>
    <w:basedOn w:val="1036"/>
    <w:uiPriority w:val="0"/>
    <w:qFormat/>
    <w:rPr>
      <w:rFonts w:ascii="宋体" w:hAnsi="Courier New" w:eastAsia="楷体_GB2312"/>
      <w:sz w:val="26"/>
    </w:rPr>
  </w:style>
  <w:style w:type="paragraph" w:styleId="1062">
    <w:name w:val="toc 8"/>
    <w:basedOn w:val="1036"/>
    <w:next w:val="1036"/>
    <w:uiPriority w:val="0"/>
    <w:qFormat/>
    <w:pPr>
      <w:ind w:left="2940"/>
    </w:pPr>
    <w:rPr>
      <w:rFonts w:eastAsia="楷体_GB2312"/>
      <w:sz w:val="26"/>
    </w:rPr>
  </w:style>
  <w:style w:type="paragraph" w:styleId="1063">
    <w:name w:val="endnote text"/>
    <w:basedOn w:val="1036"/>
    <w:link w:val="1249"/>
    <w:uiPriority w:val="99"/>
    <w:semiHidden/>
    <w:unhideWhenUsed/>
    <w:qFormat/>
    <w:rPr>
      <w:sz w:val="20"/>
    </w:rPr>
  </w:style>
  <w:style w:type="paragraph" w:styleId="1064">
    <w:name w:val="Balloon Text"/>
    <w:basedOn w:val="1036"/>
    <w:link w:val="1257"/>
    <w:uiPriority w:val="0"/>
    <w:qFormat/>
    <w:rPr>
      <w:sz w:val="18"/>
      <w:szCs w:val="18"/>
    </w:rPr>
  </w:style>
  <w:style w:type="paragraph" w:styleId="1065">
    <w:name w:val="Footer"/>
    <w:basedOn w:val="1036"/>
    <w:next w:val="1066"/>
    <w:link w:val="1259"/>
    <w:uiPriority w:val="99"/>
    <w:qFormat/>
    <w:pPr>
      <w:jc w:val="left"/>
      <w:tabs>
        <w:tab w:val="center" w:pos="4153" w:leader="none"/>
        <w:tab w:val="right" w:pos="8306" w:leader="none"/>
      </w:tabs>
    </w:pPr>
    <w:rPr>
      <w:sz w:val="18"/>
    </w:rPr>
  </w:style>
  <w:style w:type="paragraph" w:styleId="1066" w:customStyle="1">
    <w:name w:val="TOC Heading1"/>
    <w:next w:val="1036"/>
    <w:uiPriority w:val="0"/>
    <w:qFormat/>
    <w:rPr>
      <w:rFonts w:ascii="Calibri" w:hAnsi="Calibri" w:eastAsia="宋体" w:cs="Times New Roman"/>
      <w:sz w:val="32"/>
      <w:lang w:val="en-US" w:eastAsia="zh-CN" w:bidi="ar-SA"/>
    </w:rPr>
  </w:style>
  <w:style w:type="paragraph" w:styleId="1067">
    <w:name w:val="Header"/>
    <w:basedOn w:val="1036"/>
    <w:uiPriority w:val="0"/>
    <w:qFormat/>
    <w:pPr>
      <w:jc w:val="center"/>
      <w:tabs>
        <w:tab w:val="center" w:pos="4153" w:leader="none"/>
        <w:tab w:val="right" w:pos="8306" w:leader="none"/>
      </w:tabs>
      <w:pBdr>
        <w:bottom w:val="single" w:color="auto" w:sz="6" w:space="1"/>
      </w:pBdr>
    </w:pPr>
    <w:rPr>
      <w:sz w:val="18"/>
    </w:rPr>
  </w:style>
  <w:style w:type="paragraph" w:styleId="1068">
    <w:name w:val="toc 1"/>
    <w:basedOn w:val="1036"/>
    <w:next w:val="1036"/>
    <w:uiPriority w:val="39"/>
    <w:qFormat/>
  </w:style>
  <w:style w:type="paragraph" w:styleId="1069">
    <w:name w:val="toc 4"/>
    <w:basedOn w:val="1036"/>
    <w:next w:val="1036"/>
    <w:uiPriority w:val="39"/>
    <w:unhideWhenUsed/>
    <w:qFormat/>
    <w:pPr>
      <w:ind w:left="850"/>
      <w:spacing w:after="57"/>
    </w:pPr>
  </w:style>
  <w:style w:type="paragraph" w:styleId="1070">
    <w:name w:val="Subtitle"/>
    <w:basedOn w:val="1036"/>
    <w:next w:val="1036"/>
    <w:link w:val="1134"/>
    <w:uiPriority w:val="11"/>
    <w:qFormat/>
    <w:pPr>
      <w:spacing w:before="200" w:after="200"/>
    </w:pPr>
    <w:rPr>
      <w:sz w:val="24"/>
      <w:szCs w:val="24"/>
    </w:rPr>
  </w:style>
  <w:style w:type="paragraph" w:styleId="1071">
    <w:name w:val="List"/>
    <w:uiPriority w:val="99"/>
    <w:qFormat/>
    <w:pPr>
      <w:ind w:left="450" w:hanging="450"/>
      <w:jc w:val="both"/>
      <w:spacing w:after="20" w:line="288" w:lineRule="auto"/>
      <w:widowControl w:val="off"/>
      <w:tabs>
        <w:tab w:val="left" w:pos="420" w:leader="none"/>
        <w:tab w:val="left" w:pos="450" w:leader="none"/>
        <w:tab w:val="left" w:pos="898" w:leader="none"/>
      </w:tabs>
    </w:pPr>
    <w:rPr>
      <w:rFonts w:ascii="Times New Roman" w:hAnsi="Times New Roman" w:eastAsia="宋体" w:cs="Times New Roman"/>
      <w:sz w:val="21"/>
      <w:lang w:val="en-GB" w:eastAsia="zh-CN" w:bidi="ar-SA"/>
    </w:rPr>
  </w:style>
  <w:style w:type="paragraph" w:styleId="1072">
    <w:name w:val="footnote text"/>
    <w:basedOn w:val="1036"/>
    <w:link w:val="1248"/>
    <w:uiPriority w:val="99"/>
    <w:semiHidden/>
    <w:unhideWhenUsed/>
    <w:qFormat/>
    <w:pPr>
      <w:spacing w:after="40"/>
    </w:pPr>
    <w:rPr>
      <w:sz w:val="18"/>
    </w:rPr>
  </w:style>
  <w:style w:type="paragraph" w:styleId="1073">
    <w:name w:val="toc 6"/>
    <w:basedOn w:val="1036"/>
    <w:next w:val="1036"/>
    <w:uiPriority w:val="39"/>
    <w:unhideWhenUsed/>
    <w:qFormat/>
    <w:pPr>
      <w:ind w:left="1417"/>
      <w:spacing w:after="57"/>
    </w:pPr>
  </w:style>
  <w:style w:type="paragraph" w:styleId="1074">
    <w:name w:val="Body Text Indent 3"/>
    <w:basedOn w:val="1036"/>
    <w:uiPriority w:val="0"/>
    <w:qFormat/>
    <w:pPr>
      <w:ind w:left="359" w:firstLine="359"/>
    </w:pPr>
  </w:style>
  <w:style w:type="paragraph" w:styleId="1075">
    <w:name w:val="table of figures"/>
    <w:basedOn w:val="1036"/>
    <w:next w:val="1036"/>
    <w:uiPriority w:val="99"/>
    <w:unhideWhenUsed/>
    <w:qFormat/>
  </w:style>
  <w:style w:type="paragraph" w:styleId="1076">
    <w:name w:val="toc 2"/>
    <w:basedOn w:val="1036"/>
    <w:next w:val="1036"/>
    <w:uiPriority w:val="39"/>
    <w:qFormat/>
    <w:pPr>
      <w:ind w:left="420"/>
    </w:pPr>
  </w:style>
  <w:style w:type="paragraph" w:styleId="1077">
    <w:name w:val="toc 9"/>
    <w:basedOn w:val="1036"/>
    <w:next w:val="1036"/>
    <w:uiPriority w:val="39"/>
    <w:unhideWhenUsed/>
    <w:qFormat/>
    <w:pPr>
      <w:ind w:left="2268"/>
      <w:spacing w:after="57"/>
    </w:pPr>
  </w:style>
  <w:style w:type="paragraph" w:styleId="1078">
    <w:name w:val="Body Text 2"/>
    <w:basedOn w:val="1036"/>
    <w:uiPriority w:val="0"/>
    <w:qFormat/>
    <w:pPr>
      <w:spacing w:after="120" w:line="480" w:lineRule="auto"/>
    </w:pPr>
  </w:style>
  <w:style w:type="paragraph" w:styleId="1079">
    <w:name w:val="HTML Preformatted"/>
    <w:basedOn w:val="10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80">
    <w:name w:val="Normal (Web)"/>
    <w:basedOn w:val="1036"/>
    <w:uiPriority w:val="0"/>
    <w:qFormat/>
    <w:pPr>
      <w:jc w:val="left"/>
      <w:spacing w:before="100" w:beforeAutospacing="1" w:after="100" w:afterAutospacing="1"/>
      <w:widowControl/>
    </w:pPr>
    <w:rPr>
      <w:rFonts w:ascii="宋体" w:hAnsi="宋体" w:cs="宋体"/>
      <w:sz w:val="24"/>
    </w:rPr>
  </w:style>
  <w:style w:type="paragraph" w:styleId="1081">
    <w:name w:val="Title"/>
    <w:basedOn w:val="1036"/>
    <w:next w:val="1036"/>
    <w:uiPriority w:val="0"/>
    <w:qFormat/>
    <w:pPr>
      <w:jc w:val="center"/>
      <w:spacing w:before="240" w:after="60"/>
      <w:outlineLvl w:val="0"/>
    </w:pPr>
    <w:rPr>
      <w:rFonts w:ascii="Cambria" w:hAnsi="Cambria" w:cs="Mongolian Baiti"/>
      <w:b/>
      <w:bCs/>
      <w:sz w:val="32"/>
      <w:szCs w:val="32"/>
    </w:rPr>
  </w:style>
  <w:style w:type="paragraph" w:styleId="1082">
    <w:name w:val="annotation subject"/>
    <w:basedOn w:val="1052"/>
    <w:next w:val="1052"/>
    <w:link w:val="1256"/>
    <w:uiPriority w:val="0"/>
    <w:qFormat/>
    <w:rPr>
      <w:b/>
      <w:bCs/>
    </w:rPr>
  </w:style>
  <w:style w:type="paragraph" w:styleId="1083">
    <w:name w:val="Body Text First Indent 2"/>
    <w:basedOn w:val="1055"/>
    <w:uiPriority w:val="99"/>
    <w:unhideWhenUsed/>
    <w:qFormat/>
    <w:pPr>
      <w:ind w:firstLine="420"/>
    </w:pPr>
  </w:style>
  <w:style w:type="table" w:styleId="1084">
    <w:name w:val="Table Grid"/>
    <w:basedOn w:val="1047"/>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5">
    <w:name w:val="Strong"/>
    <w:uiPriority w:val="22"/>
    <w:qFormat/>
    <w:rPr>
      <w:b/>
      <w:bCs/>
    </w:rPr>
  </w:style>
  <w:style w:type="character" w:styleId="1086">
    <w:name w:val="endnote reference"/>
    <w:basedOn w:val="1046"/>
    <w:uiPriority w:val="99"/>
    <w:semiHidden/>
    <w:unhideWhenUsed/>
    <w:qFormat/>
    <w:rPr>
      <w:vertAlign w:val="superscript"/>
    </w:rPr>
  </w:style>
  <w:style w:type="character" w:styleId="1087">
    <w:name w:val="page number"/>
    <w:uiPriority w:val="0"/>
    <w:qFormat/>
  </w:style>
  <w:style w:type="character" w:styleId="1088">
    <w:name w:val="FollowedHyperlink"/>
    <w:basedOn w:val="1046"/>
    <w:uiPriority w:val="0"/>
    <w:qFormat/>
    <w:rPr>
      <w:color w:val="auto"/>
      <w:u w:val="none"/>
    </w:rPr>
  </w:style>
  <w:style w:type="character" w:styleId="1089">
    <w:name w:val="Emphasis"/>
    <w:basedOn w:val="1046"/>
    <w:uiPriority w:val="20"/>
    <w:qFormat/>
    <w:rPr>
      <w:i/>
    </w:rPr>
  </w:style>
  <w:style w:type="character" w:styleId="1090">
    <w:name w:val="Hyperlink"/>
    <w:basedOn w:val="1046"/>
    <w:uiPriority w:val="99"/>
    <w:unhideWhenUsed/>
    <w:qFormat/>
    <w:rPr>
      <w:color w:val="0563c1" w:themeColor="hyperlink"/>
      <w:u w:val="single"/>
      <w14:textFill>
        <w14:solidFill>
          <w14:schemeClr w14:val="hlink"/>
        </w14:solidFill>
      </w14:textFill>
    </w:rPr>
  </w:style>
  <w:style w:type="character" w:styleId="1091">
    <w:name w:val="annotation reference"/>
    <w:basedOn w:val="1046"/>
    <w:uiPriority w:val="99"/>
    <w:qFormat/>
    <w:rPr>
      <w:sz w:val="21"/>
      <w:szCs w:val="21"/>
    </w:rPr>
  </w:style>
  <w:style w:type="character" w:styleId="1092">
    <w:name w:val="footnote reference"/>
    <w:basedOn w:val="1046"/>
    <w:uiPriority w:val="99"/>
    <w:unhideWhenUsed/>
    <w:qFormat/>
    <w:rPr>
      <w:vertAlign w:val="superscript"/>
    </w:rPr>
  </w:style>
  <w:style w:type="character" w:styleId="1093" w:customStyle="1">
    <w:name w:val="Heading 5 Char"/>
    <w:basedOn w:val="1046"/>
    <w:uiPriority w:val="9"/>
    <w:qFormat/>
    <w:rPr>
      <w:rFonts w:ascii="Arial" w:hAnsi="Arial" w:eastAsia="Arial" w:cs="Arial"/>
      <w:b/>
      <w:bCs/>
      <w:sz w:val="24"/>
      <w:szCs w:val="24"/>
    </w:rPr>
  </w:style>
  <w:style w:type="character" w:styleId="1094" w:customStyle="1">
    <w:name w:val="Heading 6 Char"/>
    <w:basedOn w:val="1046"/>
    <w:uiPriority w:val="9"/>
    <w:qFormat/>
    <w:rPr>
      <w:rFonts w:ascii="Arial" w:hAnsi="Arial" w:eastAsia="Arial" w:cs="Arial"/>
      <w:b/>
      <w:bCs/>
      <w:sz w:val="22"/>
      <w:szCs w:val="22"/>
    </w:rPr>
  </w:style>
  <w:style w:type="character" w:styleId="1095" w:customStyle="1">
    <w:name w:val="Heading 7 Char"/>
    <w:basedOn w:val="1046"/>
    <w:uiPriority w:val="9"/>
    <w:qFormat/>
    <w:rPr>
      <w:rFonts w:ascii="Arial" w:hAnsi="Arial" w:eastAsia="Arial" w:cs="Arial"/>
      <w:b/>
      <w:bCs/>
      <w:i/>
      <w:iCs/>
      <w:sz w:val="22"/>
      <w:szCs w:val="22"/>
    </w:rPr>
  </w:style>
  <w:style w:type="character" w:styleId="1096" w:customStyle="1">
    <w:name w:val="Heading 8 Char"/>
    <w:basedOn w:val="1046"/>
    <w:uiPriority w:val="9"/>
    <w:qFormat/>
    <w:rPr>
      <w:rFonts w:ascii="Arial" w:hAnsi="Arial" w:eastAsia="Arial" w:cs="Arial"/>
      <w:i/>
      <w:iCs/>
      <w:sz w:val="22"/>
      <w:szCs w:val="22"/>
    </w:rPr>
  </w:style>
  <w:style w:type="character" w:styleId="1097" w:customStyle="1">
    <w:name w:val="Heading 9 Char"/>
    <w:basedOn w:val="1046"/>
    <w:uiPriority w:val="9"/>
    <w:qFormat/>
    <w:rPr>
      <w:rFonts w:ascii="Arial" w:hAnsi="Arial" w:eastAsia="Arial" w:cs="Arial"/>
      <w:i/>
      <w:iCs/>
      <w:sz w:val="21"/>
      <w:szCs w:val="21"/>
    </w:rPr>
  </w:style>
  <w:style w:type="character" w:styleId="1098" w:customStyle="1">
    <w:name w:val="Subtitle Char"/>
    <w:basedOn w:val="1046"/>
    <w:uiPriority w:val="11"/>
    <w:qFormat/>
    <w:rPr>
      <w:sz w:val="24"/>
      <w:szCs w:val="24"/>
    </w:rPr>
  </w:style>
  <w:style w:type="character" w:styleId="1099" w:customStyle="1">
    <w:name w:val="Quote Char"/>
    <w:uiPriority w:val="29"/>
    <w:qFormat/>
    <w:rPr>
      <w:i/>
    </w:rPr>
  </w:style>
  <w:style w:type="character" w:styleId="1100" w:customStyle="1">
    <w:name w:val="Intense Quote Char"/>
    <w:uiPriority w:val="30"/>
    <w:qFormat/>
    <w:rPr>
      <w:i/>
    </w:rPr>
  </w:style>
  <w:style w:type="table" w:styleId="1101" w:customStyle="1">
    <w:name w:val="无格式表格 11"/>
    <w:basedOn w:val="10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2" w:customStyle="1">
    <w:name w:val="无格式表格 21"/>
    <w:basedOn w:val="10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无格式表格 31"/>
    <w:basedOn w:val="10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4" w:customStyle="1">
    <w:name w:val="无格式表格 41"/>
    <w:basedOn w:val="10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5" w:customStyle="1">
    <w:name w:val="无格式表格 51"/>
    <w:basedOn w:val="10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6" w:customStyle="1">
    <w:name w:val="网格表 1 浅色1"/>
    <w:basedOn w:val="10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7" w:customStyle="1">
    <w:name w:val="网格表 21"/>
    <w:basedOn w:val="10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8" w:customStyle="1">
    <w:name w:val="网格表 31"/>
    <w:basedOn w:val="10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网格表 41"/>
    <w:basedOn w:val="10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0" w:customStyle="1">
    <w:name w:val="网格表 5 深色1"/>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1" w:customStyle="1">
    <w:name w:val="网格表 6 彩色1"/>
    <w:basedOn w:val="10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2" w:customStyle="1">
    <w:name w:val="网格表 7 彩色1"/>
    <w:basedOn w:val="10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3" w:customStyle="1">
    <w:name w:val="清单表 1 浅色1"/>
    <w:basedOn w:val="10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4" w:customStyle="1">
    <w:name w:val="清单表 21"/>
    <w:basedOn w:val="10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5" w:customStyle="1">
    <w:name w:val="清单表 31"/>
    <w:basedOn w:val="10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6" w:customStyle="1">
    <w:name w:val="清单表 41"/>
    <w:basedOn w:val="10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7" w:customStyle="1">
    <w:name w:val="清单表 5 深色1"/>
    <w:basedOn w:val="10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清单表 6 彩色1"/>
    <w:basedOn w:val="10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9" w:customStyle="1">
    <w:name w:val="清单表 7 彩色1"/>
    <w:basedOn w:val="10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20" w:customStyle="1">
    <w:name w:val="Footnote Text Char"/>
    <w:uiPriority w:val="99"/>
    <w:qFormat/>
    <w:rPr>
      <w:sz w:val="18"/>
    </w:rPr>
  </w:style>
  <w:style w:type="character" w:styleId="1121" w:customStyle="1">
    <w:name w:val="Endnote Text Char"/>
    <w:uiPriority w:val="99"/>
    <w:qFormat/>
    <w:rPr>
      <w:sz w:val="20"/>
    </w:rPr>
  </w:style>
  <w:style w:type="paragraph" w:styleId="1122" w:customStyle="1">
    <w:name w:val="TOC 标题1"/>
    <w:uiPriority w:val="39"/>
    <w:unhideWhenUsed/>
    <w:qFormat/>
    <w:rPr>
      <w:rFonts w:ascii="Times New Roman" w:hAnsi="Times New Roman" w:eastAsia="宋体" w:cs="Times New Roman"/>
      <w:lang w:val="en-US" w:eastAsia="zh-CN" w:bidi="ar-SA"/>
    </w:rPr>
  </w:style>
  <w:style w:type="character" w:styleId="1123" w:customStyle="1">
    <w:name w:val="Heading 1 Char"/>
    <w:basedOn w:val="1046"/>
    <w:uiPriority w:val="9"/>
    <w:qFormat/>
    <w:rPr>
      <w:rFonts w:ascii="Arial" w:hAnsi="Arial" w:eastAsia="Arial" w:cs="Arial"/>
      <w:sz w:val="40"/>
      <w:szCs w:val="40"/>
    </w:rPr>
  </w:style>
  <w:style w:type="character" w:styleId="1124" w:customStyle="1">
    <w:name w:val="Heading 2 Char"/>
    <w:basedOn w:val="1046"/>
    <w:uiPriority w:val="9"/>
    <w:qFormat/>
    <w:rPr>
      <w:rFonts w:ascii="Arial" w:hAnsi="Arial" w:eastAsia="Arial" w:cs="Arial"/>
      <w:sz w:val="34"/>
    </w:rPr>
  </w:style>
  <w:style w:type="character" w:styleId="1125" w:customStyle="1">
    <w:name w:val="Heading 3 Char"/>
    <w:basedOn w:val="1046"/>
    <w:uiPriority w:val="9"/>
    <w:qFormat/>
    <w:rPr>
      <w:rFonts w:ascii="Arial" w:hAnsi="Arial" w:eastAsia="Arial" w:cs="Arial"/>
      <w:sz w:val="30"/>
      <w:szCs w:val="30"/>
    </w:rPr>
  </w:style>
  <w:style w:type="character" w:styleId="1126" w:customStyle="1">
    <w:name w:val="Heading 4 Char"/>
    <w:basedOn w:val="1046"/>
    <w:uiPriority w:val="9"/>
    <w:qFormat/>
    <w:rPr>
      <w:rFonts w:ascii="Arial" w:hAnsi="Arial" w:eastAsia="Arial" w:cs="Arial"/>
      <w:b/>
      <w:bCs/>
      <w:sz w:val="26"/>
      <w:szCs w:val="26"/>
    </w:rPr>
  </w:style>
  <w:style w:type="character" w:styleId="1127" w:customStyle="1">
    <w:name w:val="标题 5 字符"/>
    <w:basedOn w:val="1046"/>
    <w:link w:val="1041"/>
    <w:uiPriority w:val="9"/>
    <w:qFormat/>
    <w:rPr>
      <w:rFonts w:ascii="Arial" w:hAnsi="Arial" w:eastAsia="Arial" w:cs="Arial"/>
      <w:b/>
      <w:bCs/>
      <w:sz w:val="24"/>
      <w:szCs w:val="24"/>
    </w:rPr>
  </w:style>
  <w:style w:type="character" w:styleId="1128" w:customStyle="1">
    <w:name w:val="标题 6 字符"/>
    <w:basedOn w:val="1046"/>
    <w:link w:val="1042"/>
    <w:uiPriority w:val="9"/>
    <w:qFormat/>
    <w:rPr>
      <w:rFonts w:ascii="Arial" w:hAnsi="Arial" w:eastAsia="Arial" w:cs="Arial"/>
      <w:b/>
      <w:bCs/>
      <w:sz w:val="22"/>
      <w:szCs w:val="22"/>
    </w:rPr>
  </w:style>
  <w:style w:type="character" w:styleId="1129" w:customStyle="1">
    <w:name w:val="标题 7 字符"/>
    <w:basedOn w:val="1046"/>
    <w:link w:val="1043"/>
    <w:uiPriority w:val="9"/>
    <w:qFormat/>
    <w:rPr>
      <w:rFonts w:ascii="Arial" w:hAnsi="Arial" w:eastAsia="Arial" w:cs="Arial"/>
      <w:b/>
      <w:bCs/>
      <w:i/>
      <w:iCs/>
      <w:sz w:val="22"/>
      <w:szCs w:val="22"/>
    </w:rPr>
  </w:style>
  <w:style w:type="character" w:styleId="1130" w:customStyle="1">
    <w:name w:val="标题 8 字符"/>
    <w:basedOn w:val="1046"/>
    <w:link w:val="1044"/>
    <w:uiPriority w:val="9"/>
    <w:qFormat/>
    <w:rPr>
      <w:rFonts w:ascii="Arial" w:hAnsi="Arial" w:eastAsia="Arial" w:cs="Arial"/>
      <w:i/>
      <w:iCs/>
      <w:sz w:val="22"/>
      <w:szCs w:val="22"/>
    </w:rPr>
  </w:style>
  <w:style w:type="character" w:styleId="1131" w:customStyle="1">
    <w:name w:val="标题 9 字符"/>
    <w:basedOn w:val="1046"/>
    <w:link w:val="1045"/>
    <w:uiPriority w:val="9"/>
    <w:qFormat/>
    <w:rPr>
      <w:rFonts w:ascii="Arial" w:hAnsi="Arial" w:eastAsia="Arial" w:cs="Arial"/>
      <w:i/>
      <w:iCs/>
      <w:sz w:val="21"/>
      <w:szCs w:val="21"/>
    </w:rPr>
  </w:style>
  <w:style w:type="paragraph" w:styleId="1132">
    <w:name w:val="No Spacing"/>
    <w:uiPriority w:val="1"/>
    <w:qFormat/>
    <w:rPr>
      <w:rFonts w:ascii="Times New Roman" w:hAnsi="Times New Roman" w:eastAsia="宋体" w:cs="Times New Roman"/>
      <w:lang w:val="en-US" w:eastAsia="zh-CN" w:bidi="ar-SA"/>
    </w:rPr>
  </w:style>
  <w:style w:type="character" w:styleId="1133" w:customStyle="1">
    <w:name w:val="Title Char"/>
    <w:basedOn w:val="1046"/>
    <w:uiPriority w:val="10"/>
    <w:qFormat/>
    <w:rPr>
      <w:sz w:val="48"/>
      <w:szCs w:val="48"/>
    </w:rPr>
  </w:style>
  <w:style w:type="character" w:styleId="1134" w:customStyle="1">
    <w:name w:val="副标题 字符"/>
    <w:basedOn w:val="1046"/>
    <w:link w:val="1070"/>
    <w:uiPriority w:val="11"/>
    <w:qFormat/>
    <w:rPr>
      <w:sz w:val="24"/>
      <w:szCs w:val="24"/>
    </w:rPr>
  </w:style>
  <w:style w:type="paragraph" w:styleId="1135">
    <w:name w:val="Quote"/>
    <w:basedOn w:val="1036"/>
    <w:next w:val="1036"/>
    <w:link w:val="1136"/>
    <w:uiPriority w:val="29"/>
    <w:qFormat/>
    <w:pPr>
      <w:ind w:left="720" w:right="720"/>
    </w:pPr>
    <w:rPr>
      <w:i/>
    </w:rPr>
  </w:style>
  <w:style w:type="character" w:styleId="1136" w:customStyle="1">
    <w:name w:val="引用 字符"/>
    <w:link w:val="1135"/>
    <w:uiPriority w:val="29"/>
    <w:qFormat/>
    <w:rPr>
      <w:i/>
    </w:rPr>
  </w:style>
  <w:style w:type="paragraph" w:styleId="1137">
    <w:name w:val="Intense Quote"/>
    <w:basedOn w:val="1036"/>
    <w:next w:val="1036"/>
    <w:link w:val="11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8" w:customStyle="1">
    <w:name w:val="明显引用 字符"/>
    <w:link w:val="1137"/>
    <w:uiPriority w:val="30"/>
    <w:qFormat/>
    <w:rPr>
      <w:i/>
    </w:rPr>
  </w:style>
  <w:style w:type="character" w:styleId="1139" w:customStyle="1">
    <w:name w:val="Header Char"/>
    <w:basedOn w:val="1046"/>
    <w:uiPriority w:val="99"/>
    <w:qFormat/>
  </w:style>
  <w:style w:type="character" w:styleId="1140" w:customStyle="1">
    <w:name w:val="Footer Char"/>
    <w:basedOn w:val="1046"/>
    <w:uiPriority w:val="99"/>
    <w:qFormat/>
  </w:style>
  <w:style w:type="character" w:styleId="1141" w:customStyle="1">
    <w:name w:val="Caption Char"/>
    <w:uiPriority w:val="99"/>
    <w:qFormat/>
  </w:style>
  <w:style w:type="table" w:styleId="1142" w:customStyle="1">
    <w:name w:val="Table Grid Light"/>
    <w:basedOn w:val="10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43" w:customStyle="1">
    <w:name w:val="Grid Table 1 Light - Accent 1"/>
    <w:basedOn w:val="10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44" w:customStyle="1">
    <w:name w:val="Grid Table 1 Light - Accent 2"/>
    <w:basedOn w:val="10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45" w:customStyle="1">
    <w:name w:val="Grid Table 1 Light - Accent 3"/>
    <w:basedOn w:val="10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46" w:customStyle="1">
    <w:name w:val="Grid Table 1 Light - Accent 4"/>
    <w:basedOn w:val="10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47" w:customStyle="1">
    <w:name w:val="Grid Table 1 Light - Accent 5"/>
    <w:basedOn w:val="10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48" w:customStyle="1">
    <w:name w:val="Grid Table 1 Light - Accent 6"/>
    <w:basedOn w:val="10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49" w:customStyle="1">
    <w:name w:val="Grid Table 2 - Accent 1"/>
    <w:basedOn w:val="10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50" w:customStyle="1">
    <w:name w:val="Grid Table 2 - Accent 2"/>
    <w:basedOn w:val="10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51" w:customStyle="1">
    <w:name w:val="Grid Table 2 - Accent 3"/>
    <w:basedOn w:val="10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52" w:customStyle="1">
    <w:name w:val="Grid Table 2 - Accent 4"/>
    <w:basedOn w:val="10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53" w:customStyle="1">
    <w:name w:val="Grid Table 2 - Accent 5"/>
    <w:basedOn w:val="10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54" w:customStyle="1">
    <w:name w:val="Grid Table 2 - Accent 6"/>
    <w:basedOn w:val="10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55" w:customStyle="1">
    <w:name w:val="Grid Table 3 - Accent 1"/>
    <w:basedOn w:val="10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2"/>
    <w:basedOn w:val="10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3"/>
    <w:basedOn w:val="10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3 - Accent 4"/>
    <w:basedOn w:val="10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9" w:customStyle="1">
    <w:name w:val="Grid Table 3 - Accent 5"/>
    <w:basedOn w:val="10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0" w:customStyle="1">
    <w:name w:val="Grid Table 3 - Accent 6"/>
    <w:basedOn w:val="10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4 - Accent 1"/>
    <w:basedOn w:val="10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62" w:customStyle="1">
    <w:name w:val="Grid Table 4 - Accent 2"/>
    <w:basedOn w:val="10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63" w:customStyle="1">
    <w:name w:val="Grid Table 4 - Accent 3"/>
    <w:basedOn w:val="10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64" w:customStyle="1">
    <w:name w:val="Grid Table 4 - Accent 4"/>
    <w:basedOn w:val="10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65" w:customStyle="1">
    <w:name w:val="Grid Table 4 - Accent 5"/>
    <w:basedOn w:val="10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66" w:customStyle="1">
    <w:name w:val="Grid Table 4 - Accent 6"/>
    <w:basedOn w:val="10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67" w:customStyle="1">
    <w:name w:val="Grid Table 5 Dark- Accent 1"/>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68" w:customStyle="1">
    <w:name w:val="Grid Table 5 Dark - Accent 2"/>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69" w:customStyle="1">
    <w:name w:val="Grid Table 5 Dark - Accent 3"/>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70" w:customStyle="1">
    <w:name w:val="Grid Table 5 Dark- Accent 4"/>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71" w:customStyle="1">
    <w:name w:val="Grid Table 5 Dark - Accent 5"/>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72" w:customStyle="1">
    <w:name w:val="Grid Table 5 Dark - Accent 6"/>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73" w:customStyle="1">
    <w:name w:val="Grid Table 6 Colorful - Accent 1"/>
    <w:basedOn w:val="104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74" w:customStyle="1">
    <w:name w:val="Grid Table 6 Colorful - Accent 2"/>
    <w:basedOn w:val="10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75" w:customStyle="1">
    <w:name w:val="Grid Table 6 Colorful - Accent 3"/>
    <w:basedOn w:val="10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76" w:customStyle="1">
    <w:name w:val="Grid Table 6 Colorful - Accent 4"/>
    <w:basedOn w:val="10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77" w:customStyle="1">
    <w:name w:val="Grid Table 6 Colorful - Accent 5"/>
    <w:basedOn w:val="10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78" w:customStyle="1">
    <w:name w:val="Grid Table 6 Colorful - Accent 6"/>
    <w:basedOn w:val="10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79" w:customStyle="1">
    <w:name w:val="Grid Table 7 Colorful - Accent 1"/>
    <w:basedOn w:val="104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80" w:customStyle="1">
    <w:name w:val="Grid Table 7 Colorful - Accent 2"/>
    <w:basedOn w:val="10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81" w:customStyle="1">
    <w:name w:val="Grid Table 7 Colorful - Accent 3"/>
    <w:basedOn w:val="10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82" w:customStyle="1">
    <w:name w:val="Grid Table 7 Colorful - Accent 4"/>
    <w:basedOn w:val="10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83" w:customStyle="1">
    <w:name w:val="Grid Table 7 Colorful - Accent 5"/>
    <w:basedOn w:val="10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84" w:customStyle="1">
    <w:name w:val="Grid Table 7 Colorful - Accent 6"/>
    <w:basedOn w:val="10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85" w:customStyle="1">
    <w:name w:val="List Table 1 Light - Accent 1"/>
    <w:basedOn w:val="104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86" w:customStyle="1">
    <w:name w:val="List Table 1 Light - Accent 2"/>
    <w:basedOn w:val="104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87" w:customStyle="1">
    <w:name w:val="List Table 1 Light - Accent 3"/>
    <w:basedOn w:val="104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88" w:customStyle="1">
    <w:name w:val="List Table 1 Light - Accent 4"/>
    <w:basedOn w:val="104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89" w:customStyle="1">
    <w:name w:val="List Table 1 Light - Accent 5"/>
    <w:basedOn w:val="104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90" w:customStyle="1">
    <w:name w:val="List Table 1 Light - Accent 6"/>
    <w:basedOn w:val="104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91" w:customStyle="1">
    <w:name w:val="List Table 2 - Accent 1"/>
    <w:basedOn w:val="10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92" w:customStyle="1">
    <w:name w:val="List Table 2 - Accent 2"/>
    <w:basedOn w:val="10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93" w:customStyle="1">
    <w:name w:val="List Table 2 - Accent 3"/>
    <w:basedOn w:val="10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94" w:customStyle="1">
    <w:name w:val="List Table 2 - Accent 4"/>
    <w:basedOn w:val="10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95" w:customStyle="1">
    <w:name w:val="List Table 2 - Accent 5"/>
    <w:basedOn w:val="10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96" w:customStyle="1">
    <w:name w:val="List Table 2 - Accent 6"/>
    <w:basedOn w:val="10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97" w:customStyle="1">
    <w:name w:val="List Table 3 - Accent 1"/>
    <w:basedOn w:val="10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98" w:customStyle="1">
    <w:name w:val="List Table 3 - Accent 2"/>
    <w:basedOn w:val="10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99" w:customStyle="1">
    <w:name w:val="List Table 3 - Accent 3"/>
    <w:basedOn w:val="10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00" w:customStyle="1">
    <w:name w:val="List Table 3 - Accent 4"/>
    <w:basedOn w:val="10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01" w:customStyle="1">
    <w:name w:val="List Table 3 - Accent 5"/>
    <w:basedOn w:val="104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02" w:customStyle="1">
    <w:name w:val="List Table 3 - Accent 6"/>
    <w:basedOn w:val="10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03" w:customStyle="1">
    <w:name w:val="List Table 4 - Accent 1"/>
    <w:basedOn w:val="10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04" w:customStyle="1">
    <w:name w:val="List Table 4 - Accent 2"/>
    <w:basedOn w:val="10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05" w:customStyle="1">
    <w:name w:val="List Table 4 - Accent 3"/>
    <w:basedOn w:val="10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06" w:customStyle="1">
    <w:name w:val="List Table 4 - Accent 4"/>
    <w:basedOn w:val="10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07" w:customStyle="1">
    <w:name w:val="List Table 4 - Accent 5"/>
    <w:basedOn w:val="10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08" w:customStyle="1">
    <w:name w:val="List Table 4 - Accent 6"/>
    <w:basedOn w:val="10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09" w:customStyle="1">
    <w:name w:val="List Table 5 Dark - Accent 1"/>
    <w:basedOn w:val="10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2"/>
    <w:basedOn w:val="10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3"/>
    <w:basedOn w:val="10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5 Dark - Accent 4"/>
    <w:basedOn w:val="10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3" w:customStyle="1">
    <w:name w:val="List Table 5 Dark - Accent 5"/>
    <w:basedOn w:val="104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4" w:customStyle="1">
    <w:name w:val="List Table 5 Dark - Accent 6"/>
    <w:basedOn w:val="10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5" w:customStyle="1">
    <w:name w:val="List Table 6 Colorful - Accent 1"/>
    <w:basedOn w:val="104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16" w:customStyle="1">
    <w:name w:val="List Table 6 Colorful - Accent 2"/>
    <w:basedOn w:val="104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17" w:customStyle="1">
    <w:name w:val="List Table 6 Colorful - Accent 3"/>
    <w:basedOn w:val="104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18" w:customStyle="1">
    <w:name w:val="List Table 6 Colorful - Accent 4"/>
    <w:basedOn w:val="104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19" w:customStyle="1">
    <w:name w:val="List Table 6 Colorful - Accent 5"/>
    <w:basedOn w:val="104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20" w:customStyle="1">
    <w:name w:val="List Table 6 Colorful - Accent 6"/>
    <w:basedOn w:val="104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21" w:customStyle="1">
    <w:name w:val="List Table 7 Colorful - Accent 1"/>
    <w:basedOn w:val="104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22" w:customStyle="1">
    <w:name w:val="List Table 7 Colorful - Accent 2"/>
    <w:basedOn w:val="104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3" w:customStyle="1">
    <w:name w:val="List Table 7 Colorful - Accent 3"/>
    <w:basedOn w:val="104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24" w:customStyle="1">
    <w:name w:val="List Table 7 Colorful - Accent 4"/>
    <w:basedOn w:val="104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5" w:customStyle="1">
    <w:name w:val="List Table 7 Colorful - Accent 5"/>
    <w:basedOn w:val="104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26" w:customStyle="1">
    <w:name w:val="List Table 7 Colorful - Accent 6"/>
    <w:basedOn w:val="104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27" w:customStyle="1">
    <w:name w:val="Lined - Accent"/>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8" w:customStyle="1">
    <w:name w:val="Lined - Accent 1"/>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29" w:customStyle="1">
    <w:name w:val="Lined - Accent 2"/>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30" w:customStyle="1">
    <w:name w:val="Lined - Accent 3"/>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31" w:customStyle="1">
    <w:name w:val="Lined - Accent 4"/>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32" w:customStyle="1">
    <w:name w:val="Lined - Accent 5"/>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33" w:customStyle="1">
    <w:name w:val="Lined - Accent 6"/>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34" w:customStyle="1">
    <w:name w:val="Bordered &amp; Lined - Accent"/>
    <w:basedOn w:val="10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5" w:customStyle="1">
    <w:name w:val="Bordered &amp; Lined - Accent 1"/>
    <w:basedOn w:val="104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36" w:customStyle="1">
    <w:name w:val="Bordered &amp; Lined - Accent 2"/>
    <w:basedOn w:val="10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37" w:customStyle="1">
    <w:name w:val="Bordered &amp; Lined - Accent 3"/>
    <w:basedOn w:val="10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38" w:customStyle="1">
    <w:name w:val="Bordered &amp; Lined - Accent 4"/>
    <w:basedOn w:val="10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39" w:customStyle="1">
    <w:name w:val="Bordered &amp; Lined - Accent 5"/>
    <w:basedOn w:val="104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40" w:customStyle="1">
    <w:name w:val="Bordered &amp; Lined - Accent 6"/>
    <w:basedOn w:val="10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41" w:customStyle="1">
    <w:name w:val="Bordered"/>
    <w:basedOn w:val="10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2" w:customStyle="1">
    <w:name w:val="Bordered - Accent 1"/>
    <w:basedOn w:val="10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43" w:customStyle="1">
    <w:name w:val="Bordered - Accent 2"/>
    <w:basedOn w:val="10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44" w:customStyle="1">
    <w:name w:val="Bordered - Accent 3"/>
    <w:basedOn w:val="10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45" w:customStyle="1">
    <w:name w:val="Bordered - Accent 4"/>
    <w:basedOn w:val="10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46" w:customStyle="1">
    <w:name w:val="Bordered - Accent 5"/>
    <w:basedOn w:val="10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47" w:customStyle="1">
    <w:name w:val="Bordered - Accent 6"/>
    <w:basedOn w:val="10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48" w:customStyle="1">
    <w:name w:val="脚注文本 字符"/>
    <w:link w:val="1072"/>
    <w:uiPriority w:val="99"/>
    <w:qFormat/>
    <w:rPr>
      <w:sz w:val="18"/>
    </w:rPr>
  </w:style>
  <w:style w:type="character" w:styleId="1249" w:customStyle="1">
    <w:name w:val="尾注文本 字符"/>
    <w:link w:val="1063"/>
    <w:uiPriority w:val="99"/>
    <w:qFormat/>
    <w:rPr>
      <w:sz w:val="20"/>
    </w:rPr>
  </w:style>
  <w:style w:type="paragraph" w:styleId="1250" w:customStyle="1">
    <w:name w:val="TOC 标题11"/>
    <w:uiPriority w:val="39"/>
    <w:unhideWhenUsed/>
    <w:qFormat/>
    <w:rPr>
      <w:rFonts w:ascii="Times New Roman" w:hAnsi="Times New Roman" w:eastAsia="宋体" w:cs="Times New Roman"/>
      <w:lang w:val="en-US" w:eastAsia="zh-CN" w:bidi="ar-SA"/>
    </w:rPr>
  </w:style>
  <w:style w:type="character" w:styleId="1251" w:customStyle="1">
    <w:name w:val="标题 1 字符"/>
    <w:basedOn w:val="1046"/>
    <w:link w:val="1037"/>
    <w:uiPriority w:val="0"/>
    <w:qFormat/>
    <w:rPr>
      <w:b/>
      <w:bCs/>
      <w:sz w:val="36"/>
      <w:szCs w:val="44"/>
    </w:rPr>
  </w:style>
  <w:style w:type="character" w:styleId="1252" w:customStyle="1">
    <w:name w:val="标题 2 字符"/>
    <w:basedOn w:val="1046"/>
    <w:link w:val="1038"/>
    <w:uiPriority w:val="0"/>
    <w:qFormat/>
    <w:rPr>
      <w:rFonts w:asciiTheme="majorHAnsi" w:hAnsiTheme="majorHAnsi" w:eastAsiaTheme="majorEastAsia" w:cstheme="majorBidi"/>
      <w:b/>
      <w:bCs/>
      <w:sz w:val="30"/>
      <w:szCs w:val="32"/>
    </w:rPr>
  </w:style>
  <w:style w:type="paragraph" w:styleId="1253">
    <w:name w:val="List Paragraph"/>
    <w:basedOn w:val="1036"/>
    <w:uiPriority w:val="34"/>
    <w:qFormat/>
    <w:pPr>
      <w:ind w:firstLine="420"/>
    </w:pPr>
    <w:rPr>
      <w:rFonts w:ascii="Calibri" w:hAnsi="Calibri"/>
      <w:szCs w:val="22"/>
    </w:rPr>
  </w:style>
  <w:style w:type="paragraph" w:styleId="1254" w:customStyle="1">
    <w:name w:val="无间隔1"/>
    <w:uiPriority w:val="99"/>
    <w:qFormat/>
    <w:pPr>
      <w:jc w:val="both"/>
      <w:widowControl w:val="off"/>
    </w:pPr>
    <w:rPr>
      <w:rFonts w:ascii="Calibri" w:hAnsi="Calibri" w:eastAsia="宋体" w:cs="Calibri"/>
      <w:sz w:val="21"/>
      <w:szCs w:val="21"/>
      <w:lang w:val="en-US" w:eastAsia="zh-CN" w:bidi="ar-SA"/>
    </w:rPr>
  </w:style>
  <w:style w:type="character" w:styleId="1255" w:customStyle="1">
    <w:name w:val="批注文字 字符"/>
    <w:basedOn w:val="1046"/>
    <w:link w:val="1052"/>
    <w:uiPriority w:val="0"/>
    <w:qFormat/>
    <w:rPr>
      <w:sz w:val="21"/>
    </w:rPr>
  </w:style>
  <w:style w:type="character" w:styleId="1256" w:customStyle="1">
    <w:name w:val="批注主题 字符"/>
    <w:basedOn w:val="1255"/>
    <w:link w:val="1082"/>
    <w:uiPriority w:val="0"/>
    <w:qFormat/>
    <w:rPr>
      <w:b/>
      <w:bCs/>
      <w:sz w:val="21"/>
    </w:rPr>
  </w:style>
  <w:style w:type="character" w:styleId="1257" w:customStyle="1">
    <w:name w:val="批注框文本 字符"/>
    <w:basedOn w:val="1046"/>
    <w:link w:val="1064"/>
    <w:uiPriority w:val="0"/>
    <w:qFormat/>
    <w:rPr>
      <w:sz w:val="18"/>
      <w:szCs w:val="18"/>
    </w:rPr>
  </w:style>
  <w:style w:type="paragraph" w:styleId="1258" w:customStyle="1">
    <w:name w:val="列出段落1"/>
    <w:basedOn w:val="1036"/>
    <w:uiPriority w:val="34"/>
    <w:qFormat/>
    <w:pPr>
      <w:ind w:firstLine="420"/>
    </w:pPr>
  </w:style>
  <w:style w:type="character" w:styleId="1259" w:customStyle="1">
    <w:name w:val="页脚 字符"/>
    <w:link w:val="1065"/>
    <w:uiPriority w:val="99"/>
    <w:qFormat/>
    <w:rPr>
      <w:sz w:val="18"/>
    </w:rPr>
  </w:style>
  <w:style w:type="character" w:styleId="1260" w:customStyle="1">
    <w:name w:val="标题 4 字符"/>
    <w:link w:val="1040"/>
    <w:uiPriority w:val="0"/>
    <w:qFormat/>
    <w:rPr>
      <w:rFonts w:eastAsia="楷体_GB2312"/>
      <w:b/>
      <w:bCs/>
      <w:sz w:val="13"/>
    </w:rPr>
  </w:style>
  <w:style w:type="paragraph" w:styleId="1261" w:customStyle="1">
    <w:name w:val="_Style 37"/>
    <w:basedOn w:val="1036"/>
    <w:next w:val="1253"/>
    <w:uiPriority w:val="99"/>
    <w:qFormat/>
    <w:pPr>
      <w:ind w:firstLine="420"/>
    </w:pPr>
    <w:rPr>
      <w:szCs w:val="24"/>
    </w:rPr>
  </w:style>
  <w:style w:type="paragraph" w:styleId="1262" w:customStyle="1">
    <w:name w:val="正文1"/>
    <w:basedOn w:val="1036"/>
    <w:next w:val="1036"/>
    <w:uiPriority w:val="0"/>
    <w:qFormat/>
    <w:rPr>
      <w:rFonts w:ascii="宋体" w:hAnsi="宋体" w:cs="宋体"/>
      <w:sz w:val="24"/>
      <w:lang w:eastAsia="en-US"/>
    </w:rPr>
  </w:style>
  <w:style w:type="character" w:styleId="1263" w:customStyle="1">
    <w:name w:val="NormalCharacter"/>
    <w:link w:val="1264"/>
    <w:uiPriority w:val="99"/>
    <w:qFormat/>
  </w:style>
  <w:style w:type="paragraph" w:styleId="1264" w:customStyle="1">
    <w:name w:val="UserStyle_4"/>
    <w:basedOn w:val="1036"/>
    <w:link w:val="1263"/>
    <w:uiPriority w:val="99"/>
    <w:qFormat/>
  </w:style>
  <w:style w:type="paragraph" w:styleId="1265" w:customStyle="1">
    <w:name w:val="UserStyle_11"/>
    <w:basedOn w:val="1036"/>
    <w:uiPriority w:val="99"/>
    <w:qFormat/>
    <w:pPr>
      <w:ind w:firstLine="420"/>
    </w:pPr>
  </w:style>
  <w:style w:type="paragraph" w:styleId="1266" w:customStyle="1">
    <w:name w:val="UserStyle_10"/>
    <w:basedOn w:val="1036"/>
    <w:uiPriority w:val="99"/>
    <w:qFormat/>
    <w:pPr>
      <w:ind w:firstLine="420"/>
    </w:pPr>
    <w:rPr>
      <w:rFonts w:ascii="Calibri" w:hAnsi="Calibri"/>
      <w:sz w:val="22"/>
      <w:szCs w:val="22"/>
    </w:rPr>
  </w:style>
  <w:style w:type="paragraph" w:styleId="1267" w:customStyle="1">
    <w:name w:val="Default"/>
    <w:uiPriority w:val="0"/>
    <w:qFormat/>
    <w:pPr>
      <w:widowControl w:val="off"/>
    </w:pPr>
    <w:rPr>
      <w:rFonts w:ascii="Wingdings" w:hAnsi="Wingdings" w:eastAsia="宋体" w:cs="Wingdings"/>
      <w:color w:val="000000"/>
      <w:sz w:val="24"/>
      <w:szCs w:val="24"/>
      <w:lang w:val="en-US" w:eastAsia="zh-CN" w:bidi="ar-SA"/>
    </w:rPr>
  </w:style>
  <w:style w:type="paragraph" w:styleId="1268" w:customStyle="1">
    <w:name w:val="正文文本 (3)"/>
    <w:basedOn w:val="1036"/>
    <w:uiPriority w:val="0"/>
    <w:qFormat/>
    <w:pPr>
      <w:spacing w:before="7380" w:line="619" w:lineRule="exact"/>
      <w:shd w:val="clear" w:color="auto" w:fill="ffffff"/>
    </w:pPr>
    <w:rPr>
      <w:rFonts w:ascii="MingLiU-ExtB" w:hAnsi="MingLiU-ExtB" w:eastAsia="MingLiU-ExtB" w:cs="MingLiU-ExtB"/>
      <w:sz w:val="30"/>
      <w:szCs w:val="30"/>
    </w:rPr>
  </w:style>
  <w:style w:type="paragraph" w:styleId="1269" w:customStyle="1">
    <w:name w:val="_Style 1"/>
    <w:basedOn w:val="1036"/>
    <w:uiPriority w:val="0"/>
    <w:qFormat/>
    <w:pPr>
      <w:ind w:firstLine="420"/>
      <w:spacing w:line="360" w:lineRule="auto"/>
    </w:pPr>
    <w:rPr>
      <w:rFonts w:ascii="Calibri" w:hAnsi="Calibri"/>
      <w:sz w:val="24"/>
      <w:szCs w:val="22"/>
    </w:rPr>
  </w:style>
  <w:style w:type="character" w:styleId="1270" w:customStyle="1">
    <w:name w:val="文档结构图 字符"/>
    <w:basedOn w:val="1046"/>
    <w:link w:val="1051"/>
    <w:uiPriority w:val="0"/>
    <w:semiHidden/>
    <w:qFormat/>
    <w:rPr>
      <w:rFonts w:ascii="宋体"/>
      <w:sz w:val="18"/>
      <w:szCs w:val="18"/>
    </w:rPr>
  </w:style>
  <w:style w:type="paragraph" w:styleId="1271" w:customStyle="1">
    <w:name w:val="修订1"/>
    <w:hidden/>
    <w:uiPriority w:val="99"/>
    <w:semiHidden/>
    <w:qFormat/>
    <w:rPr>
      <w:rFonts w:ascii="Times New Roman" w:hAnsi="Times New Roman" w:eastAsia="宋体" w:cs="Times New Roman"/>
      <w:sz w:val="21"/>
      <w:lang w:val="en-US" w:eastAsia="zh-CN" w:bidi="ar-SA"/>
    </w:rPr>
  </w:style>
  <w:style w:type="paragraph" w:styleId="1272"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73"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table" w:styleId="1274" w:customStyle="1">
    <w:name w:val="Table Normal"/>
    <w:uiPriority w:val="0"/>
    <w:semiHidden/>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275" w:customStyle="1">
    <w:name w:val="Table Text"/>
    <w:basedOn w:val="1036"/>
    <w:uiPriority w:val="0"/>
    <w:semiHidden/>
    <w:qFormat/>
    <w:pPr>
      <w:jc w:val="left"/>
      <w:widowControl/>
    </w:pPr>
    <w:rPr>
      <w:rFonts w:ascii="等线" w:hAnsi="等线" w:eastAsia="等线" w:cs="等线"/>
      <w:color w:val="000000"/>
      <w:sz w:val="22"/>
      <w:szCs w:val="22"/>
      <w:lang w:eastAsia="en-US"/>
    </w:rPr>
  </w:style>
  <w:style w:type="paragraph" w:styleId="1276"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1277" w:customStyle="1">
    <w:name w:val="页眉雅黑"/>
    <w:uiPriority w:val="0"/>
    <w:qFormat/>
    <w:pPr>
      <w:jc w:val="center"/>
      <w:tabs>
        <w:tab w:val="left" w:pos="600" w:leader="none"/>
        <w:tab w:val="center" w:pos="4848" w:leader="none"/>
      </w:tabs>
      <w:pBdr>
        <w:bottom w:val="single" w:color="auto" w:sz="6" w:space="3"/>
      </w:pBdr>
    </w:pPr>
    <w:rPr>
      <w:rFonts w:ascii="微软雅黑" w:hAnsi="Times New Roman" w:eastAsia="微软雅黑" w:cs="Times New Roman"/>
      <w:color w:val="000000"/>
      <w:sz w:val="21"/>
      <w:szCs w:val="21"/>
      <w:lang w:val="en-US" w:eastAsia="zh-CN" w:bidi="ar-SA"/>
    </w:rPr>
  </w:style>
  <w:style w:type="numbering" w:styleId="1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5afd7e07-aff0-424a-b5e5-280dbc9e55d0</errorID>
      <errorWord>(</errorWord>
      <group>L1_Format</group>
      <groupName>格式问题</groupName>
      <ability>L2_HalfPunc_CN</ability>
      <abilityName>全半角问题</abilityName>
      <candidateList>
        <item>（</item>
      </candidateList>
      <explain>文本全半角错误。</explain>
      <paraID>1D43DCE7</paraID>
      <start>17</start>
      <end>18</end>
      <status>modified</status>
      <modifiedWord>（</modifiedWord>
      <trackRevisions>false</trackRevisions>
    </reviewItem>
    <reviewItem>
      <errorID>5276933e-42f6-4aef-89af-96f997757201</errorID>
      <errorWord>)</errorWord>
      <group>L1_Format</group>
      <groupName>格式问题</groupName>
      <ability>L2_HalfPunc_CN</ability>
      <abilityName>全半角问题</abilityName>
      <candidateList>
        <item>）</item>
      </candidateList>
      <explain>文本全半角错误。</explain>
      <paraID>1D43DCE7</paraID>
      <start>25</start>
      <end>26</end>
      <status>modified</status>
      <modifiedWord>）</modifiedWord>
      <trackRevisions>false</trackRevisions>
    </reviewItem>
    <reviewItem>
      <errorID>df07c459-ad7b-4f21-8de8-5721e191bbf9</errorID>
      <errorWord>(</errorWord>
      <group>L1_Format</group>
      <groupName>格式问题</groupName>
      <ability>L2_HalfPunc_CN</ability>
      <abilityName>全半角问题</abilityName>
      <candidateList>
        <item>（</item>
      </candidateList>
      <explain>文本全半角错误。</explain>
      <paraID>1D43DCE7</paraID>
      <start>29</start>
      <end>30</end>
      <status>modified</status>
      <modifiedWord>（</modifiedWord>
      <trackRevisions>false</trackRevisions>
    </reviewItem>
    <reviewItem>
      <errorID>7c0deca4-4634-4861-8716-a7ee520f5dfb</errorID>
      <errorWord>)</errorWord>
      <group>L1_Format</group>
      <groupName>格式问题</groupName>
      <ability>L2_HalfPunc_CN</ability>
      <abilityName>全半角问题</abilityName>
      <candidateList>
        <item>）</item>
      </candidateList>
      <explain>文本全半角错误。</explain>
      <paraID>1D43DCE7</paraID>
      <start>31</start>
      <end>32</end>
      <status>modified</status>
      <modifiedWord>）</modifiedWord>
      <trackRevisions>false</trackRevisions>
    </reviewItem>
    <reviewItem>
      <errorID>aba8de45-77d4-4e37-b6e5-cdfd93bc905b</errorID>
      <errorWord>(</errorWord>
      <group>L1_Format</group>
      <groupName>格式问题</groupName>
      <ability>L2_HalfPunc_CN</ability>
      <abilityName>全半角问题</abilityName>
      <candidateList>
        <item>（</item>
      </candidateList>
      <explain>文本全半角错误。</explain>
      <paraID>4F7E5080</paraID>
      <start>28</start>
      <end>29</end>
      <status>modified</status>
      <modifiedWord>（</modifiedWord>
      <trackRevisions>false</trackRevisions>
    </reviewItem>
    <reviewItem>
      <errorID>1e632d7c-d29a-466f-9bcf-740ed4eeec58</errorID>
      <errorWord>)</errorWord>
      <group>L1_Format</group>
      <groupName>格式问题</groupName>
      <ability>L2_HalfPunc_CN</ability>
      <abilityName>全半角问题</abilityName>
      <candidateList>
        <item>）</item>
      </candidateList>
      <explain>文本全半角错误。</explain>
      <paraID>4F7E5080</paraID>
      <start>30</start>
      <end>31</end>
      <status>modified</status>
      <modifiedWord>）</modifiedWord>
      <trackRevisions>false</trackRevisions>
    </reviewItem>
    <reviewItem>
      <errorID>f0fbfaa5-0e97-42ca-84da-e95451b6d96c</errorID>
      <errorWord>以</errorWord>
      <group>L1_Word</group>
      <groupName>字词问题</groupName>
      <ability>L2_Typo</ability>
      <abilityName>字词错误</abilityName>
      <candidateList>
        <item>以在</item>
      </candidateList>
      <explain/>
      <paraID>7771CA54</paraID>
      <start>84</start>
      <end>85</end>
      <status>ignored</status>
      <modifiedWord/>
      <trackRevisions>false</trackRevisions>
    </reviewItem>
    <reviewItem>
      <errorID>018684c9-fd42-42f5-b029-9e0b2d8fc530</errorID>
      <errorWord>(</errorWord>
      <group>L1_Format</group>
      <groupName>格式问题</groupName>
      <ability>L2_HalfPunc_CN</ability>
      <abilityName>全半角问题</abilityName>
      <candidateList>
        <item>（</item>
      </candidateList>
      <explain>文本全半角错误。</explain>
      <paraID>524326AA</paraID>
      <start>18</start>
      <end>19</end>
      <status>modified</status>
      <modifiedWord>（</modifiedWord>
      <trackRevisions>false</trackRevisions>
    </reviewItem>
    <reviewItem>
      <errorID>79e6c12a-78b8-4f0b-b88b-feedc9090e06</errorID>
      <errorWord>)</errorWord>
      <group>L1_Format</group>
      <groupName>格式问题</groupName>
      <ability>L2_HalfPunc_CN</ability>
      <abilityName>全半角问题</abilityName>
      <candidateList>
        <item>）</item>
      </candidateList>
      <explain>文本全半角错误。</explain>
      <paraID>524326AA</paraID>
      <start>26</start>
      <end>27</end>
      <status>modified</status>
      <modifiedWord>）</modifiedWord>
      <trackRevisions>false</trackRevisions>
    </reviewItem>
    <reviewItem>
      <errorID>86da8cc2-da83-47ca-993c-0e46e6c61aac</errorID>
      <errorWord>(</errorWord>
      <group>L1_Format</group>
      <groupName>格式问题</groupName>
      <ability>L2_HalfPunc_CN</ability>
      <abilityName>全半角问题</abilityName>
      <candidateList>
        <item>（</item>
      </candidateList>
      <explain>文本全半角错误。</explain>
      <paraID>524326AA</paraID>
      <start>30</start>
      <end>31</end>
      <status>modified</status>
      <modifiedWord>（</modifiedWord>
      <trackRevisions>false</trackRevisions>
    </reviewItem>
    <reviewItem>
      <errorID>f6bc4ca8-325a-4d41-affa-b39ff35f86c3</errorID>
      <errorWord>)</errorWord>
      <group>L1_Format</group>
      <groupName>格式问题</groupName>
      <ability>L2_HalfPunc_CN</ability>
      <abilityName>全半角问题</abilityName>
      <candidateList>
        <item>）</item>
      </candidateList>
      <explain>文本全半角错误。</explain>
      <paraID>524326AA</paraID>
      <start>32</start>
      <end>33</end>
      <status>modified</status>
      <modifiedWord>）</modifiedWord>
      <trackRevisions>false</trackRevisions>
    </reviewItem>
    <reviewItem>
      <errorID>528ef8d1-2573-41df-9375-74f53bc5f5d2</errorID>
      <errorWord>(</errorWord>
      <group>L1_Format</group>
      <groupName>格式问题</groupName>
      <ability>L2_HalfPunc_CN</ability>
      <abilityName>全半角问题</abilityName>
      <candidateList>
        <item>（</item>
      </candidateList>
      <explain>文本全半角错误。</explain>
      <paraID>2CCF74C1</paraID>
      <start>23</start>
      <end>24</end>
      <status>modified</status>
      <modifiedWord>（</modifiedWord>
      <trackRevisions>false</trackRevisions>
    </reviewItem>
    <reviewItem>
      <errorID>49f81586-8733-4624-b841-606aaa68df97</errorID>
      <errorWord>)</errorWord>
      <group>L1_Format</group>
      <groupName>格式问题</groupName>
      <ability>L2_HalfPunc_CN</ability>
      <abilityName>全半角问题</abilityName>
      <candidateList>
        <item>）</item>
      </candidateList>
      <explain>文本全半角错误。</explain>
      <paraID>2CCF74C1</paraID>
      <start>25</start>
      <end>26</end>
      <status>modified</status>
      <modifiedWord>）</modifiedWord>
      <trackRevisions>false</trackRevisions>
    </reviewItem>
    <reviewItem>
      <errorID>511b5242-b4e4-46d3-97b7-c47b3d591548</errorID>
      <errorWord>（</errorWord>
      <group>L1_Punc</group>
      <groupName>标点问题</groupName>
      <ability>L2_Punc_CN</ability>
      <abilityName>标点符号问题</abilityName>
      <candidateList/>
      <explain>同一形式括号套用。</explain>
      <paraID>6ED75580</paraID>
      <start>270</start>
      <end>271</end>
      <status>ignored</status>
      <modifiedWord/>
      <trackRevisions>false</trackRevisions>
    </reviewItem>
    <reviewItem>
      <errorID>df354fbf-1e4f-4ba7-b951-83d56d9b4439</errorID>
      <errorWord>）</errorWord>
      <group>L1_Punc</group>
      <groupName>标点问题</groupName>
      <ability>L2_Punc_CN</ability>
      <abilityName>标点符号问题</abilityName>
      <candidateList/>
      <explain>同一形式括号套用。</explain>
      <paraID>6ED75580</paraID>
      <start>276</start>
      <end>277</end>
      <status>ignored</status>
      <modifiedWord/>
      <trackRevisions>false</trackRevisions>
    </reviewItem>
    <reviewItem>
      <errorID>e3dc6ca6-7cf7-405f-a59d-7c683013fd6e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BCAE5C7</paraID>
      <start>48</start>
      <end>49</end>
      <status>unmodified</status>
      <modifiedWord/>
      <trackRevisions>false</trackRevisions>
    </reviewItem>
    <reviewItem>
      <errorID>cddef474-c3ea-4b00-a104-ca60ac6a7a16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1DDAC95</paraID>
      <start>48</start>
      <end>49</end>
      <status>ignored</status>
      <modifiedWord/>
      <trackRevisions>false</trackRevisions>
    </reviewItem>
    <reviewItem>
      <errorID>c7d1e76e-9cc8-4b37-84f3-27da3c9db729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303286D4</paraID>
      <start>34</start>
      <end>35</end>
      <status>ignored</status>
      <modifiedWord/>
      <trackRevisions>false</trackRevisions>
    </reviewItem>
    <reviewItem>
      <errorID>80909efd-cd33-4be2-a7ea-919e6197153f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3A5CB9F6</paraID>
      <start>0</start>
      <end>3</end>
      <status>modified</status>
      <modifiedWord>（2）</modifiedWord>
      <trackRevisions>false</trackRevisions>
    </reviewItem>
    <reviewItem>
      <errorID>e1fd9d69-893b-466f-849c-be5a92b2e25a</errorID>
      <errorWord>、</errorWord>
      <group>L1_Punc</group>
      <groupName>标点问题</groupName>
      <ability>L2_Punc_CN</ability>
      <abilityName>标点符号问题</abilityName>
      <candidateList>
        <item>.</item>
      </candidateList>
      <explain/>
      <paraID>729C592F</paraID>
      <start>1</start>
      <end>2</end>
      <status>modified</status>
      <modifiedWord>.</modifiedWord>
      <trackRevisions>false</trackRevisions>
    </reviewItem>
    <reviewItem>
      <errorID>fac5575f-7398-4f6b-884c-0a93e71066b6</errorID>
      <errorWord>(</errorWord>
      <group>L1_Format</group>
      <groupName>格式问题</groupName>
      <ability>L2_HalfPunc_CN</ability>
      <abilityName>全半角问题</abilityName>
      <candidateList>
        <item>（</item>
      </candidateList>
      <explain>文本全半角错误。</explain>
      <paraID>729C592F</paraID>
      <start>15</start>
      <end>16</end>
      <status>modified</status>
      <modifiedWord>（</modifiedWord>
      <trackRevisions>false</trackRevisions>
    </reviewItem>
    <reviewItem>
      <errorID>7b1da576-d252-47e2-af0a-ec71d8f4b57c</errorID>
      <errorWord>)</errorWord>
      <group>L1_Format</group>
      <groupName>格式问题</groupName>
      <ability>L2_HalfPunc_CN</ability>
      <abilityName>全半角问题</abilityName>
      <candidateList>
        <item>）</item>
      </candidateList>
      <explain>文本全半角错误。</explain>
      <paraID>729C592F</paraID>
      <start>17</start>
      <end>18</end>
      <status>modified</status>
      <modifiedWord>）</modifiedWord>
      <trackRevisions>false</trackRevisions>
    </reviewItem>
    <reviewItem>
      <errorID>877ae157-b636-4fb5-b387-104670320f6d</errorID>
      <errorWord>(</errorWord>
      <group>L1_Format</group>
      <groupName>格式问题</groupName>
      <ability>L2_HalfPunc_CN</ability>
      <abilityName>全半角问题</abilityName>
      <candidateList>
        <item>（</item>
      </candidateList>
      <explain>文本全半角错误。</explain>
      <paraID>729C592F</paraID>
      <start>34</start>
      <end>35</end>
      <status>modified</status>
      <modifiedWord>（</modifiedWord>
      <trackRevisions>false</trackRevisions>
    </reviewItem>
    <reviewItem>
      <errorID>ebfbfbbe-4d6d-4616-a402-ab655908f220</errorID>
      <errorWord>)</errorWord>
      <group>L1_Format</group>
      <groupName>格式问题</groupName>
      <ability>L2_HalfPunc_CN</ability>
      <abilityName>全半角问题</abilityName>
      <candidateList>
        <item>）</item>
      </candidateList>
      <explain>文本全半角错误。</explain>
      <paraID>729C592F</paraID>
      <start>72</start>
      <end>73</end>
      <status>modified</status>
      <modifiedWord>）</modifiedWord>
      <trackRevisions>false</trackRevisions>
    </reviewItem>
    <reviewItem>
      <errorID>028bf475-d7c6-4adc-bfc8-143beed2de78</errorID>
      <errorWord>、</errorWord>
      <group>L1_Punc</group>
      <groupName>标点问题</groupName>
      <ability>L2_Punc_CN</ability>
      <abilityName>标点符号问题</abilityName>
      <candidateList>
        <item>.</item>
      </candidateList>
      <explain/>
      <paraID>6A4A92A8</paraID>
      <start>1</start>
      <end>2</end>
      <status>modified</status>
      <modifiedWord>.</modifiedWord>
      <trackRevisions>false</trackRevisions>
    </reviewItem>
    <reviewItem>
      <errorID>c0b4e88e-3e9f-4b3a-9adb-903f16849bf5</errorID>
      <errorWord>(</errorWord>
      <group>L1_Format</group>
      <groupName>格式问题</groupName>
      <ability>L2_HalfPunc_CN</ability>
      <abilityName>全半角问题</abilityName>
      <candidateList>
        <item>（</item>
      </candidateList>
      <explain>文本全半角错误。</explain>
      <paraID>6A4A92A8</paraID>
      <start>28</start>
      <end>29</end>
      <status>modified</status>
      <modifiedWord>（</modifiedWord>
      <trackRevisions>false</trackRevisions>
    </reviewItem>
    <reviewItem>
      <errorID>9b5bc2f2-8669-4905-8f17-7f5935541b4f</errorID>
      <errorWord>)</errorWord>
      <group>L1_Format</group>
      <groupName>格式问题</groupName>
      <ability>L2_HalfPunc_CN</ability>
      <abilityName>全半角问题</abilityName>
      <candidateList>
        <item>）</item>
      </candidateList>
      <explain>文本全半角错误。</explain>
      <paraID>6A4A92A8</paraID>
      <start>30</start>
      <end>31</end>
      <status>modified</status>
      <modifiedWord>）</modifiedWord>
      <trackRevisions>false</trackRevisions>
    </reviewItem>
    <reviewItem>
      <errorID>a9e92d79-b704-4cd3-bbdf-26f33270c08b</errorID>
      <errorWord>(</errorWord>
      <group>L1_Format</group>
      <groupName>格式问题</groupName>
      <ability>L2_HalfPunc_CN</ability>
      <abilityName>全半角问题</abilityName>
      <candidateList>
        <item>（</item>
      </candidateList>
      <explain>文本全半角错误。</explain>
      <paraID>6A4A92A8</paraID>
      <start>47</start>
      <end>48</end>
      <status>modified</status>
      <modifiedWord>（</modifiedWord>
      <trackRevisions>false</trackRevisions>
    </reviewItem>
    <reviewItem>
      <errorID>99ad5c5e-1361-472a-bdef-54f1340afcec</errorID>
      <errorWord>)</errorWord>
      <group>L1_Format</group>
      <groupName>格式问题</groupName>
      <ability>L2_HalfPunc_CN</ability>
      <abilityName>全半角问题</abilityName>
      <candidateList>
        <item>）</item>
      </candidateList>
      <explain>文本全半角错误。</explain>
      <paraID>6A4A92A8</paraID>
      <start>85</start>
      <end>86</end>
      <status>modified</status>
      <modifiedWord>）</modifiedWord>
      <trackRevisions>false</trackRevisions>
    </reviewItem>
    <reviewItem>
      <errorID>f97bff89-9cdd-46f1-8fc7-955858ad140a</errorID>
      <errorWord>、</errorWord>
      <group>L1_Punc</group>
      <groupName>标点问题</groupName>
      <ability>L2_Punc_CN</ability>
      <abilityName>标点符号问题</abilityName>
      <candidateList>
        <item>.</item>
      </candidateList>
      <explain/>
      <paraID>59932933</paraID>
      <start>1</start>
      <end>2</end>
      <status>modified</status>
      <modifiedWord>.</modifiedWord>
      <trackRevisions>false</trackRevisions>
    </reviewItem>
    <reviewItem>
      <errorID>e0c85ad1-aaaa-4bac-84d9-6f0ee78cc534</errorID>
      <errorWord>(</errorWord>
      <group>L1_Format</group>
      <groupName>格式问题</groupName>
      <ability>L2_HalfPunc_CN</ability>
      <abilityName>全半角问题</abilityName>
      <candidateList>
        <item>（</item>
      </candidateList>
      <explain>文本全半角错误。</explain>
      <paraID>59932933</paraID>
      <start>140</start>
      <end>141</end>
      <status>modified</status>
      <modifiedWord>（</modifiedWord>
      <trackRevisions>false</trackRevisions>
    </reviewItem>
    <reviewItem>
      <errorID>e3161edc-ecea-4874-b233-28ffb2aec9ed</errorID>
      <errorWord>)</errorWord>
      <group>L1_Format</group>
      <groupName>格式问题</groupName>
      <ability>L2_HalfPunc_CN</ability>
      <abilityName>全半角问题</abilityName>
      <candidateList>
        <item>）</item>
      </candidateList>
      <explain>文本全半角错误。</explain>
      <paraID>59932933</paraID>
      <start>142</start>
      <end>143</end>
      <status>modified</status>
      <modifiedWord>）</modifiedWord>
      <trackRevisions>false</trackRevisions>
    </reviewItem>
    <reviewItem>
      <errorID>6ec95dc2-12d1-48e6-a5a0-747fb702d171</errorID>
      <errorWord>(</errorWord>
      <group>L1_Format</group>
      <groupName>格式问题</groupName>
      <ability>L2_HalfPunc_CN</ability>
      <abilityName>全半角问题</abilityName>
      <candidateList>
        <item>（</item>
      </candidateList>
      <explain>文本全半角错误。</explain>
      <paraID>59932933</paraID>
      <start>159</start>
      <end>160</end>
      <status>modified</status>
      <modifiedWord>（</modifiedWord>
      <trackRevisions>false</trackRevisions>
    </reviewItem>
    <reviewItem>
      <errorID>560812c5-210d-4255-b2a5-292312aebb15</errorID>
      <errorWord>)</errorWord>
      <group>L1_Format</group>
      <groupName>格式问题</groupName>
      <ability>L2_HalfPunc_CN</ability>
      <abilityName>全半角问题</abilityName>
      <candidateList>
        <item>）</item>
      </candidateList>
      <explain>文本全半角错误。</explain>
      <paraID>59932933</paraID>
      <start>204</start>
      <end>205</end>
      <status>modified</status>
      <modifiedWord>）</modifiedWord>
      <trackRevisions>false</trackRevisions>
    </reviewItem>
    <reviewItem>
      <errorID>4476d9d8-c399-4cd9-8d56-b1bd9c1e71de</errorID>
      <errorWord>、</errorWord>
      <group>L1_Punc</group>
      <groupName>标点问题</groupName>
      <ability>L2_Punc_CN</ability>
      <abilityName>标点符号问题</abilityName>
      <candidateList>
        <item>.</item>
      </candidateList>
      <explain/>
      <paraID>2B2D02EB</paraID>
      <start>1</start>
      <end>2</end>
      <status>modified</status>
      <modifiedWord>.</modifiedWord>
      <trackRevisions>false</trackRevisions>
    </reviewItem>
    <reviewItem>
      <errorID>d8f6ece6-65ca-437f-b79a-6756882c8b4d</errorID>
      <errorWord>(</errorWord>
      <group>L1_Format</group>
      <groupName>格式问题</groupName>
      <ability>L2_HalfPunc_CN</ability>
      <abilityName>全半角问题</abilityName>
      <candidateList>
        <item>（</item>
      </candidateList>
      <explain>文本全半角错误。</explain>
      <paraID>2B2D02EB</paraID>
      <start>40</start>
      <end>41</end>
      <status>modified</status>
      <modifiedWord>（</modifiedWord>
      <trackRevisions>false</trackRevisions>
    </reviewItem>
    <reviewItem>
      <errorID>33f3d098-dff5-4d69-849f-7fb61d75845f</errorID>
      <errorWord>)</errorWord>
      <group>L1_Format</group>
      <groupName>格式问题</groupName>
      <ability>L2_HalfPunc_CN</ability>
      <abilityName>全半角问题</abilityName>
      <candidateList>
        <item>）</item>
      </candidateList>
      <explain>文本全半角错误。</explain>
      <paraID>2B2D02EB</paraID>
      <start>42</start>
      <end>43</end>
      <status>modified</status>
      <modifiedWord>）</modifiedWord>
      <trackRevisions>false</trackRevisions>
    </reviewItem>
    <reviewItem>
      <errorID>85bd49db-bf25-469a-84ad-746db69d79a0</errorID>
      <errorWord>(</errorWord>
      <group>L1_Format</group>
      <groupName>格式问题</groupName>
      <ability>L2_HalfPunc_CN</ability>
      <abilityName>全半角问题</abilityName>
      <candidateList>
        <item>（</item>
      </candidateList>
      <explain>文本全半角错误。</explain>
      <paraID>2B2D02EB</paraID>
      <start>59</start>
      <end>60</end>
      <status>modified</status>
      <modifiedWord>（</modifiedWord>
      <trackRevisions>false</trackRevisions>
    </reviewItem>
    <reviewItem>
      <errorID>53a8f84d-9616-4e2f-9937-633f1ed13552</errorID>
      <errorWord>)</errorWord>
      <group>L1_Format</group>
      <groupName>格式问题</groupName>
      <ability>L2_HalfPunc_CN</ability>
      <abilityName>全半角问题</abilityName>
      <candidateList>
        <item>）</item>
      </candidateList>
      <explain>文本全半角错误。</explain>
      <paraID>2B2D02EB</paraID>
      <start>104</start>
      <end>105</end>
      <status>modified</status>
      <modifiedWord>）</modifiedWord>
      <trackRevisions>false</trackRevisions>
    </reviewItem>
    <reviewItem>
      <errorID>5102adc5-9d37-4f7a-b971-8a5c6dcfa164</errorID>
      <errorWord>、</errorWord>
      <group>L1_Punc</group>
      <groupName>标点问题</groupName>
      <ability>L2_Punc_CN</ability>
      <abilityName>标点符号问题</abilityName>
      <candidateList>
        <item>.</item>
      </candidateList>
      <explain/>
      <paraID> AA57399</paraID>
      <start>1</start>
      <end>2</end>
      <status>modified</status>
      <modifiedWord>.</modifiedWord>
      <trackRevisions>false</trackRevisions>
    </reviewItem>
    <reviewItem>
      <errorID>e8582ccd-6dc7-44cc-b900-ca3a95bf075e</errorID>
      <errorWord>(</errorWord>
      <group>L1_Format</group>
      <groupName>格式问题</groupName>
      <ability>L2_HalfPunc_CN</ability>
      <abilityName>全半角问题</abilityName>
      <candidateList>
        <item>（</item>
      </candidateList>
      <explain>文本全半角错误。</explain>
      <paraID> AA57399</paraID>
      <start>86</start>
      <end>87</end>
      <status>modified</status>
      <modifiedWord>（</modifiedWord>
      <trackRevisions>false</trackRevisions>
    </reviewItem>
    <reviewItem>
      <errorID>8dd49738-928f-4580-9e5c-e5fc0d1cffae</errorID>
      <errorWord>)</errorWord>
      <group>L1_Format</group>
      <groupName>格式问题</groupName>
      <ability>L2_HalfPunc_CN</ability>
      <abilityName>全半角问题</abilityName>
      <candidateList>
        <item>）</item>
      </candidateList>
      <explain>文本全半角错误。</explain>
      <paraID> AA57399</paraID>
      <start>131</start>
      <end>132</end>
      <status>modified</status>
      <modifiedWord>）</modifiedWord>
      <trackRevisions>false</trackRevisions>
    </reviewItem>
    <reviewItem>
      <errorID>f5384733-fc9e-4e3b-b29c-76845774d385</errorID>
      <errorWord>、</errorWord>
      <group>L1_Punc</group>
      <groupName>标点问题</groupName>
      <ability>L2_Punc_CN</ability>
      <abilityName>标点符号问题</abilityName>
      <candidateList>
        <item>.</item>
      </candidateList>
      <explain/>
      <paraID> 1F1634C</paraID>
      <start>1</start>
      <end>2</end>
      <status>modified</status>
      <modifiedWord>.</modifiedWord>
      <trackRevisions>false</trackRevisions>
    </reviewItem>
    <reviewItem>
      <errorID>74f3c371-9c09-4160-903b-f21018687efa</errorID>
      <errorWord>、</errorWord>
      <group>L1_Punc</group>
      <groupName>标点问题</groupName>
      <ability>L2_Punc_CN</ability>
      <abilityName>标点符号问题</abilityName>
      <candidateList>
        <item>.</item>
      </candidateList>
      <explain/>
      <paraID> 3D681DD</paraID>
      <start>1</start>
      <end>2</end>
      <status>modified</status>
      <modifiedWord>.</modifiedWord>
      <trackRevisions>false</trackRevisions>
    </reviewItem>
    <reviewItem>
      <errorID>db8802e1-3e1d-43a2-8680-b6ec0f633a06</errorID>
      <errorWord>、</errorWord>
      <group>L1_Punc</group>
      <groupName>标点问题</groupName>
      <ability>L2_Punc_CN</ability>
      <abilityName>标点符号问题</abilityName>
      <candidateList>
        <item>.</item>
      </candidateList>
      <explain/>
      <paraID> F297046</paraID>
      <start>1</start>
      <end>2</end>
      <status>modified</status>
      <modifiedWord>.</modifiedWord>
      <trackRevisions>false</trackRevisions>
    </reviewItem>
    <reviewItem>
      <errorID>8391d953-3205-4608-868c-b099129ed524</errorID>
      <errorWord>、</errorWord>
      <group>L1_Punc</group>
      <groupName>标点问题</groupName>
      <ability>L2_Punc_CN</ability>
      <abilityName>标点符号问题</abilityName>
      <candidateList>
        <item>.</item>
      </candidateList>
      <explain/>
      <paraID>429880B0</paraID>
      <start>1</start>
      <end>2</end>
      <status>modified</status>
      <modifiedWord>.</modifiedWord>
      <trackRevisions>false</trackRevisions>
    </reviewItem>
    <reviewItem>
      <errorID>bd992ea2-431f-48f5-9d3d-f39ebd2a86a6</errorID>
      <errorWord>:</errorWord>
      <group>L1_Format</group>
      <groupName>格式问题</groupName>
      <ability>L2_HalfPunc_CN</ability>
      <abilityName>全半角问题</abilityName>
      <candidateList>
        <item>：</item>
      </candidateList>
      <explain>文本全半角错误。</explain>
      <paraID>616B6A14</paraID>
      <start>26</start>
      <end>27</end>
      <status>modified</status>
      <modifiedWord>：</modifiedWord>
      <trackRevisions>false</trackRevisions>
    </reviewItem>
    <reviewItem>
      <errorID>42906c7c-6285-48dc-b870-569784f16ac3</errorID>
      <errorWord>:</errorWord>
      <group>L1_Format</group>
      <groupName>格式问题</groupName>
      <ability>L2_HalfPunc_CN</ability>
      <abilityName>全半角问题</abilityName>
      <candidateList>
        <item>：</item>
      </candidateList>
      <explain>文本全半角错误。</explain>
      <paraID>373CD5EC</paraID>
      <start>23</start>
      <end>24</end>
      <status>modified</status>
      <modifiedWord>：</modifiedWord>
      <trackRevisions>false</trackRevisions>
    </reviewItem>
    <reviewItem>
      <errorID>461fc097-e9c2-403c-bedf-ff2e6e717732</errorID>
      <errorWord>:</errorWord>
      <group>L1_Format</group>
      <groupName>格式问题</groupName>
      <ability>L2_HalfPunc_CN</ability>
      <abilityName>全半角问题</abilityName>
      <candidateList>
        <item>：</item>
      </candidateList>
      <explain>文本全半角错误。</explain>
      <paraID>4776B9B6</paraID>
      <start>25</start>
      <end>26</end>
      <status>modified</status>
      <modifiedWord>：</modifiedWord>
      <trackRevisions>false</trackRevisions>
    </reviewItem>
    <reviewItem>
      <errorID>c3ffe07c-fa49-40a4-a0d4-19a6dab39e7b</errorID>
      <errorWord>:</errorWord>
      <group>L1_Format</group>
      <groupName>格式问题</groupName>
      <ability>L2_HalfPunc_CN</ability>
      <abilityName>全半角问题</abilityName>
      <candidateList>
        <item>：</item>
      </candidateList>
      <explain>文本全半角错误。</explain>
      <paraID>4B8E6C60</paraID>
      <start>19</start>
      <end>20</end>
      <status>modified</status>
      <modifiedWord>：</modifiedWord>
      <trackRevisions>false</trackRevisions>
    </reviewItem>
    <reviewItem>
      <errorID>2d1c2fef-f90d-4dc4-9ad8-e780da9afc8a</errorID>
      <errorWord>:</errorWord>
      <group>L1_Format</group>
      <groupName>格式问题</groupName>
      <ability>L2_HalfPunc_CN</ability>
      <abilityName>全半角问题</abilityName>
      <candidateList>
        <item>：</item>
      </candidateList>
      <explain>文本全半角错误。</explain>
      <paraID> 7F4E9CD</paraID>
      <start>21</start>
      <end>22</end>
      <status>modified</status>
      <modifiedWord>：</modifiedWord>
      <trackRevisions>false</trackRevisions>
    </reviewItem>
    <reviewItem>
      <errorID>5836e5f2-4f36-42e7-9541-d542cb2e6503</errorID>
      <errorWord>，</errorWord>
      <group>L1_Word</group>
      <groupName>字词问题</groupName>
      <ability>L2_Typo</ability>
      <abilityName>字词错误</abilityName>
      <candidateList>
        <item>，措</item>
      </candidateList>
      <explain/>
      <paraID>2FD6F3C5</paraID>
      <start>64</start>
      <end>66</end>
      <status>modified</status>
      <modifiedWord>，措</modifiedWord>
      <trackRevisions>false</trackRevisions>
    </reviewItem>
    <reviewItem>
      <errorID>1e493d30-00f3-470d-952f-bd3e726532a0</errorID>
      <errorWord>,</errorWord>
      <group>L1_Format</group>
      <groupName>格式问题</groupName>
      <ability>L2_HalfPunc_CN</ability>
      <abilityName>全半角问题</abilityName>
      <candidateList>
        <item>，</item>
      </candidateList>
      <explain>文本全半角错误。</explain>
      <paraID>2FD6F3C5</paraID>
      <start>85</start>
      <end>86</end>
      <status>modified</status>
      <modifiedWord>，</modifiedWord>
      <trackRevisions>false</trackRevisions>
    </reviewItem>
    <reviewItem>
      <errorID>31b1988f-b5e5-4bfb-a456-8cc04a405bae</errorID>
      <errorWord>【2025】第12号</errorWord>
      <group>L1_Knowledge</group>
      <groupName>知识性问题</groupName>
      <ability>L2_Knowledge</ability>
      <abilityName>其他知识</abilityName>
      <candidateList>
        <item>〔2025〕12号</item>
      </candidateList>
      <explain>发文字号格式错误。</explain>
      <paraID>214A03ED</paraID>
      <start>197</start>
      <end>206</end>
      <status>modified</status>
      <modifiedWord>〔2025〕12号</modifiedWord>
      <trackRevisions>false</trackRevisions>
    </reviewItem>
    <reviewItem>
      <errorID>0802434d-4df9-46bb-b3b7-f1eb7b9e2a11</errorID>
      <errorWord>《</errorWord>
      <group>L1_Punc</group>
      <groupName>标点问题</groupName>
      <ability>L2_Punc_CN</ability>
      <abilityName>标点符号问题</abilityName>
      <candidateList/>
      <explain>同一形式括号套用。</explain>
      <paraID>214A03ED</paraID>
      <start>220</start>
      <end>221</end>
      <status>ignored</status>
      <modifiedWord/>
      <trackRevisions>false</trackRevisions>
    </reviewItem>
    <reviewItem>
      <errorID>01f1b0db-1ccd-454f-a921-19809db0602c</errorID>
      <errorWord>》</errorWord>
      <group>L1_Punc</group>
      <groupName>标点问题</groupName>
      <ability>L2_Punc_CN</ability>
      <abilityName>标点符号问题</abilityName>
      <candidateList/>
      <explain>同一形式括号套用。</explain>
      <paraID>214A03ED</paraID>
      <start>234</start>
      <end>235</end>
      <status>ignored</status>
      <modifiedWord/>
      <trackRevisions>false</trackRevisions>
    </reviewItem>
    <reviewItem>
      <errorID>e83ba7eb-9493-485c-86b4-0d2dbccb54d4</errorID>
      <errorWord>【2025】第12号</errorWord>
      <group>L1_Knowledge</group>
      <groupName>知识性问题</groupName>
      <ability>L2_Knowledge</ability>
      <abilityName>其他知识</abilityName>
      <candidateList>
        <item>〔2025〕12号</item>
      </candidateList>
      <explain>发文字号格式错误。</explain>
      <paraID>74FF5983</paraID>
      <start>103</start>
      <end>112</end>
      <status>modified</status>
      <modifiedWord>〔2025〕12号</modifiedWord>
      <trackRevisions>false</trackRevisions>
    </reviewItem>
    <reviewItem>
      <errorID>58daab4d-8ed1-416c-a08e-dfe3f9208d2f</errorID>
      <errorWord>《</errorWord>
      <group>L1_Punc</group>
      <groupName>标点问题</groupName>
      <ability>L2_Punc_CN</ability>
      <abilityName>标点符号问题</abilityName>
      <candidateList/>
      <explain>同一形式括号套用。</explain>
      <paraID>74FF5983</paraID>
      <start>126</start>
      <end>127</end>
      <status>ignored</status>
      <modifiedWord/>
      <trackRevisions>false</trackRevisions>
    </reviewItem>
    <reviewItem>
      <errorID>af00921a-c9fc-437f-a45f-a51843b88f5b</errorID>
      <errorWord>》</errorWord>
      <group>L1_Punc</group>
      <groupName>标点问题</groupName>
      <ability>L2_Punc_CN</ability>
      <abilityName>标点符号问题</abilityName>
      <candidateList/>
      <explain>同一形式括号套用。</explain>
      <paraID>74FF5983</paraID>
      <start>140</start>
      <end>141</end>
      <status>ignored</status>
      <modifiedWord/>
      <trackRevisions>false</trackRevisions>
    </reviewItem>
    <reviewItem>
      <errorID>f370d3bb-c05e-4a34-a359-6d7b0d91d7be</errorID>
      <errorWord>》</errorWord>
      <group>L1_Word</group>
      <groupName>字词问题</groupName>
      <ability>L2_Typo</ability>
      <abilityName>字词错误</abilityName>
      <candidateList>
        <item>》等</item>
      </candidateList>
      <explain/>
      <paraID>74FF5983</paraID>
      <start>174</start>
      <end>176</end>
      <status>modified</status>
      <modifiedWord>》等</modifiedWord>
      <trackRevisions>false</trackRevisions>
    </reviewItem>
    <reviewItem>
      <errorID>34298986-7ccd-41fa-8d82-30cc3f9f1840</errorID>
      <errorWord>期限的</errorWord>
      <group>L1_Word</group>
      <groupName>字词问题</groupName>
      <ability>L2_Typo</ability>
      <abilityName>字词错误</abilityName>
      <candidateList>
        <item>期限</item>
      </candidateList>
      <explain/>
      <paraID>4EC6E2D9</paraID>
      <start>14</start>
      <end>17</end>
      <status>ignored</status>
      <modifiedWord/>
      <trackRevisions>false</trackRevisions>
    </reviewItem>
    <reviewItem>
      <errorID>462c1142-b451-4ed6-8dcb-705df2d260f7</errorID>
      <errorWord>取定</errorWord>
      <group>L1_Word</group>
      <groupName>字词问题</groupName>
      <ability>L2_Typo</ability>
      <abilityName>字词错误</abilityName>
      <candidateList>
        <item>确定</item>
      </candidateList>
      <explain>存在发音相近字词的误用。</explain>
      <paraID>2946F16E</paraID>
      <start>15</start>
      <end>17</end>
      <status>ignored</status>
      <modifiedWord/>
      <trackRevisions>false</trackRevisions>
    </reviewItem>
    <reviewItem>
      <errorID>fb575512-4ab4-45b9-8762-9e02bc27447d</errorID>
      <errorWord>取定</errorWord>
      <group>L1_Word</group>
      <groupName>字词问题</groupName>
      <ability>L2_Typo</ability>
      <abilityName>字词错误</abilityName>
      <candidateList>
        <item>确定</item>
      </candidateList>
      <explain>存在发音相近字词的误用。</explain>
      <paraID>21A8DE02</paraID>
      <start>9</start>
      <end>11</end>
      <status>ignored</status>
      <modifiedWord/>
      <trackRevisions>false</trackRevisions>
    </reviewItem>
    <reviewItem>
      <errorID>768281af-4301-4c50-ba83-613b5f6731b5</errorID>
      <errorWord>取定</errorWord>
      <group>L1_Word</group>
      <groupName>字词问题</groupName>
      <ability>L2_Typo</ability>
      <abilityName>字词错误</abilityName>
      <candidateList>
        <item>确定</item>
      </candidateList>
      <explain/>
      <paraID>6659AC6B</paraID>
      <start>6</start>
      <end>8</end>
      <status>ignored</status>
      <modifiedWord/>
      <trackRevisions>false</trackRevisions>
    </reviewItem>
    <reviewItem>
      <errorID>75a11c66-5059-4e1c-81fd-d43256012fd0</errorID>
      <errorWord>【2025】第12号</errorWord>
      <group>L1_Knowledge</group>
      <groupName>知识性问题</groupName>
      <ability>L2_Knowledge</ability>
      <abilityName>其他知识</abilityName>
      <candidateList>
        <item>〔2025〕12号</item>
      </candidateList>
      <explain>发文字号格式错误。</explain>
      <paraID>23C77A70</paraID>
      <start>195</start>
      <end>204</end>
      <status>modified</status>
      <modifiedWord>〔2025〕12号</modifiedWord>
      <trackRevisions>false</trackRevisions>
    </reviewItem>
    <reviewItem>
      <errorID>a9018e18-755a-4e41-92b3-fed1130414b3</errorID>
      <errorWord>《</errorWord>
      <group>L1_Punc</group>
      <groupName>标点问题</groupName>
      <ability>L2_Punc_CN</ability>
      <abilityName>标点符号问题</abilityName>
      <candidateList/>
      <explain>同一形式括号套用。</explain>
      <paraID>23C77A70</paraID>
      <start>218</start>
      <end>219</end>
      <status>ignored</status>
      <modifiedWord/>
      <trackRevisions>false</trackRevisions>
    </reviewItem>
    <reviewItem>
      <errorID>84d360c7-9cec-48e4-97b1-e1be426b4259</errorID>
      <errorWord>》</errorWord>
      <group>L1_Punc</group>
      <groupName>标点问题</groupName>
      <ability>L2_Punc_CN</ability>
      <abilityName>标点符号问题</abilityName>
      <candidateList/>
      <explain>同一形式括号套用。</explain>
      <paraID>23C77A70</paraID>
      <start>232</start>
      <end>233</end>
      <status>ignored</status>
      <modifiedWord/>
      <trackRevisions>false</trackRevisions>
    </reviewItem>
    <reviewItem>
      <errorID>c025ab99-967a-4f2f-9253-1d7ab2200bb1</errorID>
      <errorWord>/。</errorWord>
      <group>L1_Punc</group>
      <groupName>标点问题</groupName>
      <ability>L2_Punc_CN</ability>
      <abilityName>标点符号问题</abilityName>
      <candidateList>
        <item>/</item>
      </candidateList>
      <explain/>
      <paraID> EF7E032</paraID>
      <start>21</start>
      <end>23</end>
      <status>ignored</status>
      <modifiedWord/>
      <trackRevisions>false</trackRevisions>
    </reviewItem>
    <reviewItem>
      <errorID>7d67521a-ebd0-4fec-a5b4-cb8799006ca6</errorID>
      <errorWord>发给</errorWord>
      <group>L1_Word</group>
      <groupName>字词问题</groupName>
      <ability>L2_Typo</ability>
      <abilityName>字词错误</abilityName>
      <candidateList>
        <item>给</item>
      </candidateList>
      <explain/>
      <paraID>3D28CD0D</paraID>
      <start>61</start>
      <end>63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0C4BF38-0A4F-4E49-87DD-CFE9510BA2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宁本营</cp:lastModifiedBy>
  <cp:revision>17</cp:revision>
  <dcterms:created xsi:type="dcterms:W3CDTF">2024-12-23T02:44:00Z</dcterms:created>
  <dcterms:modified xsi:type="dcterms:W3CDTF">2026-07-01T10:30:42Z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1FE875244E944B70991374B2F14B276E_13</vt:lpwstr>
  </property>
  <property fmtid="{D5CDD505-2E9C-101B-9397-08002B2CF9AE}" pid="4" name="KSOTemplateDocerSaveRecord">
    <vt:lpwstr>eyJoZGlkIjoiZjBiOTA0OGIzNmM5Zjc2ZTMyNjg0YTBkZTM2MzY3NDUiLCJ1c2VySWQiOiI3OTgxNzg4NzEifQ==</vt:lpwstr>
  </property>
</Properties>
</file>