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BD44125">
      <w:pPr>
        <w:keepNext w:val="0"/>
        <w:keepLines w:val="0"/>
        <w:pageBreakBefore w:val="0"/>
        <w:widowControl/>
        <w:kinsoku/>
        <w:wordWrap/>
        <w:overflowPunct/>
        <w:topLinePunct w:val="0"/>
        <w:autoSpaceDE/>
        <w:autoSpaceDN/>
        <w:bidi w:val="0"/>
        <w:adjustRightInd/>
        <w:snapToGrid/>
        <w:spacing w:line="360" w:lineRule="auto"/>
        <w:ind w:left="0" w:firstLine="880" w:firstLineChars="200"/>
        <w:jc w:val="center"/>
        <w:textAlignment w:val="auto"/>
        <w:rPr>
          <w:rFonts w:hint="default" w:ascii="宋体" w:hAnsi="宋体" w:eastAsia="宋体" w:cs="宋体"/>
          <w:color w:val="000000"/>
          <w:kern w:val="0"/>
          <w:sz w:val="44"/>
          <w:szCs w:val="44"/>
          <w:highlight w:val="none"/>
        </w:rPr>
      </w:pPr>
      <w:r>
        <w:rPr>
          <w:rFonts w:hint="eastAsia" w:ascii="宋体" w:hAnsi="宋体" w:eastAsia="宋体" w:cs="宋体"/>
          <w:color w:val="000000"/>
          <w:kern w:val="0"/>
          <w:sz w:val="44"/>
          <w:szCs w:val="44"/>
          <w:highlight w:val="none"/>
          <w:lang w:eastAsia="zh-CN"/>
        </w:rPr>
        <w:t>朱林镇2026年-2029年度集镇及工业园区道路保洁市场化运营项目</w:t>
      </w:r>
      <w:r>
        <w:rPr>
          <w:rFonts w:hint="eastAsia" w:ascii="宋体" w:hAnsi="宋体" w:eastAsia="宋体" w:cs="宋体"/>
          <w:color w:val="000000"/>
          <w:kern w:val="0"/>
          <w:sz w:val="44"/>
          <w:szCs w:val="44"/>
          <w:highlight w:val="none"/>
        </w:rPr>
        <w:t>合同</w:t>
      </w:r>
    </w:p>
    <w:p w14:paraId="5CE1A79E">
      <w:pPr>
        <w:keepNext w:val="0"/>
        <w:keepLines w:val="0"/>
        <w:pageBreakBefore w:val="0"/>
        <w:tabs>
          <w:tab w:val="left" w:pos="5609"/>
        </w:tabs>
        <w:kinsoku/>
        <w:wordWrap/>
        <w:overflowPunct/>
        <w:topLinePunct w:val="0"/>
        <w:autoSpaceDE/>
        <w:autoSpaceDN/>
        <w:bidi w:val="0"/>
        <w:adjustRightInd/>
        <w:snapToGrid/>
        <w:spacing w:line="360" w:lineRule="auto"/>
        <w:ind w:left="0" w:firstLine="562" w:firstLineChars="200"/>
        <w:textAlignment w:val="auto"/>
        <w:rPr>
          <w:rFonts w:hint="default" w:ascii="宋体" w:hAnsi="宋体" w:eastAsia="宋体" w:cs="宋体"/>
          <w:b/>
          <w:bCs/>
          <w:color w:val="000000"/>
          <w:kern w:val="0"/>
          <w:sz w:val="28"/>
          <w:szCs w:val="28"/>
          <w:highlight w:val="none"/>
        </w:rPr>
      </w:pPr>
    </w:p>
    <w:p w14:paraId="7AE07FE1">
      <w:pPr>
        <w:keepNext w:val="0"/>
        <w:keepLines w:val="0"/>
        <w:pageBreakBefore w:val="0"/>
        <w:tabs>
          <w:tab w:val="left" w:pos="5609"/>
        </w:tabs>
        <w:kinsoku/>
        <w:wordWrap/>
        <w:overflowPunct/>
        <w:topLinePunct w:val="0"/>
        <w:autoSpaceDE/>
        <w:autoSpaceDN/>
        <w:bidi w:val="0"/>
        <w:adjustRightInd/>
        <w:snapToGrid/>
        <w:spacing w:line="360" w:lineRule="auto"/>
        <w:ind w:left="0" w:firstLine="562" w:firstLineChars="200"/>
        <w:jc w:val="center"/>
        <w:textAlignment w:val="auto"/>
        <w:rPr>
          <w:rFonts w:hint="default" w:ascii="宋体" w:hAnsi="宋体" w:eastAsia="宋体" w:cs="宋体"/>
          <w:b/>
          <w:bCs/>
          <w:color w:val="000000"/>
          <w:kern w:val="0"/>
          <w:sz w:val="28"/>
          <w:szCs w:val="28"/>
          <w:highlight w:val="none"/>
        </w:rPr>
      </w:pPr>
    </w:p>
    <w:p w14:paraId="7523DE31">
      <w:pPr>
        <w:keepNext w:val="0"/>
        <w:keepLines w:val="0"/>
        <w:pageBreakBefore w:val="0"/>
        <w:tabs>
          <w:tab w:val="left" w:pos="5609"/>
        </w:tabs>
        <w:kinsoku/>
        <w:wordWrap/>
        <w:overflowPunct/>
        <w:topLinePunct w:val="0"/>
        <w:autoSpaceDE/>
        <w:autoSpaceDN/>
        <w:bidi w:val="0"/>
        <w:adjustRightInd/>
        <w:snapToGrid/>
        <w:spacing w:line="360" w:lineRule="auto"/>
        <w:ind w:left="0" w:firstLine="562" w:firstLineChars="200"/>
        <w:jc w:val="center"/>
        <w:textAlignment w:val="auto"/>
        <w:rPr>
          <w:rFonts w:hint="default" w:ascii="宋体" w:hAnsi="宋体" w:eastAsia="宋体" w:cs="宋体"/>
          <w:b/>
          <w:bCs/>
          <w:color w:val="000000"/>
          <w:kern w:val="0"/>
          <w:sz w:val="28"/>
          <w:szCs w:val="28"/>
          <w:highlight w:val="none"/>
        </w:rPr>
      </w:pPr>
    </w:p>
    <w:p w14:paraId="13525B9D">
      <w:pPr>
        <w:keepNext w:val="0"/>
        <w:keepLines w:val="0"/>
        <w:pageBreakBefore w:val="0"/>
        <w:tabs>
          <w:tab w:val="left" w:pos="5609"/>
        </w:tabs>
        <w:kinsoku/>
        <w:wordWrap/>
        <w:overflowPunct/>
        <w:topLinePunct w:val="0"/>
        <w:autoSpaceDE/>
        <w:autoSpaceDN/>
        <w:bidi w:val="0"/>
        <w:adjustRightInd/>
        <w:snapToGrid/>
        <w:spacing w:line="360" w:lineRule="auto"/>
        <w:ind w:left="0" w:firstLine="562" w:firstLineChars="200"/>
        <w:jc w:val="center"/>
        <w:textAlignment w:val="auto"/>
        <w:rPr>
          <w:rFonts w:hint="default" w:ascii="宋体" w:hAnsi="宋体" w:eastAsia="宋体" w:cs="宋体"/>
          <w:b/>
          <w:bCs/>
          <w:color w:val="000000"/>
          <w:kern w:val="0"/>
          <w:sz w:val="28"/>
          <w:szCs w:val="28"/>
          <w:highlight w:val="none"/>
        </w:rPr>
      </w:pPr>
    </w:p>
    <w:p w14:paraId="44A47E27">
      <w:pPr>
        <w:keepNext w:val="0"/>
        <w:keepLines w:val="0"/>
        <w:pageBreakBefore w:val="0"/>
        <w:tabs>
          <w:tab w:val="left" w:pos="5609"/>
        </w:tabs>
        <w:kinsoku/>
        <w:wordWrap/>
        <w:overflowPunct/>
        <w:topLinePunct w:val="0"/>
        <w:autoSpaceDE/>
        <w:autoSpaceDN/>
        <w:bidi w:val="0"/>
        <w:adjustRightInd/>
        <w:snapToGrid/>
        <w:spacing w:line="360" w:lineRule="auto"/>
        <w:ind w:left="0" w:firstLine="643" w:firstLineChars="200"/>
        <w:jc w:val="center"/>
        <w:textAlignment w:val="auto"/>
        <w:rPr>
          <w:rFonts w:hint="default" w:ascii="宋体" w:hAnsi="宋体" w:eastAsia="宋体" w:cs="宋体"/>
          <w:b/>
          <w:bCs/>
          <w:color w:val="000000"/>
          <w:kern w:val="0"/>
          <w:sz w:val="32"/>
          <w:szCs w:val="32"/>
          <w:highlight w:val="none"/>
        </w:rPr>
      </w:pPr>
    </w:p>
    <w:p w14:paraId="372E14DF">
      <w:pPr>
        <w:keepNext w:val="0"/>
        <w:keepLines w:val="0"/>
        <w:pageBreakBefore w:val="0"/>
        <w:tabs>
          <w:tab w:val="left" w:pos="3240"/>
          <w:tab w:val="left" w:pos="3420"/>
        </w:tabs>
        <w:kinsoku/>
        <w:wordWrap/>
        <w:overflowPunct/>
        <w:topLinePunct w:val="0"/>
        <w:autoSpaceDE/>
        <w:autoSpaceDN/>
        <w:bidi w:val="0"/>
        <w:adjustRightInd/>
        <w:snapToGrid/>
        <w:spacing w:line="360" w:lineRule="auto"/>
        <w:ind w:left="0" w:firstLine="640" w:firstLineChars="200"/>
        <w:jc w:val="left"/>
        <w:textAlignment w:val="auto"/>
        <w:rPr>
          <w:rFonts w:hint="eastAsia" w:ascii="宋体" w:hAnsi="宋体" w:eastAsia="宋体" w:cs="宋体"/>
          <w:bCs/>
          <w:color w:val="000000"/>
          <w:kern w:val="0"/>
          <w:sz w:val="32"/>
          <w:szCs w:val="32"/>
          <w:highlight w:val="none"/>
          <w:u w:val="single"/>
          <w:lang w:eastAsia="zh-CN"/>
        </w:rPr>
      </w:pPr>
      <w:r>
        <w:rPr>
          <w:rFonts w:hint="eastAsia" w:ascii="宋体" w:hAnsi="宋体" w:eastAsia="宋体" w:cs="宋体"/>
          <w:bCs/>
          <w:color w:val="000000"/>
          <w:kern w:val="0"/>
          <w:sz w:val="32"/>
          <w:szCs w:val="32"/>
          <w:highlight w:val="none"/>
        </w:rPr>
        <w:t>采 购 人：</w:t>
      </w:r>
      <w:r>
        <w:rPr>
          <w:rFonts w:hint="eastAsia" w:ascii="宋体" w:hAnsi="宋体" w:eastAsia="宋体" w:cs="宋体"/>
          <w:bCs/>
          <w:color w:val="000000"/>
          <w:kern w:val="0"/>
          <w:sz w:val="32"/>
          <w:szCs w:val="32"/>
          <w:highlight w:val="none"/>
          <w:u w:val="single"/>
          <w:lang w:eastAsia="zh-CN"/>
        </w:rPr>
        <w:t>常州市金坛区朱林镇人民政府</w:t>
      </w:r>
    </w:p>
    <w:p w14:paraId="5C7E19C1">
      <w:pPr>
        <w:keepNext w:val="0"/>
        <w:keepLines w:val="0"/>
        <w:pageBreakBefore w:val="0"/>
        <w:tabs>
          <w:tab w:val="left" w:pos="3240"/>
          <w:tab w:val="left" w:pos="3420"/>
        </w:tabs>
        <w:kinsoku/>
        <w:wordWrap/>
        <w:overflowPunct/>
        <w:topLinePunct w:val="0"/>
        <w:autoSpaceDE/>
        <w:autoSpaceDN/>
        <w:bidi w:val="0"/>
        <w:adjustRightInd/>
        <w:snapToGrid/>
        <w:spacing w:line="360" w:lineRule="auto"/>
        <w:ind w:left="0" w:firstLine="640" w:firstLineChars="200"/>
        <w:jc w:val="left"/>
        <w:textAlignment w:val="auto"/>
        <w:rPr>
          <w:rFonts w:hint="default" w:ascii="宋体" w:hAnsi="宋体" w:eastAsia="宋体" w:cs="宋体"/>
          <w:bCs/>
          <w:color w:val="000000"/>
          <w:kern w:val="0"/>
          <w:sz w:val="32"/>
          <w:szCs w:val="32"/>
          <w:highlight w:val="none"/>
          <w:u w:val="single"/>
          <w:lang w:val="en-US" w:eastAsia="zh-CN"/>
        </w:rPr>
      </w:pPr>
      <w:r>
        <w:rPr>
          <w:rFonts w:hint="eastAsia" w:ascii="宋体" w:hAnsi="宋体" w:eastAsia="宋体" w:cs="宋体"/>
          <w:bCs/>
          <w:color w:val="000000"/>
          <w:kern w:val="0"/>
          <w:sz w:val="32"/>
          <w:szCs w:val="32"/>
          <w:highlight w:val="none"/>
        </w:rPr>
        <w:t>供 应 商：</w:t>
      </w:r>
      <w:r>
        <w:rPr>
          <w:rFonts w:hint="eastAsia" w:ascii="宋体" w:hAnsi="宋体" w:eastAsia="宋体" w:cs="宋体"/>
          <w:bCs/>
          <w:color w:val="000000"/>
          <w:kern w:val="0"/>
          <w:sz w:val="32"/>
          <w:szCs w:val="32"/>
          <w:highlight w:val="none"/>
          <w:u w:val="single"/>
          <w:lang w:val="en-US" w:eastAsia="zh-CN"/>
        </w:rPr>
        <w:t>常州捷瑞物业管理有限公司</w:t>
      </w:r>
    </w:p>
    <w:p w14:paraId="7BE08E43">
      <w:pPr>
        <w:keepNext w:val="0"/>
        <w:keepLines w:val="0"/>
        <w:pageBreakBefore w:val="0"/>
        <w:tabs>
          <w:tab w:val="left" w:pos="3240"/>
          <w:tab w:val="left" w:pos="3420"/>
        </w:tabs>
        <w:kinsoku/>
        <w:wordWrap/>
        <w:overflowPunct/>
        <w:topLinePunct w:val="0"/>
        <w:autoSpaceDE/>
        <w:autoSpaceDN/>
        <w:bidi w:val="0"/>
        <w:adjustRightInd/>
        <w:snapToGrid/>
        <w:spacing w:line="360" w:lineRule="auto"/>
        <w:ind w:left="0" w:firstLine="640" w:firstLineChars="200"/>
        <w:jc w:val="left"/>
        <w:textAlignment w:val="auto"/>
        <w:rPr>
          <w:rFonts w:ascii="宋体" w:hAnsi="宋体" w:eastAsia="宋体" w:cs="宋体"/>
          <w:bCs/>
          <w:color w:val="000000"/>
          <w:sz w:val="32"/>
          <w:szCs w:val="32"/>
          <w:highlight w:val="none"/>
          <w:u w:val="single"/>
        </w:rPr>
        <w:sectPr>
          <w:footerReference r:id="rId3" w:type="default"/>
          <w:pgSz w:w="11906" w:h="16838"/>
          <w:pgMar w:top="2098" w:right="1531" w:bottom="1985" w:left="1531" w:header="851" w:footer="992" w:gutter="0"/>
          <w:cols w:space="720" w:num="1"/>
          <w:titlePg/>
          <w:docGrid w:linePitch="360" w:charSpace="0"/>
        </w:sectPr>
      </w:pPr>
      <w:r>
        <w:rPr>
          <w:rFonts w:hint="eastAsia" w:ascii="宋体" w:hAnsi="宋体" w:eastAsia="宋体" w:cs="宋体"/>
          <w:bCs/>
          <w:color w:val="000000"/>
          <w:kern w:val="0"/>
          <w:sz w:val="32"/>
          <w:szCs w:val="32"/>
          <w:highlight w:val="none"/>
        </w:rPr>
        <w:t>签订日期：</w:t>
      </w:r>
      <w:r>
        <w:rPr>
          <w:rFonts w:hint="eastAsia" w:ascii="宋体" w:hAnsi="宋体" w:eastAsia="宋体" w:cs="宋体"/>
          <w:bCs/>
          <w:color w:val="0000FF"/>
          <w:kern w:val="0"/>
          <w:sz w:val="32"/>
          <w:szCs w:val="32"/>
          <w:highlight w:val="none"/>
          <w:u w:val="single"/>
          <w:lang w:val="en-US" w:eastAsia="zh-CN"/>
        </w:rPr>
        <w:t>2025</w:t>
      </w:r>
      <w:r>
        <w:rPr>
          <w:rFonts w:hint="eastAsia" w:ascii="宋体" w:hAnsi="宋体" w:eastAsia="宋体" w:cs="宋体"/>
          <w:bCs/>
          <w:color w:val="0000FF"/>
          <w:kern w:val="0"/>
          <w:sz w:val="32"/>
          <w:szCs w:val="32"/>
          <w:highlight w:val="none"/>
          <w:u w:val="single"/>
        </w:rPr>
        <w:t>年</w:t>
      </w:r>
      <w:r>
        <w:rPr>
          <w:rFonts w:hint="eastAsia" w:ascii="宋体" w:hAnsi="宋体" w:eastAsia="宋体" w:cs="宋体"/>
          <w:bCs/>
          <w:color w:val="0000FF"/>
          <w:kern w:val="0"/>
          <w:sz w:val="32"/>
          <w:szCs w:val="32"/>
          <w:highlight w:val="none"/>
          <w:u w:val="single"/>
          <w:lang w:val="en-US" w:eastAsia="zh-CN"/>
        </w:rPr>
        <w:t>07</w:t>
      </w:r>
      <w:r>
        <w:rPr>
          <w:rFonts w:hint="eastAsia" w:ascii="宋体" w:hAnsi="宋体" w:eastAsia="宋体" w:cs="宋体"/>
          <w:bCs/>
          <w:color w:val="0000FF"/>
          <w:kern w:val="0"/>
          <w:sz w:val="32"/>
          <w:szCs w:val="32"/>
          <w:highlight w:val="none"/>
          <w:u w:val="single"/>
        </w:rPr>
        <w:t>月</w:t>
      </w:r>
      <w:r>
        <w:rPr>
          <w:rFonts w:hint="eastAsia" w:ascii="宋体" w:hAnsi="宋体" w:eastAsia="宋体" w:cs="宋体"/>
          <w:bCs/>
          <w:color w:val="0000FF"/>
          <w:kern w:val="0"/>
          <w:sz w:val="32"/>
          <w:szCs w:val="32"/>
          <w:highlight w:val="none"/>
          <w:u w:val="single"/>
          <w:lang w:val="en-US" w:eastAsia="zh-CN"/>
        </w:rPr>
        <w:t>16</w:t>
      </w:r>
      <w:r>
        <w:rPr>
          <w:rFonts w:hint="eastAsia" w:ascii="宋体" w:hAnsi="宋体" w:eastAsia="宋体" w:cs="宋体"/>
          <w:bCs/>
          <w:color w:val="0000FF"/>
          <w:kern w:val="0"/>
          <w:sz w:val="32"/>
          <w:szCs w:val="32"/>
          <w:highlight w:val="none"/>
          <w:u w:val="single"/>
        </w:rPr>
        <w:t>日</w:t>
      </w:r>
    </w:p>
    <w:p w14:paraId="1E144A14">
      <w:pPr>
        <w:keepNext w:val="0"/>
        <w:keepLines w:val="0"/>
        <w:pageBreakBefore w:val="0"/>
        <w:widowControl/>
        <w:kinsoku/>
        <w:wordWrap/>
        <w:overflowPunct/>
        <w:topLinePunct w:val="0"/>
        <w:autoSpaceDE/>
        <w:autoSpaceDN/>
        <w:bidi w:val="0"/>
        <w:adjustRightInd/>
        <w:snapToGrid/>
        <w:spacing w:line="360" w:lineRule="auto"/>
        <w:ind w:left="0" w:firstLine="482" w:firstLineChars="200"/>
        <w:jc w:val="center"/>
        <w:textAlignment w:val="auto"/>
        <w:rPr>
          <w:rFonts w:hint="default" w:ascii="宋体" w:hAnsi="宋体" w:eastAsia="宋体" w:cs="宋体"/>
          <w:b/>
          <w:color w:val="000000"/>
          <w:kern w:val="0"/>
          <w:sz w:val="24"/>
          <w:szCs w:val="24"/>
          <w:highlight w:val="none"/>
        </w:rPr>
      </w:pPr>
      <w:bookmarkStart w:id="0" w:name="OLE_LINK1"/>
      <w:bookmarkStart w:id="1" w:name="OLE_LINK2"/>
      <w:r>
        <w:rPr>
          <w:rFonts w:hint="eastAsia" w:ascii="宋体" w:hAnsi="宋体" w:eastAsia="宋体" w:cs="宋体"/>
          <w:b/>
          <w:color w:val="000000"/>
          <w:kern w:val="0"/>
          <w:sz w:val="24"/>
          <w:szCs w:val="24"/>
          <w:highlight w:val="none"/>
          <w:lang w:eastAsia="zh-CN"/>
        </w:rPr>
        <w:t>朱林镇2026年-2029年度集镇及工业园区道路保洁市场化运营项目</w:t>
      </w:r>
      <w:r>
        <w:rPr>
          <w:rFonts w:hint="eastAsia" w:ascii="宋体" w:hAnsi="宋体" w:eastAsia="宋体" w:cs="宋体"/>
          <w:b/>
          <w:color w:val="000000"/>
          <w:kern w:val="0"/>
          <w:sz w:val="24"/>
          <w:szCs w:val="24"/>
          <w:highlight w:val="none"/>
        </w:rPr>
        <w:t>合同</w:t>
      </w:r>
    </w:p>
    <w:bookmarkEnd w:id="0"/>
    <w:bookmarkEnd w:id="1"/>
    <w:p w14:paraId="1C036ED2">
      <w:pPr>
        <w:keepNext w:val="0"/>
        <w:keepLines w:val="0"/>
        <w:pageBreakBefore w:val="0"/>
        <w:kinsoku/>
        <w:wordWrap/>
        <w:overflowPunct/>
        <w:topLinePunct w:val="0"/>
        <w:autoSpaceDE/>
        <w:autoSpaceDN/>
        <w:bidi w:val="0"/>
        <w:adjustRightInd/>
        <w:snapToGrid/>
        <w:spacing w:line="360" w:lineRule="auto"/>
        <w:ind w:left="0" w:firstLine="480" w:firstLineChars="200"/>
        <w:jc w:val="center"/>
        <w:textAlignment w:val="auto"/>
        <w:rPr>
          <w:rFonts w:hint="default" w:ascii="宋体" w:hAnsi="宋体" w:eastAsia="宋体" w:cs="宋体"/>
          <w:color w:val="000000"/>
          <w:kern w:val="0"/>
          <w:sz w:val="24"/>
          <w:szCs w:val="24"/>
          <w:highlight w:val="none"/>
        </w:rPr>
      </w:pPr>
    </w:p>
    <w:p w14:paraId="73EF7218">
      <w:pPr>
        <w:spacing w:line="360" w:lineRule="auto"/>
        <w:rPr>
          <w:rFonts w:hint="eastAsia" w:ascii="Times New Roman" w:hAnsi="Times New Roman" w:eastAsia="宋体" w:cs="Times New Roman"/>
          <w:color w:val="000000"/>
          <w:kern w:val="2"/>
          <w:sz w:val="24"/>
          <w:szCs w:val="24"/>
          <w:highlight w:val="none"/>
        </w:rPr>
      </w:pPr>
      <w:r>
        <w:rPr>
          <w:rFonts w:hint="eastAsia" w:ascii="Times New Roman" w:hAnsi="Times New Roman" w:eastAsia="宋体" w:cs="Times New Roman"/>
          <w:color w:val="000000"/>
          <w:kern w:val="2"/>
          <w:sz w:val="24"/>
          <w:szCs w:val="24"/>
          <w:highlight w:val="none"/>
        </w:rPr>
        <w:t>甲方：</w:t>
      </w:r>
      <w:r>
        <w:rPr>
          <w:rFonts w:hint="eastAsia" w:ascii="Times New Roman" w:hAnsi="Times New Roman" w:eastAsia="宋体" w:cs="Times New Roman"/>
          <w:color w:val="000000"/>
          <w:kern w:val="2"/>
          <w:sz w:val="24"/>
          <w:szCs w:val="24"/>
          <w:highlight w:val="none"/>
          <w:u w:val="single"/>
          <w:lang w:eastAsia="zh-CN"/>
        </w:rPr>
        <w:t>常州市金坛区朱林镇人民政府</w:t>
      </w:r>
      <w:r>
        <w:rPr>
          <w:rFonts w:hint="eastAsia" w:ascii="Times New Roman" w:hAnsi="Times New Roman" w:eastAsia="宋体" w:cs="Times New Roman"/>
          <w:color w:val="000000"/>
          <w:kern w:val="2"/>
          <w:sz w:val="24"/>
          <w:szCs w:val="24"/>
          <w:highlight w:val="none"/>
          <w:u w:val="single"/>
        </w:rPr>
        <w:t xml:space="preserve"> </w:t>
      </w:r>
      <w:r>
        <w:rPr>
          <w:rFonts w:hint="eastAsia" w:ascii="Times New Roman" w:hAnsi="Times New Roman" w:eastAsia="宋体" w:cs="Times New Roman"/>
          <w:color w:val="000000"/>
          <w:kern w:val="2"/>
          <w:sz w:val="24"/>
          <w:szCs w:val="24"/>
          <w:highlight w:val="none"/>
        </w:rPr>
        <w:t>（以下简称甲方）</w:t>
      </w:r>
    </w:p>
    <w:p w14:paraId="30011CAC">
      <w:pPr>
        <w:spacing w:line="360" w:lineRule="auto"/>
        <w:rPr>
          <w:rFonts w:hint="eastAsia" w:ascii="Times New Roman" w:hAnsi="Times New Roman" w:eastAsia="宋体" w:cs="Times New Roman"/>
          <w:color w:val="000000"/>
          <w:kern w:val="2"/>
          <w:sz w:val="24"/>
          <w:szCs w:val="24"/>
          <w:highlight w:val="none"/>
        </w:rPr>
      </w:pPr>
      <w:r>
        <w:rPr>
          <w:rFonts w:hint="eastAsia" w:ascii="Times New Roman" w:hAnsi="Times New Roman" w:eastAsia="宋体" w:cs="Times New Roman"/>
          <w:color w:val="000000"/>
          <w:kern w:val="2"/>
          <w:sz w:val="24"/>
          <w:szCs w:val="24"/>
          <w:highlight w:val="none"/>
        </w:rPr>
        <w:t>乙方：</w:t>
      </w:r>
      <w:r>
        <w:rPr>
          <w:rFonts w:hint="eastAsia" w:ascii="Times New Roman" w:hAnsi="Times New Roman" w:eastAsia="宋体" w:cs="Times New Roman"/>
          <w:color w:val="000000"/>
          <w:kern w:val="2"/>
          <w:sz w:val="24"/>
          <w:szCs w:val="24"/>
          <w:highlight w:val="none"/>
          <w:u w:val="single"/>
        </w:rPr>
        <w:t xml:space="preserve">常州捷瑞物业管理有限公司 </w:t>
      </w:r>
      <w:r>
        <w:rPr>
          <w:rFonts w:hint="eastAsia" w:ascii="Times New Roman" w:hAnsi="Times New Roman" w:eastAsia="宋体" w:cs="Times New Roman"/>
          <w:color w:val="000000"/>
          <w:kern w:val="2"/>
          <w:sz w:val="24"/>
          <w:szCs w:val="24"/>
          <w:highlight w:val="none"/>
        </w:rPr>
        <w:t>（以下简称乙方）</w:t>
      </w:r>
    </w:p>
    <w:p w14:paraId="7734E892">
      <w:pPr>
        <w:spacing w:line="360" w:lineRule="auto"/>
        <w:rPr>
          <w:rFonts w:hint="eastAsia" w:ascii="Times New Roman" w:hAnsi="Times New Roman" w:eastAsia="宋体" w:cs="Times New Roman"/>
          <w:color w:val="000000"/>
          <w:kern w:val="2"/>
          <w:sz w:val="24"/>
          <w:szCs w:val="24"/>
          <w:highlight w:val="none"/>
        </w:rPr>
      </w:pPr>
      <w:r>
        <w:rPr>
          <w:rFonts w:hint="eastAsia" w:ascii="Times New Roman" w:hAnsi="Times New Roman" w:eastAsia="宋体" w:cs="Times New Roman"/>
          <w:color w:val="000000"/>
          <w:kern w:val="2"/>
          <w:sz w:val="24"/>
          <w:szCs w:val="24"/>
          <w:highlight w:val="none"/>
        </w:rPr>
        <w:t xml:space="preserve">              </w:t>
      </w:r>
    </w:p>
    <w:p w14:paraId="2A88BC37">
      <w:pPr>
        <w:tabs>
          <w:tab w:val="left" w:pos="5465"/>
        </w:tabs>
        <w:adjustRightInd w:val="0"/>
        <w:snapToGrid w:val="0"/>
        <w:spacing w:line="360" w:lineRule="auto"/>
        <w:ind w:firstLine="410" w:firstLineChars="171"/>
        <w:rPr>
          <w:rFonts w:hint="eastAsia" w:ascii="Times New Roman" w:hAnsi="Times New Roman" w:eastAsia="宋体" w:cs="Times New Roman"/>
          <w:color w:val="000000"/>
          <w:kern w:val="2"/>
          <w:sz w:val="24"/>
          <w:szCs w:val="24"/>
          <w:highlight w:val="none"/>
        </w:rPr>
      </w:pPr>
      <w:r>
        <w:rPr>
          <w:rFonts w:hint="eastAsia" w:ascii="Times New Roman" w:hAnsi="Times New Roman" w:eastAsia="宋体" w:cs="Times New Roman"/>
          <w:color w:val="000000"/>
          <w:kern w:val="2"/>
          <w:sz w:val="24"/>
          <w:szCs w:val="24"/>
          <w:highlight w:val="none"/>
        </w:rPr>
        <w:t>项目编号：（</w:t>
      </w:r>
      <w:r>
        <w:rPr>
          <w:rFonts w:hint="eastAsia" w:ascii="Times New Roman" w:hAnsi="Times New Roman" w:eastAsia="宋体" w:cs="Times New Roman"/>
          <w:color w:val="000000"/>
          <w:kern w:val="2"/>
          <w:sz w:val="24"/>
          <w:szCs w:val="24"/>
          <w:highlight w:val="none"/>
          <w:u w:val="single"/>
        </w:rPr>
        <w:t>JSZC-320413039-HSGS-G2026-0015 号</w:t>
      </w:r>
      <w:r>
        <w:rPr>
          <w:rFonts w:hint="eastAsia" w:ascii="Times New Roman" w:hAnsi="Times New Roman" w:eastAsia="宋体" w:cs="Times New Roman"/>
          <w:color w:val="000000"/>
          <w:kern w:val="2"/>
          <w:sz w:val="24"/>
          <w:szCs w:val="24"/>
          <w:highlight w:val="none"/>
        </w:rPr>
        <w:t>）招标中，乙方中标，</w:t>
      </w:r>
      <w:r>
        <w:rPr>
          <w:rFonts w:hint="eastAsia" w:ascii="Times New Roman" w:hAnsi="Times New Roman" w:eastAsia="宋体" w:cs="Times New Roman"/>
          <w:kern w:val="2"/>
          <w:sz w:val="24"/>
          <w:szCs w:val="24"/>
          <w:highlight w:val="none"/>
        </w:rPr>
        <w:t>现</w:t>
      </w:r>
      <w:r>
        <w:rPr>
          <w:rFonts w:hint="eastAsia" w:ascii="Times New Roman" w:hAnsi="Times New Roman" w:eastAsia="宋体" w:cs="Times New Roman"/>
          <w:kern w:val="2"/>
          <w:sz w:val="24"/>
          <w:szCs w:val="24"/>
          <w:highlight w:val="none"/>
          <w:lang w:val="en-US" w:eastAsia="zh-CN"/>
        </w:rPr>
        <w:t>双方</w:t>
      </w:r>
      <w:r>
        <w:rPr>
          <w:rFonts w:hint="eastAsia" w:ascii="Times New Roman" w:hAnsi="Times New Roman" w:eastAsia="宋体" w:cs="Times New Roman"/>
          <w:color w:val="000000"/>
          <w:kern w:val="2"/>
          <w:sz w:val="24"/>
          <w:szCs w:val="24"/>
          <w:highlight w:val="none"/>
        </w:rPr>
        <w:t>就</w:t>
      </w:r>
      <w:r>
        <w:rPr>
          <w:rFonts w:hint="eastAsia" w:ascii="宋体" w:hAnsi="宋体" w:eastAsia="宋体" w:cs="Arial"/>
          <w:kern w:val="2"/>
          <w:sz w:val="24"/>
          <w:szCs w:val="24"/>
          <w:highlight w:val="none"/>
          <w:lang w:eastAsia="zh-CN"/>
        </w:rPr>
        <w:t>朱林镇2026年-2029年度集镇及工业园区道路保洁市场化运营项目</w:t>
      </w:r>
      <w:r>
        <w:rPr>
          <w:rFonts w:hint="eastAsia" w:ascii="Times New Roman" w:hAnsi="Times New Roman" w:eastAsia="宋体" w:cs="Times New Roman"/>
          <w:color w:val="000000"/>
          <w:kern w:val="2"/>
          <w:sz w:val="24"/>
          <w:szCs w:val="24"/>
          <w:highlight w:val="none"/>
        </w:rPr>
        <w:t>相关事宜签订本合同书。</w:t>
      </w:r>
    </w:p>
    <w:p w14:paraId="13775662">
      <w:pPr>
        <w:spacing w:line="360" w:lineRule="auto"/>
        <w:rPr>
          <w:rFonts w:hint="eastAsia" w:ascii="Times New Roman" w:hAnsi="Times New Roman" w:eastAsia="宋体" w:cs="Times New Roman"/>
          <w:color w:val="000000"/>
          <w:kern w:val="2"/>
          <w:sz w:val="24"/>
          <w:szCs w:val="24"/>
          <w:highlight w:val="none"/>
        </w:rPr>
      </w:pPr>
      <w:r>
        <w:rPr>
          <w:rFonts w:hint="eastAsia" w:ascii="Times New Roman" w:hAnsi="Times New Roman" w:eastAsia="宋体" w:cs="Times New Roman"/>
          <w:color w:val="000000"/>
          <w:kern w:val="2"/>
          <w:sz w:val="24"/>
          <w:szCs w:val="24"/>
          <w:highlight w:val="none"/>
        </w:rPr>
        <w:t>一、合同内容：</w:t>
      </w:r>
    </w:p>
    <w:p w14:paraId="4332DA52">
      <w:pPr>
        <w:spacing w:line="360" w:lineRule="auto"/>
        <w:ind w:left="424" w:leftChars="202"/>
        <w:rPr>
          <w:rFonts w:hint="eastAsia" w:ascii="Times New Roman" w:hAnsi="Times New Roman" w:eastAsia="宋体" w:cs="Times New Roman"/>
          <w:color w:val="000000"/>
          <w:kern w:val="2"/>
          <w:sz w:val="24"/>
          <w:szCs w:val="24"/>
          <w:highlight w:val="none"/>
        </w:rPr>
      </w:pPr>
      <w:r>
        <w:rPr>
          <w:rFonts w:hint="eastAsia" w:ascii="Times New Roman" w:hAnsi="Times New Roman" w:eastAsia="宋体" w:cs="Times New Roman"/>
          <w:color w:val="000000"/>
          <w:kern w:val="2"/>
          <w:sz w:val="24"/>
          <w:szCs w:val="24"/>
          <w:highlight w:val="none"/>
        </w:rPr>
        <w:t>1、甲方确定乙方</w:t>
      </w:r>
      <w:r>
        <w:rPr>
          <w:rFonts w:hint="eastAsia" w:ascii="Times New Roman" w:hAnsi="Times New Roman" w:eastAsia="宋体" w:cs="Times New Roman"/>
          <w:color w:val="000000"/>
          <w:kern w:val="2"/>
          <w:sz w:val="24"/>
          <w:szCs w:val="24"/>
          <w:highlight w:val="none"/>
          <w:u w:val="single"/>
          <w:lang w:val="en-US" w:eastAsia="zh-CN"/>
        </w:rPr>
        <w:t xml:space="preserve"> 常州捷瑞物业管理有限公司 </w:t>
      </w:r>
      <w:r>
        <w:rPr>
          <w:rFonts w:hint="eastAsia" w:ascii="Times New Roman" w:hAnsi="Times New Roman" w:eastAsia="宋体" w:cs="Times New Roman"/>
          <w:color w:val="000000"/>
          <w:kern w:val="2"/>
          <w:sz w:val="24"/>
          <w:szCs w:val="24"/>
          <w:highlight w:val="none"/>
        </w:rPr>
        <w:t>为</w:t>
      </w:r>
      <w:r>
        <w:rPr>
          <w:rFonts w:hint="eastAsia" w:ascii="宋体" w:hAnsi="宋体" w:eastAsia="宋体" w:cs="Arial"/>
          <w:kern w:val="2"/>
          <w:sz w:val="24"/>
          <w:szCs w:val="24"/>
          <w:highlight w:val="none"/>
          <w:lang w:eastAsia="zh-CN"/>
        </w:rPr>
        <w:t>朱林镇2026年-2029年度集镇及工业园区道路保洁市场化运营项目</w:t>
      </w:r>
      <w:r>
        <w:rPr>
          <w:rFonts w:hint="eastAsia" w:ascii="Times New Roman" w:hAnsi="Times New Roman" w:eastAsia="宋体" w:cs="Times New Roman"/>
          <w:color w:val="000000"/>
          <w:kern w:val="2"/>
          <w:sz w:val="24"/>
          <w:szCs w:val="24"/>
          <w:highlight w:val="none"/>
        </w:rPr>
        <w:t>的实施人。</w:t>
      </w:r>
    </w:p>
    <w:p w14:paraId="03E4FF2E">
      <w:pPr>
        <w:spacing w:line="360" w:lineRule="auto"/>
        <w:ind w:left="424" w:leftChars="202"/>
        <w:rPr>
          <w:rFonts w:hint="eastAsia" w:ascii="Times New Roman" w:hAnsi="Times New Roman" w:eastAsia="宋体" w:cs="Times New Roman"/>
          <w:color w:val="000000"/>
          <w:kern w:val="2"/>
          <w:sz w:val="24"/>
          <w:szCs w:val="24"/>
          <w:highlight w:val="none"/>
        </w:rPr>
      </w:pPr>
      <w:r>
        <w:rPr>
          <w:rFonts w:hint="eastAsia" w:ascii="Times New Roman" w:hAnsi="Times New Roman" w:eastAsia="宋体" w:cs="Times New Roman"/>
          <w:color w:val="000000"/>
          <w:kern w:val="2"/>
          <w:sz w:val="24"/>
          <w:szCs w:val="24"/>
          <w:highlight w:val="none"/>
        </w:rPr>
        <w:t>项目经理：</w:t>
      </w:r>
      <w:r>
        <w:rPr>
          <w:rFonts w:hint="eastAsia" w:ascii="Times New Roman" w:hAnsi="Times New Roman" w:eastAsia="宋体" w:cs="Times New Roman"/>
          <w:color w:val="000000"/>
          <w:kern w:val="2"/>
          <w:sz w:val="24"/>
          <w:szCs w:val="24"/>
          <w:highlight w:val="none"/>
          <w:u w:val="single"/>
          <w:lang w:val="en-US" w:eastAsia="zh-CN"/>
        </w:rPr>
        <w:t>赵祖琦</w:t>
      </w:r>
      <w:r>
        <w:rPr>
          <w:rFonts w:hint="eastAsia" w:ascii="Times New Roman" w:hAnsi="Times New Roman" w:eastAsia="宋体" w:cs="Times New Roman"/>
          <w:color w:val="000000"/>
          <w:kern w:val="2"/>
          <w:sz w:val="24"/>
          <w:szCs w:val="24"/>
          <w:highlight w:val="none"/>
          <w:u w:val="single"/>
        </w:rPr>
        <w:t xml:space="preserve"> </w:t>
      </w:r>
    </w:p>
    <w:p w14:paraId="029D00AC">
      <w:pPr>
        <w:spacing w:line="360" w:lineRule="auto"/>
        <w:ind w:firstLine="420"/>
        <w:rPr>
          <w:rFonts w:hint="eastAsia" w:ascii="Times New Roman" w:hAnsi="Times New Roman" w:eastAsia="宋体" w:cs="Times New Roman"/>
          <w:color w:val="000000"/>
          <w:kern w:val="2"/>
          <w:sz w:val="24"/>
          <w:szCs w:val="24"/>
          <w:highlight w:val="none"/>
        </w:rPr>
      </w:pPr>
      <w:r>
        <w:rPr>
          <w:rFonts w:hint="eastAsia" w:ascii="Times New Roman" w:hAnsi="Times New Roman" w:eastAsia="宋体" w:cs="Times New Roman"/>
          <w:color w:val="000000"/>
          <w:kern w:val="2"/>
          <w:sz w:val="24"/>
          <w:szCs w:val="24"/>
          <w:highlight w:val="none"/>
        </w:rPr>
        <w:t>作业范围详见《作业服务量清单及说明》。</w:t>
      </w:r>
    </w:p>
    <w:p w14:paraId="64155593">
      <w:pPr>
        <w:spacing w:line="360" w:lineRule="auto"/>
        <w:ind w:firstLine="420"/>
        <w:rPr>
          <w:rFonts w:hint="default" w:ascii="Times New Roman" w:hAnsi="Times New Roman" w:eastAsia="宋体" w:cs="Times New Roman"/>
          <w:color w:val="000000"/>
          <w:kern w:val="2"/>
          <w:sz w:val="24"/>
          <w:szCs w:val="24"/>
          <w:highlight w:val="none"/>
          <w:lang w:val="en-US" w:eastAsia="zh-CN"/>
        </w:rPr>
      </w:pPr>
      <w:r>
        <w:rPr>
          <w:rFonts w:hint="eastAsia" w:ascii="Times New Roman" w:hAnsi="Times New Roman" w:eastAsia="宋体" w:cs="Times New Roman"/>
          <w:kern w:val="2"/>
          <w:sz w:val="24"/>
          <w:szCs w:val="24"/>
          <w:highlight w:val="none"/>
        </w:rPr>
        <w:t>作业服务时间</w:t>
      </w:r>
      <w:r>
        <w:rPr>
          <w:rFonts w:hint="eastAsia" w:ascii="Times New Roman" w:hAnsi="Times New Roman" w:eastAsia="宋体" w:cs="Times New Roman"/>
          <w:kern w:val="2"/>
          <w:sz w:val="24"/>
          <w:szCs w:val="24"/>
          <w:highlight w:val="none"/>
          <w:lang w:eastAsia="zh-CN"/>
        </w:rPr>
        <w:t>：</w:t>
      </w:r>
      <w:r>
        <w:rPr>
          <w:rFonts w:hint="eastAsia" w:ascii="宋体" w:hAnsi="宋体" w:eastAsia="宋体" w:cs="宋体"/>
          <w:color w:val="000000"/>
          <w:kern w:val="0"/>
          <w:sz w:val="24"/>
          <w:szCs w:val="24"/>
          <w:highlight w:val="none"/>
          <w:lang w:val="en-US" w:eastAsia="zh-CN"/>
        </w:rPr>
        <w:t>3年（1+1+1）模式，合同期内考核符合采购人要求，则续签下一年合同；如年度考核不符合采购人要求，采购人有权终止合同（如甲方因服务方式发生改变，可提前三个月通知乙方，无条件解除合同）</w:t>
      </w:r>
      <w:r>
        <w:rPr>
          <w:rFonts w:hint="eastAsia" w:ascii="宋体" w:hAnsi="宋体" w:eastAsia="宋体" w:cs="宋体"/>
          <w:color w:val="000000"/>
          <w:kern w:val="0"/>
          <w:sz w:val="24"/>
          <w:szCs w:val="24"/>
          <w:highlight w:val="none"/>
        </w:rPr>
        <w:t>。</w:t>
      </w:r>
      <w:r>
        <w:rPr>
          <w:rFonts w:hint="eastAsia" w:ascii="宋体" w:hAnsi="宋体" w:eastAsia="宋体" w:cs="宋体"/>
          <w:color w:val="000000"/>
          <w:kern w:val="0"/>
          <w:sz w:val="24"/>
          <w:szCs w:val="24"/>
          <w:highlight w:val="none"/>
          <w:lang w:val="en-US" w:eastAsia="zh-CN"/>
        </w:rPr>
        <w:t>本合同的服务期限为</w:t>
      </w:r>
      <w:r>
        <w:rPr>
          <w:rFonts w:hint="eastAsia" w:ascii="宋体" w:hAnsi="宋体" w:eastAsia="宋体" w:cs="宋体"/>
          <w:color w:val="0000FF"/>
          <w:kern w:val="0"/>
          <w:sz w:val="24"/>
          <w:szCs w:val="24"/>
          <w:highlight w:val="none"/>
          <w:lang w:val="en-US" w:eastAsia="zh-CN"/>
        </w:rPr>
        <w:t>2026年7月16日至2027年7月15日止。</w:t>
      </w:r>
    </w:p>
    <w:p w14:paraId="5FA518DD">
      <w:pPr>
        <w:snapToGrid w:val="0"/>
        <w:spacing w:line="360" w:lineRule="auto"/>
        <w:ind w:firstLine="480" w:firstLineChars="200"/>
        <w:rPr>
          <w:rFonts w:hint="eastAsia" w:ascii="宋体" w:hAnsi="宋体" w:eastAsia="宋体" w:cs="Times New Roman"/>
          <w:spacing w:val="2"/>
          <w:kern w:val="2"/>
          <w:sz w:val="24"/>
          <w:szCs w:val="24"/>
          <w:highlight w:val="none"/>
          <w:lang w:eastAsia="zh-CN"/>
        </w:rPr>
      </w:pPr>
      <w:r>
        <w:rPr>
          <w:rFonts w:hint="eastAsia" w:ascii="Times New Roman" w:hAnsi="Times New Roman" w:eastAsia="宋体" w:cs="Times New Roman"/>
          <w:kern w:val="2"/>
          <w:sz w:val="24"/>
          <w:szCs w:val="24"/>
          <w:highlight w:val="none"/>
        </w:rPr>
        <w:t>作业车辆确保</w:t>
      </w:r>
      <w:r>
        <w:rPr>
          <w:rFonts w:hint="eastAsia" w:ascii="Times New Roman" w:hAnsi="Times New Roman" w:eastAsia="宋体" w:cs="Times New Roman"/>
          <w:kern w:val="2"/>
          <w:sz w:val="24"/>
          <w:szCs w:val="24"/>
          <w:highlight w:val="none"/>
          <w:u w:val="none"/>
          <w:lang w:eastAsia="zh-CN"/>
        </w:rPr>
        <w:t>：</w:t>
      </w:r>
    </w:p>
    <w:p w14:paraId="55641844">
      <w:pPr>
        <w:snapToGrid w:val="0"/>
        <w:spacing w:line="360" w:lineRule="auto"/>
        <w:ind w:firstLine="488" w:firstLineChars="200"/>
        <w:rPr>
          <w:rFonts w:hint="eastAsia" w:ascii="Times New Roman" w:hAnsi="Times New Roman" w:eastAsia="宋体" w:cs="Times New Roman"/>
          <w:kern w:val="2"/>
          <w:sz w:val="24"/>
          <w:szCs w:val="24"/>
          <w:highlight w:val="none"/>
        </w:rPr>
      </w:pPr>
      <w:r>
        <w:rPr>
          <w:rFonts w:hint="eastAsia" w:ascii="宋体" w:hAnsi="宋体" w:eastAsia="宋体" w:cs="Times New Roman"/>
          <w:spacing w:val="2"/>
          <w:kern w:val="2"/>
          <w:sz w:val="24"/>
          <w:szCs w:val="24"/>
          <w:highlight w:val="none"/>
        </w:rPr>
        <w:t>作业车辆均须安装 “智能清扫系统”或“金坛环卫GPS系统”后按</w:t>
      </w:r>
      <w:r>
        <w:rPr>
          <w:rFonts w:hint="default" w:ascii="宋体" w:hAnsi="宋体" w:eastAsia="宋体" w:cs="Times New Roman"/>
          <w:spacing w:val="2"/>
          <w:kern w:val="2"/>
          <w:sz w:val="24"/>
          <w:szCs w:val="24"/>
          <w:highlight w:val="none"/>
        </w:rPr>
        <w:t>标段要求</w:t>
      </w:r>
      <w:r>
        <w:rPr>
          <w:rFonts w:hint="eastAsia" w:ascii="宋体" w:hAnsi="宋体" w:eastAsia="宋体" w:cs="Times New Roman"/>
          <w:spacing w:val="2"/>
          <w:kern w:val="2"/>
          <w:sz w:val="24"/>
          <w:szCs w:val="24"/>
          <w:highlight w:val="none"/>
        </w:rPr>
        <w:t>投入作业。</w:t>
      </w:r>
    </w:p>
    <w:p w14:paraId="398E69A4">
      <w:pPr>
        <w:spacing w:line="360" w:lineRule="auto"/>
        <w:ind w:firstLine="484" w:firstLineChars="202"/>
        <w:rPr>
          <w:rFonts w:hint="eastAsia" w:ascii="Times New Roman" w:hAnsi="Times New Roman" w:eastAsia="宋体" w:cs="Times New Roman"/>
          <w:kern w:val="2"/>
          <w:sz w:val="24"/>
          <w:szCs w:val="24"/>
          <w:highlight w:val="none"/>
        </w:rPr>
      </w:pPr>
      <w:r>
        <w:rPr>
          <w:rFonts w:hint="eastAsia" w:ascii="Times New Roman" w:hAnsi="Times New Roman" w:eastAsia="宋体" w:cs="Times New Roman"/>
          <w:kern w:val="2"/>
          <w:sz w:val="24"/>
          <w:szCs w:val="24"/>
          <w:highlight w:val="none"/>
        </w:rPr>
        <w:t>2、下列文件为本合同不可分割部分：</w:t>
      </w:r>
    </w:p>
    <w:p w14:paraId="28D295A1">
      <w:pPr>
        <w:spacing w:line="360" w:lineRule="auto"/>
        <w:ind w:firstLine="484" w:firstLineChars="202"/>
        <w:rPr>
          <w:rFonts w:hint="eastAsia" w:ascii="Times New Roman" w:hAnsi="Times New Roman" w:eastAsia="宋体" w:cs="Times New Roman"/>
          <w:kern w:val="2"/>
          <w:sz w:val="24"/>
          <w:szCs w:val="24"/>
          <w:highlight w:val="none"/>
        </w:rPr>
      </w:pPr>
      <w:r>
        <w:rPr>
          <w:rFonts w:hint="eastAsia" w:ascii="Times New Roman" w:hAnsi="Times New Roman" w:eastAsia="宋体" w:cs="Times New Roman"/>
          <w:kern w:val="2"/>
          <w:sz w:val="24"/>
          <w:szCs w:val="24"/>
          <w:highlight w:val="none"/>
        </w:rPr>
        <w:t>①中标通知书；</w:t>
      </w:r>
    </w:p>
    <w:p w14:paraId="26881E53">
      <w:pPr>
        <w:spacing w:line="360" w:lineRule="auto"/>
        <w:ind w:firstLine="484" w:firstLineChars="202"/>
        <w:rPr>
          <w:rFonts w:hint="eastAsia" w:ascii="Times New Roman" w:hAnsi="Times New Roman" w:eastAsia="宋体" w:cs="Times New Roman"/>
          <w:kern w:val="2"/>
          <w:sz w:val="24"/>
          <w:szCs w:val="24"/>
          <w:highlight w:val="none"/>
        </w:rPr>
      </w:pPr>
      <w:r>
        <w:rPr>
          <w:rFonts w:hint="eastAsia" w:ascii="Times New Roman" w:hAnsi="Times New Roman" w:eastAsia="宋体" w:cs="Times New Roman"/>
          <w:kern w:val="2"/>
          <w:sz w:val="24"/>
          <w:szCs w:val="24"/>
          <w:highlight w:val="none"/>
        </w:rPr>
        <w:t>②乙方的投标文件；</w:t>
      </w:r>
    </w:p>
    <w:p w14:paraId="1C8116F8">
      <w:pPr>
        <w:spacing w:line="360" w:lineRule="auto"/>
        <w:ind w:firstLine="484" w:firstLineChars="202"/>
        <w:rPr>
          <w:rFonts w:hint="eastAsia" w:ascii="Times New Roman" w:hAnsi="Times New Roman" w:eastAsia="宋体" w:cs="Times New Roman"/>
          <w:kern w:val="2"/>
          <w:sz w:val="24"/>
          <w:szCs w:val="24"/>
          <w:highlight w:val="none"/>
        </w:rPr>
      </w:pPr>
      <w:r>
        <w:rPr>
          <w:rFonts w:hint="eastAsia" w:ascii="Times New Roman" w:hAnsi="Times New Roman" w:eastAsia="宋体" w:cs="Times New Roman"/>
          <w:kern w:val="2"/>
          <w:sz w:val="24"/>
          <w:szCs w:val="24"/>
          <w:highlight w:val="none"/>
        </w:rPr>
        <w:t>③招标文件（含作业服务量清单及说明、道路环卫机械化作业服务要求、考核办法等）；</w:t>
      </w:r>
    </w:p>
    <w:p w14:paraId="733621EE">
      <w:pPr>
        <w:spacing w:line="360" w:lineRule="auto"/>
        <w:ind w:firstLine="484" w:firstLineChars="202"/>
        <w:rPr>
          <w:rFonts w:hint="eastAsia" w:ascii="Times New Roman" w:hAnsi="Times New Roman" w:eastAsia="宋体" w:cs="Times New Roman"/>
          <w:kern w:val="2"/>
          <w:sz w:val="24"/>
          <w:szCs w:val="24"/>
          <w:highlight w:val="none"/>
        </w:rPr>
      </w:pPr>
      <w:r>
        <w:rPr>
          <w:rFonts w:hint="eastAsia" w:ascii="Times New Roman" w:hAnsi="Times New Roman" w:eastAsia="宋体" w:cs="Times New Roman"/>
          <w:kern w:val="2"/>
          <w:sz w:val="24"/>
          <w:szCs w:val="24"/>
          <w:highlight w:val="none"/>
        </w:rPr>
        <w:t>④乙方在招标过程中所作的其它承诺、声明、书面澄清等。</w:t>
      </w:r>
    </w:p>
    <w:p w14:paraId="2B1F5B9A">
      <w:pPr>
        <w:spacing w:line="360" w:lineRule="auto"/>
        <w:rPr>
          <w:rFonts w:hint="eastAsia" w:ascii="Times New Roman" w:hAnsi="Times New Roman" w:eastAsia="宋体" w:cs="Times New Roman"/>
          <w:kern w:val="2"/>
          <w:sz w:val="24"/>
          <w:szCs w:val="24"/>
          <w:highlight w:val="none"/>
        </w:rPr>
      </w:pPr>
      <w:r>
        <w:rPr>
          <w:rFonts w:hint="eastAsia" w:ascii="Times New Roman" w:hAnsi="Times New Roman" w:eastAsia="宋体" w:cs="Times New Roman"/>
          <w:kern w:val="2"/>
          <w:sz w:val="24"/>
          <w:szCs w:val="24"/>
          <w:highlight w:val="none"/>
        </w:rPr>
        <w:t>二、甲方权利和义务：</w:t>
      </w:r>
    </w:p>
    <w:p w14:paraId="27FE4512">
      <w:pPr>
        <w:tabs>
          <w:tab w:val="left" w:pos="0"/>
        </w:tabs>
        <w:spacing w:line="360" w:lineRule="auto"/>
        <w:ind w:firstLine="480" w:firstLineChars="200"/>
        <w:rPr>
          <w:rFonts w:hint="eastAsia" w:ascii="Times New Roman" w:hAnsi="Times New Roman" w:eastAsia="宋体" w:cs="Times New Roman"/>
          <w:kern w:val="2"/>
          <w:sz w:val="24"/>
          <w:szCs w:val="24"/>
          <w:highlight w:val="none"/>
        </w:rPr>
      </w:pPr>
      <w:r>
        <w:rPr>
          <w:rFonts w:hint="eastAsia" w:ascii="Times New Roman" w:hAnsi="Times New Roman" w:eastAsia="宋体" w:cs="Times New Roman"/>
          <w:kern w:val="2"/>
          <w:sz w:val="24"/>
          <w:szCs w:val="24"/>
          <w:highlight w:val="none"/>
        </w:rPr>
        <w:t>1、根据《</w:t>
      </w:r>
      <w:r>
        <w:rPr>
          <w:rFonts w:hint="eastAsia" w:ascii="Times New Roman" w:hAnsi="Times New Roman" w:eastAsia="宋体" w:cs="Times New Roman"/>
          <w:kern w:val="2"/>
          <w:sz w:val="24"/>
          <w:szCs w:val="24"/>
          <w:highlight w:val="none"/>
          <w:lang w:val="en-US" w:eastAsia="zh-CN"/>
        </w:rPr>
        <w:t>朱林镇2026年-2029年度集镇及工业园区道路保洁市场化运营项目</w:t>
      </w:r>
      <w:r>
        <w:rPr>
          <w:rFonts w:hint="eastAsia" w:ascii="Times New Roman" w:hAnsi="Times New Roman" w:eastAsia="宋体" w:cs="Times New Roman"/>
          <w:kern w:val="2"/>
          <w:sz w:val="24"/>
          <w:szCs w:val="24"/>
          <w:highlight w:val="none"/>
        </w:rPr>
        <w:t>服务要求》和《</w:t>
      </w:r>
      <w:r>
        <w:rPr>
          <w:rFonts w:hint="eastAsia" w:ascii="Times New Roman" w:hAnsi="Times New Roman" w:eastAsia="宋体" w:cs="Times New Roman"/>
          <w:kern w:val="2"/>
          <w:sz w:val="24"/>
          <w:szCs w:val="24"/>
          <w:highlight w:val="none"/>
          <w:lang w:val="en-US" w:eastAsia="zh-CN"/>
        </w:rPr>
        <w:t>朱林镇2026年-2029年度集镇及工业园区道路保洁市场化运营项目考核办法</w:t>
      </w:r>
      <w:r>
        <w:rPr>
          <w:rFonts w:hint="eastAsia" w:ascii="Times New Roman" w:hAnsi="Times New Roman" w:eastAsia="宋体" w:cs="Times New Roman"/>
          <w:kern w:val="2"/>
          <w:sz w:val="24"/>
          <w:szCs w:val="24"/>
          <w:highlight w:val="none"/>
        </w:rPr>
        <w:t>》，对乙方作业服务及履行合同情况进行考核和指导。</w:t>
      </w:r>
    </w:p>
    <w:p w14:paraId="6EAF64D3">
      <w:pPr>
        <w:tabs>
          <w:tab w:val="left" w:pos="0"/>
        </w:tabs>
        <w:spacing w:line="360" w:lineRule="auto"/>
        <w:ind w:firstLine="480" w:firstLineChars="200"/>
        <w:rPr>
          <w:rFonts w:hint="eastAsia" w:ascii="Times New Roman" w:hAnsi="Times New Roman" w:eastAsia="宋体" w:cs="Times New Roman"/>
          <w:kern w:val="2"/>
          <w:sz w:val="24"/>
          <w:szCs w:val="24"/>
          <w:highlight w:val="none"/>
        </w:rPr>
      </w:pPr>
      <w:r>
        <w:rPr>
          <w:rFonts w:hint="eastAsia" w:ascii="Times New Roman" w:hAnsi="Times New Roman" w:eastAsia="宋体" w:cs="Times New Roman"/>
          <w:kern w:val="2"/>
          <w:sz w:val="24"/>
          <w:szCs w:val="24"/>
          <w:highlight w:val="none"/>
        </w:rPr>
        <w:t>2、就本标段作业考核结果，</w:t>
      </w:r>
      <w:r>
        <w:rPr>
          <w:rFonts w:hint="eastAsia" w:ascii="Times New Roman" w:hAnsi="Times New Roman" w:eastAsia="宋体" w:cs="Times New Roman"/>
          <w:color w:val="0000FF"/>
          <w:kern w:val="2"/>
          <w:sz w:val="24"/>
          <w:szCs w:val="24"/>
          <w:highlight w:val="none"/>
        </w:rPr>
        <w:t>按</w:t>
      </w:r>
      <w:r>
        <w:rPr>
          <w:rFonts w:hint="eastAsia" w:ascii="Times New Roman" w:hAnsi="Times New Roman" w:eastAsia="宋体" w:cs="Times New Roman"/>
          <w:color w:val="0000FF"/>
          <w:kern w:val="2"/>
          <w:sz w:val="24"/>
          <w:szCs w:val="24"/>
          <w:highlight w:val="none"/>
          <w:lang w:val="en-US" w:eastAsia="zh-CN"/>
        </w:rPr>
        <w:t>季度</w:t>
      </w:r>
      <w:r>
        <w:rPr>
          <w:rFonts w:hint="eastAsia" w:ascii="Times New Roman" w:hAnsi="Times New Roman" w:eastAsia="宋体" w:cs="Times New Roman"/>
          <w:color w:val="0000FF"/>
          <w:kern w:val="2"/>
          <w:sz w:val="24"/>
          <w:szCs w:val="24"/>
          <w:highlight w:val="none"/>
        </w:rPr>
        <w:t>向乙方支付</w:t>
      </w:r>
      <w:r>
        <w:rPr>
          <w:rFonts w:hint="eastAsia" w:ascii="Times New Roman" w:hAnsi="Times New Roman" w:eastAsia="宋体" w:cs="Times New Roman"/>
          <w:color w:val="0000FF"/>
          <w:kern w:val="2"/>
          <w:sz w:val="24"/>
          <w:szCs w:val="24"/>
          <w:highlight w:val="none"/>
          <w:lang w:val="en-US" w:eastAsia="zh-CN"/>
        </w:rPr>
        <w:t>作业服务</w:t>
      </w:r>
      <w:bookmarkStart w:id="3" w:name="_GoBack"/>
      <w:bookmarkEnd w:id="3"/>
      <w:r>
        <w:rPr>
          <w:rFonts w:hint="eastAsia" w:ascii="Times New Roman" w:hAnsi="Times New Roman" w:eastAsia="宋体" w:cs="Times New Roman"/>
          <w:color w:val="0000FF"/>
          <w:kern w:val="2"/>
          <w:sz w:val="24"/>
          <w:szCs w:val="24"/>
          <w:highlight w:val="none"/>
        </w:rPr>
        <w:t>费。</w:t>
      </w:r>
    </w:p>
    <w:p w14:paraId="1FD3C52B">
      <w:pPr>
        <w:tabs>
          <w:tab w:val="left" w:pos="0"/>
        </w:tabs>
        <w:spacing w:line="360" w:lineRule="auto"/>
        <w:ind w:firstLine="480" w:firstLineChars="200"/>
        <w:rPr>
          <w:rFonts w:hint="eastAsia" w:ascii="Times New Roman" w:hAnsi="Times New Roman" w:eastAsia="宋体" w:cs="Times New Roman"/>
          <w:kern w:val="2"/>
          <w:sz w:val="24"/>
          <w:szCs w:val="24"/>
          <w:highlight w:val="none"/>
        </w:rPr>
      </w:pPr>
      <w:r>
        <w:rPr>
          <w:rFonts w:hint="eastAsia" w:ascii="Times New Roman" w:hAnsi="Times New Roman" w:eastAsia="宋体" w:cs="Times New Roman"/>
          <w:kern w:val="2"/>
          <w:sz w:val="24"/>
          <w:szCs w:val="24"/>
          <w:highlight w:val="none"/>
        </w:rPr>
        <w:t>3、听取乙方提出的建议并给予答复。</w:t>
      </w:r>
    </w:p>
    <w:p w14:paraId="3E773418">
      <w:pPr>
        <w:tabs>
          <w:tab w:val="left" w:pos="0"/>
        </w:tabs>
        <w:spacing w:line="360" w:lineRule="auto"/>
        <w:ind w:firstLine="480" w:firstLineChars="200"/>
        <w:rPr>
          <w:rFonts w:hint="eastAsia" w:ascii="Times New Roman" w:hAnsi="Times New Roman" w:eastAsia="宋体" w:cs="Times New Roman"/>
          <w:color w:val="000000"/>
          <w:kern w:val="2"/>
          <w:sz w:val="24"/>
          <w:szCs w:val="24"/>
          <w:highlight w:val="none"/>
        </w:rPr>
      </w:pPr>
      <w:r>
        <w:rPr>
          <w:rFonts w:hint="eastAsia" w:ascii="Times New Roman" w:hAnsi="Times New Roman" w:eastAsia="宋体" w:cs="Times New Roman"/>
          <w:color w:val="000000"/>
          <w:kern w:val="2"/>
          <w:sz w:val="24"/>
          <w:szCs w:val="24"/>
          <w:highlight w:val="none"/>
        </w:rPr>
        <w:t>4、监督乙方履行承诺。</w:t>
      </w:r>
    </w:p>
    <w:p w14:paraId="2AB81875">
      <w:pPr>
        <w:tabs>
          <w:tab w:val="left" w:pos="0"/>
        </w:tabs>
        <w:spacing w:line="360" w:lineRule="auto"/>
        <w:ind w:firstLine="420"/>
        <w:rPr>
          <w:rFonts w:hint="eastAsia" w:ascii="Times New Roman" w:hAnsi="Times New Roman" w:eastAsia="宋体" w:cs="Times New Roman"/>
          <w:color w:val="000000"/>
          <w:kern w:val="2"/>
          <w:sz w:val="24"/>
          <w:szCs w:val="24"/>
          <w:highlight w:val="none"/>
        </w:rPr>
      </w:pPr>
      <w:r>
        <w:rPr>
          <w:rFonts w:hint="eastAsia" w:ascii="Times New Roman" w:hAnsi="Times New Roman" w:eastAsia="宋体" w:cs="Times New Roman"/>
          <w:color w:val="000000"/>
          <w:kern w:val="2"/>
          <w:sz w:val="24"/>
          <w:szCs w:val="24"/>
          <w:highlight w:val="none"/>
        </w:rPr>
        <w:t>5、有对</w:t>
      </w:r>
      <w:r>
        <w:rPr>
          <w:rFonts w:hint="eastAsia" w:ascii="Times New Roman" w:hAnsi="Times New Roman" w:eastAsia="宋体" w:cs="Times New Roman"/>
          <w:kern w:val="2"/>
          <w:sz w:val="24"/>
          <w:szCs w:val="24"/>
          <w:highlight w:val="none"/>
        </w:rPr>
        <w:t>《</w:t>
      </w:r>
      <w:r>
        <w:rPr>
          <w:rFonts w:hint="eastAsia" w:ascii="Times New Roman" w:hAnsi="Times New Roman" w:eastAsia="宋体" w:cs="Times New Roman"/>
          <w:kern w:val="2"/>
          <w:sz w:val="24"/>
          <w:szCs w:val="24"/>
          <w:highlight w:val="none"/>
          <w:lang w:val="en-US" w:eastAsia="zh-CN"/>
        </w:rPr>
        <w:t>朱林镇2026年-2029年度集镇及工业园区道路保洁市场化运营项目</w:t>
      </w:r>
      <w:r>
        <w:rPr>
          <w:rFonts w:hint="eastAsia" w:ascii="Times New Roman" w:hAnsi="Times New Roman" w:eastAsia="宋体" w:cs="Times New Roman"/>
          <w:kern w:val="2"/>
          <w:sz w:val="24"/>
          <w:szCs w:val="24"/>
          <w:highlight w:val="none"/>
        </w:rPr>
        <w:t>服务要求》和《</w:t>
      </w:r>
      <w:r>
        <w:rPr>
          <w:rFonts w:hint="eastAsia" w:ascii="Times New Roman" w:hAnsi="Times New Roman" w:eastAsia="宋体" w:cs="Times New Roman"/>
          <w:kern w:val="2"/>
          <w:sz w:val="24"/>
          <w:szCs w:val="24"/>
          <w:highlight w:val="none"/>
          <w:lang w:val="en-US" w:eastAsia="zh-CN"/>
        </w:rPr>
        <w:t>朱林镇2026年-2029年度集镇及工业园区道路保洁市场化运营项目考核办法</w:t>
      </w:r>
      <w:r>
        <w:rPr>
          <w:rFonts w:hint="eastAsia" w:ascii="Times New Roman" w:hAnsi="Times New Roman" w:eastAsia="宋体" w:cs="Times New Roman"/>
          <w:kern w:val="2"/>
          <w:sz w:val="24"/>
          <w:szCs w:val="24"/>
          <w:highlight w:val="none"/>
        </w:rPr>
        <w:t>》</w:t>
      </w:r>
      <w:r>
        <w:rPr>
          <w:rFonts w:hint="eastAsia" w:ascii="Times New Roman" w:hAnsi="Times New Roman" w:eastAsia="宋体" w:cs="Times New Roman"/>
          <w:color w:val="000000"/>
          <w:kern w:val="2"/>
          <w:sz w:val="24"/>
          <w:szCs w:val="24"/>
          <w:highlight w:val="none"/>
        </w:rPr>
        <w:t>的解释权。</w:t>
      </w:r>
    </w:p>
    <w:p w14:paraId="0747D68E">
      <w:pPr>
        <w:spacing w:line="360" w:lineRule="auto"/>
        <w:rPr>
          <w:rFonts w:hint="eastAsia" w:ascii="Times New Roman" w:hAnsi="Times New Roman" w:eastAsia="宋体" w:cs="Times New Roman"/>
          <w:color w:val="000000"/>
          <w:kern w:val="2"/>
          <w:sz w:val="24"/>
          <w:szCs w:val="24"/>
          <w:highlight w:val="none"/>
        </w:rPr>
      </w:pPr>
      <w:r>
        <w:rPr>
          <w:rFonts w:hint="eastAsia" w:ascii="Times New Roman" w:hAnsi="Times New Roman" w:eastAsia="宋体" w:cs="Times New Roman"/>
          <w:color w:val="000000"/>
          <w:kern w:val="2"/>
          <w:sz w:val="24"/>
          <w:szCs w:val="24"/>
          <w:highlight w:val="none"/>
        </w:rPr>
        <w:t>三、乙方权利和义务</w:t>
      </w:r>
    </w:p>
    <w:p w14:paraId="1BB28A1C">
      <w:pPr>
        <w:spacing w:line="360" w:lineRule="auto"/>
        <w:ind w:firstLine="480" w:firstLineChars="200"/>
        <w:rPr>
          <w:rFonts w:hint="eastAsia" w:ascii="Times New Roman" w:hAnsi="Times New Roman" w:eastAsia="宋体" w:cs="Times New Roman"/>
          <w:color w:val="000000"/>
          <w:kern w:val="2"/>
          <w:sz w:val="24"/>
          <w:szCs w:val="24"/>
          <w:highlight w:val="none"/>
        </w:rPr>
      </w:pPr>
      <w:r>
        <w:rPr>
          <w:rFonts w:hint="eastAsia" w:ascii="Times New Roman" w:hAnsi="Times New Roman" w:eastAsia="宋体" w:cs="Times New Roman"/>
          <w:color w:val="000000"/>
          <w:kern w:val="2"/>
          <w:sz w:val="24"/>
          <w:szCs w:val="24"/>
          <w:highlight w:val="none"/>
        </w:rPr>
        <w:t>1、根据</w:t>
      </w:r>
      <w:r>
        <w:rPr>
          <w:rFonts w:hint="eastAsia" w:ascii="Times New Roman" w:hAnsi="Times New Roman" w:eastAsia="宋体" w:cs="Times New Roman"/>
          <w:kern w:val="2"/>
          <w:sz w:val="24"/>
          <w:szCs w:val="24"/>
          <w:highlight w:val="none"/>
        </w:rPr>
        <w:t>《</w:t>
      </w:r>
      <w:r>
        <w:rPr>
          <w:rFonts w:hint="eastAsia" w:ascii="Times New Roman" w:hAnsi="Times New Roman" w:eastAsia="宋体" w:cs="Times New Roman"/>
          <w:kern w:val="2"/>
          <w:sz w:val="24"/>
          <w:szCs w:val="24"/>
          <w:highlight w:val="none"/>
          <w:lang w:val="en-US" w:eastAsia="zh-CN"/>
        </w:rPr>
        <w:t>朱林镇2026年-2029年度集镇及工业园区道路保洁市场化运营项目</w:t>
      </w:r>
      <w:r>
        <w:rPr>
          <w:rFonts w:hint="eastAsia" w:ascii="Times New Roman" w:hAnsi="Times New Roman" w:eastAsia="宋体" w:cs="Times New Roman"/>
          <w:kern w:val="2"/>
          <w:sz w:val="24"/>
          <w:szCs w:val="24"/>
          <w:highlight w:val="none"/>
        </w:rPr>
        <w:t>服务要求》和《</w:t>
      </w:r>
      <w:r>
        <w:rPr>
          <w:rFonts w:hint="eastAsia" w:ascii="Times New Roman" w:hAnsi="Times New Roman" w:eastAsia="宋体" w:cs="Times New Roman"/>
          <w:kern w:val="2"/>
          <w:sz w:val="24"/>
          <w:szCs w:val="24"/>
          <w:highlight w:val="none"/>
          <w:lang w:val="en-US" w:eastAsia="zh-CN"/>
        </w:rPr>
        <w:t>朱林镇2026年-2029年度集镇及工业园区道路保洁市场化运营项目考核办法</w:t>
      </w:r>
      <w:r>
        <w:rPr>
          <w:rFonts w:hint="eastAsia" w:ascii="Times New Roman" w:hAnsi="Times New Roman" w:eastAsia="宋体" w:cs="Times New Roman"/>
          <w:kern w:val="2"/>
          <w:sz w:val="24"/>
          <w:szCs w:val="24"/>
          <w:highlight w:val="none"/>
        </w:rPr>
        <w:t>》</w:t>
      </w:r>
      <w:r>
        <w:rPr>
          <w:rFonts w:hint="eastAsia" w:ascii="Times New Roman" w:hAnsi="Times New Roman" w:eastAsia="宋体" w:cs="Times New Roman"/>
          <w:color w:val="000000"/>
          <w:kern w:val="2"/>
          <w:sz w:val="24"/>
          <w:szCs w:val="24"/>
          <w:highlight w:val="none"/>
        </w:rPr>
        <w:t>和投标文件所作的承诺组织道路环卫机械化作业、人工保洁和生活垃圾的收集清运。确保作业的道路稳定呈现干净整洁的面貌，确保区域内生活垃圾日产日清。</w:t>
      </w:r>
    </w:p>
    <w:p w14:paraId="26D47F6B">
      <w:pPr>
        <w:spacing w:line="360" w:lineRule="auto"/>
        <w:ind w:firstLine="480" w:firstLineChars="200"/>
        <w:rPr>
          <w:rFonts w:hint="eastAsia" w:ascii="Times New Roman" w:hAnsi="Times New Roman" w:eastAsia="宋体" w:cs="Times New Roman"/>
          <w:color w:val="000000"/>
          <w:kern w:val="2"/>
          <w:sz w:val="24"/>
          <w:szCs w:val="24"/>
          <w:highlight w:val="none"/>
        </w:rPr>
      </w:pPr>
      <w:r>
        <w:rPr>
          <w:rFonts w:hint="eastAsia" w:ascii="Times New Roman" w:hAnsi="Times New Roman" w:eastAsia="宋体" w:cs="Times New Roman"/>
          <w:color w:val="000000"/>
          <w:kern w:val="2"/>
          <w:sz w:val="24"/>
          <w:szCs w:val="24"/>
          <w:highlight w:val="none"/>
        </w:rPr>
        <w:t>2、为保证作业的正常有效开展，乙方负责组成固定的专业服务队伍，按要求提交作业计划和预案，经甲方认可并备案。</w:t>
      </w:r>
    </w:p>
    <w:p w14:paraId="59D9FBD9">
      <w:pPr>
        <w:spacing w:line="360" w:lineRule="auto"/>
        <w:ind w:firstLine="480" w:firstLineChars="200"/>
        <w:rPr>
          <w:rFonts w:hint="eastAsia" w:ascii="Times New Roman" w:hAnsi="Times New Roman" w:eastAsia="宋体" w:cs="Times New Roman"/>
          <w:color w:val="000000"/>
          <w:kern w:val="2"/>
          <w:sz w:val="24"/>
          <w:szCs w:val="24"/>
          <w:highlight w:val="none"/>
        </w:rPr>
      </w:pPr>
      <w:r>
        <w:rPr>
          <w:rFonts w:hint="eastAsia" w:ascii="Times New Roman" w:hAnsi="Times New Roman" w:eastAsia="宋体" w:cs="Times New Roman"/>
          <w:color w:val="000000"/>
          <w:kern w:val="2"/>
          <w:sz w:val="24"/>
          <w:szCs w:val="24"/>
          <w:highlight w:val="none"/>
        </w:rPr>
        <w:t>3、接受甲方和相关管理部门的考核及其结果。</w:t>
      </w:r>
    </w:p>
    <w:p w14:paraId="2B6D409D">
      <w:pPr>
        <w:spacing w:line="360" w:lineRule="auto"/>
        <w:ind w:firstLine="480" w:firstLineChars="200"/>
        <w:rPr>
          <w:rFonts w:hint="eastAsia" w:ascii="Times New Roman" w:hAnsi="Times New Roman" w:eastAsia="宋体" w:cs="Times New Roman"/>
          <w:color w:val="000000"/>
          <w:kern w:val="2"/>
          <w:sz w:val="24"/>
          <w:szCs w:val="24"/>
          <w:highlight w:val="none"/>
        </w:rPr>
      </w:pPr>
      <w:r>
        <w:rPr>
          <w:rFonts w:hint="eastAsia" w:ascii="Times New Roman" w:hAnsi="Times New Roman" w:eastAsia="宋体" w:cs="Times New Roman"/>
          <w:color w:val="000000"/>
          <w:kern w:val="2"/>
          <w:sz w:val="24"/>
          <w:szCs w:val="24"/>
          <w:highlight w:val="none"/>
        </w:rPr>
        <w:t>4、独立承担环卫作业中的安全责任和经济赔偿。</w:t>
      </w:r>
    </w:p>
    <w:p w14:paraId="2162A16E">
      <w:pPr>
        <w:spacing w:line="360" w:lineRule="auto"/>
        <w:ind w:firstLine="480" w:firstLineChars="200"/>
        <w:rPr>
          <w:rFonts w:hint="eastAsia" w:ascii="Times New Roman" w:hAnsi="Times New Roman" w:eastAsia="宋体" w:cs="Times New Roman"/>
          <w:color w:val="000000"/>
          <w:kern w:val="2"/>
          <w:sz w:val="24"/>
          <w:szCs w:val="24"/>
          <w:highlight w:val="none"/>
        </w:rPr>
      </w:pPr>
      <w:r>
        <w:rPr>
          <w:rFonts w:hint="eastAsia" w:ascii="Times New Roman" w:hAnsi="Times New Roman" w:eastAsia="宋体" w:cs="Times New Roman"/>
          <w:color w:val="000000"/>
          <w:kern w:val="2"/>
          <w:sz w:val="24"/>
          <w:szCs w:val="24"/>
          <w:highlight w:val="none"/>
        </w:rPr>
        <w:t>5、在任何情况下（如灾害天气期间或重大活动期间），乙方均应保质保量按时完成甲方或政府主管部门安排的指令性任务。</w:t>
      </w:r>
    </w:p>
    <w:p w14:paraId="52E0B444">
      <w:pPr>
        <w:spacing w:line="360" w:lineRule="auto"/>
        <w:ind w:firstLine="482" w:firstLineChars="200"/>
        <w:rPr>
          <w:rFonts w:hint="eastAsia" w:ascii="Times New Roman" w:hAnsi="Times New Roman" w:eastAsia="宋体" w:cs="Times New Roman"/>
          <w:b/>
          <w:bCs/>
          <w:color w:val="000000"/>
          <w:kern w:val="2"/>
          <w:sz w:val="24"/>
          <w:szCs w:val="24"/>
          <w:highlight w:val="none"/>
        </w:rPr>
      </w:pPr>
      <w:r>
        <w:rPr>
          <w:rFonts w:hint="eastAsia" w:ascii="Times New Roman" w:hAnsi="Times New Roman" w:eastAsia="宋体" w:cs="Times New Roman"/>
          <w:b/>
          <w:bCs/>
          <w:color w:val="000000"/>
          <w:kern w:val="2"/>
          <w:sz w:val="24"/>
          <w:szCs w:val="24"/>
          <w:highlight w:val="none"/>
        </w:rPr>
        <w:t>6、</w:t>
      </w:r>
      <w:r>
        <w:rPr>
          <w:rFonts w:hint="eastAsia" w:ascii="Times New Roman" w:hAnsi="Times New Roman" w:eastAsia="宋体" w:cs="Times New Roman"/>
          <w:b/>
          <w:bCs/>
          <w:color w:val="000000"/>
          <w:kern w:val="2"/>
          <w:sz w:val="24"/>
          <w:szCs w:val="24"/>
          <w:highlight w:val="none"/>
          <w:lang w:val="en-US" w:eastAsia="zh-CN"/>
        </w:rPr>
        <w:t>必须严格执行国家、省、市关于用工工资标准等有关政策规定，并承担其雇员的劳动报酬、福利待遇、所有员工按劳动法缴纳社会保险、劳动保护、工伤抚恤等用人费用，承担未正确执行劳动法用工规定所产生的法律责任，维护和保障员工的合法权益。</w:t>
      </w:r>
    </w:p>
    <w:p w14:paraId="71957C04">
      <w:pPr>
        <w:spacing w:line="360" w:lineRule="auto"/>
        <w:ind w:firstLine="480" w:firstLineChars="200"/>
        <w:rPr>
          <w:rFonts w:hint="eastAsia" w:ascii="Times New Roman" w:hAnsi="Times New Roman" w:eastAsia="宋体" w:cs="Times New Roman"/>
          <w:color w:val="000000"/>
          <w:kern w:val="2"/>
          <w:sz w:val="24"/>
          <w:szCs w:val="24"/>
          <w:highlight w:val="none"/>
        </w:rPr>
      </w:pPr>
      <w:r>
        <w:rPr>
          <w:rFonts w:hint="eastAsia" w:ascii="Times New Roman" w:hAnsi="Times New Roman" w:eastAsia="宋体" w:cs="Times New Roman"/>
          <w:color w:val="000000"/>
          <w:kern w:val="2"/>
          <w:sz w:val="24"/>
          <w:szCs w:val="24"/>
          <w:highlight w:val="none"/>
        </w:rPr>
        <w:t>7、接受甲方和社会监督，对存在的问题在指定时间内整改到位，并将整改结果报甲方。</w:t>
      </w:r>
    </w:p>
    <w:p w14:paraId="302B0A65">
      <w:pPr>
        <w:spacing w:line="360" w:lineRule="auto"/>
        <w:ind w:firstLine="480" w:firstLineChars="200"/>
        <w:rPr>
          <w:rFonts w:hint="eastAsia" w:ascii="Times New Roman" w:hAnsi="Times New Roman" w:eastAsia="宋体" w:cs="Times New Roman"/>
          <w:color w:val="000000"/>
          <w:kern w:val="2"/>
          <w:sz w:val="24"/>
          <w:szCs w:val="24"/>
          <w:highlight w:val="none"/>
        </w:rPr>
      </w:pPr>
      <w:r>
        <w:rPr>
          <w:rFonts w:hint="eastAsia" w:ascii="Times New Roman" w:hAnsi="Times New Roman" w:eastAsia="宋体" w:cs="Times New Roman"/>
          <w:color w:val="000000"/>
          <w:kern w:val="2"/>
          <w:sz w:val="24"/>
          <w:szCs w:val="24"/>
          <w:highlight w:val="none"/>
        </w:rPr>
        <w:t>8、准时参加甲方召开的会议。</w:t>
      </w:r>
    </w:p>
    <w:p w14:paraId="4C8F87C2">
      <w:pPr>
        <w:spacing w:line="360" w:lineRule="auto"/>
        <w:ind w:firstLine="480" w:firstLineChars="200"/>
        <w:rPr>
          <w:rFonts w:hint="eastAsia" w:ascii="Times New Roman" w:hAnsi="Times New Roman" w:eastAsia="宋体" w:cs="Times New Roman"/>
          <w:color w:val="000000"/>
          <w:kern w:val="2"/>
          <w:sz w:val="24"/>
          <w:szCs w:val="24"/>
          <w:highlight w:val="none"/>
        </w:rPr>
      </w:pPr>
      <w:r>
        <w:rPr>
          <w:rFonts w:hint="eastAsia" w:ascii="Times New Roman" w:hAnsi="Times New Roman" w:eastAsia="宋体" w:cs="Times New Roman"/>
          <w:color w:val="000000"/>
          <w:kern w:val="2"/>
          <w:sz w:val="24"/>
          <w:szCs w:val="24"/>
          <w:highlight w:val="none"/>
        </w:rPr>
        <w:t>9、向甲方提出合理化建议。</w:t>
      </w:r>
    </w:p>
    <w:p w14:paraId="2DE10469">
      <w:pPr>
        <w:tabs>
          <w:tab w:val="left" w:pos="1995"/>
        </w:tabs>
        <w:spacing w:line="360" w:lineRule="auto"/>
        <w:rPr>
          <w:rFonts w:hint="eastAsia" w:ascii="Times New Roman" w:hAnsi="Times New Roman" w:eastAsia="宋体" w:cs="Times New Roman"/>
          <w:color w:val="000000"/>
          <w:kern w:val="2"/>
          <w:sz w:val="24"/>
          <w:szCs w:val="24"/>
          <w:highlight w:val="none"/>
        </w:rPr>
      </w:pPr>
      <w:r>
        <w:rPr>
          <w:rFonts w:hint="eastAsia" w:ascii="Times New Roman" w:hAnsi="Times New Roman" w:eastAsia="宋体" w:cs="Times New Roman"/>
          <w:color w:val="000000"/>
          <w:kern w:val="2"/>
          <w:sz w:val="24"/>
          <w:szCs w:val="24"/>
          <w:highlight w:val="none"/>
        </w:rPr>
        <w:t>四、价格与支付</w:t>
      </w:r>
      <w:r>
        <w:rPr>
          <w:rFonts w:hint="default" w:ascii="Times New Roman" w:hAnsi="Times New Roman" w:eastAsia="宋体" w:cs="Times New Roman"/>
          <w:color w:val="000000"/>
          <w:kern w:val="2"/>
          <w:sz w:val="24"/>
          <w:szCs w:val="24"/>
          <w:highlight w:val="none"/>
        </w:rPr>
        <w:tab/>
      </w:r>
    </w:p>
    <w:p w14:paraId="2DE4719A">
      <w:pPr>
        <w:spacing w:line="360" w:lineRule="auto"/>
        <w:ind w:firstLine="484" w:firstLineChars="202"/>
        <w:rPr>
          <w:rFonts w:hint="eastAsia" w:ascii="Times New Roman" w:hAnsi="Times New Roman" w:eastAsia="宋体" w:cs="Times New Roman"/>
          <w:color w:val="000000"/>
          <w:kern w:val="2"/>
          <w:sz w:val="24"/>
          <w:szCs w:val="24"/>
          <w:highlight w:val="none"/>
        </w:rPr>
      </w:pPr>
      <w:r>
        <w:rPr>
          <w:rFonts w:hint="eastAsia" w:ascii="Times New Roman" w:hAnsi="Times New Roman" w:eastAsia="宋体" w:cs="Times New Roman"/>
          <w:color w:val="000000"/>
          <w:kern w:val="2"/>
          <w:sz w:val="24"/>
          <w:szCs w:val="24"/>
          <w:highlight w:val="none"/>
        </w:rPr>
        <w:t>1、合同基准价格按此次中标价格执行，</w:t>
      </w:r>
      <w:r>
        <w:rPr>
          <w:rFonts w:hint="eastAsia" w:ascii="Times New Roman" w:hAnsi="Times New Roman" w:eastAsia="宋体" w:cs="Times New Roman"/>
          <w:color w:val="0000FF"/>
          <w:kern w:val="2"/>
          <w:sz w:val="24"/>
          <w:szCs w:val="24"/>
          <w:highlight w:val="none"/>
        </w:rPr>
        <w:t>合同总金额为人民币</w:t>
      </w:r>
      <w:r>
        <w:rPr>
          <w:rFonts w:hint="eastAsia" w:ascii="Times New Roman" w:hAnsi="Times New Roman" w:eastAsia="宋体" w:cs="Times New Roman"/>
          <w:color w:val="0000FF"/>
          <w:kern w:val="2"/>
          <w:sz w:val="24"/>
          <w:szCs w:val="24"/>
          <w:highlight w:val="none"/>
          <w:u w:val="single"/>
        </w:rPr>
        <w:t xml:space="preserve"> </w:t>
      </w:r>
      <w:r>
        <w:rPr>
          <w:rFonts w:hint="eastAsia" w:ascii="Times New Roman" w:hAnsi="Times New Roman" w:eastAsia="宋体" w:cs="Times New Roman"/>
          <w:color w:val="0000FF"/>
          <w:kern w:val="2"/>
          <w:sz w:val="24"/>
          <w:szCs w:val="24"/>
          <w:highlight w:val="none"/>
          <w:u w:val="single"/>
          <w:lang w:val="en-US" w:eastAsia="zh-CN"/>
        </w:rPr>
        <w:t>壹佰伍拾万零陆仟壹佰</w:t>
      </w:r>
      <w:r>
        <w:rPr>
          <w:rFonts w:hint="eastAsia" w:ascii="Times New Roman" w:hAnsi="Times New Roman" w:eastAsia="宋体" w:cs="Times New Roman"/>
          <w:color w:val="0000FF"/>
          <w:kern w:val="2"/>
          <w:sz w:val="24"/>
          <w:szCs w:val="24"/>
          <w:highlight w:val="none"/>
        </w:rPr>
        <w:t>元</w:t>
      </w:r>
      <w:r>
        <w:rPr>
          <w:rFonts w:hint="eastAsia" w:ascii="Times New Roman" w:hAnsi="Times New Roman" w:eastAsia="宋体" w:cs="Times New Roman"/>
          <w:color w:val="0000FF"/>
          <w:kern w:val="2"/>
          <w:sz w:val="24"/>
          <w:szCs w:val="24"/>
          <w:highlight w:val="none"/>
          <w:lang w:eastAsia="zh-CN"/>
        </w:rPr>
        <w:t>（￥：1506100</w:t>
      </w:r>
      <w:r>
        <w:rPr>
          <w:rFonts w:hint="eastAsia" w:ascii="Times New Roman" w:hAnsi="Times New Roman" w:eastAsia="宋体" w:cs="Times New Roman"/>
          <w:color w:val="0000FF"/>
          <w:kern w:val="2"/>
          <w:sz w:val="24"/>
          <w:szCs w:val="24"/>
          <w:highlight w:val="none"/>
          <w:lang w:val="en-US" w:eastAsia="zh-CN"/>
        </w:rPr>
        <w:t>元</w:t>
      </w:r>
      <w:r>
        <w:rPr>
          <w:rFonts w:hint="eastAsia" w:ascii="Times New Roman" w:hAnsi="Times New Roman" w:eastAsia="宋体" w:cs="Times New Roman"/>
          <w:color w:val="0000FF"/>
          <w:kern w:val="2"/>
          <w:sz w:val="24"/>
          <w:szCs w:val="24"/>
          <w:highlight w:val="none"/>
          <w:lang w:eastAsia="zh-CN"/>
        </w:rPr>
        <w:t>）</w:t>
      </w:r>
      <w:r>
        <w:rPr>
          <w:rFonts w:hint="eastAsia" w:ascii="Times New Roman" w:hAnsi="Times New Roman" w:eastAsia="宋体" w:cs="Times New Roman"/>
          <w:color w:val="0000FF"/>
          <w:kern w:val="2"/>
          <w:sz w:val="24"/>
          <w:szCs w:val="24"/>
          <w:highlight w:val="none"/>
        </w:rPr>
        <w:t>，（分解至每</w:t>
      </w:r>
      <w:r>
        <w:rPr>
          <w:rFonts w:hint="eastAsia" w:ascii="Times New Roman" w:hAnsi="Times New Roman" w:eastAsia="宋体" w:cs="Times New Roman"/>
          <w:color w:val="0000FF"/>
          <w:kern w:val="2"/>
          <w:sz w:val="24"/>
          <w:szCs w:val="24"/>
          <w:highlight w:val="none"/>
          <w:lang w:val="en-US" w:eastAsia="zh-CN"/>
        </w:rPr>
        <w:t>季度</w:t>
      </w:r>
      <w:r>
        <w:rPr>
          <w:rFonts w:hint="eastAsia" w:ascii="Times New Roman" w:hAnsi="Times New Roman" w:eastAsia="宋体" w:cs="Times New Roman"/>
          <w:color w:val="0000FF"/>
          <w:kern w:val="2"/>
          <w:sz w:val="24"/>
          <w:szCs w:val="24"/>
          <w:highlight w:val="none"/>
        </w:rPr>
        <w:t>支付金额为</w:t>
      </w:r>
      <w:r>
        <w:rPr>
          <w:rFonts w:hint="eastAsia" w:ascii="Times New Roman" w:hAnsi="Times New Roman" w:eastAsia="宋体" w:cs="Times New Roman"/>
          <w:color w:val="0000FF"/>
          <w:kern w:val="2"/>
          <w:sz w:val="24"/>
          <w:szCs w:val="24"/>
          <w:highlight w:val="none"/>
          <w:u w:val="single"/>
          <w:lang w:val="en-US" w:eastAsia="zh-CN"/>
        </w:rPr>
        <w:t>376525</w:t>
      </w:r>
      <w:r>
        <w:rPr>
          <w:rFonts w:hint="eastAsia" w:ascii="Times New Roman" w:hAnsi="Times New Roman" w:eastAsia="宋体" w:cs="Times New Roman"/>
          <w:color w:val="0000FF"/>
          <w:kern w:val="2"/>
          <w:sz w:val="24"/>
          <w:szCs w:val="24"/>
          <w:highlight w:val="none"/>
        </w:rPr>
        <w:t>元）</w:t>
      </w:r>
      <w:r>
        <w:rPr>
          <w:rFonts w:hint="eastAsia" w:ascii="Times New Roman" w:hAnsi="Times New Roman" w:eastAsia="宋体" w:cs="Times New Roman"/>
          <w:color w:val="000000"/>
          <w:kern w:val="2"/>
          <w:sz w:val="24"/>
          <w:szCs w:val="24"/>
          <w:highlight w:val="none"/>
        </w:rPr>
        <w:t>。如按</w:t>
      </w:r>
      <w:r>
        <w:rPr>
          <w:rFonts w:hint="eastAsia" w:ascii="Times New Roman" w:hAnsi="Times New Roman" w:eastAsia="宋体" w:cs="Times New Roman"/>
          <w:kern w:val="2"/>
          <w:sz w:val="24"/>
          <w:szCs w:val="24"/>
          <w:highlight w:val="none"/>
        </w:rPr>
        <w:t>《</w:t>
      </w:r>
      <w:r>
        <w:rPr>
          <w:rFonts w:hint="eastAsia" w:ascii="Times New Roman" w:hAnsi="Times New Roman" w:eastAsia="宋体" w:cs="Times New Roman"/>
          <w:kern w:val="2"/>
          <w:sz w:val="24"/>
          <w:szCs w:val="24"/>
          <w:highlight w:val="none"/>
          <w:lang w:val="en-US" w:eastAsia="zh-CN"/>
        </w:rPr>
        <w:t>朱林镇2026年-2029年度集镇及工业园区道路保洁市场化运营项目</w:t>
      </w:r>
      <w:r>
        <w:rPr>
          <w:rFonts w:hint="eastAsia" w:ascii="Times New Roman" w:hAnsi="Times New Roman" w:eastAsia="宋体" w:cs="Times New Roman"/>
          <w:kern w:val="2"/>
          <w:sz w:val="24"/>
          <w:szCs w:val="24"/>
          <w:highlight w:val="none"/>
        </w:rPr>
        <w:t>服务要求》和《</w:t>
      </w:r>
      <w:r>
        <w:rPr>
          <w:rFonts w:hint="eastAsia" w:ascii="Times New Roman" w:hAnsi="Times New Roman" w:eastAsia="宋体" w:cs="Times New Roman"/>
          <w:kern w:val="2"/>
          <w:sz w:val="24"/>
          <w:szCs w:val="24"/>
          <w:highlight w:val="none"/>
          <w:lang w:val="en-US" w:eastAsia="zh-CN"/>
        </w:rPr>
        <w:t>朱林镇2026年-2029年度集镇及工业园区道路保洁市场化运营项目考核办法</w:t>
      </w:r>
      <w:r>
        <w:rPr>
          <w:rFonts w:hint="eastAsia" w:ascii="Times New Roman" w:hAnsi="Times New Roman" w:eastAsia="宋体" w:cs="Times New Roman"/>
          <w:kern w:val="2"/>
          <w:sz w:val="24"/>
          <w:szCs w:val="24"/>
          <w:highlight w:val="none"/>
        </w:rPr>
        <w:t>》</w:t>
      </w:r>
      <w:r>
        <w:rPr>
          <w:rFonts w:hint="eastAsia" w:ascii="Times New Roman" w:hAnsi="Times New Roman" w:eastAsia="宋体" w:cs="Times New Roman"/>
          <w:color w:val="000000"/>
          <w:kern w:val="2"/>
          <w:sz w:val="24"/>
          <w:szCs w:val="24"/>
          <w:highlight w:val="none"/>
        </w:rPr>
        <w:t>规定发生扣款，</w:t>
      </w:r>
      <w:r>
        <w:rPr>
          <w:rFonts w:hint="eastAsia" w:ascii="Times New Roman" w:hAnsi="Times New Roman" w:eastAsia="宋体" w:cs="Times New Roman"/>
          <w:color w:val="0000FF"/>
          <w:kern w:val="2"/>
          <w:sz w:val="24"/>
          <w:szCs w:val="24"/>
          <w:highlight w:val="none"/>
        </w:rPr>
        <w:t>在</w:t>
      </w:r>
      <w:r>
        <w:rPr>
          <w:rFonts w:hint="eastAsia" w:ascii="Times New Roman" w:hAnsi="Times New Roman" w:eastAsia="宋体" w:cs="Times New Roman"/>
          <w:color w:val="0000FF"/>
          <w:kern w:val="2"/>
          <w:sz w:val="24"/>
          <w:szCs w:val="24"/>
          <w:highlight w:val="none"/>
          <w:lang w:val="en-US" w:eastAsia="zh-CN"/>
        </w:rPr>
        <w:t>季度</w:t>
      </w:r>
      <w:r>
        <w:rPr>
          <w:rFonts w:hint="eastAsia" w:ascii="Times New Roman" w:hAnsi="Times New Roman" w:eastAsia="宋体" w:cs="Times New Roman"/>
          <w:color w:val="0000FF"/>
          <w:kern w:val="2"/>
          <w:sz w:val="24"/>
          <w:szCs w:val="24"/>
          <w:highlight w:val="none"/>
        </w:rPr>
        <w:t>作业服务款中扣除。</w:t>
      </w:r>
    </w:p>
    <w:p w14:paraId="3729D935">
      <w:pPr>
        <w:spacing w:line="360" w:lineRule="auto"/>
        <w:ind w:firstLine="484" w:firstLineChars="202"/>
        <w:rPr>
          <w:rFonts w:hint="eastAsia" w:ascii="Times New Roman" w:hAnsi="Times New Roman" w:eastAsia="宋体" w:cs="Times New Roman"/>
          <w:color w:val="000000"/>
          <w:kern w:val="2"/>
          <w:sz w:val="24"/>
          <w:szCs w:val="24"/>
          <w:highlight w:val="none"/>
        </w:rPr>
      </w:pPr>
      <w:r>
        <w:rPr>
          <w:rFonts w:hint="eastAsia" w:ascii="Times New Roman" w:hAnsi="Times New Roman" w:eastAsia="宋体" w:cs="Times New Roman"/>
          <w:color w:val="000000"/>
          <w:kern w:val="2"/>
          <w:sz w:val="24"/>
          <w:szCs w:val="24"/>
          <w:highlight w:val="none"/>
        </w:rPr>
        <w:t>2、付款及扣款方式：</w:t>
      </w:r>
    </w:p>
    <w:p w14:paraId="3F5BAB49">
      <w:pPr>
        <w:spacing w:line="360" w:lineRule="auto"/>
        <w:ind w:firstLine="484" w:firstLineChars="202"/>
        <w:rPr>
          <w:rFonts w:hint="eastAsia" w:ascii="Times New Roman" w:hAnsi="Times New Roman" w:eastAsia="宋体" w:cs="Times New Roman"/>
          <w:color w:val="000000"/>
          <w:kern w:val="2"/>
          <w:sz w:val="24"/>
          <w:szCs w:val="24"/>
          <w:highlight w:val="none"/>
        </w:rPr>
      </w:pPr>
      <w:r>
        <w:rPr>
          <w:rFonts w:hint="eastAsia" w:ascii="Times New Roman" w:hAnsi="Times New Roman" w:eastAsia="宋体" w:cs="Times New Roman"/>
          <w:color w:val="000000"/>
          <w:kern w:val="2"/>
          <w:sz w:val="24"/>
          <w:szCs w:val="24"/>
          <w:highlight w:val="none"/>
        </w:rPr>
        <w:t>付款主体：甲方。</w:t>
      </w:r>
    </w:p>
    <w:p w14:paraId="22720DF5">
      <w:pPr>
        <w:tabs>
          <w:tab w:val="left" w:pos="360"/>
        </w:tabs>
        <w:spacing w:line="360" w:lineRule="auto"/>
        <w:ind w:firstLine="484" w:firstLineChars="202"/>
        <w:rPr>
          <w:rFonts w:hint="eastAsia" w:ascii="Times New Roman" w:hAnsi="Times New Roman" w:eastAsia="宋体" w:cs="Times New Roman"/>
          <w:kern w:val="2"/>
          <w:sz w:val="24"/>
          <w:szCs w:val="24"/>
          <w:highlight w:val="none"/>
        </w:rPr>
      </w:pPr>
      <w:r>
        <w:rPr>
          <w:rFonts w:hint="eastAsia" w:ascii="Times New Roman" w:hAnsi="Times New Roman" w:eastAsia="宋体" w:cs="Times New Roman"/>
          <w:color w:val="000000"/>
          <w:kern w:val="2"/>
          <w:sz w:val="24"/>
          <w:szCs w:val="24"/>
          <w:highlight w:val="none"/>
        </w:rPr>
        <w:t>扣款方式：因考核达不到规定</w:t>
      </w:r>
      <w:r>
        <w:rPr>
          <w:rFonts w:hint="eastAsia" w:ascii="Times New Roman" w:hAnsi="Times New Roman" w:eastAsia="宋体" w:cs="Times New Roman"/>
          <w:color w:val="000000"/>
          <w:kern w:val="2"/>
          <w:sz w:val="24"/>
          <w:szCs w:val="24"/>
          <w:highlight w:val="none"/>
          <w:lang w:val="en-US" w:eastAsia="zh-CN"/>
        </w:rPr>
        <w:t>要求</w:t>
      </w:r>
      <w:r>
        <w:rPr>
          <w:rFonts w:hint="eastAsia" w:ascii="Times New Roman" w:hAnsi="Times New Roman" w:eastAsia="宋体" w:cs="Times New Roman"/>
          <w:color w:val="000000"/>
          <w:kern w:val="2"/>
          <w:sz w:val="24"/>
          <w:szCs w:val="24"/>
          <w:highlight w:val="none"/>
        </w:rPr>
        <w:t>等原因，按考核扣款后</w:t>
      </w:r>
      <w:r>
        <w:rPr>
          <w:rFonts w:hint="eastAsia" w:ascii="Times New Roman" w:hAnsi="Times New Roman" w:eastAsia="宋体" w:cs="Times New Roman"/>
          <w:kern w:val="2"/>
          <w:sz w:val="24"/>
          <w:szCs w:val="24"/>
          <w:highlight w:val="none"/>
        </w:rPr>
        <w:t>，作为最终的作业服务款。</w:t>
      </w:r>
    </w:p>
    <w:p w14:paraId="0F994F5A">
      <w:pPr>
        <w:tabs>
          <w:tab w:val="left" w:pos="360"/>
        </w:tabs>
        <w:spacing w:line="360" w:lineRule="auto"/>
        <w:ind w:firstLine="484" w:firstLineChars="202"/>
        <w:rPr>
          <w:rFonts w:hint="eastAsia" w:ascii="Times New Roman" w:hAnsi="Times New Roman" w:eastAsia="宋体" w:cs="Times New Roman"/>
          <w:kern w:val="2"/>
          <w:sz w:val="24"/>
          <w:szCs w:val="24"/>
          <w:highlight w:val="none"/>
        </w:rPr>
      </w:pPr>
      <w:r>
        <w:rPr>
          <w:rFonts w:hint="eastAsia" w:ascii="Times New Roman" w:hAnsi="Times New Roman" w:eastAsia="宋体" w:cs="Times New Roman"/>
          <w:kern w:val="2"/>
          <w:sz w:val="24"/>
          <w:szCs w:val="24"/>
          <w:highlight w:val="none"/>
        </w:rPr>
        <w:t>付款时间：甲方根据考核结果，</w:t>
      </w:r>
      <w:r>
        <w:rPr>
          <w:rFonts w:hint="eastAsia" w:ascii="Times New Roman" w:hAnsi="Times New Roman" w:eastAsia="宋体" w:cs="Times New Roman"/>
          <w:kern w:val="2"/>
          <w:sz w:val="24"/>
          <w:szCs w:val="24"/>
          <w:highlight w:val="none"/>
          <w:lang w:val="en-US" w:eastAsia="zh-CN"/>
        </w:rPr>
        <w:t>下一季度月初</w:t>
      </w:r>
      <w:r>
        <w:rPr>
          <w:rFonts w:hint="eastAsia" w:ascii="Times New Roman" w:hAnsi="Times New Roman" w:eastAsia="宋体" w:cs="Times New Roman"/>
          <w:kern w:val="2"/>
          <w:sz w:val="24"/>
          <w:szCs w:val="24"/>
          <w:highlight w:val="none"/>
        </w:rPr>
        <w:t>向乙方支付</w:t>
      </w:r>
      <w:r>
        <w:rPr>
          <w:rFonts w:hint="eastAsia" w:ascii="Times New Roman" w:hAnsi="Times New Roman" w:eastAsia="宋体" w:cs="Times New Roman"/>
          <w:kern w:val="2"/>
          <w:sz w:val="24"/>
          <w:szCs w:val="24"/>
          <w:highlight w:val="none"/>
          <w:lang w:val="en-US" w:eastAsia="zh-CN"/>
        </w:rPr>
        <w:t>上一季度</w:t>
      </w:r>
      <w:r>
        <w:rPr>
          <w:rFonts w:hint="eastAsia" w:ascii="Times New Roman" w:hAnsi="Times New Roman" w:eastAsia="宋体" w:cs="Times New Roman"/>
          <w:kern w:val="2"/>
          <w:sz w:val="24"/>
          <w:szCs w:val="24"/>
          <w:highlight w:val="none"/>
        </w:rPr>
        <w:t>作业服务款。</w:t>
      </w:r>
    </w:p>
    <w:p w14:paraId="31B582DC">
      <w:pPr>
        <w:spacing w:line="360" w:lineRule="auto"/>
        <w:ind w:firstLine="484" w:firstLineChars="202"/>
        <w:rPr>
          <w:rFonts w:hint="default" w:ascii="Times New Roman" w:hAnsi="Times New Roman" w:eastAsia="宋体" w:cs="Times New Roman"/>
          <w:kern w:val="2"/>
          <w:sz w:val="24"/>
          <w:szCs w:val="24"/>
          <w:highlight w:val="none"/>
          <w:lang w:val="en-US" w:eastAsia="zh-CN"/>
        </w:rPr>
      </w:pPr>
      <w:r>
        <w:rPr>
          <w:rFonts w:hint="eastAsia" w:ascii="Times New Roman" w:hAnsi="Times New Roman" w:eastAsia="宋体" w:cs="Times New Roman"/>
          <w:kern w:val="2"/>
          <w:sz w:val="24"/>
          <w:szCs w:val="24"/>
          <w:highlight w:val="none"/>
        </w:rPr>
        <w:t>付款方式：以转账方式直接转入乙方银行账户。</w:t>
      </w:r>
      <w:r>
        <w:rPr>
          <w:rFonts w:hint="eastAsia" w:ascii="Times New Roman" w:hAnsi="Times New Roman" w:eastAsia="宋体" w:cs="Times New Roman"/>
          <w:kern w:val="2"/>
          <w:sz w:val="24"/>
          <w:szCs w:val="24"/>
          <w:highlight w:val="none"/>
          <w:lang w:val="en-US" w:eastAsia="zh-CN"/>
        </w:rPr>
        <w:t>付款前，乙方需要向甲方提供等额增值税发票。</w:t>
      </w:r>
    </w:p>
    <w:p w14:paraId="35F92C1A">
      <w:pPr>
        <w:spacing w:line="360" w:lineRule="auto"/>
        <w:rPr>
          <w:rFonts w:hint="eastAsia" w:ascii="Times New Roman" w:hAnsi="Times New Roman" w:eastAsia="宋体" w:cs="Times New Roman"/>
          <w:kern w:val="2"/>
          <w:sz w:val="24"/>
          <w:szCs w:val="24"/>
          <w:highlight w:val="none"/>
        </w:rPr>
      </w:pPr>
      <w:r>
        <w:rPr>
          <w:rFonts w:hint="eastAsia" w:ascii="Times New Roman" w:hAnsi="Times New Roman" w:eastAsia="宋体" w:cs="Times New Roman"/>
          <w:kern w:val="2"/>
          <w:sz w:val="24"/>
          <w:szCs w:val="24"/>
          <w:highlight w:val="none"/>
        </w:rPr>
        <w:t>六、违约责任</w:t>
      </w:r>
    </w:p>
    <w:p w14:paraId="672C82E9">
      <w:pPr>
        <w:spacing w:line="360" w:lineRule="auto"/>
        <w:ind w:left="2" w:firstLine="484" w:firstLineChars="202"/>
        <w:rPr>
          <w:rFonts w:hint="eastAsia" w:ascii="Times New Roman" w:hAnsi="Times New Roman" w:eastAsia="宋体" w:cs="Times New Roman"/>
          <w:color w:val="000000"/>
          <w:kern w:val="2"/>
          <w:sz w:val="24"/>
          <w:szCs w:val="24"/>
          <w:highlight w:val="none"/>
        </w:rPr>
      </w:pPr>
      <w:r>
        <w:rPr>
          <w:rFonts w:hint="eastAsia" w:ascii="Times New Roman" w:hAnsi="Times New Roman" w:eastAsia="宋体" w:cs="Times New Roman"/>
          <w:color w:val="000000"/>
          <w:kern w:val="2"/>
          <w:sz w:val="24"/>
          <w:szCs w:val="24"/>
          <w:highlight w:val="none"/>
        </w:rPr>
        <w:t>1、合同一方不履行合同义务或违反履行合同义务约定的，应当承担继续履行、采取补救措施或者赔偿损失等违约责任。</w:t>
      </w:r>
    </w:p>
    <w:p w14:paraId="0246856E">
      <w:pPr>
        <w:spacing w:line="360" w:lineRule="auto"/>
        <w:ind w:firstLine="484" w:firstLineChars="202"/>
        <w:rPr>
          <w:rFonts w:hint="eastAsia" w:ascii="Times New Roman" w:hAnsi="Times New Roman" w:eastAsia="宋体" w:cs="Times New Roman"/>
          <w:color w:val="000000"/>
          <w:kern w:val="2"/>
          <w:sz w:val="24"/>
          <w:szCs w:val="24"/>
          <w:highlight w:val="none"/>
        </w:rPr>
      </w:pPr>
      <w:r>
        <w:rPr>
          <w:rFonts w:hint="eastAsia" w:ascii="Times New Roman" w:hAnsi="Times New Roman" w:eastAsia="宋体" w:cs="Times New Roman"/>
          <w:color w:val="000000"/>
          <w:kern w:val="2"/>
          <w:sz w:val="24"/>
          <w:szCs w:val="24"/>
          <w:highlight w:val="none"/>
        </w:rPr>
        <w:t>2、在合同生效后，甲方无故拒绝乙方，应向乙方偿付合同总金额的5%，作为违约金，违约金不足以补偿损失的，乙方有权要求甲方补足。</w:t>
      </w:r>
    </w:p>
    <w:p w14:paraId="186E56A1">
      <w:pPr>
        <w:spacing w:line="360" w:lineRule="auto"/>
        <w:ind w:left="2" w:firstLine="484" w:firstLineChars="202"/>
        <w:rPr>
          <w:rFonts w:hint="eastAsia" w:ascii="Times New Roman" w:hAnsi="Times New Roman" w:eastAsia="宋体" w:cs="Times New Roman"/>
          <w:color w:val="000000"/>
          <w:kern w:val="2"/>
          <w:sz w:val="24"/>
          <w:szCs w:val="24"/>
          <w:highlight w:val="none"/>
        </w:rPr>
      </w:pPr>
      <w:r>
        <w:rPr>
          <w:rFonts w:hint="eastAsia" w:ascii="Times New Roman" w:hAnsi="Times New Roman" w:eastAsia="宋体" w:cs="Times New Roman"/>
          <w:color w:val="000000"/>
          <w:kern w:val="2"/>
          <w:sz w:val="24"/>
          <w:szCs w:val="24"/>
          <w:highlight w:val="none"/>
        </w:rPr>
        <w:t>3、甲方逾期付款应按照逾期付款金额的每日万分之四支付逾期付款违约金，甲方逾期付款超过十五天乙方有权要求甲方另行补偿乙方损失。</w:t>
      </w:r>
    </w:p>
    <w:p w14:paraId="22FD5307">
      <w:pPr>
        <w:spacing w:line="360" w:lineRule="auto"/>
        <w:rPr>
          <w:rFonts w:hint="eastAsia" w:ascii="Times New Roman" w:hAnsi="Times New Roman" w:eastAsia="宋体" w:cs="Times New Roman"/>
          <w:color w:val="000000"/>
          <w:kern w:val="2"/>
          <w:sz w:val="24"/>
          <w:szCs w:val="24"/>
          <w:highlight w:val="none"/>
        </w:rPr>
      </w:pPr>
      <w:r>
        <w:rPr>
          <w:rFonts w:hint="eastAsia" w:ascii="Times New Roman" w:hAnsi="Times New Roman" w:eastAsia="宋体" w:cs="Times New Roman"/>
          <w:color w:val="000000"/>
          <w:kern w:val="2"/>
          <w:sz w:val="24"/>
          <w:szCs w:val="24"/>
          <w:highlight w:val="none"/>
        </w:rPr>
        <w:t>七、不可抗力</w:t>
      </w:r>
    </w:p>
    <w:p w14:paraId="1BFA6F19">
      <w:pPr>
        <w:spacing w:line="360" w:lineRule="auto"/>
        <w:ind w:firstLine="484" w:firstLineChars="202"/>
        <w:rPr>
          <w:rFonts w:hint="eastAsia" w:ascii="Times New Roman" w:hAnsi="Times New Roman" w:eastAsia="宋体" w:cs="Times New Roman"/>
          <w:color w:val="000000"/>
          <w:kern w:val="2"/>
          <w:sz w:val="24"/>
          <w:szCs w:val="24"/>
          <w:highlight w:val="none"/>
        </w:rPr>
      </w:pPr>
      <w:r>
        <w:rPr>
          <w:rFonts w:hint="eastAsia" w:ascii="Times New Roman" w:hAnsi="Times New Roman" w:eastAsia="宋体" w:cs="Times New Roman"/>
          <w:color w:val="000000"/>
          <w:kern w:val="2"/>
          <w:sz w:val="24"/>
          <w:szCs w:val="24"/>
          <w:highlight w:val="none"/>
        </w:rPr>
        <w:t>1、因不可抗力（或甲、乙双方不能控制的原因）不能履行合同的，根据不可抗力的影响，部分或者全部免除责任，但合同一方迟延履行后发生不可抗力的，不能免除其责任。</w:t>
      </w:r>
    </w:p>
    <w:p w14:paraId="05E3C526">
      <w:pPr>
        <w:tabs>
          <w:tab w:val="left" w:pos="720"/>
        </w:tabs>
        <w:spacing w:line="360" w:lineRule="auto"/>
        <w:ind w:firstLine="484" w:firstLineChars="202"/>
        <w:rPr>
          <w:rFonts w:hint="eastAsia" w:ascii="Times New Roman" w:hAnsi="Times New Roman" w:eastAsia="宋体" w:cs="Times New Roman"/>
          <w:color w:val="000000"/>
          <w:kern w:val="2"/>
          <w:sz w:val="24"/>
          <w:szCs w:val="24"/>
          <w:highlight w:val="none"/>
        </w:rPr>
      </w:pPr>
      <w:r>
        <w:rPr>
          <w:rFonts w:hint="eastAsia" w:ascii="Times New Roman" w:hAnsi="Times New Roman" w:eastAsia="宋体" w:cs="Times New Roman"/>
          <w:color w:val="000000"/>
          <w:kern w:val="2"/>
          <w:sz w:val="24"/>
          <w:szCs w:val="24"/>
          <w:highlight w:val="none"/>
        </w:rPr>
        <w:t>2、合同一方因不可抗力不能履行合同的，应当及时通知对方，以减轻可能给对方造成的损失，并应当在合理期限内提供证明。</w:t>
      </w:r>
    </w:p>
    <w:p w14:paraId="2C25DB41">
      <w:pPr>
        <w:spacing w:line="360" w:lineRule="auto"/>
        <w:rPr>
          <w:rFonts w:hint="eastAsia" w:ascii="Times New Roman" w:hAnsi="Times New Roman" w:eastAsia="宋体" w:cs="Times New Roman"/>
          <w:color w:val="000000"/>
          <w:kern w:val="2"/>
          <w:sz w:val="24"/>
          <w:szCs w:val="24"/>
          <w:highlight w:val="none"/>
        </w:rPr>
      </w:pPr>
      <w:r>
        <w:rPr>
          <w:rFonts w:hint="eastAsia" w:ascii="Times New Roman" w:hAnsi="Times New Roman" w:eastAsia="宋体" w:cs="Times New Roman"/>
          <w:color w:val="000000"/>
          <w:kern w:val="2"/>
          <w:sz w:val="24"/>
          <w:szCs w:val="24"/>
          <w:highlight w:val="none"/>
        </w:rPr>
        <w:t>八、合同的解除和转让</w:t>
      </w:r>
    </w:p>
    <w:p w14:paraId="7F934818">
      <w:pPr>
        <w:spacing w:line="360" w:lineRule="auto"/>
        <w:ind w:firstLine="484" w:firstLineChars="202"/>
        <w:rPr>
          <w:rFonts w:hint="eastAsia" w:ascii="Times New Roman" w:hAnsi="Times New Roman" w:eastAsia="宋体" w:cs="Times New Roman"/>
          <w:color w:val="000000"/>
          <w:kern w:val="2"/>
          <w:sz w:val="24"/>
          <w:szCs w:val="24"/>
          <w:highlight w:val="none"/>
        </w:rPr>
      </w:pPr>
      <w:r>
        <w:rPr>
          <w:rFonts w:hint="eastAsia" w:ascii="Times New Roman" w:hAnsi="Times New Roman" w:eastAsia="宋体" w:cs="Times New Roman"/>
          <w:color w:val="000000"/>
          <w:kern w:val="2"/>
          <w:sz w:val="24"/>
          <w:szCs w:val="24"/>
          <w:highlight w:val="none"/>
        </w:rPr>
        <w:t>1、甲方和乙方协商一致，可以解除合同。合同解除应提前15日由甲方书面报告见证方（区</w:t>
      </w:r>
      <w:r>
        <w:rPr>
          <w:rFonts w:hint="default" w:ascii="Times New Roman" w:hAnsi="Times New Roman" w:eastAsia="宋体" w:cs="Times New Roman"/>
          <w:color w:val="000000"/>
          <w:kern w:val="2"/>
          <w:sz w:val="24"/>
          <w:szCs w:val="24"/>
          <w:highlight w:val="none"/>
        </w:rPr>
        <w:t>采购中心</w:t>
      </w:r>
      <w:r>
        <w:rPr>
          <w:rFonts w:hint="eastAsia" w:ascii="Times New Roman" w:hAnsi="Times New Roman" w:eastAsia="宋体" w:cs="Times New Roman"/>
          <w:color w:val="000000"/>
          <w:kern w:val="2"/>
          <w:sz w:val="24"/>
          <w:szCs w:val="24"/>
          <w:highlight w:val="none"/>
        </w:rPr>
        <w:t>）。</w:t>
      </w:r>
    </w:p>
    <w:p w14:paraId="0534346C">
      <w:pPr>
        <w:spacing w:line="360" w:lineRule="auto"/>
        <w:ind w:firstLine="484" w:firstLineChars="202"/>
        <w:rPr>
          <w:rFonts w:hint="eastAsia" w:ascii="Times New Roman" w:hAnsi="Times New Roman" w:eastAsia="宋体" w:cs="Times New Roman"/>
          <w:color w:val="000000"/>
          <w:kern w:val="2"/>
          <w:sz w:val="24"/>
          <w:szCs w:val="24"/>
          <w:highlight w:val="none"/>
        </w:rPr>
      </w:pPr>
      <w:r>
        <w:rPr>
          <w:rFonts w:hint="eastAsia" w:ascii="Times New Roman" w:hAnsi="Times New Roman" w:eastAsia="宋体" w:cs="Times New Roman"/>
          <w:color w:val="000000"/>
          <w:kern w:val="2"/>
          <w:sz w:val="24"/>
          <w:szCs w:val="24"/>
          <w:highlight w:val="none"/>
        </w:rPr>
        <w:t>2、有下列情况之一，合同方可以解除合同：</w:t>
      </w:r>
    </w:p>
    <w:p w14:paraId="3409B417">
      <w:pPr>
        <w:spacing w:line="360" w:lineRule="auto"/>
        <w:ind w:firstLine="484" w:firstLineChars="202"/>
        <w:rPr>
          <w:rFonts w:hint="eastAsia" w:ascii="Times New Roman" w:hAnsi="Times New Roman" w:eastAsia="宋体" w:cs="Times New Roman"/>
          <w:color w:val="000000"/>
          <w:kern w:val="2"/>
          <w:sz w:val="24"/>
          <w:szCs w:val="24"/>
          <w:highlight w:val="none"/>
        </w:rPr>
      </w:pPr>
      <w:r>
        <w:rPr>
          <w:rFonts w:hint="eastAsia" w:ascii="Times New Roman" w:hAnsi="Times New Roman" w:eastAsia="宋体" w:cs="Times New Roman"/>
          <w:color w:val="000000"/>
          <w:kern w:val="2"/>
          <w:sz w:val="24"/>
          <w:szCs w:val="24"/>
          <w:highlight w:val="none"/>
        </w:rPr>
        <w:t>①因不可抗力致使不能实现合同目的，未受不可抗力影响的一方有权解除合同；</w:t>
      </w:r>
    </w:p>
    <w:p w14:paraId="7FA4AA55">
      <w:pPr>
        <w:spacing w:line="360" w:lineRule="auto"/>
        <w:ind w:firstLine="484" w:firstLineChars="202"/>
        <w:rPr>
          <w:rFonts w:hint="eastAsia" w:ascii="Times New Roman" w:hAnsi="Times New Roman" w:eastAsia="宋体" w:cs="Times New Roman"/>
          <w:color w:val="000000"/>
          <w:kern w:val="2"/>
          <w:sz w:val="24"/>
          <w:szCs w:val="24"/>
          <w:highlight w:val="none"/>
        </w:rPr>
      </w:pPr>
      <w:r>
        <w:rPr>
          <w:rFonts w:hint="eastAsia" w:ascii="Times New Roman" w:hAnsi="Times New Roman" w:eastAsia="宋体" w:cs="Times New Roman"/>
          <w:color w:val="000000"/>
          <w:kern w:val="2"/>
          <w:sz w:val="24"/>
          <w:szCs w:val="24"/>
          <w:highlight w:val="none"/>
        </w:rPr>
        <w:t>②因合同一方违约导致合同不能履行，另一方有权解除合同。</w:t>
      </w:r>
    </w:p>
    <w:p w14:paraId="4BFD4F2E">
      <w:pPr>
        <w:spacing w:line="360" w:lineRule="auto"/>
        <w:ind w:firstLine="484" w:firstLineChars="202"/>
        <w:rPr>
          <w:rFonts w:hint="eastAsia" w:ascii="宋体" w:hAnsi="宋体" w:eastAsia="宋体" w:cs="Times New Roman"/>
          <w:color w:val="auto"/>
          <w:kern w:val="2"/>
          <w:sz w:val="24"/>
          <w:szCs w:val="24"/>
          <w:highlight w:val="none"/>
        </w:rPr>
      </w:pPr>
      <w:r>
        <w:rPr>
          <w:rFonts w:hint="eastAsia" w:ascii="宋体" w:hAnsi="宋体" w:eastAsia="宋体" w:cs="Times New Roman"/>
          <w:color w:val="auto"/>
          <w:kern w:val="2"/>
          <w:sz w:val="24"/>
          <w:szCs w:val="24"/>
          <w:highlight w:val="none"/>
        </w:rPr>
        <w:t>③</w:t>
      </w:r>
      <w:r>
        <w:rPr>
          <w:rFonts w:hint="eastAsia" w:ascii="宋体" w:hAnsi="宋体" w:eastAsia="宋体" w:cs="宋体"/>
          <w:color w:val="auto"/>
          <w:kern w:val="2"/>
          <w:sz w:val="24"/>
          <w:szCs w:val="24"/>
          <w:highlight w:val="none"/>
        </w:rPr>
        <w:t>中标人在承包期内</w:t>
      </w:r>
      <w:r>
        <w:rPr>
          <w:rFonts w:hint="eastAsia" w:ascii="宋体" w:hAnsi="宋体" w:eastAsia="宋体" w:cs="宋体"/>
          <w:color w:val="auto"/>
          <w:kern w:val="2"/>
          <w:sz w:val="24"/>
          <w:szCs w:val="24"/>
          <w:highlight w:val="none"/>
          <w:lang w:val="en-US" w:eastAsia="zh-CN"/>
        </w:rPr>
        <w:t>因保洁原因</w:t>
      </w:r>
      <w:r>
        <w:rPr>
          <w:rFonts w:hint="eastAsia" w:ascii="宋体" w:hAnsi="宋体" w:eastAsia="宋体" w:cs="宋体"/>
          <w:color w:val="auto"/>
          <w:kern w:val="2"/>
          <w:sz w:val="24"/>
          <w:szCs w:val="24"/>
          <w:highlight w:val="none"/>
        </w:rPr>
        <w:t>连续2次或累计3次考核结果在</w:t>
      </w:r>
      <w:r>
        <w:rPr>
          <w:rFonts w:hint="eastAsia" w:ascii="宋体" w:hAnsi="宋体" w:eastAsia="宋体" w:cs="宋体"/>
          <w:color w:val="auto"/>
          <w:kern w:val="2"/>
          <w:sz w:val="24"/>
          <w:szCs w:val="24"/>
          <w:highlight w:val="none"/>
          <w:lang w:val="en-US" w:eastAsia="zh-CN"/>
        </w:rPr>
        <w:t>省市区考核排名中名列倒数前三位</w:t>
      </w:r>
      <w:r>
        <w:rPr>
          <w:rFonts w:hint="eastAsia" w:ascii="宋体" w:hAnsi="宋体" w:eastAsia="宋体" w:cs="宋体"/>
          <w:color w:val="auto"/>
          <w:kern w:val="2"/>
          <w:sz w:val="24"/>
          <w:szCs w:val="24"/>
          <w:highlight w:val="none"/>
        </w:rPr>
        <w:t>的，由常州市金坛区朱林镇人民政府在满足前述条件的次月底前与中标人解除合同。被解除合同的中标人在被解除合同时日起两年内不得参与本市环卫作业投标。</w:t>
      </w:r>
    </w:p>
    <w:p w14:paraId="305F435E">
      <w:pPr>
        <w:spacing w:line="360" w:lineRule="auto"/>
        <w:ind w:left="420" w:firstLine="4" w:firstLineChars="2"/>
        <w:rPr>
          <w:rFonts w:hint="default" w:ascii="Times New Roman" w:hAnsi="Times New Roman" w:eastAsia="宋体" w:cs="Times New Roman"/>
          <w:color w:val="auto"/>
          <w:kern w:val="2"/>
          <w:sz w:val="24"/>
          <w:szCs w:val="24"/>
          <w:highlight w:val="none"/>
        </w:rPr>
      </w:pPr>
      <w:r>
        <w:rPr>
          <w:rFonts w:hint="eastAsia" w:ascii="Times New Roman" w:hAnsi="Times New Roman" w:eastAsia="宋体" w:cs="Times New Roman"/>
          <w:color w:val="auto"/>
          <w:kern w:val="2"/>
          <w:sz w:val="24"/>
          <w:szCs w:val="24"/>
          <w:highlight w:val="none"/>
        </w:rPr>
        <w:t>3、有权解除合同的一方，应当在违约事实或不可抗力发生之后30天内书面通知对方提出解除合同，合同在书面通知到达对方时解除。</w:t>
      </w:r>
    </w:p>
    <w:p w14:paraId="4749237B">
      <w:pPr>
        <w:widowControl/>
        <w:spacing w:line="360" w:lineRule="auto"/>
        <w:ind w:firstLine="480" w:firstLineChars="200"/>
        <w:jc w:val="left"/>
        <w:rPr>
          <w:rFonts w:hint="eastAsia" w:ascii="宋体" w:hAnsi="宋体" w:eastAsia="宋体" w:cs="宋体"/>
          <w:color w:val="auto"/>
          <w:kern w:val="2"/>
          <w:sz w:val="24"/>
          <w:szCs w:val="24"/>
          <w:highlight w:val="none"/>
        </w:rPr>
      </w:pPr>
      <w:r>
        <w:rPr>
          <w:rFonts w:hint="eastAsia" w:ascii="Times New Roman" w:hAnsi="Times New Roman" w:eastAsia="宋体" w:cs="Times New Roman"/>
          <w:color w:val="auto"/>
          <w:kern w:val="2"/>
          <w:sz w:val="24"/>
          <w:szCs w:val="24"/>
          <w:highlight w:val="none"/>
        </w:rPr>
        <w:t>4、</w:t>
      </w:r>
      <w:r>
        <w:rPr>
          <w:rFonts w:hint="default" w:ascii="宋体" w:hAnsi="宋体" w:eastAsia="宋体" w:cs="宋体"/>
          <w:color w:val="auto"/>
          <w:kern w:val="2"/>
          <w:sz w:val="24"/>
          <w:szCs w:val="24"/>
          <w:highlight w:val="none"/>
        </w:rPr>
        <w:t>中标后在</w:t>
      </w:r>
      <w:r>
        <w:rPr>
          <w:rFonts w:hint="eastAsia" w:ascii="宋体" w:hAnsi="宋体" w:eastAsia="宋体" w:cs="宋体"/>
          <w:color w:val="auto"/>
          <w:kern w:val="2"/>
          <w:sz w:val="24"/>
          <w:szCs w:val="24"/>
          <w:highlight w:val="none"/>
        </w:rPr>
        <w:t>十</w:t>
      </w:r>
      <w:r>
        <w:rPr>
          <w:rFonts w:hint="default" w:ascii="宋体" w:hAnsi="宋体" w:eastAsia="宋体" w:cs="宋体"/>
          <w:color w:val="auto"/>
          <w:kern w:val="2"/>
          <w:sz w:val="24"/>
          <w:szCs w:val="24"/>
          <w:highlight w:val="none"/>
        </w:rPr>
        <w:t>五天内，</w:t>
      </w:r>
      <w:r>
        <w:rPr>
          <w:rFonts w:hint="eastAsia" w:ascii="宋体" w:hAnsi="宋体" w:eastAsia="宋体" w:cs="宋体"/>
          <w:color w:val="auto"/>
          <w:kern w:val="2"/>
          <w:sz w:val="24"/>
          <w:szCs w:val="24"/>
          <w:highlight w:val="none"/>
        </w:rPr>
        <w:t>乙</w:t>
      </w:r>
      <w:r>
        <w:rPr>
          <w:rFonts w:hint="default" w:ascii="宋体" w:hAnsi="宋体" w:eastAsia="宋体" w:cs="宋体"/>
          <w:color w:val="auto"/>
          <w:kern w:val="2"/>
          <w:sz w:val="24"/>
          <w:szCs w:val="24"/>
          <w:highlight w:val="none"/>
        </w:rPr>
        <w:t>方按招标文件要求配备作业车辆</w:t>
      </w:r>
      <w:r>
        <w:rPr>
          <w:rFonts w:hint="eastAsia" w:ascii="宋体" w:hAnsi="宋体" w:eastAsia="宋体" w:cs="宋体"/>
          <w:color w:val="auto"/>
          <w:kern w:val="2"/>
          <w:sz w:val="24"/>
          <w:szCs w:val="24"/>
          <w:highlight w:val="none"/>
        </w:rPr>
        <w:t>，</w:t>
      </w:r>
      <w:r>
        <w:rPr>
          <w:rFonts w:hint="default" w:ascii="宋体" w:hAnsi="宋体" w:eastAsia="宋体" w:cs="宋体"/>
          <w:color w:val="auto"/>
          <w:kern w:val="2"/>
          <w:sz w:val="24"/>
          <w:szCs w:val="24"/>
          <w:highlight w:val="none"/>
        </w:rPr>
        <w:t>做到上好牌照、安装</w:t>
      </w:r>
      <w:r>
        <w:rPr>
          <w:rFonts w:hint="eastAsia" w:ascii="Times New Roman" w:hAnsi="Times New Roman" w:eastAsia="宋体" w:cs="Times New Roman"/>
          <w:color w:val="auto"/>
          <w:kern w:val="2"/>
          <w:sz w:val="24"/>
          <w:szCs w:val="24"/>
          <w:highlight w:val="none"/>
        </w:rPr>
        <w:t>“智能清扫系统”</w:t>
      </w:r>
      <w:r>
        <w:rPr>
          <w:rFonts w:hint="eastAsia" w:ascii="宋体" w:hAnsi="宋体" w:eastAsia="宋体" w:cs="Times New Roman"/>
          <w:spacing w:val="2"/>
          <w:kern w:val="2"/>
          <w:sz w:val="24"/>
          <w:szCs w:val="24"/>
          <w:highlight w:val="none"/>
        </w:rPr>
        <w:t>或“金坛环卫GPS系统”</w:t>
      </w:r>
      <w:r>
        <w:rPr>
          <w:rFonts w:hint="eastAsia" w:ascii="宋体" w:hAnsi="宋体" w:eastAsia="宋体" w:cs="宋体"/>
          <w:color w:val="auto"/>
          <w:kern w:val="2"/>
          <w:sz w:val="24"/>
          <w:szCs w:val="24"/>
          <w:highlight w:val="none"/>
        </w:rPr>
        <w:t>，</w:t>
      </w:r>
      <w:r>
        <w:rPr>
          <w:rFonts w:hint="default" w:ascii="宋体" w:hAnsi="宋体" w:eastAsia="宋体" w:cs="宋体"/>
          <w:color w:val="auto"/>
          <w:kern w:val="2"/>
          <w:sz w:val="24"/>
          <w:szCs w:val="24"/>
          <w:highlight w:val="none"/>
        </w:rPr>
        <w:t>并</w:t>
      </w:r>
      <w:r>
        <w:rPr>
          <w:rFonts w:hint="eastAsia" w:ascii="宋体" w:hAnsi="宋体" w:eastAsia="宋体" w:cs="宋体"/>
          <w:color w:val="auto"/>
          <w:kern w:val="2"/>
          <w:sz w:val="24"/>
          <w:szCs w:val="24"/>
          <w:highlight w:val="none"/>
        </w:rPr>
        <w:t>由甲</w:t>
      </w:r>
      <w:r>
        <w:rPr>
          <w:rFonts w:hint="default" w:ascii="宋体" w:hAnsi="宋体" w:eastAsia="宋体" w:cs="宋体"/>
          <w:color w:val="auto"/>
          <w:kern w:val="2"/>
          <w:sz w:val="24"/>
          <w:szCs w:val="24"/>
          <w:highlight w:val="none"/>
        </w:rPr>
        <w:t>方验收确认</w:t>
      </w:r>
      <w:r>
        <w:rPr>
          <w:rFonts w:hint="eastAsia" w:ascii="宋体" w:hAnsi="宋体" w:eastAsia="宋体" w:cs="宋体"/>
          <w:color w:val="auto"/>
          <w:kern w:val="2"/>
          <w:sz w:val="24"/>
          <w:szCs w:val="24"/>
          <w:highlight w:val="none"/>
        </w:rPr>
        <w:t>符合</w:t>
      </w:r>
      <w:r>
        <w:rPr>
          <w:rFonts w:hint="default" w:ascii="宋体" w:hAnsi="宋体" w:eastAsia="宋体" w:cs="宋体"/>
          <w:color w:val="auto"/>
          <w:kern w:val="2"/>
          <w:sz w:val="24"/>
          <w:szCs w:val="24"/>
          <w:highlight w:val="none"/>
        </w:rPr>
        <w:t>招标文件中规定最低装备配置。</w:t>
      </w:r>
      <w:r>
        <w:rPr>
          <w:rFonts w:hint="eastAsia" w:ascii="宋体" w:hAnsi="宋体" w:eastAsia="宋体" w:cs="宋体"/>
          <w:color w:val="auto"/>
          <w:kern w:val="2"/>
          <w:sz w:val="24"/>
          <w:szCs w:val="24"/>
          <w:highlight w:val="none"/>
        </w:rPr>
        <w:t>若乙</w:t>
      </w:r>
      <w:r>
        <w:rPr>
          <w:rFonts w:hint="default" w:ascii="宋体" w:hAnsi="宋体" w:eastAsia="宋体" w:cs="宋体"/>
          <w:color w:val="auto"/>
          <w:kern w:val="2"/>
          <w:sz w:val="24"/>
          <w:szCs w:val="24"/>
          <w:highlight w:val="none"/>
        </w:rPr>
        <w:t>方未在规定时间</w:t>
      </w:r>
      <w:r>
        <w:rPr>
          <w:rFonts w:hint="eastAsia" w:ascii="宋体" w:hAnsi="宋体" w:eastAsia="宋体" w:cs="宋体"/>
          <w:color w:val="auto"/>
          <w:kern w:val="2"/>
          <w:sz w:val="24"/>
          <w:szCs w:val="24"/>
          <w:highlight w:val="none"/>
        </w:rPr>
        <w:t>按</w:t>
      </w:r>
      <w:r>
        <w:rPr>
          <w:rFonts w:hint="default" w:ascii="宋体" w:hAnsi="宋体" w:eastAsia="宋体" w:cs="宋体"/>
          <w:color w:val="auto"/>
          <w:kern w:val="2"/>
          <w:sz w:val="24"/>
          <w:szCs w:val="24"/>
          <w:highlight w:val="none"/>
        </w:rPr>
        <w:t>要求配备本标段的作业车辆，</w:t>
      </w:r>
      <w:r>
        <w:rPr>
          <w:rFonts w:hint="eastAsia" w:ascii="宋体" w:hAnsi="宋体" w:eastAsia="宋体" w:cs="宋体"/>
          <w:color w:val="auto"/>
          <w:kern w:val="2"/>
          <w:sz w:val="24"/>
          <w:szCs w:val="24"/>
          <w:highlight w:val="none"/>
        </w:rPr>
        <w:t>甲</w:t>
      </w:r>
      <w:r>
        <w:rPr>
          <w:rFonts w:hint="default" w:ascii="宋体" w:hAnsi="宋体" w:eastAsia="宋体" w:cs="宋体"/>
          <w:color w:val="auto"/>
          <w:kern w:val="2"/>
          <w:sz w:val="24"/>
          <w:szCs w:val="24"/>
          <w:highlight w:val="none"/>
        </w:rPr>
        <w:t>方有权</w:t>
      </w:r>
      <w:r>
        <w:rPr>
          <w:rFonts w:hint="eastAsia" w:ascii="宋体" w:hAnsi="宋体" w:eastAsia="宋体" w:cs="宋体"/>
          <w:color w:val="auto"/>
          <w:kern w:val="2"/>
          <w:sz w:val="24"/>
          <w:szCs w:val="24"/>
          <w:highlight w:val="none"/>
        </w:rPr>
        <w:t>立即终</w:t>
      </w:r>
      <w:r>
        <w:rPr>
          <w:rFonts w:hint="default" w:ascii="宋体" w:hAnsi="宋体" w:eastAsia="宋体" w:cs="宋体"/>
          <w:color w:val="auto"/>
          <w:kern w:val="2"/>
          <w:sz w:val="24"/>
          <w:szCs w:val="24"/>
          <w:highlight w:val="none"/>
        </w:rPr>
        <w:t>止合同</w:t>
      </w:r>
      <w:r>
        <w:rPr>
          <w:rFonts w:hint="eastAsia" w:ascii="宋体" w:hAnsi="宋体" w:eastAsia="宋体" w:cs="宋体"/>
          <w:color w:val="auto"/>
          <w:kern w:val="2"/>
          <w:sz w:val="24"/>
          <w:szCs w:val="24"/>
          <w:highlight w:val="none"/>
        </w:rPr>
        <w:t>，</w:t>
      </w:r>
      <w:r>
        <w:rPr>
          <w:rFonts w:hint="default" w:ascii="宋体" w:hAnsi="宋体" w:eastAsia="宋体" w:cs="宋体"/>
          <w:color w:val="auto"/>
          <w:kern w:val="2"/>
          <w:sz w:val="24"/>
          <w:szCs w:val="24"/>
          <w:highlight w:val="none"/>
        </w:rPr>
        <w:t>没收履约保证金，并报常州市金坛区政府采购中心备案。</w:t>
      </w:r>
    </w:p>
    <w:p w14:paraId="26E1DE7C">
      <w:pPr>
        <w:spacing w:line="360" w:lineRule="auto"/>
        <w:ind w:left="105" w:leftChars="50" w:firstLine="364" w:firstLineChars="152"/>
        <w:rPr>
          <w:rFonts w:hint="eastAsia" w:ascii="Times New Roman" w:hAnsi="Times New Roman" w:eastAsia="宋体" w:cs="Times New Roman"/>
          <w:color w:val="000000"/>
          <w:kern w:val="2"/>
          <w:sz w:val="24"/>
          <w:szCs w:val="24"/>
          <w:highlight w:val="none"/>
        </w:rPr>
      </w:pPr>
      <w:r>
        <w:rPr>
          <w:rFonts w:hint="default" w:ascii="Times New Roman" w:hAnsi="Times New Roman" w:eastAsia="宋体" w:cs="Times New Roman"/>
          <w:color w:val="000000"/>
          <w:kern w:val="2"/>
          <w:sz w:val="24"/>
          <w:szCs w:val="24"/>
          <w:highlight w:val="none"/>
        </w:rPr>
        <w:t>5</w:t>
      </w:r>
      <w:r>
        <w:rPr>
          <w:rFonts w:hint="eastAsia" w:ascii="Times New Roman" w:hAnsi="Times New Roman" w:eastAsia="宋体" w:cs="Times New Roman"/>
          <w:color w:val="000000"/>
          <w:kern w:val="2"/>
          <w:sz w:val="24"/>
          <w:szCs w:val="24"/>
          <w:highlight w:val="none"/>
        </w:rPr>
        <w:t>、合同的部分或全部都不得转包或分包。</w:t>
      </w:r>
    </w:p>
    <w:p w14:paraId="5A4DC771">
      <w:pPr>
        <w:spacing w:line="360" w:lineRule="auto"/>
        <w:rPr>
          <w:rFonts w:hint="eastAsia" w:ascii="Times New Roman" w:hAnsi="Times New Roman" w:eastAsia="宋体" w:cs="Times New Roman"/>
          <w:color w:val="000000"/>
          <w:kern w:val="2"/>
          <w:sz w:val="24"/>
          <w:szCs w:val="24"/>
          <w:highlight w:val="none"/>
        </w:rPr>
      </w:pPr>
      <w:r>
        <w:rPr>
          <w:rFonts w:hint="eastAsia" w:ascii="Times New Roman" w:hAnsi="Times New Roman" w:eastAsia="宋体" w:cs="Times New Roman"/>
          <w:color w:val="000000"/>
          <w:kern w:val="2"/>
          <w:sz w:val="24"/>
          <w:szCs w:val="24"/>
          <w:highlight w:val="none"/>
          <w:lang w:val="en-US" w:eastAsia="zh-CN"/>
        </w:rPr>
        <w:t>九</w:t>
      </w:r>
      <w:r>
        <w:rPr>
          <w:rFonts w:hint="eastAsia" w:ascii="Times New Roman" w:hAnsi="Times New Roman" w:eastAsia="宋体" w:cs="Times New Roman"/>
          <w:color w:val="000000"/>
          <w:kern w:val="2"/>
          <w:sz w:val="24"/>
          <w:szCs w:val="24"/>
          <w:highlight w:val="none"/>
        </w:rPr>
        <w:t>、履约保证金</w:t>
      </w:r>
    </w:p>
    <w:p w14:paraId="3F2EAFBD">
      <w:pPr>
        <w:spacing w:line="360" w:lineRule="auto"/>
        <w:ind w:left="2" w:firstLine="484" w:firstLineChars="202"/>
        <w:rPr>
          <w:rFonts w:hint="eastAsia" w:ascii="Times New Roman" w:hAnsi="Times New Roman" w:eastAsia="宋体" w:cs="Times New Roman"/>
          <w:color w:val="000000"/>
          <w:kern w:val="2"/>
          <w:sz w:val="24"/>
          <w:szCs w:val="24"/>
          <w:highlight w:val="none"/>
        </w:rPr>
      </w:pPr>
      <w:r>
        <w:rPr>
          <w:rFonts w:hint="eastAsia" w:ascii="宋体" w:hAnsi="宋体" w:eastAsia="宋体" w:cs="Times New Roman"/>
          <w:color w:val="000000"/>
          <w:kern w:val="2"/>
          <w:sz w:val="24"/>
          <w:szCs w:val="24"/>
          <w:highlight w:val="none"/>
        </w:rPr>
        <w:t>1、</w:t>
      </w:r>
      <w:r>
        <w:rPr>
          <w:rFonts w:hint="eastAsia" w:ascii="Times New Roman" w:hAnsi="Times New Roman" w:eastAsia="宋体" w:cs="Times New Roman"/>
          <w:color w:val="000000"/>
          <w:kern w:val="2"/>
          <w:sz w:val="24"/>
          <w:szCs w:val="24"/>
          <w:highlight w:val="none"/>
        </w:rPr>
        <w:t>为保证合同顺利执行，按招标文件的约定，向采购单位交纳履约保证金，履约保证金为中标价的</w:t>
      </w:r>
      <w:r>
        <w:rPr>
          <w:rFonts w:hint="eastAsia" w:ascii="Times New Roman" w:hAnsi="Times New Roman" w:eastAsia="宋体" w:cs="Times New Roman"/>
          <w:color w:val="000000"/>
          <w:kern w:val="2"/>
          <w:sz w:val="24"/>
          <w:szCs w:val="24"/>
          <w:highlight w:val="none"/>
          <w:lang w:val="en-US" w:eastAsia="zh-CN"/>
        </w:rPr>
        <w:t>5</w:t>
      </w:r>
      <w:r>
        <w:rPr>
          <w:rFonts w:hint="eastAsia" w:ascii="Times New Roman" w:hAnsi="Times New Roman" w:eastAsia="宋体" w:cs="Times New Roman"/>
          <w:color w:val="000000"/>
          <w:kern w:val="2"/>
          <w:sz w:val="24"/>
          <w:szCs w:val="24"/>
          <w:highlight w:val="none"/>
        </w:rPr>
        <w:t>%，履约保证金有效期应不低于合同有效期。</w:t>
      </w:r>
    </w:p>
    <w:p w14:paraId="69C07F5D">
      <w:pPr>
        <w:spacing w:line="360" w:lineRule="auto"/>
        <w:ind w:firstLine="484" w:firstLineChars="202"/>
        <w:rPr>
          <w:rFonts w:hint="eastAsia" w:ascii="Times New Roman" w:hAnsi="Times New Roman" w:eastAsia="宋体" w:cs="Times New Roman"/>
          <w:kern w:val="2"/>
          <w:sz w:val="24"/>
          <w:szCs w:val="24"/>
          <w:highlight w:val="none"/>
        </w:rPr>
      </w:pPr>
      <w:r>
        <w:rPr>
          <w:rFonts w:hint="eastAsia" w:ascii="宋体" w:hAnsi="宋体" w:eastAsia="宋体" w:cs="Times New Roman"/>
          <w:color w:val="000000"/>
          <w:kern w:val="2"/>
          <w:sz w:val="24"/>
          <w:szCs w:val="24"/>
          <w:highlight w:val="none"/>
        </w:rPr>
        <w:t>2、</w:t>
      </w:r>
      <w:r>
        <w:rPr>
          <w:rFonts w:hint="eastAsia" w:ascii="Times New Roman" w:hAnsi="Times New Roman" w:eastAsia="宋体" w:cs="Times New Roman"/>
          <w:color w:val="000000"/>
          <w:kern w:val="2"/>
          <w:sz w:val="24"/>
          <w:szCs w:val="24"/>
          <w:highlight w:val="none"/>
        </w:rPr>
        <w:t>乙方不履行合同的履约保证金不予退还，给甲方造成的损失超过履约保证金数额的，还应当对超过部分予以赔偿。但因不</w:t>
      </w:r>
      <w:r>
        <w:rPr>
          <w:rFonts w:hint="eastAsia" w:ascii="Times New Roman" w:hAnsi="Times New Roman" w:eastAsia="宋体" w:cs="Times New Roman"/>
          <w:kern w:val="2"/>
          <w:sz w:val="24"/>
          <w:szCs w:val="24"/>
          <w:highlight w:val="none"/>
        </w:rPr>
        <w:t>可抗力不能履行合同的，不适应用此款规定。</w:t>
      </w:r>
    </w:p>
    <w:p w14:paraId="7DAE757B">
      <w:pPr>
        <w:spacing w:line="360" w:lineRule="auto"/>
        <w:ind w:left="-42" w:firstLine="484" w:firstLineChars="202"/>
        <w:rPr>
          <w:rFonts w:hint="eastAsia" w:ascii="Times New Roman" w:hAnsi="Times New Roman" w:eastAsia="宋体" w:cs="Times New Roman"/>
          <w:kern w:val="2"/>
          <w:sz w:val="24"/>
          <w:szCs w:val="24"/>
          <w:highlight w:val="none"/>
        </w:rPr>
      </w:pPr>
      <w:r>
        <w:rPr>
          <w:rFonts w:hint="eastAsia" w:ascii="宋体" w:hAnsi="宋体" w:eastAsia="宋体" w:cs="Times New Roman"/>
          <w:kern w:val="2"/>
          <w:sz w:val="24"/>
          <w:szCs w:val="24"/>
          <w:highlight w:val="none"/>
        </w:rPr>
        <w:t>3、</w:t>
      </w:r>
      <w:r>
        <w:rPr>
          <w:rFonts w:hint="eastAsia" w:ascii="Times New Roman" w:hAnsi="Times New Roman" w:eastAsia="宋体" w:cs="Times New Roman"/>
          <w:kern w:val="2"/>
          <w:sz w:val="24"/>
          <w:szCs w:val="24"/>
          <w:highlight w:val="none"/>
        </w:rPr>
        <w:t>履约保证金（无息）将在乙方履行完合同义务，甲方收回环卫作业权完毕后7个工作日内退回乙方。</w:t>
      </w:r>
    </w:p>
    <w:p w14:paraId="3721E3F3">
      <w:pPr>
        <w:spacing w:line="360" w:lineRule="auto"/>
        <w:rPr>
          <w:rFonts w:hint="eastAsia" w:ascii="Times New Roman" w:hAnsi="Times New Roman" w:eastAsia="宋体" w:cs="Times New Roman"/>
          <w:kern w:val="2"/>
          <w:sz w:val="24"/>
          <w:szCs w:val="24"/>
          <w:highlight w:val="none"/>
        </w:rPr>
      </w:pPr>
      <w:r>
        <w:rPr>
          <w:rFonts w:hint="eastAsia" w:ascii="Times New Roman" w:hAnsi="Times New Roman" w:eastAsia="宋体" w:cs="Times New Roman"/>
          <w:kern w:val="2"/>
          <w:sz w:val="24"/>
          <w:szCs w:val="24"/>
          <w:highlight w:val="none"/>
        </w:rPr>
        <w:t>十、争议解决</w:t>
      </w:r>
    </w:p>
    <w:p w14:paraId="490EDED1">
      <w:pPr>
        <w:spacing w:line="360" w:lineRule="auto"/>
        <w:ind w:firstLine="484" w:firstLineChars="202"/>
        <w:rPr>
          <w:rFonts w:hint="eastAsia" w:ascii="Times New Roman" w:hAnsi="Times New Roman" w:eastAsia="宋体" w:cs="Times New Roman"/>
          <w:kern w:val="2"/>
          <w:sz w:val="24"/>
          <w:szCs w:val="24"/>
          <w:highlight w:val="none"/>
        </w:rPr>
      </w:pPr>
      <w:r>
        <w:rPr>
          <w:rFonts w:hint="eastAsia" w:ascii="Times New Roman" w:hAnsi="Times New Roman" w:eastAsia="宋体" w:cs="Times New Roman"/>
          <w:kern w:val="2"/>
          <w:sz w:val="24"/>
          <w:szCs w:val="24"/>
          <w:highlight w:val="none"/>
        </w:rPr>
        <w:t>甲乙双方因履行本合同发生争议，应在常州市金坛区环境卫生管理处的主持下进行调解，协商未果，任何一方可向甲方所在地人民法院起诉。</w:t>
      </w:r>
    </w:p>
    <w:p w14:paraId="6D81DDA4">
      <w:pPr>
        <w:spacing w:line="360" w:lineRule="auto"/>
        <w:ind w:left="630" w:hanging="720" w:hangingChars="300"/>
        <w:rPr>
          <w:rFonts w:hint="eastAsia" w:ascii="宋体" w:hAnsi="宋体" w:eastAsia="宋体" w:cs="宋体"/>
          <w:b w:val="0"/>
          <w:bCs w:val="0"/>
          <w:kern w:val="2"/>
          <w:sz w:val="24"/>
          <w:szCs w:val="24"/>
          <w:highlight w:val="none"/>
        </w:rPr>
      </w:pPr>
      <w:r>
        <w:rPr>
          <w:rFonts w:hint="eastAsia" w:ascii="Times New Roman" w:hAnsi="Times New Roman" w:eastAsia="宋体" w:cs="Times New Roman"/>
          <w:color w:val="000000"/>
          <w:kern w:val="2"/>
          <w:sz w:val="24"/>
          <w:szCs w:val="24"/>
          <w:highlight w:val="none"/>
        </w:rPr>
        <w:t>十</w:t>
      </w:r>
      <w:r>
        <w:rPr>
          <w:rFonts w:hint="eastAsia" w:ascii="Times New Roman" w:hAnsi="Times New Roman" w:eastAsia="宋体" w:cs="Times New Roman"/>
          <w:color w:val="000000"/>
          <w:kern w:val="2"/>
          <w:sz w:val="24"/>
          <w:szCs w:val="24"/>
          <w:highlight w:val="none"/>
          <w:lang w:val="en-US" w:eastAsia="zh-CN"/>
        </w:rPr>
        <w:t>一</w:t>
      </w:r>
      <w:r>
        <w:rPr>
          <w:rFonts w:hint="eastAsia" w:ascii="Times New Roman" w:hAnsi="Times New Roman" w:eastAsia="宋体" w:cs="Times New Roman"/>
          <w:color w:val="000000"/>
          <w:kern w:val="2"/>
          <w:sz w:val="24"/>
          <w:szCs w:val="24"/>
          <w:highlight w:val="none"/>
        </w:rPr>
        <w:t>、本合同在执行过程中如出现未尽事宜，双方在不违背合同和投标文件的原则下协商解决，协商结果以书面记录在案，并经签名同意，作为本合同的附件，与本合同具有同等效力。</w:t>
      </w:r>
    </w:p>
    <w:p w14:paraId="326943D9">
      <w:pPr>
        <w:keepNext/>
        <w:keepLines/>
        <w:widowControl w:val="0"/>
        <w:autoSpaceDE w:val="0"/>
        <w:autoSpaceDN w:val="0"/>
        <w:adjustRightInd w:val="0"/>
        <w:spacing w:before="120" w:line="360" w:lineRule="auto"/>
        <w:jc w:val="left"/>
        <w:outlineLvl w:val="1"/>
        <w:rPr>
          <w:rFonts w:hint="eastAsia" w:ascii="宋体" w:hAnsi="宋体" w:eastAsia="宋体" w:cs="宋体"/>
          <w:b w:val="0"/>
          <w:bCs w:val="0"/>
          <w:kern w:val="0"/>
          <w:sz w:val="24"/>
          <w:szCs w:val="24"/>
          <w:highlight w:val="none"/>
          <w:lang w:val="en-US" w:eastAsia="zh-CN" w:bidi="ar-SA"/>
        </w:rPr>
      </w:pPr>
      <w:bookmarkStart w:id="2" w:name="_Toc527816270"/>
      <w:r>
        <w:rPr>
          <w:rFonts w:hint="eastAsia" w:ascii="宋体" w:hAnsi="宋体" w:eastAsia="宋体" w:cs="宋体"/>
          <w:b w:val="0"/>
          <w:bCs w:val="0"/>
          <w:kern w:val="0"/>
          <w:sz w:val="24"/>
          <w:szCs w:val="24"/>
          <w:highlight w:val="none"/>
          <w:lang w:val="en-US" w:eastAsia="zh-CN" w:bidi="ar-SA"/>
        </w:rPr>
        <w:t>十</w:t>
      </w:r>
      <w:r>
        <w:rPr>
          <w:rFonts w:hint="eastAsia" w:ascii="Arial" w:hAnsi="Arial" w:eastAsia="宋体" w:cs="宋体"/>
          <w:b w:val="0"/>
          <w:bCs w:val="0"/>
          <w:kern w:val="0"/>
          <w:sz w:val="24"/>
          <w:szCs w:val="24"/>
          <w:highlight w:val="none"/>
          <w:lang w:val="en-US" w:eastAsia="zh-CN" w:bidi="ar-SA"/>
        </w:rPr>
        <w:t>二、</w:t>
      </w:r>
      <w:r>
        <w:rPr>
          <w:rFonts w:hint="eastAsia" w:ascii="宋体" w:hAnsi="宋体" w:eastAsia="宋体" w:cs="宋体"/>
          <w:b w:val="0"/>
          <w:bCs w:val="0"/>
          <w:kern w:val="0"/>
          <w:sz w:val="24"/>
          <w:szCs w:val="24"/>
          <w:highlight w:val="none"/>
          <w:lang w:val="en-US" w:eastAsia="zh-CN" w:bidi="ar-SA"/>
        </w:rPr>
        <w:t>约定事项：</w:t>
      </w:r>
    </w:p>
    <w:p w14:paraId="13BBD0DB">
      <w:pPr>
        <w:keepNext/>
        <w:keepLines/>
        <w:widowControl w:val="0"/>
        <w:autoSpaceDE w:val="0"/>
        <w:autoSpaceDN w:val="0"/>
        <w:adjustRightInd w:val="0"/>
        <w:spacing w:before="120" w:line="360" w:lineRule="auto"/>
        <w:jc w:val="left"/>
        <w:outlineLvl w:val="1"/>
        <w:rPr>
          <w:rFonts w:hint="eastAsia" w:ascii="宋体" w:hAnsi="宋体" w:eastAsia="宋体" w:cs="宋体"/>
          <w:b w:val="0"/>
          <w:bCs w:val="0"/>
          <w:kern w:val="0"/>
          <w:sz w:val="24"/>
          <w:szCs w:val="24"/>
          <w:highlight w:val="none"/>
          <w:lang w:val="en-US" w:eastAsia="zh-CN" w:bidi="ar-SA"/>
        </w:rPr>
      </w:pPr>
      <w:r>
        <w:rPr>
          <w:rFonts w:hint="eastAsia" w:ascii="宋体" w:hAnsi="宋体" w:eastAsia="宋体" w:cs="宋体"/>
          <w:b w:val="0"/>
          <w:bCs w:val="0"/>
          <w:kern w:val="0"/>
          <w:sz w:val="24"/>
          <w:szCs w:val="24"/>
          <w:highlight w:val="none"/>
          <w:lang w:val="en-US" w:eastAsia="zh-CN" w:bidi="ar-SA"/>
        </w:rPr>
        <w:t>12.1考核标准和考核内容等事项发生调整甲乙双方协商调整。</w:t>
      </w:r>
    </w:p>
    <w:p w14:paraId="6B562EEC">
      <w:pPr>
        <w:keepNext/>
        <w:keepLines/>
        <w:widowControl w:val="0"/>
        <w:autoSpaceDE w:val="0"/>
        <w:autoSpaceDN w:val="0"/>
        <w:adjustRightInd w:val="0"/>
        <w:spacing w:before="120" w:line="360" w:lineRule="auto"/>
        <w:jc w:val="left"/>
        <w:outlineLvl w:val="1"/>
        <w:rPr>
          <w:rFonts w:hint="eastAsia" w:ascii="宋体" w:hAnsi="宋体" w:eastAsia="宋体" w:cs="宋体"/>
          <w:b w:val="0"/>
          <w:bCs w:val="0"/>
          <w:kern w:val="0"/>
          <w:sz w:val="24"/>
          <w:szCs w:val="24"/>
          <w:highlight w:val="none"/>
          <w:lang w:val="en-US" w:eastAsia="zh-CN" w:bidi="ar-SA"/>
        </w:rPr>
      </w:pPr>
      <w:r>
        <w:rPr>
          <w:rFonts w:hint="eastAsia" w:ascii="宋体" w:hAnsi="宋体" w:eastAsia="宋体" w:cs="宋体"/>
          <w:b w:val="0"/>
          <w:bCs w:val="0"/>
          <w:kern w:val="0"/>
          <w:sz w:val="24"/>
          <w:szCs w:val="24"/>
          <w:highlight w:val="none"/>
          <w:lang w:val="en-US" w:eastAsia="zh-CN" w:bidi="ar-SA"/>
        </w:rPr>
        <w:t>12.2甲乙双方签字盖章后合同生效，合同一式陆份，甲方贰份，乙方贰份，代理单位贰份。</w:t>
      </w:r>
      <w:bookmarkEnd w:id="2"/>
      <w:r>
        <w:rPr>
          <w:rFonts w:hint="eastAsia" w:ascii="宋体" w:hAnsi="宋体" w:eastAsia="宋体" w:cs="宋体"/>
          <w:b w:val="0"/>
          <w:bCs w:val="0"/>
          <w:kern w:val="0"/>
          <w:sz w:val="24"/>
          <w:szCs w:val="24"/>
          <w:highlight w:val="none"/>
          <w:lang w:val="en-US" w:eastAsia="zh-CN" w:bidi="ar-SA"/>
        </w:rPr>
        <w:t xml:space="preserve"> </w:t>
      </w:r>
    </w:p>
    <w:p w14:paraId="604433E2">
      <w:pPr>
        <w:spacing w:line="360" w:lineRule="auto"/>
        <w:ind w:firstLine="480" w:firstLineChars="200"/>
        <w:rPr>
          <w:rFonts w:hint="eastAsia" w:ascii="宋体" w:hAnsi="宋体" w:eastAsia="宋体" w:cs="宋体"/>
          <w:kern w:val="2"/>
          <w:sz w:val="24"/>
          <w:szCs w:val="24"/>
          <w:highlight w:val="none"/>
          <w:lang w:val="en-US" w:eastAsia="zh-CN"/>
        </w:rPr>
      </w:pPr>
      <w:r>
        <w:rPr>
          <w:rFonts w:hint="eastAsia" w:ascii="宋体" w:hAnsi="宋体" w:eastAsia="宋体" w:cs="宋体"/>
          <w:kern w:val="2"/>
          <w:sz w:val="24"/>
          <w:szCs w:val="24"/>
          <w:highlight w:val="none"/>
        </w:rPr>
        <w:t xml:space="preserve">甲 方（公章）：              乙 方（公章）：        </w:t>
      </w:r>
      <w:r>
        <w:rPr>
          <w:rFonts w:hint="eastAsia" w:ascii="宋体" w:hAnsi="宋体" w:eastAsia="宋体" w:cs="宋体"/>
          <w:kern w:val="2"/>
          <w:sz w:val="24"/>
          <w:szCs w:val="24"/>
          <w:highlight w:val="none"/>
          <w:lang w:val="en-US" w:eastAsia="zh-CN"/>
        </w:rPr>
        <w:t xml:space="preserve">      </w:t>
      </w:r>
    </w:p>
    <w:p w14:paraId="10DD4A64">
      <w:pPr>
        <w:spacing w:line="360" w:lineRule="auto"/>
        <w:ind w:firstLine="480" w:firstLineChars="200"/>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rPr>
        <w:t>住    所：                     住    所：</w:t>
      </w:r>
    </w:p>
    <w:p w14:paraId="4FFDC0AD">
      <w:pPr>
        <w:spacing w:line="360" w:lineRule="auto"/>
        <w:ind w:firstLine="480" w:firstLineChars="200"/>
        <w:rPr>
          <w:rFonts w:hint="eastAsia" w:ascii="宋体" w:hAnsi="宋体" w:eastAsia="宋体" w:cs="宋体"/>
          <w:kern w:val="2"/>
          <w:sz w:val="24"/>
          <w:szCs w:val="24"/>
          <w:highlight w:val="none"/>
          <w:lang w:val="en-US" w:eastAsia="zh-CN"/>
        </w:rPr>
      </w:pPr>
      <w:r>
        <w:rPr>
          <w:rFonts w:hint="eastAsia" w:ascii="宋体" w:hAnsi="宋体" w:eastAsia="宋体" w:cs="宋体"/>
          <w:kern w:val="2"/>
          <w:sz w:val="24"/>
          <w:szCs w:val="24"/>
          <w:highlight w:val="none"/>
        </w:rPr>
        <w:t>法定代表人：                   法定代表人：</w:t>
      </w:r>
      <w:r>
        <w:rPr>
          <w:rFonts w:hint="eastAsia" w:ascii="宋体" w:hAnsi="宋体" w:eastAsia="宋体" w:cs="宋体"/>
          <w:kern w:val="2"/>
          <w:sz w:val="24"/>
          <w:szCs w:val="24"/>
          <w:highlight w:val="none"/>
          <w:lang w:val="en-US" w:eastAsia="zh-CN"/>
        </w:rPr>
        <w:t xml:space="preserve">                  </w:t>
      </w:r>
    </w:p>
    <w:p w14:paraId="67148535">
      <w:pPr>
        <w:spacing w:line="360" w:lineRule="auto"/>
        <w:ind w:firstLine="480" w:firstLineChars="200"/>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rPr>
        <w:t>委托代理人：                   委托代理人：</w:t>
      </w:r>
    </w:p>
    <w:p w14:paraId="2B201912">
      <w:pPr>
        <w:spacing w:line="360" w:lineRule="auto"/>
        <w:ind w:firstLine="480" w:firstLineChars="200"/>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rPr>
        <w:t>电    话：                     电    话：</w:t>
      </w:r>
    </w:p>
    <w:p w14:paraId="2C2E6FE7">
      <w:pPr>
        <w:spacing w:line="360" w:lineRule="auto"/>
        <w:ind w:firstLine="480" w:firstLineChars="200"/>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rPr>
        <w:t>开户银行：                     开户银行：</w:t>
      </w:r>
    </w:p>
    <w:p w14:paraId="51BA8805">
      <w:pPr>
        <w:spacing w:line="360" w:lineRule="auto"/>
        <w:ind w:firstLine="480" w:firstLineChars="200"/>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rPr>
        <w:t>帐    号：                     帐    号：</w:t>
      </w:r>
    </w:p>
    <w:p w14:paraId="43A12D26">
      <w:pPr>
        <w:widowControl/>
        <w:ind w:firstLine="482" w:firstLineChars="200"/>
        <w:jc w:val="left"/>
        <w:rPr>
          <w:rFonts w:hint="default" w:ascii="Times New Roman" w:hAnsi="Times New Roman" w:eastAsia="宋体" w:cs="Times New Roman"/>
          <w:b/>
          <w:kern w:val="2"/>
          <w:sz w:val="24"/>
          <w:szCs w:val="24"/>
          <w:highlight w:val="none"/>
        </w:rPr>
      </w:pPr>
    </w:p>
    <w:p w14:paraId="066BED85">
      <w:pPr>
        <w:widowControl/>
        <w:jc w:val="left"/>
        <w:rPr>
          <w:rFonts w:hint="default" w:ascii="Times New Roman" w:hAnsi="Times New Roman" w:eastAsia="宋体" w:cs="Times New Roman"/>
          <w:b/>
          <w:kern w:val="2"/>
          <w:sz w:val="24"/>
          <w:szCs w:val="24"/>
          <w:highlight w:val="none"/>
        </w:rPr>
      </w:pPr>
    </w:p>
    <w:p w14:paraId="14AEA408">
      <w:pPr>
        <w:spacing w:line="360" w:lineRule="auto"/>
        <w:jc w:val="center"/>
        <w:outlineLvl w:val="0"/>
        <w:rPr>
          <w:rFonts w:hint="default" w:ascii="Times New Roman" w:hAnsi="Times New Roman" w:eastAsia="宋体" w:cs="Times New Roman"/>
          <w:b/>
          <w:kern w:val="2"/>
          <w:sz w:val="24"/>
          <w:szCs w:val="24"/>
          <w:highlight w:val="none"/>
        </w:rPr>
      </w:pPr>
    </w:p>
    <w:p w14:paraId="6E20170D">
      <w:pPr>
        <w:spacing w:line="360" w:lineRule="auto"/>
        <w:jc w:val="center"/>
        <w:outlineLvl w:val="0"/>
        <w:rPr>
          <w:rFonts w:hint="default" w:ascii="Times New Roman" w:hAnsi="Times New Roman" w:eastAsia="宋体" w:cs="Times New Roman"/>
          <w:b/>
          <w:kern w:val="2"/>
          <w:sz w:val="24"/>
          <w:szCs w:val="24"/>
          <w:highlight w:val="none"/>
        </w:rPr>
      </w:pPr>
    </w:p>
    <w:p w14:paraId="28717324">
      <w:pPr>
        <w:spacing w:line="360" w:lineRule="auto"/>
        <w:jc w:val="center"/>
        <w:outlineLvl w:val="0"/>
        <w:rPr>
          <w:rFonts w:hint="default" w:ascii="Times New Roman" w:hAnsi="Times New Roman" w:eastAsia="宋体" w:cs="Times New Roman"/>
          <w:b/>
          <w:kern w:val="2"/>
          <w:sz w:val="24"/>
          <w:szCs w:val="24"/>
          <w:highlight w:val="none"/>
        </w:rPr>
      </w:pPr>
    </w:p>
    <w:p w14:paraId="37377E5E">
      <w:pPr>
        <w:spacing w:line="360" w:lineRule="auto"/>
        <w:jc w:val="center"/>
        <w:outlineLvl w:val="0"/>
        <w:rPr>
          <w:rFonts w:hint="default" w:ascii="Times New Roman" w:hAnsi="Times New Roman" w:eastAsia="宋体" w:cs="Times New Roman"/>
          <w:b/>
          <w:kern w:val="2"/>
          <w:sz w:val="24"/>
          <w:szCs w:val="24"/>
          <w:highlight w:val="none"/>
        </w:rPr>
      </w:pPr>
    </w:p>
    <w:p w14:paraId="04CFFD6B">
      <w:pPr>
        <w:rPr>
          <w:rFonts w:hint="default" w:ascii="Times New Roman" w:hAnsi="Times New Roman" w:eastAsia="宋体" w:cs="Times New Roman"/>
          <w:b/>
          <w:kern w:val="2"/>
          <w:sz w:val="24"/>
          <w:szCs w:val="24"/>
          <w:highlight w:val="none"/>
        </w:rPr>
      </w:pPr>
      <w:r>
        <w:rPr>
          <w:rFonts w:hint="default" w:ascii="Times New Roman" w:hAnsi="Times New Roman" w:eastAsia="宋体" w:cs="Times New Roman"/>
          <w:b/>
          <w:kern w:val="2"/>
          <w:sz w:val="24"/>
          <w:szCs w:val="24"/>
          <w:highlight w:val="none"/>
        </w:rPr>
        <w:br w:type="page"/>
      </w:r>
    </w:p>
    <w:p w14:paraId="005C2944">
      <w:pPr>
        <w:spacing w:line="360" w:lineRule="exact"/>
        <w:ind w:firstLine="284" w:firstLineChars="118"/>
        <w:jc w:val="center"/>
        <w:rPr>
          <w:rFonts w:hint="eastAsia" w:ascii="宋体" w:hAnsi="宋体" w:eastAsia="宋体" w:cs="宋体"/>
          <w:b/>
          <w:kern w:val="2"/>
          <w:sz w:val="24"/>
          <w:szCs w:val="24"/>
          <w:highlight w:val="none"/>
          <w:lang w:val="en-US" w:eastAsia="zh-CN"/>
        </w:rPr>
      </w:pPr>
      <w:r>
        <w:rPr>
          <w:rFonts w:hint="eastAsia" w:ascii="宋体" w:hAnsi="宋体" w:eastAsia="宋体" w:cs="宋体"/>
          <w:b/>
          <w:kern w:val="2"/>
          <w:sz w:val="24"/>
          <w:szCs w:val="24"/>
          <w:highlight w:val="none"/>
          <w:lang w:val="en-US" w:eastAsia="zh-CN"/>
        </w:rPr>
        <w:t>朱林镇2026年-2029年度集镇及工业园区道路保洁市场化运营项目</w:t>
      </w:r>
      <w:r>
        <w:rPr>
          <w:rFonts w:hint="eastAsia" w:ascii="宋体" w:hAnsi="宋体" w:eastAsia="宋体" w:cs="宋体"/>
          <w:b/>
          <w:kern w:val="2"/>
          <w:sz w:val="24"/>
          <w:szCs w:val="24"/>
          <w:highlight w:val="none"/>
        </w:rPr>
        <w:t>服务要求</w:t>
      </w:r>
      <w:r>
        <w:rPr>
          <w:rFonts w:hint="eastAsia" w:ascii="宋体" w:hAnsi="宋体" w:eastAsia="宋体" w:cs="宋体"/>
          <w:b/>
          <w:kern w:val="2"/>
          <w:sz w:val="24"/>
          <w:szCs w:val="24"/>
          <w:highlight w:val="none"/>
          <w:lang w:val="en-US" w:eastAsia="zh-CN"/>
        </w:rPr>
        <w:t>及考核办法</w:t>
      </w:r>
    </w:p>
    <w:p w14:paraId="4F7BEC7B">
      <w:pPr>
        <w:spacing w:line="360" w:lineRule="exact"/>
        <w:ind w:firstLine="283" w:firstLineChars="118"/>
        <w:jc w:val="center"/>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rPr>
        <w:t>（道路保洁、垃圾收运等）</w:t>
      </w:r>
    </w:p>
    <w:p w14:paraId="13FF391F">
      <w:pPr>
        <w:spacing w:line="360" w:lineRule="exact"/>
        <w:ind w:firstLine="284" w:firstLineChars="118"/>
        <w:jc w:val="center"/>
        <w:rPr>
          <w:rFonts w:hint="default" w:ascii="宋体" w:hAnsi="宋体" w:eastAsia="宋体" w:cs="宋体"/>
          <w:b/>
          <w:kern w:val="2"/>
          <w:sz w:val="24"/>
          <w:szCs w:val="24"/>
          <w:highlight w:val="none"/>
          <w:lang w:val="en-US" w:eastAsia="zh-CN"/>
        </w:rPr>
      </w:pPr>
      <w:r>
        <w:rPr>
          <w:rFonts w:hint="eastAsia" w:ascii="宋体" w:hAnsi="宋体" w:eastAsia="宋体" w:cs="宋体"/>
          <w:b/>
          <w:kern w:val="2"/>
          <w:sz w:val="24"/>
          <w:szCs w:val="24"/>
          <w:highlight w:val="none"/>
          <w:lang w:val="en-US" w:eastAsia="zh-CN"/>
        </w:rPr>
        <w:t>朱林镇2026年-2029年度集镇及工业园区道路保洁市场化运营项目</w:t>
      </w:r>
      <w:r>
        <w:rPr>
          <w:rFonts w:hint="eastAsia" w:ascii="宋体" w:hAnsi="宋体" w:eastAsia="宋体" w:cs="宋体"/>
          <w:b/>
          <w:kern w:val="2"/>
          <w:sz w:val="24"/>
          <w:szCs w:val="24"/>
          <w:highlight w:val="none"/>
        </w:rPr>
        <w:t>服务要求</w:t>
      </w:r>
    </w:p>
    <w:p w14:paraId="48660E8D">
      <w:pPr>
        <w:spacing w:line="360" w:lineRule="exact"/>
        <w:ind w:firstLine="484" w:firstLineChars="201"/>
        <w:rPr>
          <w:rFonts w:hint="eastAsia" w:ascii="宋体" w:hAnsi="宋体" w:eastAsia="宋体" w:cs="宋体"/>
          <w:b/>
          <w:kern w:val="2"/>
          <w:sz w:val="24"/>
          <w:szCs w:val="24"/>
          <w:highlight w:val="none"/>
        </w:rPr>
      </w:pPr>
      <w:r>
        <w:rPr>
          <w:rFonts w:hint="eastAsia" w:ascii="宋体" w:hAnsi="宋体" w:eastAsia="宋体" w:cs="宋体"/>
          <w:b/>
          <w:kern w:val="2"/>
          <w:sz w:val="24"/>
          <w:szCs w:val="24"/>
          <w:highlight w:val="none"/>
        </w:rPr>
        <w:t>1.1总体要求</w:t>
      </w:r>
    </w:p>
    <w:p w14:paraId="6B278C7B">
      <w:pPr>
        <w:spacing w:line="360" w:lineRule="exact"/>
        <w:ind w:firstLine="426"/>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rPr>
        <w:t>投标人应具有健全的日常清洗保洁、垃圾清运制度、管理制度、应急处理制度、自检自查制度。如遇突发事件，采购人有权调用中标人人员和车辆参与应急。</w:t>
      </w:r>
    </w:p>
    <w:p w14:paraId="1D3C095F">
      <w:pPr>
        <w:spacing w:line="360" w:lineRule="exact"/>
        <w:ind w:firstLine="484" w:firstLineChars="201"/>
        <w:rPr>
          <w:rFonts w:hint="eastAsia" w:ascii="宋体" w:hAnsi="宋体" w:eastAsia="宋体" w:cs="宋体"/>
          <w:b/>
          <w:kern w:val="2"/>
          <w:sz w:val="24"/>
          <w:szCs w:val="24"/>
          <w:highlight w:val="none"/>
        </w:rPr>
      </w:pPr>
      <w:r>
        <w:rPr>
          <w:rFonts w:hint="eastAsia" w:ascii="宋体" w:hAnsi="宋体" w:eastAsia="宋体" w:cs="宋体"/>
          <w:b/>
          <w:kern w:val="2"/>
          <w:sz w:val="24"/>
          <w:szCs w:val="24"/>
          <w:highlight w:val="none"/>
        </w:rPr>
        <w:t>1.2人工作业基本要求</w:t>
      </w:r>
    </w:p>
    <w:p w14:paraId="4782D4CE">
      <w:pPr>
        <w:spacing w:line="360" w:lineRule="exact"/>
        <w:ind w:firstLine="482" w:firstLineChars="201"/>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rPr>
        <w:t>1.2.1本次招标人工作业包括道路保洁、果壳箱清运清洗和区域内垃圾清运。作业范围详见各标段《作业服务量清单及说明》及相关附件。</w:t>
      </w:r>
    </w:p>
    <w:p w14:paraId="75696659">
      <w:pPr>
        <w:spacing w:line="360" w:lineRule="exact"/>
        <w:ind w:firstLine="482" w:firstLineChars="201"/>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rPr>
        <w:t xml:space="preserve">1.2.2时间要求： </w:t>
      </w:r>
    </w:p>
    <w:p w14:paraId="24288D76">
      <w:pPr>
        <w:spacing w:line="360" w:lineRule="exact"/>
        <w:ind w:firstLine="484" w:firstLineChars="202"/>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rPr>
        <w:t>①“道路人工保洁日工作小时数” ：12小时是指每天的5时30分至17时30分， 8小时作息时间上午7:00-10：00、下午1:00-6:00。均必须安排作业人员进行不间断作业。说明： 季节性调整时，作业时间根据招标方指令要求。说明：</w:t>
      </w:r>
      <w:r>
        <w:rPr>
          <w:rFonts w:hint="eastAsia" w:ascii="宋体" w:hAnsi="宋体" w:eastAsia="宋体" w:cs="宋体"/>
          <w:bCs/>
          <w:kern w:val="0"/>
          <w:sz w:val="24"/>
          <w:szCs w:val="24"/>
          <w:highlight w:val="none"/>
        </w:rPr>
        <w:t>作业时不得离岗倾倒垃圾。</w:t>
      </w:r>
    </w:p>
    <w:p w14:paraId="3E1764F0">
      <w:pPr>
        <w:spacing w:line="360" w:lineRule="exact"/>
        <w:ind w:firstLine="484" w:firstLineChars="202"/>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rPr>
        <w:t>②有关休息时间的说明：</w:t>
      </w:r>
      <w:r>
        <w:rPr>
          <w:rFonts w:hint="eastAsia" w:ascii="宋体" w:hAnsi="宋体" w:eastAsia="宋体" w:cs="宋体"/>
          <w:bCs/>
          <w:kern w:val="0"/>
          <w:sz w:val="24"/>
          <w:szCs w:val="24"/>
          <w:highlight w:val="none"/>
        </w:rPr>
        <w:t>具体在岗作业休息时间由中标人灵活安排；遇重大检查时作业方式按</w:t>
      </w:r>
      <w:r>
        <w:rPr>
          <w:rFonts w:hint="eastAsia" w:ascii="宋体" w:hAnsi="宋体" w:eastAsia="宋体" w:cs="宋体"/>
          <w:kern w:val="2"/>
          <w:sz w:val="24"/>
          <w:szCs w:val="24"/>
          <w:highlight w:val="none"/>
        </w:rPr>
        <w:t>采购人</w:t>
      </w:r>
      <w:r>
        <w:rPr>
          <w:rFonts w:hint="eastAsia" w:ascii="宋体" w:hAnsi="宋体" w:eastAsia="宋体" w:cs="宋体"/>
          <w:bCs/>
          <w:kern w:val="0"/>
          <w:sz w:val="24"/>
          <w:szCs w:val="24"/>
          <w:highlight w:val="none"/>
        </w:rPr>
        <w:t>的要求执行；高温季节作业时间由</w:t>
      </w:r>
      <w:r>
        <w:rPr>
          <w:rFonts w:hint="eastAsia" w:ascii="宋体" w:hAnsi="宋体" w:eastAsia="宋体" w:cs="宋体"/>
          <w:kern w:val="2"/>
          <w:sz w:val="24"/>
          <w:szCs w:val="24"/>
          <w:highlight w:val="none"/>
        </w:rPr>
        <w:t>采购</w:t>
      </w:r>
      <w:r>
        <w:rPr>
          <w:rFonts w:hint="eastAsia" w:ascii="宋体" w:hAnsi="宋体" w:eastAsia="宋体" w:cs="宋体"/>
          <w:bCs/>
          <w:kern w:val="0"/>
          <w:sz w:val="24"/>
          <w:szCs w:val="24"/>
          <w:highlight w:val="none"/>
        </w:rPr>
        <w:t>人另行通知。</w:t>
      </w:r>
    </w:p>
    <w:p w14:paraId="05DF3194">
      <w:pPr>
        <w:spacing w:line="360" w:lineRule="exact"/>
        <w:ind w:firstLine="484" w:firstLineChars="202"/>
        <w:rPr>
          <w:rFonts w:hint="eastAsia" w:ascii="宋体" w:hAnsi="宋体" w:eastAsia="宋体" w:cs="宋体"/>
          <w:color w:val="000000"/>
          <w:kern w:val="2"/>
          <w:sz w:val="24"/>
          <w:szCs w:val="24"/>
          <w:highlight w:val="none"/>
        </w:rPr>
      </w:pPr>
      <w:r>
        <w:rPr>
          <w:rFonts w:hint="eastAsia" w:ascii="宋体" w:hAnsi="宋体" w:eastAsia="宋体" w:cs="宋体"/>
          <w:color w:val="000000"/>
          <w:kern w:val="2"/>
          <w:sz w:val="24"/>
          <w:szCs w:val="24"/>
          <w:highlight w:val="none"/>
        </w:rPr>
        <w:t>1.2.3道路保洁容貌要求：</w:t>
      </w:r>
    </w:p>
    <w:p w14:paraId="2A46FB78">
      <w:pPr>
        <w:spacing w:line="360" w:lineRule="exact"/>
        <w:ind w:firstLine="484" w:firstLineChars="202"/>
        <w:rPr>
          <w:rFonts w:hint="eastAsia" w:ascii="宋体" w:hAnsi="宋体" w:eastAsia="宋体" w:cs="宋体"/>
          <w:color w:val="auto"/>
          <w:kern w:val="2"/>
          <w:sz w:val="24"/>
          <w:szCs w:val="24"/>
          <w:highlight w:val="none"/>
        </w:rPr>
      </w:pPr>
      <w:r>
        <w:rPr>
          <w:rFonts w:hint="eastAsia" w:ascii="宋体" w:hAnsi="宋体" w:eastAsia="宋体" w:cs="宋体"/>
          <w:color w:val="000000"/>
          <w:kern w:val="2"/>
          <w:sz w:val="24"/>
          <w:szCs w:val="24"/>
          <w:highlight w:val="none"/>
        </w:rPr>
        <w:t>①车行道、人行道及</w:t>
      </w:r>
      <w:r>
        <w:rPr>
          <w:rFonts w:hint="eastAsia" w:ascii="宋体" w:hAnsi="宋体" w:eastAsia="宋体" w:cs="宋体"/>
          <w:color w:val="auto"/>
          <w:kern w:val="2"/>
          <w:sz w:val="24"/>
          <w:szCs w:val="24"/>
          <w:highlight w:val="none"/>
        </w:rPr>
        <w:t>公共绿地内无废弃物（公共绿地保洁是指除绿化养护产生的垃圾），如果皮、纸屑、塑膜、烟蒂、痰迹等不得大于零废弃物控制指标，且路面无污水。</w:t>
      </w:r>
    </w:p>
    <w:p w14:paraId="6CCB54BA">
      <w:pPr>
        <w:spacing w:line="360" w:lineRule="exact"/>
        <w:ind w:firstLine="482" w:firstLineChars="201"/>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②全路段机扫无死角，垃圾无漏收；雨水窨井无阻塞；街巷交界处清扫保洁应各延伸3米。</w:t>
      </w:r>
    </w:p>
    <w:p w14:paraId="1BE307E8">
      <w:pPr>
        <w:spacing w:line="360" w:lineRule="exact"/>
        <w:ind w:firstLine="482" w:firstLineChars="201"/>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③降雪天气，应及时组织铲雪作业。道路融雪后，路面煤渣、灰沙及其它废弃物应及时清扫干净。</w:t>
      </w:r>
    </w:p>
    <w:p w14:paraId="6DA9AE42">
      <w:pPr>
        <w:spacing w:line="360" w:lineRule="exact"/>
        <w:ind w:firstLine="482" w:firstLineChars="201"/>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④道路两侧无乱张贴</w:t>
      </w:r>
    </w:p>
    <w:p w14:paraId="5B3943B9">
      <w:pPr>
        <w:spacing w:line="360" w:lineRule="exact"/>
        <w:ind w:firstLine="484" w:firstLineChars="202"/>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1.2.4 果壳箱清运清洗要求：</w:t>
      </w:r>
    </w:p>
    <w:p w14:paraId="4345F25F">
      <w:pPr>
        <w:spacing w:line="360" w:lineRule="exact"/>
        <w:ind w:firstLine="484" w:firstLineChars="202"/>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①12小时以内（含）保洁道路的果壳箱要每天两清运一清洗；</w:t>
      </w:r>
    </w:p>
    <w:p w14:paraId="7586EFE3">
      <w:pPr>
        <w:spacing w:line="360" w:lineRule="exact"/>
        <w:ind w:firstLine="484" w:firstLineChars="202"/>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②果壳箱垃圾清运完成时间（按每日早晚二次）：8:00前、16:00前；清洗完成时间：9:00前，清洗结束应及时收集沿街垃圾。</w:t>
      </w:r>
    </w:p>
    <w:p w14:paraId="3C20C8EC">
      <w:pPr>
        <w:widowControl w:val="0"/>
        <w:spacing w:line="360" w:lineRule="exact"/>
        <w:ind w:left="0" w:leftChars="0" w:firstLine="484" w:firstLineChars="202"/>
        <w:jc w:val="both"/>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1.2.5垃圾清运要求：</w:t>
      </w:r>
    </w:p>
    <w:p w14:paraId="7AEB55E5">
      <w:pPr>
        <w:widowControl w:val="0"/>
        <w:spacing w:line="360" w:lineRule="exact"/>
        <w:ind w:left="0" w:leftChars="0" w:firstLine="484" w:firstLineChars="202"/>
        <w:jc w:val="both"/>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①镇区垃圾收集清运实行一日两清，时间为6:00-10:00、14:00-17:00。临街垃圾收集上午必须在8:00前完成；园区垃圾一日一次清运、小区垃圾实行一日两次清运；遇车辆故障等原因报由采购方临时调整指定转运站的工作时间。垃圾处理必须运往区镇指定区域，处理结束后需第二天将回执上交至镇人民政府。</w:t>
      </w:r>
    </w:p>
    <w:p w14:paraId="7B351209">
      <w:pPr>
        <w:spacing w:line="360" w:lineRule="exact"/>
        <w:ind w:firstLine="484" w:firstLineChars="202"/>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②垃圾清运点周围2米内必须打扫干净，无死角，无乱张贴。</w:t>
      </w:r>
    </w:p>
    <w:p w14:paraId="2E9CC536">
      <w:pPr>
        <w:spacing w:line="360" w:lineRule="exact"/>
        <w:ind w:firstLine="484" w:firstLineChars="202"/>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③垃圾压缩车辆必须自觉遵守交通规则，做到安全生产。</w:t>
      </w:r>
    </w:p>
    <w:p w14:paraId="6C33D763">
      <w:pPr>
        <w:spacing w:line="360" w:lineRule="exact"/>
        <w:ind w:firstLine="484" w:firstLineChars="202"/>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④垃圾压缩车辆应保持容貌整洁，每日清洗，做到车辆性能完好、干净整洁。</w:t>
      </w:r>
    </w:p>
    <w:p w14:paraId="2D4F9560">
      <w:pPr>
        <w:spacing w:line="360" w:lineRule="exact"/>
        <w:ind w:firstLine="484" w:firstLineChars="202"/>
        <w:rPr>
          <w:rFonts w:hint="eastAsia" w:ascii="宋体" w:hAnsi="宋体" w:eastAsia="宋体" w:cs="宋体"/>
          <w:color w:val="000000"/>
          <w:kern w:val="2"/>
          <w:sz w:val="24"/>
          <w:szCs w:val="24"/>
          <w:highlight w:val="none"/>
        </w:rPr>
      </w:pPr>
      <w:r>
        <w:rPr>
          <w:rFonts w:hint="eastAsia" w:ascii="宋体" w:hAnsi="宋体" w:eastAsia="宋体" w:cs="宋体"/>
          <w:color w:val="auto"/>
          <w:kern w:val="2"/>
          <w:sz w:val="24"/>
          <w:szCs w:val="24"/>
          <w:highlight w:val="none"/>
        </w:rPr>
        <w:t>⑤确保承包清洗保洁的道路、公共设施、环卫设施等稳定呈现干净整洁的面貌，</w:t>
      </w:r>
      <w:r>
        <w:rPr>
          <w:rFonts w:hint="eastAsia" w:ascii="宋体" w:hAnsi="宋体" w:eastAsia="宋体" w:cs="宋体"/>
          <w:color w:val="000000"/>
          <w:kern w:val="2"/>
          <w:sz w:val="24"/>
          <w:szCs w:val="24"/>
          <w:highlight w:val="none"/>
        </w:rPr>
        <w:t>收集的生活垃圾送往附近指定的转运站或垃圾房，不得拒绝沿线居民向垃圾收集车辆内倾倒生活垃圾，严禁从事单位垃圾有偿清运服务。</w:t>
      </w:r>
    </w:p>
    <w:p w14:paraId="0F6F5D82">
      <w:pPr>
        <w:ind w:firstLine="420"/>
        <w:rPr>
          <w:rFonts w:hint="eastAsia" w:ascii="宋体" w:hAnsi="宋体" w:eastAsia="宋体" w:cs="宋体"/>
          <w:color w:val="000000"/>
          <w:kern w:val="2"/>
          <w:sz w:val="24"/>
          <w:szCs w:val="24"/>
          <w:highlight w:val="none"/>
        </w:rPr>
      </w:pPr>
      <w:r>
        <w:rPr>
          <w:rFonts w:hint="eastAsia" w:ascii="宋体" w:hAnsi="宋体" w:eastAsia="宋体" w:cs="宋体"/>
          <w:color w:val="000000"/>
          <w:kern w:val="2"/>
          <w:sz w:val="24"/>
          <w:szCs w:val="24"/>
          <w:highlight w:val="none"/>
        </w:rPr>
        <w:t>⑥每年5月1日至10月31日期间，做好对垃圾收集点的蚊蝇等消杀工作，可根据实际情况相应调整作业时间。</w:t>
      </w:r>
    </w:p>
    <w:p w14:paraId="76E80F62">
      <w:pPr>
        <w:spacing w:line="420" w:lineRule="exact"/>
        <w:ind w:firstLine="480" w:firstLineChars="200"/>
        <w:rPr>
          <w:rFonts w:hint="default" w:ascii="宋体" w:hAnsi="宋体" w:eastAsia="宋体" w:cs="宋体"/>
          <w:strike w:val="0"/>
          <w:dstrike w:val="0"/>
          <w:color w:val="auto"/>
          <w:kern w:val="2"/>
          <w:sz w:val="24"/>
          <w:szCs w:val="24"/>
          <w:highlight w:val="none"/>
          <w:lang w:val="en-US" w:eastAsia="zh-CN"/>
        </w:rPr>
      </w:pPr>
      <w:r>
        <w:rPr>
          <w:rFonts w:hint="eastAsia" w:ascii="宋体" w:hAnsi="宋体" w:eastAsia="宋体" w:cs="宋体"/>
          <w:strike w:val="0"/>
          <w:dstrike w:val="0"/>
          <w:color w:val="auto"/>
          <w:kern w:val="2"/>
          <w:sz w:val="24"/>
          <w:szCs w:val="24"/>
          <w:highlight w:val="none"/>
          <w:lang w:val="en-US" w:eastAsia="zh-CN"/>
        </w:rPr>
        <w:t>⑦镇域建筑垃圾必须运往区、镇指定区域：零星建筑垃圾由乙方直接清理并运输至甲方指定区域处置；大面积、成片成堆建筑垃圾由甲乙双方协商一致后合法处置。处理结束后需第二天将合法处置回执上交至镇人民政府。</w:t>
      </w:r>
    </w:p>
    <w:p w14:paraId="607144BD">
      <w:pPr>
        <w:ind w:firstLine="420"/>
        <w:rPr>
          <w:rFonts w:hint="eastAsia" w:ascii="宋体" w:hAnsi="宋体" w:eastAsia="宋体" w:cs="宋体"/>
          <w:color w:val="000000"/>
          <w:kern w:val="2"/>
          <w:sz w:val="24"/>
          <w:szCs w:val="24"/>
          <w:highlight w:val="none"/>
        </w:rPr>
      </w:pPr>
      <w:r>
        <w:rPr>
          <w:rFonts w:hint="eastAsia" w:ascii="宋体" w:hAnsi="宋体" w:eastAsia="宋体" w:cs="宋体"/>
          <w:color w:val="000000"/>
          <w:kern w:val="2"/>
          <w:sz w:val="24"/>
          <w:szCs w:val="24"/>
          <w:highlight w:val="none"/>
        </w:rPr>
        <w:t>1.2.6公共厕所保洁要求</w:t>
      </w:r>
    </w:p>
    <w:p w14:paraId="70B0EFB8">
      <w:pPr>
        <w:spacing w:line="420" w:lineRule="exact"/>
        <w:ind w:firstLine="480" w:firstLineChars="200"/>
        <w:rPr>
          <w:rFonts w:hint="eastAsia" w:ascii="宋体" w:hAnsi="宋体" w:eastAsia="宋体" w:cs="宋体"/>
          <w:color w:val="000000"/>
          <w:kern w:val="2"/>
          <w:sz w:val="24"/>
          <w:szCs w:val="24"/>
          <w:highlight w:val="none"/>
        </w:rPr>
      </w:pPr>
      <w:r>
        <w:rPr>
          <w:rFonts w:hint="eastAsia" w:ascii="宋体" w:hAnsi="宋体" w:eastAsia="宋体" w:cs="宋体"/>
          <w:color w:val="000000"/>
          <w:kern w:val="2"/>
          <w:sz w:val="24"/>
          <w:szCs w:val="24"/>
          <w:highlight w:val="none"/>
        </w:rPr>
        <w:t>①统一着装，文明礼貌，不随意离岗（根据公厕开放时间），不做与工作无关事务。巡查记录健全，标志齐全，按规定时间开放；</w:t>
      </w:r>
    </w:p>
    <w:p w14:paraId="1B24F227">
      <w:pPr>
        <w:spacing w:line="420" w:lineRule="exact"/>
        <w:ind w:firstLine="480" w:firstLineChars="200"/>
        <w:rPr>
          <w:rFonts w:hint="eastAsia" w:ascii="宋体" w:hAnsi="宋体" w:eastAsia="宋体" w:cs="宋体"/>
          <w:color w:val="000000"/>
          <w:kern w:val="2"/>
          <w:sz w:val="24"/>
          <w:szCs w:val="24"/>
          <w:highlight w:val="none"/>
        </w:rPr>
      </w:pPr>
      <w:r>
        <w:rPr>
          <w:rFonts w:hint="eastAsia" w:ascii="宋体" w:hAnsi="宋体" w:eastAsia="宋体" w:cs="宋体"/>
          <w:color w:val="000000"/>
          <w:kern w:val="2"/>
          <w:sz w:val="24"/>
          <w:szCs w:val="24"/>
          <w:highlight w:val="none"/>
        </w:rPr>
        <w:t>②公厕周围3米范围内环境整洁，化粪池有盖板；</w:t>
      </w:r>
    </w:p>
    <w:p w14:paraId="14D4CC6C">
      <w:pPr>
        <w:spacing w:line="420" w:lineRule="exact"/>
        <w:ind w:firstLine="480" w:firstLineChars="200"/>
        <w:rPr>
          <w:rFonts w:hint="eastAsia" w:ascii="宋体" w:hAnsi="宋体" w:eastAsia="宋体" w:cs="宋体"/>
          <w:color w:val="000000"/>
          <w:kern w:val="2"/>
          <w:sz w:val="24"/>
          <w:szCs w:val="24"/>
          <w:highlight w:val="none"/>
        </w:rPr>
      </w:pPr>
      <w:r>
        <w:rPr>
          <w:rFonts w:hint="eastAsia" w:ascii="宋体" w:hAnsi="宋体" w:eastAsia="宋体" w:cs="宋体"/>
          <w:color w:val="000000"/>
          <w:kern w:val="2"/>
          <w:sz w:val="24"/>
          <w:szCs w:val="24"/>
          <w:highlight w:val="none"/>
        </w:rPr>
        <w:t>③公厕内设施完好无损，内外墙壁无乱张贴或破损，消杀措施落实，基本无蝇蛆；</w:t>
      </w:r>
    </w:p>
    <w:p w14:paraId="454D6954">
      <w:pPr>
        <w:spacing w:line="420" w:lineRule="exact"/>
        <w:ind w:firstLine="480" w:firstLineChars="200"/>
        <w:rPr>
          <w:rFonts w:hint="eastAsia" w:ascii="宋体" w:hAnsi="宋体" w:eastAsia="宋体" w:cs="宋体"/>
          <w:color w:val="000000"/>
          <w:kern w:val="2"/>
          <w:sz w:val="24"/>
          <w:szCs w:val="24"/>
          <w:highlight w:val="none"/>
        </w:rPr>
      </w:pPr>
      <w:r>
        <w:rPr>
          <w:rFonts w:hint="eastAsia" w:ascii="宋体" w:hAnsi="宋体" w:eastAsia="宋体" w:cs="宋体"/>
          <w:color w:val="000000"/>
          <w:kern w:val="2"/>
          <w:sz w:val="24"/>
          <w:szCs w:val="24"/>
          <w:highlight w:val="none"/>
        </w:rPr>
        <w:t>④公厕保洁达到公厕内无明显恶臭、无积灰、无蛛网、无痰迹，地面无积水、无废弃物、便池无尿垢、粪槽无积粪；</w:t>
      </w:r>
    </w:p>
    <w:p w14:paraId="1503760A">
      <w:pPr>
        <w:spacing w:line="420" w:lineRule="exact"/>
        <w:ind w:firstLine="480" w:firstLineChars="200"/>
        <w:rPr>
          <w:rFonts w:hint="eastAsia" w:ascii="宋体" w:hAnsi="宋体" w:eastAsia="宋体" w:cs="宋体"/>
          <w:color w:val="000000"/>
          <w:kern w:val="2"/>
          <w:sz w:val="24"/>
          <w:szCs w:val="24"/>
          <w:highlight w:val="none"/>
        </w:rPr>
      </w:pPr>
      <w:r>
        <w:rPr>
          <w:rFonts w:hint="eastAsia" w:ascii="宋体" w:hAnsi="宋体" w:eastAsia="宋体" w:cs="宋体"/>
          <w:color w:val="000000"/>
          <w:kern w:val="2"/>
          <w:sz w:val="24"/>
          <w:szCs w:val="24"/>
          <w:highlight w:val="none"/>
        </w:rPr>
        <w:t>⑤对公厕内破损设施，要及时发现并汇报给镇政府主管部门（并有台帐记录）；</w:t>
      </w:r>
    </w:p>
    <w:p w14:paraId="13F159FD">
      <w:pPr>
        <w:spacing w:line="420" w:lineRule="exact"/>
        <w:ind w:firstLine="480" w:firstLineChars="200"/>
        <w:rPr>
          <w:rFonts w:hint="eastAsia" w:ascii="宋体" w:hAnsi="宋体" w:eastAsia="宋体" w:cs="宋体"/>
          <w:color w:val="000000"/>
          <w:kern w:val="2"/>
          <w:sz w:val="24"/>
          <w:szCs w:val="24"/>
          <w:highlight w:val="none"/>
        </w:rPr>
      </w:pPr>
      <w:r>
        <w:rPr>
          <w:rFonts w:hint="eastAsia" w:ascii="宋体" w:hAnsi="宋体" w:eastAsia="宋体" w:cs="宋体"/>
          <w:color w:val="000000"/>
          <w:kern w:val="2"/>
          <w:sz w:val="24"/>
          <w:szCs w:val="24"/>
          <w:highlight w:val="none"/>
        </w:rPr>
        <w:t>⑥公共卫生间工具箱和管理间内物品摆放整齐，不得堆放杂物，垃圾桶必须套装垃圾袋；</w:t>
      </w:r>
    </w:p>
    <w:p w14:paraId="2D7792D7">
      <w:pPr>
        <w:spacing w:line="420" w:lineRule="exact"/>
        <w:ind w:firstLine="480" w:firstLineChars="200"/>
        <w:rPr>
          <w:rFonts w:hint="eastAsia" w:ascii="宋体" w:hAnsi="宋体" w:eastAsia="宋体" w:cs="宋体"/>
          <w:color w:val="000000"/>
          <w:kern w:val="2"/>
          <w:sz w:val="24"/>
          <w:szCs w:val="24"/>
          <w:highlight w:val="none"/>
        </w:rPr>
      </w:pPr>
      <w:r>
        <w:rPr>
          <w:rFonts w:hint="eastAsia" w:ascii="宋体" w:hAnsi="宋体" w:eastAsia="宋体" w:cs="宋体"/>
          <w:color w:val="000000"/>
          <w:kern w:val="2"/>
          <w:sz w:val="24"/>
          <w:szCs w:val="24"/>
          <w:highlight w:val="none"/>
        </w:rPr>
        <w:t>⑦保洁维护作业时，应做好提示、警示；</w:t>
      </w:r>
    </w:p>
    <w:p w14:paraId="5339BD83">
      <w:pPr>
        <w:spacing w:line="420" w:lineRule="exact"/>
        <w:ind w:firstLine="480" w:firstLineChars="200"/>
        <w:rPr>
          <w:rFonts w:hint="eastAsia" w:ascii="宋体" w:hAnsi="宋体" w:eastAsia="宋体" w:cs="宋体"/>
          <w:kern w:val="2"/>
          <w:sz w:val="24"/>
          <w:szCs w:val="24"/>
          <w:highlight w:val="none"/>
        </w:rPr>
      </w:pPr>
      <w:r>
        <w:rPr>
          <w:rFonts w:hint="eastAsia" w:ascii="宋体" w:hAnsi="宋体" w:eastAsia="宋体" w:cs="宋体"/>
          <w:color w:val="000000"/>
          <w:kern w:val="2"/>
          <w:sz w:val="24"/>
          <w:szCs w:val="24"/>
          <w:highlight w:val="none"/>
        </w:rPr>
        <w:t>⑧作业完毕，作业工具</w:t>
      </w:r>
      <w:r>
        <w:rPr>
          <w:rFonts w:hint="eastAsia" w:ascii="宋体" w:hAnsi="宋体" w:eastAsia="宋体" w:cs="宋体"/>
          <w:kern w:val="2"/>
          <w:sz w:val="24"/>
          <w:szCs w:val="24"/>
          <w:highlight w:val="none"/>
        </w:rPr>
        <w:t>及时放入工具箱或管理间；</w:t>
      </w:r>
    </w:p>
    <w:p w14:paraId="63C5A709">
      <w:pPr>
        <w:spacing w:line="420" w:lineRule="exact"/>
        <w:ind w:firstLine="480" w:firstLineChars="200"/>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rPr>
        <w:t>⑨公厕巡查记录做到每日有记录、签字。</w:t>
      </w:r>
    </w:p>
    <w:p w14:paraId="07902B2B">
      <w:pPr>
        <w:spacing w:line="420" w:lineRule="exact"/>
        <w:ind w:firstLine="480" w:firstLineChars="200"/>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rPr>
        <w:t>1.2.7小区保洁要求：</w:t>
      </w:r>
    </w:p>
    <w:p w14:paraId="482DFB18">
      <w:pPr>
        <w:spacing w:line="420" w:lineRule="exact"/>
        <w:ind w:firstLine="480" w:firstLineChars="200"/>
        <w:rPr>
          <w:rFonts w:hint="eastAsia" w:ascii="宋体" w:hAnsi="宋体" w:eastAsia="宋体" w:cs="宋体"/>
          <w:color w:val="auto"/>
          <w:kern w:val="2"/>
          <w:sz w:val="24"/>
          <w:szCs w:val="24"/>
          <w:highlight w:val="none"/>
        </w:rPr>
      </w:pPr>
      <w:r>
        <w:rPr>
          <w:rFonts w:hint="eastAsia" w:ascii="宋体" w:hAnsi="宋体" w:eastAsia="宋体" w:cs="宋体"/>
          <w:kern w:val="2"/>
          <w:sz w:val="24"/>
          <w:szCs w:val="24"/>
          <w:highlight w:val="none"/>
        </w:rPr>
        <w:t>小区垃圾清运一日两次</w:t>
      </w:r>
      <w:r>
        <w:rPr>
          <w:rFonts w:hint="eastAsia" w:ascii="宋体" w:hAnsi="宋体" w:eastAsia="宋体" w:cs="宋体"/>
          <w:color w:val="auto"/>
          <w:kern w:val="2"/>
          <w:sz w:val="24"/>
          <w:szCs w:val="24"/>
          <w:highlight w:val="none"/>
        </w:rPr>
        <w:t>，小区内道路保洁，楼道保洁，公共绿地保洁，每日清洗一次垃圾桶，要求同前述道路垃圾清运要求；</w:t>
      </w:r>
    </w:p>
    <w:p w14:paraId="1F223C11">
      <w:pPr>
        <w:widowControl w:val="0"/>
        <w:spacing w:line="360" w:lineRule="exact"/>
        <w:ind w:left="0" w:leftChars="0" w:firstLine="484" w:firstLineChars="202"/>
        <w:jc w:val="both"/>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1.2.9人员基本要求：道路清扫保洁工及垃圾清运工在作业时应统一着具有反光标志的工作服、帽。上岗期间不得有闲聊、窜岗、散坐现象。</w:t>
      </w:r>
    </w:p>
    <w:p w14:paraId="020BD5C9">
      <w:pPr>
        <w:spacing w:line="360" w:lineRule="exact"/>
        <w:ind w:firstLine="487" w:firstLineChars="202"/>
        <w:rPr>
          <w:rFonts w:hint="eastAsia" w:ascii="宋体" w:hAnsi="宋体" w:eastAsia="宋体" w:cs="宋体"/>
          <w:b/>
          <w:bCs/>
          <w:color w:val="auto"/>
          <w:kern w:val="2"/>
          <w:sz w:val="24"/>
          <w:szCs w:val="24"/>
          <w:highlight w:val="none"/>
        </w:rPr>
      </w:pPr>
      <w:r>
        <w:rPr>
          <w:rFonts w:hint="eastAsia" w:ascii="宋体" w:hAnsi="宋体" w:eastAsia="宋体" w:cs="宋体"/>
          <w:b/>
          <w:bCs/>
          <w:color w:val="auto"/>
          <w:kern w:val="2"/>
          <w:sz w:val="24"/>
          <w:szCs w:val="24"/>
          <w:highlight w:val="none"/>
        </w:rPr>
        <w:t>1.3机械化作业基本要求</w:t>
      </w:r>
    </w:p>
    <w:p w14:paraId="44C097FF">
      <w:pPr>
        <w:widowControl w:val="0"/>
        <w:spacing w:line="360" w:lineRule="exact"/>
        <w:ind w:left="0" w:leftChars="0" w:firstLine="484" w:firstLineChars="202"/>
        <w:jc w:val="both"/>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1.3.1作业时间安排：</w:t>
      </w:r>
    </w:p>
    <w:p w14:paraId="5FE7E1E0">
      <w:pPr>
        <w:spacing w:line="360" w:lineRule="exact"/>
        <w:ind w:firstLine="484" w:firstLineChars="202"/>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①城市道路环卫机械化作业应充分考虑道路交通状况，夜间安排机械化冲洗作业，夜间安排机械化清扫作业。</w:t>
      </w:r>
    </w:p>
    <w:p w14:paraId="77BEC09C">
      <w:pPr>
        <w:spacing w:line="360" w:lineRule="exact"/>
        <w:ind w:firstLine="484" w:firstLineChars="202"/>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②每日晚上22:00开始组织冲洗作业（每年3月1日—12月31日），每日晚上24:00开始机械化清扫，作业时间可根据需要自行组织。</w:t>
      </w:r>
    </w:p>
    <w:p w14:paraId="7AABE7A1">
      <w:pPr>
        <w:widowControl w:val="0"/>
        <w:spacing w:line="360" w:lineRule="exact"/>
        <w:ind w:left="0" w:leftChars="0" w:firstLine="484" w:firstLineChars="202"/>
        <w:jc w:val="both"/>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③当气温≤5℃时，桥面、坡道的冲洗，作业应暂停。</w:t>
      </w:r>
    </w:p>
    <w:p w14:paraId="4B08A0CF">
      <w:pPr>
        <w:widowControl w:val="0"/>
        <w:spacing w:line="360" w:lineRule="exact"/>
        <w:ind w:left="0" w:leftChars="0" w:firstLine="484" w:firstLineChars="202"/>
        <w:jc w:val="both"/>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1.3.2作业定额标准及作业频次：</w:t>
      </w:r>
    </w:p>
    <w:p w14:paraId="128B2AAC">
      <w:pPr>
        <w:spacing w:line="360" w:lineRule="exact"/>
        <w:ind w:left="283" w:leftChars="135"/>
        <w:rPr>
          <w:rFonts w:hint="eastAsia" w:ascii="宋体" w:hAnsi="宋体" w:eastAsia="宋体" w:cs="宋体"/>
          <w:bCs/>
          <w:color w:val="auto"/>
          <w:kern w:val="2"/>
          <w:sz w:val="24"/>
          <w:szCs w:val="24"/>
          <w:highlight w:val="none"/>
        </w:rPr>
      </w:pPr>
      <w:r>
        <w:rPr>
          <w:rFonts w:hint="eastAsia" w:ascii="宋体" w:hAnsi="宋体" w:eastAsia="宋体" w:cs="宋体"/>
          <w:bCs/>
          <w:color w:val="auto"/>
          <w:kern w:val="2"/>
          <w:sz w:val="24"/>
          <w:szCs w:val="24"/>
          <w:highlight w:val="none"/>
        </w:rPr>
        <w:t>根据《江苏省城市环境卫生作业劳动定额》，参照金坛实际情况，暂定车辆最低作业定额及频次见表 。</w:t>
      </w:r>
    </w:p>
    <w:p w14:paraId="527612A4">
      <w:pPr>
        <w:spacing w:line="360" w:lineRule="exact"/>
        <w:ind w:left="424" w:leftChars="202"/>
        <w:rPr>
          <w:rFonts w:hint="eastAsia" w:ascii="宋体" w:hAnsi="宋体" w:eastAsia="宋体" w:cs="宋体"/>
          <w:color w:val="auto"/>
          <w:kern w:val="2"/>
          <w:sz w:val="24"/>
          <w:szCs w:val="24"/>
          <w:highlight w:val="none"/>
        </w:rPr>
      </w:pPr>
      <w:r>
        <w:rPr>
          <w:rFonts w:hint="eastAsia" w:ascii="宋体" w:hAnsi="宋体" w:eastAsia="宋体" w:cs="宋体"/>
          <w:bCs/>
          <w:color w:val="auto"/>
          <w:kern w:val="2"/>
          <w:sz w:val="24"/>
          <w:szCs w:val="24"/>
          <w:highlight w:val="none"/>
        </w:rPr>
        <w:t xml:space="preserve">                            </w:t>
      </w:r>
      <w:r>
        <w:rPr>
          <w:rFonts w:hint="eastAsia" w:ascii="宋体" w:hAnsi="宋体" w:eastAsia="宋体" w:cs="宋体"/>
          <w:color w:val="auto"/>
          <w:kern w:val="2"/>
          <w:sz w:val="24"/>
          <w:szCs w:val="24"/>
          <w:highlight w:val="none"/>
        </w:rPr>
        <w:t xml:space="preserve"> 最低作业定额及频次</w:t>
      </w:r>
    </w:p>
    <w:tbl>
      <w:tblPr>
        <w:tblStyle w:val="3"/>
        <w:tblW w:w="493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28"/>
        <w:gridCol w:w="1633"/>
        <w:gridCol w:w="1236"/>
        <w:gridCol w:w="1642"/>
      </w:tblGrid>
      <w:tr w14:paraId="315A20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0" w:hRule="atLeast"/>
          <w:jc w:val="center"/>
        </w:trPr>
        <w:tc>
          <w:tcPr>
            <w:tcW w:w="428" w:type="dxa"/>
            <w:noWrap w:val="0"/>
            <w:vAlign w:val="center"/>
          </w:tcPr>
          <w:p w14:paraId="78433F46">
            <w:pPr>
              <w:spacing w:line="360" w:lineRule="exact"/>
              <w:jc w:val="center"/>
              <w:rPr>
                <w:rFonts w:hint="eastAsia" w:ascii="宋体" w:hAnsi="宋体" w:eastAsia="宋体" w:cs="宋体"/>
                <w:b/>
                <w:bCs/>
                <w:kern w:val="2"/>
                <w:sz w:val="24"/>
                <w:szCs w:val="24"/>
                <w:highlight w:val="none"/>
              </w:rPr>
            </w:pPr>
            <w:r>
              <w:rPr>
                <w:rFonts w:hint="eastAsia" w:ascii="宋体" w:hAnsi="宋体" w:eastAsia="宋体" w:cs="宋体"/>
                <w:b/>
                <w:bCs/>
                <w:kern w:val="2"/>
                <w:sz w:val="24"/>
                <w:szCs w:val="24"/>
                <w:highlight w:val="none"/>
              </w:rPr>
              <w:t>序号</w:t>
            </w:r>
          </w:p>
        </w:tc>
        <w:tc>
          <w:tcPr>
            <w:tcW w:w="1633" w:type="dxa"/>
            <w:noWrap w:val="0"/>
            <w:vAlign w:val="center"/>
          </w:tcPr>
          <w:p w14:paraId="52C81C7E">
            <w:pPr>
              <w:spacing w:line="360" w:lineRule="exact"/>
              <w:jc w:val="center"/>
              <w:rPr>
                <w:rFonts w:hint="eastAsia" w:ascii="宋体" w:hAnsi="宋体" w:eastAsia="宋体" w:cs="宋体"/>
                <w:b/>
                <w:bCs/>
                <w:kern w:val="2"/>
                <w:sz w:val="24"/>
                <w:szCs w:val="24"/>
                <w:highlight w:val="none"/>
              </w:rPr>
            </w:pPr>
            <w:r>
              <w:rPr>
                <w:rFonts w:hint="eastAsia" w:ascii="宋体" w:hAnsi="宋体" w:eastAsia="宋体" w:cs="宋体"/>
                <w:b/>
                <w:bCs/>
                <w:kern w:val="2"/>
                <w:sz w:val="24"/>
                <w:szCs w:val="24"/>
                <w:highlight w:val="none"/>
              </w:rPr>
              <w:t>车辆/装备</w:t>
            </w:r>
          </w:p>
        </w:tc>
        <w:tc>
          <w:tcPr>
            <w:tcW w:w="1236" w:type="dxa"/>
            <w:noWrap w:val="0"/>
            <w:vAlign w:val="center"/>
          </w:tcPr>
          <w:p w14:paraId="11112EC6">
            <w:pPr>
              <w:spacing w:line="360" w:lineRule="exact"/>
              <w:jc w:val="center"/>
              <w:rPr>
                <w:rFonts w:hint="eastAsia" w:ascii="宋体" w:hAnsi="宋体" w:eastAsia="宋体" w:cs="宋体"/>
                <w:b/>
                <w:bCs/>
                <w:kern w:val="2"/>
                <w:sz w:val="24"/>
                <w:szCs w:val="24"/>
                <w:highlight w:val="none"/>
              </w:rPr>
            </w:pPr>
            <w:r>
              <w:rPr>
                <w:rFonts w:hint="eastAsia" w:ascii="宋体" w:hAnsi="宋体" w:eastAsia="宋体" w:cs="宋体"/>
                <w:b/>
                <w:bCs/>
                <w:kern w:val="2"/>
                <w:sz w:val="24"/>
                <w:szCs w:val="24"/>
                <w:highlight w:val="none"/>
              </w:rPr>
              <w:t>最低作业定额（公里/日）</w:t>
            </w:r>
          </w:p>
        </w:tc>
        <w:tc>
          <w:tcPr>
            <w:tcW w:w="1642" w:type="dxa"/>
            <w:noWrap w:val="0"/>
            <w:vAlign w:val="center"/>
          </w:tcPr>
          <w:p w14:paraId="5311EB28">
            <w:pPr>
              <w:spacing w:line="360" w:lineRule="exact"/>
              <w:jc w:val="center"/>
              <w:rPr>
                <w:rFonts w:hint="eastAsia" w:ascii="宋体" w:hAnsi="宋体" w:eastAsia="宋体" w:cs="宋体"/>
                <w:b/>
                <w:bCs/>
                <w:kern w:val="2"/>
                <w:sz w:val="24"/>
                <w:szCs w:val="24"/>
                <w:highlight w:val="none"/>
              </w:rPr>
            </w:pPr>
          </w:p>
          <w:p w14:paraId="71E88996">
            <w:pPr>
              <w:spacing w:line="360" w:lineRule="exact"/>
              <w:jc w:val="center"/>
              <w:rPr>
                <w:rFonts w:hint="eastAsia" w:ascii="宋体" w:hAnsi="宋体" w:eastAsia="宋体" w:cs="宋体"/>
                <w:b/>
                <w:bCs/>
                <w:kern w:val="2"/>
                <w:sz w:val="24"/>
                <w:szCs w:val="24"/>
                <w:highlight w:val="none"/>
              </w:rPr>
            </w:pPr>
            <w:r>
              <w:rPr>
                <w:rFonts w:hint="eastAsia" w:ascii="宋体" w:hAnsi="宋体" w:eastAsia="宋体" w:cs="宋体"/>
                <w:b/>
                <w:bCs/>
                <w:kern w:val="2"/>
                <w:sz w:val="24"/>
                <w:szCs w:val="24"/>
                <w:highlight w:val="none"/>
              </w:rPr>
              <w:t>每天作业频次</w:t>
            </w:r>
          </w:p>
        </w:tc>
      </w:tr>
      <w:tr w14:paraId="0926AD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1" w:hRule="atLeast"/>
          <w:jc w:val="center"/>
        </w:trPr>
        <w:tc>
          <w:tcPr>
            <w:tcW w:w="428" w:type="dxa"/>
            <w:noWrap w:val="0"/>
            <w:vAlign w:val="center"/>
          </w:tcPr>
          <w:p w14:paraId="47D25432">
            <w:pPr>
              <w:spacing w:line="360" w:lineRule="exact"/>
              <w:jc w:val="center"/>
              <w:rPr>
                <w:rFonts w:hint="eastAsia" w:ascii="宋体" w:hAnsi="宋体" w:eastAsia="宋体" w:cs="宋体"/>
                <w:bCs/>
                <w:kern w:val="2"/>
                <w:sz w:val="24"/>
                <w:szCs w:val="24"/>
                <w:highlight w:val="none"/>
              </w:rPr>
            </w:pPr>
            <w:r>
              <w:rPr>
                <w:rFonts w:hint="eastAsia" w:ascii="宋体" w:hAnsi="宋体" w:eastAsia="宋体" w:cs="宋体"/>
                <w:bCs/>
                <w:kern w:val="2"/>
                <w:sz w:val="24"/>
                <w:szCs w:val="24"/>
                <w:highlight w:val="none"/>
              </w:rPr>
              <w:t>1</w:t>
            </w:r>
          </w:p>
        </w:tc>
        <w:tc>
          <w:tcPr>
            <w:tcW w:w="1633" w:type="dxa"/>
            <w:noWrap w:val="0"/>
            <w:vAlign w:val="center"/>
          </w:tcPr>
          <w:p w14:paraId="40F7E48A">
            <w:pPr>
              <w:spacing w:line="360" w:lineRule="exact"/>
              <w:jc w:val="center"/>
              <w:rPr>
                <w:rFonts w:hint="eastAsia" w:ascii="宋体" w:hAnsi="宋体" w:eastAsia="宋体" w:cs="宋体"/>
                <w:bCs/>
                <w:kern w:val="2"/>
                <w:sz w:val="24"/>
                <w:szCs w:val="24"/>
                <w:highlight w:val="none"/>
                <w:lang w:eastAsia="zh-CN"/>
              </w:rPr>
            </w:pPr>
            <w:r>
              <w:rPr>
                <w:rFonts w:hint="eastAsia" w:ascii="宋体" w:hAnsi="宋体" w:eastAsia="宋体" w:cs="宋体"/>
                <w:spacing w:val="2"/>
                <w:kern w:val="2"/>
                <w:sz w:val="24"/>
                <w:szCs w:val="24"/>
                <w:highlight w:val="none"/>
                <w:lang w:eastAsia="zh-CN"/>
              </w:rPr>
              <w:t>2.5 吨扫地车</w:t>
            </w:r>
          </w:p>
        </w:tc>
        <w:tc>
          <w:tcPr>
            <w:tcW w:w="1236" w:type="dxa"/>
            <w:noWrap w:val="0"/>
            <w:vAlign w:val="center"/>
          </w:tcPr>
          <w:p w14:paraId="7F5D8D8B">
            <w:pPr>
              <w:spacing w:line="360" w:lineRule="exact"/>
              <w:jc w:val="center"/>
              <w:rPr>
                <w:rFonts w:hint="eastAsia" w:ascii="宋体" w:hAnsi="宋体" w:eastAsia="宋体" w:cs="宋体"/>
                <w:bCs/>
                <w:kern w:val="2"/>
                <w:sz w:val="24"/>
                <w:szCs w:val="24"/>
                <w:highlight w:val="none"/>
              </w:rPr>
            </w:pPr>
            <w:r>
              <w:rPr>
                <w:rFonts w:hint="eastAsia" w:ascii="宋体" w:hAnsi="宋体" w:eastAsia="宋体" w:cs="宋体"/>
                <w:bCs/>
                <w:kern w:val="2"/>
                <w:sz w:val="24"/>
                <w:szCs w:val="24"/>
                <w:highlight w:val="none"/>
              </w:rPr>
              <w:t>60</w:t>
            </w:r>
          </w:p>
        </w:tc>
        <w:tc>
          <w:tcPr>
            <w:tcW w:w="1642" w:type="dxa"/>
            <w:noWrap w:val="0"/>
            <w:vAlign w:val="center"/>
          </w:tcPr>
          <w:p w14:paraId="0712350C">
            <w:pPr>
              <w:spacing w:line="360" w:lineRule="exact"/>
              <w:jc w:val="center"/>
              <w:rPr>
                <w:rFonts w:hint="eastAsia" w:ascii="宋体" w:hAnsi="宋体" w:eastAsia="宋体" w:cs="宋体"/>
                <w:bCs/>
                <w:kern w:val="2"/>
                <w:sz w:val="24"/>
                <w:szCs w:val="24"/>
                <w:highlight w:val="none"/>
              </w:rPr>
            </w:pPr>
            <w:r>
              <w:rPr>
                <w:rFonts w:hint="eastAsia" w:ascii="宋体" w:hAnsi="宋体" w:eastAsia="宋体" w:cs="宋体"/>
                <w:bCs/>
                <w:kern w:val="2"/>
                <w:sz w:val="24"/>
                <w:szCs w:val="24"/>
                <w:highlight w:val="none"/>
              </w:rPr>
              <w:t>1</w:t>
            </w:r>
          </w:p>
        </w:tc>
      </w:tr>
      <w:tr w14:paraId="763DDE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2" w:hRule="atLeast"/>
          <w:jc w:val="center"/>
        </w:trPr>
        <w:tc>
          <w:tcPr>
            <w:tcW w:w="428" w:type="dxa"/>
            <w:noWrap w:val="0"/>
            <w:vAlign w:val="center"/>
          </w:tcPr>
          <w:p w14:paraId="6BFA6BCF">
            <w:pPr>
              <w:spacing w:line="360" w:lineRule="exact"/>
              <w:jc w:val="center"/>
              <w:rPr>
                <w:rFonts w:hint="eastAsia" w:ascii="宋体" w:hAnsi="宋体" w:eastAsia="宋体" w:cs="宋体"/>
                <w:bCs/>
                <w:kern w:val="2"/>
                <w:sz w:val="24"/>
                <w:szCs w:val="24"/>
                <w:highlight w:val="none"/>
              </w:rPr>
            </w:pPr>
            <w:r>
              <w:rPr>
                <w:rFonts w:hint="eastAsia" w:ascii="宋体" w:hAnsi="宋体" w:eastAsia="宋体" w:cs="宋体"/>
                <w:bCs/>
                <w:kern w:val="2"/>
                <w:sz w:val="24"/>
                <w:szCs w:val="24"/>
                <w:highlight w:val="none"/>
              </w:rPr>
              <w:t>2</w:t>
            </w:r>
          </w:p>
        </w:tc>
        <w:tc>
          <w:tcPr>
            <w:tcW w:w="1633" w:type="dxa"/>
            <w:noWrap w:val="0"/>
            <w:vAlign w:val="center"/>
          </w:tcPr>
          <w:p w14:paraId="254467C7">
            <w:pPr>
              <w:spacing w:line="360" w:lineRule="exact"/>
              <w:jc w:val="center"/>
              <w:rPr>
                <w:rFonts w:hint="eastAsia" w:ascii="宋体" w:hAnsi="宋体" w:eastAsia="宋体" w:cs="宋体"/>
                <w:bCs/>
                <w:kern w:val="2"/>
                <w:sz w:val="24"/>
                <w:szCs w:val="24"/>
                <w:highlight w:val="none"/>
                <w:lang w:eastAsia="zh-CN"/>
              </w:rPr>
            </w:pPr>
            <w:r>
              <w:rPr>
                <w:rFonts w:hint="eastAsia" w:ascii="宋体" w:hAnsi="宋体" w:eastAsia="宋体" w:cs="宋体"/>
                <w:spacing w:val="2"/>
                <w:kern w:val="2"/>
                <w:sz w:val="24"/>
                <w:szCs w:val="24"/>
                <w:highlight w:val="none"/>
                <w:lang w:eastAsia="zh-CN"/>
              </w:rPr>
              <w:t>8 吨抑尘（洒水）车</w:t>
            </w:r>
          </w:p>
        </w:tc>
        <w:tc>
          <w:tcPr>
            <w:tcW w:w="1236" w:type="dxa"/>
            <w:noWrap w:val="0"/>
            <w:vAlign w:val="center"/>
          </w:tcPr>
          <w:p w14:paraId="0F56F86C">
            <w:pPr>
              <w:spacing w:line="360" w:lineRule="exact"/>
              <w:jc w:val="center"/>
              <w:rPr>
                <w:rFonts w:hint="eastAsia" w:ascii="宋体" w:hAnsi="宋体" w:eastAsia="宋体" w:cs="宋体"/>
                <w:bCs/>
                <w:kern w:val="2"/>
                <w:sz w:val="24"/>
                <w:szCs w:val="24"/>
                <w:highlight w:val="none"/>
              </w:rPr>
            </w:pPr>
            <w:r>
              <w:rPr>
                <w:rFonts w:hint="eastAsia" w:ascii="宋体" w:hAnsi="宋体" w:eastAsia="宋体" w:cs="宋体"/>
                <w:bCs/>
                <w:kern w:val="2"/>
                <w:sz w:val="24"/>
                <w:szCs w:val="24"/>
                <w:highlight w:val="none"/>
              </w:rPr>
              <w:t>冲洗35</w:t>
            </w:r>
          </w:p>
          <w:p w14:paraId="11A15DA6">
            <w:pPr>
              <w:spacing w:line="360" w:lineRule="exact"/>
              <w:jc w:val="center"/>
              <w:rPr>
                <w:rFonts w:hint="eastAsia" w:ascii="宋体" w:hAnsi="宋体" w:eastAsia="宋体" w:cs="宋体"/>
                <w:bCs/>
                <w:kern w:val="2"/>
                <w:sz w:val="24"/>
                <w:szCs w:val="24"/>
                <w:highlight w:val="none"/>
              </w:rPr>
            </w:pPr>
            <w:r>
              <w:rPr>
                <w:rFonts w:hint="eastAsia" w:ascii="宋体" w:hAnsi="宋体" w:eastAsia="宋体" w:cs="宋体"/>
                <w:bCs/>
                <w:kern w:val="2"/>
                <w:sz w:val="24"/>
                <w:szCs w:val="24"/>
                <w:highlight w:val="none"/>
              </w:rPr>
              <w:t>洒水90</w:t>
            </w:r>
          </w:p>
        </w:tc>
        <w:tc>
          <w:tcPr>
            <w:tcW w:w="1642" w:type="dxa"/>
            <w:noWrap w:val="0"/>
            <w:vAlign w:val="center"/>
          </w:tcPr>
          <w:p w14:paraId="6D687428">
            <w:pPr>
              <w:spacing w:line="360" w:lineRule="exact"/>
              <w:jc w:val="center"/>
              <w:rPr>
                <w:rFonts w:hint="eastAsia" w:ascii="宋体" w:hAnsi="宋体" w:eastAsia="宋体" w:cs="宋体"/>
                <w:bCs/>
                <w:kern w:val="2"/>
                <w:sz w:val="24"/>
                <w:szCs w:val="24"/>
                <w:highlight w:val="none"/>
              </w:rPr>
            </w:pPr>
            <w:r>
              <w:rPr>
                <w:rFonts w:hint="eastAsia" w:ascii="宋体" w:hAnsi="宋体" w:eastAsia="宋体" w:cs="宋体"/>
                <w:bCs/>
                <w:kern w:val="2"/>
                <w:sz w:val="24"/>
                <w:szCs w:val="24"/>
                <w:highlight w:val="none"/>
              </w:rPr>
              <w:t>1</w:t>
            </w:r>
          </w:p>
        </w:tc>
      </w:tr>
      <w:tr w14:paraId="551631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5" w:hRule="atLeast"/>
          <w:jc w:val="center"/>
        </w:trPr>
        <w:tc>
          <w:tcPr>
            <w:tcW w:w="428" w:type="dxa"/>
            <w:noWrap w:val="0"/>
            <w:vAlign w:val="center"/>
          </w:tcPr>
          <w:p w14:paraId="0639B0DF">
            <w:pPr>
              <w:spacing w:line="360" w:lineRule="exact"/>
              <w:jc w:val="center"/>
              <w:rPr>
                <w:rFonts w:hint="eastAsia" w:ascii="宋体" w:hAnsi="宋体" w:eastAsia="宋体" w:cs="宋体"/>
                <w:bCs/>
                <w:kern w:val="2"/>
                <w:sz w:val="24"/>
                <w:szCs w:val="24"/>
                <w:highlight w:val="none"/>
              </w:rPr>
            </w:pPr>
            <w:r>
              <w:rPr>
                <w:rFonts w:hint="eastAsia" w:ascii="宋体" w:hAnsi="宋体" w:eastAsia="宋体" w:cs="宋体"/>
                <w:bCs/>
                <w:kern w:val="2"/>
                <w:sz w:val="24"/>
                <w:szCs w:val="24"/>
                <w:highlight w:val="none"/>
              </w:rPr>
              <w:t>3</w:t>
            </w:r>
          </w:p>
        </w:tc>
        <w:tc>
          <w:tcPr>
            <w:tcW w:w="1633" w:type="dxa"/>
            <w:noWrap w:val="0"/>
            <w:vAlign w:val="center"/>
          </w:tcPr>
          <w:p w14:paraId="5F56EA95">
            <w:pPr>
              <w:spacing w:line="360" w:lineRule="exact"/>
              <w:jc w:val="center"/>
              <w:rPr>
                <w:rFonts w:hint="eastAsia" w:ascii="宋体" w:hAnsi="宋体" w:eastAsia="宋体" w:cs="宋体"/>
                <w:bCs/>
                <w:kern w:val="2"/>
                <w:sz w:val="24"/>
                <w:szCs w:val="24"/>
                <w:highlight w:val="none"/>
              </w:rPr>
            </w:pPr>
            <w:r>
              <w:rPr>
                <w:rFonts w:hint="eastAsia" w:ascii="宋体" w:hAnsi="宋体" w:eastAsia="宋体" w:cs="宋体"/>
                <w:spacing w:val="2"/>
                <w:kern w:val="2"/>
                <w:sz w:val="24"/>
                <w:szCs w:val="24"/>
                <w:highlight w:val="none"/>
              </w:rPr>
              <w:t>8吨洗</w:t>
            </w:r>
            <w:r>
              <w:rPr>
                <w:rFonts w:hint="eastAsia" w:ascii="宋体" w:hAnsi="宋体" w:eastAsia="宋体" w:cs="宋体"/>
                <w:spacing w:val="2"/>
                <w:kern w:val="2"/>
                <w:sz w:val="24"/>
                <w:szCs w:val="24"/>
                <w:highlight w:val="none"/>
                <w:lang w:eastAsia="zh-CN"/>
              </w:rPr>
              <w:t>扫</w:t>
            </w:r>
            <w:r>
              <w:rPr>
                <w:rFonts w:hint="eastAsia" w:ascii="宋体" w:hAnsi="宋体" w:eastAsia="宋体" w:cs="宋体"/>
                <w:spacing w:val="2"/>
                <w:kern w:val="2"/>
                <w:sz w:val="24"/>
                <w:szCs w:val="24"/>
                <w:highlight w:val="none"/>
              </w:rPr>
              <w:t>车</w:t>
            </w:r>
          </w:p>
        </w:tc>
        <w:tc>
          <w:tcPr>
            <w:tcW w:w="1236" w:type="dxa"/>
            <w:noWrap w:val="0"/>
            <w:vAlign w:val="center"/>
          </w:tcPr>
          <w:p w14:paraId="6AEF7D94">
            <w:pPr>
              <w:spacing w:line="360" w:lineRule="exact"/>
              <w:jc w:val="center"/>
              <w:rPr>
                <w:rFonts w:hint="eastAsia" w:ascii="宋体" w:hAnsi="宋体" w:eastAsia="宋体" w:cs="宋体"/>
                <w:bCs/>
                <w:kern w:val="2"/>
                <w:sz w:val="24"/>
                <w:szCs w:val="24"/>
                <w:highlight w:val="none"/>
              </w:rPr>
            </w:pPr>
            <w:r>
              <w:rPr>
                <w:rFonts w:hint="eastAsia" w:ascii="宋体" w:hAnsi="宋体" w:eastAsia="宋体" w:cs="宋体"/>
                <w:bCs/>
                <w:kern w:val="2"/>
                <w:sz w:val="24"/>
                <w:szCs w:val="24"/>
                <w:highlight w:val="none"/>
              </w:rPr>
              <w:t>25</w:t>
            </w:r>
          </w:p>
        </w:tc>
        <w:tc>
          <w:tcPr>
            <w:tcW w:w="1642" w:type="dxa"/>
            <w:noWrap w:val="0"/>
            <w:vAlign w:val="center"/>
          </w:tcPr>
          <w:p w14:paraId="64681D0B">
            <w:pPr>
              <w:spacing w:line="360" w:lineRule="exact"/>
              <w:jc w:val="center"/>
              <w:rPr>
                <w:rFonts w:hint="eastAsia" w:ascii="宋体" w:hAnsi="宋体" w:eastAsia="宋体" w:cs="宋体"/>
                <w:bCs/>
                <w:kern w:val="2"/>
                <w:sz w:val="24"/>
                <w:szCs w:val="24"/>
                <w:highlight w:val="none"/>
              </w:rPr>
            </w:pPr>
            <w:r>
              <w:rPr>
                <w:rFonts w:hint="eastAsia" w:ascii="宋体" w:hAnsi="宋体" w:eastAsia="宋体" w:cs="宋体"/>
                <w:bCs/>
                <w:kern w:val="2"/>
                <w:sz w:val="24"/>
                <w:szCs w:val="24"/>
                <w:highlight w:val="none"/>
              </w:rPr>
              <w:t>根据需要</w:t>
            </w:r>
          </w:p>
        </w:tc>
      </w:tr>
    </w:tbl>
    <w:p w14:paraId="1561E696">
      <w:pPr>
        <w:widowControl w:val="0"/>
        <w:spacing w:line="360" w:lineRule="exact"/>
        <w:ind w:left="0" w:leftChars="0" w:firstLine="482" w:firstLineChars="201"/>
        <w:jc w:val="both"/>
        <w:rPr>
          <w:rFonts w:hint="eastAsia" w:ascii="宋体" w:hAnsi="宋体" w:eastAsia="宋体" w:cs="宋体"/>
          <w:color w:val="000000"/>
          <w:kern w:val="2"/>
          <w:sz w:val="24"/>
          <w:szCs w:val="24"/>
          <w:highlight w:val="none"/>
          <w:lang w:val="en-US" w:eastAsia="zh-CN" w:bidi="ar-SA"/>
        </w:rPr>
      </w:pPr>
      <w:r>
        <w:rPr>
          <w:rFonts w:hint="eastAsia" w:ascii="宋体" w:hAnsi="宋体" w:eastAsia="宋体" w:cs="宋体"/>
          <w:color w:val="000000"/>
          <w:kern w:val="2"/>
          <w:sz w:val="24"/>
          <w:szCs w:val="24"/>
          <w:highlight w:val="none"/>
          <w:lang w:val="en-US" w:eastAsia="zh-CN" w:bidi="ar-SA"/>
        </w:rPr>
        <w:t>1.3.3作业行驶要求：</w:t>
      </w:r>
    </w:p>
    <w:p w14:paraId="49B72457">
      <w:pPr>
        <w:widowControl w:val="0"/>
        <w:spacing w:line="360" w:lineRule="exact"/>
        <w:ind w:left="0" w:leftChars="0" w:firstLine="484" w:firstLineChars="202"/>
        <w:jc w:val="both"/>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①清扫作业时选用一挡，行驶速度不超过15公里/小时，副机转速不超过2000转/分，</w:t>
      </w:r>
      <w:r>
        <w:rPr>
          <w:rFonts w:hint="eastAsia" w:ascii="宋体" w:hAnsi="宋体" w:eastAsia="宋体" w:cs="宋体"/>
          <w:color w:val="auto"/>
          <w:spacing w:val="8"/>
          <w:kern w:val="0"/>
          <w:sz w:val="24"/>
          <w:szCs w:val="24"/>
          <w:highlight w:val="none"/>
          <w:lang w:val="en-US" w:eastAsia="zh-CN" w:bidi="ar-SA"/>
        </w:rPr>
        <w:t>应严格按照放刷、喷水、调整箱体压力和刷盘转速、清扫的顺序进行操作；非特殊气候情况下，避免“干扫”；作业时禁止扫刷、吸嘴不落地</w:t>
      </w:r>
      <w:r>
        <w:rPr>
          <w:rFonts w:hint="eastAsia" w:ascii="宋体" w:hAnsi="宋体" w:eastAsia="宋体" w:cs="宋体"/>
          <w:color w:val="auto"/>
          <w:kern w:val="2"/>
          <w:sz w:val="24"/>
          <w:szCs w:val="24"/>
          <w:highlight w:val="none"/>
          <w:lang w:val="en-US" w:eastAsia="zh-CN" w:bidi="ar-SA"/>
        </w:rPr>
        <w:t>；</w:t>
      </w:r>
      <w:r>
        <w:rPr>
          <w:rFonts w:hint="eastAsia" w:ascii="宋体" w:hAnsi="宋体" w:eastAsia="宋体" w:cs="宋体"/>
          <w:b/>
          <w:color w:val="auto"/>
          <w:kern w:val="2"/>
          <w:sz w:val="24"/>
          <w:szCs w:val="24"/>
          <w:highlight w:val="none"/>
          <w:lang w:val="en-US" w:eastAsia="zh-CN" w:bidi="ar-SA"/>
        </w:rPr>
        <w:t>发现作业有肉眼看到扬尘飘出，及时停止作业，并调用应急车辆作业；</w:t>
      </w:r>
    </w:p>
    <w:p w14:paraId="34F5CC9C">
      <w:pPr>
        <w:widowControl w:val="0"/>
        <w:spacing w:line="360" w:lineRule="exact"/>
        <w:ind w:left="0" w:leftChars="0" w:firstLine="484" w:firstLineChars="202"/>
        <w:jc w:val="both"/>
        <w:rPr>
          <w:rFonts w:hint="eastAsia" w:ascii="宋体" w:hAnsi="宋体" w:eastAsia="宋体" w:cs="宋体"/>
          <w:color w:val="auto"/>
          <w:spacing w:val="8"/>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②</w:t>
      </w:r>
      <w:r>
        <w:rPr>
          <w:rFonts w:hint="eastAsia" w:ascii="宋体" w:hAnsi="宋体" w:eastAsia="宋体" w:cs="宋体"/>
          <w:color w:val="auto"/>
          <w:spacing w:val="8"/>
          <w:kern w:val="0"/>
          <w:sz w:val="24"/>
          <w:szCs w:val="24"/>
          <w:highlight w:val="none"/>
          <w:lang w:val="en-US" w:eastAsia="zh-CN" w:bidi="ar-SA"/>
        </w:rPr>
        <w:t>冲洗作业时控制车速不超过10公里/小时，冲洗压力≥300千帕，洒水量0.2～2.0升/平方米，喷水口喷水有力，不得出</w:t>
      </w:r>
      <w:r>
        <w:rPr>
          <w:rFonts w:hint="eastAsia" w:ascii="宋体" w:hAnsi="宋体" w:eastAsia="宋体" w:cs="宋体"/>
          <w:color w:val="auto"/>
          <w:spacing w:val="8"/>
          <w:kern w:val="2"/>
          <w:sz w:val="24"/>
          <w:szCs w:val="24"/>
          <w:highlight w:val="none"/>
          <w:lang w:val="en-US" w:eastAsia="zh-CN" w:bidi="ar-SA"/>
        </w:rPr>
        <w:t>现断续喷水的现象；</w:t>
      </w:r>
    </w:p>
    <w:p w14:paraId="286C183A">
      <w:pPr>
        <w:widowControl w:val="0"/>
        <w:spacing w:line="360" w:lineRule="exact"/>
        <w:ind w:left="0" w:leftChars="0" w:firstLine="481" w:firstLineChars="188"/>
        <w:jc w:val="both"/>
        <w:rPr>
          <w:rFonts w:hint="eastAsia" w:ascii="宋体" w:hAnsi="宋体" w:eastAsia="宋体" w:cs="宋体"/>
          <w:color w:val="auto"/>
          <w:spacing w:val="8"/>
          <w:kern w:val="2"/>
          <w:sz w:val="24"/>
          <w:szCs w:val="24"/>
          <w:highlight w:val="none"/>
          <w:lang w:val="en-US" w:eastAsia="zh-CN" w:bidi="ar-SA"/>
        </w:rPr>
      </w:pPr>
      <w:r>
        <w:rPr>
          <w:rFonts w:hint="eastAsia" w:ascii="宋体" w:hAnsi="宋体" w:eastAsia="宋体" w:cs="宋体"/>
          <w:color w:val="auto"/>
          <w:spacing w:val="8"/>
          <w:kern w:val="2"/>
          <w:sz w:val="24"/>
          <w:szCs w:val="24"/>
          <w:highlight w:val="none"/>
          <w:lang w:val="en-US" w:eastAsia="zh-CN" w:bidi="ar-SA"/>
        </w:rPr>
        <w:t>③洒水作业必须靠近道路中心线行驶，</w:t>
      </w:r>
      <w:r>
        <w:rPr>
          <w:rFonts w:hint="eastAsia" w:ascii="宋体" w:hAnsi="宋体" w:eastAsia="宋体" w:cs="宋体"/>
          <w:color w:val="auto"/>
          <w:spacing w:val="8"/>
          <w:kern w:val="0"/>
          <w:sz w:val="24"/>
          <w:szCs w:val="24"/>
          <w:highlight w:val="none"/>
          <w:lang w:val="en-US" w:eastAsia="zh-CN" w:bidi="ar-SA"/>
        </w:rPr>
        <w:t>作业时控制车速不超过25公里/小时，喷水口喷水有力，不得出</w:t>
      </w:r>
      <w:r>
        <w:rPr>
          <w:rFonts w:hint="eastAsia" w:ascii="宋体" w:hAnsi="宋体" w:eastAsia="宋体" w:cs="宋体"/>
          <w:color w:val="auto"/>
          <w:spacing w:val="8"/>
          <w:kern w:val="2"/>
          <w:sz w:val="24"/>
          <w:szCs w:val="24"/>
          <w:highlight w:val="none"/>
          <w:lang w:val="en-US" w:eastAsia="zh-CN" w:bidi="ar-SA"/>
        </w:rPr>
        <w:t>现断续喷水的现象，洒水作业应覆盖道路的所有机动车道，不得漏洒，作业后路面无干燥路段和片区。</w:t>
      </w:r>
    </w:p>
    <w:p w14:paraId="56FB6D0E">
      <w:pPr>
        <w:widowControl w:val="0"/>
        <w:spacing w:line="360" w:lineRule="exact"/>
        <w:ind w:left="0" w:leftChars="0" w:firstLine="517" w:firstLineChars="202"/>
        <w:jc w:val="both"/>
        <w:rPr>
          <w:rFonts w:hint="eastAsia" w:ascii="宋体" w:hAnsi="宋体" w:eastAsia="宋体" w:cs="宋体"/>
          <w:color w:val="auto"/>
          <w:spacing w:val="8"/>
          <w:kern w:val="2"/>
          <w:sz w:val="24"/>
          <w:szCs w:val="24"/>
          <w:highlight w:val="none"/>
          <w:lang w:val="en-US" w:eastAsia="zh-CN" w:bidi="ar-SA"/>
        </w:rPr>
      </w:pPr>
      <w:r>
        <w:rPr>
          <w:rFonts w:hint="eastAsia" w:ascii="宋体" w:hAnsi="宋体" w:eastAsia="宋体" w:cs="宋体"/>
          <w:color w:val="auto"/>
          <w:spacing w:val="8"/>
          <w:kern w:val="2"/>
          <w:sz w:val="24"/>
          <w:szCs w:val="24"/>
          <w:highlight w:val="none"/>
          <w:lang w:val="en-US" w:eastAsia="zh-CN" w:bidi="ar-SA"/>
        </w:rPr>
        <w:t>④洒水作业在通过学校附近、交通路口、公交站台等人流密集路段时，提前减速降压，需要时改为喷雾作业。</w:t>
      </w:r>
    </w:p>
    <w:p w14:paraId="2C8DBC5E">
      <w:pPr>
        <w:spacing w:line="360" w:lineRule="exact"/>
        <w:ind w:firstLine="444" w:firstLineChars="202"/>
        <w:rPr>
          <w:rFonts w:hint="eastAsia" w:ascii="宋体" w:hAnsi="宋体" w:eastAsia="宋体" w:cs="宋体"/>
          <w:color w:val="auto"/>
          <w:spacing w:val="-10"/>
          <w:kern w:val="2"/>
          <w:sz w:val="24"/>
          <w:szCs w:val="24"/>
          <w:highlight w:val="none"/>
        </w:rPr>
      </w:pPr>
      <w:r>
        <w:rPr>
          <w:rFonts w:hint="eastAsia" w:ascii="宋体" w:hAnsi="宋体" w:eastAsia="宋体" w:cs="宋体"/>
          <w:color w:val="auto"/>
          <w:spacing w:val="-10"/>
          <w:kern w:val="2"/>
          <w:sz w:val="24"/>
          <w:szCs w:val="24"/>
          <w:highlight w:val="none"/>
        </w:rPr>
        <w:t>⑤作业时须开启警示灯和示宽灯，夜间禁鸣，日间适当鸣号。具体时段为8:00-21:00，其间12:00-14:00禁鸣。</w:t>
      </w:r>
    </w:p>
    <w:p w14:paraId="520E42A0">
      <w:pPr>
        <w:widowControl w:val="0"/>
        <w:spacing w:line="360" w:lineRule="exact"/>
        <w:ind w:left="0" w:leftChars="0" w:firstLine="484" w:firstLineChars="202"/>
        <w:jc w:val="both"/>
        <w:rPr>
          <w:rFonts w:hint="eastAsia" w:ascii="宋体" w:hAnsi="宋体" w:eastAsia="宋体" w:cs="宋体"/>
          <w:color w:val="auto"/>
          <w:spacing w:val="8"/>
          <w:kern w:val="0"/>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⑥</w:t>
      </w:r>
      <w:r>
        <w:rPr>
          <w:rFonts w:hint="eastAsia" w:ascii="宋体" w:hAnsi="宋体" w:eastAsia="宋体" w:cs="宋体"/>
          <w:color w:val="auto"/>
          <w:spacing w:val="8"/>
          <w:kern w:val="0"/>
          <w:sz w:val="24"/>
          <w:szCs w:val="24"/>
          <w:highlight w:val="none"/>
          <w:lang w:val="en-US" w:eastAsia="zh-CN" w:bidi="ar-SA"/>
        </w:rPr>
        <w:t>清洗作业车速不超过12公里/小时，副发动机转速控制在1800</w:t>
      </w:r>
      <w:r>
        <w:rPr>
          <w:rFonts w:hint="eastAsia" w:ascii="宋体" w:hAnsi="宋体" w:eastAsia="宋体" w:cs="宋体"/>
          <w:color w:val="auto"/>
          <w:kern w:val="2"/>
          <w:sz w:val="24"/>
          <w:szCs w:val="24"/>
          <w:highlight w:val="none"/>
          <w:lang w:val="en-US" w:eastAsia="zh-CN" w:bidi="ar-SA"/>
        </w:rPr>
        <w:t>转/分</w:t>
      </w:r>
      <w:r>
        <w:rPr>
          <w:rFonts w:hint="eastAsia" w:ascii="宋体" w:hAnsi="宋体" w:eastAsia="宋体" w:cs="宋体"/>
          <w:color w:val="auto"/>
          <w:spacing w:val="8"/>
          <w:kern w:val="0"/>
          <w:sz w:val="24"/>
          <w:szCs w:val="24"/>
          <w:highlight w:val="none"/>
          <w:lang w:val="en-US" w:eastAsia="zh-CN" w:bidi="ar-SA"/>
        </w:rPr>
        <w:t>（正常档），路面较脏时，副发动机转速控制在2200</w:t>
      </w:r>
      <w:r>
        <w:rPr>
          <w:rFonts w:hint="eastAsia" w:ascii="宋体" w:hAnsi="宋体" w:eastAsia="宋体" w:cs="宋体"/>
          <w:color w:val="auto"/>
          <w:kern w:val="2"/>
          <w:sz w:val="24"/>
          <w:szCs w:val="24"/>
          <w:highlight w:val="none"/>
          <w:lang w:val="en-US" w:eastAsia="zh-CN" w:bidi="ar-SA"/>
        </w:rPr>
        <w:t>转/分</w:t>
      </w:r>
      <w:r>
        <w:rPr>
          <w:rFonts w:hint="eastAsia" w:ascii="宋体" w:hAnsi="宋体" w:eastAsia="宋体" w:cs="宋体"/>
          <w:color w:val="auto"/>
          <w:spacing w:val="8"/>
          <w:kern w:val="0"/>
          <w:sz w:val="24"/>
          <w:szCs w:val="24"/>
          <w:highlight w:val="none"/>
          <w:lang w:val="en-US" w:eastAsia="zh-CN" w:bidi="ar-SA"/>
        </w:rPr>
        <w:t>（强洗档），并应开双侧吸嘴喷杆喷水。</w:t>
      </w:r>
    </w:p>
    <w:p w14:paraId="5DB2C663">
      <w:pPr>
        <w:spacing w:line="360" w:lineRule="exact"/>
        <w:ind w:firstLine="484" w:firstLineChars="202"/>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⑦作业人员必须按照规定的时间、线路、频次和作业模式作业；作业时应穿戴统一的、具有明显警示标识的工作服，并保持着装整洁。不得有滞留道路和加油加水超时等情况。</w:t>
      </w:r>
    </w:p>
    <w:p w14:paraId="085FC09F">
      <w:pPr>
        <w:widowControl w:val="0"/>
        <w:spacing w:line="360" w:lineRule="exact"/>
        <w:ind w:left="0" w:leftChars="0" w:firstLine="482" w:firstLineChars="201"/>
        <w:jc w:val="both"/>
        <w:rPr>
          <w:rFonts w:hint="eastAsia" w:ascii="宋体" w:hAnsi="宋体" w:eastAsia="宋体" w:cs="宋体"/>
          <w:color w:val="000000"/>
          <w:kern w:val="2"/>
          <w:sz w:val="24"/>
          <w:szCs w:val="24"/>
          <w:highlight w:val="none"/>
          <w:lang w:val="en-US" w:eastAsia="zh-CN" w:bidi="ar-SA"/>
        </w:rPr>
      </w:pPr>
      <w:r>
        <w:rPr>
          <w:rFonts w:hint="eastAsia" w:ascii="宋体" w:hAnsi="宋体" w:eastAsia="宋体" w:cs="宋体"/>
          <w:color w:val="000000"/>
          <w:kern w:val="2"/>
          <w:sz w:val="24"/>
          <w:szCs w:val="24"/>
          <w:highlight w:val="none"/>
          <w:lang w:val="en-US" w:eastAsia="zh-CN" w:bidi="ar-SA"/>
        </w:rPr>
        <w:t>1.3.4机械化作业车辆容貌要求：</w:t>
      </w:r>
    </w:p>
    <w:p w14:paraId="54E34288">
      <w:pPr>
        <w:widowControl w:val="0"/>
        <w:spacing w:line="360" w:lineRule="exact"/>
        <w:ind w:left="0" w:leftChars="0" w:firstLine="484" w:firstLineChars="202"/>
        <w:jc w:val="both"/>
        <w:rPr>
          <w:rFonts w:hint="eastAsia" w:ascii="宋体" w:hAnsi="宋体" w:eastAsia="宋体" w:cs="宋体"/>
          <w:color w:val="000000"/>
          <w:kern w:val="2"/>
          <w:sz w:val="24"/>
          <w:szCs w:val="24"/>
          <w:highlight w:val="none"/>
          <w:lang w:val="en-US" w:eastAsia="zh-CN" w:bidi="ar-SA"/>
        </w:rPr>
      </w:pPr>
      <w:r>
        <w:rPr>
          <w:rFonts w:hint="eastAsia" w:ascii="宋体" w:hAnsi="宋体" w:eastAsia="宋体" w:cs="宋体"/>
          <w:color w:val="000000"/>
          <w:kern w:val="2"/>
          <w:sz w:val="24"/>
          <w:szCs w:val="24"/>
          <w:highlight w:val="none"/>
          <w:lang w:val="en-US" w:eastAsia="zh-CN" w:bidi="ar-SA"/>
        </w:rPr>
        <w:t>①车体整洁明亮、各种配件齐全、使用功能齐备，各项作业装置保持完好、有效。车身如有宣传标贴，须保持清洁完整。</w:t>
      </w:r>
    </w:p>
    <w:p w14:paraId="5C83E049">
      <w:pPr>
        <w:widowControl w:val="0"/>
        <w:spacing w:line="360" w:lineRule="exact"/>
        <w:ind w:left="0" w:leftChars="0" w:firstLine="484" w:firstLineChars="202"/>
        <w:jc w:val="both"/>
        <w:rPr>
          <w:rFonts w:hint="eastAsia" w:ascii="宋体" w:hAnsi="宋体" w:eastAsia="宋体" w:cs="宋体"/>
          <w:color w:val="000000"/>
          <w:kern w:val="2"/>
          <w:sz w:val="24"/>
          <w:szCs w:val="24"/>
          <w:highlight w:val="none"/>
          <w:lang w:val="en-US" w:eastAsia="zh-CN" w:bidi="ar-SA"/>
        </w:rPr>
      </w:pPr>
      <w:r>
        <w:rPr>
          <w:rFonts w:hint="eastAsia" w:ascii="宋体" w:hAnsi="宋体" w:eastAsia="宋体" w:cs="宋体"/>
          <w:color w:val="000000"/>
          <w:kern w:val="2"/>
          <w:sz w:val="24"/>
          <w:szCs w:val="24"/>
          <w:highlight w:val="none"/>
          <w:lang w:val="en-US" w:eastAsia="zh-CN" w:bidi="ar-SA"/>
        </w:rPr>
        <w:t>②应保持标志清晰、齐全，车体无破损、无锈蚀、无污物、无灰垢。</w:t>
      </w:r>
      <w:r>
        <w:rPr>
          <w:rFonts w:hint="eastAsia" w:ascii="宋体" w:hAnsi="宋体" w:eastAsia="宋体" w:cs="宋体"/>
          <w:color w:val="000000"/>
          <w:spacing w:val="8"/>
          <w:kern w:val="2"/>
          <w:sz w:val="24"/>
          <w:szCs w:val="24"/>
          <w:highlight w:val="none"/>
          <w:lang w:val="en-US" w:eastAsia="zh-CN" w:bidi="ar-SA"/>
        </w:rPr>
        <w:t>车尾应有反光标志（或加贴反光膜）。</w:t>
      </w:r>
      <w:r>
        <w:rPr>
          <w:rFonts w:hint="eastAsia" w:ascii="宋体" w:hAnsi="宋体" w:eastAsia="宋体" w:cs="宋体"/>
          <w:color w:val="000000"/>
          <w:kern w:val="2"/>
          <w:sz w:val="24"/>
          <w:szCs w:val="24"/>
          <w:highlight w:val="none"/>
          <w:lang w:val="en-US" w:eastAsia="zh-CN" w:bidi="ar-SA"/>
        </w:rPr>
        <w:t>车体杜绝吊挂、抛洒污物，滴漏水、油液体等现象。</w:t>
      </w:r>
    </w:p>
    <w:p w14:paraId="6A569E25">
      <w:pPr>
        <w:spacing w:line="360" w:lineRule="exact"/>
        <w:ind w:firstLine="484" w:firstLineChars="202"/>
        <w:rPr>
          <w:rFonts w:hint="eastAsia" w:ascii="宋体" w:hAnsi="宋体" w:eastAsia="宋体" w:cs="宋体"/>
          <w:color w:val="000000"/>
          <w:kern w:val="2"/>
          <w:sz w:val="24"/>
          <w:szCs w:val="24"/>
          <w:highlight w:val="none"/>
        </w:rPr>
      </w:pPr>
      <w:r>
        <w:rPr>
          <w:rFonts w:hint="eastAsia" w:ascii="宋体" w:hAnsi="宋体" w:eastAsia="宋体" w:cs="宋体"/>
          <w:color w:val="000000"/>
          <w:kern w:val="2"/>
          <w:sz w:val="24"/>
          <w:szCs w:val="24"/>
          <w:highlight w:val="none"/>
        </w:rPr>
        <w:t>1.3.5调度和管理要求：</w:t>
      </w:r>
    </w:p>
    <w:p w14:paraId="1B03D1AC">
      <w:pPr>
        <w:spacing w:line="360" w:lineRule="exact"/>
        <w:ind w:firstLine="484" w:firstLineChars="202"/>
        <w:rPr>
          <w:rFonts w:hint="eastAsia" w:ascii="宋体" w:hAnsi="宋体" w:eastAsia="宋体" w:cs="宋体"/>
          <w:color w:val="000000"/>
          <w:kern w:val="2"/>
          <w:sz w:val="24"/>
          <w:szCs w:val="24"/>
          <w:highlight w:val="none"/>
        </w:rPr>
      </w:pPr>
      <w:r>
        <w:rPr>
          <w:rFonts w:hint="eastAsia" w:ascii="宋体" w:hAnsi="宋体" w:eastAsia="宋体" w:cs="宋体"/>
          <w:color w:val="000000"/>
          <w:kern w:val="2"/>
          <w:sz w:val="24"/>
          <w:szCs w:val="24"/>
          <w:highlight w:val="none"/>
        </w:rPr>
        <w:t>①科学合理调配作业车辆分布比例及运行。每班作业应按规定填写出车日志，作业车辆应在规定地点取水、清洁污物箱，机械化作业收集的垃圾倒入指定转运站。</w:t>
      </w:r>
    </w:p>
    <w:p w14:paraId="55219BBF">
      <w:pPr>
        <w:spacing w:line="360" w:lineRule="exact"/>
        <w:ind w:firstLine="484" w:firstLineChars="202"/>
        <w:rPr>
          <w:rFonts w:hint="eastAsia" w:ascii="宋体" w:hAnsi="宋体" w:eastAsia="宋体" w:cs="宋体"/>
          <w:color w:val="000000"/>
          <w:kern w:val="2"/>
          <w:sz w:val="24"/>
          <w:szCs w:val="24"/>
          <w:highlight w:val="none"/>
        </w:rPr>
      </w:pPr>
      <w:r>
        <w:rPr>
          <w:rFonts w:hint="eastAsia" w:ascii="宋体" w:hAnsi="宋体" w:eastAsia="宋体" w:cs="宋体"/>
          <w:color w:val="000000"/>
          <w:kern w:val="2"/>
          <w:sz w:val="24"/>
          <w:szCs w:val="24"/>
          <w:highlight w:val="none"/>
        </w:rPr>
        <w:t>②建立健全车辆维修、保养和检查制度，必须确保出车车况良好。</w:t>
      </w:r>
    </w:p>
    <w:p w14:paraId="7F582468">
      <w:pPr>
        <w:spacing w:line="360" w:lineRule="exact"/>
        <w:ind w:firstLine="484" w:firstLineChars="202"/>
        <w:rPr>
          <w:rFonts w:hint="eastAsia" w:ascii="宋体" w:hAnsi="宋体" w:eastAsia="宋体" w:cs="宋体"/>
          <w:color w:val="000000"/>
          <w:kern w:val="2"/>
          <w:sz w:val="24"/>
          <w:szCs w:val="24"/>
          <w:highlight w:val="none"/>
        </w:rPr>
      </w:pPr>
      <w:r>
        <w:rPr>
          <w:rFonts w:hint="eastAsia" w:ascii="宋体" w:hAnsi="宋体" w:eastAsia="宋体" w:cs="宋体"/>
          <w:color w:val="000000"/>
          <w:kern w:val="2"/>
          <w:sz w:val="24"/>
          <w:szCs w:val="24"/>
          <w:highlight w:val="none"/>
        </w:rPr>
        <w:t>③如遇死角、深沟、道路两侧行道树过低过近、垃圾杂物体积过长过大、落叶季节、窨井腰眼不畅通、有杂物或被堵塞等工况无法满足环卫机械化作业条件时，需组织人工配合作业。</w:t>
      </w:r>
    </w:p>
    <w:p w14:paraId="631B466B">
      <w:pPr>
        <w:spacing w:line="360" w:lineRule="exact"/>
        <w:ind w:firstLine="484" w:firstLineChars="201"/>
        <w:rPr>
          <w:rFonts w:hint="eastAsia" w:ascii="宋体" w:hAnsi="宋体" w:eastAsia="宋体" w:cs="宋体"/>
          <w:b/>
          <w:color w:val="000000"/>
          <w:kern w:val="2"/>
          <w:sz w:val="24"/>
          <w:szCs w:val="24"/>
          <w:highlight w:val="none"/>
        </w:rPr>
      </w:pPr>
      <w:r>
        <w:rPr>
          <w:rFonts w:hint="eastAsia" w:ascii="宋体" w:hAnsi="宋体" w:eastAsia="宋体" w:cs="宋体"/>
          <w:b/>
          <w:color w:val="000000"/>
          <w:kern w:val="2"/>
          <w:sz w:val="24"/>
          <w:szCs w:val="24"/>
          <w:highlight w:val="none"/>
        </w:rPr>
        <w:t>1.4服务方式：承包制</w:t>
      </w:r>
    </w:p>
    <w:p w14:paraId="06E94CD9">
      <w:pPr>
        <w:spacing w:line="360" w:lineRule="exact"/>
        <w:ind w:firstLine="484" w:firstLineChars="202"/>
        <w:rPr>
          <w:rFonts w:hint="eastAsia" w:ascii="宋体" w:hAnsi="宋体" w:eastAsia="宋体" w:cs="宋体"/>
          <w:b/>
          <w:color w:val="000000"/>
          <w:kern w:val="2"/>
          <w:sz w:val="24"/>
          <w:szCs w:val="24"/>
          <w:highlight w:val="none"/>
        </w:rPr>
      </w:pPr>
      <w:r>
        <w:rPr>
          <w:rFonts w:hint="eastAsia" w:ascii="宋体" w:hAnsi="宋体" w:eastAsia="宋体" w:cs="宋体"/>
          <w:color w:val="000000"/>
          <w:kern w:val="2"/>
          <w:sz w:val="24"/>
          <w:szCs w:val="24"/>
          <w:highlight w:val="none"/>
        </w:rPr>
        <w:t>由采购人与中标单位签订承包合同，根据招标文件规定和中标人的投标承诺具体事项和考核办法，中标人若发生违约行为或考评不合格，招标单位有权终止合同的履行。</w:t>
      </w:r>
    </w:p>
    <w:p w14:paraId="426464A3">
      <w:pPr>
        <w:spacing w:line="360" w:lineRule="exact"/>
        <w:ind w:firstLine="487" w:firstLineChars="202"/>
        <w:rPr>
          <w:rFonts w:hint="eastAsia" w:ascii="宋体" w:hAnsi="宋体" w:eastAsia="宋体" w:cs="宋体"/>
          <w:b/>
          <w:color w:val="000000"/>
          <w:kern w:val="2"/>
          <w:sz w:val="24"/>
          <w:szCs w:val="24"/>
          <w:highlight w:val="none"/>
        </w:rPr>
      </w:pPr>
      <w:r>
        <w:rPr>
          <w:rFonts w:hint="eastAsia" w:ascii="宋体" w:hAnsi="宋体" w:eastAsia="宋体" w:cs="宋体"/>
          <w:b/>
          <w:color w:val="000000"/>
          <w:kern w:val="2"/>
          <w:sz w:val="24"/>
          <w:szCs w:val="24"/>
          <w:highlight w:val="none"/>
        </w:rPr>
        <w:t>1.5服务质量标准及要求</w:t>
      </w:r>
    </w:p>
    <w:p w14:paraId="65326CA0">
      <w:pPr>
        <w:spacing w:line="360" w:lineRule="exact"/>
        <w:ind w:firstLine="484" w:firstLineChars="202"/>
        <w:rPr>
          <w:rFonts w:hint="eastAsia" w:ascii="宋体" w:hAnsi="宋体" w:eastAsia="宋体" w:cs="宋体"/>
          <w:color w:val="000000"/>
          <w:kern w:val="2"/>
          <w:sz w:val="24"/>
          <w:szCs w:val="24"/>
          <w:highlight w:val="none"/>
        </w:rPr>
      </w:pPr>
      <w:r>
        <w:rPr>
          <w:rFonts w:hint="eastAsia" w:ascii="宋体" w:hAnsi="宋体" w:eastAsia="宋体" w:cs="宋体"/>
          <w:color w:val="000000"/>
          <w:kern w:val="2"/>
          <w:sz w:val="24"/>
          <w:szCs w:val="24"/>
          <w:highlight w:val="none"/>
        </w:rPr>
        <w:t>具体见《金坛区朱林镇202</w:t>
      </w:r>
      <w:r>
        <w:rPr>
          <w:rFonts w:hint="eastAsia" w:ascii="宋体" w:hAnsi="宋体" w:eastAsia="宋体" w:cs="宋体"/>
          <w:color w:val="000000"/>
          <w:kern w:val="2"/>
          <w:sz w:val="24"/>
          <w:szCs w:val="24"/>
          <w:highlight w:val="none"/>
          <w:lang w:val="en-US" w:eastAsia="zh-CN"/>
        </w:rPr>
        <w:t>2-2025</w:t>
      </w:r>
      <w:r>
        <w:rPr>
          <w:rFonts w:hint="eastAsia" w:ascii="宋体" w:hAnsi="宋体" w:eastAsia="宋体" w:cs="宋体"/>
          <w:color w:val="000000"/>
          <w:kern w:val="2"/>
          <w:sz w:val="24"/>
          <w:szCs w:val="24"/>
          <w:highlight w:val="none"/>
        </w:rPr>
        <w:t>年度镇区园区道路环卫作业质量考核办法（道路保洁和垃圾收运）》。</w:t>
      </w:r>
    </w:p>
    <w:p w14:paraId="50EE929E">
      <w:pPr>
        <w:rPr>
          <w:rFonts w:hint="eastAsia" w:ascii="Times New Roman" w:hAnsi="Times New Roman" w:eastAsia="宋体" w:cs="Times New Roman"/>
          <w:kern w:val="2"/>
          <w:sz w:val="24"/>
          <w:szCs w:val="24"/>
          <w:highlight w:val="none"/>
          <w:lang w:val="en-US" w:eastAsia="zh-CN"/>
        </w:rPr>
      </w:pPr>
    </w:p>
    <w:p w14:paraId="705AC362">
      <w:pPr>
        <w:spacing w:line="360" w:lineRule="exact"/>
        <w:ind w:firstLine="284" w:firstLineChars="118"/>
        <w:jc w:val="center"/>
        <w:rPr>
          <w:rFonts w:hint="eastAsia" w:ascii="宋体" w:hAnsi="宋体" w:eastAsia="宋体" w:cs="宋体"/>
          <w:color w:val="000000"/>
          <w:kern w:val="2"/>
          <w:sz w:val="24"/>
          <w:szCs w:val="24"/>
          <w:highlight w:val="none"/>
        </w:rPr>
      </w:pPr>
      <w:r>
        <w:rPr>
          <w:rFonts w:hint="eastAsia" w:ascii="宋体" w:hAnsi="宋体" w:eastAsia="宋体" w:cs="宋体"/>
          <w:b/>
          <w:kern w:val="2"/>
          <w:sz w:val="24"/>
          <w:szCs w:val="24"/>
          <w:highlight w:val="none"/>
          <w:lang w:val="en-US" w:eastAsia="zh-CN"/>
        </w:rPr>
        <w:t>12.2朱林镇2026年-2029年度集镇及工业园区道路保洁市场化运营项目考核办法</w:t>
      </w:r>
    </w:p>
    <w:p w14:paraId="72ADAE01">
      <w:pPr>
        <w:spacing w:line="360" w:lineRule="exact"/>
        <w:jc w:val="left"/>
        <w:rPr>
          <w:rFonts w:hint="eastAsia" w:ascii="宋体" w:hAnsi="宋体" w:eastAsia="宋体" w:cs="宋体"/>
          <w:b/>
          <w:color w:val="auto"/>
          <w:kern w:val="2"/>
          <w:sz w:val="24"/>
          <w:szCs w:val="24"/>
          <w:highlight w:val="none"/>
        </w:rPr>
      </w:pPr>
      <w:r>
        <w:rPr>
          <w:rFonts w:hint="eastAsia" w:ascii="宋体" w:hAnsi="宋体" w:eastAsia="宋体" w:cs="宋体"/>
          <w:color w:val="auto"/>
          <w:kern w:val="2"/>
          <w:sz w:val="24"/>
          <w:szCs w:val="24"/>
          <w:highlight w:val="none"/>
        </w:rPr>
        <w:t>（道路保洁和垃圾收运、小区保洁等）</w:t>
      </w:r>
    </w:p>
    <w:p w14:paraId="5F3264F6">
      <w:pPr>
        <w:spacing w:line="360" w:lineRule="exact"/>
        <w:ind w:firstLine="484" w:firstLineChars="201"/>
        <w:rPr>
          <w:rFonts w:hint="eastAsia" w:ascii="宋体" w:hAnsi="宋体" w:eastAsia="宋体" w:cs="宋体"/>
          <w:b/>
          <w:color w:val="000000"/>
          <w:kern w:val="2"/>
          <w:sz w:val="24"/>
          <w:szCs w:val="24"/>
          <w:highlight w:val="none"/>
        </w:rPr>
      </w:pPr>
      <w:r>
        <w:rPr>
          <w:rFonts w:hint="eastAsia" w:ascii="宋体" w:hAnsi="宋体" w:eastAsia="宋体" w:cs="宋体"/>
          <w:b/>
          <w:color w:val="000000"/>
          <w:kern w:val="2"/>
          <w:sz w:val="24"/>
          <w:szCs w:val="24"/>
          <w:highlight w:val="none"/>
        </w:rPr>
        <w:t>1.1总体要求</w:t>
      </w:r>
    </w:p>
    <w:p w14:paraId="0A70F592">
      <w:pPr>
        <w:spacing w:line="360" w:lineRule="exact"/>
        <w:ind w:firstLine="482" w:firstLineChars="201"/>
        <w:rPr>
          <w:rFonts w:hint="eastAsia" w:ascii="宋体" w:hAnsi="宋体" w:eastAsia="宋体" w:cs="宋体"/>
          <w:color w:val="000000"/>
          <w:kern w:val="2"/>
          <w:sz w:val="24"/>
          <w:szCs w:val="24"/>
          <w:highlight w:val="none"/>
        </w:rPr>
      </w:pPr>
      <w:r>
        <w:rPr>
          <w:rFonts w:hint="eastAsia" w:ascii="宋体" w:hAnsi="宋体" w:eastAsia="宋体" w:cs="宋体"/>
          <w:color w:val="000000"/>
          <w:kern w:val="2"/>
          <w:sz w:val="24"/>
          <w:szCs w:val="24"/>
          <w:highlight w:val="none"/>
        </w:rPr>
        <w:t>1.1.1</w:t>
      </w:r>
      <w:r>
        <w:rPr>
          <w:rFonts w:hint="eastAsia" w:ascii="宋体" w:hAnsi="宋体" w:eastAsia="宋体" w:cs="宋体"/>
          <w:color w:val="000000"/>
          <w:kern w:val="2"/>
          <w:sz w:val="24"/>
          <w:szCs w:val="24"/>
          <w:highlight w:val="none"/>
          <w:lang w:val="en-US" w:eastAsia="zh-CN"/>
        </w:rPr>
        <w:t>本</w:t>
      </w:r>
      <w:r>
        <w:rPr>
          <w:rFonts w:hint="eastAsia" w:ascii="宋体" w:hAnsi="宋体" w:eastAsia="宋体" w:cs="宋体"/>
          <w:color w:val="000000"/>
          <w:kern w:val="2"/>
          <w:sz w:val="24"/>
          <w:szCs w:val="24"/>
          <w:highlight w:val="none"/>
        </w:rPr>
        <w:t>考核办法根据市城市长效综合管理考核结果、媒体曝光及群众投诉等情况在</w:t>
      </w:r>
      <w:r>
        <w:rPr>
          <w:rFonts w:hint="eastAsia" w:ascii="宋体" w:hAnsi="宋体" w:eastAsia="宋体" w:cs="宋体"/>
          <w:color w:val="000000"/>
          <w:kern w:val="2"/>
          <w:sz w:val="24"/>
          <w:szCs w:val="24"/>
          <w:highlight w:val="none"/>
          <w:lang w:val="en-US" w:eastAsia="zh-CN"/>
        </w:rPr>
        <w:t>服务费中</w:t>
      </w:r>
      <w:r>
        <w:rPr>
          <w:rFonts w:hint="eastAsia" w:ascii="宋体" w:hAnsi="宋体" w:eastAsia="宋体" w:cs="宋体"/>
          <w:color w:val="000000"/>
          <w:kern w:val="2"/>
          <w:sz w:val="24"/>
          <w:szCs w:val="24"/>
          <w:highlight w:val="none"/>
        </w:rPr>
        <w:t>直接扣减。</w:t>
      </w:r>
    </w:p>
    <w:p w14:paraId="6D138F49">
      <w:pPr>
        <w:spacing w:line="360" w:lineRule="exact"/>
        <w:ind w:firstLine="482" w:firstLineChars="201"/>
        <w:rPr>
          <w:rFonts w:hint="eastAsia" w:ascii="宋体" w:hAnsi="宋体" w:eastAsia="宋体" w:cs="宋体"/>
          <w:kern w:val="2"/>
          <w:sz w:val="24"/>
          <w:szCs w:val="24"/>
          <w:highlight w:val="none"/>
        </w:rPr>
      </w:pPr>
      <w:r>
        <w:rPr>
          <w:rFonts w:hint="eastAsia" w:ascii="宋体" w:hAnsi="宋体" w:eastAsia="宋体" w:cs="宋体"/>
          <w:color w:val="000000"/>
          <w:kern w:val="2"/>
          <w:sz w:val="24"/>
          <w:szCs w:val="24"/>
          <w:highlight w:val="none"/>
        </w:rPr>
        <w:t>1.1.3具体</w:t>
      </w:r>
      <w:r>
        <w:rPr>
          <w:rFonts w:hint="eastAsia" w:ascii="宋体" w:hAnsi="宋体" w:eastAsia="宋体" w:cs="宋体"/>
          <w:kern w:val="2"/>
          <w:sz w:val="24"/>
          <w:szCs w:val="24"/>
          <w:highlight w:val="none"/>
        </w:rPr>
        <w:t>考核办法应结合标段作业服务要求实现。</w:t>
      </w:r>
    </w:p>
    <w:p w14:paraId="72FE965B">
      <w:pPr>
        <w:tabs>
          <w:tab w:val="left" w:pos="180"/>
          <w:tab w:val="left" w:pos="360"/>
          <w:tab w:val="left" w:pos="6030"/>
        </w:tabs>
        <w:spacing w:line="360" w:lineRule="exact"/>
        <w:ind w:firstLine="484" w:firstLineChars="201"/>
        <w:rPr>
          <w:rFonts w:hint="eastAsia" w:ascii="宋体" w:hAnsi="宋体" w:eastAsia="宋体" w:cs="宋体"/>
          <w:b/>
          <w:kern w:val="2"/>
          <w:sz w:val="24"/>
          <w:szCs w:val="24"/>
          <w:highlight w:val="none"/>
        </w:rPr>
      </w:pPr>
      <w:r>
        <w:rPr>
          <w:rFonts w:hint="eastAsia" w:ascii="宋体" w:hAnsi="宋体" w:eastAsia="宋体" w:cs="宋体"/>
          <w:b/>
          <w:kern w:val="2"/>
          <w:sz w:val="24"/>
          <w:szCs w:val="24"/>
          <w:highlight w:val="none"/>
        </w:rPr>
        <w:t>2.环境卫生作业及容貌</w:t>
      </w:r>
      <w:r>
        <w:rPr>
          <w:rFonts w:hint="eastAsia" w:ascii="宋体" w:hAnsi="宋体" w:eastAsia="宋体" w:cs="宋体"/>
          <w:b/>
          <w:kern w:val="2"/>
          <w:sz w:val="24"/>
          <w:szCs w:val="24"/>
          <w:highlight w:val="none"/>
        </w:rPr>
        <w:tab/>
      </w:r>
    </w:p>
    <w:p w14:paraId="5A7C7B1E">
      <w:pPr>
        <w:spacing w:line="360" w:lineRule="exact"/>
        <w:ind w:firstLine="484" w:firstLineChars="201"/>
        <w:rPr>
          <w:rFonts w:hint="default" w:ascii="宋体" w:hAnsi="宋体" w:eastAsia="宋体" w:cs="宋体"/>
          <w:b/>
          <w:kern w:val="2"/>
          <w:sz w:val="24"/>
          <w:szCs w:val="24"/>
          <w:highlight w:val="none"/>
          <w:lang w:val="en-US" w:eastAsia="zh-CN"/>
        </w:rPr>
      </w:pPr>
      <w:r>
        <w:rPr>
          <w:rFonts w:hint="eastAsia" w:ascii="宋体" w:hAnsi="宋体" w:eastAsia="宋体" w:cs="宋体"/>
          <w:b/>
          <w:kern w:val="2"/>
          <w:sz w:val="24"/>
          <w:szCs w:val="24"/>
          <w:highlight w:val="none"/>
        </w:rPr>
        <w:t>2.1智能信息系统考核</w:t>
      </w:r>
    </w:p>
    <w:p w14:paraId="36F9D7CB">
      <w:pPr>
        <w:spacing w:line="360" w:lineRule="exact"/>
        <w:ind w:firstLine="482" w:firstLineChars="201"/>
        <w:rPr>
          <w:rFonts w:hint="default" w:ascii="宋体" w:hAnsi="宋体" w:eastAsia="宋体" w:cs="宋体"/>
          <w:kern w:val="2"/>
          <w:sz w:val="24"/>
          <w:szCs w:val="24"/>
          <w:highlight w:val="none"/>
          <w:lang w:val="en-US" w:eastAsia="zh-CN"/>
        </w:rPr>
      </w:pPr>
      <w:r>
        <w:rPr>
          <w:rFonts w:hint="eastAsia" w:ascii="宋体" w:hAnsi="宋体" w:eastAsia="宋体" w:cs="宋体"/>
          <w:kern w:val="2"/>
          <w:sz w:val="24"/>
          <w:szCs w:val="24"/>
          <w:highlight w:val="none"/>
        </w:rPr>
        <w:t>2.1.1环卫车辆机械化道路冲洗、清扫作业</w:t>
      </w:r>
      <w:r>
        <w:rPr>
          <w:rFonts w:hint="eastAsia" w:ascii="宋体" w:hAnsi="宋体" w:eastAsia="宋体" w:cs="宋体"/>
          <w:kern w:val="2"/>
          <w:sz w:val="24"/>
          <w:szCs w:val="24"/>
          <w:highlight w:val="none"/>
          <w:lang w:val="en-US" w:eastAsia="zh-CN"/>
        </w:rPr>
        <w:t>满足采购文件采购需求。</w:t>
      </w:r>
    </w:p>
    <w:p w14:paraId="734B749D">
      <w:pPr>
        <w:spacing w:line="360" w:lineRule="exact"/>
        <w:ind w:firstLine="484" w:firstLineChars="201"/>
        <w:rPr>
          <w:rFonts w:hint="eastAsia" w:ascii="宋体" w:hAnsi="宋体" w:eastAsia="宋体" w:cs="宋体"/>
          <w:b/>
          <w:kern w:val="2"/>
          <w:sz w:val="24"/>
          <w:szCs w:val="24"/>
          <w:highlight w:val="none"/>
        </w:rPr>
      </w:pPr>
      <w:r>
        <w:rPr>
          <w:rFonts w:hint="eastAsia" w:ascii="宋体" w:hAnsi="宋体" w:eastAsia="宋体" w:cs="宋体"/>
          <w:b/>
          <w:kern w:val="2"/>
          <w:sz w:val="24"/>
          <w:szCs w:val="24"/>
          <w:highlight w:val="none"/>
        </w:rPr>
        <w:t>2.2现场督查考核</w:t>
      </w:r>
    </w:p>
    <w:p w14:paraId="5C865980">
      <w:pPr>
        <w:spacing w:line="360" w:lineRule="exact"/>
        <w:ind w:firstLine="482" w:firstLineChars="201"/>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rPr>
        <w:t>2.2.1道路及作业车辆容貌要求</w:t>
      </w:r>
    </w:p>
    <w:p w14:paraId="2C4A9B57">
      <w:pPr>
        <w:spacing w:line="360" w:lineRule="exact"/>
        <w:ind w:firstLine="482" w:firstLineChars="201"/>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rPr>
        <w:t>①道路干净整洁（包括车行道、人行道、桥梁两旁道路、绿地、绿化隔离带、花台、树穴根及道路交界处延伸3米，沿街垃圾包的收集等），在规定时间内完成作业任务且保洁率达到100%。</w:t>
      </w:r>
    </w:p>
    <w:p w14:paraId="4BF201AE">
      <w:pPr>
        <w:spacing w:line="360" w:lineRule="exact"/>
        <w:ind w:firstLine="482" w:firstLineChars="201"/>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rPr>
        <w:t>②果壳箱一日一清洗二清运，整洁完好。</w:t>
      </w:r>
    </w:p>
    <w:p w14:paraId="04DC8BCF">
      <w:pPr>
        <w:spacing w:line="360" w:lineRule="exact"/>
        <w:ind w:firstLine="482" w:firstLineChars="201"/>
        <w:rPr>
          <w:rFonts w:hint="eastAsia" w:ascii="宋体" w:hAnsi="宋体" w:eastAsia="宋体" w:cs="宋体"/>
          <w:color w:val="000000"/>
          <w:kern w:val="2"/>
          <w:sz w:val="24"/>
          <w:szCs w:val="24"/>
          <w:highlight w:val="none"/>
        </w:rPr>
      </w:pPr>
      <w:r>
        <w:rPr>
          <w:rFonts w:hint="eastAsia" w:ascii="宋体" w:hAnsi="宋体" w:eastAsia="宋体" w:cs="宋体"/>
          <w:color w:val="000000"/>
          <w:kern w:val="2"/>
          <w:sz w:val="24"/>
          <w:szCs w:val="24"/>
          <w:highlight w:val="none"/>
        </w:rPr>
        <w:t>③机械化作业按规定操作、作业车辆整洁、配套设施齐全、不乱倒垃圾、车辆不滞留路面。</w:t>
      </w:r>
    </w:p>
    <w:p w14:paraId="469B7F0C">
      <w:pPr>
        <w:spacing w:line="360" w:lineRule="exact"/>
        <w:ind w:firstLine="482" w:firstLineChars="201"/>
        <w:rPr>
          <w:rFonts w:hint="eastAsia" w:ascii="宋体" w:hAnsi="宋体" w:eastAsia="宋体" w:cs="宋体"/>
          <w:color w:val="000000"/>
          <w:kern w:val="2"/>
          <w:sz w:val="24"/>
          <w:szCs w:val="24"/>
          <w:highlight w:val="none"/>
        </w:rPr>
      </w:pPr>
      <w:r>
        <w:rPr>
          <w:rFonts w:hint="eastAsia" w:ascii="宋体" w:hAnsi="宋体" w:eastAsia="宋体" w:cs="宋体"/>
          <w:color w:val="000000"/>
          <w:kern w:val="2"/>
          <w:sz w:val="24"/>
          <w:szCs w:val="24"/>
          <w:highlight w:val="none"/>
        </w:rPr>
        <w:t>④垃圾收集清运做到一日二清，垃圾收集点周围干净整洁；密封运输。</w:t>
      </w:r>
    </w:p>
    <w:p w14:paraId="2584B3E4">
      <w:pPr>
        <w:spacing w:line="360" w:lineRule="exact"/>
        <w:ind w:firstLine="480"/>
        <w:rPr>
          <w:rFonts w:hint="default" w:ascii="Arial" w:hAnsi="Arial" w:eastAsia="宋体" w:cs="Times New Roman"/>
          <w:color w:val="auto"/>
          <w:kern w:val="0"/>
          <w:szCs w:val="21"/>
          <w:highlight w:val="none"/>
          <w:lang w:val="en-US" w:eastAsia="zh-CN"/>
        </w:rPr>
      </w:pPr>
      <w:r>
        <w:rPr>
          <w:rFonts w:hint="eastAsia" w:ascii="宋体" w:hAnsi="宋体" w:eastAsia="宋体" w:cs="宋体"/>
          <w:color w:val="auto"/>
          <w:kern w:val="2"/>
          <w:sz w:val="24"/>
          <w:szCs w:val="24"/>
          <w:highlight w:val="none"/>
          <w:lang w:val="en-US" w:eastAsia="zh-CN"/>
        </w:rPr>
        <w:t>⑤垃圾中转站机械设备日常管护维修，确保正常运转，</w:t>
      </w:r>
      <w:r>
        <w:rPr>
          <w:rFonts w:hint="eastAsia" w:ascii="宋体" w:hAnsi="宋体" w:eastAsia="宋体" w:cs="宋体"/>
          <w:color w:val="auto"/>
          <w:kern w:val="2"/>
          <w:sz w:val="24"/>
          <w:szCs w:val="24"/>
          <w:highlight w:val="none"/>
          <w:lang w:val="en-GB"/>
        </w:rPr>
        <w:t>压缩渗滤液</w:t>
      </w:r>
      <w:r>
        <w:rPr>
          <w:rFonts w:hint="eastAsia" w:ascii="宋体" w:hAnsi="宋体" w:eastAsia="宋体" w:cs="宋体"/>
          <w:color w:val="auto"/>
          <w:kern w:val="2"/>
          <w:sz w:val="24"/>
          <w:szCs w:val="24"/>
          <w:highlight w:val="none"/>
          <w:lang w:val="en-US" w:eastAsia="zh-CN"/>
        </w:rPr>
        <w:t>按时处置；</w:t>
      </w:r>
    </w:p>
    <w:p w14:paraId="00012538">
      <w:pPr>
        <w:spacing w:line="360" w:lineRule="exact"/>
        <w:ind w:firstLine="480"/>
        <w:rPr>
          <w:rFonts w:hint="default" w:ascii="宋体" w:hAnsi="宋体" w:eastAsia="宋体" w:cs="宋体"/>
          <w:color w:val="auto"/>
          <w:kern w:val="2"/>
          <w:sz w:val="24"/>
          <w:szCs w:val="24"/>
          <w:highlight w:val="none"/>
          <w:lang w:val="en-US" w:eastAsia="zh-CN"/>
        </w:rPr>
      </w:pPr>
      <w:r>
        <w:rPr>
          <w:rFonts w:hint="eastAsia" w:ascii="宋体" w:hAnsi="宋体" w:eastAsia="宋体" w:cs="宋体"/>
          <w:color w:val="auto"/>
          <w:kern w:val="2"/>
          <w:sz w:val="24"/>
          <w:szCs w:val="24"/>
          <w:highlight w:val="none"/>
          <w:lang w:val="en-US" w:eastAsia="zh-CN"/>
        </w:rPr>
        <w:t>⑥垃圾桶破损或丢失后及时更换新的垃圾桶。</w:t>
      </w:r>
    </w:p>
    <w:p w14:paraId="1993D0DF">
      <w:pPr>
        <w:spacing w:line="360" w:lineRule="exact"/>
        <w:ind w:firstLine="487" w:firstLineChars="202"/>
        <w:rPr>
          <w:rFonts w:hint="eastAsia" w:ascii="宋体" w:hAnsi="宋体" w:eastAsia="宋体" w:cs="宋体"/>
          <w:b/>
          <w:kern w:val="2"/>
          <w:sz w:val="24"/>
          <w:szCs w:val="24"/>
          <w:highlight w:val="none"/>
        </w:rPr>
      </w:pPr>
      <w:r>
        <w:rPr>
          <w:rFonts w:hint="eastAsia" w:ascii="宋体" w:hAnsi="宋体" w:eastAsia="宋体" w:cs="宋体"/>
          <w:b/>
          <w:kern w:val="2"/>
          <w:sz w:val="24"/>
          <w:szCs w:val="24"/>
          <w:highlight w:val="none"/>
          <w:lang w:val="en-US" w:eastAsia="zh-CN"/>
        </w:rPr>
        <w:t>2</w:t>
      </w:r>
      <w:r>
        <w:rPr>
          <w:rFonts w:hint="eastAsia" w:ascii="宋体" w:hAnsi="宋体" w:eastAsia="宋体" w:cs="宋体"/>
          <w:b/>
          <w:kern w:val="2"/>
          <w:sz w:val="24"/>
          <w:szCs w:val="24"/>
          <w:highlight w:val="none"/>
        </w:rPr>
        <w:t>考核实施办法：</w:t>
      </w:r>
    </w:p>
    <w:p w14:paraId="0D43D97F">
      <w:pPr>
        <w:numPr>
          <w:ilvl w:val="0"/>
          <w:numId w:val="1"/>
        </w:numPr>
        <w:tabs>
          <w:tab w:val="left" w:pos="709"/>
        </w:tabs>
        <w:spacing w:line="360" w:lineRule="exact"/>
        <w:ind w:left="784" w:hanging="360"/>
        <w:rPr>
          <w:rFonts w:hint="eastAsia" w:ascii="宋体" w:hAnsi="宋体" w:eastAsia="宋体" w:cs="宋体"/>
          <w:b/>
          <w:color w:val="auto"/>
          <w:kern w:val="2"/>
          <w:sz w:val="24"/>
          <w:szCs w:val="24"/>
          <w:highlight w:val="none"/>
        </w:rPr>
      </w:pPr>
      <w:r>
        <w:rPr>
          <w:rFonts w:hint="eastAsia" w:ascii="宋体" w:hAnsi="宋体" w:eastAsia="宋体" w:cs="宋体"/>
          <w:b/>
          <w:color w:val="auto"/>
          <w:kern w:val="2"/>
          <w:sz w:val="24"/>
          <w:szCs w:val="24"/>
          <w:highlight w:val="none"/>
        </w:rPr>
        <w:t>日常考核</w:t>
      </w:r>
    </w:p>
    <w:p w14:paraId="7BA62921">
      <w:pPr>
        <w:tabs>
          <w:tab w:val="left" w:pos="709"/>
        </w:tabs>
        <w:spacing w:line="360" w:lineRule="exact"/>
        <w:ind w:firstLine="484" w:firstLineChars="202"/>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①常州市金坛区朱林镇人民政府根据本办法组织月度考核。采取样本抽查和现场随机检查的方式，每月</w:t>
      </w:r>
      <w:r>
        <w:rPr>
          <w:rFonts w:hint="eastAsia" w:ascii="宋体" w:hAnsi="宋体" w:eastAsia="宋体" w:cs="宋体"/>
          <w:color w:val="auto"/>
          <w:kern w:val="2"/>
          <w:sz w:val="24"/>
          <w:szCs w:val="24"/>
          <w:highlight w:val="none"/>
          <w:lang w:val="en-US" w:eastAsia="zh-CN"/>
        </w:rPr>
        <w:t>1-</w:t>
      </w:r>
      <w:r>
        <w:rPr>
          <w:rFonts w:hint="eastAsia" w:ascii="宋体" w:hAnsi="宋体" w:eastAsia="宋体" w:cs="宋体"/>
          <w:color w:val="auto"/>
          <w:kern w:val="2"/>
          <w:sz w:val="24"/>
          <w:szCs w:val="24"/>
          <w:highlight w:val="none"/>
        </w:rPr>
        <w:t>3次, 以</w:t>
      </w:r>
      <w:r>
        <w:rPr>
          <w:rFonts w:hint="eastAsia" w:ascii="宋体" w:hAnsi="宋体" w:eastAsia="宋体" w:cs="宋体"/>
          <w:color w:val="auto"/>
          <w:kern w:val="2"/>
          <w:sz w:val="24"/>
          <w:szCs w:val="24"/>
          <w:highlight w:val="none"/>
          <w:lang w:val="en-US" w:eastAsia="zh-CN"/>
        </w:rPr>
        <w:t>发现案件个数</w:t>
      </w:r>
      <w:r>
        <w:rPr>
          <w:rFonts w:hint="eastAsia" w:ascii="宋体" w:hAnsi="宋体" w:eastAsia="宋体" w:cs="宋体"/>
          <w:color w:val="auto"/>
          <w:kern w:val="2"/>
          <w:sz w:val="24"/>
          <w:szCs w:val="24"/>
          <w:highlight w:val="none"/>
        </w:rPr>
        <w:t>计算当月考核成绩。</w:t>
      </w:r>
    </w:p>
    <w:p w14:paraId="122FF30B">
      <w:pPr>
        <w:spacing w:line="360" w:lineRule="exact"/>
        <w:ind w:firstLine="484" w:firstLineChars="202"/>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②常州市金坛区朱林镇人民政府取证资料必须做到时间与地点清楚、背景清晰，便于中标人查证核对认可。当日的取证资料只保存7个工作日，期内可供中标人查看或复制，过期视为默认。</w:t>
      </w:r>
    </w:p>
    <w:p w14:paraId="4FE5AD57">
      <w:pPr>
        <w:spacing w:line="360" w:lineRule="exact"/>
        <w:ind w:firstLine="484" w:firstLineChars="202"/>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③中标人每</w:t>
      </w:r>
      <w:r>
        <w:rPr>
          <w:rFonts w:hint="eastAsia" w:ascii="宋体" w:hAnsi="宋体" w:eastAsia="宋体" w:cs="宋体"/>
          <w:color w:val="auto"/>
          <w:kern w:val="2"/>
          <w:sz w:val="24"/>
          <w:szCs w:val="24"/>
          <w:highlight w:val="none"/>
          <w:lang w:val="en-US" w:eastAsia="zh-CN"/>
        </w:rPr>
        <w:t>被发现一个案件</w:t>
      </w:r>
      <w:r>
        <w:rPr>
          <w:rFonts w:hint="eastAsia" w:ascii="宋体" w:hAnsi="宋体" w:eastAsia="宋体" w:cs="宋体"/>
          <w:color w:val="auto"/>
          <w:kern w:val="2"/>
          <w:sz w:val="24"/>
          <w:szCs w:val="24"/>
          <w:highlight w:val="none"/>
        </w:rPr>
        <w:t>扣款</w:t>
      </w:r>
      <w:r>
        <w:rPr>
          <w:rFonts w:hint="eastAsia" w:ascii="宋体" w:hAnsi="宋体" w:eastAsia="宋体" w:cs="宋体"/>
          <w:b/>
          <w:color w:val="auto"/>
          <w:kern w:val="2"/>
          <w:sz w:val="24"/>
          <w:szCs w:val="24"/>
          <w:highlight w:val="none"/>
          <w:lang w:val="en-US" w:eastAsia="zh-CN"/>
        </w:rPr>
        <w:t>5</w:t>
      </w:r>
      <w:r>
        <w:rPr>
          <w:rFonts w:hint="eastAsia" w:ascii="宋体" w:hAnsi="宋体" w:eastAsia="宋体" w:cs="宋体"/>
          <w:b/>
          <w:color w:val="auto"/>
          <w:kern w:val="2"/>
          <w:sz w:val="24"/>
          <w:szCs w:val="24"/>
          <w:highlight w:val="none"/>
        </w:rPr>
        <w:t>00</w:t>
      </w:r>
      <w:r>
        <w:rPr>
          <w:rFonts w:hint="eastAsia" w:ascii="宋体" w:hAnsi="宋体" w:eastAsia="宋体" w:cs="宋体"/>
          <w:color w:val="auto"/>
          <w:kern w:val="2"/>
          <w:sz w:val="24"/>
          <w:szCs w:val="24"/>
          <w:highlight w:val="none"/>
        </w:rPr>
        <w:t>元。根据每月环卫作业质量通报在下拨经费中扣除。</w:t>
      </w:r>
    </w:p>
    <w:p w14:paraId="73435570">
      <w:pPr>
        <w:spacing w:line="360" w:lineRule="exact"/>
        <w:ind w:firstLine="484" w:firstLineChars="202"/>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④中标人在承包期内</w:t>
      </w:r>
      <w:r>
        <w:rPr>
          <w:rFonts w:hint="eastAsia" w:ascii="宋体" w:hAnsi="宋体" w:eastAsia="宋体" w:cs="宋体"/>
          <w:color w:val="auto"/>
          <w:kern w:val="2"/>
          <w:sz w:val="24"/>
          <w:szCs w:val="24"/>
          <w:highlight w:val="none"/>
          <w:lang w:val="en-US" w:eastAsia="zh-CN"/>
        </w:rPr>
        <w:t>因保洁原因</w:t>
      </w:r>
      <w:r>
        <w:rPr>
          <w:rFonts w:hint="eastAsia" w:ascii="宋体" w:hAnsi="宋体" w:eastAsia="宋体" w:cs="宋体"/>
          <w:color w:val="auto"/>
          <w:kern w:val="2"/>
          <w:sz w:val="24"/>
          <w:szCs w:val="24"/>
          <w:highlight w:val="none"/>
        </w:rPr>
        <w:t>连续2次或累计3次考核结果在</w:t>
      </w:r>
      <w:r>
        <w:rPr>
          <w:rFonts w:hint="eastAsia" w:ascii="宋体" w:hAnsi="宋体" w:eastAsia="宋体" w:cs="宋体"/>
          <w:color w:val="auto"/>
          <w:kern w:val="2"/>
          <w:sz w:val="24"/>
          <w:szCs w:val="24"/>
          <w:highlight w:val="none"/>
          <w:lang w:val="en-US" w:eastAsia="zh-CN"/>
        </w:rPr>
        <w:t>区考或市考中位列倒数前三位</w:t>
      </w:r>
      <w:r>
        <w:rPr>
          <w:rFonts w:hint="eastAsia" w:ascii="宋体" w:hAnsi="宋体" w:eastAsia="宋体" w:cs="宋体"/>
          <w:color w:val="auto"/>
          <w:kern w:val="2"/>
          <w:sz w:val="24"/>
          <w:szCs w:val="24"/>
          <w:highlight w:val="none"/>
        </w:rPr>
        <w:t>，由常州市金坛区朱林镇人民政府在满足前述条件的次月底前与中标人解除合同。被解除合同的中标人在被解除合同时日起两年内不得参与本市环卫作业投标。</w:t>
      </w:r>
    </w:p>
    <w:p w14:paraId="41677B09">
      <w:pPr>
        <w:spacing w:line="360" w:lineRule="exact"/>
        <w:ind w:firstLine="484" w:firstLineChars="202"/>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⑤中标人在各类应急响应工作，市、区重大活动期间因清洗保洁不到位造成重大影响的，常州市金坛区朱林镇人民政府有权在合同期内提前15天通知中标人解除合同。被解除合同的中标人在被解除合同时日起三年内不得参与本市环卫作业投标。</w:t>
      </w:r>
    </w:p>
    <w:p w14:paraId="2EAAA036">
      <w:pPr>
        <w:spacing w:line="360" w:lineRule="exact"/>
        <w:ind w:firstLine="484" w:firstLineChars="202"/>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⑥中标人不能按时支付本合同规定的各项人员支出的（含最低工资标准、“五险”等），常州市金坛区朱林镇人民政府有权在合同期内提前15天通知中标人解除合同。被解除合同的中标人在被解除合同时日起三年内不得参与本市环卫作业投标。</w:t>
      </w:r>
    </w:p>
    <w:p w14:paraId="0BF0C47C">
      <w:pPr>
        <w:spacing w:line="360" w:lineRule="exact"/>
        <w:ind w:firstLine="484" w:firstLineChars="202"/>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⑦被解除合同后的标段由相邻标段中标单位临时代管（由区环卫处组织签订临时代管合同），作业及考核要求与本合同一致。代管期限最长不得超过3个月，且代管期内遇合同到期则代管自动终止。</w:t>
      </w:r>
    </w:p>
    <w:p w14:paraId="0F83B23A">
      <w:pPr>
        <w:numPr>
          <w:ilvl w:val="0"/>
          <w:numId w:val="1"/>
        </w:numPr>
        <w:spacing w:line="360" w:lineRule="exact"/>
        <w:ind w:left="784" w:hanging="360"/>
        <w:rPr>
          <w:rFonts w:hint="eastAsia" w:ascii="宋体" w:hAnsi="宋体" w:eastAsia="宋体" w:cs="宋体"/>
          <w:color w:val="auto"/>
          <w:kern w:val="2"/>
          <w:sz w:val="24"/>
          <w:szCs w:val="24"/>
          <w:highlight w:val="none"/>
        </w:rPr>
      </w:pPr>
      <w:r>
        <w:rPr>
          <w:rFonts w:hint="eastAsia" w:ascii="宋体" w:hAnsi="宋体" w:eastAsia="宋体" w:cs="宋体"/>
          <w:b/>
          <w:color w:val="auto"/>
          <w:kern w:val="2"/>
          <w:sz w:val="24"/>
          <w:szCs w:val="24"/>
          <w:highlight w:val="none"/>
        </w:rPr>
        <w:t>上级考核</w:t>
      </w:r>
      <w:r>
        <w:rPr>
          <w:rFonts w:hint="eastAsia" w:ascii="宋体" w:hAnsi="宋体" w:eastAsia="宋体" w:cs="宋体"/>
          <w:color w:val="auto"/>
          <w:kern w:val="2"/>
          <w:sz w:val="24"/>
          <w:szCs w:val="24"/>
          <w:highlight w:val="none"/>
        </w:rPr>
        <w:t>（</w:t>
      </w:r>
      <w:r>
        <w:rPr>
          <w:rFonts w:hint="eastAsia" w:ascii="宋体" w:hAnsi="宋体" w:eastAsia="宋体" w:cs="宋体"/>
          <w:b/>
          <w:color w:val="auto"/>
          <w:kern w:val="2"/>
          <w:sz w:val="24"/>
          <w:szCs w:val="24"/>
          <w:highlight w:val="none"/>
        </w:rPr>
        <w:t>市城市长效综合管理考核结果、媒体曝光及群众投诉等）</w:t>
      </w:r>
    </w:p>
    <w:p w14:paraId="7B687033">
      <w:pPr>
        <w:spacing w:line="360" w:lineRule="exact"/>
        <w:ind w:firstLine="484" w:firstLineChars="202"/>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要求：做好道路清扫保洁、果壳箱保洁、垃圾收集清运，公共绿地保洁、公厕保洁、小区保洁等，服从上级工作安排，迎接市、区的工作检查。做好来信来访工作，为群众提供优良的服务。</w:t>
      </w:r>
    </w:p>
    <w:p w14:paraId="29017117">
      <w:pPr>
        <w:numPr>
          <w:ilvl w:val="0"/>
          <w:numId w:val="2"/>
        </w:numPr>
        <w:spacing w:line="360" w:lineRule="exact"/>
        <w:ind w:left="780" w:leftChars="0" w:hanging="360" w:firstLineChars="0"/>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lang w:val="en-US" w:eastAsia="zh-CN"/>
        </w:rPr>
        <w:t>在城乡环境大整治巡查工作（市级及以上城市</w:t>
      </w:r>
      <w:r>
        <w:rPr>
          <w:rFonts w:hint="eastAsia" w:ascii="宋体" w:hAnsi="宋体" w:eastAsia="宋体" w:cs="宋体"/>
          <w:color w:val="auto"/>
          <w:kern w:val="2"/>
          <w:sz w:val="24"/>
          <w:szCs w:val="24"/>
          <w:highlight w:val="none"/>
        </w:rPr>
        <w:t>长效综合管理</w:t>
      </w:r>
      <w:r>
        <w:rPr>
          <w:rFonts w:hint="eastAsia" w:ascii="宋体" w:hAnsi="宋体" w:eastAsia="宋体" w:cs="宋体"/>
          <w:color w:val="auto"/>
          <w:kern w:val="2"/>
          <w:sz w:val="24"/>
          <w:szCs w:val="24"/>
          <w:highlight w:val="none"/>
          <w:lang w:val="en-US" w:eastAsia="zh-CN"/>
        </w:rPr>
        <w:t>类工作）中有案件的</w:t>
      </w:r>
      <w:r>
        <w:rPr>
          <w:rFonts w:hint="eastAsia" w:ascii="宋体" w:hAnsi="宋体" w:eastAsia="宋体" w:cs="宋体"/>
          <w:color w:val="auto"/>
          <w:kern w:val="2"/>
          <w:sz w:val="24"/>
          <w:szCs w:val="24"/>
          <w:highlight w:val="none"/>
        </w:rPr>
        <w:t>，一处扣款</w:t>
      </w:r>
      <w:r>
        <w:rPr>
          <w:rFonts w:hint="eastAsia" w:ascii="宋体" w:hAnsi="宋体" w:eastAsia="宋体" w:cs="宋体"/>
          <w:color w:val="auto"/>
          <w:kern w:val="2"/>
          <w:sz w:val="24"/>
          <w:szCs w:val="24"/>
          <w:highlight w:val="none"/>
          <w:lang w:val="en-US" w:eastAsia="zh-CN"/>
        </w:rPr>
        <w:t>1</w:t>
      </w:r>
      <w:r>
        <w:rPr>
          <w:rFonts w:hint="eastAsia" w:ascii="宋体" w:hAnsi="宋体" w:eastAsia="宋体" w:cs="宋体"/>
          <w:color w:val="auto"/>
          <w:kern w:val="2"/>
          <w:sz w:val="24"/>
          <w:szCs w:val="24"/>
          <w:highlight w:val="none"/>
        </w:rPr>
        <w:t>000元</w:t>
      </w:r>
      <w:r>
        <w:rPr>
          <w:rFonts w:hint="eastAsia" w:ascii="宋体" w:hAnsi="宋体" w:eastAsia="宋体" w:cs="宋体"/>
          <w:color w:val="auto"/>
          <w:kern w:val="2"/>
          <w:sz w:val="24"/>
          <w:szCs w:val="24"/>
          <w:highlight w:val="none"/>
          <w:lang w:eastAsia="zh-CN"/>
        </w:rPr>
        <w:t>，</w:t>
      </w:r>
      <w:r>
        <w:rPr>
          <w:rFonts w:hint="eastAsia" w:ascii="宋体" w:hAnsi="宋体" w:eastAsia="宋体" w:cs="宋体"/>
          <w:color w:val="auto"/>
          <w:kern w:val="2"/>
          <w:sz w:val="24"/>
          <w:szCs w:val="24"/>
          <w:highlight w:val="none"/>
          <w:lang w:val="en-US" w:eastAsia="zh-CN"/>
        </w:rPr>
        <w:t>未及时整改的一处扣款2000元，回头看未通过的一处扣5000元</w:t>
      </w:r>
      <w:r>
        <w:rPr>
          <w:rFonts w:hint="eastAsia" w:ascii="宋体" w:hAnsi="宋体" w:eastAsia="宋体" w:cs="宋体"/>
          <w:color w:val="auto"/>
          <w:kern w:val="2"/>
          <w:sz w:val="24"/>
          <w:szCs w:val="24"/>
          <w:highlight w:val="none"/>
        </w:rPr>
        <w:t>；区级</w:t>
      </w:r>
      <w:r>
        <w:rPr>
          <w:rFonts w:hint="eastAsia" w:ascii="宋体" w:hAnsi="宋体" w:eastAsia="宋体" w:cs="宋体"/>
          <w:color w:val="auto"/>
          <w:kern w:val="2"/>
          <w:sz w:val="24"/>
          <w:szCs w:val="24"/>
          <w:highlight w:val="none"/>
          <w:lang w:val="en-US" w:eastAsia="zh-CN"/>
        </w:rPr>
        <w:t>自巡查发现的案件</w:t>
      </w:r>
      <w:r>
        <w:rPr>
          <w:rFonts w:hint="eastAsia" w:ascii="宋体" w:hAnsi="宋体" w:eastAsia="宋体" w:cs="宋体"/>
          <w:color w:val="auto"/>
          <w:kern w:val="2"/>
          <w:sz w:val="24"/>
          <w:szCs w:val="24"/>
          <w:highlight w:val="none"/>
        </w:rPr>
        <w:t>，一处扣款</w:t>
      </w:r>
      <w:r>
        <w:rPr>
          <w:rFonts w:hint="eastAsia" w:ascii="宋体" w:hAnsi="宋体" w:eastAsia="宋体" w:cs="宋体"/>
          <w:color w:val="auto"/>
          <w:kern w:val="2"/>
          <w:sz w:val="24"/>
          <w:szCs w:val="24"/>
          <w:highlight w:val="none"/>
          <w:lang w:val="en-US" w:eastAsia="zh-CN"/>
        </w:rPr>
        <w:t>5</w:t>
      </w:r>
      <w:r>
        <w:rPr>
          <w:rFonts w:hint="eastAsia" w:ascii="宋体" w:hAnsi="宋体" w:eastAsia="宋体" w:cs="宋体"/>
          <w:color w:val="auto"/>
          <w:kern w:val="2"/>
          <w:sz w:val="24"/>
          <w:szCs w:val="24"/>
          <w:highlight w:val="none"/>
        </w:rPr>
        <w:t>00元</w:t>
      </w:r>
      <w:r>
        <w:rPr>
          <w:rFonts w:hint="eastAsia" w:ascii="宋体" w:hAnsi="宋体" w:eastAsia="宋体" w:cs="宋体"/>
          <w:color w:val="auto"/>
          <w:kern w:val="2"/>
          <w:sz w:val="24"/>
          <w:szCs w:val="24"/>
          <w:highlight w:val="none"/>
          <w:lang w:eastAsia="zh-CN"/>
        </w:rPr>
        <w:t>，</w:t>
      </w:r>
      <w:r>
        <w:rPr>
          <w:rFonts w:hint="eastAsia" w:ascii="宋体" w:hAnsi="宋体" w:eastAsia="宋体" w:cs="宋体"/>
          <w:color w:val="auto"/>
          <w:kern w:val="2"/>
          <w:sz w:val="24"/>
          <w:szCs w:val="24"/>
          <w:highlight w:val="none"/>
          <w:lang w:val="en-US" w:eastAsia="zh-CN"/>
        </w:rPr>
        <w:t>未及时整改的一处扣款1000元，回头看未通过的一处扣2000元</w:t>
      </w:r>
      <w:r>
        <w:rPr>
          <w:rFonts w:hint="eastAsia" w:ascii="宋体" w:hAnsi="宋体" w:eastAsia="宋体" w:cs="宋体"/>
          <w:color w:val="auto"/>
          <w:kern w:val="2"/>
          <w:sz w:val="24"/>
          <w:szCs w:val="24"/>
          <w:highlight w:val="none"/>
        </w:rPr>
        <w:t>；</w:t>
      </w:r>
      <w:r>
        <w:rPr>
          <w:rFonts w:hint="eastAsia" w:ascii="宋体" w:hAnsi="宋体" w:eastAsia="宋体" w:cs="宋体"/>
          <w:color w:val="auto"/>
          <w:kern w:val="2"/>
          <w:sz w:val="24"/>
          <w:szCs w:val="24"/>
          <w:highlight w:val="none"/>
          <w:lang w:val="en-US" w:eastAsia="zh-CN"/>
        </w:rPr>
        <w:t>镇</w:t>
      </w:r>
      <w:r>
        <w:rPr>
          <w:rFonts w:hint="eastAsia" w:ascii="宋体" w:hAnsi="宋体" w:eastAsia="宋体" w:cs="宋体"/>
          <w:color w:val="auto"/>
          <w:kern w:val="2"/>
          <w:sz w:val="24"/>
          <w:szCs w:val="24"/>
          <w:highlight w:val="none"/>
        </w:rPr>
        <w:t>级</w:t>
      </w:r>
      <w:r>
        <w:rPr>
          <w:rFonts w:hint="eastAsia" w:ascii="宋体" w:hAnsi="宋体" w:eastAsia="宋体" w:cs="宋体"/>
          <w:color w:val="auto"/>
          <w:kern w:val="2"/>
          <w:sz w:val="24"/>
          <w:szCs w:val="24"/>
          <w:highlight w:val="none"/>
          <w:lang w:val="en-US" w:eastAsia="zh-CN"/>
        </w:rPr>
        <w:t>自巡查发现的案件</w:t>
      </w:r>
      <w:r>
        <w:rPr>
          <w:rFonts w:hint="eastAsia" w:ascii="宋体" w:hAnsi="宋体" w:eastAsia="宋体" w:cs="宋体"/>
          <w:color w:val="auto"/>
          <w:kern w:val="2"/>
          <w:sz w:val="24"/>
          <w:szCs w:val="24"/>
          <w:highlight w:val="none"/>
        </w:rPr>
        <w:t>，一处扣款</w:t>
      </w:r>
      <w:r>
        <w:rPr>
          <w:rFonts w:hint="eastAsia" w:ascii="宋体" w:hAnsi="宋体" w:eastAsia="宋体" w:cs="宋体"/>
          <w:color w:val="auto"/>
          <w:kern w:val="2"/>
          <w:sz w:val="24"/>
          <w:szCs w:val="24"/>
          <w:highlight w:val="none"/>
          <w:lang w:val="en-US" w:eastAsia="zh-CN"/>
        </w:rPr>
        <w:t>200</w:t>
      </w:r>
      <w:r>
        <w:rPr>
          <w:rFonts w:hint="eastAsia" w:ascii="宋体" w:hAnsi="宋体" w:eastAsia="宋体" w:cs="宋体"/>
          <w:color w:val="auto"/>
          <w:kern w:val="2"/>
          <w:sz w:val="24"/>
          <w:szCs w:val="24"/>
          <w:highlight w:val="none"/>
        </w:rPr>
        <w:t>元</w:t>
      </w:r>
      <w:r>
        <w:rPr>
          <w:rFonts w:hint="eastAsia" w:ascii="宋体" w:hAnsi="宋体" w:eastAsia="宋体" w:cs="宋体"/>
          <w:color w:val="auto"/>
          <w:kern w:val="2"/>
          <w:sz w:val="24"/>
          <w:szCs w:val="24"/>
          <w:highlight w:val="none"/>
          <w:lang w:eastAsia="zh-CN"/>
        </w:rPr>
        <w:t>，</w:t>
      </w:r>
      <w:r>
        <w:rPr>
          <w:rFonts w:hint="eastAsia" w:ascii="宋体" w:hAnsi="宋体" w:eastAsia="宋体" w:cs="宋体"/>
          <w:color w:val="auto"/>
          <w:kern w:val="2"/>
          <w:sz w:val="24"/>
          <w:szCs w:val="24"/>
          <w:highlight w:val="none"/>
          <w:lang w:val="en-US" w:eastAsia="zh-CN"/>
        </w:rPr>
        <w:t>未及时整改的一处扣款500元，回头看未通过的一处扣1000元</w:t>
      </w:r>
      <w:r>
        <w:rPr>
          <w:rFonts w:hint="eastAsia" w:ascii="宋体" w:hAnsi="宋体" w:eastAsia="宋体" w:cs="宋体"/>
          <w:color w:val="auto"/>
          <w:kern w:val="2"/>
          <w:sz w:val="24"/>
          <w:szCs w:val="24"/>
          <w:highlight w:val="none"/>
          <w:lang w:eastAsia="zh-CN"/>
        </w:rPr>
        <w:t>。</w:t>
      </w:r>
    </w:p>
    <w:p w14:paraId="4ED8B1B6">
      <w:pPr>
        <w:numPr>
          <w:ilvl w:val="0"/>
          <w:numId w:val="2"/>
        </w:numPr>
        <w:spacing w:line="360" w:lineRule="exact"/>
        <w:ind w:left="780" w:leftChars="0" w:hanging="360" w:firstLineChars="0"/>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受到上级职能部门行政处罚的，每处罚一次，扣5000元</w:t>
      </w:r>
      <w:r>
        <w:rPr>
          <w:rFonts w:hint="eastAsia" w:ascii="宋体" w:hAnsi="宋体" w:eastAsia="宋体" w:cs="宋体"/>
          <w:color w:val="auto"/>
          <w:kern w:val="2"/>
          <w:sz w:val="24"/>
          <w:szCs w:val="24"/>
          <w:highlight w:val="none"/>
          <w:lang w:eastAsia="zh-CN"/>
        </w:rPr>
        <w:t>；</w:t>
      </w:r>
      <w:r>
        <w:rPr>
          <w:rFonts w:hint="eastAsia" w:ascii="宋体" w:hAnsi="宋体" w:eastAsia="宋体" w:cs="宋体"/>
          <w:color w:val="auto"/>
          <w:kern w:val="2"/>
          <w:sz w:val="24"/>
          <w:szCs w:val="24"/>
          <w:highlight w:val="none"/>
          <w:lang w:val="en-US" w:eastAsia="zh-CN"/>
        </w:rPr>
        <w:t>限期整改不到位的，加倍处罚扣款。</w:t>
      </w:r>
      <w:r>
        <w:rPr>
          <w:rFonts w:hint="eastAsia" w:ascii="宋体" w:hAnsi="宋体" w:eastAsia="宋体" w:cs="宋体"/>
          <w:color w:val="auto"/>
          <w:kern w:val="2"/>
          <w:sz w:val="24"/>
          <w:szCs w:val="24"/>
          <w:highlight w:val="none"/>
        </w:rPr>
        <w:t>媒体曝光属实的（以媒体最先曝光时间为扣分记录时间），每一处案件每次扣</w:t>
      </w:r>
      <w:r>
        <w:rPr>
          <w:rFonts w:hint="eastAsia" w:ascii="宋体" w:hAnsi="宋体" w:eastAsia="宋体" w:cs="宋体"/>
          <w:color w:val="auto"/>
          <w:kern w:val="2"/>
          <w:sz w:val="24"/>
          <w:szCs w:val="24"/>
          <w:highlight w:val="none"/>
          <w:lang w:val="en-US" w:eastAsia="zh-CN"/>
        </w:rPr>
        <w:t>2000</w:t>
      </w:r>
      <w:r>
        <w:rPr>
          <w:rFonts w:hint="eastAsia" w:ascii="宋体" w:hAnsi="宋体" w:eastAsia="宋体" w:cs="宋体"/>
          <w:color w:val="auto"/>
          <w:kern w:val="2"/>
          <w:sz w:val="24"/>
          <w:szCs w:val="24"/>
          <w:highlight w:val="none"/>
        </w:rPr>
        <w:t>元。</w:t>
      </w:r>
    </w:p>
    <w:p w14:paraId="6E2F1D91">
      <w:pPr>
        <w:numPr>
          <w:ilvl w:val="0"/>
          <w:numId w:val="2"/>
        </w:numPr>
        <w:spacing w:line="360" w:lineRule="exact"/>
        <w:ind w:left="780" w:leftChars="0" w:hanging="360" w:firstLineChars="0"/>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群众投诉及12319平台举报属实的，每一处案件每次扣500元。</w:t>
      </w:r>
    </w:p>
    <w:p w14:paraId="28326366">
      <w:pPr>
        <w:numPr>
          <w:ilvl w:val="0"/>
          <w:numId w:val="2"/>
        </w:numPr>
        <w:spacing w:line="360" w:lineRule="exact"/>
        <w:ind w:left="780" w:leftChars="0" w:hanging="360" w:firstLineChars="0"/>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中标人未按时保质保量完成区环卫处交给的指令性任务，每次扣3000元。</w:t>
      </w:r>
    </w:p>
    <w:p w14:paraId="52C7E74B">
      <w:pPr>
        <w:numPr>
          <w:ilvl w:val="0"/>
          <w:numId w:val="2"/>
        </w:numPr>
        <w:spacing w:line="360" w:lineRule="exact"/>
        <w:ind w:left="780" w:leftChars="0" w:hanging="360" w:firstLineChars="0"/>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lang w:val="en-US" w:eastAsia="zh-CN"/>
        </w:rPr>
        <w:t>保洁考核细则、集镇垃圾中转站服务、垃圾桶外包服务等详见附件考核表。</w:t>
      </w:r>
    </w:p>
    <w:p w14:paraId="63EEFF47">
      <w:pPr>
        <w:spacing w:line="360" w:lineRule="exact"/>
        <w:ind w:firstLine="484" w:firstLineChars="202"/>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lang w:val="en-US" w:eastAsia="zh-CN"/>
        </w:rPr>
        <w:t>*</w:t>
      </w:r>
      <w:r>
        <w:rPr>
          <w:rFonts w:hint="eastAsia" w:ascii="宋体" w:hAnsi="宋体" w:eastAsia="宋体" w:cs="宋体"/>
          <w:bCs/>
          <w:color w:val="auto"/>
          <w:kern w:val="2"/>
          <w:sz w:val="24"/>
          <w:szCs w:val="24"/>
          <w:highlight w:val="none"/>
        </w:rPr>
        <w:t>考核办法</w:t>
      </w:r>
      <w:r>
        <w:rPr>
          <w:rFonts w:hint="eastAsia" w:ascii="宋体" w:hAnsi="宋体" w:eastAsia="宋体" w:cs="宋体"/>
          <w:color w:val="auto"/>
          <w:kern w:val="2"/>
          <w:sz w:val="24"/>
          <w:szCs w:val="24"/>
          <w:highlight w:val="none"/>
        </w:rPr>
        <w:t>常州市金坛区朱林镇人民政府</w:t>
      </w:r>
      <w:r>
        <w:rPr>
          <w:rFonts w:hint="eastAsia" w:ascii="宋体" w:hAnsi="宋体" w:eastAsia="宋体" w:cs="宋体"/>
          <w:bCs/>
          <w:color w:val="auto"/>
          <w:kern w:val="2"/>
          <w:sz w:val="24"/>
          <w:szCs w:val="24"/>
          <w:highlight w:val="none"/>
        </w:rPr>
        <w:t>可根据单位的实际情况作适当补充。</w:t>
      </w:r>
      <w:r>
        <w:rPr>
          <w:rFonts w:hint="eastAsia" w:ascii="宋体" w:hAnsi="宋体" w:eastAsia="宋体" w:cs="宋体"/>
          <w:bCs/>
          <w:color w:val="auto"/>
          <w:kern w:val="2"/>
          <w:sz w:val="24"/>
          <w:szCs w:val="24"/>
          <w:highlight w:val="none"/>
          <w:lang w:val="en-US" w:eastAsia="zh-CN"/>
        </w:rPr>
        <w:t>以上相关通报问题可在规定时间内进行申诉，申诉成功的将不予处罚。</w:t>
      </w:r>
    </w:p>
    <w:p w14:paraId="53A3625D">
      <w:pPr>
        <w:keepNext w:val="0"/>
        <w:keepLines w:val="0"/>
        <w:pageBreakBefore w:val="0"/>
        <w:kinsoku/>
        <w:wordWrap/>
        <w:overflowPunct/>
        <w:topLinePunct w:val="0"/>
        <w:autoSpaceDE/>
        <w:autoSpaceDN/>
        <w:bidi w:val="0"/>
        <w:adjustRightInd/>
        <w:snapToGrid/>
        <w:spacing w:line="360" w:lineRule="auto"/>
        <w:ind w:left="0" w:firstLine="480" w:firstLineChars="200"/>
        <w:textAlignment w:val="auto"/>
        <w:rPr>
          <w:rFonts w:hint="eastAsia" w:ascii="宋体" w:hAnsi="宋体" w:eastAsia="宋体" w:cs="宋体"/>
          <w:color w:val="000000"/>
          <w:kern w:val="0"/>
          <w:sz w:val="24"/>
          <w:szCs w:val="24"/>
          <w:highlight w:val="none"/>
          <w:lang w:val="en-US" w:eastAsia="zh-CN"/>
        </w:rPr>
      </w:pPr>
      <w:r>
        <w:rPr>
          <w:rFonts w:hint="eastAsia" w:ascii="宋体" w:hAnsi="宋体" w:eastAsia="宋体" w:cs="宋体"/>
          <w:color w:val="000000"/>
          <w:kern w:val="0"/>
          <w:sz w:val="24"/>
          <w:szCs w:val="24"/>
          <w:highlight w:val="none"/>
          <w:lang w:val="en-US" w:eastAsia="zh-CN"/>
        </w:rPr>
        <w:t xml:space="preserve"> </w:t>
      </w:r>
    </w:p>
    <w:p w14:paraId="7A5DF255">
      <w:pPr>
        <w:keepNext w:val="0"/>
        <w:keepLines w:val="0"/>
        <w:pageBreakBefore w:val="0"/>
        <w:kinsoku/>
        <w:wordWrap/>
        <w:overflowPunct/>
        <w:topLinePunct w:val="0"/>
        <w:autoSpaceDE/>
        <w:autoSpaceDN/>
        <w:bidi w:val="0"/>
        <w:adjustRightInd/>
        <w:snapToGrid/>
        <w:spacing w:line="360" w:lineRule="auto"/>
        <w:ind w:left="0" w:firstLine="480" w:firstLineChars="200"/>
        <w:jc w:val="center"/>
        <w:textAlignment w:val="auto"/>
        <w:rPr>
          <w:rFonts w:hint="default"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朱林集镇及工业园区道路保洁市场化运营项目考核表</w:t>
      </w:r>
    </w:p>
    <w:tbl>
      <w:tblPr>
        <w:tblStyle w:val="3"/>
        <w:tblW w:w="5319" w:type="pct"/>
        <w:tblInd w:w="-482"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400"/>
        <w:gridCol w:w="400"/>
        <w:gridCol w:w="489"/>
        <w:gridCol w:w="5674"/>
        <w:gridCol w:w="1424"/>
        <w:gridCol w:w="679"/>
      </w:tblGrid>
      <w:tr w14:paraId="7C581A5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710"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164F7C">
            <w:pPr>
              <w:keepNext w:val="0"/>
              <w:keepLines w:val="0"/>
              <w:widowControl/>
              <w:suppressLineNumbers w:val="0"/>
              <w:jc w:val="center"/>
              <w:textAlignment w:val="center"/>
              <w:rPr>
                <w:rFonts w:hint="eastAsia" w:ascii="宋体" w:hAnsi="宋体" w:eastAsia="宋体" w:cs="宋体"/>
                <w:i w:val="0"/>
                <w:iCs w:val="0"/>
                <w:color w:val="000000"/>
                <w:kern w:val="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考核项目</w:t>
            </w:r>
          </w:p>
        </w:tc>
        <w:tc>
          <w:tcPr>
            <w:tcW w:w="3129" w:type="pct"/>
            <w:tcBorders>
              <w:top w:val="single" w:color="000000" w:sz="4" w:space="0"/>
              <w:left w:val="nil"/>
              <w:bottom w:val="single" w:color="000000" w:sz="4" w:space="0"/>
              <w:right w:val="single" w:color="000000" w:sz="4" w:space="0"/>
            </w:tcBorders>
            <w:shd w:val="clear" w:color="auto" w:fill="auto"/>
            <w:noWrap/>
            <w:vAlign w:val="center"/>
          </w:tcPr>
          <w:p w14:paraId="2AC73F6B">
            <w:pPr>
              <w:keepNext w:val="0"/>
              <w:keepLines w:val="0"/>
              <w:widowControl/>
              <w:suppressLineNumbers w:val="0"/>
              <w:jc w:val="center"/>
              <w:textAlignment w:val="center"/>
              <w:rPr>
                <w:rFonts w:hint="eastAsia" w:ascii="宋体" w:hAnsi="宋体" w:eastAsia="宋体" w:cs="宋体"/>
                <w:i w:val="0"/>
                <w:iCs w:val="0"/>
                <w:color w:val="000000"/>
                <w:kern w:val="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考核标准</w:t>
            </w:r>
          </w:p>
        </w:tc>
        <w:tc>
          <w:tcPr>
            <w:tcW w:w="785" w:type="pct"/>
            <w:tcBorders>
              <w:top w:val="single" w:color="000000" w:sz="4" w:space="0"/>
              <w:left w:val="nil"/>
              <w:bottom w:val="single" w:color="000000" w:sz="4" w:space="0"/>
              <w:right w:val="single" w:color="000000" w:sz="4" w:space="0"/>
            </w:tcBorders>
            <w:shd w:val="clear" w:color="auto" w:fill="auto"/>
            <w:noWrap/>
            <w:vAlign w:val="center"/>
          </w:tcPr>
          <w:p w14:paraId="75BEC249">
            <w:pPr>
              <w:keepNext w:val="0"/>
              <w:keepLines w:val="0"/>
              <w:widowControl/>
              <w:suppressLineNumbers w:val="0"/>
              <w:jc w:val="center"/>
              <w:textAlignment w:val="center"/>
              <w:rPr>
                <w:rFonts w:hint="eastAsia" w:ascii="宋体" w:hAnsi="宋体" w:eastAsia="宋体" w:cs="宋体"/>
                <w:i w:val="0"/>
                <w:iCs w:val="0"/>
                <w:color w:val="000000"/>
                <w:kern w:val="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考核方式</w:t>
            </w:r>
          </w:p>
        </w:tc>
        <w:tc>
          <w:tcPr>
            <w:tcW w:w="374" w:type="pct"/>
            <w:tcBorders>
              <w:top w:val="single" w:color="000000" w:sz="4" w:space="0"/>
              <w:left w:val="nil"/>
              <w:bottom w:val="single" w:color="000000" w:sz="4" w:space="0"/>
              <w:right w:val="single" w:color="000000" w:sz="4" w:space="0"/>
            </w:tcBorders>
            <w:shd w:val="clear" w:color="auto" w:fill="auto"/>
            <w:noWrap/>
            <w:vAlign w:val="center"/>
          </w:tcPr>
          <w:p w14:paraId="54013668">
            <w:pPr>
              <w:keepNext w:val="0"/>
              <w:keepLines w:val="0"/>
              <w:widowControl/>
              <w:suppressLineNumbers w:val="0"/>
              <w:jc w:val="center"/>
              <w:textAlignment w:val="center"/>
              <w:rPr>
                <w:rFonts w:hint="eastAsia" w:ascii="宋体" w:hAnsi="宋体" w:eastAsia="宋体" w:cs="宋体"/>
                <w:i w:val="0"/>
                <w:iCs w:val="0"/>
                <w:color w:val="000000"/>
                <w:kern w:val="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案件数量</w:t>
            </w:r>
          </w:p>
        </w:tc>
      </w:tr>
      <w:tr w14:paraId="644454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22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F8A6C36">
            <w:pPr>
              <w:keepNext w:val="0"/>
              <w:keepLines w:val="0"/>
              <w:widowControl/>
              <w:suppressLineNumbers w:val="0"/>
              <w:jc w:val="center"/>
              <w:textAlignment w:val="center"/>
              <w:rPr>
                <w:rFonts w:hint="eastAsia" w:ascii="宋体" w:hAnsi="宋体" w:eastAsia="宋体" w:cs="宋体"/>
                <w:i w:val="0"/>
                <w:iCs w:val="0"/>
                <w:color w:val="000000"/>
                <w:kern w:val="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环境卫生作业及容貌</w:t>
            </w:r>
          </w:p>
        </w:tc>
        <w:tc>
          <w:tcPr>
            <w:tcW w:w="22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FF7359E">
            <w:pPr>
              <w:keepNext w:val="0"/>
              <w:keepLines w:val="0"/>
              <w:widowControl/>
              <w:suppressLineNumbers w:val="0"/>
              <w:jc w:val="center"/>
              <w:textAlignment w:val="center"/>
              <w:rPr>
                <w:rFonts w:hint="eastAsia" w:ascii="宋体" w:hAnsi="宋体" w:eastAsia="宋体" w:cs="宋体"/>
                <w:i w:val="0"/>
                <w:iCs w:val="0"/>
                <w:color w:val="000000"/>
                <w:kern w:val="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现场考核监督</w:t>
            </w:r>
          </w:p>
        </w:tc>
        <w:tc>
          <w:tcPr>
            <w:tcW w:w="26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EC5F00A">
            <w:pPr>
              <w:keepNext w:val="0"/>
              <w:keepLines w:val="0"/>
              <w:widowControl/>
              <w:suppressLineNumbers w:val="0"/>
              <w:jc w:val="center"/>
              <w:textAlignment w:val="center"/>
              <w:rPr>
                <w:rFonts w:hint="eastAsia" w:ascii="宋体" w:hAnsi="宋体" w:eastAsia="宋体" w:cs="宋体"/>
                <w:i w:val="0"/>
                <w:iCs w:val="0"/>
                <w:color w:val="000000"/>
                <w:kern w:val="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道路保洁</w:t>
            </w:r>
          </w:p>
        </w:tc>
        <w:tc>
          <w:tcPr>
            <w:tcW w:w="31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64EF9B">
            <w:pPr>
              <w:keepNext w:val="0"/>
              <w:keepLines w:val="0"/>
              <w:widowControl/>
              <w:suppressLineNumbers w:val="0"/>
              <w:jc w:val="both"/>
              <w:textAlignment w:val="center"/>
              <w:rPr>
                <w:rFonts w:hint="eastAsia" w:ascii="宋体" w:hAnsi="宋体" w:eastAsia="宋体" w:cs="宋体"/>
                <w:i w:val="0"/>
                <w:iCs w:val="0"/>
                <w:color w:val="000000"/>
                <w:kern w:val="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路面清洗不干净，有边脚泥或灰沙（每2平方米的及有较明显脏、差的为一处）。</w:t>
            </w:r>
          </w:p>
        </w:tc>
        <w:tc>
          <w:tcPr>
            <w:tcW w:w="785" w:type="pct"/>
            <w:tcBorders>
              <w:top w:val="single" w:color="000000" w:sz="4" w:space="0"/>
              <w:left w:val="nil"/>
              <w:bottom w:val="single" w:color="000000" w:sz="4" w:space="0"/>
              <w:right w:val="single" w:color="000000" w:sz="4" w:space="0"/>
            </w:tcBorders>
            <w:shd w:val="clear" w:color="auto" w:fill="auto"/>
            <w:noWrap/>
            <w:vAlign w:val="center"/>
          </w:tcPr>
          <w:p w14:paraId="7CFF32F1">
            <w:pPr>
              <w:keepNext w:val="0"/>
              <w:keepLines w:val="0"/>
              <w:widowControl/>
              <w:suppressLineNumbers w:val="0"/>
              <w:jc w:val="center"/>
              <w:textAlignment w:val="center"/>
              <w:rPr>
                <w:rFonts w:hint="eastAsia" w:ascii="宋体" w:hAnsi="宋体" w:eastAsia="宋体" w:cs="宋体"/>
                <w:i w:val="0"/>
                <w:iCs w:val="0"/>
                <w:color w:val="000000"/>
                <w:kern w:val="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发现一次，视为一个案件</w:t>
            </w:r>
          </w:p>
        </w:tc>
        <w:tc>
          <w:tcPr>
            <w:tcW w:w="3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F8CD8C">
            <w:pPr>
              <w:jc w:val="both"/>
              <w:rPr>
                <w:rFonts w:hint="eastAsia" w:ascii="宋体" w:hAnsi="宋体" w:eastAsia="宋体" w:cs="宋体"/>
                <w:i w:val="0"/>
                <w:iCs w:val="0"/>
                <w:color w:val="000000"/>
                <w:kern w:val="0"/>
                <w:sz w:val="22"/>
                <w:szCs w:val="22"/>
                <w:highlight w:val="none"/>
                <w:u w:val="none"/>
              </w:rPr>
            </w:pPr>
          </w:p>
        </w:tc>
      </w:tr>
      <w:tr w14:paraId="536759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22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05D0B2">
            <w:pPr>
              <w:jc w:val="center"/>
              <w:rPr>
                <w:rFonts w:hint="eastAsia" w:ascii="宋体" w:hAnsi="宋体" w:eastAsia="宋体" w:cs="宋体"/>
                <w:i w:val="0"/>
                <w:iCs w:val="0"/>
                <w:color w:val="000000"/>
                <w:kern w:val="0"/>
                <w:sz w:val="22"/>
                <w:szCs w:val="22"/>
                <w:highlight w:val="none"/>
                <w:u w:val="none"/>
              </w:rPr>
            </w:pPr>
          </w:p>
        </w:tc>
        <w:tc>
          <w:tcPr>
            <w:tcW w:w="22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B4503B">
            <w:pPr>
              <w:jc w:val="center"/>
              <w:rPr>
                <w:rFonts w:hint="eastAsia" w:ascii="宋体" w:hAnsi="宋体" w:eastAsia="宋体" w:cs="宋体"/>
                <w:i w:val="0"/>
                <w:iCs w:val="0"/>
                <w:color w:val="000000"/>
                <w:kern w:val="0"/>
                <w:sz w:val="22"/>
                <w:szCs w:val="22"/>
                <w:highlight w:val="none"/>
                <w:u w:val="none"/>
              </w:rPr>
            </w:pPr>
          </w:p>
        </w:tc>
        <w:tc>
          <w:tcPr>
            <w:tcW w:w="26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C1C7B7">
            <w:pPr>
              <w:jc w:val="center"/>
              <w:rPr>
                <w:rFonts w:hint="eastAsia" w:ascii="宋体" w:hAnsi="宋体" w:eastAsia="宋体" w:cs="宋体"/>
                <w:i w:val="0"/>
                <w:iCs w:val="0"/>
                <w:color w:val="000000"/>
                <w:kern w:val="0"/>
                <w:sz w:val="22"/>
                <w:szCs w:val="22"/>
                <w:highlight w:val="none"/>
                <w:u w:val="none"/>
              </w:rPr>
            </w:pPr>
          </w:p>
        </w:tc>
        <w:tc>
          <w:tcPr>
            <w:tcW w:w="312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827B4F">
            <w:pPr>
              <w:keepNext w:val="0"/>
              <w:keepLines w:val="0"/>
              <w:widowControl/>
              <w:suppressLineNumbers w:val="0"/>
              <w:jc w:val="both"/>
              <w:textAlignment w:val="center"/>
              <w:rPr>
                <w:rFonts w:hint="eastAsia" w:ascii="宋体" w:hAnsi="宋体" w:eastAsia="宋体" w:cs="宋体"/>
                <w:i w:val="0"/>
                <w:iCs w:val="0"/>
                <w:color w:val="000000"/>
                <w:kern w:val="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道路漏扫，垃圾漏收的（8:00点后临街垃圾包（摊）。</w:t>
            </w:r>
          </w:p>
        </w:tc>
        <w:tc>
          <w:tcPr>
            <w:tcW w:w="785" w:type="pct"/>
            <w:tcBorders>
              <w:top w:val="single" w:color="000000" w:sz="4" w:space="0"/>
              <w:left w:val="nil"/>
              <w:bottom w:val="single" w:color="000000" w:sz="4" w:space="0"/>
              <w:right w:val="single" w:color="000000" w:sz="4" w:space="0"/>
            </w:tcBorders>
            <w:shd w:val="clear" w:color="auto" w:fill="auto"/>
            <w:noWrap/>
            <w:vAlign w:val="center"/>
          </w:tcPr>
          <w:p w14:paraId="4BF911B5">
            <w:pPr>
              <w:keepNext w:val="0"/>
              <w:keepLines w:val="0"/>
              <w:widowControl/>
              <w:suppressLineNumbers w:val="0"/>
              <w:jc w:val="center"/>
              <w:textAlignment w:val="center"/>
              <w:rPr>
                <w:rFonts w:hint="eastAsia" w:ascii="宋体" w:hAnsi="宋体" w:eastAsia="宋体" w:cs="宋体"/>
                <w:i w:val="0"/>
                <w:iCs w:val="0"/>
                <w:color w:val="000000"/>
                <w:kern w:val="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发现一次，视为一个案件</w:t>
            </w:r>
          </w:p>
        </w:tc>
        <w:tc>
          <w:tcPr>
            <w:tcW w:w="3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485838">
            <w:pPr>
              <w:jc w:val="both"/>
              <w:rPr>
                <w:rFonts w:hint="eastAsia" w:ascii="宋体" w:hAnsi="宋体" w:eastAsia="宋体" w:cs="宋体"/>
                <w:i w:val="0"/>
                <w:iCs w:val="0"/>
                <w:color w:val="000000"/>
                <w:kern w:val="0"/>
                <w:sz w:val="22"/>
                <w:szCs w:val="22"/>
                <w:highlight w:val="none"/>
                <w:u w:val="none"/>
              </w:rPr>
            </w:pPr>
          </w:p>
        </w:tc>
      </w:tr>
      <w:tr w14:paraId="035027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22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909CA0">
            <w:pPr>
              <w:jc w:val="center"/>
              <w:rPr>
                <w:rFonts w:hint="eastAsia" w:ascii="宋体" w:hAnsi="宋体" w:eastAsia="宋体" w:cs="宋体"/>
                <w:i w:val="0"/>
                <w:iCs w:val="0"/>
                <w:color w:val="000000"/>
                <w:kern w:val="0"/>
                <w:sz w:val="22"/>
                <w:szCs w:val="22"/>
                <w:highlight w:val="none"/>
                <w:u w:val="none"/>
              </w:rPr>
            </w:pPr>
          </w:p>
        </w:tc>
        <w:tc>
          <w:tcPr>
            <w:tcW w:w="22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846589">
            <w:pPr>
              <w:jc w:val="center"/>
              <w:rPr>
                <w:rFonts w:hint="eastAsia" w:ascii="宋体" w:hAnsi="宋体" w:eastAsia="宋体" w:cs="宋体"/>
                <w:i w:val="0"/>
                <w:iCs w:val="0"/>
                <w:color w:val="000000"/>
                <w:kern w:val="0"/>
                <w:sz w:val="22"/>
                <w:szCs w:val="22"/>
                <w:highlight w:val="none"/>
                <w:u w:val="none"/>
              </w:rPr>
            </w:pPr>
          </w:p>
        </w:tc>
        <w:tc>
          <w:tcPr>
            <w:tcW w:w="26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13BD6B">
            <w:pPr>
              <w:jc w:val="center"/>
              <w:rPr>
                <w:rFonts w:hint="eastAsia" w:ascii="宋体" w:hAnsi="宋体" w:eastAsia="宋体" w:cs="宋体"/>
                <w:i w:val="0"/>
                <w:iCs w:val="0"/>
                <w:color w:val="000000"/>
                <w:kern w:val="0"/>
                <w:sz w:val="22"/>
                <w:szCs w:val="22"/>
                <w:highlight w:val="none"/>
                <w:u w:val="none"/>
              </w:rPr>
            </w:pPr>
          </w:p>
        </w:tc>
        <w:tc>
          <w:tcPr>
            <w:tcW w:w="312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8D2CE3">
            <w:pPr>
              <w:keepNext w:val="0"/>
              <w:keepLines w:val="0"/>
              <w:widowControl/>
              <w:suppressLineNumbers w:val="0"/>
              <w:jc w:val="both"/>
              <w:textAlignment w:val="center"/>
              <w:rPr>
                <w:rFonts w:hint="eastAsia" w:ascii="宋体" w:hAnsi="宋体" w:eastAsia="宋体" w:cs="宋体"/>
                <w:i w:val="0"/>
                <w:iCs w:val="0"/>
                <w:color w:val="000000"/>
                <w:kern w:val="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道路交界处未按规定扫通的。</w:t>
            </w:r>
          </w:p>
        </w:tc>
        <w:tc>
          <w:tcPr>
            <w:tcW w:w="785" w:type="pct"/>
            <w:tcBorders>
              <w:top w:val="single" w:color="000000" w:sz="4" w:space="0"/>
              <w:left w:val="nil"/>
              <w:bottom w:val="single" w:color="000000" w:sz="4" w:space="0"/>
              <w:right w:val="single" w:color="000000" w:sz="4" w:space="0"/>
            </w:tcBorders>
            <w:shd w:val="clear" w:color="auto" w:fill="auto"/>
            <w:noWrap/>
            <w:vAlign w:val="center"/>
          </w:tcPr>
          <w:p w14:paraId="3144F6D9">
            <w:pPr>
              <w:keepNext w:val="0"/>
              <w:keepLines w:val="0"/>
              <w:widowControl/>
              <w:suppressLineNumbers w:val="0"/>
              <w:jc w:val="center"/>
              <w:textAlignment w:val="center"/>
              <w:rPr>
                <w:rFonts w:hint="eastAsia" w:ascii="宋体" w:hAnsi="宋体" w:eastAsia="宋体" w:cs="宋体"/>
                <w:i w:val="0"/>
                <w:iCs w:val="0"/>
                <w:color w:val="000000"/>
                <w:kern w:val="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发现一次，视为一个案件</w:t>
            </w:r>
          </w:p>
        </w:tc>
        <w:tc>
          <w:tcPr>
            <w:tcW w:w="3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A62E04">
            <w:pPr>
              <w:jc w:val="both"/>
              <w:rPr>
                <w:rFonts w:hint="eastAsia" w:ascii="宋体" w:hAnsi="宋体" w:eastAsia="宋体" w:cs="宋体"/>
                <w:i w:val="0"/>
                <w:iCs w:val="0"/>
                <w:color w:val="000000"/>
                <w:kern w:val="0"/>
                <w:sz w:val="22"/>
                <w:szCs w:val="22"/>
                <w:highlight w:val="none"/>
                <w:u w:val="none"/>
              </w:rPr>
            </w:pPr>
          </w:p>
        </w:tc>
      </w:tr>
      <w:tr w14:paraId="44E578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22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09B13C">
            <w:pPr>
              <w:jc w:val="center"/>
              <w:rPr>
                <w:rFonts w:hint="eastAsia" w:ascii="宋体" w:hAnsi="宋体" w:eastAsia="宋体" w:cs="宋体"/>
                <w:i w:val="0"/>
                <w:iCs w:val="0"/>
                <w:color w:val="000000"/>
                <w:kern w:val="0"/>
                <w:sz w:val="22"/>
                <w:szCs w:val="22"/>
                <w:highlight w:val="none"/>
                <w:u w:val="none"/>
              </w:rPr>
            </w:pPr>
          </w:p>
        </w:tc>
        <w:tc>
          <w:tcPr>
            <w:tcW w:w="22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BEAE91">
            <w:pPr>
              <w:jc w:val="center"/>
              <w:rPr>
                <w:rFonts w:hint="eastAsia" w:ascii="宋体" w:hAnsi="宋体" w:eastAsia="宋体" w:cs="宋体"/>
                <w:i w:val="0"/>
                <w:iCs w:val="0"/>
                <w:color w:val="000000"/>
                <w:kern w:val="0"/>
                <w:sz w:val="22"/>
                <w:szCs w:val="22"/>
                <w:highlight w:val="none"/>
                <w:u w:val="none"/>
              </w:rPr>
            </w:pPr>
          </w:p>
        </w:tc>
        <w:tc>
          <w:tcPr>
            <w:tcW w:w="26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BF783F">
            <w:pPr>
              <w:jc w:val="center"/>
              <w:rPr>
                <w:rFonts w:hint="eastAsia" w:ascii="宋体" w:hAnsi="宋体" w:eastAsia="宋体" w:cs="宋体"/>
                <w:i w:val="0"/>
                <w:iCs w:val="0"/>
                <w:color w:val="000000"/>
                <w:kern w:val="0"/>
                <w:sz w:val="22"/>
                <w:szCs w:val="22"/>
                <w:highlight w:val="none"/>
                <w:u w:val="none"/>
              </w:rPr>
            </w:pPr>
          </w:p>
        </w:tc>
        <w:tc>
          <w:tcPr>
            <w:tcW w:w="312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9A5C60">
            <w:pPr>
              <w:keepNext w:val="0"/>
              <w:keepLines w:val="0"/>
              <w:widowControl/>
              <w:suppressLineNumbers w:val="0"/>
              <w:jc w:val="both"/>
              <w:textAlignment w:val="center"/>
              <w:rPr>
                <w:rFonts w:hint="eastAsia" w:ascii="宋体" w:hAnsi="宋体" w:eastAsia="宋体" w:cs="宋体"/>
                <w:i w:val="0"/>
                <w:iCs w:val="0"/>
                <w:color w:val="000000"/>
                <w:kern w:val="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窨井泉眼未扫清或窨井泉眼未通的。</w:t>
            </w:r>
          </w:p>
        </w:tc>
        <w:tc>
          <w:tcPr>
            <w:tcW w:w="785" w:type="pct"/>
            <w:tcBorders>
              <w:top w:val="single" w:color="000000" w:sz="4" w:space="0"/>
              <w:left w:val="nil"/>
              <w:bottom w:val="single" w:color="000000" w:sz="4" w:space="0"/>
              <w:right w:val="single" w:color="000000" w:sz="4" w:space="0"/>
            </w:tcBorders>
            <w:shd w:val="clear" w:color="auto" w:fill="auto"/>
            <w:noWrap/>
            <w:vAlign w:val="center"/>
          </w:tcPr>
          <w:p w14:paraId="75777C05">
            <w:pPr>
              <w:keepNext w:val="0"/>
              <w:keepLines w:val="0"/>
              <w:widowControl/>
              <w:suppressLineNumbers w:val="0"/>
              <w:jc w:val="center"/>
              <w:textAlignment w:val="center"/>
              <w:rPr>
                <w:rFonts w:hint="eastAsia" w:ascii="宋体" w:hAnsi="宋体" w:eastAsia="宋体" w:cs="宋体"/>
                <w:i w:val="0"/>
                <w:iCs w:val="0"/>
                <w:color w:val="000000"/>
                <w:kern w:val="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发现一次，视为一个案件</w:t>
            </w:r>
          </w:p>
        </w:tc>
        <w:tc>
          <w:tcPr>
            <w:tcW w:w="3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B485F7">
            <w:pPr>
              <w:jc w:val="both"/>
              <w:rPr>
                <w:rFonts w:hint="eastAsia" w:ascii="宋体" w:hAnsi="宋体" w:eastAsia="宋体" w:cs="宋体"/>
                <w:i w:val="0"/>
                <w:iCs w:val="0"/>
                <w:color w:val="000000"/>
                <w:kern w:val="0"/>
                <w:sz w:val="22"/>
                <w:szCs w:val="22"/>
                <w:highlight w:val="none"/>
                <w:u w:val="none"/>
              </w:rPr>
            </w:pPr>
          </w:p>
        </w:tc>
      </w:tr>
      <w:tr w14:paraId="28D652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22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E5B74D">
            <w:pPr>
              <w:jc w:val="center"/>
              <w:rPr>
                <w:rFonts w:hint="eastAsia" w:ascii="宋体" w:hAnsi="宋体" w:eastAsia="宋体" w:cs="宋体"/>
                <w:i w:val="0"/>
                <w:iCs w:val="0"/>
                <w:color w:val="000000"/>
                <w:kern w:val="0"/>
                <w:sz w:val="22"/>
                <w:szCs w:val="22"/>
                <w:highlight w:val="none"/>
                <w:u w:val="none"/>
              </w:rPr>
            </w:pPr>
          </w:p>
        </w:tc>
        <w:tc>
          <w:tcPr>
            <w:tcW w:w="22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357F19">
            <w:pPr>
              <w:jc w:val="center"/>
              <w:rPr>
                <w:rFonts w:hint="eastAsia" w:ascii="宋体" w:hAnsi="宋体" w:eastAsia="宋体" w:cs="宋体"/>
                <w:i w:val="0"/>
                <w:iCs w:val="0"/>
                <w:color w:val="000000"/>
                <w:kern w:val="0"/>
                <w:sz w:val="22"/>
                <w:szCs w:val="22"/>
                <w:highlight w:val="none"/>
                <w:u w:val="none"/>
              </w:rPr>
            </w:pPr>
          </w:p>
        </w:tc>
        <w:tc>
          <w:tcPr>
            <w:tcW w:w="26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D408B2">
            <w:pPr>
              <w:jc w:val="center"/>
              <w:rPr>
                <w:rFonts w:hint="eastAsia" w:ascii="宋体" w:hAnsi="宋体" w:eastAsia="宋体" w:cs="宋体"/>
                <w:i w:val="0"/>
                <w:iCs w:val="0"/>
                <w:color w:val="000000"/>
                <w:kern w:val="0"/>
                <w:sz w:val="22"/>
                <w:szCs w:val="22"/>
                <w:highlight w:val="none"/>
                <w:u w:val="none"/>
              </w:rPr>
            </w:pPr>
          </w:p>
        </w:tc>
        <w:tc>
          <w:tcPr>
            <w:tcW w:w="312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9F1C54">
            <w:pPr>
              <w:keepNext w:val="0"/>
              <w:keepLines w:val="0"/>
              <w:widowControl/>
              <w:suppressLineNumbers w:val="0"/>
              <w:jc w:val="both"/>
              <w:textAlignment w:val="center"/>
              <w:rPr>
                <w:rFonts w:hint="eastAsia" w:ascii="宋体" w:hAnsi="宋体" w:eastAsia="宋体" w:cs="宋体"/>
                <w:i w:val="0"/>
                <w:iCs w:val="0"/>
                <w:color w:val="000000"/>
                <w:kern w:val="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乱倒清扫垃圾，焚烧垃圾的。</w:t>
            </w:r>
          </w:p>
        </w:tc>
        <w:tc>
          <w:tcPr>
            <w:tcW w:w="785" w:type="pct"/>
            <w:tcBorders>
              <w:top w:val="single" w:color="000000" w:sz="4" w:space="0"/>
              <w:left w:val="nil"/>
              <w:bottom w:val="single" w:color="000000" w:sz="4" w:space="0"/>
              <w:right w:val="single" w:color="000000" w:sz="4" w:space="0"/>
            </w:tcBorders>
            <w:shd w:val="clear" w:color="auto" w:fill="auto"/>
            <w:noWrap/>
            <w:vAlign w:val="center"/>
          </w:tcPr>
          <w:p w14:paraId="75A92D11">
            <w:pPr>
              <w:keepNext w:val="0"/>
              <w:keepLines w:val="0"/>
              <w:widowControl/>
              <w:suppressLineNumbers w:val="0"/>
              <w:jc w:val="center"/>
              <w:textAlignment w:val="center"/>
              <w:rPr>
                <w:rFonts w:hint="eastAsia" w:ascii="宋体" w:hAnsi="宋体" w:eastAsia="宋体" w:cs="宋体"/>
                <w:i w:val="0"/>
                <w:iCs w:val="0"/>
                <w:color w:val="000000"/>
                <w:kern w:val="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发现一次，视为一个案件</w:t>
            </w:r>
          </w:p>
        </w:tc>
        <w:tc>
          <w:tcPr>
            <w:tcW w:w="3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11DF57">
            <w:pPr>
              <w:jc w:val="both"/>
              <w:rPr>
                <w:rFonts w:hint="eastAsia" w:ascii="宋体" w:hAnsi="宋体" w:eastAsia="宋体" w:cs="宋体"/>
                <w:i w:val="0"/>
                <w:iCs w:val="0"/>
                <w:color w:val="000000"/>
                <w:kern w:val="0"/>
                <w:sz w:val="22"/>
                <w:szCs w:val="22"/>
                <w:highlight w:val="none"/>
                <w:u w:val="none"/>
              </w:rPr>
            </w:pPr>
          </w:p>
        </w:tc>
      </w:tr>
      <w:tr w14:paraId="7CBAAC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22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ADCB75">
            <w:pPr>
              <w:jc w:val="center"/>
              <w:rPr>
                <w:rFonts w:hint="eastAsia" w:ascii="宋体" w:hAnsi="宋体" w:eastAsia="宋体" w:cs="宋体"/>
                <w:i w:val="0"/>
                <w:iCs w:val="0"/>
                <w:color w:val="000000"/>
                <w:kern w:val="0"/>
                <w:sz w:val="22"/>
                <w:szCs w:val="22"/>
                <w:highlight w:val="none"/>
                <w:u w:val="none"/>
              </w:rPr>
            </w:pPr>
          </w:p>
        </w:tc>
        <w:tc>
          <w:tcPr>
            <w:tcW w:w="22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518E6D">
            <w:pPr>
              <w:jc w:val="center"/>
              <w:rPr>
                <w:rFonts w:hint="eastAsia" w:ascii="宋体" w:hAnsi="宋体" w:eastAsia="宋体" w:cs="宋体"/>
                <w:i w:val="0"/>
                <w:iCs w:val="0"/>
                <w:color w:val="000000"/>
                <w:kern w:val="0"/>
                <w:sz w:val="22"/>
                <w:szCs w:val="22"/>
                <w:highlight w:val="none"/>
                <w:u w:val="none"/>
              </w:rPr>
            </w:pPr>
          </w:p>
        </w:tc>
        <w:tc>
          <w:tcPr>
            <w:tcW w:w="26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A536A2">
            <w:pPr>
              <w:jc w:val="center"/>
              <w:rPr>
                <w:rFonts w:hint="eastAsia" w:ascii="宋体" w:hAnsi="宋体" w:eastAsia="宋体" w:cs="宋体"/>
                <w:i w:val="0"/>
                <w:iCs w:val="0"/>
                <w:color w:val="000000"/>
                <w:kern w:val="0"/>
                <w:sz w:val="22"/>
                <w:szCs w:val="22"/>
                <w:highlight w:val="none"/>
                <w:u w:val="none"/>
              </w:rPr>
            </w:pPr>
          </w:p>
        </w:tc>
        <w:tc>
          <w:tcPr>
            <w:tcW w:w="312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271C70">
            <w:pPr>
              <w:keepNext w:val="0"/>
              <w:keepLines w:val="0"/>
              <w:widowControl/>
              <w:suppressLineNumbers w:val="0"/>
              <w:jc w:val="both"/>
              <w:textAlignment w:val="center"/>
              <w:rPr>
                <w:rFonts w:hint="eastAsia" w:ascii="宋体" w:hAnsi="宋体" w:eastAsia="宋体" w:cs="宋体"/>
                <w:i w:val="0"/>
                <w:iCs w:val="0"/>
                <w:color w:val="000000"/>
                <w:kern w:val="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降雪天气未及时组织铲雪作业，融雪后未及时清扫干净的。</w:t>
            </w:r>
          </w:p>
        </w:tc>
        <w:tc>
          <w:tcPr>
            <w:tcW w:w="785" w:type="pct"/>
            <w:tcBorders>
              <w:top w:val="single" w:color="000000" w:sz="4" w:space="0"/>
              <w:left w:val="nil"/>
              <w:bottom w:val="single" w:color="000000" w:sz="4" w:space="0"/>
              <w:right w:val="single" w:color="000000" w:sz="4" w:space="0"/>
            </w:tcBorders>
            <w:shd w:val="clear" w:color="auto" w:fill="auto"/>
            <w:noWrap/>
            <w:vAlign w:val="center"/>
          </w:tcPr>
          <w:p w14:paraId="38FFDD18">
            <w:pPr>
              <w:keepNext w:val="0"/>
              <w:keepLines w:val="0"/>
              <w:widowControl/>
              <w:suppressLineNumbers w:val="0"/>
              <w:jc w:val="center"/>
              <w:textAlignment w:val="center"/>
              <w:rPr>
                <w:rFonts w:hint="eastAsia" w:ascii="宋体" w:hAnsi="宋体" w:eastAsia="宋体" w:cs="宋体"/>
                <w:i w:val="0"/>
                <w:iCs w:val="0"/>
                <w:color w:val="000000"/>
                <w:kern w:val="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发现一次，视为一个案件</w:t>
            </w:r>
          </w:p>
        </w:tc>
        <w:tc>
          <w:tcPr>
            <w:tcW w:w="3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DA7E88">
            <w:pPr>
              <w:jc w:val="both"/>
              <w:rPr>
                <w:rFonts w:hint="eastAsia" w:ascii="宋体" w:hAnsi="宋体" w:eastAsia="宋体" w:cs="宋体"/>
                <w:i w:val="0"/>
                <w:iCs w:val="0"/>
                <w:color w:val="000000"/>
                <w:kern w:val="0"/>
                <w:sz w:val="22"/>
                <w:szCs w:val="22"/>
                <w:highlight w:val="none"/>
                <w:u w:val="none"/>
              </w:rPr>
            </w:pPr>
          </w:p>
        </w:tc>
      </w:tr>
      <w:tr w14:paraId="4178D2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22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8F8BDE">
            <w:pPr>
              <w:jc w:val="center"/>
              <w:rPr>
                <w:rFonts w:hint="eastAsia" w:ascii="宋体" w:hAnsi="宋体" w:eastAsia="宋体" w:cs="宋体"/>
                <w:i w:val="0"/>
                <w:iCs w:val="0"/>
                <w:color w:val="000000"/>
                <w:kern w:val="0"/>
                <w:sz w:val="22"/>
                <w:szCs w:val="22"/>
                <w:highlight w:val="none"/>
                <w:u w:val="none"/>
              </w:rPr>
            </w:pPr>
          </w:p>
        </w:tc>
        <w:tc>
          <w:tcPr>
            <w:tcW w:w="22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4CF1CB">
            <w:pPr>
              <w:jc w:val="center"/>
              <w:rPr>
                <w:rFonts w:hint="eastAsia" w:ascii="宋体" w:hAnsi="宋体" w:eastAsia="宋体" w:cs="宋体"/>
                <w:i w:val="0"/>
                <w:iCs w:val="0"/>
                <w:color w:val="000000"/>
                <w:kern w:val="0"/>
                <w:sz w:val="22"/>
                <w:szCs w:val="22"/>
                <w:highlight w:val="none"/>
                <w:u w:val="none"/>
              </w:rPr>
            </w:pPr>
          </w:p>
        </w:tc>
        <w:tc>
          <w:tcPr>
            <w:tcW w:w="26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D28052">
            <w:pPr>
              <w:jc w:val="center"/>
              <w:rPr>
                <w:rFonts w:hint="eastAsia" w:ascii="宋体" w:hAnsi="宋体" w:eastAsia="宋体" w:cs="宋体"/>
                <w:i w:val="0"/>
                <w:iCs w:val="0"/>
                <w:color w:val="000000"/>
                <w:kern w:val="0"/>
                <w:sz w:val="22"/>
                <w:szCs w:val="22"/>
                <w:highlight w:val="none"/>
                <w:u w:val="none"/>
              </w:rPr>
            </w:pPr>
          </w:p>
        </w:tc>
        <w:tc>
          <w:tcPr>
            <w:tcW w:w="312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C59E65">
            <w:pPr>
              <w:keepNext w:val="0"/>
              <w:keepLines w:val="0"/>
              <w:widowControl/>
              <w:suppressLineNumbers w:val="0"/>
              <w:ind w:firstLineChars="200"/>
              <w:jc w:val="both"/>
              <w:textAlignment w:val="center"/>
              <w:rPr>
                <w:rFonts w:hint="eastAsia" w:ascii="宋体" w:hAnsi="宋体" w:eastAsia="宋体" w:cs="宋体"/>
                <w:i w:val="0"/>
                <w:iCs w:val="0"/>
                <w:color w:val="000000"/>
                <w:kern w:val="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道路隔离设施底部散乱垃圾多或明显尘土的，每2米为一处。</w:t>
            </w:r>
          </w:p>
        </w:tc>
        <w:tc>
          <w:tcPr>
            <w:tcW w:w="785" w:type="pct"/>
            <w:tcBorders>
              <w:top w:val="single" w:color="000000" w:sz="4" w:space="0"/>
              <w:left w:val="nil"/>
              <w:bottom w:val="single" w:color="000000" w:sz="4" w:space="0"/>
              <w:right w:val="single" w:color="000000" w:sz="4" w:space="0"/>
            </w:tcBorders>
            <w:shd w:val="clear" w:color="auto" w:fill="auto"/>
            <w:noWrap/>
            <w:vAlign w:val="center"/>
          </w:tcPr>
          <w:p w14:paraId="7689F12A">
            <w:pPr>
              <w:keepNext w:val="0"/>
              <w:keepLines w:val="0"/>
              <w:widowControl/>
              <w:suppressLineNumbers w:val="0"/>
              <w:jc w:val="center"/>
              <w:textAlignment w:val="center"/>
              <w:rPr>
                <w:rFonts w:hint="eastAsia" w:ascii="宋体" w:hAnsi="宋体" w:eastAsia="宋体" w:cs="宋体"/>
                <w:i w:val="0"/>
                <w:iCs w:val="0"/>
                <w:color w:val="000000"/>
                <w:kern w:val="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发现一次，视为一个案件</w:t>
            </w:r>
          </w:p>
        </w:tc>
        <w:tc>
          <w:tcPr>
            <w:tcW w:w="3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4B2FEF">
            <w:pPr>
              <w:jc w:val="both"/>
              <w:rPr>
                <w:rFonts w:hint="eastAsia" w:ascii="宋体" w:hAnsi="宋体" w:eastAsia="宋体" w:cs="宋体"/>
                <w:i w:val="0"/>
                <w:iCs w:val="0"/>
                <w:color w:val="000000"/>
                <w:kern w:val="0"/>
                <w:sz w:val="22"/>
                <w:szCs w:val="22"/>
                <w:highlight w:val="none"/>
                <w:u w:val="none"/>
              </w:rPr>
            </w:pPr>
          </w:p>
        </w:tc>
      </w:tr>
      <w:tr w14:paraId="0F6B57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22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A7F8CD">
            <w:pPr>
              <w:jc w:val="center"/>
              <w:rPr>
                <w:rFonts w:hint="eastAsia" w:ascii="宋体" w:hAnsi="宋体" w:eastAsia="宋体" w:cs="宋体"/>
                <w:i w:val="0"/>
                <w:iCs w:val="0"/>
                <w:color w:val="000000"/>
                <w:kern w:val="0"/>
                <w:sz w:val="22"/>
                <w:szCs w:val="22"/>
                <w:highlight w:val="none"/>
                <w:u w:val="none"/>
              </w:rPr>
            </w:pPr>
          </w:p>
        </w:tc>
        <w:tc>
          <w:tcPr>
            <w:tcW w:w="22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C97F3A">
            <w:pPr>
              <w:jc w:val="center"/>
              <w:rPr>
                <w:rFonts w:hint="eastAsia" w:ascii="宋体" w:hAnsi="宋体" w:eastAsia="宋体" w:cs="宋体"/>
                <w:i w:val="0"/>
                <w:iCs w:val="0"/>
                <w:color w:val="000000"/>
                <w:kern w:val="0"/>
                <w:sz w:val="22"/>
                <w:szCs w:val="22"/>
                <w:highlight w:val="none"/>
                <w:u w:val="none"/>
              </w:rPr>
            </w:pPr>
          </w:p>
        </w:tc>
        <w:tc>
          <w:tcPr>
            <w:tcW w:w="26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93B17D">
            <w:pPr>
              <w:jc w:val="center"/>
              <w:rPr>
                <w:rFonts w:hint="eastAsia" w:ascii="宋体" w:hAnsi="宋体" w:eastAsia="宋体" w:cs="宋体"/>
                <w:i w:val="0"/>
                <w:iCs w:val="0"/>
                <w:color w:val="000000"/>
                <w:kern w:val="0"/>
                <w:sz w:val="22"/>
                <w:szCs w:val="22"/>
                <w:highlight w:val="none"/>
                <w:u w:val="none"/>
              </w:rPr>
            </w:pPr>
          </w:p>
        </w:tc>
        <w:tc>
          <w:tcPr>
            <w:tcW w:w="312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279D26">
            <w:pPr>
              <w:keepNext w:val="0"/>
              <w:keepLines w:val="0"/>
              <w:widowControl/>
              <w:suppressLineNumbers w:val="0"/>
              <w:jc w:val="both"/>
              <w:textAlignment w:val="center"/>
              <w:rPr>
                <w:rFonts w:hint="eastAsia" w:ascii="宋体" w:hAnsi="宋体" w:eastAsia="宋体" w:cs="宋体"/>
                <w:i w:val="0"/>
                <w:iCs w:val="0"/>
                <w:color w:val="000000"/>
                <w:kern w:val="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路面有废弃物（包括每瓜皮果壳、纸屑/塑膜、烟蒂、痰迹、混凝土、渣土、沙、石、砖、粪便、呕吐物、动物尸体），每2平方米范围为一处。</w:t>
            </w:r>
          </w:p>
        </w:tc>
        <w:tc>
          <w:tcPr>
            <w:tcW w:w="785" w:type="pct"/>
            <w:tcBorders>
              <w:top w:val="single" w:color="000000" w:sz="4" w:space="0"/>
              <w:left w:val="nil"/>
              <w:bottom w:val="single" w:color="000000" w:sz="4" w:space="0"/>
              <w:right w:val="single" w:color="000000" w:sz="4" w:space="0"/>
            </w:tcBorders>
            <w:shd w:val="clear" w:color="auto" w:fill="auto"/>
            <w:noWrap/>
            <w:vAlign w:val="center"/>
          </w:tcPr>
          <w:p w14:paraId="0B223CD2">
            <w:pPr>
              <w:keepNext w:val="0"/>
              <w:keepLines w:val="0"/>
              <w:widowControl/>
              <w:suppressLineNumbers w:val="0"/>
              <w:jc w:val="center"/>
              <w:textAlignment w:val="center"/>
              <w:rPr>
                <w:rFonts w:hint="eastAsia" w:ascii="宋体" w:hAnsi="宋体" w:eastAsia="宋体" w:cs="宋体"/>
                <w:i w:val="0"/>
                <w:iCs w:val="0"/>
                <w:color w:val="000000"/>
                <w:kern w:val="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发现一次，视为一个案件</w:t>
            </w:r>
          </w:p>
        </w:tc>
        <w:tc>
          <w:tcPr>
            <w:tcW w:w="3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AF1E78">
            <w:pPr>
              <w:jc w:val="both"/>
              <w:rPr>
                <w:rFonts w:hint="eastAsia" w:ascii="宋体" w:hAnsi="宋体" w:eastAsia="宋体" w:cs="宋体"/>
                <w:i w:val="0"/>
                <w:iCs w:val="0"/>
                <w:color w:val="000000"/>
                <w:kern w:val="0"/>
                <w:sz w:val="22"/>
                <w:szCs w:val="22"/>
                <w:highlight w:val="none"/>
                <w:u w:val="none"/>
              </w:rPr>
            </w:pPr>
          </w:p>
        </w:tc>
      </w:tr>
      <w:tr w14:paraId="446337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22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908B89">
            <w:pPr>
              <w:jc w:val="center"/>
              <w:rPr>
                <w:rFonts w:hint="eastAsia" w:ascii="宋体" w:hAnsi="宋体" w:eastAsia="宋体" w:cs="宋体"/>
                <w:i w:val="0"/>
                <w:iCs w:val="0"/>
                <w:color w:val="000000"/>
                <w:kern w:val="0"/>
                <w:sz w:val="22"/>
                <w:szCs w:val="22"/>
                <w:highlight w:val="none"/>
                <w:u w:val="none"/>
              </w:rPr>
            </w:pPr>
          </w:p>
        </w:tc>
        <w:tc>
          <w:tcPr>
            <w:tcW w:w="22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53F733">
            <w:pPr>
              <w:jc w:val="center"/>
              <w:rPr>
                <w:rFonts w:hint="eastAsia" w:ascii="宋体" w:hAnsi="宋体" w:eastAsia="宋体" w:cs="宋体"/>
                <w:i w:val="0"/>
                <w:iCs w:val="0"/>
                <w:color w:val="000000"/>
                <w:kern w:val="0"/>
                <w:sz w:val="22"/>
                <w:szCs w:val="22"/>
                <w:highlight w:val="none"/>
                <w:u w:val="none"/>
              </w:rPr>
            </w:pPr>
          </w:p>
        </w:tc>
        <w:tc>
          <w:tcPr>
            <w:tcW w:w="26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A5FB85">
            <w:pPr>
              <w:jc w:val="center"/>
              <w:rPr>
                <w:rFonts w:hint="eastAsia" w:ascii="宋体" w:hAnsi="宋体" w:eastAsia="宋体" w:cs="宋体"/>
                <w:i w:val="0"/>
                <w:iCs w:val="0"/>
                <w:color w:val="000000"/>
                <w:kern w:val="0"/>
                <w:sz w:val="22"/>
                <w:szCs w:val="22"/>
                <w:highlight w:val="none"/>
                <w:u w:val="none"/>
              </w:rPr>
            </w:pPr>
          </w:p>
        </w:tc>
        <w:tc>
          <w:tcPr>
            <w:tcW w:w="312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DF1816">
            <w:pPr>
              <w:keepNext w:val="0"/>
              <w:keepLines w:val="0"/>
              <w:widowControl/>
              <w:suppressLineNumbers w:val="0"/>
              <w:jc w:val="both"/>
              <w:textAlignment w:val="center"/>
              <w:rPr>
                <w:rFonts w:hint="eastAsia" w:ascii="宋体" w:hAnsi="宋体" w:eastAsia="宋体" w:cs="宋体"/>
                <w:i w:val="0"/>
                <w:iCs w:val="0"/>
                <w:color w:val="000000"/>
                <w:kern w:val="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污水、雨水积水未及时清扫，每2平方米范围为一处。</w:t>
            </w:r>
          </w:p>
        </w:tc>
        <w:tc>
          <w:tcPr>
            <w:tcW w:w="785" w:type="pct"/>
            <w:tcBorders>
              <w:top w:val="single" w:color="000000" w:sz="4" w:space="0"/>
              <w:left w:val="nil"/>
              <w:bottom w:val="single" w:color="000000" w:sz="4" w:space="0"/>
              <w:right w:val="single" w:color="000000" w:sz="4" w:space="0"/>
            </w:tcBorders>
            <w:shd w:val="clear" w:color="auto" w:fill="auto"/>
            <w:noWrap/>
            <w:vAlign w:val="center"/>
          </w:tcPr>
          <w:p w14:paraId="7886D23A">
            <w:pPr>
              <w:keepNext w:val="0"/>
              <w:keepLines w:val="0"/>
              <w:widowControl/>
              <w:suppressLineNumbers w:val="0"/>
              <w:jc w:val="center"/>
              <w:textAlignment w:val="center"/>
              <w:rPr>
                <w:rFonts w:hint="eastAsia" w:ascii="宋体" w:hAnsi="宋体" w:eastAsia="宋体" w:cs="宋体"/>
                <w:i w:val="0"/>
                <w:iCs w:val="0"/>
                <w:color w:val="000000"/>
                <w:kern w:val="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发现一次，视为一个案件</w:t>
            </w:r>
          </w:p>
        </w:tc>
        <w:tc>
          <w:tcPr>
            <w:tcW w:w="3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73AE49">
            <w:pPr>
              <w:jc w:val="both"/>
              <w:rPr>
                <w:rFonts w:hint="eastAsia" w:ascii="宋体" w:hAnsi="宋体" w:eastAsia="宋体" w:cs="宋体"/>
                <w:i w:val="0"/>
                <w:iCs w:val="0"/>
                <w:color w:val="000000"/>
                <w:kern w:val="0"/>
                <w:sz w:val="22"/>
                <w:szCs w:val="22"/>
                <w:highlight w:val="none"/>
                <w:u w:val="none"/>
              </w:rPr>
            </w:pPr>
          </w:p>
        </w:tc>
      </w:tr>
      <w:tr w14:paraId="1BBFF1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22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9F0828">
            <w:pPr>
              <w:jc w:val="center"/>
              <w:rPr>
                <w:rFonts w:hint="eastAsia" w:ascii="宋体" w:hAnsi="宋体" w:eastAsia="宋体" w:cs="宋体"/>
                <w:i w:val="0"/>
                <w:iCs w:val="0"/>
                <w:color w:val="000000"/>
                <w:kern w:val="0"/>
                <w:sz w:val="22"/>
                <w:szCs w:val="22"/>
                <w:highlight w:val="none"/>
                <w:u w:val="none"/>
              </w:rPr>
            </w:pPr>
          </w:p>
        </w:tc>
        <w:tc>
          <w:tcPr>
            <w:tcW w:w="22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7764A3">
            <w:pPr>
              <w:jc w:val="center"/>
              <w:rPr>
                <w:rFonts w:hint="eastAsia" w:ascii="宋体" w:hAnsi="宋体" w:eastAsia="宋体" w:cs="宋体"/>
                <w:i w:val="0"/>
                <w:iCs w:val="0"/>
                <w:color w:val="000000"/>
                <w:kern w:val="0"/>
                <w:sz w:val="22"/>
                <w:szCs w:val="22"/>
                <w:highlight w:val="none"/>
                <w:u w:val="none"/>
              </w:rPr>
            </w:pPr>
          </w:p>
        </w:tc>
        <w:tc>
          <w:tcPr>
            <w:tcW w:w="26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1D8A9C">
            <w:pPr>
              <w:jc w:val="center"/>
              <w:rPr>
                <w:rFonts w:hint="eastAsia" w:ascii="宋体" w:hAnsi="宋体" w:eastAsia="宋体" w:cs="宋体"/>
                <w:i w:val="0"/>
                <w:iCs w:val="0"/>
                <w:color w:val="000000"/>
                <w:kern w:val="0"/>
                <w:sz w:val="22"/>
                <w:szCs w:val="22"/>
                <w:highlight w:val="none"/>
                <w:u w:val="none"/>
              </w:rPr>
            </w:pPr>
          </w:p>
        </w:tc>
        <w:tc>
          <w:tcPr>
            <w:tcW w:w="312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DB1AFE">
            <w:pPr>
              <w:keepNext w:val="0"/>
              <w:keepLines w:val="0"/>
              <w:widowControl/>
              <w:suppressLineNumbers w:val="0"/>
              <w:jc w:val="both"/>
              <w:textAlignment w:val="center"/>
              <w:rPr>
                <w:rFonts w:hint="eastAsia" w:ascii="宋体" w:hAnsi="宋体" w:eastAsia="宋体" w:cs="宋体"/>
                <w:i w:val="0"/>
                <w:iCs w:val="0"/>
                <w:color w:val="000000"/>
                <w:kern w:val="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道路、人行道板未按规定时间冲洗完毕。</w:t>
            </w:r>
          </w:p>
        </w:tc>
        <w:tc>
          <w:tcPr>
            <w:tcW w:w="785" w:type="pct"/>
            <w:tcBorders>
              <w:top w:val="single" w:color="000000" w:sz="4" w:space="0"/>
              <w:left w:val="nil"/>
              <w:bottom w:val="single" w:color="000000" w:sz="4" w:space="0"/>
              <w:right w:val="single" w:color="000000" w:sz="4" w:space="0"/>
            </w:tcBorders>
            <w:shd w:val="clear" w:color="auto" w:fill="auto"/>
            <w:noWrap/>
            <w:vAlign w:val="center"/>
          </w:tcPr>
          <w:p w14:paraId="0B143654">
            <w:pPr>
              <w:keepNext w:val="0"/>
              <w:keepLines w:val="0"/>
              <w:widowControl/>
              <w:suppressLineNumbers w:val="0"/>
              <w:jc w:val="center"/>
              <w:textAlignment w:val="center"/>
              <w:rPr>
                <w:rFonts w:hint="eastAsia" w:ascii="宋体" w:hAnsi="宋体" w:eastAsia="宋体" w:cs="宋体"/>
                <w:i w:val="0"/>
                <w:iCs w:val="0"/>
                <w:color w:val="000000"/>
                <w:kern w:val="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发现一次，视为一个案件</w:t>
            </w:r>
          </w:p>
        </w:tc>
        <w:tc>
          <w:tcPr>
            <w:tcW w:w="3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D70077">
            <w:pPr>
              <w:jc w:val="both"/>
              <w:rPr>
                <w:rFonts w:hint="eastAsia" w:ascii="宋体" w:hAnsi="宋体" w:eastAsia="宋体" w:cs="宋体"/>
                <w:i w:val="0"/>
                <w:iCs w:val="0"/>
                <w:color w:val="000000"/>
                <w:kern w:val="0"/>
                <w:sz w:val="22"/>
                <w:szCs w:val="22"/>
                <w:highlight w:val="none"/>
                <w:u w:val="none"/>
              </w:rPr>
            </w:pPr>
          </w:p>
        </w:tc>
      </w:tr>
      <w:tr w14:paraId="5AEF05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22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E6A1F1">
            <w:pPr>
              <w:jc w:val="center"/>
              <w:rPr>
                <w:rFonts w:hint="eastAsia" w:ascii="宋体" w:hAnsi="宋体" w:eastAsia="宋体" w:cs="宋体"/>
                <w:i w:val="0"/>
                <w:iCs w:val="0"/>
                <w:color w:val="000000"/>
                <w:kern w:val="0"/>
                <w:sz w:val="22"/>
                <w:szCs w:val="22"/>
                <w:highlight w:val="none"/>
                <w:u w:val="none"/>
              </w:rPr>
            </w:pPr>
          </w:p>
        </w:tc>
        <w:tc>
          <w:tcPr>
            <w:tcW w:w="22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74BBE5">
            <w:pPr>
              <w:jc w:val="center"/>
              <w:rPr>
                <w:rFonts w:hint="eastAsia" w:ascii="宋体" w:hAnsi="宋体" w:eastAsia="宋体" w:cs="宋体"/>
                <w:i w:val="0"/>
                <w:iCs w:val="0"/>
                <w:color w:val="000000"/>
                <w:kern w:val="0"/>
                <w:sz w:val="22"/>
                <w:szCs w:val="22"/>
                <w:highlight w:val="none"/>
                <w:u w:val="none"/>
              </w:rPr>
            </w:pPr>
          </w:p>
        </w:tc>
        <w:tc>
          <w:tcPr>
            <w:tcW w:w="26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3E57D0">
            <w:pPr>
              <w:jc w:val="center"/>
              <w:rPr>
                <w:rFonts w:hint="eastAsia" w:ascii="宋体" w:hAnsi="宋体" w:eastAsia="宋体" w:cs="宋体"/>
                <w:i w:val="0"/>
                <w:iCs w:val="0"/>
                <w:color w:val="000000"/>
                <w:kern w:val="0"/>
                <w:sz w:val="22"/>
                <w:szCs w:val="22"/>
                <w:highlight w:val="none"/>
                <w:u w:val="none"/>
              </w:rPr>
            </w:pPr>
          </w:p>
        </w:tc>
        <w:tc>
          <w:tcPr>
            <w:tcW w:w="312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61D9EB">
            <w:pPr>
              <w:keepNext w:val="0"/>
              <w:keepLines w:val="0"/>
              <w:widowControl/>
              <w:suppressLineNumbers w:val="0"/>
              <w:jc w:val="both"/>
              <w:textAlignment w:val="center"/>
              <w:rPr>
                <w:rFonts w:hint="eastAsia" w:ascii="宋体" w:hAnsi="宋体" w:eastAsia="宋体" w:cs="宋体"/>
                <w:i w:val="0"/>
                <w:iCs w:val="0"/>
                <w:color w:val="000000"/>
                <w:kern w:val="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机械化作业道路未按规定要求每班次清扫、保洁一遍的。</w:t>
            </w:r>
          </w:p>
        </w:tc>
        <w:tc>
          <w:tcPr>
            <w:tcW w:w="785" w:type="pct"/>
            <w:tcBorders>
              <w:top w:val="single" w:color="000000" w:sz="4" w:space="0"/>
              <w:left w:val="nil"/>
              <w:bottom w:val="single" w:color="000000" w:sz="4" w:space="0"/>
              <w:right w:val="single" w:color="000000" w:sz="4" w:space="0"/>
            </w:tcBorders>
            <w:shd w:val="clear" w:color="auto" w:fill="auto"/>
            <w:noWrap/>
            <w:vAlign w:val="center"/>
          </w:tcPr>
          <w:p w14:paraId="6799AB6E">
            <w:pPr>
              <w:keepNext w:val="0"/>
              <w:keepLines w:val="0"/>
              <w:widowControl/>
              <w:suppressLineNumbers w:val="0"/>
              <w:jc w:val="center"/>
              <w:textAlignment w:val="center"/>
              <w:rPr>
                <w:rFonts w:hint="eastAsia" w:ascii="宋体" w:hAnsi="宋体" w:eastAsia="宋体" w:cs="宋体"/>
                <w:i w:val="0"/>
                <w:iCs w:val="0"/>
                <w:color w:val="000000"/>
                <w:kern w:val="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发现一次，视为一个案件</w:t>
            </w:r>
          </w:p>
        </w:tc>
        <w:tc>
          <w:tcPr>
            <w:tcW w:w="3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C3FCF6">
            <w:pPr>
              <w:jc w:val="both"/>
              <w:rPr>
                <w:rFonts w:hint="eastAsia" w:ascii="宋体" w:hAnsi="宋体" w:eastAsia="宋体" w:cs="宋体"/>
                <w:i w:val="0"/>
                <w:iCs w:val="0"/>
                <w:color w:val="000000"/>
                <w:kern w:val="0"/>
                <w:sz w:val="22"/>
                <w:szCs w:val="22"/>
                <w:highlight w:val="none"/>
                <w:u w:val="none"/>
              </w:rPr>
            </w:pPr>
          </w:p>
        </w:tc>
      </w:tr>
      <w:tr w14:paraId="6CD188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22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29AFE8">
            <w:pPr>
              <w:jc w:val="center"/>
              <w:rPr>
                <w:rFonts w:hint="eastAsia" w:ascii="宋体" w:hAnsi="宋体" w:eastAsia="宋体" w:cs="宋体"/>
                <w:i w:val="0"/>
                <w:iCs w:val="0"/>
                <w:color w:val="000000"/>
                <w:kern w:val="0"/>
                <w:sz w:val="22"/>
                <w:szCs w:val="22"/>
                <w:highlight w:val="none"/>
                <w:u w:val="none"/>
              </w:rPr>
            </w:pPr>
          </w:p>
        </w:tc>
        <w:tc>
          <w:tcPr>
            <w:tcW w:w="22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58E098">
            <w:pPr>
              <w:jc w:val="center"/>
              <w:rPr>
                <w:rFonts w:hint="eastAsia" w:ascii="宋体" w:hAnsi="宋体" w:eastAsia="宋体" w:cs="宋体"/>
                <w:i w:val="0"/>
                <w:iCs w:val="0"/>
                <w:color w:val="000000"/>
                <w:kern w:val="0"/>
                <w:sz w:val="22"/>
                <w:szCs w:val="22"/>
                <w:highlight w:val="none"/>
                <w:u w:val="none"/>
              </w:rPr>
            </w:pPr>
          </w:p>
        </w:tc>
        <w:tc>
          <w:tcPr>
            <w:tcW w:w="26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6B4522">
            <w:pPr>
              <w:jc w:val="center"/>
              <w:rPr>
                <w:rFonts w:hint="eastAsia" w:ascii="宋体" w:hAnsi="宋体" w:eastAsia="宋体" w:cs="宋体"/>
                <w:i w:val="0"/>
                <w:iCs w:val="0"/>
                <w:color w:val="000000"/>
                <w:kern w:val="0"/>
                <w:sz w:val="22"/>
                <w:szCs w:val="22"/>
                <w:highlight w:val="none"/>
                <w:u w:val="none"/>
              </w:rPr>
            </w:pPr>
          </w:p>
        </w:tc>
        <w:tc>
          <w:tcPr>
            <w:tcW w:w="312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4D383B">
            <w:pPr>
              <w:keepNext w:val="0"/>
              <w:keepLines w:val="0"/>
              <w:widowControl/>
              <w:suppressLineNumbers w:val="0"/>
              <w:jc w:val="both"/>
              <w:textAlignment w:val="center"/>
              <w:rPr>
                <w:rFonts w:hint="eastAsia" w:ascii="宋体" w:hAnsi="宋体" w:eastAsia="宋体" w:cs="宋体"/>
                <w:i w:val="0"/>
                <w:iCs w:val="0"/>
                <w:color w:val="000000"/>
                <w:kern w:val="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机械化作业车辆未按规定速度行驶。</w:t>
            </w:r>
          </w:p>
        </w:tc>
        <w:tc>
          <w:tcPr>
            <w:tcW w:w="785" w:type="pct"/>
            <w:tcBorders>
              <w:top w:val="single" w:color="000000" w:sz="4" w:space="0"/>
              <w:left w:val="nil"/>
              <w:bottom w:val="single" w:color="000000" w:sz="4" w:space="0"/>
              <w:right w:val="single" w:color="000000" w:sz="4" w:space="0"/>
            </w:tcBorders>
            <w:shd w:val="clear" w:color="auto" w:fill="auto"/>
            <w:noWrap/>
            <w:vAlign w:val="center"/>
          </w:tcPr>
          <w:p w14:paraId="2BF2981B">
            <w:pPr>
              <w:keepNext w:val="0"/>
              <w:keepLines w:val="0"/>
              <w:widowControl/>
              <w:suppressLineNumbers w:val="0"/>
              <w:jc w:val="center"/>
              <w:textAlignment w:val="center"/>
              <w:rPr>
                <w:rFonts w:hint="eastAsia" w:ascii="宋体" w:hAnsi="宋体" w:eastAsia="宋体" w:cs="宋体"/>
                <w:i w:val="0"/>
                <w:iCs w:val="0"/>
                <w:color w:val="000000"/>
                <w:kern w:val="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发现一次，视为一个案件</w:t>
            </w:r>
          </w:p>
        </w:tc>
        <w:tc>
          <w:tcPr>
            <w:tcW w:w="3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AA4616">
            <w:pPr>
              <w:jc w:val="both"/>
              <w:rPr>
                <w:rFonts w:hint="eastAsia" w:ascii="宋体" w:hAnsi="宋体" w:eastAsia="宋体" w:cs="宋体"/>
                <w:i w:val="0"/>
                <w:iCs w:val="0"/>
                <w:color w:val="000000"/>
                <w:kern w:val="0"/>
                <w:sz w:val="22"/>
                <w:szCs w:val="22"/>
                <w:highlight w:val="none"/>
                <w:u w:val="none"/>
              </w:rPr>
            </w:pPr>
          </w:p>
        </w:tc>
      </w:tr>
      <w:tr w14:paraId="772757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22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CEE256">
            <w:pPr>
              <w:jc w:val="center"/>
              <w:rPr>
                <w:rFonts w:hint="eastAsia" w:ascii="宋体" w:hAnsi="宋体" w:eastAsia="宋体" w:cs="宋体"/>
                <w:i w:val="0"/>
                <w:iCs w:val="0"/>
                <w:color w:val="000000"/>
                <w:kern w:val="0"/>
                <w:sz w:val="22"/>
                <w:szCs w:val="22"/>
                <w:highlight w:val="none"/>
                <w:u w:val="none"/>
              </w:rPr>
            </w:pPr>
          </w:p>
        </w:tc>
        <w:tc>
          <w:tcPr>
            <w:tcW w:w="22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7A7A62">
            <w:pPr>
              <w:jc w:val="center"/>
              <w:rPr>
                <w:rFonts w:hint="eastAsia" w:ascii="宋体" w:hAnsi="宋体" w:eastAsia="宋体" w:cs="宋体"/>
                <w:i w:val="0"/>
                <w:iCs w:val="0"/>
                <w:color w:val="000000"/>
                <w:kern w:val="0"/>
                <w:sz w:val="22"/>
                <w:szCs w:val="22"/>
                <w:highlight w:val="none"/>
                <w:u w:val="none"/>
              </w:rPr>
            </w:pPr>
          </w:p>
        </w:tc>
        <w:tc>
          <w:tcPr>
            <w:tcW w:w="26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B20243">
            <w:pPr>
              <w:jc w:val="center"/>
              <w:rPr>
                <w:rFonts w:hint="eastAsia" w:ascii="宋体" w:hAnsi="宋体" w:eastAsia="宋体" w:cs="宋体"/>
                <w:i w:val="0"/>
                <w:iCs w:val="0"/>
                <w:color w:val="000000"/>
                <w:kern w:val="0"/>
                <w:sz w:val="22"/>
                <w:szCs w:val="22"/>
                <w:highlight w:val="none"/>
                <w:u w:val="none"/>
              </w:rPr>
            </w:pPr>
          </w:p>
        </w:tc>
        <w:tc>
          <w:tcPr>
            <w:tcW w:w="312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D33212">
            <w:pPr>
              <w:keepNext w:val="0"/>
              <w:keepLines w:val="0"/>
              <w:widowControl/>
              <w:suppressLineNumbers w:val="0"/>
              <w:jc w:val="both"/>
              <w:textAlignment w:val="center"/>
              <w:rPr>
                <w:rFonts w:hint="eastAsia" w:ascii="宋体" w:hAnsi="宋体" w:eastAsia="宋体" w:cs="宋体"/>
                <w:i w:val="0"/>
                <w:iCs w:val="0"/>
                <w:color w:val="000000"/>
                <w:kern w:val="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机械化车辆作业时扫路刷头高于路面的；运行途中有垃圾洒落的。</w:t>
            </w:r>
          </w:p>
        </w:tc>
        <w:tc>
          <w:tcPr>
            <w:tcW w:w="785" w:type="pct"/>
            <w:tcBorders>
              <w:top w:val="single" w:color="000000" w:sz="4" w:space="0"/>
              <w:left w:val="nil"/>
              <w:bottom w:val="single" w:color="000000" w:sz="4" w:space="0"/>
              <w:right w:val="single" w:color="000000" w:sz="4" w:space="0"/>
            </w:tcBorders>
            <w:shd w:val="clear" w:color="auto" w:fill="auto"/>
            <w:noWrap/>
            <w:vAlign w:val="center"/>
          </w:tcPr>
          <w:p w14:paraId="0806AE47">
            <w:pPr>
              <w:keepNext w:val="0"/>
              <w:keepLines w:val="0"/>
              <w:widowControl/>
              <w:suppressLineNumbers w:val="0"/>
              <w:jc w:val="center"/>
              <w:textAlignment w:val="center"/>
              <w:rPr>
                <w:rFonts w:hint="eastAsia" w:ascii="宋体" w:hAnsi="宋体" w:eastAsia="宋体" w:cs="宋体"/>
                <w:i w:val="0"/>
                <w:iCs w:val="0"/>
                <w:color w:val="000000"/>
                <w:kern w:val="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发现一次，视为一个案件</w:t>
            </w:r>
          </w:p>
        </w:tc>
        <w:tc>
          <w:tcPr>
            <w:tcW w:w="3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865F83">
            <w:pPr>
              <w:jc w:val="both"/>
              <w:rPr>
                <w:rFonts w:hint="eastAsia" w:ascii="宋体" w:hAnsi="宋体" w:eastAsia="宋体" w:cs="宋体"/>
                <w:i w:val="0"/>
                <w:iCs w:val="0"/>
                <w:color w:val="000000"/>
                <w:kern w:val="0"/>
                <w:sz w:val="22"/>
                <w:szCs w:val="22"/>
                <w:highlight w:val="none"/>
                <w:u w:val="none"/>
              </w:rPr>
            </w:pPr>
          </w:p>
        </w:tc>
      </w:tr>
      <w:tr w14:paraId="5E0F99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22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03B26D">
            <w:pPr>
              <w:jc w:val="center"/>
              <w:rPr>
                <w:rFonts w:hint="eastAsia" w:ascii="宋体" w:hAnsi="宋体" w:eastAsia="宋体" w:cs="宋体"/>
                <w:i w:val="0"/>
                <w:iCs w:val="0"/>
                <w:color w:val="000000"/>
                <w:kern w:val="0"/>
                <w:sz w:val="22"/>
                <w:szCs w:val="22"/>
                <w:highlight w:val="none"/>
                <w:u w:val="none"/>
              </w:rPr>
            </w:pPr>
          </w:p>
        </w:tc>
        <w:tc>
          <w:tcPr>
            <w:tcW w:w="22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0D6411">
            <w:pPr>
              <w:jc w:val="center"/>
              <w:rPr>
                <w:rFonts w:hint="eastAsia" w:ascii="宋体" w:hAnsi="宋体" w:eastAsia="宋体" w:cs="宋体"/>
                <w:i w:val="0"/>
                <w:iCs w:val="0"/>
                <w:color w:val="000000"/>
                <w:kern w:val="0"/>
                <w:sz w:val="22"/>
                <w:szCs w:val="22"/>
                <w:highlight w:val="none"/>
                <w:u w:val="none"/>
              </w:rPr>
            </w:pPr>
          </w:p>
        </w:tc>
        <w:tc>
          <w:tcPr>
            <w:tcW w:w="26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4F344D">
            <w:pPr>
              <w:jc w:val="center"/>
              <w:rPr>
                <w:rFonts w:hint="eastAsia" w:ascii="宋体" w:hAnsi="宋体" w:eastAsia="宋体" w:cs="宋体"/>
                <w:i w:val="0"/>
                <w:iCs w:val="0"/>
                <w:color w:val="000000"/>
                <w:kern w:val="0"/>
                <w:sz w:val="22"/>
                <w:szCs w:val="22"/>
                <w:highlight w:val="none"/>
                <w:u w:val="none"/>
              </w:rPr>
            </w:pPr>
          </w:p>
        </w:tc>
        <w:tc>
          <w:tcPr>
            <w:tcW w:w="312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C05B33">
            <w:pPr>
              <w:keepNext w:val="0"/>
              <w:keepLines w:val="0"/>
              <w:widowControl/>
              <w:suppressLineNumbers w:val="0"/>
              <w:ind w:firstLineChars="200"/>
              <w:jc w:val="both"/>
              <w:textAlignment w:val="center"/>
              <w:rPr>
                <w:rFonts w:hint="eastAsia" w:ascii="宋体" w:hAnsi="宋体" w:eastAsia="宋体" w:cs="宋体"/>
                <w:i w:val="0"/>
                <w:iCs w:val="0"/>
                <w:color w:val="000000"/>
                <w:kern w:val="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公共绿地、绿化隔离带、行道树穴内发现漂浮物、烟头等废弃物，每1平方米为1处。</w:t>
            </w:r>
          </w:p>
        </w:tc>
        <w:tc>
          <w:tcPr>
            <w:tcW w:w="785" w:type="pct"/>
            <w:tcBorders>
              <w:top w:val="single" w:color="000000" w:sz="4" w:space="0"/>
              <w:left w:val="nil"/>
              <w:bottom w:val="single" w:color="000000" w:sz="4" w:space="0"/>
              <w:right w:val="single" w:color="000000" w:sz="4" w:space="0"/>
            </w:tcBorders>
            <w:shd w:val="clear" w:color="auto" w:fill="auto"/>
            <w:noWrap/>
            <w:vAlign w:val="center"/>
          </w:tcPr>
          <w:p w14:paraId="5F87DE5B">
            <w:pPr>
              <w:keepNext w:val="0"/>
              <w:keepLines w:val="0"/>
              <w:widowControl/>
              <w:suppressLineNumbers w:val="0"/>
              <w:jc w:val="center"/>
              <w:textAlignment w:val="center"/>
              <w:rPr>
                <w:rFonts w:hint="eastAsia" w:ascii="宋体" w:hAnsi="宋体" w:eastAsia="宋体" w:cs="宋体"/>
                <w:i w:val="0"/>
                <w:iCs w:val="0"/>
                <w:color w:val="000000"/>
                <w:kern w:val="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发现一次，视为一个案件</w:t>
            </w:r>
          </w:p>
        </w:tc>
        <w:tc>
          <w:tcPr>
            <w:tcW w:w="3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33860E">
            <w:pPr>
              <w:jc w:val="both"/>
              <w:rPr>
                <w:rFonts w:hint="eastAsia" w:ascii="宋体" w:hAnsi="宋体" w:eastAsia="宋体" w:cs="宋体"/>
                <w:i w:val="0"/>
                <w:iCs w:val="0"/>
                <w:color w:val="000000"/>
                <w:kern w:val="0"/>
                <w:sz w:val="22"/>
                <w:szCs w:val="22"/>
                <w:highlight w:val="none"/>
                <w:u w:val="none"/>
              </w:rPr>
            </w:pPr>
          </w:p>
        </w:tc>
      </w:tr>
      <w:tr w14:paraId="4824C9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22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AA7678">
            <w:pPr>
              <w:jc w:val="center"/>
              <w:rPr>
                <w:rFonts w:hint="eastAsia" w:ascii="宋体" w:hAnsi="宋体" w:eastAsia="宋体" w:cs="宋体"/>
                <w:i w:val="0"/>
                <w:iCs w:val="0"/>
                <w:color w:val="000000"/>
                <w:kern w:val="0"/>
                <w:sz w:val="22"/>
                <w:szCs w:val="22"/>
                <w:highlight w:val="none"/>
                <w:u w:val="none"/>
              </w:rPr>
            </w:pPr>
          </w:p>
        </w:tc>
        <w:tc>
          <w:tcPr>
            <w:tcW w:w="22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335560">
            <w:pPr>
              <w:jc w:val="center"/>
              <w:rPr>
                <w:rFonts w:hint="eastAsia" w:ascii="宋体" w:hAnsi="宋体" w:eastAsia="宋体" w:cs="宋体"/>
                <w:i w:val="0"/>
                <w:iCs w:val="0"/>
                <w:color w:val="000000"/>
                <w:kern w:val="0"/>
                <w:sz w:val="22"/>
                <w:szCs w:val="22"/>
                <w:highlight w:val="none"/>
                <w:u w:val="none"/>
              </w:rPr>
            </w:pPr>
          </w:p>
        </w:tc>
        <w:tc>
          <w:tcPr>
            <w:tcW w:w="26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25AA4F">
            <w:pPr>
              <w:jc w:val="center"/>
              <w:rPr>
                <w:rFonts w:hint="eastAsia" w:ascii="宋体" w:hAnsi="宋体" w:eastAsia="宋体" w:cs="宋体"/>
                <w:i w:val="0"/>
                <w:iCs w:val="0"/>
                <w:color w:val="000000"/>
                <w:kern w:val="0"/>
                <w:sz w:val="22"/>
                <w:szCs w:val="22"/>
                <w:highlight w:val="none"/>
                <w:u w:val="none"/>
              </w:rPr>
            </w:pPr>
          </w:p>
        </w:tc>
        <w:tc>
          <w:tcPr>
            <w:tcW w:w="312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E04BEE">
            <w:pPr>
              <w:keepNext w:val="0"/>
              <w:keepLines w:val="0"/>
              <w:widowControl/>
              <w:suppressLineNumbers w:val="0"/>
              <w:jc w:val="both"/>
              <w:textAlignment w:val="center"/>
              <w:rPr>
                <w:rFonts w:hint="eastAsia" w:ascii="宋体" w:hAnsi="宋体" w:eastAsia="宋体" w:cs="宋体"/>
                <w:i w:val="0"/>
                <w:iCs w:val="0"/>
                <w:color w:val="000000"/>
                <w:kern w:val="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道路、公共绿地、绿化</w:t>
            </w:r>
            <w:r>
              <w:rPr>
                <w:rFonts w:hint="eastAsia" w:ascii="宋体" w:hAnsi="宋体" w:eastAsia="宋体" w:cs="宋体"/>
                <w:color w:val="000000"/>
                <w:kern w:val="0"/>
                <w:sz w:val="22"/>
                <w:szCs w:val="22"/>
                <w:highlight w:val="none"/>
                <w:u w:val="none"/>
                <w:lang w:val="en-US" w:eastAsia="zh-CN" w:bidi="ar"/>
              </w:rPr>
              <w:t>隔离带、行道树旁发现建筑垃圾等垃圾类杂物堆放。</w:t>
            </w:r>
          </w:p>
        </w:tc>
        <w:tc>
          <w:tcPr>
            <w:tcW w:w="785" w:type="pct"/>
            <w:tcBorders>
              <w:top w:val="single" w:color="000000" w:sz="4" w:space="0"/>
              <w:left w:val="nil"/>
              <w:bottom w:val="single" w:color="000000" w:sz="4" w:space="0"/>
              <w:right w:val="single" w:color="000000" w:sz="4" w:space="0"/>
            </w:tcBorders>
            <w:shd w:val="clear" w:color="auto" w:fill="auto"/>
            <w:noWrap/>
            <w:vAlign w:val="center"/>
          </w:tcPr>
          <w:p w14:paraId="6C96DFB7">
            <w:pPr>
              <w:keepNext w:val="0"/>
              <w:keepLines w:val="0"/>
              <w:widowControl/>
              <w:suppressLineNumbers w:val="0"/>
              <w:jc w:val="center"/>
              <w:textAlignment w:val="center"/>
              <w:rPr>
                <w:rFonts w:hint="eastAsia" w:ascii="宋体" w:hAnsi="宋体" w:eastAsia="宋体" w:cs="宋体"/>
                <w:i w:val="0"/>
                <w:iCs w:val="0"/>
                <w:color w:val="000000"/>
                <w:kern w:val="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发现一次，视为一个案件</w:t>
            </w:r>
          </w:p>
        </w:tc>
        <w:tc>
          <w:tcPr>
            <w:tcW w:w="3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9966EA">
            <w:pPr>
              <w:jc w:val="both"/>
              <w:rPr>
                <w:rFonts w:hint="eastAsia" w:ascii="宋体" w:hAnsi="宋体" w:eastAsia="宋体" w:cs="宋体"/>
                <w:i w:val="0"/>
                <w:iCs w:val="0"/>
                <w:color w:val="000000"/>
                <w:kern w:val="0"/>
                <w:sz w:val="22"/>
                <w:szCs w:val="22"/>
                <w:highlight w:val="none"/>
                <w:u w:val="none"/>
              </w:rPr>
            </w:pPr>
          </w:p>
        </w:tc>
      </w:tr>
      <w:tr w14:paraId="757D10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0" w:hRule="atLeast"/>
        </w:trPr>
        <w:tc>
          <w:tcPr>
            <w:tcW w:w="22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37ACC8">
            <w:pPr>
              <w:jc w:val="center"/>
              <w:rPr>
                <w:rFonts w:hint="eastAsia" w:ascii="宋体" w:hAnsi="宋体" w:eastAsia="宋体" w:cs="宋体"/>
                <w:i w:val="0"/>
                <w:iCs w:val="0"/>
                <w:color w:val="000000"/>
                <w:kern w:val="0"/>
                <w:sz w:val="22"/>
                <w:szCs w:val="22"/>
                <w:highlight w:val="none"/>
                <w:u w:val="none"/>
              </w:rPr>
            </w:pPr>
          </w:p>
        </w:tc>
        <w:tc>
          <w:tcPr>
            <w:tcW w:w="22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C596F8">
            <w:pPr>
              <w:jc w:val="center"/>
              <w:rPr>
                <w:rFonts w:hint="eastAsia" w:ascii="宋体" w:hAnsi="宋体" w:eastAsia="宋体" w:cs="宋体"/>
                <w:i w:val="0"/>
                <w:iCs w:val="0"/>
                <w:color w:val="000000"/>
                <w:kern w:val="0"/>
                <w:sz w:val="22"/>
                <w:szCs w:val="22"/>
                <w:highlight w:val="none"/>
                <w:u w:val="none"/>
              </w:rPr>
            </w:pPr>
          </w:p>
        </w:tc>
        <w:tc>
          <w:tcPr>
            <w:tcW w:w="26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169C4D">
            <w:pPr>
              <w:jc w:val="center"/>
              <w:rPr>
                <w:rFonts w:hint="eastAsia" w:ascii="宋体" w:hAnsi="宋体" w:eastAsia="宋体" w:cs="宋体"/>
                <w:i w:val="0"/>
                <w:iCs w:val="0"/>
                <w:color w:val="000000"/>
                <w:kern w:val="0"/>
                <w:sz w:val="22"/>
                <w:szCs w:val="22"/>
                <w:highlight w:val="none"/>
                <w:u w:val="none"/>
              </w:rPr>
            </w:pPr>
          </w:p>
        </w:tc>
        <w:tc>
          <w:tcPr>
            <w:tcW w:w="312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4CB583">
            <w:pPr>
              <w:keepNext w:val="0"/>
              <w:keepLines w:val="0"/>
              <w:widowControl/>
              <w:suppressLineNumbers w:val="0"/>
              <w:ind w:firstLineChars="200"/>
              <w:jc w:val="both"/>
              <w:textAlignment w:val="center"/>
              <w:rPr>
                <w:rFonts w:hint="eastAsia" w:ascii="宋体" w:hAnsi="宋体" w:eastAsia="宋体" w:cs="宋体"/>
                <w:i w:val="0"/>
                <w:iCs w:val="0"/>
                <w:color w:val="000000"/>
                <w:kern w:val="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道路两侧的花台未清扫保洁，有乱涂写、乱张贴每2米为一处；坐凳等公共设施未清洗，花台、坐凳未列入作业任务的除外。</w:t>
            </w:r>
          </w:p>
        </w:tc>
        <w:tc>
          <w:tcPr>
            <w:tcW w:w="785" w:type="pct"/>
            <w:tcBorders>
              <w:top w:val="single" w:color="000000" w:sz="4" w:space="0"/>
              <w:left w:val="nil"/>
              <w:bottom w:val="single" w:color="000000" w:sz="4" w:space="0"/>
              <w:right w:val="single" w:color="000000" w:sz="4" w:space="0"/>
            </w:tcBorders>
            <w:shd w:val="clear" w:color="auto" w:fill="auto"/>
            <w:noWrap/>
            <w:vAlign w:val="center"/>
          </w:tcPr>
          <w:p w14:paraId="1C0FC2D9">
            <w:pPr>
              <w:keepNext w:val="0"/>
              <w:keepLines w:val="0"/>
              <w:widowControl/>
              <w:suppressLineNumbers w:val="0"/>
              <w:jc w:val="center"/>
              <w:textAlignment w:val="center"/>
              <w:rPr>
                <w:rFonts w:hint="eastAsia" w:ascii="宋体" w:hAnsi="宋体" w:eastAsia="宋体" w:cs="宋体"/>
                <w:i w:val="0"/>
                <w:iCs w:val="0"/>
                <w:color w:val="000000"/>
                <w:kern w:val="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发现一次，视为一个案件</w:t>
            </w:r>
          </w:p>
        </w:tc>
        <w:tc>
          <w:tcPr>
            <w:tcW w:w="3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8EEC4A">
            <w:pPr>
              <w:jc w:val="both"/>
              <w:rPr>
                <w:rFonts w:hint="eastAsia" w:ascii="宋体" w:hAnsi="宋体" w:eastAsia="宋体" w:cs="宋体"/>
                <w:i w:val="0"/>
                <w:iCs w:val="0"/>
                <w:color w:val="000000"/>
                <w:kern w:val="0"/>
                <w:sz w:val="22"/>
                <w:szCs w:val="22"/>
                <w:highlight w:val="none"/>
                <w:u w:val="none"/>
              </w:rPr>
            </w:pPr>
          </w:p>
        </w:tc>
      </w:tr>
      <w:tr w14:paraId="08B9D7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10" w:hRule="atLeast"/>
        </w:trPr>
        <w:tc>
          <w:tcPr>
            <w:tcW w:w="22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5406F3">
            <w:pPr>
              <w:jc w:val="center"/>
              <w:rPr>
                <w:rFonts w:hint="eastAsia" w:ascii="宋体" w:hAnsi="宋体" w:eastAsia="宋体" w:cs="宋体"/>
                <w:i w:val="0"/>
                <w:iCs w:val="0"/>
                <w:color w:val="000000"/>
                <w:kern w:val="0"/>
                <w:sz w:val="22"/>
                <w:szCs w:val="22"/>
                <w:highlight w:val="none"/>
                <w:u w:val="none"/>
              </w:rPr>
            </w:pPr>
          </w:p>
        </w:tc>
        <w:tc>
          <w:tcPr>
            <w:tcW w:w="22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BA3FCB">
            <w:pPr>
              <w:jc w:val="center"/>
              <w:rPr>
                <w:rFonts w:hint="eastAsia" w:ascii="宋体" w:hAnsi="宋体" w:eastAsia="宋体" w:cs="宋体"/>
                <w:i w:val="0"/>
                <w:iCs w:val="0"/>
                <w:color w:val="000000"/>
                <w:kern w:val="0"/>
                <w:sz w:val="22"/>
                <w:szCs w:val="22"/>
                <w:highlight w:val="none"/>
                <w:u w:val="none"/>
              </w:rPr>
            </w:pPr>
          </w:p>
        </w:tc>
        <w:tc>
          <w:tcPr>
            <w:tcW w:w="26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F532D2C">
            <w:pPr>
              <w:keepNext w:val="0"/>
              <w:keepLines w:val="0"/>
              <w:widowControl/>
              <w:suppressLineNumbers w:val="0"/>
              <w:jc w:val="center"/>
              <w:textAlignment w:val="center"/>
              <w:rPr>
                <w:rFonts w:hint="eastAsia" w:ascii="宋体" w:hAnsi="宋体" w:eastAsia="宋体" w:cs="宋体"/>
                <w:i w:val="0"/>
                <w:iCs w:val="0"/>
                <w:color w:val="000000"/>
                <w:kern w:val="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果壳箱保洁</w:t>
            </w:r>
          </w:p>
        </w:tc>
        <w:tc>
          <w:tcPr>
            <w:tcW w:w="312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5FFF2D">
            <w:pPr>
              <w:keepNext w:val="0"/>
              <w:keepLines w:val="0"/>
              <w:widowControl/>
              <w:suppressLineNumbers w:val="0"/>
              <w:jc w:val="both"/>
              <w:textAlignment w:val="center"/>
              <w:rPr>
                <w:rFonts w:hint="eastAsia" w:ascii="宋体" w:hAnsi="宋体" w:eastAsia="宋体" w:cs="宋体"/>
                <w:i w:val="0"/>
                <w:iCs w:val="0"/>
                <w:color w:val="000000"/>
                <w:kern w:val="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果壳箱箱体应该完好，如有损坏、未及时上报的。</w:t>
            </w:r>
          </w:p>
        </w:tc>
        <w:tc>
          <w:tcPr>
            <w:tcW w:w="785" w:type="pct"/>
            <w:tcBorders>
              <w:top w:val="single" w:color="000000" w:sz="4" w:space="0"/>
              <w:left w:val="nil"/>
              <w:bottom w:val="single" w:color="000000" w:sz="4" w:space="0"/>
              <w:right w:val="single" w:color="000000" w:sz="4" w:space="0"/>
            </w:tcBorders>
            <w:shd w:val="clear" w:color="auto" w:fill="auto"/>
            <w:noWrap/>
            <w:vAlign w:val="center"/>
          </w:tcPr>
          <w:p w14:paraId="6C1E6C5D">
            <w:pPr>
              <w:keepNext w:val="0"/>
              <w:keepLines w:val="0"/>
              <w:widowControl/>
              <w:suppressLineNumbers w:val="0"/>
              <w:jc w:val="center"/>
              <w:textAlignment w:val="center"/>
              <w:rPr>
                <w:rFonts w:hint="eastAsia" w:ascii="宋体" w:hAnsi="宋体" w:eastAsia="宋体" w:cs="宋体"/>
                <w:i w:val="0"/>
                <w:iCs w:val="0"/>
                <w:color w:val="000000"/>
                <w:kern w:val="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发现一次，视为一个案件</w:t>
            </w:r>
          </w:p>
        </w:tc>
        <w:tc>
          <w:tcPr>
            <w:tcW w:w="3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8E3103">
            <w:pPr>
              <w:jc w:val="both"/>
              <w:rPr>
                <w:rFonts w:hint="eastAsia" w:ascii="宋体" w:hAnsi="宋体" w:eastAsia="宋体" w:cs="宋体"/>
                <w:i w:val="0"/>
                <w:iCs w:val="0"/>
                <w:color w:val="000000"/>
                <w:kern w:val="0"/>
                <w:sz w:val="22"/>
                <w:szCs w:val="22"/>
                <w:highlight w:val="none"/>
                <w:u w:val="none"/>
              </w:rPr>
            </w:pPr>
          </w:p>
        </w:tc>
      </w:tr>
      <w:tr w14:paraId="1662724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22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97A52D">
            <w:pPr>
              <w:jc w:val="center"/>
              <w:rPr>
                <w:rFonts w:hint="eastAsia" w:ascii="宋体" w:hAnsi="宋体" w:eastAsia="宋体" w:cs="宋体"/>
                <w:i w:val="0"/>
                <w:iCs w:val="0"/>
                <w:color w:val="000000"/>
                <w:kern w:val="0"/>
                <w:sz w:val="22"/>
                <w:szCs w:val="22"/>
                <w:highlight w:val="none"/>
                <w:u w:val="none"/>
              </w:rPr>
            </w:pPr>
          </w:p>
        </w:tc>
        <w:tc>
          <w:tcPr>
            <w:tcW w:w="22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463AAF">
            <w:pPr>
              <w:jc w:val="center"/>
              <w:rPr>
                <w:rFonts w:hint="eastAsia" w:ascii="宋体" w:hAnsi="宋体" w:eastAsia="宋体" w:cs="宋体"/>
                <w:i w:val="0"/>
                <w:iCs w:val="0"/>
                <w:color w:val="000000"/>
                <w:kern w:val="0"/>
                <w:sz w:val="22"/>
                <w:szCs w:val="22"/>
                <w:highlight w:val="none"/>
                <w:u w:val="none"/>
              </w:rPr>
            </w:pPr>
          </w:p>
        </w:tc>
        <w:tc>
          <w:tcPr>
            <w:tcW w:w="26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D5BA59">
            <w:pPr>
              <w:jc w:val="center"/>
              <w:rPr>
                <w:rFonts w:hint="eastAsia" w:ascii="宋体" w:hAnsi="宋体" w:eastAsia="宋体" w:cs="宋体"/>
                <w:i w:val="0"/>
                <w:iCs w:val="0"/>
                <w:color w:val="000000"/>
                <w:kern w:val="0"/>
                <w:sz w:val="22"/>
                <w:szCs w:val="22"/>
                <w:highlight w:val="none"/>
                <w:u w:val="none"/>
              </w:rPr>
            </w:pPr>
          </w:p>
        </w:tc>
        <w:tc>
          <w:tcPr>
            <w:tcW w:w="312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44C1BC">
            <w:pPr>
              <w:keepNext w:val="0"/>
              <w:keepLines w:val="0"/>
              <w:widowControl/>
              <w:suppressLineNumbers w:val="0"/>
              <w:jc w:val="both"/>
              <w:textAlignment w:val="center"/>
              <w:rPr>
                <w:rFonts w:hint="eastAsia" w:ascii="宋体" w:hAnsi="宋体" w:eastAsia="宋体" w:cs="宋体"/>
                <w:i w:val="0"/>
                <w:iCs w:val="0"/>
                <w:color w:val="000000"/>
                <w:kern w:val="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果壳箱有乱涂写、乱张贴的。</w:t>
            </w:r>
          </w:p>
        </w:tc>
        <w:tc>
          <w:tcPr>
            <w:tcW w:w="785" w:type="pct"/>
            <w:tcBorders>
              <w:top w:val="single" w:color="000000" w:sz="4" w:space="0"/>
              <w:left w:val="nil"/>
              <w:bottom w:val="single" w:color="000000" w:sz="4" w:space="0"/>
              <w:right w:val="single" w:color="000000" w:sz="4" w:space="0"/>
            </w:tcBorders>
            <w:shd w:val="clear" w:color="auto" w:fill="auto"/>
            <w:noWrap/>
            <w:vAlign w:val="center"/>
          </w:tcPr>
          <w:p w14:paraId="7902403C">
            <w:pPr>
              <w:keepNext w:val="0"/>
              <w:keepLines w:val="0"/>
              <w:widowControl/>
              <w:suppressLineNumbers w:val="0"/>
              <w:jc w:val="center"/>
              <w:textAlignment w:val="center"/>
              <w:rPr>
                <w:rFonts w:hint="eastAsia" w:ascii="宋体" w:hAnsi="宋体" w:eastAsia="宋体" w:cs="宋体"/>
                <w:i w:val="0"/>
                <w:iCs w:val="0"/>
                <w:color w:val="000000"/>
                <w:kern w:val="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发现一次，视为一个案件</w:t>
            </w:r>
          </w:p>
        </w:tc>
        <w:tc>
          <w:tcPr>
            <w:tcW w:w="3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63B628">
            <w:pPr>
              <w:jc w:val="both"/>
              <w:rPr>
                <w:rFonts w:hint="eastAsia" w:ascii="宋体" w:hAnsi="宋体" w:eastAsia="宋体" w:cs="宋体"/>
                <w:i w:val="0"/>
                <w:iCs w:val="0"/>
                <w:color w:val="000000"/>
                <w:kern w:val="0"/>
                <w:sz w:val="22"/>
                <w:szCs w:val="22"/>
                <w:highlight w:val="none"/>
                <w:u w:val="none"/>
              </w:rPr>
            </w:pPr>
          </w:p>
        </w:tc>
      </w:tr>
      <w:tr w14:paraId="7C1549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55" w:hRule="atLeast"/>
        </w:trPr>
        <w:tc>
          <w:tcPr>
            <w:tcW w:w="22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20DEB0">
            <w:pPr>
              <w:jc w:val="center"/>
              <w:rPr>
                <w:rFonts w:hint="eastAsia" w:ascii="宋体" w:hAnsi="宋体" w:eastAsia="宋体" w:cs="宋体"/>
                <w:i w:val="0"/>
                <w:iCs w:val="0"/>
                <w:color w:val="000000"/>
                <w:kern w:val="0"/>
                <w:sz w:val="22"/>
                <w:szCs w:val="22"/>
                <w:highlight w:val="none"/>
                <w:u w:val="none"/>
              </w:rPr>
            </w:pPr>
          </w:p>
        </w:tc>
        <w:tc>
          <w:tcPr>
            <w:tcW w:w="22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2D9D90">
            <w:pPr>
              <w:jc w:val="center"/>
              <w:rPr>
                <w:rFonts w:hint="eastAsia" w:ascii="宋体" w:hAnsi="宋体" w:eastAsia="宋体" w:cs="宋体"/>
                <w:i w:val="0"/>
                <w:iCs w:val="0"/>
                <w:color w:val="000000"/>
                <w:kern w:val="0"/>
                <w:sz w:val="22"/>
                <w:szCs w:val="22"/>
                <w:highlight w:val="none"/>
                <w:u w:val="none"/>
              </w:rPr>
            </w:pPr>
          </w:p>
        </w:tc>
        <w:tc>
          <w:tcPr>
            <w:tcW w:w="26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246725">
            <w:pPr>
              <w:jc w:val="center"/>
              <w:rPr>
                <w:rFonts w:hint="eastAsia" w:ascii="宋体" w:hAnsi="宋体" w:eastAsia="宋体" w:cs="宋体"/>
                <w:i w:val="0"/>
                <w:iCs w:val="0"/>
                <w:color w:val="000000"/>
                <w:kern w:val="0"/>
                <w:sz w:val="22"/>
                <w:szCs w:val="22"/>
                <w:highlight w:val="none"/>
                <w:u w:val="none"/>
              </w:rPr>
            </w:pPr>
          </w:p>
        </w:tc>
        <w:tc>
          <w:tcPr>
            <w:tcW w:w="312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99679D">
            <w:pPr>
              <w:keepNext w:val="0"/>
              <w:keepLines w:val="0"/>
              <w:widowControl/>
              <w:suppressLineNumbers w:val="0"/>
              <w:jc w:val="both"/>
              <w:textAlignment w:val="center"/>
              <w:rPr>
                <w:rFonts w:hint="eastAsia" w:ascii="宋体" w:hAnsi="宋体" w:eastAsia="宋体" w:cs="宋体"/>
                <w:i w:val="0"/>
                <w:iCs w:val="0"/>
                <w:color w:val="000000"/>
                <w:kern w:val="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果壳箱箱体每日清洗一次，8:00前完成清运、9:00前完成清洗，16:00前完成清洗清运。12小时以上保洁道路的果壳箱晚上收集清运必须在18:00完成。</w:t>
            </w:r>
          </w:p>
        </w:tc>
        <w:tc>
          <w:tcPr>
            <w:tcW w:w="785" w:type="pct"/>
            <w:tcBorders>
              <w:top w:val="single" w:color="000000" w:sz="4" w:space="0"/>
              <w:left w:val="nil"/>
              <w:bottom w:val="single" w:color="000000" w:sz="4" w:space="0"/>
              <w:right w:val="single" w:color="000000" w:sz="4" w:space="0"/>
            </w:tcBorders>
            <w:shd w:val="clear" w:color="auto" w:fill="auto"/>
            <w:noWrap/>
            <w:vAlign w:val="center"/>
          </w:tcPr>
          <w:p w14:paraId="54F72183">
            <w:pPr>
              <w:keepNext w:val="0"/>
              <w:keepLines w:val="0"/>
              <w:widowControl/>
              <w:suppressLineNumbers w:val="0"/>
              <w:jc w:val="center"/>
              <w:textAlignment w:val="center"/>
              <w:rPr>
                <w:rFonts w:hint="eastAsia" w:ascii="宋体" w:hAnsi="宋体" w:eastAsia="宋体" w:cs="宋体"/>
                <w:i w:val="0"/>
                <w:iCs w:val="0"/>
                <w:color w:val="000000"/>
                <w:kern w:val="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发现一次，视为一个案件</w:t>
            </w:r>
          </w:p>
        </w:tc>
        <w:tc>
          <w:tcPr>
            <w:tcW w:w="3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B1A07E">
            <w:pPr>
              <w:jc w:val="both"/>
              <w:rPr>
                <w:rFonts w:hint="eastAsia" w:ascii="宋体" w:hAnsi="宋体" w:eastAsia="宋体" w:cs="宋体"/>
                <w:i w:val="0"/>
                <w:iCs w:val="0"/>
                <w:color w:val="000000"/>
                <w:kern w:val="0"/>
                <w:sz w:val="22"/>
                <w:szCs w:val="22"/>
                <w:highlight w:val="none"/>
                <w:u w:val="none"/>
              </w:rPr>
            </w:pPr>
          </w:p>
        </w:tc>
      </w:tr>
      <w:tr w14:paraId="47717CC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60" w:hRule="atLeast"/>
        </w:trPr>
        <w:tc>
          <w:tcPr>
            <w:tcW w:w="22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CC5C20">
            <w:pPr>
              <w:jc w:val="center"/>
              <w:rPr>
                <w:rFonts w:hint="eastAsia" w:ascii="宋体" w:hAnsi="宋体" w:eastAsia="宋体" w:cs="宋体"/>
                <w:i w:val="0"/>
                <w:iCs w:val="0"/>
                <w:color w:val="000000"/>
                <w:kern w:val="0"/>
                <w:sz w:val="22"/>
                <w:szCs w:val="22"/>
                <w:highlight w:val="none"/>
                <w:u w:val="none"/>
              </w:rPr>
            </w:pPr>
          </w:p>
        </w:tc>
        <w:tc>
          <w:tcPr>
            <w:tcW w:w="22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47AB13">
            <w:pPr>
              <w:jc w:val="center"/>
              <w:rPr>
                <w:rFonts w:hint="eastAsia" w:ascii="宋体" w:hAnsi="宋体" w:eastAsia="宋体" w:cs="宋体"/>
                <w:i w:val="0"/>
                <w:iCs w:val="0"/>
                <w:color w:val="000000"/>
                <w:kern w:val="0"/>
                <w:sz w:val="22"/>
                <w:szCs w:val="22"/>
                <w:highlight w:val="none"/>
                <w:u w:val="none"/>
              </w:rPr>
            </w:pPr>
          </w:p>
        </w:tc>
        <w:tc>
          <w:tcPr>
            <w:tcW w:w="26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92D4CB">
            <w:pPr>
              <w:jc w:val="center"/>
              <w:rPr>
                <w:rFonts w:hint="eastAsia" w:ascii="宋体" w:hAnsi="宋体" w:eastAsia="宋体" w:cs="宋体"/>
                <w:i w:val="0"/>
                <w:iCs w:val="0"/>
                <w:color w:val="000000"/>
                <w:kern w:val="0"/>
                <w:sz w:val="22"/>
                <w:szCs w:val="22"/>
                <w:highlight w:val="none"/>
                <w:u w:val="none"/>
              </w:rPr>
            </w:pPr>
          </w:p>
        </w:tc>
        <w:tc>
          <w:tcPr>
            <w:tcW w:w="312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A808CB">
            <w:pPr>
              <w:keepNext w:val="0"/>
              <w:keepLines w:val="0"/>
              <w:widowControl/>
              <w:suppressLineNumbers w:val="0"/>
              <w:ind w:firstLineChars="200"/>
              <w:jc w:val="both"/>
              <w:textAlignment w:val="center"/>
              <w:rPr>
                <w:rFonts w:hint="eastAsia" w:ascii="宋体" w:hAnsi="宋体" w:eastAsia="宋体" w:cs="宋体"/>
                <w:i w:val="0"/>
                <w:iCs w:val="0"/>
                <w:color w:val="000000"/>
                <w:kern w:val="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道路保洁人员必须协助做好果壳箱的保洁，确保果壳箱不满溢。8:00第一次清运后果壳箱满溢（垃圾超出桶口）的。果壳箱未按规定时间清洗的。</w:t>
            </w:r>
          </w:p>
        </w:tc>
        <w:tc>
          <w:tcPr>
            <w:tcW w:w="785" w:type="pct"/>
            <w:tcBorders>
              <w:top w:val="single" w:color="000000" w:sz="4" w:space="0"/>
              <w:left w:val="nil"/>
              <w:bottom w:val="single" w:color="000000" w:sz="4" w:space="0"/>
              <w:right w:val="single" w:color="000000" w:sz="4" w:space="0"/>
            </w:tcBorders>
            <w:shd w:val="clear" w:color="auto" w:fill="auto"/>
            <w:noWrap/>
            <w:vAlign w:val="center"/>
          </w:tcPr>
          <w:p w14:paraId="4F992566">
            <w:pPr>
              <w:keepNext w:val="0"/>
              <w:keepLines w:val="0"/>
              <w:widowControl/>
              <w:suppressLineNumbers w:val="0"/>
              <w:jc w:val="center"/>
              <w:textAlignment w:val="center"/>
              <w:rPr>
                <w:rFonts w:hint="eastAsia" w:ascii="宋体" w:hAnsi="宋体" w:eastAsia="宋体" w:cs="宋体"/>
                <w:i w:val="0"/>
                <w:iCs w:val="0"/>
                <w:color w:val="000000"/>
                <w:kern w:val="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发现一次，视为一个案件</w:t>
            </w:r>
          </w:p>
        </w:tc>
        <w:tc>
          <w:tcPr>
            <w:tcW w:w="3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FA96A0">
            <w:pPr>
              <w:jc w:val="both"/>
              <w:rPr>
                <w:rFonts w:hint="eastAsia" w:ascii="宋体" w:hAnsi="宋体" w:eastAsia="宋体" w:cs="宋体"/>
                <w:i w:val="0"/>
                <w:iCs w:val="0"/>
                <w:color w:val="000000"/>
                <w:kern w:val="0"/>
                <w:sz w:val="22"/>
                <w:szCs w:val="22"/>
                <w:highlight w:val="none"/>
                <w:u w:val="none"/>
              </w:rPr>
            </w:pPr>
          </w:p>
        </w:tc>
      </w:tr>
      <w:tr w14:paraId="0BA50F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55" w:hRule="atLeast"/>
        </w:trPr>
        <w:tc>
          <w:tcPr>
            <w:tcW w:w="22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E68687">
            <w:pPr>
              <w:jc w:val="center"/>
              <w:rPr>
                <w:rFonts w:hint="eastAsia" w:ascii="宋体" w:hAnsi="宋体" w:eastAsia="宋体" w:cs="宋体"/>
                <w:i w:val="0"/>
                <w:iCs w:val="0"/>
                <w:color w:val="000000"/>
                <w:kern w:val="0"/>
                <w:sz w:val="22"/>
                <w:szCs w:val="22"/>
                <w:highlight w:val="none"/>
                <w:u w:val="none"/>
              </w:rPr>
            </w:pPr>
          </w:p>
        </w:tc>
        <w:tc>
          <w:tcPr>
            <w:tcW w:w="22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CBB61F">
            <w:pPr>
              <w:jc w:val="center"/>
              <w:rPr>
                <w:rFonts w:hint="eastAsia" w:ascii="宋体" w:hAnsi="宋体" w:eastAsia="宋体" w:cs="宋体"/>
                <w:i w:val="0"/>
                <w:iCs w:val="0"/>
                <w:color w:val="000000"/>
                <w:kern w:val="0"/>
                <w:sz w:val="22"/>
                <w:szCs w:val="22"/>
                <w:highlight w:val="none"/>
                <w:u w:val="none"/>
              </w:rPr>
            </w:pPr>
          </w:p>
        </w:tc>
        <w:tc>
          <w:tcPr>
            <w:tcW w:w="26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E34867D">
            <w:pPr>
              <w:keepNext w:val="0"/>
              <w:keepLines w:val="0"/>
              <w:widowControl/>
              <w:suppressLineNumbers w:val="0"/>
              <w:jc w:val="center"/>
              <w:textAlignment w:val="center"/>
              <w:rPr>
                <w:rFonts w:hint="eastAsia" w:ascii="宋体" w:hAnsi="宋体" w:eastAsia="宋体" w:cs="宋体"/>
                <w:i w:val="0"/>
                <w:iCs w:val="0"/>
                <w:color w:val="000000"/>
                <w:kern w:val="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垃圾收集清运</w:t>
            </w:r>
          </w:p>
        </w:tc>
        <w:tc>
          <w:tcPr>
            <w:tcW w:w="312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0B4B66">
            <w:pPr>
              <w:keepNext w:val="0"/>
              <w:keepLines w:val="0"/>
              <w:widowControl/>
              <w:suppressLineNumbers w:val="0"/>
              <w:ind w:firstLineChars="200"/>
              <w:jc w:val="both"/>
              <w:textAlignment w:val="center"/>
              <w:rPr>
                <w:rFonts w:hint="eastAsia" w:ascii="宋体" w:hAnsi="宋体" w:eastAsia="宋体" w:cs="宋体"/>
                <w:i w:val="0"/>
                <w:iCs w:val="0"/>
                <w:color w:val="000000"/>
                <w:kern w:val="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每日8:00后、15:00后的两小时内，垃圾清运点（房、箱、道、桶、摊）及周边无暴露垃圾，垃圾存量超过半板车的。</w:t>
            </w:r>
          </w:p>
        </w:tc>
        <w:tc>
          <w:tcPr>
            <w:tcW w:w="785" w:type="pct"/>
            <w:tcBorders>
              <w:top w:val="single" w:color="000000" w:sz="4" w:space="0"/>
              <w:left w:val="nil"/>
              <w:bottom w:val="single" w:color="000000" w:sz="4" w:space="0"/>
              <w:right w:val="single" w:color="000000" w:sz="4" w:space="0"/>
            </w:tcBorders>
            <w:shd w:val="clear" w:color="auto" w:fill="auto"/>
            <w:noWrap/>
            <w:vAlign w:val="center"/>
          </w:tcPr>
          <w:p w14:paraId="72CAD7F7">
            <w:pPr>
              <w:keepNext w:val="0"/>
              <w:keepLines w:val="0"/>
              <w:widowControl/>
              <w:suppressLineNumbers w:val="0"/>
              <w:jc w:val="center"/>
              <w:textAlignment w:val="center"/>
              <w:rPr>
                <w:rFonts w:hint="eastAsia" w:ascii="宋体" w:hAnsi="宋体" w:eastAsia="宋体" w:cs="宋体"/>
                <w:i w:val="0"/>
                <w:iCs w:val="0"/>
                <w:color w:val="000000"/>
                <w:kern w:val="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发现一次，视为一个案件</w:t>
            </w:r>
          </w:p>
        </w:tc>
        <w:tc>
          <w:tcPr>
            <w:tcW w:w="3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A0E4CC">
            <w:pPr>
              <w:jc w:val="both"/>
              <w:rPr>
                <w:rFonts w:hint="eastAsia" w:ascii="宋体" w:hAnsi="宋体" w:eastAsia="宋体" w:cs="宋体"/>
                <w:i w:val="0"/>
                <w:iCs w:val="0"/>
                <w:color w:val="000000"/>
                <w:kern w:val="0"/>
                <w:sz w:val="22"/>
                <w:szCs w:val="22"/>
                <w:highlight w:val="none"/>
                <w:u w:val="none"/>
              </w:rPr>
            </w:pPr>
          </w:p>
        </w:tc>
      </w:tr>
      <w:tr w14:paraId="5E0740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22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097802">
            <w:pPr>
              <w:jc w:val="center"/>
              <w:rPr>
                <w:rFonts w:hint="eastAsia" w:ascii="宋体" w:hAnsi="宋体" w:eastAsia="宋体" w:cs="宋体"/>
                <w:i w:val="0"/>
                <w:iCs w:val="0"/>
                <w:color w:val="000000"/>
                <w:kern w:val="0"/>
                <w:sz w:val="22"/>
                <w:szCs w:val="22"/>
                <w:highlight w:val="none"/>
                <w:u w:val="none"/>
              </w:rPr>
            </w:pPr>
          </w:p>
        </w:tc>
        <w:tc>
          <w:tcPr>
            <w:tcW w:w="22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517B2F">
            <w:pPr>
              <w:jc w:val="center"/>
              <w:rPr>
                <w:rFonts w:hint="eastAsia" w:ascii="宋体" w:hAnsi="宋体" w:eastAsia="宋体" w:cs="宋体"/>
                <w:i w:val="0"/>
                <w:iCs w:val="0"/>
                <w:color w:val="000000"/>
                <w:kern w:val="0"/>
                <w:sz w:val="22"/>
                <w:szCs w:val="22"/>
                <w:highlight w:val="none"/>
                <w:u w:val="none"/>
              </w:rPr>
            </w:pPr>
          </w:p>
        </w:tc>
        <w:tc>
          <w:tcPr>
            <w:tcW w:w="26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3EC75C">
            <w:pPr>
              <w:jc w:val="center"/>
              <w:rPr>
                <w:rFonts w:hint="eastAsia" w:ascii="宋体" w:hAnsi="宋体" w:eastAsia="宋体" w:cs="宋体"/>
                <w:i w:val="0"/>
                <w:iCs w:val="0"/>
                <w:color w:val="000000"/>
                <w:kern w:val="0"/>
                <w:sz w:val="22"/>
                <w:szCs w:val="22"/>
                <w:highlight w:val="none"/>
                <w:u w:val="none"/>
              </w:rPr>
            </w:pPr>
          </w:p>
        </w:tc>
        <w:tc>
          <w:tcPr>
            <w:tcW w:w="312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691186">
            <w:pPr>
              <w:keepNext w:val="0"/>
              <w:keepLines w:val="0"/>
              <w:widowControl/>
              <w:suppressLineNumbers w:val="0"/>
              <w:jc w:val="both"/>
              <w:textAlignment w:val="center"/>
              <w:rPr>
                <w:rFonts w:hint="eastAsia" w:ascii="宋体" w:hAnsi="宋体" w:eastAsia="宋体" w:cs="宋体"/>
                <w:i w:val="0"/>
                <w:iCs w:val="0"/>
                <w:color w:val="000000"/>
                <w:kern w:val="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垃圾车辆运输途中有滴、泼、撒、漏现象的。</w:t>
            </w:r>
          </w:p>
        </w:tc>
        <w:tc>
          <w:tcPr>
            <w:tcW w:w="785" w:type="pct"/>
            <w:tcBorders>
              <w:top w:val="single" w:color="000000" w:sz="4" w:space="0"/>
              <w:left w:val="nil"/>
              <w:bottom w:val="single" w:color="000000" w:sz="4" w:space="0"/>
              <w:right w:val="single" w:color="000000" w:sz="4" w:space="0"/>
            </w:tcBorders>
            <w:shd w:val="clear" w:color="auto" w:fill="auto"/>
            <w:noWrap/>
            <w:vAlign w:val="center"/>
          </w:tcPr>
          <w:p w14:paraId="04BC5E0C">
            <w:pPr>
              <w:keepNext w:val="0"/>
              <w:keepLines w:val="0"/>
              <w:widowControl/>
              <w:suppressLineNumbers w:val="0"/>
              <w:jc w:val="center"/>
              <w:textAlignment w:val="center"/>
              <w:rPr>
                <w:rFonts w:hint="eastAsia" w:ascii="宋体" w:hAnsi="宋体" w:eastAsia="宋体" w:cs="宋体"/>
                <w:i w:val="0"/>
                <w:iCs w:val="0"/>
                <w:color w:val="000000"/>
                <w:kern w:val="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发现一次，视为一个案件</w:t>
            </w:r>
          </w:p>
        </w:tc>
        <w:tc>
          <w:tcPr>
            <w:tcW w:w="3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165786">
            <w:pPr>
              <w:jc w:val="both"/>
              <w:rPr>
                <w:rFonts w:hint="eastAsia" w:ascii="宋体" w:hAnsi="宋体" w:eastAsia="宋体" w:cs="宋体"/>
                <w:i w:val="0"/>
                <w:iCs w:val="0"/>
                <w:color w:val="000000"/>
                <w:kern w:val="0"/>
                <w:sz w:val="22"/>
                <w:szCs w:val="22"/>
                <w:highlight w:val="none"/>
                <w:u w:val="none"/>
              </w:rPr>
            </w:pPr>
          </w:p>
        </w:tc>
      </w:tr>
      <w:tr w14:paraId="610C1E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22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2B073E">
            <w:pPr>
              <w:jc w:val="center"/>
              <w:rPr>
                <w:rFonts w:hint="eastAsia" w:ascii="宋体" w:hAnsi="宋体" w:eastAsia="宋体" w:cs="宋体"/>
                <w:i w:val="0"/>
                <w:iCs w:val="0"/>
                <w:color w:val="000000"/>
                <w:kern w:val="0"/>
                <w:sz w:val="22"/>
                <w:szCs w:val="22"/>
                <w:highlight w:val="none"/>
                <w:u w:val="none"/>
              </w:rPr>
            </w:pPr>
          </w:p>
        </w:tc>
        <w:tc>
          <w:tcPr>
            <w:tcW w:w="22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75B714">
            <w:pPr>
              <w:jc w:val="center"/>
              <w:rPr>
                <w:rFonts w:hint="eastAsia" w:ascii="宋体" w:hAnsi="宋体" w:eastAsia="宋体" w:cs="宋体"/>
                <w:i w:val="0"/>
                <w:iCs w:val="0"/>
                <w:color w:val="000000"/>
                <w:kern w:val="0"/>
                <w:sz w:val="22"/>
                <w:szCs w:val="22"/>
                <w:highlight w:val="none"/>
                <w:u w:val="none"/>
              </w:rPr>
            </w:pPr>
          </w:p>
        </w:tc>
        <w:tc>
          <w:tcPr>
            <w:tcW w:w="26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529943">
            <w:pPr>
              <w:jc w:val="center"/>
              <w:rPr>
                <w:rFonts w:hint="eastAsia" w:ascii="宋体" w:hAnsi="宋体" w:eastAsia="宋体" w:cs="宋体"/>
                <w:i w:val="0"/>
                <w:iCs w:val="0"/>
                <w:color w:val="000000"/>
                <w:kern w:val="0"/>
                <w:sz w:val="22"/>
                <w:szCs w:val="22"/>
                <w:highlight w:val="none"/>
                <w:u w:val="none"/>
              </w:rPr>
            </w:pPr>
          </w:p>
        </w:tc>
        <w:tc>
          <w:tcPr>
            <w:tcW w:w="312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5F1F6D">
            <w:pPr>
              <w:keepNext w:val="0"/>
              <w:keepLines w:val="0"/>
              <w:widowControl/>
              <w:suppressLineNumbers w:val="0"/>
              <w:jc w:val="both"/>
              <w:textAlignment w:val="center"/>
              <w:rPr>
                <w:rFonts w:hint="eastAsia" w:ascii="宋体" w:hAnsi="宋体" w:eastAsia="宋体" w:cs="宋体"/>
                <w:i w:val="0"/>
                <w:iCs w:val="0"/>
                <w:color w:val="000000"/>
                <w:kern w:val="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车辆外挂垃圾袋、车容车貌差的。</w:t>
            </w:r>
          </w:p>
        </w:tc>
        <w:tc>
          <w:tcPr>
            <w:tcW w:w="785" w:type="pct"/>
            <w:tcBorders>
              <w:top w:val="single" w:color="000000" w:sz="4" w:space="0"/>
              <w:left w:val="nil"/>
              <w:bottom w:val="single" w:color="000000" w:sz="4" w:space="0"/>
              <w:right w:val="single" w:color="000000" w:sz="4" w:space="0"/>
            </w:tcBorders>
            <w:shd w:val="clear" w:color="auto" w:fill="auto"/>
            <w:noWrap/>
            <w:vAlign w:val="center"/>
          </w:tcPr>
          <w:p w14:paraId="6C5EEAF6">
            <w:pPr>
              <w:keepNext w:val="0"/>
              <w:keepLines w:val="0"/>
              <w:widowControl/>
              <w:suppressLineNumbers w:val="0"/>
              <w:jc w:val="center"/>
              <w:textAlignment w:val="center"/>
              <w:rPr>
                <w:rFonts w:hint="eastAsia" w:ascii="宋体" w:hAnsi="宋体" w:eastAsia="宋体" w:cs="宋体"/>
                <w:i w:val="0"/>
                <w:iCs w:val="0"/>
                <w:color w:val="000000"/>
                <w:kern w:val="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发现一次，视为一个案件</w:t>
            </w:r>
          </w:p>
        </w:tc>
        <w:tc>
          <w:tcPr>
            <w:tcW w:w="3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F4F175">
            <w:pPr>
              <w:jc w:val="both"/>
              <w:rPr>
                <w:rFonts w:hint="eastAsia" w:ascii="宋体" w:hAnsi="宋体" w:eastAsia="宋体" w:cs="宋体"/>
                <w:i w:val="0"/>
                <w:iCs w:val="0"/>
                <w:color w:val="000000"/>
                <w:kern w:val="0"/>
                <w:sz w:val="22"/>
                <w:szCs w:val="22"/>
                <w:highlight w:val="none"/>
                <w:u w:val="none"/>
              </w:rPr>
            </w:pPr>
          </w:p>
        </w:tc>
      </w:tr>
      <w:tr w14:paraId="2F200A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22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3BAC15">
            <w:pPr>
              <w:jc w:val="center"/>
              <w:rPr>
                <w:rFonts w:hint="eastAsia" w:ascii="宋体" w:hAnsi="宋体" w:eastAsia="宋体" w:cs="宋体"/>
                <w:i w:val="0"/>
                <w:iCs w:val="0"/>
                <w:color w:val="000000"/>
                <w:kern w:val="0"/>
                <w:sz w:val="22"/>
                <w:szCs w:val="22"/>
                <w:highlight w:val="none"/>
                <w:u w:val="none"/>
              </w:rPr>
            </w:pPr>
          </w:p>
        </w:tc>
        <w:tc>
          <w:tcPr>
            <w:tcW w:w="22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B49CE9">
            <w:pPr>
              <w:jc w:val="center"/>
              <w:rPr>
                <w:rFonts w:hint="eastAsia" w:ascii="宋体" w:hAnsi="宋体" w:eastAsia="宋体" w:cs="宋体"/>
                <w:i w:val="0"/>
                <w:iCs w:val="0"/>
                <w:color w:val="000000"/>
                <w:kern w:val="0"/>
                <w:sz w:val="22"/>
                <w:szCs w:val="22"/>
                <w:highlight w:val="none"/>
                <w:u w:val="none"/>
              </w:rPr>
            </w:pPr>
          </w:p>
        </w:tc>
        <w:tc>
          <w:tcPr>
            <w:tcW w:w="26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E6BF5E">
            <w:pPr>
              <w:jc w:val="center"/>
              <w:rPr>
                <w:rFonts w:hint="eastAsia" w:ascii="宋体" w:hAnsi="宋体" w:eastAsia="宋体" w:cs="宋体"/>
                <w:i w:val="0"/>
                <w:iCs w:val="0"/>
                <w:color w:val="000000"/>
                <w:kern w:val="0"/>
                <w:sz w:val="22"/>
                <w:szCs w:val="22"/>
                <w:highlight w:val="none"/>
                <w:u w:val="none"/>
              </w:rPr>
            </w:pPr>
          </w:p>
        </w:tc>
        <w:tc>
          <w:tcPr>
            <w:tcW w:w="312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E5C792">
            <w:pPr>
              <w:keepNext w:val="0"/>
              <w:keepLines w:val="0"/>
              <w:widowControl/>
              <w:suppressLineNumbers w:val="0"/>
              <w:jc w:val="both"/>
              <w:textAlignment w:val="center"/>
              <w:rPr>
                <w:rFonts w:hint="eastAsia" w:ascii="宋体" w:hAnsi="宋体" w:eastAsia="宋体" w:cs="宋体"/>
                <w:i w:val="0"/>
                <w:iCs w:val="0"/>
                <w:color w:val="000000"/>
                <w:kern w:val="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车辆未正确编号的。</w:t>
            </w:r>
          </w:p>
        </w:tc>
        <w:tc>
          <w:tcPr>
            <w:tcW w:w="785" w:type="pct"/>
            <w:tcBorders>
              <w:top w:val="single" w:color="000000" w:sz="4" w:space="0"/>
              <w:left w:val="nil"/>
              <w:bottom w:val="single" w:color="000000" w:sz="4" w:space="0"/>
              <w:right w:val="single" w:color="000000" w:sz="4" w:space="0"/>
            </w:tcBorders>
            <w:shd w:val="clear" w:color="auto" w:fill="auto"/>
            <w:noWrap/>
            <w:vAlign w:val="center"/>
          </w:tcPr>
          <w:p w14:paraId="00B72BC1">
            <w:pPr>
              <w:keepNext w:val="0"/>
              <w:keepLines w:val="0"/>
              <w:widowControl/>
              <w:suppressLineNumbers w:val="0"/>
              <w:jc w:val="center"/>
              <w:textAlignment w:val="center"/>
              <w:rPr>
                <w:rFonts w:hint="eastAsia" w:ascii="宋体" w:hAnsi="宋体" w:eastAsia="宋体" w:cs="宋体"/>
                <w:i w:val="0"/>
                <w:iCs w:val="0"/>
                <w:color w:val="000000"/>
                <w:kern w:val="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发现一次，视为一个案件</w:t>
            </w:r>
          </w:p>
        </w:tc>
        <w:tc>
          <w:tcPr>
            <w:tcW w:w="3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EFCF5A">
            <w:pPr>
              <w:jc w:val="both"/>
              <w:rPr>
                <w:rFonts w:hint="eastAsia" w:ascii="宋体" w:hAnsi="宋体" w:eastAsia="宋体" w:cs="宋体"/>
                <w:i w:val="0"/>
                <w:iCs w:val="0"/>
                <w:color w:val="000000"/>
                <w:kern w:val="0"/>
                <w:sz w:val="22"/>
                <w:szCs w:val="22"/>
                <w:highlight w:val="none"/>
                <w:u w:val="none"/>
              </w:rPr>
            </w:pPr>
          </w:p>
        </w:tc>
      </w:tr>
      <w:tr w14:paraId="28744F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5" w:hRule="atLeast"/>
        </w:trPr>
        <w:tc>
          <w:tcPr>
            <w:tcW w:w="22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A53366">
            <w:pPr>
              <w:jc w:val="center"/>
              <w:rPr>
                <w:rFonts w:hint="eastAsia" w:ascii="宋体" w:hAnsi="宋体" w:eastAsia="宋体" w:cs="宋体"/>
                <w:i w:val="0"/>
                <w:iCs w:val="0"/>
                <w:color w:val="000000"/>
                <w:kern w:val="0"/>
                <w:sz w:val="22"/>
                <w:szCs w:val="22"/>
                <w:highlight w:val="none"/>
                <w:u w:val="none"/>
              </w:rPr>
            </w:pPr>
          </w:p>
        </w:tc>
        <w:tc>
          <w:tcPr>
            <w:tcW w:w="22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ACFF4E">
            <w:pPr>
              <w:jc w:val="center"/>
              <w:rPr>
                <w:rFonts w:hint="eastAsia" w:ascii="宋体" w:hAnsi="宋体" w:eastAsia="宋体" w:cs="宋体"/>
                <w:i w:val="0"/>
                <w:iCs w:val="0"/>
                <w:color w:val="000000"/>
                <w:kern w:val="0"/>
                <w:sz w:val="22"/>
                <w:szCs w:val="22"/>
                <w:highlight w:val="none"/>
                <w:u w:val="none"/>
              </w:rPr>
            </w:pPr>
          </w:p>
        </w:tc>
        <w:tc>
          <w:tcPr>
            <w:tcW w:w="26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07319D">
            <w:pPr>
              <w:jc w:val="center"/>
              <w:rPr>
                <w:rFonts w:hint="eastAsia" w:ascii="宋体" w:hAnsi="宋体" w:eastAsia="宋体" w:cs="宋体"/>
                <w:i w:val="0"/>
                <w:iCs w:val="0"/>
                <w:color w:val="000000"/>
                <w:kern w:val="0"/>
                <w:sz w:val="22"/>
                <w:szCs w:val="22"/>
                <w:highlight w:val="none"/>
                <w:u w:val="none"/>
              </w:rPr>
            </w:pPr>
          </w:p>
        </w:tc>
        <w:tc>
          <w:tcPr>
            <w:tcW w:w="31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CE3356">
            <w:pPr>
              <w:keepNext w:val="0"/>
              <w:keepLines w:val="0"/>
              <w:widowControl/>
              <w:suppressLineNumbers w:val="0"/>
              <w:jc w:val="both"/>
              <w:textAlignment w:val="center"/>
              <w:rPr>
                <w:rFonts w:hint="eastAsia" w:ascii="宋体" w:hAnsi="宋体" w:eastAsia="宋体" w:cs="宋体"/>
                <w:i w:val="0"/>
                <w:iCs w:val="0"/>
                <w:color w:val="000000"/>
                <w:kern w:val="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本单位产权的垃圾房(箱)设施损坏未及时上报的。</w:t>
            </w:r>
          </w:p>
        </w:tc>
        <w:tc>
          <w:tcPr>
            <w:tcW w:w="785" w:type="pct"/>
            <w:tcBorders>
              <w:top w:val="single" w:color="000000" w:sz="4" w:space="0"/>
              <w:left w:val="nil"/>
              <w:bottom w:val="single" w:color="000000" w:sz="4" w:space="0"/>
              <w:right w:val="single" w:color="000000" w:sz="4" w:space="0"/>
            </w:tcBorders>
            <w:shd w:val="clear" w:color="auto" w:fill="auto"/>
            <w:noWrap/>
            <w:vAlign w:val="center"/>
          </w:tcPr>
          <w:p w14:paraId="1D40733E">
            <w:pPr>
              <w:keepNext w:val="0"/>
              <w:keepLines w:val="0"/>
              <w:widowControl/>
              <w:suppressLineNumbers w:val="0"/>
              <w:jc w:val="center"/>
              <w:textAlignment w:val="center"/>
              <w:rPr>
                <w:rFonts w:hint="eastAsia" w:ascii="宋体" w:hAnsi="宋体" w:eastAsia="宋体" w:cs="宋体"/>
                <w:i w:val="0"/>
                <w:iCs w:val="0"/>
                <w:color w:val="000000"/>
                <w:kern w:val="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发现一次，视为一个案件</w:t>
            </w:r>
          </w:p>
        </w:tc>
        <w:tc>
          <w:tcPr>
            <w:tcW w:w="3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35AD4A">
            <w:pPr>
              <w:jc w:val="both"/>
              <w:rPr>
                <w:rFonts w:hint="eastAsia" w:ascii="宋体" w:hAnsi="宋体" w:eastAsia="宋体" w:cs="宋体"/>
                <w:i w:val="0"/>
                <w:iCs w:val="0"/>
                <w:color w:val="000000"/>
                <w:kern w:val="0"/>
                <w:sz w:val="22"/>
                <w:szCs w:val="22"/>
                <w:highlight w:val="none"/>
                <w:u w:val="none"/>
              </w:rPr>
            </w:pPr>
          </w:p>
        </w:tc>
      </w:tr>
      <w:tr w14:paraId="20D5F4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22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6F9DA2">
            <w:pPr>
              <w:jc w:val="center"/>
              <w:rPr>
                <w:rFonts w:hint="eastAsia" w:ascii="宋体" w:hAnsi="宋体" w:eastAsia="宋体" w:cs="宋体"/>
                <w:i w:val="0"/>
                <w:iCs w:val="0"/>
                <w:color w:val="000000"/>
                <w:kern w:val="0"/>
                <w:sz w:val="22"/>
                <w:szCs w:val="22"/>
                <w:highlight w:val="none"/>
                <w:u w:val="none"/>
              </w:rPr>
            </w:pPr>
          </w:p>
        </w:tc>
        <w:tc>
          <w:tcPr>
            <w:tcW w:w="22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13C13D">
            <w:pPr>
              <w:jc w:val="center"/>
              <w:rPr>
                <w:rFonts w:hint="eastAsia" w:ascii="宋体" w:hAnsi="宋体" w:eastAsia="宋体" w:cs="宋体"/>
                <w:i w:val="0"/>
                <w:iCs w:val="0"/>
                <w:color w:val="000000"/>
                <w:kern w:val="0"/>
                <w:sz w:val="22"/>
                <w:szCs w:val="22"/>
                <w:highlight w:val="none"/>
                <w:u w:val="none"/>
              </w:rPr>
            </w:pPr>
          </w:p>
        </w:tc>
        <w:tc>
          <w:tcPr>
            <w:tcW w:w="26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70CC91">
            <w:pPr>
              <w:jc w:val="center"/>
              <w:rPr>
                <w:rFonts w:hint="eastAsia" w:ascii="宋体" w:hAnsi="宋体" w:eastAsia="宋体" w:cs="宋体"/>
                <w:i w:val="0"/>
                <w:iCs w:val="0"/>
                <w:color w:val="000000"/>
                <w:kern w:val="0"/>
                <w:sz w:val="22"/>
                <w:szCs w:val="22"/>
                <w:highlight w:val="none"/>
                <w:u w:val="none"/>
              </w:rPr>
            </w:pPr>
          </w:p>
        </w:tc>
        <w:tc>
          <w:tcPr>
            <w:tcW w:w="312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9B1B40">
            <w:pPr>
              <w:keepNext w:val="0"/>
              <w:keepLines w:val="0"/>
              <w:widowControl/>
              <w:suppressLineNumbers w:val="0"/>
              <w:jc w:val="both"/>
              <w:textAlignment w:val="center"/>
              <w:rPr>
                <w:rFonts w:hint="eastAsia" w:ascii="宋体" w:hAnsi="宋体" w:eastAsia="宋体" w:cs="宋体"/>
                <w:i w:val="0"/>
                <w:iCs w:val="0"/>
                <w:color w:val="000000"/>
                <w:kern w:val="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工业垃圾、医疗垃圾混入生活垃圾的。</w:t>
            </w:r>
          </w:p>
        </w:tc>
        <w:tc>
          <w:tcPr>
            <w:tcW w:w="785" w:type="pct"/>
            <w:tcBorders>
              <w:top w:val="single" w:color="000000" w:sz="4" w:space="0"/>
              <w:left w:val="nil"/>
              <w:bottom w:val="single" w:color="000000" w:sz="4" w:space="0"/>
              <w:right w:val="single" w:color="000000" w:sz="4" w:space="0"/>
            </w:tcBorders>
            <w:shd w:val="clear" w:color="auto" w:fill="auto"/>
            <w:noWrap/>
            <w:vAlign w:val="center"/>
          </w:tcPr>
          <w:p w14:paraId="32DC45F0">
            <w:pPr>
              <w:keepNext w:val="0"/>
              <w:keepLines w:val="0"/>
              <w:widowControl/>
              <w:suppressLineNumbers w:val="0"/>
              <w:jc w:val="center"/>
              <w:textAlignment w:val="center"/>
              <w:rPr>
                <w:rFonts w:hint="eastAsia" w:ascii="宋体" w:hAnsi="宋体" w:eastAsia="宋体" w:cs="宋体"/>
                <w:i w:val="0"/>
                <w:iCs w:val="0"/>
                <w:color w:val="000000"/>
                <w:kern w:val="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发现一次，视为一个案件</w:t>
            </w:r>
          </w:p>
        </w:tc>
        <w:tc>
          <w:tcPr>
            <w:tcW w:w="3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578179">
            <w:pPr>
              <w:jc w:val="both"/>
              <w:rPr>
                <w:rFonts w:hint="eastAsia" w:ascii="宋体" w:hAnsi="宋体" w:eastAsia="宋体" w:cs="宋体"/>
                <w:i w:val="0"/>
                <w:iCs w:val="0"/>
                <w:color w:val="000000"/>
                <w:kern w:val="0"/>
                <w:sz w:val="22"/>
                <w:szCs w:val="22"/>
                <w:highlight w:val="none"/>
                <w:u w:val="none"/>
              </w:rPr>
            </w:pPr>
          </w:p>
        </w:tc>
      </w:tr>
      <w:tr w14:paraId="0A0527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22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3B93E4">
            <w:pPr>
              <w:jc w:val="center"/>
              <w:rPr>
                <w:rFonts w:hint="eastAsia" w:ascii="宋体" w:hAnsi="宋体" w:eastAsia="宋体" w:cs="宋体"/>
                <w:i w:val="0"/>
                <w:iCs w:val="0"/>
                <w:color w:val="000000"/>
                <w:kern w:val="0"/>
                <w:sz w:val="22"/>
                <w:szCs w:val="22"/>
                <w:highlight w:val="none"/>
                <w:u w:val="none"/>
              </w:rPr>
            </w:pPr>
          </w:p>
        </w:tc>
        <w:tc>
          <w:tcPr>
            <w:tcW w:w="22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CD8B0E">
            <w:pPr>
              <w:jc w:val="center"/>
              <w:rPr>
                <w:rFonts w:hint="eastAsia" w:ascii="宋体" w:hAnsi="宋体" w:eastAsia="宋体" w:cs="宋体"/>
                <w:i w:val="0"/>
                <w:iCs w:val="0"/>
                <w:color w:val="000000"/>
                <w:kern w:val="0"/>
                <w:sz w:val="22"/>
                <w:szCs w:val="22"/>
                <w:highlight w:val="none"/>
                <w:u w:val="none"/>
              </w:rPr>
            </w:pPr>
          </w:p>
        </w:tc>
        <w:tc>
          <w:tcPr>
            <w:tcW w:w="26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ACBC1C">
            <w:pPr>
              <w:jc w:val="center"/>
              <w:rPr>
                <w:rFonts w:hint="eastAsia" w:ascii="宋体" w:hAnsi="宋体" w:eastAsia="宋体" w:cs="宋体"/>
                <w:i w:val="0"/>
                <w:iCs w:val="0"/>
                <w:color w:val="000000"/>
                <w:kern w:val="0"/>
                <w:sz w:val="22"/>
                <w:szCs w:val="22"/>
                <w:highlight w:val="none"/>
                <w:u w:val="none"/>
              </w:rPr>
            </w:pPr>
          </w:p>
        </w:tc>
        <w:tc>
          <w:tcPr>
            <w:tcW w:w="312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8D0C41">
            <w:pPr>
              <w:keepNext w:val="0"/>
              <w:keepLines w:val="0"/>
              <w:widowControl/>
              <w:suppressLineNumbers w:val="0"/>
              <w:jc w:val="both"/>
              <w:textAlignment w:val="center"/>
              <w:rPr>
                <w:rFonts w:hint="eastAsia" w:ascii="宋体" w:hAnsi="宋体" w:eastAsia="宋体" w:cs="宋体"/>
                <w:i w:val="0"/>
                <w:iCs w:val="0"/>
                <w:color w:val="000000"/>
                <w:kern w:val="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垃圾清运点拆除后未在一周内上报的。</w:t>
            </w:r>
          </w:p>
        </w:tc>
        <w:tc>
          <w:tcPr>
            <w:tcW w:w="785" w:type="pct"/>
            <w:tcBorders>
              <w:top w:val="single" w:color="000000" w:sz="4" w:space="0"/>
              <w:left w:val="nil"/>
              <w:bottom w:val="single" w:color="000000" w:sz="4" w:space="0"/>
              <w:right w:val="single" w:color="000000" w:sz="4" w:space="0"/>
            </w:tcBorders>
            <w:shd w:val="clear" w:color="auto" w:fill="auto"/>
            <w:noWrap/>
            <w:vAlign w:val="center"/>
          </w:tcPr>
          <w:p w14:paraId="7DEABDF3">
            <w:pPr>
              <w:keepNext w:val="0"/>
              <w:keepLines w:val="0"/>
              <w:widowControl/>
              <w:suppressLineNumbers w:val="0"/>
              <w:jc w:val="center"/>
              <w:textAlignment w:val="center"/>
              <w:rPr>
                <w:rFonts w:hint="eastAsia" w:ascii="宋体" w:hAnsi="宋体" w:eastAsia="宋体" w:cs="宋体"/>
                <w:i w:val="0"/>
                <w:iCs w:val="0"/>
                <w:color w:val="000000"/>
                <w:kern w:val="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发现一次，视为一个案件</w:t>
            </w:r>
          </w:p>
        </w:tc>
        <w:tc>
          <w:tcPr>
            <w:tcW w:w="3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49679C">
            <w:pPr>
              <w:jc w:val="both"/>
              <w:rPr>
                <w:rFonts w:hint="eastAsia" w:ascii="宋体" w:hAnsi="宋体" w:eastAsia="宋体" w:cs="宋体"/>
                <w:i w:val="0"/>
                <w:iCs w:val="0"/>
                <w:color w:val="000000"/>
                <w:kern w:val="0"/>
                <w:sz w:val="22"/>
                <w:szCs w:val="22"/>
                <w:highlight w:val="none"/>
                <w:u w:val="none"/>
              </w:rPr>
            </w:pPr>
          </w:p>
        </w:tc>
      </w:tr>
      <w:tr w14:paraId="52E700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22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1C1C60">
            <w:pPr>
              <w:jc w:val="center"/>
              <w:rPr>
                <w:rFonts w:hint="eastAsia" w:ascii="宋体" w:hAnsi="宋体" w:eastAsia="宋体" w:cs="宋体"/>
                <w:i w:val="0"/>
                <w:iCs w:val="0"/>
                <w:color w:val="000000"/>
                <w:kern w:val="0"/>
                <w:sz w:val="22"/>
                <w:szCs w:val="22"/>
                <w:highlight w:val="none"/>
                <w:u w:val="none"/>
              </w:rPr>
            </w:pPr>
          </w:p>
        </w:tc>
        <w:tc>
          <w:tcPr>
            <w:tcW w:w="22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B4AB0C">
            <w:pPr>
              <w:jc w:val="center"/>
              <w:rPr>
                <w:rFonts w:hint="eastAsia" w:ascii="宋体" w:hAnsi="宋体" w:eastAsia="宋体" w:cs="宋体"/>
                <w:i w:val="0"/>
                <w:iCs w:val="0"/>
                <w:color w:val="000000"/>
                <w:kern w:val="0"/>
                <w:sz w:val="22"/>
                <w:szCs w:val="22"/>
                <w:highlight w:val="none"/>
                <w:u w:val="none"/>
              </w:rPr>
            </w:pPr>
          </w:p>
        </w:tc>
        <w:tc>
          <w:tcPr>
            <w:tcW w:w="26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2B69F7">
            <w:pPr>
              <w:jc w:val="center"/>
              <w:rPr>
                <w:rFonts w:hint="eastAsia" w:ascii="宋体" w:hAnsi="宋体" w:eastAsia="宋体" w:cs="宋体"/>
                <w:i w:val="0"/>
                <w:iCs w:val="0"/>
                <w:color w:val="000000"/>
                <w:kern w:val="0"/>
                <w:sz w:val="22"/>
                <w:szCs w:val="22"/>
                <w:highlight w:val="none"/>
                <w:u w:val="none"/>
              </w:rPr>
            </w:pPr>
          </w:p>
        </w:tc>
        <w:tc>
          <w:tcPr>
            <w:tcW w:w="312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9B7535">
            <w:pPr>
              <w:keepNext w:val="0"/>
              <w:keepLines w:val="0"/>
              <w:widowControl/>
              <w:suppressLineNumbers w:val="0"/>
              <w:jc w:val="both"/>
              <w:textAlignment w:val="center"/>
              <w:rPr>
                <w:rFonts w:hint="eastAsia" w:ascii="宋体" w:hAnsi="宋体" w:eastAsia="宋体" w:cs="宋体"/>
                <w:i w:val="0"/>
                <w:iCs w:val="0"/>
                <w:color w:val="000000"/>
                <w:kern w:val="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垃圾未按招标人指定的转运站运送的（事先征得招标人同意的除外）。</w:t>
            </w:r>
          </w:p>
        </w:tc>
        <w:tc>
          <w:tcPr>
            <w:tcW w:w="785" w:type="pct"/>
            <w:tcBorders>
              <w:top w:val="single" w:color="000000" w:sz="4" w:space="0"/>
              <w:left w:val="nil"/>
              <w:bottom w:val="single" w:color="000000" w:sz="4" w:space="0"/>
              <w:right w:val="single" w:color="000000" w:sz="4" w:space="0"/>
            </w:tcBorders>
            <w:shd w:val="clear" w:color="auto" w:fill="auto"/>
            <w:noWrap/>
            <w:vAlign w:val="center"/>
          </w:tcPr>
          <w:p w14:paraId="29076D33">
            <w:pPr>
              <w:keepNext w:val="0"/>
              <w:keepLines w:val="0"/>
              <w:widowControl/>
              <w:suppressLineNumbers w:val="0"/>
              <w:jc w:val="center"/>
              <w:textAlignment w:val="center"/>
              <w:rPr>
                <w:rFonts w:hint="eastAsia" w:ascii="宋体" w:hAnsi="宋体" w:eastAsia="宋体" w:cs="宋体"/>
                <w:i w:val="0"/>
                <w:iCs w:val="0"/>
                <w:color w:val="000000"/>
                <w:kern w:val="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发现一次，视为一个案件</w:t>
            </w:r>
          </w:p>
        </w:tc>
        <w:tc>
          <w:tcPr>
            <w:tcW w:w="3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5F19EA">
            <w:pPr>
              <w:jc w:val="both"/>
              <w:rPr>
                <w:rFonts w:hint="eastAsia" w:ascii="宋体" w:hAnsi="宋体" w:eastAsia="宋体" w:cs="宋体"/>
                <w:i w:val="0"/>
                <w:iCs w:val="0"/>
                <w:color w:val="000000"/>
                <w:kern w:val="0"/>
                <w:sz w:val="22"/>
                <w:szCs w:val="22"/>
                <w:highlight w:val="none"/>
                <w:u w:val="none"/>
              </w:rPr>
            </w:pPr>
          </w:p>
        </w:tc>
      </w:tr>
      <w:tr w14:paraId="08729A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22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4B387B">
            <w:pPr>
              <w:jc w:val="center"/>
              <w:rPr>
                <w:rFonts w:hint="eastAsia" w:ascii="宋体" w:hAnsi="宋体" w:eastAsia="宋体" w:cs="宋体"/>
                <w:i w:val="0"/>
                <w:iCs w:val="0"/>
                <w:color w:val="000000"/>
                <w:kern w:val="0"/>
                <w:sz w:val="22"/>
                <w:szCs w:val="22"/>
                <w:highlight w:val="none"/>
                <w:u w:val="none"/>
              </w:rPr>
            </w:pPr>
          </w:p>
        </w:tc>
        <w:tc>
          <w:tcPr>
            <w:tcW w:w="22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CD92E7">
            <w:pPr>
              <w:jc w:val="center"/>
              <w:rPr>
                <w:rFonts w:hint="eastAsia" w:ascii="宋体" w:hAnsi="宋体" w:eastAsia="宋体" w:cs="宋体"/>
                <w:i w:val="0"/>
                <w:iCs w:val="0"/>
                <w:color w:val="000000"/>
                <w:kern w:val="0"/>
                <w:sz w:val="22"/>
                <w:szCs w:val="22"/>
                <w:highlight w:val="none"/>
                <w:u w:val="none"/>
              </w:rPr>
            </w:pPr>
          </w:p>
        </w:tc>
        <w:tc>
          <w:tcPr>
            <w:tcW w:w="26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5E39E0">
            <w:pPr>
              <w:jc w:val="center"/>
              <w:rPr>
                <w:rFonts w:hint="eastAsia" w:ascii="宋体" w:hAnsi="宋体" w:eastAsia="宋体" w:cs="宋体"/>
                <w:i w:val="0"/>
                <w:iCs w:val="0"/>
                <w:color w:val="000000"/>
                <w:kern w:val="0"/>
                <w:sz w:val="22"/>
                <w:szCs w:val="22"/>
                <w:highlight w:val="none"/>
                <w:u w:val="none"/>
              </w:rPr>
            </w:pPr>
          </w:p>
        </w:tc>
        <w:tc>
          <w:tcPr>
            <w:tcW w:w="312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AB1084">
            <w:pPr>
              <w:keepNext w:val="0"/>
              <w:keepLines w:val="0"/>
              <w:widowControl/>
              <w:suppressLineNumbers w:val="0"/>
              <w:jc w:val="both"/>
              <w:textAlignment w:val="center"/>
              <w:rPr>
                <w:rFonts w:hint="eastAsia" w:ascii="宋体" w:hAnsi="宋体" w:eastAsia="宋体" w:cs="宋体"/>
                <w:i w:val="0"/>
                <w:iCs w:val="0"/>
                <w:color w:val="000000"/>
                <w:kern w:val="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发现垃圾乱倒或接到举报经查证属实的。</w:t>
            </w:r>
          </w:p>
        </w:tc>
        <w:tc>
          <w:tcPr>
            <w:tcW w:w="785" w:type="pct"/>
            <w:tcBorders>
              <w:top w:val="single" w:color="000000" w:sz="4" w:space="0"/>
              <w:left w:val="nil"/>
              <w:bottom w:val="single" w:color="000000" w:sz="4" w:space="0"/>
              <w:right w:val="single" w:color="000000" w:sz="4" w:space="0"/>
            </w:tcBorders>
            <w:shd w:val="clear" w:color="auto" w:fill="auto"/>
            <w:noWrap/>
            <w:vAlign w:val="center"/>
          </w:tcPr>
          <w:p w14:paraId="347D4A2A">
            <w:pPr>
              <w:keepNext w:val="0"/>
              <w:keepLines w:val="0"/>
              <w:widowControl/>
              <w:suppressLineNumbers w:val="0"/>
              <w:jc w:val="center"/>
              <w:textAlignment w:val="center"/>
              <w:rPr>
                <w:rFonts w:hint="eastAsia" w:ascii="宋体" w:hAnsi="宋体" w:eastAsia="宋体" w:cs="宋体"/>
                <w:i w:val="0"/>
                <w:iCs w:val="0"/>
                <w:color w:val="000000"/>
                <w:kern w:val="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发现一次，视为一个案件</w:t>
            </w:r>
          </w:p>
        </w:tc>
        <w:tc>
          <w:tcPr>
            <w:tcW w:w="3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F2DC67">
            <w:pPr>
              <w:jc w:val="both"/>
              <w:rPr>
                <w:rFonts w:hint="eastAsia" w:ascii="宋体" w:hAnsi="宋体" w:eastAsia="宋体" w:cs="宋体"/>
                <w:i w:val="0"/>
                <w:iCs w:val="0"/>
                <w:color w:val="000000"/>
                <w:kern w:val="0"/>
                <w:sz w:val="22"/>
                <w:szCs w:val="22"/>
                <w:highlight w:val="none"/>
                <w:u w:val="none"/>
              </w:rPr>
            </w:pPr>
          </w:p>
        </w:tc>
      </w:tr>
      <w:tr w14:paraId="478218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22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F063E9">
            <w:pPr>
              <w:jc w:val="center"/>
              <w:rPr>
                <w:rFonts w:hint="eastAsia" w:ascii="宋体" w:hAnsi="宋体" w:eastAsia="宋体" w:cs="宋体"/>
                <w:i w:val="0"/>
                <w:iCs w:val="0"/>
                <w:color w:val="000000"/>
                <w:kern w:val="0"/>
                <w:sz w:val="22"/>
                <w:szCs w:val="22"/>
                <w:highlight w:val="none"/>
                <w:u w:val="none"/>
              </w:rPr>
            </w:pPr>
          </w:p>
        </w:tc>
        <w:tc>
          <w:tcPr>
            <w:tcW w:w="22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DA11D0">
            <w:pPr>
              <w:jc w:val="center"/>
              <w:rPr>
                <w:rFonts w:hint="eastAsia" w:ascii="宋体" w:hAnsi="宋体" w:eastAsia="宋体" w:cs="宋体"/>
                <w:i w:val="0"/>
                <w:iCs w:val="0"/>
                <w:color w:val="000000"/>
                <w:kern w:val="0"/>
                <w:sz w:val="22"/>
                <w:szCs w:val="22"/>
                <w:highlight w:val="none"/>
                <w:u w:val="none"/>
              </w:rPr>
            </w:pPr>
          </w:p>
        </w:tc>
        <w:tc>
          <w:tcPr>
            <w:tcW w:w="26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B06646">
            <w:pPr>
              <w:jc w:val="center"/>
              <w:rPr>
                <w:rFonts w:hint="eastAsia" w:ascii="宋体" w:hAnsi="宋体" w:eastAsia="宋体" w:cs="宋体"/>
                <w:i w:val="0"/>
                <w:iCs w:val="0"/>
                <w:color w:val="000000"/>
                <w:kern w:val="0"/>
                <w:sz w:val="22"/>
                <w:szCs w:val="22"/>
                <w:highlight w:val="none"/>
                <w:u w:val="none"/>
              </w:rPr>
            </w:pPr>
          </w:p>
        </w:tc>
        <w:tc>
          <w:tcPr>
            <w:tcW w:w="312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98462B">
            <w:pPr>
              <w:keepNext w:val="0"/>
              <w:keepLines w:val="0"/>
              <w:widowControl/>
              <w:suppressLineNumbers w:val="0"/>
              <w:jc w:val="both"/>
              <w:textAlignment w:val="center"/>
              <w:rPr>
                <w:rFonts w:hint="eastAsia" w:ascii="宋体" w:hAnsi="宋体" w:eastAsia="宋体" w:cs="宋体"/>
                <w:i w:val="0"/>
                <w:iCs w:val="0"/>
                <w:color w:val="000000"/>
                <w:kern w:val="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焚烧垃圾。</w:t>
            </w:r>
          </w:p>
        </w:tc>
        <w:tc>
          <w:tcPr>
            <w:tcW w:w="785" w:type="pct"/>
            <w:tcBorders>
              <w:top w:val="single" w:color="000000" w:sz="4" w:space="0"/>
              <w:left w:val="nil"/>
              <w:bottom w:val="single" w:color="000000" w:sz="4" w:space="0"/>
              <w:right w:val="single" w:color="000000" w:sz="4" w:space="0"/>
            </w:tcBorders>
            <w:shd w:val="clear" w:color="auto" w:fill="auto"/>
            <w:noWrap/>
            <w:vAlign w:val="center"/>
          </w:tcPr>
          <w:p w14:paraId="70902389">
            <w:pPr>
              <w:keepNext w:val="0"/>
              <w:keepLines w:val="0"/>
              <w:widowControl/>
              <w:suppressLineNumbers w:val="0"/>
              <w:jc w:val="center"/>
              <w:textAlignment w:val="center"/>
              <w:rPr>
                <w:rFonts w:hint="eastAsia" w:ascii="宋体" w:hAnsi="宋体" w:eastAsia="宋体" w:cs="宋体"/>
                <w:i w:val="0"/>
                <w:iCs w:val="0"/>
                <w:color w:val="000000"/>
                <w:kern w:val="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发现一次，视为一个案件</w:t>
            </w:r>
          </w:p>
        </w:tc>
        <w:tc>
          <w:tcPr>
            <w:tcW w:w="3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C7F2BD">
            <w:pPr>
              <w:jc w:val="both"/>
              <w:rPr>
                <w:rFonts w:hint="eastAsia" w:ascii="宋体" w:hAnsi="宋体" w:eastAsia="宋体" w:cs="宋体"/>
                <w:i w:val="0"/>
                <w:iCs w:val="0"/>
                <w:color w:val="000000"/>
                <w:kern w:val="0"/>
                <w:sz w:val="22"/>
                <w:szCs w:val="22"/>
                <w:highlight w:val="none"/>
                <w:u w:val="none"/>
              </w:rPr>
            </w:pPr>
          </w:p>
        </w:tc>
      </w:tr>
      <w:tr w14:paraId="726A29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10" w:hRule="atLeast"/>
        </w:trPr>
        <w:tc>
          <w:tcPr>
            <w:tcW w:w="22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72680A">
            <w:pPr>
              <w:jc w:val="center"/>
              <w:rPr>
                <w:rFonts w:hint="eastAsia" w:ascii="宋体" w:hAnsi="宋体" w:eastAsia="宋体" w:cs="宋体"/>
                <w:i w:val="0"/>
                <w:iCs w:val="0"/>
                <w:color w:val="000000"/>
                <w:kern w:val="0"/>
                <w:sz w:val="22"/>
                <w:szCs w:val="22"/>
                <w:highlight w:val="none"/>
                <w:u w:val="none"/>
              </w:rPr>
            </w:pPr>
          </w:p>
        </w:tc>
        <w:tc>
          <w:tcPr>
            <w:tcW w:w="22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EA48BB">
            <w:pPr>
              <w:jc w:val="center"/>
              <w:rPr>
                <w:rFonts w:hint="eastAsia" w:ascii="宋体" w:hAnsi="宋体" w:eastAsia="宋体" w:cs="宋体"/>
                <w:i w:val="0"/>
                <w:iCs w:val="0"/>
                <w:color w:val="000000"/>
                <w:kern w:val="0"/>
                <w:sz w:val="22"/>
                <w:szCs w:val="22"/>
                <w:highlight w:val="none"/>
                <w:u w:val="none"/>
              </w:rPr>
            </w:pPr>
          </w:p>
        </w:tc>
        <w:tc>
          <w:tcPr>
            <w:tcW w:w="26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17E7E0">
            <w:pPr>
              <w:jc w:val="center"/>
              <w:rPr>
                <w:rFonts w:hint="eastAsia" w:ascii="宋体" w:hAnsi="宋体" w:eastAsia="宋体" w:cs="宋体"/>
                <w:i w:val="0"/>
                <w:iCs w:val="0"/>
                <w:color w:val="000000"/>
                <w:kern w:val="0"/>
                <w:sz w:val="22"/>
                <w:szCs w:val="22"/>
                <w:highlight w:val="none"/>
                <w:u w:val="none"/>
              </w:rPr>
            </w:pPr>
          </w:p>
        </w:tc>
        <w:tc>
          <w:tcPr>
            <w:tcW w:w="312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5FE5FF">
            <w:pPr>
              <w:keepNext w:val="0"/>
              <w:keepLines w:val="0"/>
              <w:widowControl/>
              <w:suppressLineNumbers w:val="0"/>
              <w:jc w:val="both"/>
              <w:textAlignment w:val="center"/>
              <w:rPr>
                <w:rFonts w:hint="eastAsia" w:ascii="宋体" w:hAnsi="宋体" w:eastAsia="宋体" w:cs="宋体"/>
                <w:i w:val="0"/>
                <w:iCs w:val="0"/>
                <w:color w:val="000000"/>
                <w:kern w:val="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因转运站停电、设施设备维修等客观原因无法生产的，中标人必须无条件地按招标人的要求，有序地对垃圾进行分流。组织不力的。</w:t>
            </w:r>
          </w:p>
        </w:tc>
        <w:tc>
          <w:tcPr>
            <w:tcW w:w="785" w:type="pct"/>
            <w:tcBorders>
              <w:top w:val="single" w:color="000000" w:sz="4" w:space="0"/>
              <w:left w:val="nil"/>
              <w:bottom w:val="single" w:color="000000" w:sz="4" w:space="0"/>
              <w:right w:val="single" w:color="000000" w:sz="4" w:space="0"/>
            </w:tcBorders>
            <w:shd w:val="clear" w:color="auto" w:fill="auto"/>
            <w:noWrap/>
            <w:vAlign w:val="center"/>
          </w:tcPr>
          <w:p w14:paraId="5B28A425">
            <w:pPr>
              <w:keepNext w:val="0"/>
              <w:keepLines w:val="0"/>
              <w:widowControl/>
              <w:suppressLineNumbers w:val="0"/>
              <w:jc w:val="center"/>
              <w:textAlignment w:val="center"/>
              <w:rPr>
                <w:rFonts w:hint="eastAsia" w:ascii="宋体" w:hAnsi="宋体" w:eastAsia="宋体" w:cs="宋体"/>
                <w:i w:val="0"/>
                <w:iCs w:val="0"/>
                <w:color w:val="000000"/>
                <w:kern w:val="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发现一次，视为一个案件</w:t>
            </w:r>
          </w:p>
        </w:tc>
        <w:tc>
          <w:tcPr>
            <w:tcW w:w="3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9EE8B5">
            <w:pPr>
              <w:jc w:val="both"/>
              <w:rPr>
                <w:rFonts w:hint="eastAsia" w:ascii="宋体" w:hAnsi="宋体" w:eastAsia="宋体" w:cs="宋体"/>
                <w:i w:val="0"/>
                <w:iCs w:val="0"/>
                <w:color w:val="000000"/>
                <w:kern w:val="0"/>
                <w:sz w:val="22"/>
                <w:szCs w:val="22"/>
                <w:highlight w:val="none"/>
                <w:u w:val="none"/>
              </w:rPr>
            </w:pPr>
          </w:p>
        </w:tc>
      </w:tr>
      <w:tr w14:paraId="4B84FF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22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882966">
            <w:pPr>
              <w:jc w:val="center"/>
              <w:rPr>
                <w:rFonts w:hint="eastAsia" w:ascii="宋体" w:hAnsi="宋体" w:eastAsia="宋体" w:cs="宋体"/>
                <w:i w:val="0"/>
                <w:iCs w:val="0"/>
                <w:color w:val="000000"/>
                <w:kern w:val="0"/>
                <w:sz w:val="22"/>
                <w:szCs w:val="22"/>
                <w:highlight w:val="none"/>
                <w:u w:val="none"/>
              </w:rPr>
            </w:pPr>
          </w:p>
        </w:tc>
        <w:tc>
          <w:tcPr>
            <w:tcW w:w="22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BDE76F">
            <w:pPr>
              <w:jc w:val="center"/>
              <w:rPr>
                <w:rFonts w:hint="eastAsia" w:ascii="宋体" w:hAnsi="宋体" w:eastAsia="宋体" w:cs="宋体"/>
                <w:i w:val="0"/>
                <w:iCs w:val="0"/>
                <w:color w:val="000000"/>
                <w:kern w:val="0"/>
                <w:sz w:val="22"/>
                <w:szCs w:val="22"/>
                <w:highlight w:val="none"/>
                <w:u w:val="none"/>
              </w:rPr>
            </w:pPr>
          </w:p>
        </w:tc>
        <w:tc>
          <w:tcPr>
            <w:tcW w:w="26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1DC32E">
            <w:pPr>
              <w:jc w:val="center"/>
              <w:rPr>
                <w:rFonts w:hint="eastAsia" w:ascii="宋体" w:hAnsi="宋体" w:eastAsia="宋体" w:cs="宋体"/>
                <w:i w:val="0"/>
                <w:iCs w:val="0"/>
                <w:color w:val="000000"/>
                <w:kern w:val="0"/>
                <w:sz w:val="22"/>
                <w:szCs w:val="22"/>
                <w:highlight w:val="none"/>
                <w:u w:val="none"/>
              </w:rPr>
            </w:pPr>
          </w:p>
        </w:tc>
        <w:tc>
          <w:tcPr>
            <w:tcW w:w="312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9E87D2">
            <w:pPr>
              <w:keepNext w:val="0"/>
              <w:keepLines w:val="0"/>
              <w:widowControl/>
              <w:suppressLineNumbers w:val="0"/>
              <w:jc w:val="both"/>
              <w:textAlignment w:val="center"/>
              <w:rPr>
                <w:rFonts w:hint="eastAsia" w:ascii="宋体" w:hAnsi="宋体" w:eastAsia="宋体" w:cs="宋体"/>
                <w:i w:val="0"/>
                <w:iCs w:val="0"/>
                <w:color w:val="000000"/>
                <w:kern w:val="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垃圾进转运站，必须服从招标人的转运站管理制度。</w:t>
            </w:r>
          </w:p>
        </w:tc>
        <w:tc>
          <w:tcPr>
            <w:tcW w:w="785" w:type="pct"/>
            <w:tcBorders>
              <w:top w:val="single" w:color="000000" w:sz="4" w:space="0"/>
              <w:left w:val="nil"/>
              <w:bottom w:val="single" w:color="000000" w:sz="4" w:space="0"/>
              <w:right w:val="single" w:color="000000" w:sz="4" w:space="0"/>
            </w:tcBorders>
            <w:shd w:val="clear" w:color="auto" w:fill="auto"/>
            <w:noWrap/>
            <w:vAlign w:val="center"/>
          </w:tcPr>
          <w:p w14:paraId="471539FF">
            <w:pPr>
              <w:keepNext w:val="0"/>
              <w:keepLines w:val="0"/>
              <w:widowControl/>
              <w:suppressLineNumbers w:val="0"/>
              <w:jc w:val="center"/>
              <w:textAlignment w:val="center"/>
              <w:rPr>
                <w:rFonts w:hint="eastAsia" w:ascii="宋体" w:hAnsi="宋体" w:eastAsia="宋体" w:cs="宋体"/>
                <w:i w:val="0"/>
                <w:iCs w:val="0"/>
                <w:color w:val="000000"/>
                <w:kern w:val="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发现一次，视为一个案件</w:t>
            </w:r>
          </w:p>
        </w:tc>
        <w:tc>
          <w:tcPr>
            <w:tcW w:w="3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E7B1FC">
            <w:pPr>
              <w:jc w:val="both"/>
              <w:rPr>
                <w:rFonts w:hint="eastAsia" w:ascii="宋体" w:hAnsi="宋体" w:eastAsia="宋体" w:cs="宋体"/>
                <w:i w:val="0"/>
                <w:iCs w:val="0"/>
                <w:color w:val="000000"/>
                <w:kern w:val="0"/>
                <w:sz w:val="22"/>
                <w:szCs w:val="22"/>
                <w:highlight w:val="none"/>
                <w:u w:val="none"/>
              </w:rPr>
            </w:pPr>
          </w:p>
        </w:tc>
      </w:tr>
      <w:tr w14:paraId="16DE0B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22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AA4905">
            <w:pPr>
              <w:jc w:val="center"/>
              <w:rPr>
                <w:rFonts w:hint="eastAsia" w:ascii="宋体" w:hAnsi="宋体" w:eastAsia="宋体" w:cs="宋体"/>
                <w:i w:val="0"/>
                <w:iCs w:val="0"/>
                <w:color w:val="000000"/>
                <w:kern w:val="0"/>
                <w:sz w:val="22"/>
                <w:szCs w:val="22"/>
                <w:highlight w:val="none"/>
                <w:u w:val="none"/>
              </w:rPr>
            </w:pPr>
          </w:p>
        </w:tc>
        <w:tc>
          <w:tcPr>
            <w:tcW w:w="22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0028B8">
            <w:pPr>
              <w:jc w:val="center"/>
              <w:rPr>
                <w:rFonts w:hint="eastAsia" w:ascii="宋体" w:hAnsi="宋体" w:eastAsia="宋体" w:cs="宋体"/>
                <w:i w:val="0"/>
                <w:iCs w:val="0"/>
                <w:color w:val="000000"/>
                <w:kern w:val="0"/>
                <w:sz w:val="22"/>
                <w:szCs w:val="22"/>
                <w:highlight w:val="none"/>
                <w:u w:val="none"/>
              </w:rPr>
            </w:pPr>
          </w:p>
        </w:tc>
        <w:tc>
          <w:tcPr>
            <w:tcW w:w="26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757A42">
            <w:pPr>
              <w:jc w:val="center"/>
              <w:rPr>
                <w:rFonts w:hint="eastAsia" w:ascii="宋体" w:hAnsi="宋体" w:eastAsia="宋体" w:cs="宋体"/>
                <w:i w:val="0"/>
                <w:iCs w:val="0"/>
                <w:color w:val="000000"/>
                <w:kern w:val="0"/>
                <w:sz w:val="22"/>
                <w:szCs w:val="22"/>
                <w:highlight w:val="none"/>
                <w:u w:val="none"/>
              </w:rPr>
            </w:pPr>
          </w:p>
        </w:tc>
        <w:tc>
          <w:tcPr>
            <w:tcW w:w="312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641C14">
            <w:pPr>
              <w:keepNext w:val="0"/>
              <w:keepLines w:val="0"/>
              <w:widowControl/>
              <w:suppressLineNumbers w:val="0"/>
              <w:jc w:val="both"/>
              <w:textAlignment w:val="center"/>
              <w:rPr>
                <w:rFonts w:hint="eastAsia" w:ascii="宋体" w:hAnsi="宋体" w:eastAsia="宋体" w:cs="宋体"/>
                <w:i w:val="0"/>
                <w:iCs w:val="0"/>
                <w:color w:val="000000"/>
                <w:kern w:val="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消杀没有达到标准的。</w:t>
            </w:r>
          </w:p>
        </w:tc>
        <w:tc>
          <w:tcPr>
            <w:tcW w:w="785" w:type="pct"/>
            <w:tcBorders>
              <w:top w:val="single" w:color="000000" w:sz="4" w:space="0"/>
              <w:left w:val="nil"/>
              <w:bottom w:val="single" w:color="000000" w:sz="4" w:space="0"/>
              <w:right w:val="single" w:color="000000" w:sz="4" w:space="0"/>
            </w:tcBorders>
            <w:shd w:val="clear" w:color="auto" w:fill="auto"/>
            <w:noWrap/>
            <w:vAlign w:val="center"/>
          </w:tcPr>
          <w:p w14:paraId="7FE8BD1C">
            <w:pPr>
              <w:keepNext w:val="0"/>
              <w:keepLines w:val="0"/>
              <w:widowControl/>
              <w:suppressLineNumbers w:val="0"/>
              <w:jc w:val="center"/>
              <w:textAlignment w:val="center"/>
              <w:rPr>
                <w:rFonts w:hint="eastAsia" w:ascii="宋体" w:hAnsi="宋体" w:eastAsia="宋体" w:cs="宋体"/>
                <w:i w:val="0"/>
                <w:iCs w:val="0"/>
                <w:color w:val="000000"/>
                <w:kern w:val="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发现一次，视为一个案件</w:t>
            </w:r>
          </w:p>
        </w:tc>
        <w:tc>
          <w:tcPr>
            <w:tcW w:w="3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4FA6D1">
            <w:pPr>
              <w:jc w:val="both"/>
              <w:rPr>
                <w:rFonts w:hint="eastAsia" w:ascii="宋体" w:hAnsi="宋体" w:eastAsia="宋体" w:cs="宋体"/>
                <w:i w:val="0"/>
                <w:iCs w:val="0"/>
                <w:color w:val="000000"/>
                <w:kern w:val="0"/>
                <w:sz w:val="22"/>
                <w:szCs w:val="22"/>
                <w:highlight w:val="none"/>
                <w:u w:val="none"/>
              </w:rPr>
            </w:pPr>
          </w:p>
        </w:tc>
      </w:tr>
      <w:tr w14:paraId="3C77E1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22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122BAB">
            <w:pPr>
              <w:jc w:val="center"/>
              <w:rPr>
                <w:rFonts w:hint="eastAsia" w:ascii="宋体" w:hAnsi="宋体" w:eastAsia="宋体" w:cs="宋体"/>
                <w:i w:val="0"/>
                <w:iCs w:val="0"/>
                <w:color w:val="000000"/>
                <w:kern w:val="0"/>
                <w:sz w:val="22"/>
                <w:szCs w:val="22"/>
                <w:highlight w:val="none"/>
                <w:u w:val="none"/>
              </w:rPr>
            </w:pPr>
          </w:p>
        </w:tc>
        <w:tc>
          <w:tcPr>
            <w:tcW w:w="22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545D32">
            <w:pPr>
              <w:jc w:val="center"/>
              <w:rPr>
                <w:rFonts w:hint="eastAsia" w:ascii="宋体" w:hAnsi="宋体" w:eastAsia="宋体" w:cs="宋体"/>
                <w:i w:val="0"/>
                <w:iCs w:val="0"/>
                <w:color w:val="000000"/>
                <w:kern w:val="0"/>
                <w:sz w:val="22"/>
                <w:szCs w:val="22"/>
                <w:highlight w:val="none"/>
                <w:u w:val="none"/>
              </w:rPr>
            </w:pPr>
          </w:p>
        </w:tc>
        <w:tc>
          <w:tcPr>
            <w:tcW w:w="26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969748">
            <w:pPr>
              <w:jc w:val="center"/>
              <w:rPr>
                <w:rFonts w:hint="eastAsia" w:ascii="宋体" w:hAnsi="宋体" w:eastAsia="宋体" w:cs="宋体"/>
                <w:i w:val="0"/>
                <w:iCs w:val="0"/>
                <w:color w:val="000000"/>
                <w:kern w:val="0"/>
                <w:sz w:val="22"/>
                <w:szCs w:val="22"/>
                <w:highlight w:val="none"/>
                <w:u w:val="none"/>
              </w:rPr>
            </w:pPr>
          </w:p>
        </w:tc>
        <w:tc>
          <w:tcPr>
            <w:tcW w:w="312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C078BE">
            <w:pPr>
              <w:keepNext w:val="0"/>
              <w:keepLines w:val="0"/>
              <w:widowControl/>
              <w:suppressLineNumbers w:val="0"/>
              <w:jc w:val="both"/>
              <w:textAlignment w:val="center"/>
              <w:rPr>
                <w:rFonts w:hint="eastAsia" w:ascii="宋体" w:hAnsi="宋体" w:eastAsia="宋体" w:cs="宋体"/>
                <w:i w:val="0"/>
                <w:iCs w:val="0"/>
                <w:color w:val="000000"/>
                <w:kern w:val="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建筑垃圾未及时清运，发现建筑垃圾在朱林辖区内处理。</w:t>
            </w:r>
          </w:p>
        </w:tc>
        <w:tc>
          <w:tcPr>
            <w:tcW w:w="785" w:type="pct"/>
            <w:tcBorders>
              <w:top w:val="single" w:color="000000" w:sz="4" w:space="0"/>
              <w:left w:val="nil"/>
              <w:bottom w:val="single" w:color="000000" w:sz="4" w:space="0"/>
              <w:right w:val="single" w:color="000000" w:sz="4" w:space="0"/>
            </w:tcBorders>
            <w:shd w:val="clear" w:color="auto" w:fill="auto"/>
            <w:noWrap/>
            <w:vAlign w:val="center"/>
          </w:tcPr>
          <w:p w14:paraId="7C6D39F4">
            <w:pPr>
              <w:keepNext w:val="0"/>
              <w:keepLines w:val="0"/>
              <w:widowControl/>
              <w:suppressLineNumbers w:val="0"/>
              <w:jc w:val="center"/>
              <w:textAlignment w:val="center"/>
              <w:rPr>
                <w:rFonts w:hint="eastAsia" w:ascii="宋体" w:hAnsi="宋体" w:eastAsia="宋体" w:cs="宋体"/>
                <w:i w:val="0"/>
                <w:iCs w:val="0"/>
                <w:color w:val="000000"/>
                <w:kern w:val="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发现一次，视为一个案件</w:t>
            </w:r>
          </w:p>
        </w:tc>
        <w:tc>
          <w:tcPr>
            <w:tcW w:w="3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7A79DA">
            <w:pPr>
              <w:jc w:val="both"/>
              <w:rPr>
                <w:rFonts w:hint="eastAsia" w:ascii="宋体" w:hAnsi="宋体" w:eastAsia="宋体" w:cs="宋体"/>
                <w:i w:val="0"/>
                <w:iCs w:val="0"/>
                <w:color w:val="000000"/>
                <w:kern w:val="0"/>
                <w:sz w:val="22"/>
                <w:szCs w:val="22"/>
                <w:highlight w:val="none"/>
                <w:u w:val="none"/>
              </w:rPr>
            </w:pPr>
          </w:p>
        </w:tc>
      </w:tr>
      <w:tr w14:paraId="625ACC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70" w:hRule="atLeast"/>
        </w:trPr>
        <w:tc>
          <w:tcPr>
            <w:tcW w:w="22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B9162C">
            <w:pPr>
              <w:jc w:val="center"/>
              <w:rPr>
                <w:rFonts w:hint="eastAsia" w:ascii="宋体" w:hAnsi="宋体" w:eastAsia="宋体" w:cs="宋体"/>
                <w:i w:val="0"/>
                <w:iCs w:val="0"/>
                <w:color w:val="000000"/>
                <w:kern w:val="0"/>
                <w:sz w:val="22"/>
                <w:szCs w:val="22"/>
                <w:highlight w:val="none"/>
                <w:u w:val="none"/>
              </w:rPr>
            </w:pPr>
          </w:p>
        </w:tc>
        <w:tc>
          <w:tcPr>
            <w:tcW w:w="22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A30A09">
            <w:pPr>
              <w:jc w:val="center"/>
              <w:rPr>
                <w:rFonts w:hint="eastAsia" w:ascii="宋体" w:hAnsi="宋体" w:eastAsia="宋体" w:cs="宋体"/>
                <w:i w:val="0"/>
                <w:iCs w:val="0"/>
                <w:color w:val="000000"/>
                <w:kern w:val="0"/>
                <w:sz w:val="22"/>
                <w:szCs w:val="22"/>
                <w:highlight w:val="none"/>
                <w:u w:val="none"/>
              </w:rPr>
            </w:pPr>
          </w:p>
        </w:tc>
        <w:tc>
          <w:tcPr>
            <w:tcW w:w="26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3C92B63">
            <w:pPr>
              <w:keepNext w:val="0"/>
              <w:keepLines w:val="0"/>
              <w:widowControl/>
              <w:suppressLineNumbers w:val="0"/>
              <w:jc w:val="center"/>
              <w:textAlignment w:val="center"/>
              <w:rPr>
                <w:rFonts w:hint="eastAsia" w:ascii="宋体" w:hAnsi="宋体" w:eastAsia="宋体" w:cs="宋体"/>
                <w:i w:val="0"/>
                <w:iCs w:val="0"/>
                <w:color w:val="000000"/>
                <w:kern w:val="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公共厕所</w:t>
            </w:r>
          </w:p>
        </w:tc>
        <w:tc>
          <w:tcPr>
            <w:tcW w:w="312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9141F3">
            <w:pPr>
              <w:keepNext w:val="0"/>
              <w:keepLines w:val="0"/>
              <w:widowControl/>
              <w:suppressLineNumbers w:val="0"/>
              <w:ind w:firstLineChars="200"/>
              <w:jc w:val="both"/>
              <w:textAlignment w:val="center"/>
              <w:rPr>
                <w:rFonts w:hint="eastAsia" w:ascii="宋体" w:hAnsi="宋体" w:eastAsia="宋体" w:cs="宋体"/>
                <w:i w:val="0"/>
                <w:iCs w:val="0"/>
                <w:color w:val="000000"/>
                <w:kern w:val="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统一着装，文明礼貌，不随意离岗（根据公厕开放时间），不做与工作无关事务。巡查记录健全，标志齐全，按规定时间开放。</w:t>
            </w:r>
          </w:p>
        </w:tc>
        <w:tc>
          <w:tcPr>
            <w:tcW w:w="785" w:type="pct"/>
            <w:tcBorders>
              <w:top w:val="single" w:color="000000" w:sz="4" w:space="0"/>
              <w:left w:val="nil"/>
              <w:bottom w:val="single" w:color="000000" w:sz="4" w:space="0"/>
              <w:right w:val="single" w:color="000000" w:sz="4" w:space="0"/>
            </w:tcBorders>
            <w:shd w:val="clear" w:color="auto" w:fill="auto"/>
            <w:noWrap/>
            <w:vAlign w:val="center"/>
          </w:tcPr>
          <w:p w14:paraId="09FEE47E">
            <w:pPr>
              <w:keepNext w:val="0"/>
              <w:keepLines w:val="0"/>
              <w:widowControl/>
              <w:suppressLineNumbers w:val="0"/>
              <w:jc w:val="center"/>
              <w:textAlignment w:val="center"/>
              <w:rPr>
                <w:rFonts w:hint="eastAsia" w:ascii="宋体" w:hAnsi="宋体" w:eastAsia="宋体" w:cs="宋体"/>
                <w:i w:val="0"/>
                <w:iCs w:val="0"/>
                <w:color w:val="000000"/>
                <w:kern w:val="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发现一次，视为一个案件</w:t>
            </w:r>
          </w:p>
        </w:tc>
        <w:tc>
          <w:tcPr>
            <w:tcW w:w="3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67FB77">
            <w:pPr>
              <w:jc w:val="both"/>
              <w:rPr>
                <w:rFonts w:hint="eastAsia" w:ascii="宋体" w:hAnsi="宋体" w:eastAsia="宋体" w:cs="宋体"/>
                <w:i w:val="0"/>
                <w:iCs w:val="0"/>
                <w:color w:val="000000"/>
                <w:kern w:val="0"/>
                <w:sz w:val="22"/>
                <w:szCs w:val="22"/>
                <w:highlight w:val="none"/>
                <w:u w:val="none"/>
              </w:rPr>
            </w:pPr>
          </w:p>
        </w:tc>
      </w:tr>
      <w:tr w14:paraId="37EF5A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22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92096E">
            <w:pPr>
              <w:jc w:val="center"/>
              <w:rPr>
                <w:rFonts w:hint="eastAsia" w:ascii="宋体" w:hAnsi="宋体" w:eastAsia="宋体" w:cs="宋体"/>
                <w:i w:val="0"/>
                <w:iCs w:val="0"/>
                <w:color w:val="000000"/>
                <w:kern w:val="0"/>
                <w:sz w:val="22"/>
                <w:szCs w:val="22"/>
                <w:highlight w:val="none"/>
                <w:u w:val="none"/>
              </w:rPr>
            </w:pPr>
          </w:p>
        </w:tc>
        <w:tc>
          <w:tcPr>
            <w:tcW w:w="22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91195F">
            <w:pPr>
              <w:jc w:val="center"/>
              <w:rPr>
                <w:rFonts w:hint="eastAsia" w:ascii="宋体" w:hAnsi="宋体" w:eastAsia="宋体" w:cs="宋体"/>
                <w:i w:val="0"/>
                <w:iCs w:val="0"/>
                <w:color w:val="000000"/>
                <w:kern w:val="0"/>
                <w:sz w:val="22"/>
                <w:szCs w:val="22"/>
                <w:highlight w:val="none"/>
                <w:u w:val="none"/>
              </w:rPr>
            </w:pPr>
          </w:p>
        </w:tc>
        <w:tc>
          <w:tcPr>
            <w:tcW w:w="26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BD799B">
            <w:pPr>
              <w:jc w:val="center"/>
              <w:rPr>
                <w:rFonts w:hint="eastAsia" w:ascii="宋体" w:hAnsi="宋体" w:eastAsia="宋体" w:cs="宋体"/>
                <w:i w:val="0"/>
                <w:iCs w:val="0"/>
                <w:color w:val="000000"/>
                <w:kern w:val="0"/>
                <w:sz w:val="22"/>
                <w:szCs w:val="22"/>
                <w:highlight w:val="none"/>
                <w:u w:val="none"/>
              </w:rPr>
            </w:pPr>
          </w:p>
        </w:tc>
        <w:tc>
          <w:tcPr>
            <w:tcW w:w="312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59A514">
            <w:pPr>
              <w:keepNext w:val="0"/>
              <w:keepLines w:val="0"/>
              <w:widowControl/>
              <w:suppressLineNumbers w:val="0"/>
              <w:jc w:val="both"/>
              <w:textAlignment w:val="center"/>
              <w:rPr>
                <w:rFonts w:hint="eastAsia" w:ascii="宋体" w:hAnsi="宋体" w:eastAsia="宋体" w:cs="宋体"/>
                <w:i w:val="0"/>
                <w:iCs w:val="0"/>
                <w:color w:val="000000"/>
                <w:kern w:val="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公厕周围3米范围内环境整洁，化粪池有盖板。</w:t>
            </w:r>
          </w:p>
        </w:tc>
        <w:tc>
          <w:tcPr>
            <w:tcW w:w="785" w:type="pct"/>
            <w:tcBorders>
              <w:top w:val="single" w:color="000000" w:sz="4" w:space="0"/>
              <w:left w:val="nil"/>
              <w:bottom w:val="single" w:color="000000" w:sz="4" w:space="0"/>
              <w:right w:val="single" w:color="000000" w:sz="4" w:space="0"/>
            </w:tcBorders>
            <w:shd w:val="clear" w:color="auto" w:fill="auto"/>
            <w:noWrap/>
            <w:vAlign w:val="center"/>
          </w:tcPr>
          <w:p w14:paraId="439FC51A">
            <w:pPr>
              <w:keepNext w:val="0"/>
              <w:keepLines w:val="0"/>
              <w:widowControl/>
              <w:suppressLineNumbers w:val="0"/>
              <w:jc w:val="center"/>
              <w:textAlignment w:val="center"/>
              <w:rPr>
                <w:rFonts w:hint="eastAsia" w:ascii="宋体" w:hAnsi="宋体" w:eastAsia="宋体" w:cs="宋体"/>
                <w:i w:val="0"/>
                <w:iCs w:val="0"/>
                <w:color w:val="000000"/>
                <w:kern w:val="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发现一次，视为一个案件</w:t>
            </w:r>
          </w:p>
        </w:tc>
        <w:tc>
          <w:tcPr>
            <w:tcW w:w="3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56899B">
            <w:pPr>
              <w:jc w:val="both"/>
              <w:rPr>
                <w:rFonts w:hint="eastAsia" w:ascii="宋体" w:hAnsi="宋体" w:eastAsia="宋体" w:cs="宋体"/>
                <w:i w:val="0"/>
                <w:iCs w:val="0"/>
                <w:color w:val="000000"/>
                <w:kern w:val="0"/>
                <w:sz w:val="22"/>
                <w:szCs w:val="22"/>
                <w:highlight w:val="none"/>
                <w:u w:val="none"/>
              </w:rPr>
            </w:pPr>
          </w:p>
        </w:tc>
      </w:tr>
      <w:tr w14:paraId="607C97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22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B0C7B2">
            <w:pPr>
              <w:jc w:val="center"/>
              <w:rPr>
                <w:rFonts w:hint="eastAsia" w:ascii="宋体" w:hAnsi="宋体" w:eastAsia="宋体" w:cs="宋体"/>
                <w:i w:val="0"/>
                <w:iCs w:val="0"/>
                <w:color w:val="000000"/>
                <w:kern w:val="0"/>
                <w:sz w:val="22"/>
                <w:szCs w:val="22"/>
                <w:highlight w:val="none"/>
                <w:u w:val="none"/>
              </w:rPr>
            </w:pPr>
          </w:p>
        </w:tc>
        <w:tc>
          <w:tcPr>
            <w:tcW w:w="22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DAC3A9">
            <w:pPr>
              <w:jc w:val="center"/>
              <w:rPr>
                <w:rFonts w:hint="eastAsia" w:ascii="宋体" w:hAnsi="宋体" w:eastAsia="宋体" w:cs="宋体"/>
                <w:i w:val="0"/>
                <w:iCs w:val="0"/>
                <w:color w:val="000000"/>
                <w:kern w:val="0"/>
                <w:sz w:val="22"/>
                <w:szCs w:val="22"/>
                <w:highlight w:val="none"/>
                <w:u w:val="none"/>
              </w:rPr>
            </w:pPr>
          </w:p>
        </w:tc>
        <w:tc>
          <w:tcPr>
            <w:tcW w:w="26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252463">
            <w:pPr>
              <w:jc w:val="center"/>
              <w:rPr>
                <w:rFonts w:hint="eastAsia" w:ascii="宋体" w:hAnsi="宋体" w:eastAsia="宋体" w:cs="宋体"/>
                <w:i w:val="0"/>
                <w:iCs w:val="0"/>
                <w:color w:val="000000"/>
                <w:kern w:val="0"/>
                <w:sz w:val="22"/>
                <w:szCs w:val="22"/>
                <w:highlight w:val="none"/>
                <w:u w:val="none"/>
              </w:rPr>
            </w:pPr>
          </w:p>
        </w:tc>
        <w:tc>
          <w:tcPr>
            <w:tcW w:w="312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5B8CE2">
            <w:pPr>
              <w:keepNext w:val="0"/>
              <w:keepLines w:val="0"/>
              <w:widowControl/>
              <w:suppressLineNumbers w:val="0"/>
              <w:jc w:val="both"/>
              <w:textAlignment w:val="center"/>
              <w:rPr>
                <w:rFonts w:hint="eastAsia" w:ascii="宋体" w:hAnsi="宋体" w:eastAsia="宋体" w:cs="宋体"/>
                <w:i w:val="0"/>
                <w:iCs w:val="0"/>
                <w:color w:val="000000"/>
                <w:kern w:val="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公厕内设施完好无损，内外墙壁无乱张贴或破损，消杀措施落实，基本无蝇蛆。</w:t>
            </w:r>
          </w:p>
        </w:tc>
        <w:tc>
          <w:tcPr>
            <w:tcW w:w="785" w:type="pct"/>
            <w:tcBorders>
              <w:top w:val="single" w:color="000000" w:sz="4" w:space="0"/>
              <w:left w:val="nil"/>
              <w:bottom w:val="single" w:color="000000" w:sz="4" w:space="0"/>
              <w:right w:val="single" w:color="000000" w:sz="4" w:space="0"/>
            </w:tcBorders>
            <w:shd w:val="clear" w:color="auto" w:fill="auto"/>
            <w:noWrap/>
            <w:vAlign w:val="center"/>
          </w:tcPr>
          <w:p w14:paraId="1A634962">
            <w:pPr>
              <w:keepNext w:val="0"/>
              <w:keepLines w:val="0"/>
              <w:widowControl/>
              <w:suppressLineNumbers w:val="0"/>
              <w:jc w:val="center"/>
              <w:textAlignment w:val="center"/>
              <w:rPr>
                <w:rFonts w:hint="eastAsia" w:ascii="宋体" w:hAnsi="宋体" w:eastAsia="宋体" w:cs="宋体"/>
                <w:i w:val="0"/>
                <w:iCs w:val="0"/>
                <w:color w:val="000000"/>
                <w:kern w:val="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发现一次，视为一个案件</w:t>
            </w:r>
          </w:p>
        </w:tc>
        <w:tc>
          <w:tcPr>
            <w:tcW w:w="3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F6CE8E">
            <w:pPr>
              <w:jc w:val="both"/>
              <w:rPr>
                <w:rFonts w:hint="eastAsia" w:ascii="宋体" w:hAnsi="宋体" w:eastAsia="宋体" w:cs="宋体"/>
                <w:i w:val="0"/>
                <w:iCs w:val="0"/>
                <w:color w:val="000000"/>
                <w:kern w:val="0"/>
                <w:sz w:val="22"/>
                <w:szCs w:val="22"/>
                <w:highlight w:val="none"/>
                <w:u w:val="none"/>
              </w:rPr>
            </w:pPr>
          </w:p>
        </w:tc>
      </w:tr>
      <w:tr w14:paraId="177CD8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22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729B31">
            <w:pPr>
              <w:jc w:val="center"/>
              <w:rPr>
                <w:rFonts w:hint="eastAsia" w:ascii="宋体" w:hAnsi="宋体" w:eastAsia="宋体" w:cs="宋体"/>
                <w:i w:val="0"/>
                <w:iCs w:val="0"/>
                <w:color w:val="000000"/>
                <w:kern w:val="0"/>
                <w:sz w:val="22"/>
                <w:szCs w:val="22"/>
                <w:highlight w:val="none"/>
                <w:u w:val="none"/>
              </w:rPr>
            </w:pPr>
          </w:p>
        </w:tc>
        <w:tc>
          <w:tcPr>
            <w:tcW w:w="22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C177C8">
            <w:pPr>
              <w:jc w:val="center"/>
              <w:rPr>
                <w:rFonts w:hint="eastAsia" w:ascii="宋体" w:hAnsi="宋体" w:eastAsia="宋体" w:cs="宋体"/>
                <w:i w:val="0"/>
                <w:iCs w:val="0"/>
                <w:color w:val="000000"/>
                <w:kern w:val="0"/>
                <w:sz w:val="22"/>
                <w:szCs w:val="22"/>
                <w:highlight w:val="none"/>
                <w:u w:val="none"/>
              </w:rPr>
            </w:pPr>
          </w:p>
        </w:tc>
        <w:tc>
          <w:tcPr>
            <w:tcW w:w="26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AD7421">
            <w:pPr>
              <w:jc w:val="center"/>
              <w:rPr>
                <w:rFonts w:hint="eastAsia" w:ascii="宋体" w:hAnsi="宋体" w:eastAsia="宋体" w:cs="宋体"/>
                <w:i w:val="0"/>
                <w:iCs w:val="0"/>
                <w:color w:val="000000"/>
                <w:kern w:val="0"/>
                <w:sz w:val="22"/>
                <w:szCs w:val="22"/>
                <w:highlight w:val="none"/>
                <w:u w:val="none"/>
              </w:rPr>
            </w:pPr>
          </w:p>
        </w:tc>
        <w:tc>
          <w:tcPr>
            <w:tcW w:w="312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E8C8EF">
            <w:pPr>
              <w:keepNext w:val="0"/>
              <w:keepLines w:val="0"/>
              <w:widowControl/>
              <w:suppressLineNumbers w:val="0"/>
              <w:ind w:firstLineChars="200"/>
              <w:jc w:val="both"/>
              <w:textAlignment w:val="center"/>
              <w:rPr>
                <w:rFonts w:hint="eastAsia" w:ascii="宋体" w:hAnsi="宋体" w:eastAsia="宋体" w:cs="宋体"/>
                <w:i w:val="0"/>
                <w:iCs w:val="0"/>
                <w:color w:val="000000"/>
                <w:kern w:val="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公厕保洁达到公厕内无明显恶臭、无积灰、无蛛网、无痰迹，地面无积水、无废弃物、便池无尿垢、粪槽无积粪。</w:t>
            </w:r>
          </w:p>
        </w:tc>
        <w:tc>
          <w:tcPr>
            <w:tcW w:w="785" w:type="pct"/>
            <w:tcBorders>
              <w:top w:val="single" w:color="000000" w:sz="4" w:space="0"/>
              <w:left w:val="nil"/>
              <w:bottom w:val="single" w:color="000000" w:sz="4" w:space="0"/>
              <w:right w:val="single" w:color="000000" w:sz="4" w:space="0"/>
            </w:tcBorders>
            <w:shd w:val="clear" w:color="auto" w:fill="auto"/>
            <w:noWrap/>
            <w:vAlign w:val="center"/>
          </w:tcPr>
          <w:p w14:paraId="784A6A8A">
            <w:pPr>
              <w:keepNext w:val="0"/>
              <w:keepLines w:val="0"/>
              <w:widowControl/>
              <w:suppressLineNumbers w:val="0"/>
              <w:jc w:val="center"/>
              <w:textAlignment w:val="center"/>
              <w:rPr>
                <w:rFonts w:hint="eastAsia" w:ascii="宋体" w:hAnsi="宋体" w:eastAsia="宋体" w:cs="宋体"/>
                <w:i w:val="0"/>
                <w:iCs w:val="0"/>
                <w:color w:val="000000"/>
                <w:kern w:val="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发现一次，视为一个案件</w:t>
            </w:r>
          </w:p>
        </w:tc>
        <w:tc>
          <w:tcPr>
            <w:tcW w:w="3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2A436E">
            <w:pPr>
              <w:jc w:val="both"/>
              <w:rPr>
                <w:rFonts w:hint="eastAsia" w:ascii="宋体" w:hAnsi="宋体" w:eastAsia="宋体" w:cs="宋体"/>
                <w:i w:val="0"/>
                <w:iCs w:val="0"/>
                <w:color w:val="000000"/>
                <w:kern w:val="0"/>
                <w:sz w:val="22"/>
                <w:szCs w:val="22"/>
                <w:highlight w:val="none"/>
                <w:u w:val="none"/>
              </w:rPr>
            </w:pPr>
          </w:p>
        </w:tc>
      </w:tr>
      <w:tr w14:paraId="59EC3F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22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A98803">
            <w:pPr>
              <w:jc w:val="center"/>
              <w:rPr>
                <w:rFonts w:hint="eastAsia" w:ascii="宋体" w:hAnsi="宋体" w:eastAsia="宋体" w:cs="宋体"/>
                <w:i w:val="0"/>
                <w:iCs w:val="0"/>
                <w:color w:val="000000"/>
                <w:kern w:val="0"/>
                <w:sz w:val="22"/>
                <w:szCs w:val="22"/>
                <w:highlight w:val="none"/>
                <w:u w:val="none"/>
              </w:rPr>
            </w:pPr>
          </w:p>
        </w:tc>
        <w:tc>
          <w:tcPr>
            <w:tcW w:w="22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83FFA9">
            <w:pPr>
              <w:jc w:val="center"/>
              <w:rPr>
                <w:rFonts w:hint="eastAsia" w:ascii="宋体" w:hAnsi="宋体" w:eastAsia="宋体" w:cs="宋体"/>
                <w:i w:val="0"/>
                <w:iCs w:val="0"/>
                <w:color w:val="000000"/>
                <w:kern w:val="0"/>
                <w:sz w:val="22"/>
                <w:szCs w:val="22"/>
                <w:highlight w:val="none"/>
                <w:u w:val="none"/>
              </w:rPr>
            </w:pPr>
          </w:p>
        </w:tc>
        <w:tc>
          <w:tcPr>
            <w:tcW w:w="26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ECD45F">
            <w:pPr>
              <w:jc w:val="center"/>
              <w:rPr>
                <w:rFonts w:hint="eastAsia" w:ascii="宋体" w:hAnsi="宋体" w:eastAsia="宋体" w:cs="宋体"/>
                <w:i w:val="0"/>
                <w:iCs w:val="0"/>
                <w:color w:val="000000"/>
                <w:kern w:val="0"/>
                <w:sz w:val="22"/>
                <w:szCs w:val="22"/>
                <w:highlight w:val="none"/>
                <w:u w:val="none"/>
              </w:rPr>
            </w:pPr>
          </w:p>
        </w:tc>
        <w:tc>
          <w:tcPr>
            <w:tcW w:w="312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FA8F09">
            <w:pPr>
              <w:keepNext w:val="0"/>
              <w:keepLines w:val="0"/>
              <w:widowControl/>
              <w:suppressLineNumbers w:val="0"/>
              <w:jc w:val="both"/>
              <w:textAlignment w:val="center"/>
              <w:rPr>
                <w:rFonts w:hint="eastAsia" w:ascii="宋体" w:hAnsi="宋体" w:eastAsia="宋体" w:cs="宋体"/>
                <w:i w:val="0"/>
                <w:iCs w:val="0"/>
                <w:color w:val="000000"/>
                <w:kern w:val="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对公厕内破损设施，要及时发现并汇报给镇政府主管部门（并有台帐记录）。</w:t>
            </w:r>
          </w:p>
        </w:tc>
        <w:tc>
          <w:tcPr>
            <w:tcW w:w="785" w:type="pct"/>
            <w:tcBorders>
              <w:top w:val="single" w:color="000000" w:sz="4" w:space="0"/>
              <w:left w:val="nil"/>
              <w:bottom w:val="single" w:color="000000" w:sz="4" w:space="0"/>
              <w:right w:val="single" w:color="000000" w:sz="4" w:space="0"/>
            </w:tcBorders>
            <w:shd w:val="clear" w:color="auto" w:fill="auto"/>
            <w:noWrap/>
            <w:vAlign w:val="center"/>
          </w:tcPr>
          <w:p w14:paraId="4EC0A0A0">
            <w:pPr>
              <w:keepNext w:val="0"/>
              <w:keepLines w:val="0"/>
              <w:widowControl/>
              <w:suppressLineNumbers w:val="0"/>
              <w:jc w:val="center"/>
              <w:textAlignment w:val="center"/>
              <w:rPr>
                <w:rFonts w:hint="eastAsia" w:ascii="宋体" w:hAnsi="宋体" w:eastAsia="宋体" w:cs="宋体"/>
                <w:i w:val="0"/>
                <w:iCs w:val="0"/>
                <w:color w:val="000000"/>
                <w:kern w:val="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发现一次，视为一个案件</w:t>
            </w:r>
          </w:p>
        </w:tc>
        <w:tc>
          <w:tcPr>
            <w:tcW w:w="3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0856BB">
            <w:pPr>
              <w:jc w:val="both"/>
              <w:rPr>
                <w:rFonts w:hint="eastAsia" w:ascii="宋体" w:hAnsi="宋体" w:eastAsia="宋体" w:cs="宋体"/>
                <w:i w:val="0"/>
                <w:iCs w:val="0"/>
                <w:color w:val="000000"/>
                <w:kern w:val="0"/>
                <w:sz w:val="22"/>
                <w:szCs w:val="22"/>
                <w:highlight w:val="none"/>
                <w:u w:val="none"/>
              </w:rPr>
            </w:pPr>
          </w:p>
        </w:tc>
      </w:tr>
      <w:tr w14:paraId="22B39F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22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7EB1DC">
            <w:pPr>
              <w:jc w:val="center"/>
              <w:rPr>
                <w:rFonts w:hint="eastAsia" w:ascii="宋体" w:hAnsi="宋体" w:eastAsia="宋体" w:cs="宋体"/>
                <w:i w:val="0"/>
                <w:iCs w:val="0"/>
                <w:color w:val="000000"/>
                <w:kern w:val="0"/>
                <w:sz w:val="22"/>
                <w:szCs w:val="22"/>
                <w:highlight w:val="none"/>
                <w:u w:val="none"/>
              </w:rPr>
            </w:pPr>
          </w:p>
        </w:tc>
        <w:tc>
          <w:tcPr>
            <w:tcW w:w="22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8C75F6">
            <w:pPr>
              <w:jc w:val="center"/>
              <w:rPr>
                <w:rFonts w:hint="eastAsia" w:ascii="宋体" w:hAnsi="宋体" w:eastAsia="宋体" w:cs="宋体"/>
                <w:i w:val="0"/>
                <w:iCs w:val="0"/>
                <w:color w:val="000000"/>
                <w:kern w:val="0"/>
                <w:sz w:val="22"/>
                <w:szCs w:val="22"/>
                <w:highlight w:val="none"/>
                <w:u w:val="none"/>
              </w:rPr>
            </w:pPr>
          </w:p>
        </w:tc>
        <w:tc>
          <w:tcPr>
            <w:tcW w:w="26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FF2710">
            <w:pPr>
              <w:jc w:val="center"/>
              <w:rPr>
                <w:rFonts w:hint="eastAsia" w:ascii="宋体" w:hAnsi="宋体" w:eastAsia="宋体" w:cs="宋体"/>
                <w:i w:val="0"/>
                <w:iCs w:val="0"/>
                <w:color w:val="000000"/>
                <w:kern w:val="0"/>
                <w:sz w:val="22"/>
                <w:szCs w:val="22"/>
                <w:highlight w:val="none"/>
                <w:u w:val="none"/>
              </w:rPr>
            </w:pPr>
          </w:p>
        </w:tc>
        <w:tc>
          <w:tcPr>
            <w:tcW w:w="312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F8411E">
            <w:pPr>
              <w:keepNext w:val="0"/>
              <w:keepLines w:val="0"/>
              <w:widowControl/>
              <w:suppressLineNumbers w:val="0"/>
              <w:jc w:val="both"/>
              <w:textAlignment w:val="center"/>
              <w:rPr>
                <w:rFonts w:hint="eastAsia" w:ascii="宋体" w:hAnsi="宋体" w:eastAsia="宋体" w:cs="宋体"/>
                <w:i w:val="0"/>
                <w:iCs w:val="0"/>
                <w:color w:val="000000"/>
                <w:kern w:val="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公共卫生间工具箱和管理间内物品摆放整齐，不得堆放杂物，垃圾桶必须套装垃圾袋</w:t>
            </w:r>
          </w:p>
        </w:tc>
        <w:tc>
          <w:tcPr>
            <w:tcW w:w="785" w:type="pct"/>
            <w:tcBorders>
              <w:top w:val="single" w:color="000000" w:sz="4" w:space="0"/>
              <w:left w:val="nil"/>
              <w:bottom w:val="single" w:color="000000" w:sz="4" w:space="0"/>
              <w:right w:val="single" w:color="000000" w:sz="4" w:space="0"/>
            </w:tcBorders>
            <w:shd w:val="clear" w:color="auto" w:fill="auto"/>
            <w:noWrap/>
            <w:vAlign w:val="center"/>
          </w:tcPr>
          <w:p w14:paraId="6D940E6E">
            <w:pPr>
              <w:keepNext w:val="0"/>
              <w:keepLines w:val="0"/>
              <w:widowControl/>
              <w:suppressLineNumbers w:val="0"/>
              <w:jc w:val="center"/>
              <w:textAlignment w:val="center"/>
              <w:rPr>
                <w:rFonts w:hint="eastAsia" w:ascii="宋体" w:hAnsi="宋体" w:eastAsia="宋体" w:cs="宋体"/>
                <w:i w:val="0"/>
                <w:iCs w:val="0"/>
                <w:color w:val="000000"/>
                <w:kern w:val="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发现一次，视为一个案件</w:t>
            </w:r>
          </w:p>
        </w:tc>
        <w:tc>
          <w:tcPr>
            <w:tcW w:w="3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FE7581">
            <w:pPr>
              <w:jc w:val="both"/>
              <w:rPr>
                <w:rFonts w:hint="eastAsia" w:ascii="宋体" w:hAnsi="宋体" w:eastAsia="宋体" w:cs="宋体"/>
                <w:i w:val="0"/>
                <w:iCs w:val="0"/>
                <w:color w:val="000000"/>
                <w:kern w:val="0"/>
                <w:sz w:val="22"/>
                <w:szCs w:val="22"/>
                <w:highlight w:val="none"/>
                <w:u w:val="none"/>
              </w:rPr>
            </w:pPr>
          </w:p>
        </w:tc>
      </w:tr>
      <w:tr w14:paraId="4C13B6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22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C932F5">
            <w:pPr>
              <w:jc w:val="center"/>
              <w:rPr>
                <w:rFonts w:hint="eastAsia" w:ascii="宋体" w:hAnsi="宋体" w:eastAsia="宋体" w:cs="宋体"/>
                <w:i w:val="0"/>
                <w:iCs w:val="0"/>
                <w:color w:val="000000"/>
                <w:kern w:val="0"/>
                <w:sz w:val="22"/>
                <w:szCs w:val="22"/>
                <w:highlight w:val="none"/>
                <w:u w:val="none"/>
              </w:rPr>
            </w:pPr>
          </w:p>
        </w:tc>
        <w:tc>
          <w:tcPr>
            <w:tcW w:w="22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E818E6">
            <w:pPr>
              <w:jc w:val="center"/>
              <w:rPr>
                <w:rFonts w:hint="eastAsia" w:ascii="宋体" w:hAnsi="宋体" w:eastAsia="宋体" w:cs="宋体"/>
                <w:i w:val="0"/>
                <w:iCs w:val="0"/>
                <w:color w:val="000000"/>
                <w:kern w:val="0"/>
                <w:sz w:val="22"/>
                <w:szCs w:val="22"/>
                <w:highlight w:val="none"/>
                <w:u w:val="none"/>
              </w:rPr>
            </w:pPr>
          </w:p>
        </w:tc>
        <w:tc>
          <w:tcPr>
            <w:tcW w:w="26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A7E73F">
            <w:pPr>
              <w:jc w:val="center"/>
              <w:rPr>
                <w:rFonts w:hint="eastAsia" w:ascii="宋体" w:hAnsi="宋体" w:eastAsia="宋体" w:cs="宋体"/>
                <w:i w:val="0"/>
                <w:iCs w:val="0"/>
                <w:color w:val="000000"/>
                <w:kern w:val="0"/>
                <w:sz w:val="22"/>
                <w:szCs w:val="22"/>
                <w:highlight w:val="none"/>
                <w:u w:val="none"/>
              </w:rPr>
            </w:pPr>
          </w:p>
        </w:tc>
        <w:tc>
          <w:tcPr>
            <w:tcW w:w="312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0B3AF8">
            <w:pPr>
              <w:keepNext w:val="0"/>
              <w:keepLines w:val="0"/>
              <w:widowControl/>
              <w:suppressLineNumbers w:val="0"/>
              <w:jc w:val="both"/>
              <w:textAlignment w:val="center"/>
              <w:rPr>
                <w:rFonts w:hint="eastAsia" w:ascii="宋体" w:hAnsi="宋体" w:eastAsia="宋体" w:cs="宋体"/>
                <w:i w:val="0"/>
                <w:iCs w:val="0"/>
                <w:color w:val="000000"/>
                <w:kern w:val="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保洁维护作业时，应做好提示、警示。</w:t>
            </w:r>
          </w:p>
        </w:tc>
        <w:tc>
          <w:tcPr>
            <w:tcW w:w="785" w:type="pct"/>
            <w:tcBorders>
              <w:top w:val="single" w:color="000000" w:sz="4" w:space="0"/>
              <w:left w:val="nil"/>
              <w:bottom w:val="single" w:color="000000" w:sz="4" w:space="0"/>
              <w:right w:val="single" w:color="000000" w:sz="4" w:space="0"/>
            </w:tcBorders>
            <w:shd w:val="clear" w:color="auto" w:fill="auto"/>
            <w:noWrap/>
            <w:vAlign w:val="center"/>
          </w:tcPr>
          <w:p w14:paraId="59E2FCB4">
            <w:pPr>
              <w:keepNext w:val="0"/>
              <w:keepLines w:val="0"/>
              <w:widowControl/>
              <w:suppressLineNumbers w:val="0"/>
              <w:jc w:val="center"/>
              <w:textAlignment w:val="center"/>
              <w:rPr>
                <w:rFonts w:hint="eastAsia" w:ascii="宋体" w:hAnsi="宋体" w:eastAsia="宋体" w:cs="宋体"/>
                <w:i w:val="0"/>
                <w:iCs w:val="0"/>
                <w:color w:val="000000"/>
                <w:kern w:val="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发现一次，视为一个案件</w:t>
            </w:r>
          </w:p>
        </w:tc>
        <w:tc>
          <w:tcPr>
            <w:tcW w:w="3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1991D3">
            <w:pPr>
              <w:jc w:val="both"/>
              <w:rPr>
                <w:rFonts w:hint="eastAsia" w:ascii="宋体" w:hAnsi="宋体" w:eastAsia="宋体" w:cs="宋体"/>
                <w:i w:val="0"/>
                <w:iCs w:val="0"/>
                <w:color w:val="000000"/>
                <w:kern w:val="0"/>
                <w:sz w:val="22"/>
                <w:szCs w:val="22"/>
                <w:highlight w:val="none"/>
                <w:u w:val="none"/>
              </w:rPr>
            </w:pPr>
          </w:p>
        </w:tc>
      </w:tr>
      <w:tr w14:paraId="0A3050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22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46AA18">
            <w:pPr>
              <w:jc w:val="center"/>
              <w:rPr>
                <w:rFonts w:hint="eastAsia" w:ascii="宋体" w:hAnsi="宋体" w:eastAsia="宋体" w:cs="宋体"/>
                <w:i w:val="0"/>
                <w:iCs w:val="0"/>
                <w:color w:val="000000"/>
                <w:kern w:val="0"/>
                <w:sz w:val="22"/>
                <w:szCs w:val="22"/>
                <w:highlight w:val="none"/>
                <w:u w:val="none"/>
              </w:rPr>
            </w:pPr>
          </w:p>
        </w:tc>
        <w:tc>
          <w:tcPr>
            <w:tcW w:w="22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57BD7A">
            <w:pPr>
              <w:jc w:val="center"/>
              <w:rPr>
                <w:rFonts w:hint="eastAsia" w:ascii="宋体" w:hAnsi="宋体" w:eastAsia="宋体" w:cs="宋体"/>
                <w:i w:val="0"/>
                <w:iCs w:val="0"/>
                <w:color w:val="000000"/>
                <w:kern w:val="0"/>
                <w:sz w:val="22"/>
                <w:szCs w:val="22"/>
                <w:highlight w:val="none"/>
                <w:u w:val="none"/>
              </w:rPr>
            </w:pPr>
          </w:p>
        </w:tc>
        <w:tc>
          <w:tcPr>
            <w:tcW w:w="26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FE96AA">
            <w:pPr>
              <w:jc w:val="center"/>
              <w:rPr>
                <w:rFonts w:hint="eastAsia" w:ascii="宋体" w:hAnsi="宋体" w:eastAsia="宋体" w:cs="宋体"/>
                <w:i w:val="0"/>
                <w:iCs w:val="0"/>
                <w:color w:val="000000"/>
                <w:kern w:val="0"/>
                <w:sz w:val="22"/>
                <w:szCs w:val="22"/>
                <w:highlight w:val="none"/>
                <w:u w:val="none"/>
              </w:rPr>
            </w:pPr>
          </w:p>
        </w:tc>
        <w:tc>
          <w:tcPr>
            <w:tcW w:w="312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90AFA5">
            <w:pPr>
              <w:keepNext w:val="0"/>
              <w:keepLines w:val="0"/>
              <w:widowControl/>
              <w:suppressLineNumbers w:val="0"/>
              <w:jc w:val="both"/>
              <w:textAlignment w:val="center"/>
              <w:rPr>
                <w:rFonts w:hint="eastAsia" w:ascii="宋体" w:hAnsi="宋体" w:eastAsia="宋体" w:cs="宋体"/>
                <w:i w:val="0"/>
                <w:iCs w:val="0"/>
                <w:color w:val="000000"/>
                <w:kern w:val="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作业完毕，作业工具及时放入工具箱或管理间。</w:t>
            </w:r>
          </w:p>
        </w:tc>
        <w:tc>
          <w:tcPr>
            <w:tcW w:w="785" w:type="pct"/>
            <w:tcBorders>
              <w:top w:val="single" w:color="000000" w:sz="4" w:space="0"/>
              <w:left w:val="nil"/>
              <w:bottom w:val="single" w:color="000000" w:sz="4" w:space="0"/>
              <w:right w:val="single" w:color="000000" w:sz="4" w:space="0"/>
            </w:tcBorders>
            <w:shd w:val="clear" w:color="auto" w:fill="auto"/>
            <w:noWrap/>
            <w:vAlign w:val="center"/>
          </w:tcPr>
          <w:p w14:paraId="66799765">
            <w:pPr>
              <w:keepNext w:val="0"/>
              <w:keepLines w:val="0"/>
              <w:widowControl/>
              <w:suppressLineNumbers w:val="0"/>
              <w:jc w:val="center"/>
              <w:textAlignment w:val="center"/>
              <w:rPr>
                <w:rFonts w:hint="eastAsia" w:ascii="宋体" w:hAnsi="宋体" w:eastAsia="宋体" w:cs="宋体"/>
                <w:i w:val="0"/>
                <w:iCs w:val="0"/>
                <w:color w:val="000000"/>
                <w:kern w:val="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发现一次，视为一个案件</w:t>
            </w:r>
          </w:p>
        </w:tc>
        <w:tc>
          <w:tcPr>
            <w:tcW w:w="3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998A6F">
            <w:pPr>
              <w:jc w:val="both"/>
              <w:rPr>
                <w:rFonts w:hint="eastAsia" w:ascii="宋体" w:hAnsi="宋体" w:eastAsia="宋体" w:cs="宋体"/>
                <w:i w:val="0"/>
                <w:iCs w:val="0"/>
                <w:color w:val="000000"/>
                <w:kern w:val="0"/>
                <w:sz w:val="22"/>
                <w:szCs w:val="22"/>
                <w:highlight w:val="none"/>
                <w:u w:val="none"/>
              </w:rPr>
            </w:pPr>
          </w:p>
        </w:tc>
      </w:tr>
      <w:tr w14:paraId="1F554C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22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7D505D">
            <w:pPr>
              <w:jc w:val="center"/>
              <w:rPr>
                <w:rFonts w:hint="eastAsia" w:ascii="宋体" w:hAnsi="宋体" w:eastAsia="宋体" w:cs="宋体"/>
                <w:i w:val="0"/>
                <w:iCs w:val="0"/>
                <w:color w:val="000000"/>
                <w:kern w:val="0"/>
                <w:sz w:val="22"/>
                <w:szCs w:val="22"/>
                <w:highlight w:val="none"/>
                <w:u w:val="none"/>
              </w:rPr>
            </w:pPr>
          </w:p>
        </w:tc>
        <w:tc>
          <w:tcPr>
            <w:tcW w:w="22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F28264">
            <w:pPr>
              <w:jc w:val="center"/>
              <w:rPr>
                <w:rFonts w:hint="eastAsia" w:ascii="宋体" w:hAnsi="宋体" w:eastAsia="宋体" w:cs="宋体"/>
                <w:i w:val="0"/>
                <w:iCs w:val="0"/>
                <w:color w:val="000000"/>
                <w:kern w:val="0"/>
                <w:sz w:val="22"/>
                <w:szCs w:val="22"/>
                <w:highlight w:val="none"/>
                <w:u w:val="none"/>
              </w:rPr>
            </w:pPr>
          </w:p>
        </w:tc>
        <w:tc>
          <w:tcPr>
            <w:tcW w:w="26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EE7BE3">
            <w:pPr>
              <w:jc w:val="center"/>
              <w:rPr>
                <w:rFonts w:hint="eastAsia" w:ascii="宋体" w:hAnsi="宋体" w:eastAsia="宋体" w:cs="宋体"/>
                <w:i w:val="0"/>
                <w:iCs w:val="0"/>
                <w:color w:val="000000"/>
                <w:kern w:val="0"/>
                <w:sz w:val="22"/>
                <w:szCs w:val="22"/>
                <w:highlight w:val="none"/>
                <w:u w:val="none"/>
              </w:rPr>
            </w:pPr>
          </w:p>
        </w:tc>
        <w:tc>
          <w:tcPr>
            <w:tcW w:w="312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2EE6CC">
            <w:pPr>
              <w:keepNext w:val="0"/>
              <w:keepLines w:val="0"/>
              <w:widowControl/>
              <w:suppressLineNumbers w:val="0"/>
              <w:jc w:val="both"/>
              <w:textAlignment w:val="center"/>
              <w:rPr>
                <w:rFonts w:hint="eastAsia" w:ascii="宋体" w:hAnsi="宋体" w:eastAsia="宋体" w:cs="宋体"/>
                <w:i w:val="0"/>
                <w:iCs w:val="0"/>
                <w:color w:val="000000"/>
                <w:kern w:val="0"/>
                <w:sz w:val="22"/>
                <w:szCs w:val="22"/>
                <w:highlight w:val="none"/>
                <w:u w:val="none"/>
              </w:rPr>
            </w:pPr>
            <w:r>
              <w:rPr>
                <w:rFonts w:hint="eastAsia" w:ascii="宋体" w:hAnsi="宋体" w:eastAsia="宋体" w:cs="宋体"/>
                <w:color w:val="000000"/>
                <w:kern w:val="0"/>
                <w:sz w:val="22"/>
                <w:szCs w:val="22"/>
                <w:highlight w:val="none"/>
                <w:u w:val="none"/>
                <w:lang w:val="en-US" w:eastAsia="zh-CN" w:bidi="ar"/>
              </w:rPr>
              <w:t>公厕巡查记录做</w:t>
            </w:r>
            <w:r>
              <w:rPr>
                <w:rFonts w:hint="eastAsia" w:ascii="宋体" w:hAnsi="宋体" w:eastAsia="宋体" w:cs="宋体"/>
                <w:i w:val="0"/>
                <w:iCs w:val="0"/>
                <w:color w:val="000000"/>
                <w:kern w:val="0"/>
                <w:sz w:val="22"/>
                <w:szCs w:val="22"/>
                <w:highlight w:val="none"/>
                <w:u w:val="none"/>
                <w:lang w:val="en-US" w:eastAsia="zh-CN" w:bidi="ar"/>
              </w:rPr>
              <w:t>到每日有记录、签字，必须与实际问题符合且及时记录。</w:t>
            </w:r>
          </w:p>
        </w:tc>
        <w:tc>
          <w:tcPr>
            <w:tcW w:w="785" w:type="pct"/>
            <w:tcBorders>
              <w:top w:val="single" w:color="000000" w:sz="4" w:space="0"/>
              <w:left w:val="nil"/>
              <w:bottom w:val="single" w:color="000000" w:sz="4" w:space="0"/>
              <w:right w:val="single" w:color="000000" w:sz="4" w:space="0"/>
            </w:tcBorders>
            <w:shd w:val="clear" w:color="auto" w:fill="auto"/>
            <w:noWrap/>
            <w:vAlign w:val="center"/>
          </w:tcPr>
          <w:p w14:paraId="225AEBFE">
            <w:pPr>
              <w:keepNext w:val="0"/>
              <w:keepLines w:val="0"/>
              <w:widowControl/>
              <w:suppressLineNumbers w:val="0"/>
              <w:jc w:val="center"/>
              <w:textAlignment w:val="center"/>
              <w:rPr>
                <w:rFonts w:hint="eastAsia" w:ascii="宋体" w:hAnsi="宋体" w:eastAsia="宋体" w:cs="宋体"/>
                <w:i w:val="0"/>
                <w:iCs w:val="0"/>
                <w:color w:val="000000"/>
                <w:kern w:val="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发现一次，视为一个案件</w:t>
            </w:r>
          </w:p>
        </w:tc>
        <w:tc>
          <w:tcPr>
            <w:tcW w:w="3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A49F30">
            <w:pPr>
              <w:jc w:val="both"/>
              <w:rPr>
                <w:rFonts w:hint="eastAsia" w:ascii="宋体" w:hAnsi="宋体" w:eastAsia="宋体" w:cs="宋体"/>
                <w:i w:val="0"/>
                <w:iCs w:val="0"/>
                <w:color w:val="000000"/>
                <w:kern w:val="0"/>
                <w:sz w:val="22"/>
                <w:szCs w:val="22"/>
                <w:highlight w:val="none"/>
                <w:u w:val="none"/>
              </w:rPr>
            </w:pPr>
          </w:p>
        </w:tc>
      </w:tr>
      <w:tr w14:paraId="346DF2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22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60D6AD">
            <w:pPr>
              <w:jc w:val="center"/>
              <w:rPr>
                <w:rFonts w:hint="eastAsia" w:ascii="宋体" w:hAnsi="宋体" w:eastAsia="宋体" w:cs="宋体"/>
                <w:i w:val="0"/>
                <w:iCs w:val="0"/>
                <w:color w:val="000000"/>
                <w:kern w:val="0"/>
                <w:sz w:val="22"/>
                <w:szCs w:val="22"/>
                <w:highlight w:val="none"/>
                <w:u w:val="none"/>
              </w:rPr>
            </w:pPr>
          </w:p>
        </w:tc>
        <w:tc>
          <w:tcPr>
            <w:tcW w:w="22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292369">
            <w:pPr>
              <w:jc w:val="center"/>
              <w:rPr>
                <w:rFonts w:hint="eastAsia" w:ascii="宋体" w:hAnsi="宋体" w:eastAsia="宋体" w:cs="宋体"/>
                <w:i w:val="0"/>
                <w:iCs w:val="0"/>
                <w:color w:val="000000"/>
                <w:kern w:val="0"/>
                <w:sz w:val="22"/>
                <w:szCs w:val="22"/>
                <w:highlight w:val="none"/>
                <w:u w:val="none"/>
              </w:rPr>
            </w:pPr>
          </w:p>
        </w:tc>
        <w:tc>
          <w:tcPr>
            <w:tcW w:w="26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A2EFA31">
            <w:pPr>
              <w:keepNext w:val="0"/>
              <w:keepLines w:val="0"/>
              <w:widowControl/>
              <w:suppressLineNumbers w:val="0"/>
              <w:jc w:val="center"/>
              <w:textAlignment w:val="center"/>
              <w:rPr>
                <w:rFonts w:hint="eastAsia" w:ascii="宋体" w:hAnsi="宋体" w:eastAsia="宋体" w:cs="宋体"/>
                <w:i w:val="0"/>
                <w:iCs w:val="0"/>
                <w:color w:val="000000"/>
                <w:kern w:val="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小区保洁</w:t>
            </w:r>
          </w:p>
        </w:tc>
        <w:tc>
          <w:tcPr>
            <w:tcW w:w="312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2DC27E">
            <w:pPr>
              <w:keepNext w:val="0"/>
              <w:keepLines w:val="0"/>
              <w:widowControl/>
              <w:suppressLineNumbers w:val="0"/>
              <w:ind w:firstLineChars="200"/>
              <w:jc w:val="both"/>
              <w:textAlignment w:val="center"/>
              <w:rPr>
                <w:rFonts w:hint="eastAsia" w:ascii="宋体" w:hAnsi="宋体" w:eastAsia="宋体" w:cs="宋体"/>
                <w:i w:val="0"/>
                <w:iCs w:val="0"/>
                <w:color w:val="000000"/>
                <w:kern w:val="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未按要求小区保洁，包括公共绿地、小区道路、楼道，未按要求清运垃圾。</w:t>
            </w:r>
          </w:p>
        </w:tc>
        <w:tc>
          <w:tcPr>
            <w:tcW w:w="785" w:type="pct"/>
            <w:tcBorders>
              <w:top w:val="single" w:color="000000" w:sz="4" w:space="0"/>
              <w:left w:val="nil"/>
              <w:bottom w:val="single" w:color="000000" w:sz="4" w:space="0"/>
              <w:right w:val="single" w:color="000000" w:sz="4" w:space="0"/>
            </w:tcBorders>
            <w:shd w:val="clear" w:color="auto" w:fill="auto"/>
            <w:noWrap/>
            <w:vAlign w:val="center"/>
          </w:tcPr>
          <w:p w14:paraId="36FA774F">
            <w:pPr>
              <w:keepNext w:val="0"/>
              <w:keepLines w:val="0"/>
              <w:widowControl/>
              <w:suppressLineNumbers w:val="0"/>
              <w:jc w:val="center"/>
              <w:textAlignment w:val="center"/>
              <w:rPr>
                <w:rFonts w:hint="eastAsia" w:ascii="宋体" w:hAnsi="宋体" w:eastAsia="宋体" w:cs="宋体"/>
                <w:i w:val="0"/>
                <w:iCs w:val="0"/>
                <w:color w:val="000000"/>
                <w:kern w:val="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发现一次，视为一个案件</w:t>
            </w:r>
          </w:p>
        </w:tc>
        <w:tc>
          <w:tcPr>
            <w:tcW w:w="3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C589AA">
            <w:pPr>
              <w:jc w:val="both"/>
              <w:rPr>
                <w:rFonts w:hint="eastAsia" w:ascii="宋体" w:hAnsi="宋体" w:eastAsia="宋体" w:cs="宋体"/>
                <w:i w:val="0"/>
                <w:iCs w:val="0"/>
                <w:color w:val="000000"/>
                <w:kern w:val="0"/>
                <w:sz w:val="22"/>
                <w:szCs w:val="22"/>
                <w:highlight w:val="none"/>
                <w:u w:val="none"/>
              </w:rPr>
            </w:pPr>
          </w:p>
        </w:tc>
      </w:tr>
      <w:tr w14:paraId="5F5FBC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22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7088FE">
            <w:pPr>
              <w:jc w:val="center"/>
              <w:rPr>
                <w:rFonts w:hint="eastAsia" w:ascii="宋体" w:hAnsi="宋体" w:eastAsia="宋体" w:cs="宋体"/>
                <w:i w:val="0"/>
                <w:iCs w:val="0"/>
                <w:color w:val="000000"/>
                <w:kern w:val="0"/>
                <w:sz w:val="22"/>
                <w:szCs w:val="22"/>
                <w:highlight w:val="none"/>
                <w:u w:val="none"/>
              </w:rPr>
            </w:pPr>
          </w:p>
        </w:tc>
        <w:tc>
          <w:tcPr>
            <w:tcW w:w="22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E3C330">
            <w:pPr>
              <w:jc w:val="center"/>
              <w:rPr>
                <w:rFonts w:hint="eastAsia" w:ascii="宋体" w:hAnsi="宋体" w:eastAsia="宋体" w:cs="宋体"/>
                <w:i w:val="0"/>
                <w:iCs w:val="0"/>
                <w:color w:val="000000"/>
                <w:kern w:val="0"/>
                <w:sz w:val="22"/>
                <w:szCs w:val="22"/>
                <w:highlight w:val="none"/>
                <w:u w:val="none"/>
              </w:rPr>
            </w:pPr>
          </w:p>
        </w:tc>
        <w:tc>
          <w:tcPr>
            <w:tcW w:w="26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A08AB0">
            <w:pPr>
              <w:jc w:val="center"/>
              <w:rPr>
                <w:rFonts w:hint="eastAsia" w:ascii="宋体" w:hAnsi="宋体" w:eastAsia="宋体" w:cs="宋体"/>
                <w:i w:val="0"/>
                <w:iCs w:val="0"/>
                <w:color w:val="000000"/>
                <w:kern w:val="0"/>
                <w:sz w:val="22"/>
                <w:szCs w:val="22"/>
                <w:highlight w:val="none"/>
                <w:u w:val="none"/>
              </w:rPr>
            </w:pPr>
          </w:p>
        </w:tc>
        <w:tc>
          <w:tcPr>
            <w:tcW w:w="312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3C4122">
            <w:pPr>
              <w:keepNext w:val="0"/>
              <w:keepLines w:val="0"/>
              <w:widowControl/>
              <w:suppressLineNumbers w:val="0"/>
              <w:jc w:val="both"/>
              <w:textAlignment w:val="center"/>
              <w:rPr>
                <w:rFonts w:hint="eastAsia" w:ascii="宋体" w:hAnsi="宋体" w:eastAsia="宋体" w:cs="宋体"/>
                <w:i w:val="0"/>
                <w:iCs w:val="0"/>
                <w:color w:val="000000"/>
                <w:kern w:val="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未按要求每日清洗垃圾桶。</w:t>
            </w:r>
          </w:p>
        </w:tc>
        <w:tc>
          <w:tcPr>
            <w:tcW w:w="785" w:type="pct"/>
            <w:tcBorders>
              <w:top w:val="single" w:color="000000" w:sz="4" w:space="0"/>
              <w:left w:val="nil"/>
              <w:bottom w:val="single" w:color="000000" w:sz="4" w:space="0"/>
              <w:right w:val="single" w:color="000000" w:sz="4" w:space="0"/>
            </w:tcBorders>
            <w:shd w:val="clear" w:color="auto" w:fill="auto"/>
            <w:noWrap/>
            <w:vAlign w:val="center"/>
          </w:tcPr>
          <w:p w14:paraId="69AC69D5">
            <w:pPr>
              <w:keepNext w:val="0"/>
              <w:keepLines w:val="0"/>
              <w:widowControl/>
              <w:suppressLineNumbers w:val="0"/>
              <w:jc w:val="center"/>
              <w:textAlignment w:val="center"/>
              <w:rPr>
                <w:rFonts w:hint="eastAsia" w:ascii="宋体" w:hAnsi="宋体" w:eastAsia="宋体" w:cs="宋体"/>
                <w:i w:val="0"/>
                <w:iCs w:val="0"/>
                <w:color w:val="000000"/>
                <w:kern w:val="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发现一次，视为一个案件</w:t>
            </w:r>
          </w:p>
        </w:tc>
        <w:tc>
          <w:tcPr>
            <w:tcW w:w="3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AF7DAD">
            <w:pPr>
              <w:jc w:val="both"/>
              <w:rPr>
                <w:rFonts w:hint="eastAsia" w:ascii="宋体" w:hAnsi="宋体" w:eastAsia="宋体" w:cs="宋体"/>
                <w:i w:val="0"/>
                <w:iCs w:val="0"/>
                <w:color w:val="000000"/>
                <w:kern w:val="0"/>
                <w:sz w:val="22"/>
                <w:szCs w:val="22"/>
                <w:highlight w:val="none"/>
                <w:u w:val="none"/>
              </w:rPr>
            </w:pPr>
          </w:p>
        </w:tc>
      </w:tr>
      <w:tr w14:paraId="354F57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22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5981D26">
            <w:pPr>
              <w:keepNext w:val="0"/>
              <w:keepLines w:val="0"/>
              <w:widowControl/>
              <w:suppressLineNumbers w:val="0"/>
              <w:jc w:val="center"/>
              <w:textAlignment w:val="center"/>
              <w:rPr>
                <w:rFonts w:hint="eastAsia" w:ascii="宋体" w:hAnsi="宋体" w:eastAsia="宋体" w:cs="宋体"/>
                <w:i w:val="0"/>
                <w:iCs w:val="0"/>
                <w:color w:val="000000"/>
                <w:kern w:val="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组织作业</w:t>
            </w:r>
          </w:p>
        </w:tc>
        <w:tc>
          <w:tcPr>
            <w:tcW w:w="490"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694A84D">
            <w:pPr>
              <w:keepNext w:val="0"/>
              <w:keepLines w:val="0"/>
              <w:widowControl/>
              <w:suppressLineNumbers w:val="0"/>
              <w:jc w:val="center"/>
              <w:textAlignment w:val="center"/>
              <w:rPr>
                <w:rFonts w:hint="eastAsia" w:ascii="宋体" w:hAnsi="宋体" w:eastAsia="宋体" w:cs="宋体"/>
                <w:i w:val="0"/>
                <w:iCs w:val="0"/>
                <w:color w:val="000000"/>
                <w:kern w:val="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安全文明生产</w:t>
            </w:r>
          </w:p>
        </w:tc>
        <w:tc>
          <w:tcPr>
            <w:tcW w:w="312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F072CE">
            <w:pPr>
              <w:keepNext w:val="0"/>
              <w:keepLines w:val="0"/>
              <w:widowControl/>
              <w:suppressLineNumbers w:val="0"/>
              <w:jc w:val="both"/>
              <w:textAlignment w:val="center"/>
              <w:rPr>
                <w:rFonts w:hint="eastAsia" w:ascii="宋体" w:hAnsi="宋体" w:eastAsia="宋体" w:cs="宋体"/>
                <w:i w:val="0"/>
                <w:iCs w:val="0"/>
                <w:color w:val="000000"/>
                <w:kern w:val="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未穿戴作业单位统一规定的反光安全标志服、帽者。</w:t>
            </w:r>
          </w:p>
        </w:tc>
        <w:tc>
          <w:tcPr>
            <w:tcW w:w="785" w:type="pct"/>
            <w:tcBorders>
              <w:top w:val="single" w:color="000000" w:sz="4" w:space="0"/>
              <w:left w:val="nil"/>
              <w:bottom w:val="single" w:color="000000" w:sz="4" w:space="0"/>
              <w:right w:val="single" w:color="000000" w:sz="4" w:space="0"/>
            </w:tcBorders>
            <w:shd w:val="clear" w:color="auto" w:fill="auto"/>
            <w:noWrap/>
            <w:vAlign w:val="center"/>
          </w:tcPr>
          <w:p w14:paraId="66084479">
            <w:pPr>
              <w:keepNext w:val="0"/>
              <w:keepLines w:val="0"/>
              <w:widowControl/>
              <w:suppressLineNumbers w:val="0"/>
              <w:jc w:val="center"/>
              <w:textAlignment w:val="center"/>
              <w:rPr>
                <w:rFonts w:hint="eastAsia" w:ascii="宋体" w:hAnsi="宋体" w:eastAsia="宋体" w:cs="宋体"/>
                <w:i w:val="0"/>
                <w:iCs w:val="0"/>
                <w:color w:val="000000"/>
                <w:kern w:val="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发现一次，视为一个案件</w:t>
            </w:r>
          </w:p>
        </w:tc>
        <w:tc>
          <w:tcPr>
            <w:tcW w:w="3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A2CB37">
            <w:pPr>
              <w:jc w:val="both"/>
              <w:rPr>
                <w:rFonts w:hint="eastAsia" w:ascii="宋体" w:hAnsi="宋体" w:eastAsia="宋体" w:cs="宋体"/>
                <w:i w:val="0"/>
                <w:iCs w:val="0"/>
                <w:color w:val="000000"/>
                <w:kern w:val="0"/>
                <w:sz w:val="22"/>
                <w:szCs w:val="22"/>
                <w:highlight w:val="none"/>
                <w:u w:val="none"/>
              </w:rPr>
            </w:pPr>
          </w:p>
        </w:tc>
      </w:tr>
      <w:tr w14:paraId="283E94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22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0C59F7">
            <w:pPr>
              <w:jc w:val="center"/>
              <w:rPr>
                <w:rFonts w:hint="eastAsia" w:ascii="宋体" w:hAnsi="宋体" w:eastAsia="宋体" w:cs="宋体"/>
                <w:i w:val="0"/>
                <w:iCs w:val="0"/>
                <w:color w:val="000000"/>
                <w:kern w:val="0"/>
                <w:sz w:val="22"/>
                <w:szCs w:val="22"/>
                <w:highlight w:val="none"/>
                <w:u w:val="none"/>
              </w:rPr>
            </w:pPr>
          </w:p>
        </w:tc>
        <w:tc>
          <w:tcPr>
            <w:tcW w:w="490"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563A8D">
            <w:pPr>
              <w:jc w:val="center"/>
              <w:rPr>
                <w:rFonts w:hint="eastAsia" w:ascii="宋体" w:hAnsi="宋体" w:eastAsia="宋体" w:cs="宋体"/>
                <w:i w:val="0"/>
                <w:iCs w:val="0"/>
                <w:color w:val="000000"/>
                <w:kern w:val="0"/>
                <w:sz w:val="22"/>
                <w:szCs w:val="22"/>
                <w:highlight w:val="none"/>
                <w:u w:val="none"/>
              </w:rPr>
            </w:pPr>
          </w:p>
        </w:tc>
        <w:tc>
          <w:tcPr>
            <w:tcW w:w="312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D10145">
            <w:pPr>
              <w:keepNext w:val="0"/>
              <w:keepLines w:val="0"/>
              <w:widowControl/>
              <w:suppressLineNumbers w:val="0"/>
              <w:jc w:val="both"/>
              <w:textAlignment w:val="center"/>
              <w:rPr>
                <w:rFonts w:hint="eastAsia" w:ascii="宋体" w:hAnsi="宋体" w:eastAsia="宋体" w:cs="宋体"/>
                <w:i w:val="0"/>
                <w:iCs w:val="0"/>
                <w:color w:val="000000"/>
                <w:kern w:val="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穿拖鞋上班的。</w:t>
            </w:r>
          </w:p>
        </w:tc>
        <w:tc>
          <w:tcPr>
            <w:tcW w:w="785" w:type="pct"/>
            <w:tcBorders>
              <w:top w:val="single" w:color="000000" w:sz="4" w:space="0"/>
              <w:left w:val="nil"/>
              <w:bottom w:val="single" w:color="000000" w:sz="4" w:space="0"/>
              <w:right w:val="single" w:color="000000" w:sz="4" w:space="0"/>
            </w:tcBorders>
            <w:shd w:val="clear" w:color="auto" w:fill="auto"/>
            <w:noWrap/>
            <w:vAlign w:val="center"/>
          </w:tcPr>
          <w:p w14:paraId="477A58F7">
            <w:pPr>
              <w:keepNext w:val="0"/>
              <w:keepLines w:val="0"/>
              <w:widowControl/>
              <w:suppressLineNumbers w:val="0"/>
              <w:jc w:val="center"/>
              <w:textAlignment w:val="center"/>
              <w:rPr>
                <w:rFonts w:hint="eastAsia" w:ascii="宋体" w:hAnsi="宋体" w:eastAsia="宋体" w:cs="宋体"/>
                <w:i w:val="0"/>
                <w:iCs w:val="0"/>
                <w:color w:val="000000"/>
                <w:kern w:val="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发现一次，视为一个案件</w:t>
            </w:r>
          </w:p>
        </w:tc>
        <w:tc>
          <w:tcPr>
            <w:tcW w:w="3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B8829A">
            <w:pPr>
              <w:jc w:val="both"/>
              <w:rPr>
                <w:rFonts w:hint="eastAsia" w:ascii="宋体" w:hAnsi="宋体" w:eastAsia="宋体" w:cs="宋体"/>
                <w:i w:val="0"/>
                <w:iCs w:val="0"/>
                <w:color w:val="000000"/>
                <w:kern w:val="0"/>
                <w:sz w:val="22"/>
                <w:szCs w:val="22"/>
                <w:highlight w:val="none"/>
                <w:u w:val="none"/>
              </w:rPr>
            </w:pPr>
          </w:p>
        </w:tc>
      </w:tr>
      <w:tr w14:paraId="616EF37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40" w:hRule="atLeast"/>
        </w:trPr>
        <w:tc>
          <w:tcPr>
            <w:tcW w:w="22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1CC6D6">
            <w:pPr>
              <w:jc w:val="center"/>
              <w:rPr>
                <w:rFonts w:hint="eastAsia" w:ascii="宋体" w:hAnsi="宋体" w:eastAsia="宋体" w:cs="宋体"/>
                <w:i w:val="0"/>
                <w:iCs w:val="0"/>
                <w:color w:val="000000"/>
                <w:kern w:val="0"/>
                <w:sz w:val="22"/>
                <w:szCs w:val="22"/>
                <w:highlight w:val="none"/>
                <w:u w:val="none"/>
              </w:rPr>
            </w:pPr>
          </w:p>
        </w:tc>
        <w:tc>
          <w:tcPr>
            <w:tcW w:w="490"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3BBB7E">
            <w:pPr>
              <w:jc w:val="center"/>
              <w:rPr>
                <w:rFonts w:hint="eastAsia" w:ascii="宋体" w:hAnsi="宋体" w:eastAsia="宋体" w:cs="宋体"/>
                <w:i w:val="0"/>
                <w:iCs w:val="0"/>
                <w:color w:val="000000"/>
                <w:kern w:val="0"/>
                <w:sz w:val="22"/>
                <w:szCs w:val="22"/>
                <w:highlight w:val="none"/>
                <w:u w:val="none"/>
              </w:rPr>
            </w:pPr>
          </w:p>
        </w:tc>
        <w:tc>
          <w:tcPr>
            <w:tcW w:w="312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E32780">
            <w:pPr>
              <w:keepNext w:val="0"/>
              <w:keepLines w:val="0"/>
              <w:widowControl/>
              <w:suppressLineNumbers w:val="0"/>
              <w:ind w:firstLineChars="200"/>
              <w:jc w:val="both"/>
              <w:textAlignment w:val="center"/>
              <w:rPr>
                <w:rFonts w:hint="eastAsia" w:ascii="宋体" w:hAnsi="宋体" w:eastAsia="宋体" w:cs="宋体"/>
                <w:i w:val="0"/>
                <w:iCs w:val="0"/>
                <w:color w:val="000000"/>
                <w:kern w:val="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作业人员当班闲坐、聊天的（影响工作质量的）。</w:t>
            </w:r>
          </w:p>
        </w:tc>
        <w:tc>
          <w:tcPr>
            <w:tcW w:w="785" w:type="pct"/>
            <w:tcBorders>
              <w:top w:val="single" w:color="000000" w:sz="4" w:space="0"/>
              <w:left w:val="nil"/>
              <w:bottom w:val="single" w:color="000000" w:sz="4" w:space="0"/>
              <w:right w:val="single" w:color="000000" w:sz="4" w:space="0"/>
            </w:tcBorders>
            <w:shd w:val="clear" w:color="auto" w:fill="auto"/>
            <w:noWrap/>
            <w:vAlign w:val="center"/>
          </w:tcPr>
          <w:p w14:paraId="0BDCDAEC">
            <w:pPr>
              <w:keepNext w:val="0"/>
              <w:keepLines w:val="0"/>
              <w:widowControl/>
              <w:suppressLineNumbers w:val="0"/>
              <w:jc w:val="center"/>
              <w:textAlignment w:val="center"/>
              <w:rPr>
                <w:rFonts w:hint="eastAsia" w:ascii="宋体" w:hAnsi="宋体" w:eastAsia="宋体" w:cs="宋体"/>
                <w:i w:val="0"/>
                <w:iCs w:val="0"/>
                <w:color w:val="000000"/>
                <w:kern w:val="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发现一次，视为一个案件</w:t>
            </w:r>
          </w:p>
        </w:tc>
        <w:tc>
          <w:tcPr>
            <w:tcW w:w="3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F81D52">
            <w:pPr>
              <w:jc w:val="both"/>
              <w:rPr>
                <w:rFonts w:hint="eastAsia" w:ascii="宋体" w:hAnsi="宋体" w:eastAsia="宋体" w:cs="宋体"/>
                <w:i w:val="0"/>
                <w:iCs w:val="0"/>
                <w:color w:val="000000"/>
                <w:kern w:val="0"/>
                <w:sz w:val="22"/>
                <w:szCs w:val="22"/>
                <w:highlight w:val="none"/>
                <w:u w:val="none"/>
              </w:rPr>
            </w:pPr>
          </w:p>
        </w:tc>
      </w:tr>
      <w:tr w14:paraId="7CC4BA4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22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78B4CD">
            <w:pPr>
              <w:jc w:val="center"/>
              <w:rPr>
                <w:rFonts w:hint="eastAsia" w:ascii="宋体" w:hAnsi="宋体" w:eastAsia="宋体" w:cs="宋体"/>
                <w:i w:val="0"/>
                <w:iCs w:val="0"/>
                <w:color w:val="000000"/>
                <w:kern w:val="0"/>
                <w:sz w:val="22"/>
                <w:szCs w:val="22"/>
                <w:highlight w:val="none"/>
                <w:u w:val="none"/>
              </w:rPr>
            </w:pPr>
          </w:p>
        </w:tc>
        <w:tc>
          <w:tcPr>
            <w:tcW w:w="490"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3F04FD">
            <w:pPr>
              <w:jc w:val="center"/>
              <w:rPr>
                <w:rFonts w:hint="eastAsia" w:ascii="宋体" w:hAnsi="宋体" w:eastAsia="宋体" w:cs="宋体"/>
                <w:i w:val="0"/>
                <w:iCs w:val="0"/>
                <w:color w:val="000000"/>
                <w:kern w:val="0"/>
                <w:sz w:val="22"/>
                <w:szCs w:val="22"/>
                <w:highlight w:val="none"/>
                <w:u w:val="none"/>
              </w:rPr>
            </w:pPr>
          </w:p>
        </w:tc>
        <w:tc>
          <w:tcPr>
            <w:tcW w:w="312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FD3CB4">
            <w:pPr>
              <w:keepNext w:val="0"/>
              <w:keepLines w:val="0"/>
              <w:widowControl/>
              <w:suppressLineNumbers w:val="0"/>
              <w:jc w:val="both"/>
              <w:textAlignment w:val="center"/>
              <w:rPr>
                <w:rFonts w:hint="eastAsia" w:ascii="宋体" w:hAnsi="宋体" w:eastAsia="宋体" w:cs="宋体"/>
                <w:i w:val="0"/>
                <w:iCs w:val="0"/>
                <w:color w:val="000000"/>
                <w:kern w:val="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作业人员当班围观突发事件或就地闲逛购物的。</w:t>
            </w:r>
          </w:p>
        </w:tc>
        <w:tc>
          <w:tcPr>
            <w:tcW w:w="785" w:type="pct"/>
            <w:tcBorders>
              <w:top w:val="single" w:color="000000" w:sz="4" w:space="0"/>
              <w:left w:val="nil"/>
              <w:bottom w:val="single" w:color="000000" w:sz="4" w:space="0"/>
              <w:right w:val="single" w:color="000000" w:sz="4" w:space="0"/>
            </w:tcBorders>
            <w:shd w:val="clear" w:color="auto" w:fill="auto"/>
            <w:noWrap/>
            <w:vAlign w:val="center"/>
          </w:tcPr>
          <w:p w14:paraId="753F9879">
            <w:pPr>
              <w:keepNext w:val="0"/>
              <w:keepLines w:val="0"/>
              <w:widowControl/>
              <w:suppressLineNumbers w:val="0"/>
              <w:jc w:val="center"/>
              <w:textAlignment w:val="center"/>
              <w:rPr>
                <w:rFonts w:hint="eastAsia" w:ascii="宋体" w:hAnsi="宋体" w:eastAsia="宋体" w:cs="宋体"/>
                <w:i w:val="0"/>
                <w:iCs w:val="0"/>
                <w:color w:val="000000"/>
                <w:kern w:val="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发现一次，视为一个案件</w:t>
            </w:r>
          </w:p>
        </w:tc>
        <w:tc>
          <w:tcPr>
            <w:tcW w:w="3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96DCB6">
            <w:pPr>
              <w:jc w:val="both"/>
              <w:rPr>
                <w:rFonts w:hint="eastAsia" w:ascii="宋体" w:hAnsi="宋体" w:eastAsia="宋体" w:cs="宋体"/>
                <w:i w:val="0"/>
                <w:iCs w:val="0"/>
                <w:color w:val="000000"/>
                <w:kern w:val="0"/>
                <w:sz w:val="22"/>
                <w:szCs w:val="22"/>
                <w:highlight w:val="none"/>
                <w:u w:val="none"/>
              </w:rPr>
            </w:pPr>
          </w:p>
        </w:tc>
      </w:tr>
      <w:tr w14:paraId="2647EB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22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657B9A">
            <w:pPr>
              <w:jc w:val="center"/>
              <w:rPr>
                <w:rFonts w:hint="eastAsia" w:ascii="宋体" w:hAnsi="宋体" w:eastAsia="宋体" w:cs="宋体"/>
                <w:i w:val="0"/>
                <w:iCs w:val="0"/>
                <w:color w:val="000000"/>
                <w:kern w:val="0"/>
                <w:sz w:val="22"/>
                <w:szCs w:val="22"/>
                <w:highlight w:val="none"/>
                <w:u w:val="none"/>
              </w:rPr>
            </w:pPr>
          </w:p>
        </w:tc>
        <w:tc>
          <w:tcPr>
            <w:tcW w:w="490"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ECDEB5">
            <w:pPr>
              <w:jc w:val="center"/>
              <w:rPr>
                <w:rFonts w:hint="eastAsia" w:ascii="宋体" w:hAnsi="宋体" w:eastAsia="宋体" w:cs="宋体"/>
                <w:i w:val="0"/>
                <w:iCs w:val="0"/>
                <w:color w:val="000000"/>
                <w:kern w:val="0"/>
                <w:sz w:val="22"/>
                <w:szCs w:val="22"/>
                <w:highlight w:val="none"/>
                <w:u w:val="none"/>
              </w:rPr>
            </w:pPr>
          </w:p>
        </w:tc>
        <w:tc>
          <w:tcPr>
            <w:tcW w:w="312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2D1736">
            <w:pPr>
              <w:keepNext w:val="0"/>
              <w:keepLines w:val="0"/>
              <w:widowControl/>
              <w:suppressLineNumbers w:val="0"/>
              <w:jc w:val="both"/>
              <w:textAlignment w:val="center"/>
              <w:rPr>
                <w:rFonts w:hint="eastAsia" w:ascii="宋体" w:hAnsi="宋体" w:eastAsia="宋体" w:cs="宋体"/>
                <w:i w:val="0"/>
                <w:iCs w:val="0"/>
                <w:color w:val="000000"/>
                <w:kern w:val="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机械化车辆在岗作业时车辆停留休息的。</w:t>
            </w:r>
          </w:p>
        </w:tc>
        <w:tc>
          <w:tcPr>
            <w:tcW w:w="785" w:type="pct"/>
            <w:tcBorders>
              <w:top w:val="single" w:color="000000" w:sz="4" w:space="0"/>
              <w:left w:val="nil"/>
              <w:bottom w:val="single" w:color="000000" w:sz="4" w:space="0"/>
              <w:right w:val="single" w:color="000000" w:sz="4" w:space="0"/>
            </w:tcBorders>
            <w:shd w:val="clear" w:color="auto" w:fill="auto"/>
            <w:noWrap/>
            <w:vAlign w:val="center"/>
          </w:tcPr>
          <w:p w14:paraId="5EE22D6E">
            <w:pPr>
              <w:keepNext w:val="0"/>
              <w:keepLines w:val="0"/>
              <w:widowControl/>
              <w:suppressLineNumbers w:val="0"/>
              <w:jc w:val="center"/>
              <w:textAlignment w:val="center"/>
              <w:rPr>
                <w:rFonts w:hint="eastAsia" w:ascii="宋体" w:hAnsi="宋体" w:eastAsia="宋体" w:cs="宋体"/>
                <w:i w:val="0"/>
                <w:iCs w:val="0"/>
                <w:color w:val="000000"/>
                <w:kern w:val="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发现一次，视为一个案件</w:t>
            </w:r>
          </w:p>
        </w:tc>
        <w:tc>
          <w:tcPr>
            <w:tcW w:w="3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05C94F">
            <w:pPr>
              <w:jc w:val="both"/>
              <w:rPr>
                <w:rFonts w:hint="eastAsia" w:ascii="宋体" w:hAnsi="宋体" w:eastAsia="宋体" w:cs="宋体"/>
                <w:i w:val="0"/>
                <w:iCs w:val="0"/>
                <w:color w:val="000000"/>
                <w:kern w:val="0"/>
                <w:sz w:val="22"/>
                <w:szCs w:val="22"/>
                <w:highlight w:val="none"/>
                <w:u w:val="none"/>
              </w:rPr>
            </w:pPr>
          </w:p>
        </w:tc>
      </w:tr>
      <w:tr w14:paraId="7096F0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22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887422">
            <w:pPr>
              <w:jc w:val="center"/>
              <w:rPr>
                <w:rFonts w:hint="eastAsia" w:ascii="宋体" w:hAnsi="宋体" w:eastAsia="宋体" w:cs="宋体"/>
                <w:i w:val="0"/>
                <w:iCs w:val="0"/>
                <w:color w:val="000000"/>
                <w:kern w:val="0"/>
                <w:sz w:val="22"/>
                <w:szCs w:val="22"/>
                <w:highlight w:val="none"/>
                <w:u w:val="none"/>
              </w:rPr>
            </w:pPr>
          </w:p>
        </w:tc>
        <w:tc>
          <w:tcPr>
            <w:tcW w:w="490"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DF9CBA">
            <w:pPr>
              <w:jc w:val="center"/>
              <w:rPr>
                <w:rFonts w:hint="eastAsia" w:ascii="宋体" w:hAnsi="宋体" w:eastAsia="宋体" w:cs="宋体"/>
                <w:i w:val="0"/>
                <w:iCs w:val="0"/>
                <w:color w:val="000000"/>
                <w:kern w:val="0"/>
                <w:sz w:val="22"/>
                <w:szCs w:val="22"/>
                <w:highlight w:val="none"/>
                <w:u w:val="none"/>
              </w:rPr>
            </w:pPr>
          </w:p>
        </w:tc>
        <w:tc>
          <w:tcPr>
            <w:tcW w:w="312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64144C">
            <w:pPr>
              <w:keepNext w:val="0"/>
              <w:keepLines w:val="0"/>
              <w:widowControl/>
              <w:suppressLineNumbers w:val="0"/>
              <w:jc w:val="both"/>
              <w:textAlignment w:val="center"/>
              <w:rPr>
                <w:rFonts w:hint="eastAsia" w:ascii="宋体" w:hAnsi="宋体" w:eastAsia="宋体" w:cs="宋体"/>
                <w:i w:val="0"/>
                <w:iCs w:val="0"/>
                <w:color w:val="000000"/>
                <w:kern w:val="0"/>
                <w:sz w:val="22"/>
                <w:szCs w:val="22"/>
                <w:highlight w:val="none"/>
                <w:u w:val="none"/>
              </w:rPr>
            </w:pPr>
            <w:r>
              <w:rPr>
                <w:rFonts w:hint="eastAsia" w:ascii="宋体" w:hAnsi="宋体" w:eastAsia="宋体" w:cs="宋体"/>
                <w:color w:val="000000"/>
                <w:kern w:val="0"/>
                <w:sz w:val="22"/>
                <w:szCs w:val="22"/>
                <w:highlight w:val="none"/>
                <w:u w:val="none"/>
                <w:lang w:val="en-US" w:eastAsia="zh-CN" w:bidi="ar"/>
              </w:rPr>
              <w:t>车辆容貌未保持完</w:t>
            </w:r>
            <w:r>
              <w:rPr>
                <w:rFonts w:hint="eastAsia" w:ascii="宋体" w:hAnsi="宋体" w:eastAsia="宋体" w:cs="宋体"/>
                <w:i w:val="0"/>
                <w:iCs w:val="0"/>
                <w:color w:val="000000"/>
                <w:kern w:val="0"/>
                <w:sz w:val="22"/>
                <w:szCs w:val="22"/>
                <w:highlight w:val="none"/>
                <w:u w:val="none"/>
                <w:lang w:val="en-US" w:eastAsia="zh-CN" w:bidi="ar"/>
              </w:rPr>
              <w:t>好、密闭、整洁、安全的。</w:t>
            </w:r>
          </w:p>
        </w:tc>
        <w:tc>
          <w:tcPr>
            <w:tcW w:w="785" w:type="pct"/>
            <w:tcBorders>
              <w:top w:val="single" w:color="000000" w:sz="4" w:space="0"/>
              <w:left w:val="nil"/>
              <w:bottom w:val="single" w:color="000000" w:sz="4" w:space="0"/>
              <w:right w:val="single" w:color="000000" w:sz="4" w:space="0"/>
            </w:tcBorders>
            <w:shd w:val="clear" w:color="auto" w:fill="auto"/>
            <w:noWrap/>
            <w:vAlign w:val="center"/>
          </w:tcPr>
          <w:p w14:paraId="33913628">
            <w:pPr>
              <w:keepNext w:val="0"/>
              <w:keepLines w:val="0"/>
              <w:widowControl/>
              <w:suppressLineNumbers w:val="0"/>
              <w:jc w:val="center"/>
              <w:textAlignment w:val="center"/>
              <w:rPr>
                <w:rFonts w:hint="eastAsia" w:ascii="宋体" w:hAnsi="宋体" w:eastAsia="宋体" w:cs="宋体"/>
                <w:i w:val="0"/>
                <w:iCs w:val="0"/>
                <w:color w:val="000000"/>
                <w:kern w:val="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发现一次，视为一个案件</w:t>
            </w:r>
          </w:p>
        </w:tc>
        <w:tc>
          <w:tcPr>
            <w:tcW w:w="3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46F0D7">
            <w:pPr>
              <w:jc w:val="both"/>
              <w:rPr>
                <w:rFonts w:hint="eastAsia" w:ascii="宋体" w:hAnsi="宋体" w:eastAsia="宋体" w:cs="宋体"/>
                <w:i w:val="0"/>
                <w:iCs w:val="0"/>
                <w:color w:val="000000"/>
                <w:kern w:val="0"/>
                <w:sz w:val="22"/>
                <w:szCs w:val="22"/>
                <w:highlight w:val="none"/>
                <w:u w:val="none"/>
              </w:rPr>
            </w:pPr>
          </w:p>
        </w:tc>
      </w:tr>
      <w:tr w14:paraId="3A41B1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22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0C47B4">
            <w:pPr>
              <w:jc w:val="center"/>
              <w:rPr>
                <w:rFonts w:hint="eastAsia" w:ascii="宋体" w:hAnsi="宋体" w:eastAsia="宋体" w:cs="宋体"/>
                <w:i w:val="0"/>
                <w:iCs w:val="0"/>
                <w:color w:val="000000"/>
                <w:kern w:val="0"/>
                <w:sz w:val="22"/>
                <w:szCs w:val="22"/>
                <w:highlight w:val="none"/>
                <w:u w:val="none"/>
              </w:rPr>
            </w:pPr>
          </w:p>
        </w:tc>
        <w:tc>
          <w:tcPr>
            <w:tcW w:w="490"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2AFB01">
            <w:pPr>
              <w:jc w:val="center"/>
              <w:rPr>
                <w:rFonts w:hint="eastAsia" w:ascii="宋体" w:hAnsi="宋体" w:eastAsia="宋体" w:cs="宋体"/>
                <w:i w:val="0"/>
                <w:iCs w:val="0"/>
                <w:color w:val="000000"/>
                <w:kern w:val="0"/>
                <w:sz w:val="22"/>
                <w:szCs w:val="22"/>
                <w:highlight w:val="none"/>
                <w:u w:val="none"/>
              </w:rPr>
            </w:pPr>
          </w:p>
        </w:tc>
        <w:tc>
          <w:tcPr>
            <w:tcW w:w="312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0C1151">
            <w:pPr>
              <w:keepNext w:val="0"/>
              <w:keepLines w:val="0"/>
              <w:widowControl/>
              <w:suppressLineNumbers w:val="0"/>
              <w:jc w:val="both"/>
              <w:textAlignment w:val="center"/>
              <w:rPr>
                <w:rFonts w:hint="eastAsia" w:ascii="宋体" w:hAnsi="宋体" w:eastAsia="宋体" w:cs="宋体"/>
                <w:i w:val="0"/>
                <w:iCs w:val="0"/>
                <w:color w:val="000000"/>
                <w:kern w:val="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不文明作业，发现有扬尘现象的。</w:t>
            </w:r>
          </w:p>
        </w:tc>
        <w:tc>
          <w:tcPr>
            <w:tcW w:w="785" w:type="pct"/>
            <w:tcBorders>
              <w:top w:val="single" w:color="000000" w:sz="4" w:space="0"/>
              <w:left w:val="nil"/>
              <w:bottom w:val="single" w:color="000000" w:sz="4" w:space="0"/>
              <w:right w:val="single" w:color="000000" w:sz="4" w:space="0"/>
            </w:tcBorders>
            <w:shd w:val="clear" w:color="auto" w:fill="auto"/>
            <w:noWrap/>
            <w:vAlign w:val="center"/>
          </w:tcPr>
          <w:p w14:paraId="2B57AA2F">
            <w:pPr>
              <w:keepNext w:val="0"/>
              <w:keepLines w:val="0"/>
              <w:widowControl/>
              <w:suppressLineNumbers w:val="0"/>
              <w:jc w:val="center"/>
              <w:textAlignment w:val="center"/>
              <w:rPr>
                <w:rFonts w:hint="eastAsia" w:ascii="宋体" w:hAnsi="宋体" w:eastAsia="宋体" w:cs="宋体"/>
                <w:i w:val="0"/>
                <w:iCs w:val="0"/>
                <w:color w:val="000000"/>
                <w:kern w:val="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发现一次，视为一个案件</w:t>
            </w:r>
          </w:p>
        </w:tc>
        <w:tc>
          <w:tcPr>
            <w:tcW w:w="3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43AE3A">
            <w:pPr>
              <w:jc w:val="both"/>
              <w:rPr>
                <w:rFonts w:hint="eastAsia" w:ascii="宋体" w:hAnsi="宋体" w:eastAsia="宋体" w:cs="宋体"/>
                <w:i w:val="0"/>
                <w:iCs w:val="0"/>
                <w:color w:val="000000"/>
                <w:kern w:val="0"/>
                <w:sz w:val="22"/>
                <w:szCs w:val="22"/>
                <w:highlight w:val="none"/>
                <w:u w:val="none"/>
              </w:rPr>
            </w:pPr>
          </w:p>
        </w:tc>
      </w:tr>
      <w:tr w14:paraId="3E4F19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22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FE9930">
            <w:pPr>
              <w:jc w:val="center"/>
              <w:rPr>
                <w:rFonts w:hint="eastAsia" w:ascii="宋体" w:hAnsi="宋体" w:eastAsia="宋体" w:cs="宋体"/>
                <w:i w:val="0"/>
                <w:iCs w:val="0"/>
                <w:color w:val="000000"/>
                <w:kern w:val="0"/>
                <w:sz w:val="22"/>
                <w:szCs w:val="22"/>
                <w:highlight w:val="none"/>
                <w:u w:val="none"/>
              </w:rPr>
            </w:pPr>
          </w:p>
        </w:tc>
        <w:tc>
          <w:tcPr>
            <w:tcW w:w="490"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634F75">
            <w:pPr>
              <w:jc w:val="center"/>
              <w:rPr>
                <w:rFonts w:hint="eastAsia" w:ascii="宋体" w:hAnsi="宋体" w:eastAsia="宋体" w:cs="宋体"/>
                <w:i w:val="0"/>
                <w:iCs w:val="0"/>
                <w:color w:val="000000"/>
                <w:kern w:val="0"/>
                <w:sz w:val="22"/>
                <w:szCs w:val="22"/>
                <w:highlight w:val="none"/>
                <w:u w:val="none"/>
              </w:rPr>
            </w:pPr>
          </w:p>
        </w:tc>
        <w:tc>
          <w:tcPr>
            <w:tcW w:w="312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AB4BD8">
            <w:pPr>
              <w:keepNext w:val="0"/>
              <w:keepLines w:val="0"/>
              <w:widowControl/>
              <w:suppressLineNumbers w:val="0"/>
              <w:jc w:val="both"/>
              <w:textAlignment w:val="center"/>
              <w:rPr>
                <w:rFonts w:hint="eastAsia" w:ascii="宋体" w:hAnsi="宋体" w:eastAsia="宋体" w:cs="宋体"/>
                <w:i w:val="0"/>
                <w:iCs w:val="0"/>
                <w:color w:val="000000"/>
                <w:kern w:val="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电瓶收集车有超速、在划有快慢车道的快车道上行驶等违规现象。</w:t>
            </w:r>
          </w:p>
        </w:tc>
        <w:tc>
          <w:tcPr>
            <w:tcW w:w="785" w:type="pct"/>
            <w:tcBorders>
              <w:top w:val="single" w:color="000000" w:sz="4" w:space="0"/>
              <w:left w:val="nil"/>
              <w:bottom w:val="single" w:color="000000" w:sz="4" w:space="0"/>
              <w:right w:val="single" w:color="000000" w:sz="4" w:space="0"/>
            </w:tcBorders>
            <w:shd w:val="clear" w:color="auto" w:fill="auto"/>
            <w:noWrap/>
            <w:vAlign w:val="center"/>
          </w:tcPr>
          <w:p w14:paraId="37B37C0A">
            <w:pPr>
              <w:keepNext w:val="0"/>
              <w:keepLines w:val="0"/>
              <w:widowControl/>
              <w:suppressLineNumbers w:val="0"/>
              <w:jc w:val="center"/>
              <w:textAlignment w:val="center"/>
              <w:rPr>
                <w:rFonts w:hint="eastAsia" w:ascii="宋体" w:hAnsi="宋体" w:eastAsia="宋体" w:cs="宋体"/>
                <w:i w:val="0"/>
                <w:iCs w:val="0"/>
                <w:color w:val="000000"/>
                <w:kern w:val="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发现一次，视为一个案件</w:t>
            </w:r>
          </w:p>
        </w:tc>
        <w:tc>
          <w:tcPr>
            <w:tcW w:w="3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BCCD5B">
            <w:pPr>
              <w:jc w:val="both"/>
              <w:rPr>
                <w:rFonts w:hint="eastAsia" w:ascii="宋体" w:hAnsi="宋体" w:eastAsia="宋体" w:cs="宋体"/>
                <w:i w:val="0"/>
                <w:iCs w:val="0"/>
                <w:color w:val="000000"/>
                <w:kern w:val="0"/>
                <w:sz w:val="22"/>
                <w:szCs w:val="22"/>
                <w:highlight w:val="none"/>
                <w:u w:val="none"/>
              </w:rPr>
            </w:pPr>
          </w:p>
        </w:tc>
      </w:tr>
      <w:tr w14:paraId="6EFDFF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0" w:hRule="atLeast"/>
        </w:trPr>
        <w:tc>
          <w:tcPr>
            <w:tcW w:w="22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7EC743">
            <w:pPr>
              <w:jc w:val="center"/>
              <w:rPr>
                <w:rFonts w:hint="eastAsia" w:ascii="宋体" w:hAnsi="宋体" w:eastAsia="宋体" w:cs="宋体"/>
                <w:i w:val="0"/>
                <w:iCs w:val="0"/>
                <w:color w:val="000000"/>
                <w:kern w:val="0"/>
                <w:sz w:val="22"/>
                <w:szCs w:val="22"/>
                <w:highlight w:val="none"/>
                <w:u w:val="none"/>
              </w:rPr>
            </w:pPr>
          </w:p>
        </w:tc>
        <w:tc>
          <w:tcPr>
            <w:tcW w:w="490"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EA2A92">
            <w:pPr>
              <w:jc w:val="center"/>
              <w:rPr>
                <w:rFonts w:hint="eastAsia" w:ascii="宋体" w:hAnsi="宋体" w:eastAsia="宋体" w:cs="宋体"/>
                <w:i w:val="0"/>
                <w:iCs w:val="0"/>
                <w:color w:val="000000"/>
                <w:kern w:val="0"/>
                <w:sz w:val="22"/>
                <w:szCs w:val="22"/>
                <w:highlight w:val="none"/>
                <w:u w:val="none"/>
              </w:rPr>
            </w:pPr>
          </w:p>
        </w:tc>
        <w:tc>
          <w:tcPr>
            <w:tcW w:w="312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2C2C10">
            <w:pPr>
              <w:keepNext w:val="0"/>
              <w:keepLines w:val="0"/>
              <w:widowControl/>
              <w:suppressLineNumbers w:val="0"/>
              <w:ind w:firstLineChars="200"/>
              <w:jc w:val="both"/>
              <w:textAlignment w:val="center"/>
              <w:rPr>
                <w:rFonts w:hint="eastAsia" w:ascii="宋体" w:hAnsi="宋体" w:eastAsia="宋体" w:cs="宋体"/>
                <w:i w:val="0"/>
                <w:iCs w:val="0"/>
                <w:color w:val="000000"/>
                <w:kern w:val="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作业工具、车辆未紧靠路边停放，或者停靠在公交车站、消防栓旁。收集车未在作业方向设置警示标志。</w:t>
            </w:r>
          </w:p>
        </w:tc>
        <w:tc>
          <w:tcPr>
            <w:tcW w:w="785" w:type="pct"/>
            <w:tcBorders>
              <w:top w:val="single" w:color="000000" w:sz="4" w:space="0"/>
              <w:left w:val="nil"/>
              <w:bottom w:val="single" w:color="000000" w:sz="4" w:space="0"/>
              <w:right w:val="single" w:color="000000" w:sz="4" w:space="0"/>
            </w:tcBorders>
            <w:shd w:val="clear" w:color="auto" w:fill="auto"/>
            <w:noWrap/>
            <w:vAlign w:val="center"/>
          </w:tcPr>
          <w:p w14:paraId="6365839E">
            <w:pPr>
              <w:keepNext w:val="0"/>
              <w:keepLines w:val="0"/>
              <w:widowControl/>
              <w:suppressLineNumbers w:val="0"/>
              <w:jc w:val="center"/>
              <w:textAlignment w:val="center"/>
              <w:rPr>
                <w:rFonts w:hint="eastAsia" w:ascii="宋体" w:hAnsi="宋体" w:eastAsia="宋体" w:cs="宋体"/>
                <w:i w:val="0"/>
                <w:iCs w:val="0"/>
                <w:color w:val="000000"/>
                <w:kern w:val="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发现一次，视为一个案件</w:t>
            </w:r>
          </w:p>
        </w:tc>
        <w:tc>
          <w:tcPr>
            <w:tcW w:w="3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3E36B5">
            <w:pPr>
              <w:jc w:val="both"/>
              <w:rPr>
                <w:rFonts w:hint="eastAsia" w:ascii="宋体" w:hAnsi="宋体" w:eastAsia="宋体" w:cs="宋体"/>
                <w:i w:val="0"/>
                <w:iCs w:val="0"/>
                <w:color w:val="000000"/>
                <w:kern w:val="0"/>
                <w:sz w:val="22"/>
                <w:szCs w:val="22"/>
                <w:highlight w:val="none"/>
                <w:u w:val="none"/>
              </w:rPr>
            </w:pPr>
          </w:p>
        </w:tc>
      </w:tr>
      <w:tr w14:paraId="13E18F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22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5AE040">
            <w:pPr>
              <w:jc w:val="center"/>
              <w:rPr>
                <w:rFonts w:hint="eastAsia" w:ascii="宋体" w:hAnsi="宋体" w:eastAsia="宋体" w:cs="宋体"/>
                <w:i w:val="0"/>
                <w:iCs w:val="0"/>
                <w:color w:val="000000"/>
                <w:kern w:val="0"/>
                <w:sz w:val="22"/>
                <w:szCs w:val="22"/>
                <w:highlight w:val="none"/>
                <w:u w:val="none"/>
              </w:rPr>
            </w:pPr>
          </w:p>
        </w:tc>
        <w:tc>
          <w:tcPr>
            <w:tcW w:w="490" w:type="pct"/>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32B9CD">
            <w:pPr>
              <w:keepNext w:val="0"/>
              <w:keepLines w:val="0"/>
              <w:widowControl/>
              <w:suppressLineNumbers w:val="0"/>
              <w:jc w:val="center"/>
              <w:textAlignment w:val="center"/>
              <w:rPr>
                <w:rFonts w:hint="eastAsia" w:ascii="宋体" w:hAnsi="宋体" w:eastAsia="宋体" w:cs="宋体"/>
                <w:i w:val="0"/>
                <w:iCs w:val="0"/>
                <w:color w:val="000000"/>
                <w:kern w:val="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规范用工</w:t>
            </w:r>
          </w:p>
        </w:tc>
        <w:tc>
          <w:tcPr>
            <w:tcW w:w="312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13BE11">
            <w:pPr>
              <w:keepNext w:val="0"/>
              <w:keepLines w:val="0"/>
              <w:widowControl/>
              <w:suppressLineNumbers w:val="0"/>
              <w:jc w:val="both"/>
              <w:textAlignment w:val="center"/>
              <w:rPr>
                <w:rFonts w:hint="eastAsia" w:ascii="宋体" w:hAnsi="宋体" w:eastAsia="宋体" w:cs="宋体"/>
                <w:i w:val="0"/>
                <w:iCs w:val="0"/>
                <w:color w:val="000000"/>
                <w:kern w:val="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抽查人员工资发放记录，确有用工不满足本地区最低工资标准的。</w:t>
            </w:r>
          </w:p>
        </w:tc>
        <w:tc>
          <w:tcPr>
            <w:tcW w:w="785" w:type="pct"/>
            <w:tcBorders>
              <w:top w:val="single" w:color="000000" w:sz="4" w:space="0"/>
              <w:left w:val="nil"/>
              <w:bottom w:val="single" w:color="000000" w:sz="4" w:space="0"/>
              <w:right w:val="single" w:color="000000" w:sz="4" w:space="0"/>
            </w:tcBorders>
            <w:shd w:val="clear" w:color="auto" w:fill="auto"/>
            <w:noWrap/>
            <w:vAlign w:val="center"/>
          </w:tcPr>
          <w:p w14:paraId="709DCCC3">
            <w:pPr>
              <w:keepNext w:val="0"/>
              <w:keepLines w:val="0"/>
              <w:widowControl/>
              <w:suppressLineNumbers w:val="0"/>
              <w:jc w:val="center"/>
              <w:textAlignment w:val="center"/>
              <w:rPr>
                <w:rFonts w:hint="eastAsia" w:ascii="宋体" w:hAnsi="宋体" w:eastAsia="宋体" w:cs="宋体"/>
                <w:i w:val="0"/>
                <w:iCs w:val="0"/>
                <w:color w:val="000000"/>
                <w:kern w:val="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发现一次，视为一个案件</w:t>
            </w:r>
          </w:p>
        </w:tc>
        <w:tc>
          <w:tcPr>
            <w:tcW w:w="3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10069B">
            <w:pPr>
              <w:jc w:val="both"/>
              <w:rPr>
                <w:rFonts w:hint="eastAsia" w:ascii="宋体" w:hAnsi="宋体" w:eastAsia="宋体" w:cs="宋体"/>
                <w:i w:val="0"/>
                <w:iCs w:val="0"/>
                <w:color w:val="000000"/>
                <w:kern w:val="0"/>
                <w:sz w:val="22"/>
                <w:szCs w:val="22"/>
                <w:highlight w:val="none"/>
                <w:u w:val="none"/>
              </w:rPr>
            </w:pPr>
          </w:p>
        </w:tc>
      </w:tr>
      <w:tr w14:paraId="706913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22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07C5E4">
            <w:pPr>
              <w:jc w:val="center"/>
              <w:rPr>
                <w:rFonts w:hint="eastAsia" w:ascii="宋体" w:hAnsi="宋体" w:eastAsia="宋体" w:cs="宋体"/>
                <w:i w:val="0"/>
                <w:iCs w:val="0"/>
                <w:color w:val="000000"/>
                <w:kern w:val="0"/>
                <w:sz w:val="22"/>
                <w:szCs w:val="22"/>
                <w:highlight w:val="none"/>
                <w:u w:val="none"/>
              </w:rPr>
            </w:pPr>
          </w:p>
        </w:tc>
        <w:tc>
          <w:tcPr>
            <w:tcW w:w="490"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BA7B18">
            <w:pPr>
              <w:jc w:val="center"/>
              <w:rPr>
                <w:rFonts w:hint="eastAsia" w:ascii="宋体" w:hAnsi="宋体" w:eastAsia="宋体" w:cs="宋体"/>
                <w:i w:val="0"/>
                <w:iCs w:val="0"/>
                <w:color w:val="000000"/>
                <w:kern w:val="0"/>
                <w:sz w:val="22"/>
                <w:szCs w:val="22"/>
                <w:highlight w:val="none"/>
                <w:u w:val="none"/>
              </w:rPr>
            </w:pPr>
          </w:p>
        </w:tc>
        <w:tc>
          <w:tcPr>
            <w:tcW w:w="312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23EDB8">
            <w:pPr>
              <w:keepNext w:val="0"/>
              <w:keepLines w:val="0"/>
              <w:widowControl/>
              <w:suppressLineNumbers w:val="0"/>
              <w:jc w:val="both"/>
              <w:textAlignment w:val="center"/>
              <w:rPr>
                <w:rFonts w:hint="eastAsia" w:ascii="宋体" w:hAnsi="宋体" w:eastAsia="宋体" w:cs="宋体"/>
                <w:i w:val="0"/>
                <w:iCs w:val="0"/>
                <w:color w:val="000000"/>
                <w:kern w:val="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接到有关签订劳动合同投诉属实的。</w:t>
            </w:r>
          </w:p>
        </w:tc>
        <w:tc>
          <w:tcPr>
            <w:tcW w:w="785" w:type="pct"/>
            <w:tcBorders>
              <w:top w:val="single" w:color="000000" w:sz="4" w:space="0"/>
              <w:left w:val="nil"/>
              <w:bottom w:val="single" w:color="000000" w:sz="4" w:space="0"/>
              <w:right w:val="single" w:color="000000" w:sz="4" w:space="0"/>
            </w:tcBorders>
            <w:shd w:val="clear" w:color="auto" w:fill="auto"/>
            <w:noWrap/>
            <w:vAlign w:val="center"/>
          </w:tcPr>
          <w:p w14:paraId="5BF41CD7">
            <w:pPr>
              <w:keepNext w:val="0"/>
              <w:keepLines w:val="0"/>
              <w:widowControl/>
              <w:suppressLineNumbers w:val="0"/>
              <w:jc w:val="center"/>
              <w:textAlignment w:val="center"/>
              <w:rPr>
                <w:rFonts w:hint="eastAsia" w:ascii="宋体" w:hAnsi="宋体" w:eastAsia="宋体" w:cs="宋体"/>
                <w:i w:val="0"/>
                <w:iCs w:val="0"/>
                <w:color w:val="000000"/>
                <w:kern w:val="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发现一次，视为一个案件</w:t>
            </w:r>
          </w:p>
        </w:tc>
        <w:tc>
          <w:tcPr>
            <w:tcW w:w="3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C4C346">
            <w:pPr>
              <w:jc w:val="both"/>
              <w:rPr>
                <w:rFonts w:hint="eastAsia" w:ascii="宋体" w:hAnsi="宋体" w:eastAsia="宋体" w:cs="宋体"/>
                <w:i w:val="0"/>
                <w:iCs w:val="0"/>
                <w:color w:val="000000"/>
                <w:kern w:val="0"/>
                <w:sz w:val="22"/>
                <w:szCs w:val="22"/>
                <w:highlight w:val="none"/>
                <w:u w:val="none"/>
              </w:rPr>
            </w:pPr>
          </w:p>
        </w:tc>
      </w:tr>
      <w:tr w14:paraId="5FB53E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10" w:hRule="atLeast"/>
        </w:trPr>
        <w:tc>
          <w:tcPr>
            <w:tcW w:w="22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BAA510">
            <w:pPr>
              <w:jc w:val="center"/>
              <w:rPr>
                <w:rFonts w:hint="eastAsia" w:ascii="宋体" w:hAnsi="宋体" w:eastAsia="宋体" w:cs="宋体"/>
                <w:i w:val="0"/>
                <w:iCs w:val="0"/>
                <w:color w:val="000000"/>
                <w:kern w:val="0"/>
                <w:sz w:val="22"/>
                <w:szCs w:val="22"/>
                <w:highlight w:val="none"/>
                <w:u w:val="none"/>
              </w:rPr>
            </w:pPr>
          </w:p>
        </w:tc>
        <w:tc>
          <w:tcPr>
            <w:tcW w:w="490"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060C25">
            <w:pPr>
              <w:jc w:val="center"/>
              <w:rPr>
                <w:rFonts w:hint="eastAsia" w:ascii="宋体" w:hAnsi="宋体" w:eastAsia="宋体" w:cs="宋体"/>
                <w:i w:val="0"/>
                <w:iCs w:val="0"/>
                <w:color w:val="000000"/>
                <w:kern w:val="0"/>
                <w:sz w:val="22"/>
                <w:szCs w:val="22"/>
                <w:highlight w:val="none"/>
                <w:u w:val="none"/>
              </w:rPr>
            </w:pPr>
          </w:p>
        </w:tc>
        <w:tc>
          <w:tcPr>
            <w:tcW w:w="312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D2626F">
            <w:pPr>
              <w:keepNext w:val="0"/>
              <w:keepLines w:val="0"/>
              <w:widowControl/>
              <w:suppressLineNumbers w:val="0"/>
              <w:jc w:val="both"/>
              <w:textAlignment w:val="center"/>
              <w:rPr>
                <w:rFonts w:hint="eastAsia" w:ascii="宋体" w:hAnsi="宋体" w:eastAsia="宋体" w:cs="宋体"/>
                <w:i w:val="0"/>
                <w:iCs w:val="0"/>
                <w:color w:val="000000"/>
                <w:kern w:val="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接到有关“五险”未按时足额缴纳的投诉属实的。</w:t>
            </w:r>
          </w:p>
        </w:tc>
        <w:tc>
          <w:tcPr>
            <w:tcW w:w="785" w:type="pct"/>
            <w:tcBorders>
              <w:top w:val="single" w:color="000000" w:sz="4" w:space="0"/>
              <w:left w:val="nil"/>
              <w:bottom w:val="single" w:color="000000" w:sz="4" w:space="0"/>
              <w:right w:val="single" w:color="000000" w:sz="4" w:space="0"/>
            </w:tcBorders>
            <w:shd w:val="clear" w:color="auto" w:fill="auto"/>
            <w:noWrap/>
            <w:vAlign w:val="center"/>
          </w:tcPr>
          <w:p w14:paraId="7FFEF89C">
            <w:pPr>
              <w:keepNext w:val="0"/>
              <w:keepLines w:val="0"/>
              <w:widowControl/>
              <w:suppressLineNumbers w:val="0"/>
              <w:jc w:val="center"/>
              <w:textAlignment w:val="center"/>
              <w:rPr>
                <w:rFonts w:hint="eastAsia" w:ascii="宋体" w:hAnsi="宋体" w:eastAsia="宋体" w:cs="宋体"/>
                <w:i w:val="0"/>
                <w:iCs w:val="0"/>
                <w:color w:val="000000"/>
                <w:kern w:val="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发现一次，视为一个案件</w:t>
            </w:r>
          </w:p>
        </w:tc>
        <w:tc>
          <w:tcPr>
            <w:tcW w:w="3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F01C90">
            <w:pPr>
              <w:jc w:val="both"/>
              <w:rPr>
                <w:rFonts w:hint="eastAsia" w:ascii="宋体" w:hAnsi="宋体" w:eastAsia="宋体" w:cs="宋体"/>
                <w:i w:val="0"/>
                <w:iCs w:val="0"/>
                <w:color w:val="000000"/>
                <w:kern w:val="0"/>
                <w:sz w:val="22"/>
                <w:szCs w:val="22"/>
                <w:highlight w:val="none"/>
                <w:u w:val="none"/>
              </w:rPr>
            </w:pPr>
          </w:p>
        </w:tc>
      </w:tr>
      <w:tr w14:paraId="6942B7D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22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E87B15">
            <w:pPr>
              <w:jc w:val="center"/>
              <w:rPr>
                <w:rFonts w:hint="eastAsia" w:ascii="宋体" w:hAnsi="宋体" w:eastAsia="宋体" w:cs="宋体"/>
                <w:i w:val="0"/>
                <w:iCs w:val="0"/>
                <w:color w:val="000000"/>
                <w:kern w:val="0"/>
                <w:sz w:val="22"/>
                <w:szCs w:val="22"/>
                <w:highlight w:val="none"/>
                <w:u w:val="none"/>
              </w:rPr>
            </w:pPr>
          </w:p>
        </w:tc>
        <w:tc>
          <w:tcPr>
            <w:tcW w:w="490"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E343C3">
            <w:pPr>
              <w:jc w:val="center"/>
              <w:rPr>
                <w:rFonts w:hint="eastAsia" w:ascii="宋体" w:hAnsi="宋体" w:eastAsia="宋体" w:cs="宋体"/>
                <w:i w:val="0"/>
                <w:iCs w:val="0"/>
                <w:color w:val="000000"/>
                <w:kern w:val="0"/>
                <w:sz w:val="22"/>
                <w:szCs w:val="22"/>
                <w:highlight w:val="none"/>
                <w:u w:val="none"/>
              </w:rPr>
            </w:pPr>
          </w:p>
        </w:tc>
        <w:tc>
          <w:tcPr>
            <w:tcW w:w="312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5EC46B">
            <w:pPr>
              <w:keepNext w:val="0"/>
              <w:keepLines w:val="0"/>
              <w:widowControl/>
              <w:suppressLineNumbers w:val="0"/>
              <w:jc w:val="both"/>
              <w:textAlignment w:val="center"/>
              <w:rPr>
                <w:rFonts w:hint="eastAsia" w:ascii="宋体" w:hAnsi="宋体" w:eastAsia="宋体" w:cs="宋体"/>
                <w:i w:val="0"/>
                <w:iCs w:val="0"/>
                <w:color w:val="000000"/>
                <w:kern w:val="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出现5人以上劳资纠纷的。</w:t>
            </w:r>
          </w:p>
        </w:tc>
        <w:tc>
          <w:tcPr>
            <w:tcW w:w="785" w:type="pct"/>
            <w:tcBorders>
              <w:top w:val="single" w:color="000000" w:sz="4" w:space="0"/>
              <w:left w:val="nil"/>
              <w:bottom w:val="single" w:color="000000" w:sz="4" w:space="0"/>
              <w:right w:val="single" w:color="000000" w:sz="4" w:space="0"/>
            </w:tcBorders>
            <w:shd w:val="clear" w:color="auto" w:fill="auto"/>
            <w:noWrap/>
            <w:vAlign w:val="center"/>
          </w:tcPr>
          <w:p w14:paraId="6EDB4314">
            <w:pPr>
              <w:keepNext w:val="0"/>
              <w:keepLines w:val="0"/>
              <w:widowControl/>
              <w:suppressLineNumbers w:val="0"/>
              <w:jc w:val="center"/>
              <w:textAlignment w:val="center"/>
              <w:rPr>
                <w:rFonts w:hint="eastAsia" w:ascii="宋体" w:hAnsi="宋体" w:eastAsia="宋体" w:cs="宋体"/>
                <w:i w:val="0"/>
                <w:iCs w:val="0"/>
                <w:color w:val="000000"/>
                <w:kern w:val="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发现一次，视为一个案件</w:t>
            </w:r>
          </w:p>
        </w:tc>
        <w:tc>
          <w:tcPr>
            <w:tcW w:w="3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FBA0A3">
            <w:pPr>
              <w:jc w:val="both"/>
              <w:rPr>
                <w:rFonts w:hint="eastAsia" w:ascii="宋体" w:hAnsi="宋体" w:eastAsia="宋体" w:cs="宋体"/>
                <w:i w:val="0"/>
                <w:iCs w:val="0"/>
                <w:color w:val="000000"/>
                <w:kern w:val="0"/>
                <w:sz w:val="22"/>
                <w:szCs w:val="22"/>
                <w:highlight w:val="none"/>
                <w:u w:val="none"/>
              </w:rPr>
            </w:pPr>
          </w:p>
        </w:tc>
      </w:tr>
      <w:tr w14:paraId="3EFBE9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22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9E77C6">
            <w:pPr>
              <w:jc w:val="center"/>
              <w:rPr>
                <w:rFonts w:hint="eastAsia" w:ascii="宋体" w:hAnsi="宋体" w:eastAsia="宋体" w:cs="宋体"/>
                <w:i w:val="0"/>
                <w:iCs w:val="0"/>
                <w:color w:val="000000"/>
                <w:kern w:val="0"/>
                <w:sz w:val="22"/>
                <w:szCs w:val="22"/>
                <w:highlight w:val="none"/>
                <w:u w:val="none"/>
              </w:rPr>
            </w:pPr>
          </w:p>
        </w:tc>
        <w:tc>
          <w:tcPr>
            <w:tcW w:w="490"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4A114A">
            <w:pPr>
              <w:jc w:val="center"/>
              <w:rPr>
                <w:rFonts w:hint="eastAsia" w:ascii="宋体" w:hAnsi="宋体" w:eastAsia="宋体" w:cs="宋体"/>
                <w:i w:val="0"/>
                <w:iCs w:val="0"/>
                <w:color w:val="000000"/>
                <w:kern w:val="0"/>
                <w:sz w:val="22"/>
                <w:szCs w:val="22"/>
                <w:highlight w:val="none"/>
                <w:u w:val="none"/>
              </w:rPr>
            </w:pPr>
          </w:p>
        </w:tc>
        <w:tc>
          <w:tcPr>
            <w:tcW w:w="312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E1CA0F">
            <w:pPr>
              <w:keepNext w:val="0"/>
              <w:keepLines w:val="0"/>
              <w:widowControl/>
              <w:suppressLineNumbers w:val="0"/>
              <w:jc w:val="both"/>
              <w:textAlignment w:val="center"/>
              <w:rPr>
                <w:rFonts w:hint="eastAsia" w:ascii="宋体" w:hAnsi="宋体" w:eastAsia="宋体" w:cs="宋体"/>
                <w:i w:val="0"/>
                <w:iCs w:val="0"/>
                <w:color w:val="000000"/>
                <w:kern w:val="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使用人员数量、年龄等不满足合同要求或实际投入车辆数量、规格不满足合同要求的。</w:t>
            </w:r>
          </w:p>
        </w:tc>
        <w:tc>
          <w:tcPr>
            <w:tcW w:w="785" w:type="pct"/>
            <w:tcBorders>
              <w:top w:val="single" w:color="000000" w:sz="4" w:space="0"/>
              <w:left w:val="nil"/>
              <w:bottom w:val="single" w:color="000000" w:sz="4" w:space="0"/>
              <w:right w:val="single" w:color="000000" w:sz="4" w:space="0"/>
            </w:tcBorders>
            <w:shd w:val="clear" w:color="auto" w:fill="auto"/>
            <w:noWrap/>
            <w:vAlign w:val="center"/>
          </w:tcPr>
          <w:p w14:paraId="424D4D2F">
            <w:pPr>
              <w:keepNext w:val="0"/>
              <w:keepLines w:val="0"/>
              <w:widowControl/>
              <w:suppressLineNumbers w:val="0"/>
              <w:jc w:val="center"/>
              <w:textAlignment w:val="center"/>
              <w:rPr>
                <w:rFonts w:hint="eastAsia" w:ascii="宋体" w:hAnsi="宋体" w:eastAsia="宋体" w:cs="宋体"/>
                <w:i w:val="0"/>
                <w:iCs w:val="0"/>
                <w:color w:val="000000"/>
                <w:kern w:val="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发现一次，视为一个案件</w:t>
            </w:r>
          </w:p>
        </w:tc>
        <w:tc>
          <w:tcPr>
            <w:tcW w:w="3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D09C31">
            <w:pPr>
              <w:jc w:val="both"/>
              <w:rPr>
                <w:rFonts w:hint="eastAsia" w:ascii="宋体" w:hAnsi="宋体" w:eastAsia="宋体" w:cs="宋体"/>
                <w:i w:val="0"/>
                <w:iCs w:val="0"/>
                <w:color w:val="000000"/>
                <w:kern w:val="0"/>
                <w:sz w:val="22"/>
                <w:szCs w:val="22"/>
                <w:highlight w:val="none"/>
                <w:u w:val="none"/>
              </w:rPr>
            </w:pPr>
          </w:p>
        </w:tc>
      </w:tr>
      <w:tr w14:paraId="631843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710" w:type="pct"/>
            <w:gridSpan w:val="3"/>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8C2E23">
            <w:pPr>
              <w:keepNext w:val="0"/>
              <w:keepLines w:val="0"/>
              <w:widowControl/>
              <w:suppressLineNumbers w:val="0"/>
              <w:jc w:val="center"/>
              <w:textAlignment w:val="center"/>
              <w:rPr>
                <w:rFonts w:hint="eastAsia" w:ascii="宋体" w:hAnsi="宋体" w:eastAsia="宋体" w:cs="宋体"/>
                <w:i w:val="0"/>
                <w:iCs w:val="0"/>
                <w:color w:val="000000"/>
                <w:kern w:val="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其   他</w:t>
            </w:r>
          </w:p>
        </w:tc>
        <w:tc>
          <w:tcPr>
            <w:tcW w:w="312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B4B522">
            <w:pPr>
              <w:keepNext w:val="0"/>
              <w:keepLines w:val="0"/>
              <w:widowControl/>
              <w:suppressLineNumbers w:val="0"/>
              <w:jc w:val="both"/>
              <w:textAlignment w:val="center"/>
              <w:rPr>
                <w:rFonts w:hint="eastAsia" w:ascii="宋体" w:hAnsi="宋体" w:eastAsia="宋体" w:cs="宋体"/>
                <w:i w:val="0"/>
                <w:iCs w:val="0"/>
                <w:color w:val="000000"/>
                <w:kern w:val="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媒体曝光属实的（以媒体最先曝光时间为扣分记录时间）。</w:t>
            </w:r>
          </w:p>
        </w:tc>
        <w:tc>
          <w:tcPr>
            <w:tcW w:w="785" w:type="pct"/>
            <w:tcBorders>
              <w:top w:val="single" w:color="000000" w:sz="4" w:space="0"/>
              <w:left w:val="nil"/>
              <w:bottom w:val="single" w:color="000000" w:sz="4" w:space="0"/>
              <w:right w:val="single" w:color="000000" w:sz="4" w:space="0"/>
            </w:tcBorders>
            <w:shd w:val="clear" w:color="auto" w:fill="auto"/>
            <w:noWrap/>
            <w:vAlign w:val="center"/>
          </w:tcPr>
          <w:p w14:paraId="72C1143D">
            <w:pPr>
              <w:keepNext w:val="0"/>
              <w:keepLines w:val="0"/>
              <w:widowControl/>
              <w:suppressLineNumbers w:val="0"/>
              <w:jc w:val="center"/>
              <w:textAlignment w:val="center"/>
              <w:rPr>
                <w:rFonts w:hint="eastAsia" w:ascii="宋体" w:hAnsi="宋体" w:eastAsia="宋体" w:cs="宋体"/>
                <w:i w:val="0"/>
                <w:iCs w:val="0"/>
                <w:color w:val="000000"/>
                <w:kern w:val="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发现一次，视为一个案件</w:t>
            </w:r>
          </w:p>
        </w:tc>
        <w:tc>
          <w:tcPr>
            <w:tcW w:w="3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C7A39A">
            <w:pPr>
              <w:jc w:val="both"/>
              <w:rPr>
                <w:rFonts w:hint="eastAsia" w:ascii="宋体" w:hAnsi="宋体" w:eastAsia="宋体" w:cs="宋体"/>
                <w:i w:val="0"/>
                <w:iCs w:val="0"/>
                <w:color w:val="000000"/>
                <w:kern w:val="0"/>
                <w:sz w:val="22"/>
                <w:szCs w:val="22"/>
                <w:highlight w:val="none"/>
                <w:u w:val="none"/>
              </w:rPr>
            </w:pPr>
          </w:p>
        </w:tc>
      </w:tr>
      <w:tr w14:paraId="36AAF43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95" w:hRule="atLeast"/>
        </w:trPr>
        <w:tc>
          <w:tcPr>
            <w:tcW w:w="710"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85B028">
            <w:pPr>
              <w:jc w:val="center"/>
              <w:rPr>
                <w:rFonts w:hint="eastAsia" w:ascii="宋体" w:hAnsi="宋体" w:eastAsia="宋体" w:cs="宋体"/>
                <w:i w:val="0"/>
                <w:iCs w:val="0"/>
                <w:color w:val="000000"/>
                <w:kern w:val="0"/>
                <w:sz w:val="22"/>
                <w:szCs w:val="22"/>
                <w:highlight w:val="none"/>
                <w:u w:val="none"/>
              </w:rPr>
            </w:pPr>
          </w:p>
        </w:tc>
        <w:tc>
          <w:tcPr>
            <w:tcW w:w="312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D07C32">
            <w:pPr>
              <w:keepNext w:val="0"/>
              <w:keepLines w:val="0"/>
              <w:widowControl/>
              <w:suppressLineNumbers w:val="0"/>
              <w:ind w:firstLineChars="200"/>
              <w:jc w:val="both"/>
              <w:textAlignment w:val="center"/>
              <w:rPr>
                <w:rFonts w:hint="eastAsia" w:ascii="宋体" w:hAnsi="宋体" w:eastAsia="宋体" w:cs="宋体"/>
                <w:i w:val="0"/>
                <w:iCs w:val="0"/>
                <w:color w:val="000000"/>
                <w:kern w:val="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建立健全的管理制度（道路清洗保洁（含机械化和人工）、果壳箱保洁、垃圾收集清运、小区保洁、公厕管理的管理制度，包括行政管理制度、考勤制度、岗位责任制度、安全生产制度、考核制度、计划生育管理制度）。</w:t>
            </w:r>
          </w:p>
        </w:tc>
        <w:tc>
          <w:tcPr>
            <w:tcW w:w="785" w:type="pct"/>
            <w:tcBorders>
              <w:top w:val="single" w:color="000000" w:sz="4" w:space="0"/>
              <w:left w:val="nil"/>
              <w:bottom w:val="single" w:color="000000" w:sz="4" w:space="0"/>
              <w:right w:val="single" w:color="000000" w:sz="4" w:space="0"/>
            </w:tcBorders>
            <w:shd w:val="clear" w:color="auto" w:fill="auto"/>
            <w:noWrap/>
            <w:vAlign w:val="center"/>
          </w:tcPr>
          <w:p w14:paraId="1CD39BA7">
            <w:pPr>
              <w:keepNext w:val="0"/>
              <w:keepLines w:val="0"/>
              <w:widowControl/>
              <w:suppressLineNumbers w:val="0"/>
              <w:jc w:val="center"/>
              <w:textAlignment w:val="center"/>
              <w:rPr>
                <w:rFonts w:hint="eastAsia" w:ascii="宋体" w:hAnsi="宋体" w:eastAsia="宋体" w:cs="宋体"/>
                <w:i w:val="0"/>
                <w:iCs w:val="0"/>
                <w:color w:val="000000"/>
                <w:kern w:val="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每缺1项，视为1个案件</w:t>
            </w:r>
          </w:p>
        </w:tc>
        <w:tc>
          <w:tcPr>
            <w:tcW w:w="3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63797D">
            <w:pPr>
              <w:jc w:val="both"/>
              <w:rPr>
                <w:rFonts w:hint="eastAsia" w:ascii="宋体" w:hAnsi="宋体" w:eastAsia="宋体" w:cs="宋体"/>
                <w:i w:val="0"/>
                <w:iCs w:val="0"/>
                <w:color w:val="000000"/>
                <w:kern w:val="0"/>
                <w:sz w:val="22"/>
                <w:szCs w:val="22"/>
                <w:highlight w:val="none"/>
                <w:u w:val="none"/>
              </w:rPr>
            </w:pPr>
          </w:p>
        </w:tc>
      </w:tr>
      <w:tr w14:paraId="36CEBD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10" w:hRule="atLeast"/>
        </w:trPr>
        <w:tc>
          <w:tcPr>
            <w:tcW w:w="710"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6EA083">
            <w:pPr>
              <w:jc w:val="center"/>
              <w:rPr>
                <w:rFonts w:hint="eastAsia" w:ascii="宋体" w:hAnsi="宋体" w:eastAsia="宋体" w:cs="宋体"/>
                <w:i w:val="0"/>
                <w:iCs w:val="0"/>
                <w:color w:val="000000"/>
                <w:kern w:val="0"/>
                <w:sz w:val="22"/>
                <w:szCs w:val="22"/>
                <w:highlight w:val="none"/>
                <w:u w:val="none"/>
              </w:rPr>
            </w:pPr>
          </w:p>
        </w:tc>
        <w:tc>
          <w:tcPr>
            <w:tcW w:w="312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C14A9F">
            <w:pPr>
              <w:keepNext w:val="0"/>
              <w:keepLines w:val="0"/>
              <w:widowControl/>
              <w:suppressLineNumbers w:val="0"/>
              <w:ind w:firstLineChars="200"/>
              <w:jc w:val="both"/>
              <w:textAlignment w:val="center"/>
              <w:rPr>
                <w:rFonts w:hint="eastAsia" w:ascii="宋体" w:hAnsi="宋体" w:eastAsia="宋体" w:cs="宋体"/>
                <w:i w:val="0"/>
                <w:iCs w:val="0"/>
                <w:color w:val="000000"/>
                <w:kern w:val="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建立基础</w:t>
            </w:r>
            <w:r>
              <w:rPr>
                <w:rFonts w:hint="eastAsia" w:ascii="宋体" w:hAnsi="宋体" w:eastAsia="宋体" w:cs="宋体"/>
                <w:color w:val="000000"/>
                <w:kern w:val="0"/>
                <w:sz w:val="22"/>
                <w:szCs w:val="22"/>
                <w:highlight w:val="none"/>
                <w:u w:val="none"/>
                <w:lang w:val="en-US" w:eastAsia="zh-CN" w:bidi="ar"/>
              </w:rPr>
              <w:t>管理台帐，包括《人员作业情况登记本》、《日常检查情况登记本》、《信访处理登记本》，每缺1本或登记不及时。</w:t>
            </w:r>
          </w:p>
        </w:tc>
        <w:tc>
          <w:tcPr>
            <w:tcW w:w="785" w:type="pct"/>
            <w:tcBorders>
              <w:top w:val="single" w:color="000000" w:sz="4" w:space="0"/>
              <w:left w:val="nil"/>
              <w:bottom w:val="single" w:color="000000" w:sz="4" w:space="0"/>
              <w:right w:val="single" w:color="000000" w:sz="4" w:space="0"/>
            </w:tcBorders>
            <w:shd w:val="clear" w:color="auto" w:fill="auto"/>
            <w:noWrap/>
            <w:vAlign w:val="center"/>
          </w:tcPr>
          <w:p w14:paraId="6232702A">
            <w:pPr>
              <w:keepNext w:val="0"/>
              <w:keepLines w:val="0"/>
              <w:widowControl/>
              <w:suppressLineNumbers w:val="0"/>
              <w:jc w:val="center"/>
              <w:textAlignment w:val="center"/>
              <w:rPr>
                <w:rFonts w:hint="eastAsia" w:ascii="宋体" w:hAnsi="宋体" w:eastAsia="宋体" w:cs="宋体"/>
                <w:i w:val="0"/>
                <w:iCs w:val="0"/>
                <w:color w:val="000000"/>
                <w:kern w:val="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发现一次，视为一个案件</w:t>
            </w:r>
          </w:p>
        </w:tc>
        <w:tc>
          <w:tcPr>
            <w:tcW w:w="3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4FDF37">
            <w:pPr>
              <w:jc w:val="both"/>
              <w:rPr>
                <w:rFonts w:hint="eastAsia" w:ascii="宋体" w:hAnsi="宋体" w:eastAsia="宋体" w:cs="宋体"/>
                <w:i w:val="0"/>
                <w:iCs w:val="0"/>
                <w:color w:val="000000"/>
                <w:kern w:val="0"/>
                <w:sz w:val="22"/>
                <w:szCs w:val="22"/>
                <w:highlight w:val="none"/>
                <w:u w:val="none"/>
              </w:rPr>
            </w:pPr>
          </w:p>
        </w:tc>
      </w:tr>
      <w:tr w14:paraId="2A053F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710"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08A6FF">
            <w:pPr>
              <w:jc w:val="center"/>
              <w:rPr>
                <w:rFonts w:hint="eastAsia" w:ascii="宋体" w:hAnsi="宋体" w:eastAsia="宋体" w:cs="宋体"/>
                <w:i w:val="0"/>
                <w:iCs w:val="0"/>
                <w:color w:val="000000"/>
                <w:kern w:val="0"/>
                <w:sz w:val="22"/>
                <w:szCs w:val="22"/>
                <w:highlight w:val="none"/>
                <w:u w:val="none"/>
              </w:rPr>
            </w:pPr>
          </w:p>
        </w:tc>
        <w:tc>
          <w:tcPr>
            <w:tcW w:w="312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3565E5">
            <w:pPr>
              <w:keepNext w:val="0"/>
              <w:keepLines w:val="0"/>
              <w:widowControl/>
              <w:suppressLineNumbers w:val="0"/>
              <w:ind w:firstLineChars="200"/>
              <w:jc w:val="both"/>
              <w:textAlignment w:val="center"/>
              <w:rPr>
                <w:rFonts w:hint="eastAsia" w:ascii="宋体" w:hAnsi="宋体" w:eastAsia="宋体" w:cs="宋体"/>
                <w:i w:val="0"/>
                <w:iCs w:val="0"/>
                <w:color w:val="000000"/>
                <w:kern w:val="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对上级领导、考评人员无理取闹、辱骂、造谣等行为的。</w:t>
            </w:r>
          </w:p>
        </w:tc>
        <w:tc>
          <w:tcPr>
            <w:tcW w:w="785" w:type="pct"/>
            <w:tcBorders>
              <w:top w:val="single" w:color="000000" w:sz="4" w:space="0"/>
              <w:left w:val="nil"/>
              <w:bottom w:val="single" w:color="000000" w:sz="4" w:space="0"/>
              <w:right w:val="single" w:color="000000" w:sz="4" w:space="0"/>
            </w:tcBorders>
            <w:shd w:val="clear" w:color="auto" w:fill="auto"/>
            <w:noWrap/>
            <w:vAlign w:val="center"/>
          </w:tcPr>
          <w:p w14:paraId="2D08990D">
            <w:pPr>
              <w:keepNext w:val="0"/>
              <w:keepLines w:val="0"/>
              <w:widowControl/>
              <w:suppressLineNumbers w:val="0"/>
              <w:jc w:val="center"/>
              <w:textAlignment w:val="center"/>
              <w:rPr>
                <w:rFonts w:hint="eastAsia" w:ascii="宋体" w:hAnsi="宋体" w:eastAsia="宋体" w:cs="宋体"/>
                <w:i w:val="0"/>
                <w:iCs w:val="0"/>
                <w:color w:val="000000"/>
                <w:kern w:val="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发现一次，视为一个案件</w:t>
            </w:r>
          </w:p>
        </w:tc>
        <w:tc>
          <w:tcPr>
            <w:tcW w:w="3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4DF767">
            <w:pPr>
              <w:jc w:val="both"/>
              <w:rPr>
                <w:rFonts w:hint="eastAsia" w:ascii="宋体" w:hAnsi="宋体" w:eastAsia="宋体" w:cs="宋体"/>
                <w:i w:val="0"/>
                <w:iCs w:val="0"/>
                <w:color w:val="000000"/>
                <w:kern w:val="0"/>
                <w:sz w:val="22"/>
                <w:szCs w:val="22"/>
                <w:highlight w:val="none"/>
                <w:u w:val="none"/>
              </w:rPr>
            </w:pPr>
          </w:p>
        </w:tc>
      </w:tr>
      <w:tr w14:paraId="7E7E8D3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710"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E898FC">
            <w:pPr>
              <w:jc w:val="center"/>
              <w:rPr>
                <w:rFonts w:hint="eastAsia" w:ascii="宋体" w:hAnsi="宋体" w:eastAsia="宋体" w:cs="宋体"/>
                <w:i w:val="0"/>
                <w:iCs w:val="0"/>
                <w:color w:val="000000"/>
                <w:kern w:val="0"/>
                <w:sz w:val="22"/>
                <w:szCs w:val="22"/>
                <w:highlight w:val="none"/>
                <w:u w:val="none"/>
              </w:rPr>
            </w:pPr>
          </w:p>
        </w:tc>
        <w:tc>
          <w:tcPr>
            <w:tcW w:w="312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1057B7">
            <w:pPr>
              <w:keepNext w:val="0"/>
              <w:keepLines w:val="0"/>
              <w:widowControl/>
              <w:suppressLineNumbers w:val="0"/>
              <w:ind w:firstLineChars="200"/>
              <w:jc w:val="both"/>
              <w:textAlignment w:val="center"/>
              <w:rPr>
                <w:rFonts w:hint="eastAsia" w:ascii="宋体" w:hAnsi="宋体" w:eastAsia="宋体" w:cs="宋体"/>
                <w:i w:val="0"/>
                <w:iCs w:val="0"/>
                <w:color w:val="000000"/>
                <w:kern w:val="0"/>
                <w:sz w:val="22"/>
                <w:szCs w:val="22"/>
                <w:highlight w:val="none"/>
                <w:u w:val="none"/>
              </w:rPr>
            </w:pPr>
            <w:r>
              <w:rPr>
                <w:rFonts w:hint="eastAsia" w:ascii="宋体" w:hAnsi="宋体" w:eastAsia="宋体" w:cs="宋体"/>
                <w:color w:val="000000"/>
                <w:kern w:val="0"/>
                <w:sz w:val="22"/>
                <w:szCs w:val="22"/>
                <w:highlight w:val="none"/>
                <w:u w:val="none"/>
                <w:lang w:val="en-US" w:eastAsia="zh-CN" w:bidi="ar"/>
              </w:rPr>
              <w:t>建筑</w:t>
            </w:r>
            <w:r>
              <w:rPr>
                <w:rFonts w:hint="eastAsia" w:ascii="宋体" w:hAnsi="宋体" w:eastAsia="宋体" w:cs="宋体"/>
                <w:i w:val="0"/>
                <w:iCs w:val="0"/>
                <w:color w:val="000000"/>
                <w:kern w:val="0"/>
                <w:sz w:val="22"/>
                <w:szCs w:val="22"/>
                <w:highlight w:val="none"/>
                <w:u w:val="none"/>
                <w:lang w:val="en-US" w:eastAsia="zh-CN" w:bidi="ar"/>
              </w:rPr>
              <w:t>垃圾（杂物）清运不及时。</w:t>
            </w:r>
          </w:p>
        </w:tc>
        <w:tc>
          <w:tcPr>
            <w:tcW w:w="785" w:type="pct"/>
            <w:tcBorders>
              <w:top w:val="single" w:color="000000" w:sz="4" w:space="0"/>
              <w:left w:val="nil"/>
              <w:bottom w:val="single" w:color="000000" w:sz="4" w:space="0"/>
              <w:right w:val="single" w:color="000000" w:sz="4" w:space="0"/>
            </w:tcBorders>
            <w:shd w:val="clear" w:color="auto" w:fill="auto"/>
            <w:noWrap/>
            <w:vAlign w:val="center"/>
          </w:tcPr>
          <w:p w14:paraId="17FC7D1B">
            <w:pPr>
              <w:keepNext w:val="0"/>
              <w:keepLines w:val="0"/>
              <w:widowControl/>
              <w:suppressLineNumbers w:val="0"/>
              <w:jc w:val="center"/>
              <w:textAlignment w:val="center"/>
              <w:rPr>
                <w:rFonts w:hint="eastAsia" w:ascii="宋体" w:hAnsi="宋体" w:eastAsia="宋体" w:cs="宋体"/>
                <w:i w:val="0"/>
                <w:iCs w:val="0"/>
                <w:color w:val="000000"/>
                <w:kern w:val="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发现一次，视为一个案件</w:t>
            </w:r>
          </w:p>
        </w:tc>
        <w:tc>
          <w:tcPr>
            <w:tcW w:w="3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6DC606">
            <w:pPr>
              <w:jc w:val="both"/>
              <w:rPr>
                <w:rFonts w:hint="eastAsia" w:ascii="宋体" w:hAnsi="宋体" w:eastAsia="宋体" w:cs="宋体"/>
                <w:i w:val="0"/>
                <w:iCs w:val="0"/>
                <w:color w:val="000000"/>
                <w:kern w:val="0"/>
                <w:sz w:val="22"/>
                <w:szCs w:val="22"/>
                <w:highlight w:val="none"/>
                <w:u w:val="none"/>
              </w:rPr>
            </w:pPr>
          </w:p>
        </w:tc>
      </w:tr>
      <w:tr w14:paraId="2EF002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710"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D9B164">
            <w:pPr>
              <w:jc w:val="center"/>
              <w:rPr>
                <w:rFonts w:hint="eastAsia" w:ascii="宋体" w:hAnsi="宋体" w:eastAsia="宋体" w:cs="宋体"/>
                <w:i w:val="0"/>
                <w:iCs w:val="0"/>
                <w:color w:val="000000"/>
                <w:kern w:val="0"/>
                <w:sz w:val="22"/>
                <w:szCs w:val="22"/>
                <w:highlight w:val="none"/>
                <w:u w:val="none"/>
              </w:rPr>
            </w:pPr>
          </w:p>
        </w:tc>
        <w:tc>
          <w:tcPr>
            <w:tcW w:w="312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D69F2C">
            <w:pPr>
              <w:keepNext w:val="0"/>
              <w:keepLines w:val="0"/>
              <w:widowControl/>
              <w:suppressLineNumbers w:val="0"/>
              <w:ind w:firstLineChars="200"/>
              <w:jc w:val="both"/>
              <w:textAlignment w:val="center"/>
              <w:rPr>
                <w:rFonts w:hint="eastAsia" w:ascii="宋体" w:hAnsi="宋体" w:eastAsia="宋体" w:cs="宋体"/>
                <w:i w:val="0"/>
                <w:iCs w:val="0"/>
                <w:color w:val="000000"/>
                <w:kern w:val="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区域范围未及时清除乱张贴。</w:t>
            </w:r>
          </w:p>
        </w:tc>
        <w:tc>
          <w:tcPr>
            <w:tcW w:w="785" w:type="pct"/>
            <w:tcBorders>
              <w:top w:val="single" w:color="000000" w:sz="4" w:space="0"/>
              <w:left w:val="nil"/>
              <w:bottom w:val="single" w:color="000000" w:sz="4" w:space="0"/>
              <w:right w:val="single" w:color="000000" w:sz="4" w:space="0"/>
            </w:tcBorders>
            <w:shd w:val="clear" w:color="auto" w:fill="auto"/>
            <w:noWrap/>
            <w:vAlign w:val="center"/>
          </w:tcPr>
          <w:p w14:paraId="2F6F4CEF">
            <w:pPr>
              <w:keepNext w:val="0"/>
              <w:keepLines w:val="0"/>
              <w:widowControl/>
              <w:suppressLineNumbers w:val="0"/>
              <w:jc w:val="center"/>
              <w:textAlignment w:val="center"/>
              <w:rPr>
                <w:rFonts w:hint="eastAsia" w:ascii="宋体" w:hAnsi="宋体" w:eastAsia="宋体" w:cs="宋体"/>
                <w:i w:val="0"/>
                <w:iCs w:val="0"/>
                <w:color w:val="000000"/>
                <w:kern w:val="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发现一次，视为一个案件</w:t>
            </w:r>
          </w:p>
        </w:tc>
        <w:tc>
          <w:tcPr>
            <w:tcW w:w="3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B1F1C5">
            <w:pPr>
              <w:jc w:val="both"/>
              <w:rPr>
                <w:rFonts w:hint="eastAsia" w:ascii="宋体" w:hAnsi="宋体" w:eastAsia="宋体" w:cs="宋体"/>
                <w:i w:val="0"/>
                <w:iCs w:val="0"/>
                <w:color w:val="000000"/>
                <w:kern w:val="0"/>
                <w:sz w:val="22"/>
                <w:szCs w:val="22"/>
                <w:highlight w:val="none"/>
                <w:u w:val="none"/>
              </w:rPr>
            </w:pPr>
          </w:p>
        </w:tc>
      </w:tr>
      <w:tr w14:paraId="4F521D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710"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2F746F">
            <w:pPr>
              <w:jc w:val="center"/>
              <w:rPr>
                <w:rFonts w:hint="eastAsia" w:ascii="宋体" w:hAnsi="宋体" w:eastAsia="宋体" w:cs="宋体"/>
                <w:i w:val="0"/>
                <w:iCs w:val="0"/>
                <w:color w:val="000000"/>
                <w:kern w:val="0"/>
                <w:sz w:val="22"/>
                <w:szCs w:val="22"/>
                <w:highlight w:val="none"/>
                <w:u w:val="none"/>
              </w:rPr>
            </w:pPr>
          </w:p>
        </w:tc>
        <w:tc>
          <w:tcPr>
            <w:tcW w:w="312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397734">
            <w:pPr>
              <w:keepNext w:val="0"/>
              <w:keepLines w:val="0"/>
              <w:widowControl/>
              <w:suppressLineNumbers w:val="0"/>
              <w:ind w:firstLine="440" w:firstLineChars="200"/>
              <w:jc w:val="both"/>
              <w:textAlignment w:val="center"/>
              <w:rPr>
                <w:rFonts w:hint="eastAsia" w:ascii="宋体" w:hAnsi="宋体" w:eastAsia="宋体" w:cs="宋体"/>
                <w:i w:val="0"/>
                <w:iCs w:val="0"/>
                <w:color w:val="000000"/>
                <w:kern w:val="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项目经理不到岗。</w:t>
            </w:r>
          </w:p>
        </w:tc>
        <w:tc>
          <w:tcPr>
            <w:tcW w:w="785" w:type="pct"/>
            <w:tcBorders>
              <w:top w:val="single" w:color="000000" w:sz="4" w:space="0"/>
              <w:left w:val="nil"/>
              <w:bottom w:val="single" w:color="000000" w:sz="4" w:space="0"/>
              <w:right w:val="single" w:color="000000" w:sz="4" w:space="0"/>
            </w:tcBorders>
            <w:shd w:val="clear" w:color="auto" w:fill="auto"/>
            <w:noWrap/>
            <w:vAlign w:val="center"/>
          </w:tcPr>
          <w:p w14:paraId="4DF057C8">
            <w:pPr>
              <w:keepNext w:val="0"/>
              <w:keepLines w:val="0"/>
              <w:widowControl/>
              <w:suppressLineNumbers w:val="0"/>
              <w:jc w:val="center"/>
              <w:textAlignment w:val="center"/>
              <w:rPr>
                <w:rFonts w:hint="eastAsia" w:ascii="宋体" w:hAnsi="宋体" w:eastAsia="宋体" w:cs="宋体"/>
                <w:i w:val="0"/>
                <w:iCs w:val="0"/>
                <w:color w:val="000000"/>
                <w:kern w:val="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发现一次，视为一个案件</w:t>
            </w:r>
          </w:p>
        </w:tc>
        <w:tc>
          <w:tcPr>
            <w:tcW w:w="3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535841">
            <w:pPr>
              <w:jc w:val="both"/>
              <w:rPr>
                <w:rFonts w:hint="eastAsia" w:ascii="宋体" w:hAnsi="宋体" w:eastAsia="宋体" w:cs="宋体"/>
                <w:i w:val="0"/>
                <w:iCs w:val="0"/>
                <w:color w:val="000000"/>
                <w:kern w:val="0"/>
                <w:sz w:val="22"/>
                <w:szCs w:val="22"/>
                <w:highlight w:val="none"/>
                <w:u w:val="none"/>
              </w:rPr>
            </w:pPr>
          </w:p>
        </w:tc>
      </w:tr>
      <w:tr w14:paraId="25890B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3840" w:type="pct"/>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B2E4F4">
            <w:pPr>
              <w:keepNext w:val="0"/>
              <w:keepLines w:val="0"/>
              <w:widowControl/>
              <w:suppressLineNumbers w:val="0"/>
              <w:jc w:val="center"/>
              <w:textAlignment w:val="center"/>
              <w:rPr>
                <w:rFonts w:hint="eastAsia" w:ascii="宋体" w:hAnsi="宋体" w:eastAsia="宋体" w:cs="宋体"/>
                <w:i w:val="0"/>
                <w:iCs w:val="0"/>
                <w:color w:val="000000"/>
                <w:kern w:val="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总计</w:t>
            </w:r>
          </w:p>
        </w:tc>
        <w:tc>
          <w:tcPr>
            <w:tcW w:w="78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97F2F4">
            <w:pPr>
              <w:rPr>
                <w:rFonts w:hint="eastAsia" w:ascii="宋体" w:hAnsi="宋体" w:eastAsia="宋体" w:cs="宋体"/>
                <w:i w:val="0"/>
                <w:iCs w:val="0"/>
                <w:color w:val="000000"/>
                <w:kern w:val="0"/>
                <w:sz w:val="22"/>
                <w:szCs w:val="22"/>
                <w:highlight w:val="none"/>
                <w:u w:val="none"/>
              </w:rPr>
            </w:pPr>
          </w:p>
        </w:tc>
        <w:tc>
          <w:tcPr>
            <w:tcW w:w="3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7AB5DD">
            <w:pPr>
              <w:rPr>
                <w:rFonts w:hint="eastAsia" w:ascii="宋体" w:hAnsi="宋体" w:eastAsia="宋体" w:cs="宋体"/>
                <w:i w:val="0"/>
                <w:iCs w:val="0"/>
                <w:color w:val="000000"/>
                <w:kern w:val="0"/>
                <w:sz w:val="22"/>
                <w:szCs w:val="22"/>
                <w:highlight w:val="none"/>
                <w:u w:val="none"/>
              </w:rPr>
            </w:pPr>
          </w:p>
        </w:tc>
      </w:tr>
      <w:tr w14:paraId="27007A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0" w:hRule="atLeast"/>
        </w:trPr>
        <w:tc>
          <w:tcPr>
            <w:tcW w:w="5000"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59175B8F">
            <w:pPr>
              <w:keepNext w:val="0"/>
              <w:keepLines w:val="0"/>
              <w:widowControl/>
              <w:suppressLineNumbers w:val="0"/>
              <w:jc w:val="left"/>
              <w:textAlignment w:val="center"/>
              <w:rPr>
                <w:rFonts w:hint="eastAsia" w:ascii="宋体" w:hAnsi="宋体" w:eastAsia="宋体" w:cs="宋体"/>
                <w:i w:val="0"/>
                <w:iCs w:val="0"/>
                <w:color w:val="000000"/>
                <w:kern w:val="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考核人员：                                                                                时    间：             年     月     日</w:t>
            </w:r>
          </w:p>
        </w:tc>
      </w:tr>
    </w:tbl>
    <w:p w14:paraId="53278414">
      <w:pPr>
        <w:pageBreakBefore w:val="0"/>
        <w:widowControl w:val="0"/>
        <w:kinsoku/>
        <w:wordWrap/>
        <w:overflowPunct/>
        <w:topLinePunct w:val="0"/>
        <w:autoSpaceDE/>
        <w:autoSpaceDN/>
        <w:bidi w:val="0"/>
        <w:adjustRightInd/>
        <w:snapToGrid/>
        <w:spacing w:before="120" w:after="120" w:line="336" w:lineRule="auto"/>
        <w:ind w:firstLine="420"/>
        <w:jc w:val="both"/>
        <w:textAlignment w:val="auto"/>
        <w:rPr>
          <w:rFonts w:hint="eastAsia" w:ascii="宋体" w:hAnsi="宋体" w:eastAsia="宋体" w:cs="宋体"/>
          <w:kern w:val="2"/>
          <w:sz w:val="24"/>
          <w:szCs w:val="24"/>
          <w:highlight w:val="none"/>
          <w:lang w:val="en-US" w:eastAsia="zh-CN" w:bidi="ar-SA"/>
        </w:rPr>
      </w:pPr>
    </w:p>
    <w:p w14:paraId="68AF20C0">
      <w:pPr>
        <w:rPr>
          <w:rFonts w:hint="eastAsia" w:ascii="宋体" w:hAnsi="宋体" w:eastAsia="宋体" w:cs="宋体"/>
          <w:b/>
          <w:kern w:val="0"/>
          <w:sz w:val="24"/>
          <w:szCs w:val="24"/>
          <w:highlight w:val="none"/>
        </w:rPr>
      </w:pPr>
    </w:p>
    <w:tbl>
      <w:tblPr>
        <w:tblStyle w:val="3"/>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623"/>
        <w:gridCol w:w="1718"/>
        <w:gridCol w:w="1700"/>
        <w:gridCol w:w="2234"/>
        <w:gridCol w:w="1217"/>
        <w:gridCol w:w="1030"/>
      </w:tblGrid>
      <w:tr w14:paraId="173FFBA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900" w:hRule="atLeast"/>
        </w:trPr>
        <w:tc>
          <w:tcPr>
            <w:tcW w:w="5000" w:type="pct"/>
            <w:gridSpan w:val="6"/>
            <w:tcBorders>
              <w:top w:val="nil"/>
              <w:left w:val="nil"/>
              <w:bottom w:val="nil"/>
              <w:right w:val="nil"/>
            </w:tcBorders>
            <w:shd w:val="clear" w:color="auto" w:fill="auto"/>
            <w:noWrap/>
            <w:vAlign w:val="center"/>
          </w:tcPr>
          <w:p w14:paraId="3887B1AC">
            <w:pPr>
              <w:keepNext w:val="0"/>
              <w:keepLines w:val="0"/>
              <w:widowControl/>
              <w:suppressLineNumbers w:val="0"/>
              <w:jc w:val="center"/>
              <w:textAlignment w:val="center"/>
              <w:rPr>
                <w:rFonts w:hint="eastAsia" w:ascii="宋体" w:hAnsi="宋体" w:eastAsia="宋体" w:cs="宋体"/>
                <w:b/>
                <w:bCs/>
                <w:i w:val="0"/>
                <w:iCs w:val="0"/>
                <w:color w:val="000000"/>
                <w:kern w:val="0"/>
                <w:sz w:val="44"/>
                <w:szCs w:val="44"/>
                <w:highlight w:val="none"/>
                <w:u w:val="none"/>
              </w:rPr>
            </w:pPr>
            <w:r>
              <w:rPr>
                <w:rFonts w:hint="eastAsia" w:ascii="宋体" w:hAnsi="宋体" w:eastAsia="宋体" w:cs="宋体"/>
                <w:b/>
                <w:bCs/>
                <w:i w:val="0"/>
                <w:iCs w:val="0"/>
                <w:color w:val="auto"/>
                <w:kern w:val="0"/>
                <w:sz w:val="44"/>
                <w:szCs w:val="44"/>
                <w:highlight w:val="none"/>
                <w:u w:val="none"/>
                <w:lang w:val="en-US" w:eastAsia="zh-CN" w:bidi="ar"/>
              </w:rPr>
              <w:t>朱林镇垃圾桶外包服务项目考核表</w:t>
            </w:r>
          </w:p>
        </w:tc>
      </w:tr>
      <w:tr w14:paraId="013504A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00" w:hRule="atLeast"/>
        </w:trPr>
        <w:tc>
          <w:tcPr>
            <w:tcW w:w="3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E506D1">
            <w:pPr>
              <w:keepNext w:val="0"/>
              <w:keepLines w:val="0"/>
              <w:widowControl/>
              <w:suppressLineNumbers w:val="0"/>
              <w:jc w:val="center"/>
              <w:textAlignment w:val="center"/>
              <w:rPr>
                <w:rFonts w:hint="eastAsia" w:ascii="宋体" w:hAnsi="宋体" w:eastAsia="宋体" w:cs="宋体"/>
                <w:i w:val="0"/>
                <w:iCs w:val="0"/>
                <w:color w:val="000000"/>
                <w:kern w:val="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序号</w:t>
            </w:r>
          </w:p>
        </w:tc>
        <w:tc>
          <w:tcPr>
            <w:tcW w:w="10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70F535">
            <w:pPr>
              <w:keepNext w:val="0"/>
              <w:keepLines w:val="0"/>
              <w:widowControl/>
              <w:suppressLineNumbers w:val="0"/>
              <w:jc w:val="center"/>
              <w:textAlignment w:val="center"/>
              <w:rPr>
                <w:rFonts w:hint="eastAsia" w:ascii="宋体" w:hAnsi="宋体" w:eastAsia="宋体" w:cs="宋体"/>
                <w:i w:val="0"/>
                <w:iCs w:val="0"/>
                <w:color w:val="000000"/>
                <w:kern w:val="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考核内容</w:t>
            </w:r>
          </w:p>
        </w:tc>
        <w:tc>
          <w:tcPr>
            <w:tcW w:w="99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59AD7E">
            <w:pPr>
              <w:keepNext w:val="0"/>
              <w:keepLines w:val="0"/>
              <w:widowControl/>
              <w:suppressLineNumbers w:val="0"/>
              <w:jc w:val="center"/>
              <w:textAlignment w:val="center"/>
              <w:rPr>
                <w:rFonts w:hint="eastAsia" w:ascii="宋体" w:hAnsi="宋体" w:eastAsia="宋体" w:cs="宋体"/>
                <w:i w:val="0"/>
                <w:iCs w:val="0"/>
                <w:color w:val="000000"/>
                <w:kern w:val="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处置时间</w:t>
            </w:r>
          </w:p>
        </w:tc>
        <w:tc>
          <w:tcPr>
            <w:tcW w:w="13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54E240">
            <w:pPr>
              <w:keepNext w:val="0"/>
              <w:keepLines w:val="0"/>
              <w:widowControl/>
              <w:suppressLineNumbers w:val="0"/>
              <w:jc w:val="center"/>
              <w:textAlignment w:val="center"/>
              <w:rPr>
                <w:rFonts w:hint="eastAsia" w:ascii="宋体" w:hAnsi="宋体" w:eastAsia="宋体" w:cs="宋体"/>
                <w:i w:val="0"/>
                <w:iCs w:val="0"/>
                <w:color w:val="000000"/>
                <w:kern w:val="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奖罚标准</w:t>
            </w:r>
          </w:p>
        </w:tc>
        <w:tc>
          <w:tcPr>
            <w:tcW w:w="7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066A10">
            <w:pPr>
              <w:keepNext w:val="0"/>
              <w:keepLines w:val="0"/>
              <w:widowControl/>
              <w:suppressLineNumbers w:val="0"/>
              <w:jc w:val="center"/>
              <w:textAlignment w:val="center"/>
              <w:rPr>
                <w:rFonts w:hint="eastAsia" w:ascii="宋体" w:hAnsi="宋体" w:eastAsia="宋体" w:cs="宋体"/>
                <w:i w:val="0"/>
                <w:iCs w:val="0"/>
                <w:color w:val="000000"/>
                <w:kern w:val="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每分（元）</w:t>
            </w:r>
          </w:p>
        </w:tc>
        <w:tc>
          <w:tcPr>
            <w:tcW w:w="601" w:type="pct"/>
            <w:tcBorders>
              <w:top w:val="single" w:color="000000" w:sz="4" w:space="0"/>
              <w:left w:val="nil"/>
              <w:bottom w:val="single" w:color="000000" w:sz="4" w:space="0"/>
              <w:right w:val="single" w:color="000000" w:sz="4" w:space="0"/>
            </w:tcBorders>
            <w:shd w:val="clear" w:color="auto" w:fill="auto"/>
            <w:noWrap/>
            <w:vAlign w:val="center"/>
          </w:tcPr>
          <w:p w14:paraId="4366CE49">
            <w:pPr>
              <w:keepNext w:val="0"/>
              <w:keepLines w:val="0"/>
              <w:widowControl/>
              <w:suppressLineNumbers w:val="0"/>
              <w:jc w:val="center"/>
              <w:textAlignment w:val="center"/>
              <w:rPr>
                <w:rFonts w:hint="eastAsia" w:ascii="宋体" w:hAnsi="宋体" w:eastAsia="宋体" w:cs="宋体"/>
                <w:i w:val="0"/>
                <w:iCs w:val="0"/>
                <w:color w:val="000000"/>
                <w:kern w:val="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扣分情况</w:t>
            </w:r>
          </w:p>
        </w:tc>
      </w:tr>
      <w:tr w14:paraId="66E4DA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20" w:hRule="atLeast"/>
        </w:trPr>
        <w:tc>
          <w:tcPr>
            <w:tcW w:w="3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0CAEC2">
            <w:pPr>
              <w:keepNext w:val="0"/>
              <w:keepLines w:val="0"/>
              <w:widowControl/>
              <w:suppressLineNumbers w:val="0"/>
              <w:jc w:val="center"/>
              <w:textAlignment w:val="center"/>
              <w:rPr>
                <w:rFonts w:hint="eastAsia" w:ascii="宋体" w:hAnsi="宋体" w:eastAsia="宋体" w:cs="宋体"/>
                <w:i w:val="0"/>
                <w:iCs w:val="0"/>
                <w:color w:val="000000"/>
                <w:kern w:val="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0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2B1C02">
            <w:pPr>
              <w:keepNext w:val="0"/>
              <w:keepLines w:val="0"/>
              <w:widowControl/>
              <w:suppressLineNumbers w:val="0"/>
              <w:jc w:val="left"/>
              <w:textAlignment w:val="center"/>
              <w:rPr>
                <w:rFonts w:hint="eastAsia" w:ascii="宋体" w:hAnsi="宋体" w:eastAsia="宋体" w:cs="宋体"/>
                <w:i w:val="0"/>
                <w:iCs w:val="0"/>
                <w:color w:val="000000"/>
                <w:kern w:val="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代购不到位、库存不充足，形成区级以上考核案件的。</w:t>
            </w:r>
          </w:p>
        </w:tc>
        <w:tc>
          <w:tcPr>
            <w:tcW w:w="99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F5E70B">
            <w:pPr>
              <w:keepNext w:val="0"/>
              <w:keepLines w:val="0"/>
              <w:widowControl/>
              <w:suppressLineNumbers w:val="0"/>
              <w:jc w:val="center"/>
              <w:textAlignment w:val="center"/>
              <w:rPr>
                <w:rFonts w:hint="eastAsia" w:ascii="宋体" w:hAnsi="宋体" w:eastAsia="宋体" w:cs="宋体"/>
                <w:i w:val="0"/>
                <w:iCs w:val="0"/>
                <w:color w:val="000000"/>
                <w:kern w:val="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案件规定处置时间</w:t>
            </w:r>
          </w:p>
        </w:tc>
        <w:tc>
          <w:tcPr>
            <w:tcW w:w="1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9BD877">
            <w:pPr>
              <w:keepNext w:val="0"/>
              <w:keepLines w:val="0"/>
              <w:widowControl/>
              <w:suppressLineNumbers w:val="0"/>
              <w:jc w:val="left"/>
              <w:textAlignment w:val="center"/>
              <w:rPr>
                <w:rFonts w:hint="eastAsia" w:ascii="宋体" w:hAnsi="宋体" w:eastAsia="宋体" w:cs="宋体"/>
                <w:i w:val="0"/>
                <w:iCs w:val="0"/>
                <w:color w:val="000000"/>
                <w:kern w:val="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每例扣1分（采购链出现断货经协调并提前向综合行政执法办报备，不扣分）</w:t>
            </w:r>
          </w:p>
        </w:tc>
        <w:tc>
          <w:tcPr>
            <w:tcW w:w="7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EDB981">
            <w:pPr>
              <w:keepNext w:val="0"/>
              <w:keepLines w:val="0"/>
              <w:widowControl/>
              <w:suppressLineNumbers w:val="0"/>
              <w:jc w:val="center"/>
              <w:textAlignment w:val="center"/>
              <w:rPr>
                <w:rFonts w:hint="eastAsia" w:ascii="宋体" w:hAnsi="宋体" w:eastAsia="宋体" w:cs="宋体"/>
                <w:i w:val="0"/>
                <w:iCs w:val="0"/>
                <w:color w:val="000000"/>
                <w:kern w:val="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2000</w:t>
            </w:r>
          </w:p>
        </w:tc>
        <w:tc>
          <w:tcPr>
            <w:tcW w:w="601" w:type="pct"/>
            <w:tcBorders>
              <w:top w:val="single" w:color="000000" w:sz="4" w:space="0"/>
              <w:left w:val="nil"/>
              <w:bottom w:val="single" w:color="000000" w:sz="4" w:space="0"/>
              <w:right w:val="single" w:color="000000" w:sz="4" w:space="0"/>
            </w:tcBorders>
            <w:shd w:val="clear" w:color="auto" w:fill="auto"/>
            <w:noWrap/>
            <w:vAlign w:val="center"/>
          </w:tcPr>
          <w:p w14:paraId="5153062C">
            <w:pPr>
              <w:rPr>
                <w:rFonts w:hint="eastAsia" w:ascii="宋体" w:hAnsi="宋体" w:eastAsia="宋体" w:cs="宋体"/>
                <w:i w:val="0"/>
                <w:iCs w:val="0"/>
                <w:color w:val="000000"/>
                <w:kern w:val="0"/>
                <w:sz w:val="24"/>
                <w:szCs w:val="24"/>
                <w:highlight w:val="none"/>
                <w:u w:val="none"/>
              </w:rPr>
            </w:pPr>
          </w:p>
        </w:tc>
      </w:tr>
      <w:tr w14:paraId="65BD24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60" w:hRule="atLeast"/>
        </w:trPr>
        <w:tc>
          <w:tcPr>
            <w:tcW w:w="3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9597A3">
            <w:pPr>
              <w:keepNext w:val="0"/>
              <w:keepLines w:val="0"/>
              <w:widowControl/>
              <w:suppressLineNumbers w:val="0"/>
              <w:jc w:val="center"/>
              <w:textAlignment w:val="center"/>
              <w:rPr>
                <w:rFonts w:hint="eastAsia" w:ascii="宋体" w:hAnsi="宋体" w:eastAsia="宋体" w:cs="宋体"/>
                <w:i w:val="0"/>
                <w:iCs w:val="0"/>
                <w:color w:val="000000"/>
                <w:kern w:val="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2</w:t>
            </w:r>
          </w:p>
        </w:tc>
        <w:tc>
          <w:tcPr>
            <w:tcW w:w="10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597E5F">
            <w:pPr>
              <w:keepNext w:val="0"/>
              <w:keepLines w:val="0"/>
              <w:widowControl/>
              <w:suppressLineNumbers w:val="0"/>
              <w:jc w:val="left"/>
              <w:textAlignment w:val="center"/>
              <w:rPr>
                <w:rFonts w:hint="eastAsia" w:ascii="宋体" w:hAnsi="宋体" w:eastAsia="宋体" w:cs="宋体"/>
                <w:i w:val="0"/>
                <w:iCs w:val="0"/>
                <w:color w:val="000000"/>
                <w:kern w:val="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代购不到位、库存不充足，形成区级以上考核案件的。</w:t>
            </w:r>
          </w:p>
        </w:tc>
        <w:tc>
          <w:tcPr>
            <w:tcW w:w="99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69C598">
            <w:pPr>
              <w:keepNext w:val="0"/>
              <w:keepLines w:val="0"/>
              <w:widowControl/>
              <w:suppressLineNumbers w:val="0"/>
              <w:jc w:val="center"/>
              <w:textAlignment w:val="center"/>
              <w:rPr>
                <w:rFonts w:hint="eastAsia" w:ascii="宋体" w:hAnsi="宋体" w:eastAsia="宋体" w:cs="宋体"/>
                <w:i w:val="0"/>
                <w:iCs w:val="0"/>
                <w:color w:val="000000"/>
                <w:kern w:val="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案件规定处置时间</w:t>
            </w:r>
          </w:p>
        </w:tc>
        <w:tc>
          <w:tcPr>
            <w:tcW w:w="1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5CA602">
            <w:pPr>
              <w:keepNext w:val="0"/>
              <w:keepLines w:val="0"/>
              <w:widowControl/>
              <w:suppressLineNumbers w:val="0"/>
              <w:jc w:val="left"/>
              <w:textAlignment w:val="center"/>
              <w:rPr>
                <w:rFonts w:hint="eastAsia" w:ascii="宋体" w:hAnsi="宋体" w:eastAsia="宋体" w:cs="宋体"/>
                <w:i w:val="0"/>
                <w:iCs w:val="0"/>
                <w:color w:val="000000"/>
                <w:kern w:val="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每例扣1分（采购链出现断货经协调并提前向综合行政执法办报备，不扣分）</w:t>
            </w:r>
          </w:p>
        </w:tc>
        <w:tc>
          <w:tcPr>
            <w:tcW w:w="7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4091EA">
            <w:pPr>
              <w:keepNext w:val="0"/>
              <w:keepLines w:val="0"/>
              <w:widowControl/>
              <w:suppressLineNumbers w:val="0"/>
              <w:jc w:val="center"/>
              <w:textAlignment w:val="center"/>
              <w:rPr>
                <w:rFonts w:hint="eastAsia" w:ascii="宋体" w:hAnsi="宋体" w:eastAsia="宋体" w:cs="宋体"/>
                <w:i w:val="0"/>
                <w:iCs w:val="0"/>
                <w:color w:val="000000"/>
                <w:kern w:val="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500</w:t>
            </w:r>
          </w:p>
        </w:tc>
        <w:tc>
          <w:tcPr>
            <w:tcW w:w="601" w:type="pct"/>
            <w:tcBorders>
              <w:top w:val="single" w:color="000000" w:sz="4" w:space="0"/>
              <w:left w:val="nil"/>
              <w:bottom w:val="single" w:color="000000" w:sz="4" w:space="0"/>
              <w:right w:val="single" w:color="000000" w:sz="4" w:space="0"/>
            </w:tcBorders>
            <w:shd w:val="clear" w:color="auto" w:fill="auto"/>
            <w:noWrap/>
            <w:vAlign w:val="center"/>
          </w:tcPr>
          <w:p w14:paraId="19546973">
            <w:pPr>
              <w:rPr>
                <w:rFonts w:hint="eastAsia" w:ascii="宋体" w:hAnsi="宋体" w:eastAsia="宋体" w:cs="宋体"/>
                <w:i w:val="0"/>
                <w:iCs w:val="0"/>
                <w:color w:val="000000"/>
                <w:kern w:val="0"/>
                <w:sz w:val="24"/>
                <w:szCs w:val="24"/>
                <w:highlight w:val="none"/>
                <w:u w:val="none"/>
              </w:rPr>
            </w:pPr>
          </w:p>
        </w:tc>
      </w:tr>
      <w:tr w14:paraId="6483D39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93" w:hRule="atLeast"/>
        </w:trPr>
        <w:tc>
          <w:tcPr>
            <w:tcW w:w="3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005AE3">
            <w:pPr>
              <w:keepNext w:val="0"/>
              <w:keepLines w:val="0"/>
              <w:widowControl/>
              <w:suppressLineNumbers w:val="0"/>
              <w:jc w:val="center"/>
              <w:textAlignment w:val="center"/>
              <w:rPr>
                <w:rFonts w:hint="eastAsia" w:ascii="宋体" w:hAnsi="宋体" w:eastAsia="宋体" w:cs="宋体"/>
                <w:i w:val="0"/>
                <w:iCs w:val="0"/>
                <w:color w:val="000000"/>
                <w:kern w:val="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3</w:t>
            </w:r>
          </w:p>
        </w:tc>
        <w:tc>
          <w:tcPr>
            <w:tcW w:w="10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A4BCFD">
            <w:pPr>
              <w:keepNext w:val="0"/>
              <w:keepLines w:val="0"/>
              <w:widowControl/>
              <w:suppressLineNumbers w:val="0"/>
              <w:jc w:val="left"/>
              <w:textAlignment w:val="center"/>
              <w:rPr>
                <w:rFonts w:hint="eastAsia" w:ascii="宋体" w:hAnsi="宋体" w:eastAsia="宋体" w:cs="宋体"/>
                <w:i w:val="0"/>
                <w:iCs w:val="0"/>
                <w:color w:val="000000"/>
                <w:kern w:val="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不服从主管单位合理安排的代购计划。</w:t>
            </w:r>
          </w:p>
        </w:tc>
        <w:tc>
          <w:tcPr>
            <w:tcW w:w="99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C42823">
            <w:pPr>
              <w:keepNext w:val="0"/>
              <w:keepLines w:val="0"/>
              <w:widowControl/>
              <w:suppressLineNumbers w:val="0"/>
              <w:jc w:val="center"/>
              <w:textAlignment w:val="center"/>
              <w:rPr>
                <w:rFonts w:hint="eastAsia" w:ascii="宋体" w:hAnsi="宋体" w:eastAsia="宋体" w:cs="宋体"/>
                <w:i w:val="0"/>
                <w:iCs w:val="0"/>
                <w:color w:val="000000"/>
                <w:kern w:val="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24小时</w:t>
            </w:r>
          </w:p>
        </w:tc>
        <w:tc>
          <w:tcPr>
            <w:tcW w:w="1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ECF834">
            <w:pPr>
              <w:keepNext w:val="0"/>
              <w:keepLines w:val="0"/>
              <w:widowControl/>
              <w:suppressLineNumbers w:val="0"/>
              <w:jc w:val="left"/>
              <w:textAlignment w:val="center"/>
              <w:rPr>
                <w:rFonts w:hint="eastAsia" w:ascii="宋体" w:hAnsi="宋体" w:eastAsia="宋体" w:cs="宋体"/>
                <w:i w:val="0"/>
                <w:iCs w:val="0"/>
                <w:color w:val="000000"/>
                <w:kern w:val="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每例扣1分（处置时间内整改结束不扣分）</w:t>
            </w:r>
          </w:p>
        </w:tc>
        <w:tc>
          <w:tcPr>
            <w:tcW w:w="7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609E06">
            <w:pPr>
              <w:keepNext w:val="0"/>
              <w:keepLines w:val="0"/>
              <w:widowControl/>
              <w:suppressLineNumbers w:val="0"/>
              <w:jc w:val="center"/>
              <w:textAlignment w:val="center"/>
              <w:rPr>
                <w:rFonts w:hint="eastAsia" w:ascii="宋体" w:hAnsi="宋体" w:eastAsia="宋体" w:cs="宋体"/>
                <w:i w:val="0"/>
                <w:iCs w:val="0"/>
                <w:color w:val="000000"/>
                <w:kern w:val="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500</w:t>
            </w:r>
          </w:p>
        </w:tc>
        <w:tc>
          <w:tcPr>
            <w:tcW w:w="601" w:type="pct"/>
            <w:tcBorders>
              <w:top w:val="single" w:color="000000" w:sz="4" w:space="0"/>
              <w:left w:val="nil"/>
              <w:bottom w:val="single" w:color="000000" w:sz="4" w:space="0"/>
              <w:right w:val="single" w:color="000000" w:sz="4" w:space="0"/>
            </w:tcBorders>
            <w:shd w:val="clear" w:color="auto" w:fill="auto"/>
            <w:noWrap/>
            <w:vAlign w:val="center"/>
          </w:tcPr>
          <w:p w14:paraId="2037BFDF">
            <w:pPr>
              <w:rPr>
                <w:rFonts w:hint="eastAsia" w:ascii="宋体" w:hAnsi="宋体" w:eastAsia="宋体" w:cs="宋体"/>
                <w:i w:val="0"/>
                <w:iCs w:val="0"/>
                <w:color w:val="000000"/>
                <w:kern w:val="0"/>
                <w:sz w:val="24"/>
                <w:szCs w:val="24"/>
                <w:highlight w:val="none"/>
                <w:u w:val="none"/>
              </w:rPr>
            </w:pPr>
          </w:p>
        </w:tc>
      </w:tr>
      <w:tr w14:paraId="41B348B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40" w:hRule="atLeast"/>
        </w:trPr>
        <w:tc>
          <w:tcPr>
            <w:tcW w:w="3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AA6DB7">
            <w:pPr>
              <w:keepNext w:val="0"/>
              <w:keepLines w:val="0"/>
              <w:widowControl/>
              <w:suppressLineNumbers w:val="0"/>
              <w:jc w:val="center"/>
              <w:textAlignment w:val="center"/>
              <w:rPr>
                <w:rFonts w:hint="eastAsia" w:ascii="宋体" w:hAnsi="宋体" w:eastAsia="宋体" w:cs="宋体"/>
                <w:i w:val="0"/>
                <w:iCs w:val="0"/>
                <w:color w:val="000000"/>
                <w:kern w:val="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4</w:t>
            </w:r>
          </w:p>
        </w:tc>
        <w:tc>
          <w:tcPr>
            <w:tcW w:w="10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F63463">
            <w:pPr>
              <w:keepNext w:val="0"/>
              <w:keepLines w:val="0"/>
              <w:widowControl/>
              <w:suppressLineNumbers w:val="0"/>
              <w:jc w:val="left"/>
              <w:textAlignment w:val="center"/>
              <w:rPr>
                <w:rFonts w:hint="eastAsia" w:ascii="宋体" w:hAnsi="宋体" w:eastAsia="宋体" w:cs="宋体"/>
                <w:i w:val="0"/>
                <w:iCs w:val="0"/>
                <w:color w:val="000000"/>
                <w:kern w:val="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使用方投诉领取垃圾桶缺货或发放更换不及时。</w:t>
            </w:r>
          </w:p>
        </w:tc>
        <w:tc>
          <w:tcPr>
            <w:tcW w:w="99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F7BF50">
            <w:pPr>
              <w:keepNext w:val="0"/>
              <w:keepLines w:val="0"/>
              <w:widowControl/>
              <w:suppressLineNumbers w:val="0"/>
              <w:jc w:val="center"/>
              <w:textAlignment w:val="center"/>
              <w:rPr>
                <w:rFonts w:hint="eastAsia" w:ascii="宋体" w:hAnsi="宋体" w:eastAsia="宋体" w:cs="宋体"/>
                <w:i w:val="0"/>
                <w:iCs w:val="0"/>
                <w:color w:val="000000"/>
                <w:kern w:val="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24小时</w:t>
            </w:r>
          </w:p>
        </w:tc>
        <w:tc>
          <w:tcPr>
            <w:tcW w:w="1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457CED">
            <w:pPr>
              <w:keepNext w:val="0"/>
              <w:keepLines w:val="0"/>
              <w:widowControl/>
              <w:suppressLineNumbers w:val="0"/>
              <w:jc w:val="left"/>
              <w:textAlignment w:val="center"/>
              <w:rPr>
                <w:rFonts w:hint="eastAsia" w:ascii="宋体" w:hAnsi="宋体" w:eastAsia="宋体" w:cs="宋体"/>
                <w:i w:val="0"/>
                <w:iCs w:val="0"/>
                <w:color w:val="000000"/>
                <w:kern w:val="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经主管部门核实后每例扣1分（处置时间内整改结束不扣分）</w:t>
            </w:r>
          </w:p>
        </w:tc>
        <w:tc>
          <w:tcPr>
            <w:tcW w:w="7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6B9B93">
            <w:pPr>
              <w:keepNext w:val="0"/>
              <w:keepLines w:val="0"/>
              <w:widowControl/>
              <w:suppressLineNumbers w:val="0"/>
              <w:jc w:val="center"/>
              <w:textAlignment w:val="center"/>
              <w:rPr>
                <w:rFonts w:hint="eastAsia" w:ascii="宋体" w:hAnsi="宋体" w:eastAsia="宋体" w:cs="宋体"/>
                <w:i w:val="0"/>
                <w:iCs w:val="0"/>
                <w:color w:val="000000"/>
                <w:kern w:val="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500</w:t>
            </w:r>
          </w:p>
        </w:tc>
        <w:tc>
          <w:tcPr>
            <w:tcW w:w="601" w:type="pct"/>
            <w:tcBorders>
              <w:top w:val="single" w:color="000000" w:sz="4" w:space="0"/>
              <w:left w:val="nil"/>
              <w:bottom w:val="single" w:color="000000" w:sz="4" w:space="0"/>
              <w:right w:val="single" w:color="000000" w:sz="4" w:space="0"/>
            </w:tcBorders>
            <w:shd w:val="clear" w:color="auto" w:fill="auto"/>
            <w:noWrap/>
            <w:vAlign w:val="center"/>
          </w:tcPr>
          <w:p w14:paraId="5360FA39">
            <w:pPr>
              <w:rPr>
                <w:rFonts w:hint="eastAsia" w:ascii="宋体" w:hAnsi="宋体" w:eastAsia="宋体" w:cs="宋体"/>
                <w:i w:val="0"/>
                <w:iCs w:val="0"/>
                <w:color w:val="000000"/>
                <w:kern w:val="0"/>
                <w:sz w:val="24"/>
                <w:szCs w:val="24"/>
                <w:highlight w:val="none"/>
                <w:u w:val="none"/>
              </w:rPr>
            </w:pPr>
          </w:p>
        </w:tc>
      </w:tr>
      <w:tr w14:paraId="6120665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585" w:hRule="atLeast"/>
        </w:trPr>
        <w:tc>
          <w:tcPr>
            <w:tcW w:w="3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34C326">
            <w:pPr>
              <w:keepNext w:val="0"/>
              <w:keepLines w:val="0"/>
              <w:widowControl/>
              <w:suppressLineNumbers w:val="0"/>
              <w:jc w:val="center"/>
              <w:textAlignment w:val="center"/>
              <w:rPr>
                <w:rFonts w:hint="eastAsia" w:ascii="宋体" w:hAnsi="宋体" w:eastAsia="宋体" w:cs="宋体"/>
                <w:i w:val="0"/>
                <w:iCs w:val="0"/>
                <w:color w:val="000000"/>
                <w:kern w:val="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5</w:t>
            </w:r>
          </w:p>
        </w:tc>
        <w:tc>
          <w:tcPr>
            <w:tcW w:w="10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4F41F3">
            <w:pPr>
              <w:keepNext w:val="0"/>
              <w:keepLines w:val="0"/>
              <w:widowControl/>
              <w:suppressLineNumbers w:val="0"/>
              <w:jc w:val="left"/>
              <w:textAlignment w:val="center"/>
              <w:rPr>
                <w:rFonts w:hint="eastAsia" w:ascii="宋体" w:hAnsi="宋体" w:eastAsia="宋体" w:cs="宋体"/>
                <w:i w:val="0"/>
                <w:iCs w:val="0"/>
                <w:color w:val="000000"/>
                <w:kern w:val="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建立垃圾桶出入库台账，使用记录台账资料不全。</w:t>
            </w:r>
          </w:p>
        </w:tc>
        <w:tc>
          <w:tcPr>
            <w:tcW w:w="99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63E28D">
            <w:pPr>
              <w:keepNext w:val="0"/>
              <w:keepLines w:val="0"/>
              <w:widowControl/>
              <w:suppressLineNumbers w:val="0"/>
              <w:jc w:val="center"/>
              <w:textAlignment w:val="center"/>
              <w:rPr>
                <w:rFonts w:hint="eastAsia" w:ascii="宋体" w:hAnsi="宋体" w:eastAsia="宋体" w:cs="宋体"/>
                <w:i w:val="0"/>
                <w:iCs w:val="0"/>
                <w:color w:val="000000"/>
                <w:kern w:val="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24小时</w:t>
            </w:r>
          </w:p>
        </w:tc>
        <w:tc>
          <w:tcPr>
            <w:tcW w:w="1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6C218B">
            <w:pPr>
              <w:keepNext w:val="0"/>
              <w:keepLines w:val="0"/>
              <w:widowControl/>
              <w:suppressLineNumbers w:val="0"/>
              <w:jc w:val="left"/>
              <w:textAlignment w:val="center"/>
              <w:rPr>
                <w:rFonts w:hint="eastAsia" w:ascii="宋体" w:hAnsi="宋体" w:eastAsia="宋体" w:cs="宋体"/>
                <w:i w:val="0"/>
                <w:iCs w:val="0"/>
                <w:color w:val="000000"/>
                <w:kern w:val="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经主管部门核实后扣1分（处置时间内整改结束不扣分）</w:t>
            </w:r>
          </w:p>
        </w:tc>
        <w:tc>
          <w:tcPr>
            <w:tcW w:w="7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094B39">
            <w:pPr>
              <w:keepNext w:val="0"/>
              <w:keepLines w:val="0"/>
              <w:widowControl/>
              <w:suppressLineNumbers w:val="0"/>
              <w:jc w:val="center"/>
              <w:textAlignment w:val="center"/>
              <w:rPr>
                <w:rFonts w:hint="eastAsia" w:ascii="宋体" w:hAnsi="宋体" w:eastAsia="宋体" w:cs="宋体"/>
                <w:i w:val="0"/>
                <w:iCs w:val="0"/>
                <w:color w:val="000000"/>
                <w:kern w:val="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500</w:t>
            </w:r>
          </w:p>
        </w:tc>
        <w:tc>
          <w:tcPr>
            <w:tcW w:w="601" w:type="pct"/>
            <w:tcBorders>
              <w:top w:val="single" w:color="000000" w:sz="4" w:space="0"/>
              <w:left w:val="nil"/>
              <w:bottom w:val="single" w:color="000000" w:sz="4" w:space="0"/>
              <w:right w:val="single" w:color="000000" w:sz="4" w:space="0"/>
            </w:tcBorders>
            <w:shd w:val="clear" w:color="auto" w:fill="auto"/>
            <w:noWrap/>
            <w:vAlign w:val="center"/>
          </w:tcPr>
          <w:p w14:paraId="654E8AEA">
            <w:pPr>
              <w:rPr>
                <w:rFonts w:hint="eastAsia" w:ascii="宋体" w:hAnsi="宋体" w:eastAsia="宋体" w:cs="宋体"/>
                <w:i w:val="0"/>
                <w:iCs w:val="0"/>
                <w:color w:val="000000"/>
                <w:kern w:val="0"/>
                <w:sz w:val="24"/>
                <w:szCs w:val="24"/>
                <w:highlight w:val="none"/>
                <w:u w:val="none"/>
              </w:rPr>
            </w:pPr>
          </w:p>
        </w:tc>
      </w:tr>
      <w:tr w14:paraId="35F1932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85" w:hRule="atLeast"/>
        </w:trPr>
        <w:tc>
          <w:tcPr>
            <w:tcW w:w="3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FF3A0B">
            <w:pPr>
              <w:keepNext w:val="0"/>
              <w:keepLines w:val="0"/>
              <w:widowControl/>
              <w:suppressLineNumbers w:val="0"/>
              <w:jc w:val="center"/>
              <w:textAlignment w:val="center"/>
              <w:rPr>
                <w:rFonts w:hint="eastAsia" w:ascii="宋体" w:hAnsi="宋体" w:eastAsia="宋体" w:cs="宋体"/>
                <w:i w:val="0"/>
                <w:iCs w:val="0"/>
                <w:color w:val="000000"/>
                <w:kern w:val="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6</w:t>
            </w:r>
          </w:p>
        </w:tc>
        <w:tc>
          <w:tcPr>
            <w:tcW w:w="10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5F215C">
            <w:pPr>
              <w:keepNext w:val="0"/>
              <w:keepLines w:val="0"/>
              <w:widowControl/>
              <w:suppressLineNumbers w:val="0"/>
              <w:jc w:val="left"/>
              <w:textAlignment w:val="center"/>
              <w:rPr>
                <w:rFonts w:hint="eastAsia" w:ascii="宋体" w:hAnsi="宋体" w:eastAsia="宋体" w:cs="宋体"/>
                <w:i w:val="0"/>
                <w:iCs w:val="0"/>
                <w:color w:val="000000"/>
                <w:kern w:val="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镇村两级网格员巡查发现的垃圾桶破损、周边环境不洁等问题。</w:t>
            </w:r>
          </w:p>
        </w:tc>
        <w:tc>
          <w:tcPr>
            <w:tcW w:w="99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0B0DEF">
            <w:pPr>
              <w:keepNext w:val="0"/>
              <w:keepLines w:val="0"/>
              <w:widowControl/>
              <w:suppressLineNumbers w:val="0"/>
              <w:jc w:val="center"/>
              <w:textAlignment w:val="center"/>
              <w:rPr>
                <w:rFonts w:hint="eastAsia" w:ascii="宋体" w:hAnsi="宋体" w:eastAsia="宋体" w:cs="宋体"/>
                <w:i w:val="0"/>
                <w:iCs w:val="0"/>
                <w:color w:val="000000"/>
                <w:kern w:val="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24小时</w:t>
            </w:r>
          </w:p>
        </w:tc>
        <w:tc>
          <w:tcPr>
            <w:tcW w:w="1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739246">
            <w:pPr>
              <w:keepNext w:val="0"/>
              <w:keepLines w:val="0"/>
              <w:widowControl/>
              <w:suppressLineNumbers w:val="0"/>
              <w:jc w:val="left"/>
              <w:textAlignment w:val="center"/>
              <w:rPr>
                <w:rFonts w:hint="eastAsia" w:ascii="宋体" w:hAnsi="宋体" w:eastAsia="宋体" w:cs="宋体"/>
                <w:i w:val="0"/>
                <w:iCs w:val="0"/>
                <w:color w:val="000000"/>
                <w:kern w:val="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每例扣1分（处置时间内整改结束不扣分）</w:t>
            </w:r>
          </w:p>
        </w:tc>
        <w:tc>
          <w:tcPr>
            <w:tcW w:w="7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45F87F">
            <w:pPr>
              <w:jc w:val="center"/>
              <w:rPr>
                <w:rFonts w:hint="default" w:ascii="宋体" w:hAnsi="宋体" w:eastAsia="宋体" w:cs="宋体"/>
                <w:i w:val="0"/>
                <w:iCs w:val="0"/>
                <w:color w:val="000000"/>
                <w:kern w:val="0"/>
                <w:sz w:val="24"/>
                <w:szCs w:val="24"/>
                <w:highlight w:val="none"/>
                <w:u w:val="none"/>
                <w:lang w:val="en-US" w:eastAsia="zh-CN"/>
              </w:rPr>
            </w:pPr>
            <w:r>
              <w:rPr>
                <w:rFonts w:hint="eastAsia" w:ascii="宋体" w:hAnsi="宋体" w:eastAsia="宋体" w:cs="宋体"/>
                <w:i w:val="0"/>
                <w:iCs w:val="0"/>
                <w:color w:val="000000"/>
                <w:kern w:val="0"/>
                <w:sz w:val="24"/>
                <w:szCs w:val="24"/>
                <w:highlight w:val="none"/>
                <w:u w:val="none"/>
                <w:lang w:val="en-US" w:eastAsia="zh-CN"/>
              </w:rPr>
              <w:t>500</w:t>
            </w:r>
          </w:p>
        </w:tc>
        <w:tc>
          <w:tcPr>
            <w:tcW w:w="601" w:type="pct"/>
            <w:tcBorders>
              <w:top w:val="single" w:color="000000" w:sz="4" w:space="0"/>
              <w:left w:val="nil"/>
              <w:bottom w:val="single" w:color="000000" w:sz="4" w:space="0"/>
              <w:right w:val="single" w:color="000000" w:sz="4" w:space="0"/>
            </w:tcBorders>
            <w:shd w:val="clear" w:color="auto" w:fill="auto"/>
            <w:noWrap/>
            <w:vAlign w:val="center"/>
          </w:tcPr>
          <w:p w14:paraId="63B31A28">
            <w:pPr>
              <w:rPr>
                <w:rFonts w:hint="eastAsia" w:ascii="宋体" w:hAnsi="宋体" w:eastAsia="宋体" w:cs="宋体"/>
                <w:i w:val="0"/>
                <w:iCs w:val="0"/>
                <w:color w:val="000000"/>
                <w:kern w:val="0"/>
                <w:sz w:val="24"/>
                <w:szCs w:val="24"/>
                <w:highlight w:val="none"/>
                <w:u w:val="none"/>
              </w:rPr>
            </w:pPr>
          </w:p>
        </w:tc>
      </w:tr>
      <w:tr w14:paraId="27B2FEA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66" w:hRule="atLeast"/>
        </w:trPr>
        <w:tc>
          <w:tcPr>
            <w:tcW w:w="5000" w:type="pct"/>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8279BA">
            <w:pPr>
              <w:rPr>
                <w:rFonts w:hint="eastAsia" w:ascii="宋体" w:hAnsi="宋体" w:eastAsia="宋体" w:cs="宋体"/>
                <w:i w:val="0"/>
                <w:iCs w:val="0"/>
                <w:color w:val="000000"/>
                <w:kern w:val="0"/>
                <w:sz w:val="22"/>
                <w:szCs w:val="22"/>
                <w:highlight w:val="none"/>
                <w:u w:val="none"/>
                <w:lang w:val="en-US" w:eastAsia="zh-CN" w:bidi="ar"/>
              </w:rPr>
            </w:pPr>
            <w:r>
              <w:rPr>
                <w:rFonts w:hint="eastAsia" w:ascii="宋体" w:hAnsi="宋体" w:eastAsia="宋体" w:cs="宋体"/>
                <w:i w:val="0"/>
                <w:iCs w:val="0"/>
                <w:color w:val="000000"/>
                <w:kern w:val="0"/>
                <w:sz w:val="22"/>
                <w:szCs w:val="22"/>
                <w:highlight w:val="none"/>
                <w:u w:val="none"/>
                <w:lang w:val="en-US" w:eastAsia="zh-CN" w:bidi="ar"/>
              </w:rPr>
              <w:t>考核人员：</w:t>
            </w:r>
          </w:p>
          <w:p w14:paraId="74159E8E">
            <w:pPr>
              <w:rPr>
                <w:rFonts w:hint="eastAsia" w:ascii="宋体" w:hAnsi="宋体" w:eastAsia="宋体" w:cs="宋体"/>
                <w:i w:val="0"/>
                <w:iCs w:val="0"/>
                <w:color w:val="000000"/>
                <w:kern w:val="0"/>
                <w:sz w:val="24"/>
                <w:szCs w:val="24"/>
                <w:highlight w:val="none"/>
                <w:u w:val="none"/>
              </w:rPr>
            </w:pPr>
            <w:r>
              <w:rPr>
                <w:rFonts w:hint="eastAsia" w:ascii="宋体" w:hAnsi="宋体" w:eastAsia="宋体" w:cs="宋体"/>
                <w:i w:val="0"/>
                <w:iCs w:val="0"/>
                <w:color w:val="000000"/>
                <w:kern w:val="0"/>
                <w:sz w:val="22"/>
                <w:szCs w:val="22"/>
                <w:highlight w:val="none"/>
                <w:u w:val="none"/>
                <w:lang w:val="en-US" w:eastAsia="zh-CN" w:bidi="ar"/>
              </w:rPr>
              <w:t xml:space="preserve">                                                                                       时    间：         年       月       日</w:t>
            </w:r>
          </w:p>
        </w:tc>
      </w:tr>
    </w:tbl>
    <w:p w14:paraId="7EAC8461">
      <w:pPr>
        <w:rPr>
          <w:rFonts w:hint="eastAsia" w:ascii="宋体" w:hAnsi="宋体" w:eastAsia="宋体" w:cs="宋体"/>
          <w:b/>
          <w:kern w:val="0"/>
          <w:sz w:val="36"/>
          <w:szCs w:val="36"/>
          <w:highlight w:val="none"/>
        </w:rPr>
      </w:pPr>
    </w:p>
    <w:tbl>
      <w:tblPr>
        <w:tblStyle w:val="3"/>
        <w:tblW w:w="9966"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592"/>
        <w:gridCol w:w="457"/>
        <w:gridCol w:w="4477"/>
        <w:gridCol w:w="2760"/>
        <w:gridCol w:w="975"/>
        <w:gridCol w:w="705"/>
      </w:tblGrid>
      <w:tr w14:paraId="50F7F9A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jc w:val="center"/>
        </w:trPr>
        <w:tc>
          <w:tcPr>
            <w:tcW w:w="592" w:type="dxa"/>
            <w:tcBorders>
              <w:top w:val="nil"/>
              <w:left w:val="nil"/>
              <w:bottom w:val="nil"/>
              <w:right w:val="nil"/>
            </w:tcBorders>
            <w:shd w:val="clear" w:color="auto" w:fill="auto"/>
            <w:noWrap/>
            <w:vAlign w:val="center"/>
          </w:tcPr>
          <w:p w14:paraId="2CCA2C35">
            <w:pPr>
              <w:rPr>
                <w:rFonts w:hint="eastAsia" w:ascii="宋体" w:hAnsi="宋体" w:eastAsia="宋体" w:cs="宋体"/>
                <w:i w:val="0"/>
                <w:iCs w:val="0"/>
                <w:color w:val="000000"/>
                <w:kern w:val="0"/>
                <w:sz w:val="22"/>
                <w:szCs w:val="22"/>
                <w:highlight w:val="none"/>
                <w:u w:val="none"/>
              </w:rPr>
            </w:pPr>
          </w:p>
        </w:tc>
        <w:tc>
          <w:tcPr>
            <w:tcW w:w="9374" w:type="dxa"/>
            <w:gridSpan w:val="5"/>
            <w:tcBorders>
              <w:top w:val="nil"/>
              <w:left w:val="nil"/>
              <w:bottom w:val="nil"/>
              <w:right w:val="nil"/>
            </w:tcBorders>
            <w:shd w:val="clear" w:color="auto" w:fill="auto"/>
            <w:noWrap/>
            <w:vAlign w:val="center"/>
          </w:tcPr>
          <w:p w14:paraId="04994C04">
            <w:pPr>
              <w:keepNext w:val="0"/>
              <w:keepLines w:val="0"/>
              <w:widowControl/>
              <w:suppressLineNumbers w:val="0"/>
              <w:jc w:val="center"/>
              <w:textAlignment w:val="center"/>
              <w:rPr>
                <w:rFonts w:hint="eastAsia" w:ascii="宋体" w:hAnsi="宋体" w:eastAsia="宋体" w:cs="宋体"/>
                <w:b/>
                <w:bCs/>
                <w:i w:val="0"/>
                <w:iCs w:val="0"/>
                <w:color w:val="000000"/>
                <w:kern w:val="0"/>
                <w:sz w:val="44"/>
                <w:szCs w:val="44"/>
                <w:highlight w:val="none"/>
                <w:u w:val="none"/>
              </w:rPr>
            </w:pPr>
            <w:r>
              <w:rPr>
                <w:rFonts w:hint="eastAsia" w:ascii="宋体" w:hAnsi="宋体" w:eastAsia="宋体" w:cs="宋体"/>
                <w:b/>
                <w:bCs/>
                <w:i w:val="0"/>
                <w:iCs w:val="0"/>
                <w:color w:val="auto"/>
                <w:kern w:val="0"/>
                <w:sz w:val="44"/>
                <w:szCs w:val="44"/>
                <w:highlight w:val="none"/>
                <w:u w:val="none"/>
                <w:lang w:val="en-US" w:eastAsia="zh-CN" w:bidi="ar"/>
              </w:rPr>
              <w:t>垃圾中转站考核表</w:t>
            </w:r>
          </w:p>
        </w:tc>
      </w:tr>
      <w:tr w14:paraId="67ADC5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5" w:hRule="atLeast"/>
          <w:jc w:val="center"/>
        </w:trPr>
        <w:tc>
          <w:tcPr>
            <w:tcW w:w="5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40451B">
            <w:pPr>
              <w:keepNext w:val="0"/>
              <w:keepLines w:val="0"/>
              <w:widowControl/>
              <w:suppressLineNumbers w:val="0"/>
              <w:jc w:val="center"/>
              <w:textAlignment w:val="center"/>
              <w:rPr>
                <w:rFonts w:hint="eastAsia" w:ascii="宋体" w:hAnsi="宋体" w:eastAsia="宋体" w:cs="宋体"/>
                <w:i w:val="0"/>
                <w:iCs w:val="0"/>
                <w:color w:val="000000"/>
                <w:kern w:val="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序号</w:t>
            </w:r>
          </w:p>
        </w:tc>
        <w:tc>
          <w:tcPr>
            <w:tcW w:w="4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09B8CB">
            <w:pPr>
              <w:keepNext w:val="0"/>
              <w:keepLines w:val="0"/>
              <w:widowControl/>
              <w:suppressLineNumbers w:val="0"/>
              <w:jc w:val="center"/>
              <w:textAlignment w:val="center"/>
              <w:rPr>
                <w:rFonts w:hint="eastAsia" w:ascii="宋体" w:hAnsi="宋体" w:eastAsia="宋体" w:cs="宋体"/>
                <w:i w:val="0"/>
                <w:iCs w:val="0"/>
                <w:color w:val="000000"/>
                <w:kern w:val="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内容</w:t>
            </w:r>
          </w:p>
        </w:tc>
        <w:tc>
          <w:tcPr>
            <w:tcW w:w="44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DDDE00">
            <w:pPr>
              <w:keepNext w:val="0"/>
              <w:keepLines w:val="0"/>
              <w:widowControl/>
              <w:suppressLineNumbers w:val="0"/>
              <w:jc w:val="center"/>
              <w:textAlignment w:val="center"/>
              <w:rPr>
                <w:rFonts w:hint="eastAsia" w:ascii="宋体" w:hAnsi="宋体" w:eastAsia="宋体" w:cs="宋体"/>
                <w:i w:val="0"/>
                <w:iCs w:val="0"/>
                <w:color w:val="000000"/>
                <w:kern w:val="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考核内容</w:t>
            </w:r>
          </w:p>
        </w:tc>
        <w:tc>
          <w:tcPr>
            <w:tcW w:w="27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C868F3">
            <w:pPr>
              <w:keepNext w:val="0"/>
              <w:keepLines w:val="0"/>
              <w:widowControl/>
              <w:suppressLineNumbers w:val="0"/>
              <w:jc w:val="center"/>
              <w:textAlignment w:val="center"/>
              <w:rPr>
                <w:rFonts w:hint="eastAsia" w:ascii="宋体" w:hAnsi="宋体" w:eastAsia="宋体" w:cs="宋体"/>
                <w:i w:val="0"/>
                <w:iCs w:val="0"/>
                <w:color w:val="000000"/>
                <w:kern w:val="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考核方式</w:t>
            </w:r>
          </w:p>
        </w:tc>
        <w:tc>
          <w:tcPr>
            <w:tcW w:w="975" w:type="dxa"/>
            <w:tcBorders>
              <w:top w:val="single" w:color="000000" w:sz="4" w:space="0"/>
              <w:left w:val="nil"/>
              <w:bottom w:val="single" w:color="000000" w:sz="4" w:space="0"/>
              <w:right w:val="single" w:color="000000" w:sz="4" w:space="0"/>
            </w:tcBorders>
            <w:shd w:val="clear" w:color="auto" w:fill="auto"/>
            <w:noWrap/>
            <w:vAlign w:val="center"/>
          </w:tcPr>
          <w:p w14:paraId="1535913D">
            <w:pPr>
              <w:keepNext w:val="0"/>
              <w:keepLines w:val="0"/>
              <w:widowControl/>
              <w:suppressLineNumbers w:val="0"/>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每分（元）</w:t>
            </w:r>
          </w:p>
        </w:tc>
        <w:tc>
          <w:tcPr>
            <w:tcW w:w="705" w:type="dxa"/>
            <w:tcBorders>
              <w:top w:val="single" w:color="000000" w:sz="4" w:space="0"/>
              <w:left w:val="nil"/>
              <w:bottom w:val="single" w:color="000000" w:sz="4" w:space="0"/>
              <w:right w:val="single" w:color="000000" w:sz="4" w:space="0"/>
            </w:tcBorders>
            <w:shd w:val="clear" w:color="auto" w:fill="auto"/>
            <w:noWrap/>
            <w:vAlign w:val="center"/>
          </w:tcPr>
          <w:p w14:paraId="32A54808">
            <w:pPr>
              <w:keepNext w:val="0"/>
              <w:keepLines w:val="0"/>
              <w:widowControl/>
              <w:suppressLineNumbers w:val="0"/>
              <w:jc w:val="center"/>
              <w:textAlignment w:val="center"/>
              <w:rPr>
                <w:rFonts w:hint="eastAsia" w:ascii="宋体" w:hAnsi="宋体" w:eastAsia="宋体" w:cs="宋体"/>
                <w:i w:val="0"/>
                <w:iCs w:val="0"/>
                <w:color w:val="000000"/>
                <w:kern w:val="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扣分情况</w:t>
            </w:r>
          </w:p>
        </w:tc>
      </w:tr>
      <w:tr w14:paraId="52EB6D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65" w:hRule="atLeast"/>
          <w:jc w:val="center"/>
        </w:trPr>
        <w:tc>
          <w:tcPr>
            <w:tcW w:w="5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FDF4D3">
            <w:pPr>
              <w:keepNext w:val="0"/>
              <w:keepLines w:val="0"/>
              <w:widowControl/>
              <w:suppressLineNumbers w:val="0"/>
              <w:jc w:val="center"/>
              <w:textAlignment w:val="center"/>
              <w:rPr>
                <w:rFonts w:hint="eastAsia" w:ascii="宋体" w:hAnsi="宋体" w:eastAsia="宋体" w:cs="宋体"/>
                <w:i w:val="0"/>
                <w:iCs w:val="0"/>
                <w:color w:val="000000"/>
                <w:kern w:val="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45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B197AA6">
            <w:pPr>
              <w:keepNext w:val="0"/>
              <w:keepLines w:val="0"/>
              <w:widowControl/>
              <w:suppressLineNumbers w:val="0"/>
              <w:jc w:val="center"/>
              <w:textAlignment w:val="center"/>
              <w:rPr>
                <w:rFonts w:hint="eastAsia" w:ascii="宋体" w:hAnsi="宋体" w:eastAsia="宋体" w:cs="宋体"/>
                <w:i w:val="0"/>
                <w:iCs w:val="0"/>
                <w:color w:val="000000"/>
                <w:kern w:val="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日常巡检与预防性保养</w:t>
            </w:r>
          </w:p>
        </w:tc>
        <w:tc>
          <w:tcPr>
            <w:tcW w:w="44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88326F">
            <w:pPr>
              <w:keepNext w:val="0"/>
              <w:keepLines w:val="0"/>
              <w:widowControl/>
              <w:suppressLineNumbers w:val="0"/>
              <w:jc w:val="left"/>
              <w:textAlignment w:val="center"/>
              <w:rPr>
                <w:rFonts w:hint="eastAsia" w:ascii="宋体" w:hAnsi="宋体" w:eastAsia="宋体" w:cs="宋体"/>
                <w:i w:val="0"/>
                <w:iCs w:val="0"/>
                <w:color w:val="000000"/>
                <w:kern w:val="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作业人员每日早、晚各开展 1 次全站设备全面巡检，重点检查压缩机、液压系统、电机、线路、开关、升降平台、喷淋除臭设备运行状态，留存巡检记录。</w:t>
            </w:r>
          </w:p>
        </w:tc>
        <w:tc>
          <w:tcPr>
            <w:tcW w:w="2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50ACB0">
            <w:pPr>
              <w:keepNext w:val="0"/>
              <w:keepLines w:val="0"/>
              <w:widowControl/>
              <w:suppressLineNumbers w:val="0"/>
              <w:jc w:val="left"/>
              <w:textAlignment w:val="center"/>
              <w:rPr>
                <w:rFonts w:hint="eastAsia" w:ascii="宋体" w:hAnsi="宋体" w:eastAsia="宋体" w:cs="宋体"/>
                <w:i w:val="0"/>
                <w:iCs w:val="0"/>
                <w:color w:val="000000"/>
                <w:kern w:val="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未巡检每次扣 1 分，巡检记录缺项、虚假、潦草每次扣 0.5 分，漏检关键设备每次扣 2 分。</w:t>
            </w:r>
          </w:p>
        </w:tc>
        <w:tc>
          <w:tcPr>
            <w:tcW w:w="975" w:type="dxa"/>
            <w:tcBorders>
              <w:top w:val="single" w:color="000000" w:sz="4" w:space="0"/>
              <w:left w:val="nil"/>
              <w:bottom w:val="single" w:color="000000" w:sz="4" w:space="0"/>
              <w:right w:val="single" w:color="000000" w:sz="4" w:space="0"/>
            </w:tcBorders>
            <w:shd w:val="clear" w:color="auto" w:fill="auto"/>
            <w:noWrap/>
            <w:vAlign w:val="center"/>
          </w:tcPr>
          <w:p w14:paraId="6E980396">
            <w:pPr>
              <w:jc w:val="center"/>
              <w:rPr>
                <w:rFonts w:hint="default" w:ascii="宋体" w:hAnsi="宋体" w:eastAsia="宋体" w:cs="宋体"/>
                <w:i w:val="0"/>
                <w:iCs w:val="0"/>
                <w:color w:val="000000"/>
                <w:kern w:val="0"/>
                <w:sz w:val="24"/>
                <w:szCs w:val="24"/>
                <w:highlight w:val="none"/>
                <w:u w:val="none"/>
                <w:lang w:val="en-US" w:eastAsia="zh-CN"/>
              </w:rPr>
            </w:pPr>
            <w:r>
              <w:rPr>
                <w:rFonts w:hint="eastAsia" w:ascii="宋体" w:hAnsi="宋体" w:eastAsia="宋体" w:cs="宋体"/>
                <w:i w:val="0"/>
                <w:iCs w:val="0"/>
                <w:color w:val="000000"/>
                <w:kern w:val="0"/>
                <w:sz w:val="24"/>
                <w:szCs w:val="24"/>
                <w:highlight w:val="none"/>
                <w:u w:val="none"/>
                <w:lang w:val="en-US" w:eastAsia="zh-CN"/>
              </w:rPr>
              <w:t>500</w:t>
            </w:r>
          </w:p>
        </w:tc>
        <w:tc>
          <w:tcPr>
            <w:tcW w:w="705" w:type="dxa"/>
            <w:tcBorders>
              <w:top w:val="single" w:color="000000" w:sz="4" w:space="0"/>
              <w:left w:val="nil"/>
              <w:bottom w:val="single" w:color="000000" w:sz="4" w:space="0"/>
              <w:right w:val="single" w:color="000000" w:sz="4" w:space="0"/>
            </w:tcBorders>
            <w:shd w:val="clear" w:color="auto" w:fill="auto"/>
            <w:noWrap/>
            <w:vAlign w:val="center"/>
          </w:tcPr>
          <w:p w14:paraId="29B66EE5">
            <w:pPr>
              <w:rPr>
                <w:rFonts w:hint="eastAsia" w:ascii="宋体" w:hAnsi="宋体" w:eastAsia="宋体" w:cs="宋体"/>
                <w:i w:val="0"/>
                <w:iCs w:val="0"/>
                <w:color w:val="000000"/>
                <w:kern w:val="0"/>
                <w:sz w:val="24"/>
                <w:szCs w:val="24"/>
                <w:highlight w:val="none"/>
                <w:u w:val="none"/>
              </w:rPr>
            </w:pPr>
          </w:p>
        </w:tc>
      </w:tr>
      <w:tr w14:paraId="6A6692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95" w:hRule="atLeast"/>
          <w:jc w:val="center"/>
        </w:trPr>
        <w:tc>
          <w:tcPr>
            <w:tcW w:w="5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75127D">
            <w:pPr>
              <w:keepNext w:val="0"/>
              <w:keepLines w:val="0"/>
              <w:widowControl/>
              <w:suppressLineNumbers w:val="0"/>
              <w:jc w:val="center"/>
              <w:textAlignment w:val="center"/>
              <w:rPr>
                <w:rFonts w:hint="eastAsia" w:ascii="宋体" w:hAnsi="宋体" w:eastAsia="宋体" w:cs="宋体"/>
                <w:i w:val="0"/>
                <w:iCs w:val="0"/>
                <w:color w:val="000000"/>
                <w:kern w:val="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2</w:t>
            </w:r>
          </w:p>
        </w:tc>
        <w:tc>
          <w:tcPr>
            <w:tcW w:w="4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3459BD">
            <w:pPr>
              <w:jc w:val="center"/>
              <w:rPr>
                <w:rFonts w:hint="eastAsia" w:ascii="宋体" w:hAnsi="宋体" w:eastAsia="宋体" w:cs="宋体"/>
                <w:i w:val="0"/>
                <w:iCs w:val="0"/>
                <w:color w:val="000000"/>
                <w:kern w:val="0"/>
                <w:sz w:val="24"/>
                <w:szCs w:val="24"/>
                <w:highlight w:val="none"/>
                <w:u w:val="none"/>
              </w:rPr>
            </w:pPr>
          </w:p>
        </w:tc>
        <w:tc>
          <w:tcPr>
            <w:tcW w:w="44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53ED3C">
            <w:pPr>
              <w:keepNext w:val="0"/>
              <w:keepLines w:val="0"/>
              <w:widowControl/>
              <w:suppressLineNumbers w:val="0"/>
              <w:jc w:val="left"/>
              <w:textAlignment w:val="center"/>
              <w:rPr>
                <w:rFonts w:hint="eastAsia" w:ascii="宋体" w:hAnsi="宋体" w:eastAsia="宋体" w:cs="宋体"/>
                <w:i w:val="0"/>
                <w:iCs w:val="0"/>
                <w:color w:val="000000"/>
                <w:kern w:val="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严格按照设备说明书开展周保养、月保养、季度保养，包含液压油更换、螺丝紧固、轴承润滑、线路除尘、设备防锈等工作，保养后填写保养台账。</w:t>
            </w:r>
          </w:p>
        </w:tc>
        <w:tc>
          <w:tcPr>
            <w:tcW w:w="2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4657D5">
            <w:pPr>
              <w:keepNext w:val="0"/>
              <w:keepLines w:val="0"/>
              <w:widowControl/>
              <w:suppressLineNumbers w:val="0"/>
              <w:jc w:val="left"/>
              <w:textAlignment w:val="center"/>
              <w:rPr>
                <w:rFonts w:hint="eastAsia" w:ascii="宋体" w:hAnsi="宋体" w:eastAsia="宋体" w:cs="宋体"/>
                <w:i w:val="0"/>
                <w:iCs w:val="0"/>
                <w:color w:val="000000"/>
                <w:kern w:val="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未按期保养每次扣 2 分，保养不到位、敷衍作业每次扣 1 分，无保养记录每次扣 1.5 分。</w:t>
            </w:r>
          </w:p>
        </w:tc>
        <w:tc>
          <w:tcPr>
            <w:tcW w:w="975" w:type="dxa"/>
            <w:tcBorders>
              <w:top w:val="single" w:color="000000" w:sz="4" w:space="0"/>
              <w:left w:val="nil"/>
              <w:bottom w:val="single" w:color="000000" w:sz="4" w:space="0"/>
              <w:right w:val="single" w:color="000000" w:sz="4" w:space="0"/>
            </w:tcBorders>
            <w:shd w:val="clear" w:color="auto" w:fill="auto"/>
            <w:noWrap/>
            <w:vAlign w:val="center"/>
          </w:tcPr>
          <w:p w14:paraId="26FDE023">
            <w:pPr>
              <w:jc w:val="center"/>
              <w:rPr>
                <w:rFonts w:hint="default" w:ascii="宋体" w:hAnsi="宋体" w:eastAsia="宋体" w:cs="宋体"/>
                <w:i w:val="0"/>
                <w:iCs w:val="0"/>
                <w:color w:val="000000"/>
                <w:kern w:val="0"/>
                <w:sz w:val="24"/>
                <w:szCs w:val="24"/>
                <w:highlight w:val="none"/>
                <w:u w:val="none"/>
                <w:lang w:val="en-US" w:eastAsia="zh-CN"/>
              </w:rPr>
            </w:pPr>
            <w:r>
              <w:rPr>
                <w:rFonts w:hint="eastAsia" w:ascii="宋体" w:hAnsi="宋体" w:eastAsia="宋体" w:cs="宋体"/>
                <w:i w:val="0"/>
                <w:iCs w:val="0"/>
                <w:color w:val="000000"/>
                <w:kern w:val="0"/>
                <w:sz w:val="24"/>
                <w:szCs w:val="24"/>
                <w:highlight w:val="none"/>
                <w:u w:val="none"/>
                <w:lang w:val="en-US" w:eastAsia="zh-CN"/>
              </w:rPr>
              <w:t>1000</w:t>
            </w:r>
          </w:p>
        </w:tc>
        <w:tc>
          <w:tcPr>
            <w:tcW w:w="705" w:type="dxa"/>
            <w:tcBorders>
              <w:top w:val="single" w:color="000000" w:sz="4" w:space="0"/>
              <w:left w:val="nil"/>
              <w:bottom w:val="single" w:color="000000" w:sz="4" w:space="0"/>
              <w:right w:val="single" w:color="000000" w:sz="4" w:space="0"/>
            </w:tcBorders>
            <w:shd w:val="clear" w:color="auto" w:fill="auto"/>
            <w:noWrap/>
            <w:vAlign w:val="center"/>
          </w:tcPr>
          <w:p w14:paraId="2048F36C">
            <w:pPr>
              <w:rPr>
                <w:rFonts w:hint="eastAsia" w:ascii="宋体" w:hAnsi="宋体" w:eastAsia="宋体" w:cs="宋体"/>
                <w:i w:val="0"/>
                <w:iCs w:val="0"/>
                <w:color w:val="000000"/>
                <w:kern w:val="0"/>
                <w:sz w:val="24"/>
                <w:szCs w:val="24"/>
                <w:highlight w:val="none"/>
                <w:u w:val="none"/>
              </w:rPr>
            </w:pPr>
          </w:p>
        </w:tc>
      </w:tr>
      <w:tr w14:paraId="58586B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00" w:hRule="atLeast"/>
          <w:jc w:val="center"/>
        </w:trPr>
        <w:tc>
          <w:tcPr>
            <w:tcW w:w="5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6E65B4">
            <w:pPr>
              <w:keepNext w:val="0"/>
              <w:keepLines w:val="0"/>
              <w:widowControl/>
              <w:suppressLineNumbers w:val="0"/>
              <w:jc w:val="center"/>
              <w:textAlignment w:val="center"/>
              <w:rPr>
                <w:rFonts w:hint="eastAsia" w:ascii="宋体" w:hAnsi="宋体" w:eastAsia="宋体" w:cs="宋体"/>
                <w:i w:val="0"/>
                <w:iCs w:val="0"/>
                <w:color w:val="000000"/>
                <w:kern w:val="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3</w:t>
            </w:r>
          </w:p>
        </w:tc>
        <w:tc>
          <w:tcPr>
            <w:tcW w:w="4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5A0BFA">
            <w:pPr>
              <w:jc w:val="center"/>
              <w:rPr>
                <w:rFonts w:hint="eastAsia" w:ascii="宋体" w:hAnsi="宋体" w:eastAsia="宋体" w:cs="宋体"/>
                <w:i w:val="0"/>
                <w:iCs w:val="0"/>
                <w:color w:val="000000"/>
                <w:kern w:val="0"/>
                <w:sz w:val="24"/>
                <w:szCs w:val="24"/>
                <w:highlight w:val="none"/>
                <w:u w:val="none"/>
              </w:rPr>
            </w:pPr>
          </w:p>
        </w:tc>
        <w:tc>
          <w:tcPr>
            <w:tcW w:w="44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DB1EFA">
            <w:pPr>
              <w:keepNext w:val="0"/>
              <w:keepLines w:val="0"/>
              <w:widowControl/>
              <w:suppressLineNumbers w:val="0"/>
              <w:jc w:val="left"/>
              <w:textAlignment w:val="center"/>
              <w:rPr>
                <w:rFonts w:hint="eastAsia" w:ascii="宋体" w:hAnsi="宋体" w:eastAsia="宋体" w:cs="宋体"/>
                <w:i w:val="0"/>
                <w:iCs w:val="0"/>
                <w:color w:val="000000"/>
                <w:kern w:val="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主动排查设备松动、漏油、漏电、卡顿、异响等安全隐患，建立隐患台账并闭环整改。</w:t>
            </w:r>
          </w:p>
        </w:tc>
        <w:tc>
          <w:tcPr>
            <w:tcW w:w="2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4DA227">
            <w:pPr>
              <w:keepNext w:val="0"/>
              <w:keepLines w:val="0"/>
              <w:widowControl/>
              <w:suppressLineNumbers w:val="0"/>
              <w:jc w:val="left"/>
              <w:textAlignment w:val="center"/>
              <w:rPr>
                <w:rFonts w:hint="eastAsia" w:ascii="宋体" w:hAnsi="宋体" w:eastAsia="宋体" w:cs="宋体"/>
                <w:i w:val="0"/>
                <w:iCs w:val="0"/>
                <w:color w:val="000000"/>
                <w:kern w:val="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发现隐患未上报、未整改每条扣1分，重复出现隐患每条扣2 分。</w:t>
            </w:r>
          </w:p>
        </w:tc>
        <w:tc>
          <w:tcPr>
            <w:tcW w:w="975" w:type="dxa"/>
            <w:tcBorders>
              <w:top w:val="single" w:color="000000" w:sz="4" w:space="0"/>
              <w:left w:val="nil"/>
              <w:bottom w:val="single" w:color="000000" w:sz="4" w:space="0"/>
              <w:right w:val="single" w:color="000000" w:sz="4" w:space="0"/>
            </w:tcBorders>
            <w:shd w:val="clear" w:color="auto" w:fill="auto"/>
            <w:noWrap/>
            <w:vAlign w:val="center"/>
          </w:tcPr>
          <w:p w14:paraId="019FE7AA">
            <w:pPr>
              <w:jc w:val="center"/>
              <w:rPr>
                <w:rFonts w:hint="default" w:ascii="宋体" w:hAnsi="宋体" w:eastAsia="宋体" w:cs="宋体"/>
                <w:i w:val="0"/>
                <w:iCs w:val="0"/>
                <w:color w:val="000000"/>
                <w:kern w:val="0"/>
                <w:sz w:val="24"/>
                <w:szCs w:val="24"/>
                <w:highlight w:val="none"/>
                <w:u w:val="none"/>
                <w:lang w:val="en-US" w:eastAsia="zh-CN"/>
              </w:rPr>
            </w:pPr>
            <w:r>
              <w:rPr>
                <w:rFonts w:hint="eastAsia" w:ascii="宋体" w:hAnsi="宋体" w:eastAsia="宋体" w:cs="宋体"/>
                <w:i w:val="0"/>
                <w:iCs w:val="0"/>
                <w:color w:val="000000"/>
                <w:kern w:val="0"/>
                <w:sz w:val="24"/>
                <w:szCs w:val="24"/>
                <w:highlight w:val="none"/>
                <w:u w:val="none"/>
                <w:lang w:val="en-US" w:eastAsia="zh-CN"/>
              </w:rPr>
              <w:t>2000</w:t>
            </w:r>
          </w:p>
        </w:tc>
        <w:tc>
          <w:tcPr>
            <w:tcW w:w="705" w:type="dxa"/>
            <w:tcBorders>
              <w:top w:val="single" w:color="000000" w:sz="4" w:space="0"/>
              <w:left w:val="nil"/>
              <w:bottom w:val="single" w:color="000000" w:sz="4" w:space="0"/>
              <w:right w:val="single" w:color="000000" w:sz="4" w:space="0"/>
            </w:tcBorders>
            <w:shd w:val="clear" w:color="auto" w:fill="auto"/>
            <w:noWrap/>
            <w:vAlign w:val="center"/>
          </w:tcPr>
          <w:p w14:paraId="05038C59">
            <w:pPr>
              <w:rPr>
                <w:rFonts w:hint="eastAsia" w:ascii="宋体" w:hAnsi="宋体" w:eastAsia="宋体" w:cs="宋体"/>
                <w:i w:val="0"/>
                <w:iCs w:val="0"/>
                <w:color w:val="000000"/>
                <w:kern w:val="0"/>
                <w:sz w:val="24"/>
                <w:szCs w:val="24"/>
                <w:highlight w:val="none"/>
                <w:u w:val="none"/>
              </w:rPr>
            </w:pPr>
          </w:p>
        </w:tc>
      </w:tr>
      <w:tr w14:paraId="4A2F02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10" w:hRule="atLeast"/>
          <w:jc w:val="center"/>
        </w:trPr>
        <w:tc>
          <w:tcPr>
            <w:tcW w:w="5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23F462">
            <w:pPr>
              <w:keepNext w:val="0"/>
              <w:keepLines w:val="0"/>
              <w:widowControl/>
              <w:suppressLineNumbers w:val="0"/>
              <w:jc w:val="center"/>
              <w:textAlignment w:val="center"/>
              <w:rPr>
                <w:rFonts w:hint="eastAsia" w:ascii="宋体" w:hAnsi="宋体" w:eastAsia="宋体" w:cs="宋体"/>
                <w:i w:val="0"/>
                <w:iCs w:val="0"/>
                <w:color w:val="000000"/>
                <w:kern w:val="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4</w:t>
            </w:r>
          </w:p>
        </w:tc>
        <w:tc>
          <w:tcPr>
            <w:tcW w:w="45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B6AA040">
            <w:pPr>
              <w:keepNext w:val="0"/>
              <w:keepLines w:val="0"/>
              <w:widowControl/>
              <w:suppressLineNumbers w:val="0"/>
              <w:jc w:val="center"/>
              <w:textAlignment w:val="center"/>
              <w:rPr>
                <w:rFonts w:hint="eastAsia" w:ascii="宋体" w:hAnsi="宋体" w:eastAsia="宋体" w:cs="宋体"/>
                <w:i w:val="0"/>
                <w:iCs w:val="0"/>
                <w:color w:val="000000"/>
                <w:kern w:val="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设备现场管理与整洁</w:t>
            </w:r>
          </w:p>
        </w:tc>
        <w:tc>
          <w:tcPr>
            <w:tcW w:w="44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E53F4C">
            <w:pPr>
              <w:keepNext w:val="0"/>
              <w:keepLines w:val="0"/>
              <w:widowControl/>
              <w:suppressLineNumbers w:val="0"/>
              <w:jc w:val="left"/>
              <w:textAlignment w:val="center"/>
              <w:rPr>
                <w:rFonts w:hint="eastAsia" w:ascii="宋体" w:hAnsi="宋体" w:eastAsia="宋体" w:cs="宋体"/>
                <w:i w:val="0"/>
                <w:iCs w:val="0"/>
                <w:color w:val="000000"/>
                <w:kern w:val="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设备表面无垃圾堆积、无油污、无积尘，机身、操作台、液压管道干净整洁。</w:t>
            </w:r>
          </w:p>
        </w:tc>
        <w:tc>
          <w:tcPr>
            <w:tcW w:w="2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99282E">
            <w:pPr>
              <w:keepNext w:val="0"/>
              <w:keepLines w:val="0"/>
              <w:widowControl/>
              <w:suppressLineNumbers w:val="0"/>
              <w:jc w:val="left"/>
              <w:textAlignment w:val="center"/>
              <w:rPr>
                <w:rFonts w:hint="eastAsia" w:ascii="宋体" w:hAnsi="宋体" w:eastAsia="宋体" w:cs="宋体"/>
                <w:i w:val="0"/>
                <w:iCs w:val="0"/>
                <w:color w:val="000000"/>
                <w:kern w:val="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设备积尘、油污严重每次扣 1 分，垃圾残留未清理每次扣 1 分。</w:t>
            </w:r>
          </w:p>
        </w:tc>
        <w:tc>
          <w:tcPr>
            <w:tcW w:w="975" w:type="dxa"/>
            <w:tcBorders>
              <w:top w:val="single" w:color="000000" w:sz="4" w:space="0"/>
              <w:left w:val="nil"/>
              <w:bottom w:val="single" w:color="000000" w:sz="4" w:space="0"/>
              <w:right w:val="single" w:color="000000" w:sz="4" w:space="0"/>
            </w:tcBorders>
            <w:shd w:val="clear" w:color="auto" w:fill="auto"/>
            <w:noWrap/>
            <w:vAlign w:val="center"/>
          </w:tcPr>
          <w:p w14:paraId="251DF07B">
            <w:pPr>
              <w:jc w:val="center"/>
              <w:rPr>
                <w:rFonts w:hint="default" w:ascii="宋体" w:hAnsi="宋体" w:eastAsia="宋体" w:cs="宋体"/>
                <w:i w:val="0"/>
                <w:iCs w:val="0"/>
                <w:color w:val="000000"/>
                <w:kern w:val="0"/>
                <w:sz w:val="24"/>
                <w:szCs w:val="24"/>
                <w:highlight w:val="none"/>
                <w:u w:val="none"/>
                <w:lang w:val="en-US" w:eastAsia="zh-CN"/>
              </w:rPr>
            </w:pPr>
            <w:r>
              <w:rPr>
                <w:rFonts w:hint="eastAsia" w:ascii="宋体" w:hAnsi="宋体" w:eastAsia="宋体" w:cs="宋体"/>
                <w:i w:val="0"/>
                <w:iCs w:val="0"/>
                <w:color w:val="000000"/>
                <w:kern w:val="0"/>
                <w:sz w:val="24"/>
                <w:szCs w:val="24"/>
                <w:highlight w:val="none"/>
                <w:u w:val="none"/>
                <w:lang w:val="en-US" w:eastAsia="zh-CN"/>
              </w:rPr>
              <w:t>500</w:t>
            </w:r>
          </w:p>
        </w:tc>
        <w:tc>
          <w:tcPr>
            <w:tcW w:w="705" w:type="dxa"/>
            <w:tcBorders>
              <w:top w:val="single" w:color="000000" w:sz="4" w:space="0"/>
              <w:left w:val="nil"/>
              <w:bottom w:val="single" w:color="000000" w:sz="4" w:space="0"/>
              <w:right w:val="single" w:color="000000" w:sz="4" w:space="0"/>
            </w:tcBorders>
            <w:shd w:val="clear" w:color="auto" w:fill="auto"/>
            <w:noWrap/>
            <w:vAlign w:val="center"/>
          </w:tcPr>
          <w:p w14:paraId="7E7AD46B">
            <w:pPr>
              <w:rPr>
                <w:rFonts w:hint="eastAsia" w:ascii="宋体" w:hAnsi="宋体" w:eastAsia="宋体" w:cs="宋体"/>
                <w:i w:val="0"/>
                <w:iCs w:val="0"/>
                <w:color w:val="000000"/>
                <w:kern w:val="0"/>
                <w:sz w:val="24"/>
                <w:szCs w:val="24"/>
                <w:highlight w:val="none"/>
                <w:u w:val="none"/>
              </w:rPr>
            </w:pPr>
          </w:p>
        </w:tc>
      </w:tr>
      <w:tr w14:paraId="183785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5" w:hRule="atLeast"/>
          <w:jc w:val="center"/>
        </w:trPr>
        <w:tc>
          <w:tcPr>
            <w:tcW w:w="5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001F63">
            <w:pPr>
              <w:keepNext w:val="0"/>
              <w:keepLines w:val="0"/>
              <w:widowControl/>
              <w:suppressLineNumbers w:val="0"/>
              <w:jc w:val="center"/>
              <w:textAlignment w:val="center"/>
              <w:rPr>
                <w:rFonts w:hint="eastAsia" w:ascii="宋体" w:hAnsi="宋体" w:eastAsia="宋体" w:cs="宋体"/>
                <w:i w:val="0"/>
                <w:iCs w:val="0"/>
                <w:color w:val="000000"/>
                <w:kern w:val="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5</w:t>
            </w:r>
          </w:p>
        </w:tc>
        <w:tc>
          <w:tcPr>
            <w:tcW w:w="4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43B690">
            <w:pPr>
              <w:jc w:val="center"/>
              <w:rPr>
                <w:rFonts w:hint="eastAsia" w:ascii="宋体" w:hAnsi="宋体" w:eastAsia="宋体" w:cs="宋体"/>
                <w:i w:val="0"/>
                <w:iCs w:val="0"/>
                <w:color w:val="000000"/>
                <w:kern w:val="0"/>
                <w:sz w:val="24"/>
                <w:szCs w:val="24"/>
                <w:highlight w:val="none"/>
                <w:u w:val="none"/>
              </w:rPr>
            </w:pPr>
          </w:p>
        </w:tc>
        <w:tc>
          <w:tcPr>
            <w:tcW w:w="44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25A683">
            <w:pPr>
              <w:keepNext w:val="0"/>
              <w:keepLines w:val="0"/>
              <w:widowControl/>
              <w:suppressLineNumbers w:val="0"/>
              <w:jc w:val="left"/>
              <w:textAlignment w:val="center"/>
              <w:rPr>
                <w:rFonts w:hint="eastAsia" w:ascii="宋体" w:hAnsi="宋体" w:eastAsia="宋体" w:cs="宋体"/>
                <w:i w:val="0"/>
                <w:iCs w:val="0"/>
                <w:color w:val="000000"/>
                <w:kern w:val="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维修工具、备用配件分类摆放、登记造册，无丢失、无乱堆乱放。</w:t>
            </w:r>
          </w:p>
        </w:tc>
        <w:tc>
          <w:tcPr>
            <w:tcW w:w="2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D331A4">
            <w:pPr>
              <w:keepNext w:val="0"/>
              <w:keepLines w:val="0"/>
              <w:widowControl/>
              <w:suppressLineNumbers w:val="0"/>
              <w:jc w:val="left"/>
              <w:textAlignment w:val="center"/>
              <w:rPr>
                <w:rFonts w:hint="eastAsia" w:ascii="宋体" w:hAnsi="宋体" w:eastAsia="宋体" w:cs="宋体"/>
                <w:i w:val="0"/>
                <w:iCs w:val="0"/>
                <w:color w:val="000000"/>
                <w:kern w:val="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工具杂乱、配件缺失每次扣 1 分。</w:t>
            </w:r>
          </w:p>
        </w:tc>
        <w:tc>
          <w:tcPr>
            <w:tcW w:w="975" w:type="dxa"/>
            <w:tcBorders>
              <w:top w:val="single" w:color="000000" w:sz="4" w:space="0"/>
              <w:left w:val="nil"/>
              <w:bottom w:val="single" w:color="000000" w:sz="4" w:space="0"/>
              <w:right w:val="single" w:color="000000" w:sz="4" w:space="0"/>
            </w:tcBorders>
            <w:shd w:val="clear" w:color="auto" w:fill="auto"/>
            <w:noWrap/>
            <w:vAlign w:val="center"/>
          </w:tcPr>
          <w:p w14:paraId="24B7CEDC">
            <w:pPr>
              <w:jc w:val="center"/>
              <w:rPr>
                <w:rFonts w:hint="default" w:ascii="宋体" w:hAnsi="宋体" w:eastAsia="宋体" w:cs="宋体"/>
                <w:i w:val="0"/>
                <w:iCs w:val="0"/>
                <w:color w:val="000000"/>
                <w:kern w:val="0"/>
                <w:sz w:val="24"/>
                <w:szCs w:val="24"/>
                <w:highlight w:val="none"/>
                <w:u w:val="none"/>
                <w:lang w:val="en-US" w:eastAsia="zh-CN"/>
              </w:rPr>
            </w:pPr>
            <w:r>
              <w:rPr>
                <w:rFonts w:hint="eastAsia" w:ascii="宋体" w:hAnsi="宋体" w:eastAsia="宋体" w:cs="宋体"/>
                <w:i w:val="0"/>
                <w:iCs w:val="0"/>
                <w:color w:val="000000"/>
                <w:kern w:val="0"/>
                <w:sz w:val="24"/>
                <w:szCs w:val="24"/>
                <w:highlight w:val="none"/>
                <w:u w:val="none"/>
                <w:lang w:val="en-US" w:eastAsia="zh-CN"/>
              </w:rPr>
              <w:t>500</w:t>
            </w:r>
          </w:p>
        </w:tc>
        <w:tc>
          <w:tcPr>
            <w:tcW w:w="705" w:type="dxa"/>
            <w:tcBorders>
              <w:top w:val="single" w:color="000000" w:sz="4" w:space="0"/>
              <w:left w:val="nil"/>
              <w:bottom w:val="single" w:color="000000" w:sz="4" w:space="0"/>
              <w:right w:val="single" w:color="000000" w:sz="4" w:space="0"/>
            </w:tcBorders>
            <w:shd w:val="clear" w:color="auto" w:fill="auto"/>
            <w:noWrap/>
            <w:vAlign w:val="center"/>
          </w:tcPr>
          <w:p w14:paraId="47DF7D33">
            <w:pPr>
              <w:rPr>
                <w:rFonts w:hint="eastAsia" w:ascii="宋体" w:hAnsi="宋体" w:eastAsia="宋体" w:cs="宋体"/>
                <w:i w:val="0"/>
                <w:iCs w:val="0"/>
                <w:color w:val="000000"/>
                <w:kern w:val="0"/>
                <w:sz w:val="24"/>
                <w:szCs w:val="24"/>
                <w:highlight w:val="none"/>
                <w:u w:val="none"/>
              </w:rPr>
            </w:pPr>
          </w:p>
        </w:tc>
      </w:tr>
      <w:tr w14:paraId="228BD6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51" w:hRule="atLeast"/>
          <w:jc w:val="center"/>
        </w:trPr>
        <w:tc>
          <w:tcPr>
            <w:tcW w:w="5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9B72F6">
            <w:pPr>
              <w:keepNext w:val="0"/>
              <w:keepLines w:val="0"/>
              <w:widowControl/>
              <w:suppressLineNumbers w:val="0"/>
              <w:jc w:val="center"/>
              <w:textAlignment w:val="center"/>
              <w:rPr>
                <w:rFonts w:hint="eastAsia" w:ascii="宋体" w:hAnsi="宋体" w:eastAsia="宋体" w:cs="宋体"/>
                <w:i w:val="0"/>
                <w:iCs w:val="0"/>
                <w:color w:val="000000"/>
                <w:kern w:val="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6</w:t>
            </w:r>
          </w:p>
        </w:tc>
        <w:tc>
          <w:tcPr>
            <w:tcW w:w="4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4C92B9">
            <w:pPr>
              <w:jc w:val="center"/>
              <w:rPr>
                <w:rFonts w:hint="eastAsia" w:ascii="宋体" w:hAnsi="宋体" w:eastAsia="宋体" w:cs="宋体"/>
                <w:i w:val="0"/>
                <w:iCs w:val="0"/>
                <w:color w:val="000000"/>
                <w:kern w:val="0"/>
                <w:sz w:val="24"/>
                <w:szCs w:val="24"/>
                <w:highlight w:val="none"/>
                <w:u w:val="none"/>
              </w:rPr>
            </w:pPr>
          </w:p>
        </w:tc>
        <w:tc>
          <w:tcPr>
            <w:tcW w:w="4477" w:type="dxa"/>
            <w:tcBorders>
              <w:top w:val="single" w:color="000000" w:sz="4" w:space="0"/>
              <w:left w:val="single" w:color="000000" w:sz="4" w:space="0"/>
              <w:bottom w:val="single" w:color="auto" w:sz="4" w:space="0"/>
              <w:right w:val="single" w:color="000000" w:sz="4" w:space="0"/>
            </w:tcBorders>
            <w:shd w:val="clear" w:color="auto" w:fill="auto"/>
            <w:vAlign w:val="center"/>
          </w:tcPr>
          <w:p w14:paraId="653E565C">
            <w:pPr>
              <w:keepNext w:val="0"/>
              <w:keepLines w:val="0"/>
              <w:widowControl/>
              <w:suppressLineNumbers w:val="0"/>
              <w:jc w:val="left"/>
              <w:textAlignment w:val="center"/>
              <w:rPr>
                <w:rFonts w:hint="eastAsia" w:ascii="宋体" w:hAnsi="宋体" w:eastAsia="宋体" w:cs="宋体"/>
                <w:i w:val="0"/>
                <w:iCs w:val="0"/>
                <w:color w:val="000000"/>
                <w:kern w:val="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设备操作标识、警示标识、设备铭牌完好清晰，破损、脱落及时更换。</w:t>
            </w:r>
          </w:p>
        </w:tc>
        <w:tc>
          <w:tcPr>
            <w:tcW w:w="2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D364D2">
            <w:pPr>
              <w:keepNext w:val="0"/>
              <w:keepLines w:val="0"/>
              <w:widowControl/>
              <w:suppressLineNumbers w:val="0"/>
              <w:jc w:val="left"/>
              <w:textAlignment w:val="center"/>
              <w:rPr>
                <w:rFonts w:hint="eastAsia" w:ascii="宋体" w:hAnsi="宋体" w:eastAsia="宋体" w:cs="宋体"/>
                <w:i w:val="0"/>
                <w:iCs w:val="0"/>
                <w:color w:val="000000"/>
                <w:kern w:val="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标识缺失、模糊不清每处扣 0.5 分。</w:t>
            </w:r>
          </w:p>
        </w:tc>
        <w:tc>
          <w:tcPr>
            <w:tcW w:w="975" w:type="dxa"/>
            <w:tcBorders>
              <w:top w:val="single" w:color="000000" w:sz="4" w:space="0"/>
              <w:left w:val="nil"/>
              <w:bottom w:val="single" w:color="000000" w:sz="4" w:space="0"/>
              <w:right w:val="single" w:color="000000" w:sz="4" w:space="0"/>
            </w:tcBorders>
            <w:shd w:val="clear" w:color="auto" w:fill="auto"/>
            <w:noWrap/>
            <w:vAlign w:val="center"/>
          </w:tcPr>
          <w:p w14:paraId="51C6F4C6">
            <w:pPr>
              <w:jc w:val="center"/>
              <w:rPr>
                <w:rFonts w:hint="default" w:ascii="宋体" w:hAnsi="宋体" w:eastAsia="宋体" w:cs="宋体"/>
                <w:i w:val="0"/>
                <w:iCs w:val="0"/>
                <w:color w:val="000000"/>
                <w:kern w:val="0"/>
                <w:sz w:val="24"/>
                <w:szCs w:val="24"/>
                <w:highlight w:val="none"/>
                <w:u w:val="none"/>
                <w:lang w:val="en-US" w:eastAsia="zh-CN"/>
              </w:rPr>
            </w:pPr>
            <w:r>
              <w:rPr>
                <w:rFonts w:hint="eastAsia" w:ascii="宋体" w:hAnsi="宋体" w:eastAsia="宋体" w:cs="宋体"/>
                <w:i w:val="0"/>
                <w:iCs w:val="0"/>
                <w:color w:val="000000"/>
                <w:kern w:val="0"/>
                <w:sz w:val="24"/>
                <w:szCs w:val="24"/>
                <w:highlight w:val="none"/>
                <w:u w:val="none"/>
                <w:lang w:val="en-US" w:eastAsia="zh-CN"/>
              </w:rPr>
              <w:t>500</w:t>
            </w:r>
          </w:p>
        </w:tc>
        <w:tc>
          <w:tcPr>
            <w:tcW w:w="705" w:type="dxa"/>
            <w:tcBorders>
              <w:top w:val="single" w:color="000000" w:sz="4" w:space="0"/>
              <w:left w:val="nil"/>
              <w:bottom w:val="single" w:color="000000" w:sz="4" w:space="0"/>
              <w:right w:val="single" w:color="000000" w:sz="4" w:space="0"/>
            </w:tcBorders>
            <w:shd w:val="clear" w:color="auto" w:fill="auto"/>
            <w:noWrap/>
            <w:vAlign w:val="center"/>
          </w:tcPr>
          <w:p w14:paraId="39EEF08A">
            <w:pPr>
              <w:rPr>
                <w:rFonts w:hint="eastAsia" w:ascii="宋体" w:hAnsi="宋体" w:eastAsia="宋体" w:cs="宋体"/>
                <w:i w:val="0"/>
                <w:iCs w:val="0"/>
                <w:color w:val="000000"/>
                <w:kern w:val="0"/>
                <w:sz w:val="24"/>
                <w:szCs w:val="24"/>
                <w:highlight w:val="none"/>
                <w:u w:val="none"/>
              </w:rPr>
            </w:pPr>
          </w:p>
        </w:tc>
      </w:tr>
      <w:tr w14:paraId="415938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40" w:hRule="atLeast"/>
          <w:jc w:val="center"/>
        </w:trPr>
        <w:tc>
          <w:tcPr>
            <w:tcW w:w="5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E445D9">
            <w:pPr>
              <w:keepNext w:val="0"/>
              <w:keepLines w:val="0"/>
              <w:widowControl/>
              <w:suppressLineNumbers w:val="0"/>
              <w:jc w:val="center"/>
              <w:textAlignment w:val="center"/>
              <w:rPr>
                <w:rFonts w:hint="eastAsia" w:ascii="宋体" w:hAnsi="宋体" w:eastAsia="宋体" w:cs="宋体"/>
                <w:i w:val="0"/>
                <w:iCs w:val="0"/>
                <w:color w:val="000000"/>
                <w:kern w:val="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7</w:t>
            </w:r>
          </w:p>
        </w:tc>
        <w:tc>
          <w:tcPr>
            <w:tcW w:w="457" w:type="dxa"/>
            <w:tcBorders>
              <w:top w:val="single" w:color="000000" w:sz="4" w:space="0"/>
              <w:left w:val="single" w:color="000000" w:sz="4" w:space="0"/>
              <w:bottom w:val="single" w:color="000000" w:sz="4" w:space="0"/>
              <w:right w:val="single" w:color="auto" w:sz="4" w:space="0"/>
            </w:tcBorders>
            <w:shd w:val="clear" w:color="auto" w:fill="auto"/>
            <w:vAlign w:val="center"/>
          </w:tcPr>
          <w:p w14:paraId="20E7FD62">
            <w:pPr>
              <w:keepNext w:val="0"/>
              <w:keepLines w:val="0"/>
              <w:widowControl/>
              <w:suppressLineNumbers w:val="0"/>
              <w:jc w:val="center"/>
              <w:textAlignment w:val="center"/>
              <w:rPr>
                <w:rFonts w:hint="eastAsia" w:ascii="宋体" w:hAnsi="宋体" w:eastAsia="宋体" w:cs="宋体"/>
                <w:i w:val="0"/>
                <w:iCs w:val="0"/>
                <w:color w:val="000000"/>
                <w:kern w:val="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台账管理</w:t>
            </w:r>
          </w:p>
        </w:tc>
        <w:tc>
          <w:tcPr>
            <w:tcW w:w="4477" w:type="dxa"/>
            <w:tcBorders>
              <w:top w:val="single" w:color="auto" w:sz="4" w:space="0"/>
              <w:left w:val="single" w:color="auto" w:sz="4" w:space="0"/>
              <w:bottom w:val="single" w:color="auto" w:sz="4" w:space="0"/>
              <w:right w:val="single" w:color="auto" w:sz="4" w:space="0"/>
            </w:tcBorders>
            <w:shd w:val="clear" w:color="auto" w:fill="auto"/>
            <w:vAlign w:val="center"/>
          </w:tcPr>
          <w:p w14:paraId="060686AF">
            <w:pPr>
              <w:keepNext w:val="0"/>
              <w:keepLines w:val="0"/>
              <w:widowControl/>
              <w:suppressLineNumbers w:val="0"/>
              <w:jc w:val="left"/>
              <w:textAlignment w:val="center"/>
              <w:rPr>
                <w:rFonts w:hint="eastAsia" w:ascii="宋体" w:hAnsi="宋体" w:eastAsia="宋体" w:cs="宋体"/>
                <w:i w:val="0"/>
                <w:iCs w:val="0"/>
                <w:color w:val="000000"/>
                <w:kern w:val="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需完整留存设备巡检记录、保养记录、故障维修记录、配件更换记录、设备台账档案。</w:t>
            </w:r>
          </w:p>
        </w:tc>
        <w:tc>
          <w:tcPr>
            <w:tcW w:w="2760" w:type="dxa"/>
            <w:tcBorders>
              <w:top w:val="single" w:color="000000" w:sz="4" w:space="0"/>
              <w:left w:val="single" w:color="auto" w:sz="4" w:space="0"/>
              <w:bottom w:val="single" w:color="000000" w:sz="4" w:space="0"/>
              <w:right w:val="single" w:color="000000" w:sz="4" w:space="0"/>
            </w:tcBorders>
            <w:shd w:val="clear" w:color="auto" w:fill="auto"/>
            <w:vAlign w:val="center"/>
          </w:tcPr>
          <w:p w14:paraId="73FC2078">
            <w:pPr>
              <w:keepNext w:val="0"/>
              <w:keepLines w:val="0"/>
              <w:widowControl/>
              <w:suppressLineNumbers w:val="0"/>
              <w:jc w:val="left"/>
              <w:textAlignment w:val="center"/>
              <w:rPr>
                <w:rFonts w:hint="eastAsia" w:ascii="宋体" w:hAnsi="宋体" w:eastAsia="宋体" w:cs="宋体"/>
                <w:i w:val="0"/>
                <w:iCs w:val="0"/>
                <w:color w:val="000000"/>
                <w:kern w:val="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台账缺失每项扣 1 分，记录不规范、信息不全每次扣 0.5 分，台账未按月整理归档扣 2 分。</w:t>
            </w:r>
          </w:p>
        </w:tc>
        <w:tc>
          <w:tcPr>
            <w:tcW w:w="9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4D5C86">
            <w:pPr>
              <w:jc w:val="center"/>
              <w:rPr>
                <w:rFonts w:hint="default" w:ascii="宋体" w:hAnsi="宋体" w:eastAsia="宋体" w:cs="宋体"/>
                <w:i w:val="0"/>
                <w:iCs w:val="0"/>
                <w:color w:val="000000"/>
                <w:kern w:val="0"/>
                <w:sz w:val="24"/>
                <w:szCs w:val="24"/>
                <w:highlight w:val="none"/>
                <w:u w:val="none"/>
                <w:lang w:val="en-US" w:eastAsia="zh-CN"/>
              </w:rPr>
            </w:pPr>
            <w:r>
              <w:rPr>
                <w:rFonts w:hint="eastAsia" w:ascii="宋体" w:hAnsi="宋体" w:eastAsia="宋体" w:cs="宋体"/>
                <w:i w:val="0"/>
                <w:iCs w:val="0"/>
                <w:color w:val="000000"/>
                <w:kern w:val="0"/>
                <w:sz w:val="24"/>
                <w:szCs w:val="24"/>
                <w:highlight w:val="none"/>
                <w:u w:val="none"/>
                <w:lang w:val="en-US" w:eastAsia="zh-CN"/>
              </w:rPr>
              <w:t>500</w:t>
            </w: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D9AF59">
            <w:pPr>
              <w:rPr>
                <w:rFonts w:hint="eastAsia" w:ascii="宋体" w:hAnsi="宋体" w:eastAsia="宋体" w:cs="宋体"/>
                <w:i w:val="0"/>
                <w:iCs w:val="0"/>
                <w:color w:val="000000"/>
                <w:kern w:val="0"/>
                <w:sz w:val="24"/>
                <w:szCs w:val="24"/>
                <w:highlight w:val="none"/>
                <w:u w:val="none"/>
              </w:rPr>
            </w:pPr>
          </w:p>
        </w:tc>
      </w:tr>
      <w:tr w14:paraId="4B0F04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70" w:hRule="atLeast"/>
          <w:jc w:val="center"/>
        </w:trPr>
        <w:tc>
          <w:tcPr>
            <w:tcW w:w="5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99E4C3">
            <w:pPr>
              <w:keepNext w:val="0"/>
              <w:keepLines w:val="0"/>
              <w:widowControl/>
              <w:suppressLineNumbers w:val="0"/>
              <w:jc w:val="center"/>
              <w:textAlignment w:val="center"/>
              <w:rPr>
                <w:rFonts w:hint="eastAsia" w:ascii="宋体" w:hAnsi="宋体" w:eastAsia="宋体" w:cs="宋体"/>
                <w:i w:val="0"/>
                <w:iCs w:val="0"/>
                <w:color w:val="000000"/>
                <w:kern w:val="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8</w:t>
            </w:r>
          </w:p>
        </w:tc>
        <w:tc>
          <w:tcPr>
            <w:tcW w:w="45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BAFEC51">
            <w:pPr>
              <w:keepNext w:val="0"/>
              <w:keepLines w:val="0"/>
              <w:widowControl/>
              <w:suppressLineNumbers w:val="0"/>
              <w:jc w:val="center"/>
              <w:textAlignment w:val="center"/>
              <w:rPr>
                <w:rFonts w:hint="eastAsia" w:ascii="宋体" w:hAnsi="宋体" w:eastAsia="宋体" w:cs="宋体"/>
                <w:b/>
                <w:bCs/>
                <w:i w:val="0"/>
                <w:iCs w:val="0"/>
                <w:color w:val="000000"/>
                <w:kern w:val="0"/>
                <w:sz w:val="24"/>
                <w:szCs w:val="24"/>
                <w:highlight w:val="none"/>
                <w:u w:val="none"/>
              </w:rPr>
            </w:pPr>
            <w:r>
              <w:rPr>
                <w:rFonts w:hint="eastAsia" w:ascii="宋体" w:hAnsi="宋体" w:eastAsia="宋体" w:cs="宋体"/>
                <w:b/>
                <w:bCs/>
                <w:i w:val="0"/>
                <w:iCs w:val="0"/>
                <w:color w:val="000000"/>
                <w:kern w:val="0"/>
                <w:sz w:val="24"/>
                <w:szCs w:val="24"/>
                <w:highlight w:val="none"/>
                <w:u w:val="none"/>
                <w:lang w:val="en-US" w:eastAsia="zh-CN" w:bidi="ar"/>
              </w:rPr>
              <w:t>渗滤液收集与设施运维</w:t>
            </w:r>
          </w:p>
        </w:tc>
        <w:tc>
          <w:tcPr>
            <w:tcW w:w="4477" w:type="dxa"/>
            <w:tcBorders>
              <w:top w:val="single" w:color="auto" w:sz="4" w:space="0"/>
              <w:left w:val="single" w:color="000000" w:sz="4" w:space="0"/>
              <w:bottom w:val="single" w:color="000000" w:sz="4" w:space="0"/>
              <w:right w:val="single" w:color="000000" w:sz="4" w:space="0"/>
            </w:tcBorders>
            <w:shd w:val="clear" w:color="auto" w:fill="auto"/>
            <w:vAlign w:val="center"/>
          </w:tcPr>
          <w:p w14:paraId="05C30207">
            <w:pPr>
              <w:keepNext w:val="0"/>
              <w:keepLines w:val="0"/>
              <w:widowControl/>
              <w:suppressLineNumbers w:val="0"/>
              <w:jc w:val="left"/>
              <w:textAlignment w:val="center"/>
              <w:rPr>
                <w:rFonts w:hint="eastAsia" w:ascii="宋体" w:hAnsi="宋体" w:eastAsia="宋体" w:cs="宋体"/>
                <w:i w:val="0"/>
                <w:iCs w:val="0"/>
                <w:color w:val="000000"/>
                <w:kern w:val="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每日对中转站地面、基坑、压缩箱、排水沟产生的渗滤液进行全面收集，做到无积液、无积水、无外溢。</w:t>
            </w:r>
          </w:p>
        </w:tc>
        <w:tc>
          <w:tcPr>
            <w:tcW w:w="2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945535">
            <w:pPr>
              <w:keepNext w:val="0"/>
              <w:keepLines w:val="0"/>
              <w:widowControl/>
              <w:suppressLineNumbers w:val="0"/>
              <w:jc w:val="left"/>
              <w:textAlignment w:val="center"/>
              <w:rPr>
                <w:rFonts w:hint="eastAsia" w:ascii="宋体" w:hAnsi="宋体" w:eastAsia="宋体" w:cs="宋体"/>
                <w:i w:val="0"/>
                <w:iCs w:val="0"/>
                <w:color w:val="000000"/>
                <w:kern w:val="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地面残留渗滤液每处扣1分，基坑积液未清理每次扣 2分，渗滤液外溢每次扣 3 分。</w:t>
            </w:r>
          </w:p>
        </w:tc>
        <w:tc>
          <w:tcPr>
            <w:tcW w:w="9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72E11E">
            <w:pPr>
              <w:jc w:val="center"/>
              <w:rPr>
                <w:rFonts w:hint="default" w:ascii="宋体" w:hAnsi="宋体" w:eastAsia="宋体" w:cs="宋体"/>
                <w:i w:val="0"/>
                <w:iCs w:val="0"/>
                <w:color w:val="000000"/>
                <w:kern w:val="0"/>
                <w:sz w:val="24"/>
                <w:szCs w:val="24"/>
                <w:highlight w:val="none"/>
                <w:u w:val="single"/>
                <w:lang w:val="en-US" w:eastAsia="zh-CN"/>
              </w:rPr>
            </w:pPr>
            <w:r>
              <w:rPr>
                <w:rFonts w:hint="eastAsia" w:ascii="宋体" w:hAnsi="宋体" w:eastAsia="宋体" w:cs="宋体"/>
                <w:i w:val="0"/>
                <w:iCs w:val="0"/>
                <w:color w:val="000000"/>
                <w:kern w:val="0"/>
                <w:sz w:val="24"/>
                <w:szCs w:val="24"/>
                <w:highlight w:val="none"/>
                <w:u w:val="none"/>
                <w:lang w:val="en-US" w:eastAsia="zh-CN"/>
              </w:rPr>
              <w:t>1000</w:t>
            </w: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7C26AC">
            <w:pPr>
              <w:jc w:val="center"/>
              <w:rPr>
                <w:rFonts w:hint="eastAsia" w:ascii="宋体" w:hAnsi="宋体" w:eastAsia="宋体" w:cs="宋体"/>
                <w:i w:val="0"/>
                <w:iCs w:val="0"/>
                <w:color w:val="000000"/>
                <w:kern w:val="0"/>
                <w:sz w:val="24"/>
                <w:szCs w:val="24"/>
                <w:highlight w:val="none"/>
                <w:u w:val="single"/>
              </w:rPr>
            </w:pPr>
          </w:p>
        </w:tc>
      </w:tr>
      <w:tr w14:paraId="0F2914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0" w:hRule="atLeast"/>
          <w:jc w:val="center"/>
        </w:trPr>
        <w:tc>
          <w:tcPr>
            <w:tcW w:w="5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0D4FBC">
            <w:pPr>
              <w:keepNext w:val="0"/>
              <w:keepLines w:val="0"/>
              <w:widowControl/>
              <w:suppressLineNumbers w:val="0"/>
              <w:jc w:val="center"/>
              <w:textAlignment w:val="center"/>
              <w:rPr>
                <w:rFonts w:hint="eastAsia" w:ascii="宋体" w:hAnsi="宋体" w:eastAsia="宋体" w:cs="宋体"/>
                <w:i w:val="0"/>
                <w:iCs w:val="0"/>
                <w:color w:val="000000"/>
                <w:kern w:val="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9</w:t>
            </w:r>
          </w:p>
        </w:tc>
        <w:tc>
          <w:tcPr>
            <w:tcW w:w="4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377F23">
            <w:pPr>
              <w:jc w:val="center"/>
              <w:rPr>
                <w:rFonts w:hint="eastAsia" w:ascii="宋体" w:hAnsi="宋体" w:eastAsia="宋体" w:cs="宋体"/>
                <w:b/>
                <w:bCs/>
                <w:i w:val="0"/>
                <w:iCs w:val="0"/>
                <w:color w:val="000000"/>
                <w:kern w:val="0"/>
                <w:sz w:val="24"/>
                <w:szCs w:val="24"/>
                <w:highlight w:val="none"/>
                <w:u w:val="none"/>
              </w:rPr>
            </w:pPr>
          </w:p>
        </w:tc>
        <w:tc>
          <w:tcPr>
            <w:tcW w:w="44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059D5C">
            <w:pPr>
              <w:keepNext w:val="0"/>
              <w:keepLines w:val="0"/>
              <w:widowControl/>
              <w:suppressLineNumbers w:val="0"/>
              <w:jc w:val="left"/>
              <w:textAlignment w:val="center"/>
              <w:rPr>
                <w:rFonts w:hint="eastAsia" w:ascii="宋体" w:hAnsi="宋体" w:eastAsia="宋体" w:cs="宋体"/>
                <w:i w:val="0"/>
                <w:iCs w:val="0"/>
                <w:color w:val="000000"/>
                <w:kern w:val="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渗滤液收集沟、过滤格栅、沉淀池每日清理，无垃圾堵塞、无淤泥堆积</w:t>
            </w:r>
          </w:p>
        </w:tc>
        <w:tc>
          <w:tcPr>
            <w:tcW w:w="2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B7209D">
            <w:pPr>
              <w:keepNext w:val="0"/>
              <w:keepLines w:val="0"/>
              <w:widowControl/>
              <w:suppressLineNumbers w:val="0"/>
              <w:jc w:val="left"/>
              <w:textAlignment w:val="center"/>
              <w:rPr>
                <w:rFonts w:hint="eastAsia" w:ascii="宋体" w:hAnsi="宋体" w:eastAsia="宋体" w:cs="宋体"/>
                <w:i w:val="0"/>
                <w:iCs w:val="0"/>
                <w:color w:val="000000"/>
                <w:kern w:val="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格栅堵塞、淤泥堆积每次扣 2 分；</w:t>
            </w:r>
          </w:p>
        </w:tc>
        <w:tc>
          <w:tcPr>
            <w:tcW w:w="9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FE6081">
            <w:pPr>
              <w:jc w:val="center"/>
              <w:rPr>
                <w:rFonts w:hint="default" w:ascii="宋体" w:hAnsi="宋体" w:eastAsia="宋体" w:cs="宋体"/>
                <w:i w:val="0"/>
                <w:iCs w:val="0"/>
                <w:color w:val="000000"/>
                <w:kern w:val="0"/>
                <w:sz w:val="24"/>
                <w:szCs w:val="24"/>
                <w:highlight w:val="none"/>
                <w:u w:val="single"/>
                <w:lang w:val="en-US" w:eastAsia="zh-CN"/>
              </w:rPr>
            </w:pPr>
            <w:r>
              <w:rPr>
                <w:rFonts w:hint="eastAsia" w:ascii="宋体" w:hAnsi="宋体" w:eastAsia="宋体" w:cs="宋体"/>
                <w:i w:val="0"/>
                <w:iCs w:val="0"/>
                <w:color w:val="000000"/>
                <w:kern w:val="0"/>
                <w:sz w:val="24"/>
                <w:szCs w:val="24"/>
                <w:highlight w:val="none"/>
                <w:u w:val="none"/>
                <w:lang w:val="en-US" w:eastAsia="zh-CN"/>
              </w:rPr>
              <w:t>1000</w:t>
            </w: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1F8603">
            <w:pPr>
              <w:jc w:val="center"/>
              <w:rPr>
                <w:rFonts w:hint="eastAsia" w:ascii="宋体" w:hAnsi="宋体" w:eastAsia="宋体" w:cs="宋体"/>
                <w:i w:val="0"/>
                <w:iCs w:val="0"/>
                <w:color w:val="000000"/>
                <w:kern w:val="0"/>
                <w:sz w:val="24"/>
                <w:szCs w:val="24"/>
                <w:highlight w:val="none"/>
                <w:u w:val="single"/>
              </w:rPr>
            </w:pPr>
          </w:p>
        </w:tc>
      </w:tr>
      <w:tr w14:paraId="4BDB98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5" w:hRule="atLeast"/>
          <w:jc w:val="center"/>
        </w:trPr>
        <w:tc>
          <w:tcPr>
            <w:tcW w:w="5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5208DD">
            <w:pPr>
              <w:keepNext w:val="0"/>
              <w:keepLines w:val="0"/>
              <w:widowControl/>
              <w:suppressLineNumbers w:val="0"/>
              <w:jc w:val="center"/>
              <w:textAlignment w:val="center"/>
              <w:rPr>
                <w:rFonts w:hint="eastAsia" w:ascii="宋体" w:hAnsi="宋体" w:eastAsia="宋体" w:cs="宋体"/>
                <w:i w:val="0"/>
                <w:iCs w:val="0"/>
                <w:color w:val="000000"/>
                <w:kern w:val="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10</w:t>
            </w:r>
          </w:p>
        </w:tc>
        <w:tc>
          <w:tcPr>
            <w:tcW w:w="4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FD1A50">
            <w:pPr>
              <w:jc w:val="center"/>
              <w:rPr>
                <w:rFonts w:hint="eastAsia" w:ascii="宋体" w:hAnsi="宋体" w:eastAsia="宋体" w:cs="宋体"/>
                <w:b/>
                <w:bCs/>
                <w:i w:val="0"/>
                <w:iCs w:val="0"/>
                <w:color w:val="000000"/>
                <w:kern w:val="0"/>
                <w:sz w:val="24"/>
                <w:szCs w:val="24"/>
                <w:highlight w:val="none"/>
                <w:u w:val="none"/>
              </w:rPr>
            </w:pPr>
          </w:p>
        </w:tc>
        <w:tc>
          <w:tcPr>
            <w:tcW w:w="44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57BC7B">
            <w:pPr>
              <w:keepNext w:val="0"/>
              <w:keepLines w:val="0"/>
              <w:widowControl/>
              <w:suppressLineNumbers w:val="0"/>
              <w:jc w:val="left"/>
              <w:textAlignment w:val="center"/>
              <w:rPr>
                <w:rFonts w:hint="eastAsia" w:ascii="宋体" w:hAnsi="宋体" w:eastAsia="宋体" w:cs="宋体"/>
                <w:i w:val="0"/>
                <w:iCs w:val="0"/>
                <w:color w:val="000000"/>
                <w:kern w:val="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提升泵、输送管道、阀门定期检查保养，无堵塞、无渗漏</w:t>
            </w:r>
          </w:p>
        </w:tc>
        <w:tc>
          <w:tcPr>
            <w:tcW w:w="2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866DAB">
            <w:pPr>
              <w:keepNext w:val="0"/>
              <w:keepLines w:val="0"/>
              <w:widowControl/>
              <w:suppressLineNumbers w:val="0"/>
              <w:jc w:val="left"/>
              <w:textAlignment w:val="center"/>
              <w:rPr>
                <w:rFonts w:hint="eastAsia" w:ascii="宋体" w:hAnsi="宋体" w:eastAsia="宋体" w:cs="宋体"/>
                <w:i w:val="0"/>
                <w:iCs w:val="0"/>
                <w:color w:val="000000"/>
                <w:kern w:val="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管道渗漏、泵体故障未及时处置每次扣 3 分；</w:t>
            </w:r>
          </w:p>
        </w:tc>
        <w:tc>
          <w:tcPr>
            <w:tcW w:w="9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EE54A3">
            <w:pPr>
              <w:jc w:val="center"/>
              <w:rPr>
                <w:rFonts w:hint="default" w:ascii="宋体" w:hAnsi="宋体" w:eastAsia="宋体" w:cs="宋体"/>
                <w:i w:val="0"/>
                <w:iCs w:val="0"/>
                <w:color w:val="000000"/>
                <w:kern w:val="0"/>
                <w:sz w:val="24"/>
                <w:szCs w:val="24"/>
                <w:highlight w:val="none"/>
                <w:u w:val="single"/>
                <w:lang w:val="en-US" w:eastAsia="zh-CN"/>
              </w:rPr>
            </w:pPr>
            <w:r>
              <w:rPr>
                <w:rFonts w:hint="eastAsia" w:ascii="宋体" w:hAnsi="宋体" w:eastAsia="宋体" w:cs="宋体"/>
                <w:i w:val="0"/>
                <w:iCs w:val="0"/>
                <w:color w:val="000000"/>
                <w:kern w:val="0"/>
                <w:sz w:val="24"/>
                <w:szCs w:val="24"/>
                <w:highlight w:val="none"/>
                <w:u w:val="none"/>
                <w:lang w:val="en-US" w:eastAsia="zh-CN"/>
              </w:rPr>
              <w:t>1000</w:t>
            </w: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9E414B">
            <w:pPr>
              <w:jc w:val="center"/>
              <w:rPr>
                <w:rFonts w:hint="eastAsia" w:ascii="宋体" w:hAnsi="宋体" w:eastAsia="宋体" w:cs="宋体"/>
                <w:i w:val="0"/>
                <w:iCs w:val="0"/>
                <w:color w:val="000000"/>
                <w:kern w:val="0"/>
                <w:sz w:val="24"/>
                <w:szCs w:val="24"/>
                <w:highlight w:val="none"/>
                <w:u w:val="single"/>
              </w:rPr>
            </w:pPr>
          </w:p>
        </w:tc>
      </w:tr>
      <w:tr w14:paraId="348D7F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35" w:hRule="atLeast"/>
          <w:jc w:val="center"/>
        </w:trPr>
        <w:tc>
          <w:tcPr>
            <w:tcW w:w="5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A937A2">
            <w:pPr>
              <w:keepNext w:val="0"/>
              <w:keepLines w:val="0"/>
              <w:widowControl/>
              <w:suppressLineNumbers w:val="0"/>
              <w:jc w:val="center"/>
              <w:textAlignment w:val="center"/>
              <w:rPr>
                <w:rFonts w:hint="eastAsia" w:ascii="宋体" w:hAnsi="宋体" w:eastAsia="宋体" w:cs="宋体"/>
                <w:i w:val="0"/>
                <w:iCs w:val="0"/>
                <w:color w:val="000000"/>
                <w:kern w:val="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11</w:t>
            </w:r>
          </w:p>
        </w:tc>
        <w:tc>
          <w:tcPr>
            <w:tcW w:w="4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AC938E">
            <w:pPr>
              <w:jc w:val="center"/>
              <w:rPr>
                <w:rFonts w:hint="eastAsia" w:ascii="宋体" w:hAnsi="宋体" w:eastAsia="宋体" w:cs="宋体"/>
                <w:b/>
                <w:bCs/>
                <w:i w:val="0"/>
                <w:iCs w:val="0"/>
                <w:color w:val="000000"/>
                <w:kern w:val="0"/>
                <w:sz w:val="24"/>
                <w:szCs w:val="24"/>
                <w:highlight w:val="none"/>
                <w:u w:val="none"/>
              </w:rPr>
            </w:pPr>
          </w:p>
        </w:tc>
        <w:tc>
          <w:tcPr>
            <w:tcW w:w="44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BA995B">
            <w:pPr>
              <w:keepNext w:val="0"/>
              <w:keepLines w:val="0"/>
              <w:widowControl/>
              <w:suppressLineNumbers w:val="0"/>
              <w:jc w:val="left"/>
              <w:textAlignment w:val="center"/>
              <w:rPr>
                <w:rFonts w:hint="eastAsia" w:ascii="宋体" w:hAnsi="宋体" w:eastAsia="宋体" w:cs="宋体"/>
                <w:i w:val="0"/>
                <w:iCs w:val="0"/>
                <w:color w:val="000000"/>
                <w:kern w:val="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调节池、储存池定期清理沉淀污物，池体无漂浮垃圾、无大面积积泥</w:t>
            </w:r>
          </w:p>
        </w:tc>
        <w:tc>
          <w:tcPr>
            <w:tcW w:w="2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ACA96A">
            <w:pPr>
              <w:keepNext w:val="0"/>
              <w:keepLines w:val="0"/>
              <w:widowControl/>
              <w:suppressLineNumbers w:val="0"/>
              <w:jc w:val="left"/>
              <w:textAlignment w:val="center"/>
              <w:rPr>
                <w:rFonts w:hint="eastAsia" w:ascii="宋体" w:hAnsi="宋体" w:eastAsia="宋体" w:cs="宋体"/>
                <w:i w:val="0"/>
                <w:iCs w:val="0"/>
                <w:color w:val="000000"/>
                <w:kern w:val="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池体脏乱、漂浮物未清理每次扣 2 分。</w:t>
            </w:r>
          </w:p>
        </w:tc>
        <w:tc>
          <w:tcPr>
            <w:tcW w:w="9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C48FCE">
            <w:pPr>
              <w:jc w:val="center"/>
              <w:rPr>
                <w:rFonts w:hint="default" w:ascii="宋体" w:hAnsi="宋体" w:eastAsia="宋体" w:cs="宋体"/>
                <w:i w:val="0"/>
                <w:iCs w:val="0"/>
                <w:color w:val="000000"/>
                <w:kern w:val="0"/>
                <w:sz w:val="24"/>
                <w:szCs w:val="24"/>
                <w:highlight w:val="none"/>
                <w:u w:val="single"/>
                <w:lang w:val="en-US" w:eastAsia="zh-CN"/>
              </w:rPr>
            </w:pPr>
            <w:r>
              <w:rPr>
                <w:rFonts w:hint="eastAsia" w:ascii="宋体" w:hAnsi="宋体" w:eastAsia="宋体" w:cs="宋体"/>
                <w:i w:val="0"/>
                <w:iCs w:val="0"/>
                <w:color w:val="000000"/>
                <w:kern w:val="0"/>
                <w:sz w:val="24"/>
                <w:szCs w:val="24"/>
                <w:highlight w:val="none"/>
                <w:u w:val="none"/>
                <w:lang w:val="en-US" w:eastAsia="zh-CN"/>
              </w:rPr>
              <w:t>1000</w:t>
            </w: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516A2C">
            <w:pPr>
              <w:jc w:val="center"/>
              <w:rPr>
                <w:rFonts w:hint="eastAsia" w:ascii="宋体" w:hAnsi="宋体" w:eastAsia="宋体" w:cs="宋体"/>
                <w:i w:val="0"/>
                <w:iCs w:val="0"/>
                <w:color w:val="000000"/>
                <w:kern w:val="0"/>
                <w:sz w:val="24"/>
                <w:szCs w:val="24"/>
                <w:highlight w:val="none"/>
                <w:u w:val="single"/>
              </w:rPr>
            </w:pPr>
          </w:p>
        </w:tc>
      </w:tr>
      <w:tr w14:paraId="2DE6FB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0" w:hRule="atLeast"/>
          <w:jc w:val="center"/>
        </w:trPr>
        <w:tc>
          <w:tcPr>
            <w:tcW w:w="5526" w:type="dxa"/>
            <w:gridSpan w:val="3"/>
            <w:tcBorders>
              <w:top w:val="nil"/>
              <w:left w:val="nil"/>
              <w:bottom w:val="nil"/>
              <w:right w:val="nil"/>
            </w:tcBorders>
            <w:shd w:val="clear" w:color="auto" w:fill="auto"/>
            <w:vAlign w:val="center"/>
          </w:tcPr>
          <w:p w14:paraId="66FE01D0">
            <w:pPr>
              <w:keepNext w:val="0"/>
              <w:keepLines w:val="0"/>
              <w:widowControl/>
              <w:suppressLineNumbers w:val="0"/>
              <w:jc w:val="left"/>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4440" w:type="dxa"/>
            <w:gridSpan w:val="3"/>
            <w:tcBorders>
              <w:top w:val="nil"/>
              <w:left w:val="nil"/>
              <w:bottom w:val="nil"/>
              <w:right w:val="nil"/>
            </w:tcBorders>
            <w:shd w:val="clear" w:color="auto" w:fill="auto"/>
            <w:vAlign w:val="center"/>
          </w:tcPr>
          <w:p w14:paraId="44A3AD41">
            <w:pPr>
              <w:keepNext w:val="0"/>
              <w:keepLines w:val="0"/>
              <w:widowControl/>
              <w:suppressLineNumbers w:val="0"/>
              <w:jc w:val="left"/>
              <w:textAlignment w:val="center"/>
              <w:rPr>
                <w:rFonts w:hint="eastAsia" w:ascii="宋体" w:hAnsi="宋体" w:eastAsia="宋体" w:cs="宋体"/>
                <w:i w:val="0"/>
                <w:iCs w:val="0"/>
                <w:color w:val="000000"/>
                <w:kern w:val="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考核人员 ：</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时    间 ：        年     月     日</w:t>
            </w:r>
          </w:p>
        </w:tc>
      </w:tr>
    </w:tbl>
    <w:p w14:paraId="084147D8">
      <w:pPr>
        <w:rPr>
          <w:highlight w:val="none"/>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34"/>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1FD359">
    <w:pPr>
      <w:widowControl w:val="0"/>
      <w:tabs>
        <w:tab w:val="center" w:pos="4153"/>
        <w:tab w:val="right" w:pos="8306"/>
      </w:tabs>
      <w:jc w:val="center"/>
      <w:rPr>
        <w:rFonts w:hint="default" w:ascii="Times New Roman" w:hAnsi="Times New Roman" w:eastAsia="宋体" w:cs="Times New Roman"/>
        <w:kern w:val="0"/>
        <w:sz w:val="21"/>
        <w:szCs w:val="24"/>
        <w:lang w:val="en-US" w:eastAsia="zh-CN" w:bidi="ar-SA"/>
      </w:rPr>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F49594B"/>
    <w:multiLevelType w:val="multilevel"/>
    <w:tmpl w:val="1F49594B"/>
    <w:lvl w:ilvl="0" w:tentative="0">
      <w:start w:val="1"/>
      <w:numFmt w:val="decimalEnclosedCircle"/>
      <w:lvlText w:val="%1"/>
      <w:lvlJc w:val="left"/>
      <w:pPr>
        <w:ind w:left="780" w:hanging="360"/>
      </w:pPr>
      <w:rPr>
        <w:rFonts w:hint="eastAsia"/>
        <w:color w:val="auto"/>
      </w:rPr>
    </w:lvl>
    <w:lvl w:ilvl="1" w:tentative="0">
      <w:start w:val="1"/>
      <w:numFmt w:val="lowerLetter"/>
      <w:lvlText w:val="%2)"/>
      <w:lvlJc w:val="left"/>
      <w:pPr>
        <w:ind w:left="1264" w:hanging="420"/>
      </w:pPr>
    </w:lvl>
    <w:lvl w:ilvl="2" w:tentative="0">
      <w:start w:val="1"/>
      <w:numFmt w:val="lowerRoman"/>
      <w:lvlText w:val="%3."/>
      <w:lvlJc w:val="right"/>
      <w:pPr>
        <w:ind w:left="1684" w:hanging="420"/>
      </w:pPr>
    </w:lvl>
    <w:lvl w:ilvl="3" w:tentative="0">
      <w:start w:val="1"/>
      <w:numFmt w:val="decimal"/>
      <w:lvlText w:val="%4."/>
      <w:lvlJc w:val="left"/>
      <w:pPr>
        <w:ind w:left="2104" w:hanging="420"/>
      </w:pPr>
    </w:lvl>
    <w:lvl w:ilvl="4" w:tentative="0">
      <w:start w:val="1"/>
      <w:numFmt w:val="lowerLetter"/>
      <w:lvlText w:val="%5)"/>
      <w:lvlJc w:val="left"/>
      <w:pPr>
        <w:ind w:left="2524" w:hanging="420"/>
      </w:pPr>
    </w:lvl>
    <w:lvl w:ilvl="5" w:tentative="0">
      <w:start w:val="1"/>
      <w:numFmt w:val="lowerRoman"/>
      <w:lvlText w:val="%6."/>
      <w:lvlJc w:val="right"/>
      <w:pPr>
        <w:ind w:left="2944" w:hanging="420"/>
      </w:pPr>
    </w:lvl>
    <w:lvl w:ilvl="6" w:tentative="0">
      <w:start w:val="1"/>
      <w:numFmt w:val="decimal"/>
      <w:lvlText w:val="%7."/>
      <w:lvlJc w:val="left"/>
      <w:pPr>
        <w:ind w:left="3364" w:hanging="420"/>
      </w:pPr>
    </w:lvl>
    <w:lvl w:ilvl="7" w:tentative="0">
      <w:start w:val="1"/>
      <w:numFmt w:val="lowerLetter"/>
      <w:lvlText w:val="%8)"/>
      <w:lvlJc w:val="left"/>
      <w:pPr>
        <w:ind w:left="3784" w:hanging="420"/>
      </w:pPr>
    </w:lvl>
    <w:lvl w:ilvl="8" w:tentative="0">
      <w:start w:val="1"/>
      <w:numFmt w:val="lowerRoman"/>
      <w:lvlText w:val="%9."/>
      <w:lvlJc w:val="right"/>
      <w:pPr>
        <w:ind w:left="4204" w:hanging="420"/>
      </w:pPr>
    </w:lvl>
  </w:abstractNum>
  <w:abstractNum w:abstractNumId="1">
    <w:nsid w:val="6BB8304D"/>
    <w:multiLevelType w:val="multilevel"/>
    <w:tmpl w:val="6BB8304D"/>
    <w:lvl w:ilvl="0" w:tentative="0">
      <w:start w:val="1"/>
      <w:numFmt w:val="decimalEnclosedParen"/>
      <w:lvlText w:val="%1"/>
      <w:lvlJc w:val="left"/>
      <w:pPr>
        <w:ind w:left="784" w:hanging="360"/>
      </w:pPr>
      <w:rPr>
        <w:rFonts w:hint="default"/>
      </w:rPr>
    </w:lvl>
    <w:lvl w:ilvl="1" w:tentative="0">
      <w:start w:val="1"/>
      <w:numFmt w:val="lowerLetter"/>
      <w:lvlText w:val="%2)"/>
      <w:lvlJc w:val="left"/>
      <w:pPr>
        <w:ind w:left="1264" w:hanging="420"/>
      </w:pPr>
    </w:lvl>
    <w:lvl w:ilvl="2" w:tentative="0">
      <w:start w:val="1"/>
      <w:numFmt w:val="lowerRoman"/>
      <w:lvlText w:val="%3."/>
      <w:lvlJc w:val="right"/>
      <w:pPr>
        <w:ind w:left="1684" w:hanging="420"/>
      </w:pPr>
    </w:lvl>
    <w:lvl w:ilvl="3" w:tentative="0">
      <w:start w:val="1"/>
      <w:numFmt w:val="decimal"/>
      <w:lvlText w:val="%4."/>
      <w:lvlJc w:val="left"/>
      <w:pPr>
        <w:ind w:left="2104" w:hanging="420"/>
      </w:pPr>
    </w:lvl>
    <w:lvl w:ilvl="4" w:tentative="0">
      <w:start w:val="1"/>
      <w:numFmt w:val="lowerLetter"/>
      <w:lvlText w:val="%5)"/>
      <w:lvlJc w:val="left"/>
      <w:pPr>
        <w:ind w:left="2524" w:hanging="420"/>
      </w:pPr>
    </w:lvl>
    <w:lvl w:ilvl="5" w:tentative="0">
      <w:start w:val="1"/>
      <w:numFmt w:val="lowerRoman"/>
      <w:lvlText w:val="%6."/>
      <w:lvlJc w:val="right"/>
      <w:pPr>
        <w:ind w:left="2944" w:hanging="420"/>
      </w:pPr>
    </w:lvl>
    <w:lvl w:ilvl="6" w:tentative="0">
      <w:start w:val="1"/>
      <w:numFmt w:val="decimal"/>
      <w:lvlText w:val="%7."/>
      <w:lvlJc w:val="left"/>
      <w:pPr>
        <w:ind w:left="3364" w:hanging="420"/>
      </w:pPr>
    </w:lvl>
    <w:lvl w:ilvl="7" w:tentative="0">
      <w:start w:val="1"/>
      <w:numFmt w:val="lowerLetter"/>
      <w:lvlText w:val="%8)"/>
      <w:lvlJc w:val="left"/>
      <w:pPr>
        <w:ind w:left="3784" w:hanging="420"/>
      </w:pPr>
    </w:lvl>
    <w:lvl w:ilvl="8" w:tentative="0">
      <w:start w:val="1"/>
      <w:numFmt w:val="lowerRoman"/>
      <w:lvlText w:val="%9."/>
      <w:lvlJc w:val="right"/>
      <w:pPr>
        <w:ind w:left="4204"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E0A5721"/>
    <w:rsid w:val="07133CDE"/>
    <w:rsid w:val="0B4F1B92"/>
    <w:rsid w:val="20AA7226"/>
    <w:rsid w:val="2233553D"/>
    <w:rsid w:val="32DE5784"/>
    <w:rsid w:val="3E0A5721"/>
    <w:rsid w:val="6F664BC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character" w:default="1" w:styleId="4">
    <w:name w:val="Default Paragraph Font"/>
    <w:semiHidden/>
    <w:uiPriority w:val="0"/>
  </w:style>
  <w:style w:type="table" w:default="1" w:styleId="3">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18</Pages>
  <Words>11029</Words>
  <Characters>11540</Characters>
  <Lines>0</Lines>
  <Paragraphs>0</Paragraphs>
  <TotalTime>2</TotalTime>
  <ScaleCrop>false</ScaleCrop>
  <LinksUpToDate>false</LinksUpToDate>
  <CharactersWithSpaces>12088</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2026-07-11T00:48:00Z</dcterms:created>
  <dc:creator>施月平</dc:creator>
  <cp:lastModifiedBy>施月平</cp:lastModifiedBy>
  <dcterms:modified xsi:type="dcterms:W3CDTF">2026-07-16T08:59:52Z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62AC54B642D444178C1DF6510218FF03_13</vt:lpwstr>
  </property>
  <property fmtid="{D5CDD505-2E9C-101B-9397-08002B2CF9AE}" pid="4" name="KSOTemplateDocerSaveRecord">
    <vt:lpwstr>eyJoZGlkIjoiNDQ2ODViZWUxZDlmZTk2NzMxNWYzMWVjY2NjMGUyMmQiLCJ1c2VySWQiOiI0NDU5NjQ0NTEifQ==</vt:lpwstr>
  </property>
</Properties>
</file>