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jc w:val="center"/>
        <w:spacing w:before="75" w:beforeAutospacing="0" w:after="75" w:afterAutospacing="0"/>
        <w:widowControl/>
        <w:rPr>
          <w:rStyle w:val="1040"/>
          <w:rFonts w:ascii="宋体" w:hAnsi="宋体" w:cs="宋体"/>
          <w:sz w:val="52"/>
          <w:szCs w:val="52"/>
          <w:highlight w:val="none"/>
        </w:rPr>
      </w:pPr>
      <w:r>
        <w:rPr>
          <w:rFonts w:ascii="宋体" w:hAnsi="宋体" w:cs="宋体"/>
          <w:sz w:val="52"/>
          <w:szCs w:val="52"/>
          <w:highlight w:val="none"/>
        </w:rPr>
      </w:r>
      <w:r/>
    </w:p>
    <w:p>
      <w:pPr>
        <w:pStyle w:val="1030"/>
        <w:jc w:val="center"/>
        <w:spacing w:before="75" w:beforeAutospacing="0" w:after="75" w:afterAutospacing="0"/>
        <w:widowControl/>
        <w:rPr>
          <w:rStyle w:val="1040"/>
          <w:rFonts w:ascii="宋体" w:hAnsi="宋体" w:cs="宋体"/>
          <w:sz w:val="52"/>
          <w:szCs w:val="52"/>
          <w:highlight w:val="none"/>
        </w:rPr>
      </w:pPr>
      <w:r>
        <w:rPr>
          <w:rFonts w:ascii="宋体" w:hAnsi="宋体" w:cs="宋体"/>
          <w:sz w:val="52"/>
          <w:szCs w:val="52"/>
          <w:highlight w:val="none"/>
        </w:rPr>
      </w:r>
      <w:r/>
    </w:p>
    <w:p>
      <w:pPr>
        <w:pStyle w:val="1030"/>
        <w:jc w:val="center"/>
        <w:spacing w:before="75" w:beforeAutospacing="0" w:after="75" w:afterAutospacing="0"/>
        <w:widowControl/>
        <w:rPr>
          <w:rStyle w:val="1040"/>
          <w:rFonts w:ascii="宋体" w:hAnsi="宋体" w:cs="宋体"/>
          <w:sz w:val="52"/>
          <w:szCs w:val="52"/>
          <w:highlight w:val="none"/>
        </w:rPr>
      </w:pPr>
      <w:r>
        <w:rPr>
          <w:rStyle w:val="1040"/>
          <w:rFonts w:hint="eastAsia" w:ascii="宋体" w:hAnsi="宋体" w:cs="宋体"/>
          <w:sz w:val="52"/>
          <w:szCs w:val="52"/>
          <w:highlight w:val="none"/>
        </w:rPr>
        <w:t xml:space="preserve">苏州政府采购</w:t>
      </w:r>
      <w:r/>
    </w:p>
    <w:p>
      <w:pPr>
        <w:pStyle w:val="1030"/>
        <w:jc w:val="center"/>
        <w:spacing w:before="75" w:beforeAutospacing="0" w:after="75" w:afterAutospacing="0"/>
        <w:widowControl/>
        <w:rPr>
          <w:rFonts w:ascii="宋体" w:hAnsi="宋体" w:cs="宋体"/>
          <w:b/>
          <w:sz w:val="52"/>
          <w:szCs w:val="52"/>
          <w:highlight w:val="none"/>
        </w:rPr>
      </w:pPr>
      <w:r>
        <w:rPr>
          <w:rStyle w:val="1040"/>
          <w:rFonts w:hint="eastAsia" w:ascii="宋体" w:hAnsi="宋体" w:cs="宋体"/>
          <w:sz w:val="52"/>
          <w:szCs w:val="52"/>
          <w:highlight w:val="none"/>
        </w:rPr>
        <w:t xml:space="preserve">竞争性磋商采购文件</w:t>
      </w:r>
      <w:r/>
    </w:p>
    <w:p>
      <w:pPr>
        <w:pStyle w:val="1030"/>
        <w:spacing w:before="75" w:beforeAutospacing="0" w:after="75" w:afterAutospacing="0"/>
        <w:widowControl/>
        <w:rPr>
          <w:rFonts w:hint="eastAsia" w:ascii="sans-serif" w:hAnsi="sans-serif" w:cs="sans-serif"/>
          <w:b/>
          <w:highlight w:val="none"/>
        </w:rPr>
      </w:pPr>
      <w:r>
        <w:rPr>
          <w:rFonts w:hint="eastAsia" w:ascii="sans-serif" w:hAnsi="sans-serif" w:cs="sans-serif"/>
          <w:b/>
          <w:highlight w:val="none"/>
        </w:rPr>
      </w:r>
      <w:r/>
    </w:p>
    <w:p>
      <w:pPr>
        <w:pStyle w:val="1030"/>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1030"/>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1030"/>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1030"/>
        <w:ind w:left="0" w:firstLine="1485"/>
        <w:spacing w:before="75" w:beforeAutospacing="0" w:after="75" w:afterAutospacing="0" w:line="700" w:lineRule="exact"/>
        <w:widowControl/>
        <w:rPr>
          <w:rStyle w:val="1040"/>
          <w:rFonts w:hint="eastAsia" w:ascii="宋体" w:hAnsi="宋体" w:eastAsia="宋体" w:cs="宋体"/>
          <w:sz w:val="30"/>
          <w:szCs w:val="30"/>
          <w:highlight w:val="none"/>
          <w:lang w:eastAsia="zh-CN"/>
        </w:rPr>
      </w:pPr>
      <w:r>
        <w:rPr>
          <w:rStyle w:val="1040"/>
          <w:rFonts w:hint="eastAsia" w:ascii="宋体" w:hAnsi="宋体" w:cs="宋体"/>
          <w:sz w:val="30"/>
          <w:szCs w:val="30"/>
          <w:highlight w:val="none"/>
        </w:rPr>
        <w:t xml:space="preserve">采 购 编 号：</w:t>
      </w:r>
      <w:r>
        <w:rPr>
          <w:rStyle w:val="1040"/>
          <w:rFonts w:hint="eastAsia" w:ascii="宋体" w:hAnsi="宋体" w:cs="宋体"/>
          <w:color w:val="auto"/>
          <w:sz w:val="30"/>
          <w:szCs w:val="30"/>
          <w:highlight w:val="none"/>
          <w:u w:val="single"/>
          <w:lang w:val="en-US" w:eastAsia="zh-CN"/>
        </w:rPr>
        <w:t xml:space="preserve">JSZC-320508-SZSC-C2026-0009</w:t>
      </w:r>
      <w:r/>
    </w:p>
    <w:p>
      <w:pPr>
        <w:pStyle w:val="1030"/>
        <w:ind w:left="1816" w:hanging="325"/>
        <w:spacing w:before="75" w:beforeAutospacing="0" w:after="75" w:afterAutospacing="0" w:line="700" w:lineRule="exact"/>
        <w:widowControl/>
        <w:rPr>
          <w:rStyle w:val="1040"/>
          <w:rFonts w:hint="eastAsia" w:ascii="宋体" w:hAnsi="宋体" w:cs="宋体"/>
          <w:color w:val="0000ff"/>
          <w:sz w:val="30"/>
          <w:szCs w:val="30"/>
          <w:highlight w:val="none"/>
          <w:u w:val="single"/>
          <w:lang w:val="en-US" w:eastAsia="zh-CN"/>
        </w:rPr>
      </w:pPr>
      <w:r>
        <w:rPr>
          <w:rStyle w:val="1040"/>
          <w:rFonts w:hint="eastAsia" w:ascii="宋体" w:hAnsi="宋体" w:cs="宋体"/>
          <w:sz w:val="30"/>
          <w:szCs w:val="30"/>
          <w:highlight w:val="none"/>
        </w:rPr>
        <w:t xml:space="preserve">项 目 名 称：</w:t>
      </w:r>
      <w:r>
        <w:rPr>
          <w:rStyle w:val="1040"/>
          <w:rFonts w:hint="eastAsia" w:ascii="宋体" w:hAnsi="宋体" w:cs="宋体"/>
          <w:color w:val="auto"/>
          <w:sz w:val="30"/>
          <w:szCs w:val="30"/>
          <w:highlight w:val="none"/>
          <w:u w:val="single"/>
          <w:lang w:val="en-US" w:eastAsia="zh-CN"/>
        </w:rPr>
        <w:t xml:space="preserve">古城水巷游一期游线河道整治提升工程</w:t>
      </w:r>
      <w:r/>
    </w:p>
    <w:p>
      <w:pPr>
        <w:pStyle w:val="1030"/>
        <w:ind w:left="1816" w:hanging="325"/>
        <w:spacing w:before="75" w:beforeAutospacing="0" w:after="75" w:afterAutospacing="0" w:line="700" w:lineRule="exact"/>
        <w:widowControl/>
        <w:rPr>
          <w:rStyle w:val="1040"/>
          <w:rFonts w:hint="default" w:ascii="宋体" w:hAnsi="宋体" w:cs="宋体"/>
          <w:sz w:val="30"/>
          <w:szCs w:val="30"/>
          <w:highlight w:val="none"/>
          <w:u w:val="single"/>
          <w:lang w:val="en-US" w:eastAsia="zh-CN"/>
        </w:rPr>
      </w:pPr>
      <w:r>
        <w:rPr>
          <w:rStyle w:val="1040"/>
          <w:rFonts w:hint="eastAsia" w:ascii="宋体" w:hAnsi="宋体" w:cs="宋体"/>
          <w:sz w:val="30"/>
          <w:szCs w:val="30"/>
          <w:highlight w:val="none"/>
        </w:rPr>
        <w:t xml:space="preserve">采   购  人：</w:t>
      </w:r>
      <w:r>
        <w:rPr>
          <w:rStyle w:val="1040"/>
          <w:rFonts w:hint="eastAsia" w:ascii="宋体" w:hAnsi="宋体" w:cs="宋体"/>
          <w:sz w:val="30"/>
          <w:szCs w:val="30"/>
          <w:highlight w:val="none"/>
          <w:u w:val="single"/>
          <w:lang w:eastAsia="zh-CN"/>
        </w:rPr>
        <w:t xml:space="preserve">苏州市姑苏区绿化管理站</w:t>
      </w:r>
      <w:r/>
    </w:p>
    <w:p>
      <w:pPr>
        <w:pStyle w:val="1030"/>
        <w:ind w:left="0" w:firstLine="1485"/>
        <w:spacing w:before="75" w:beforeAutospacing="0" w:after="75" w:afterAutospacing="0" w:line="700" w:lineRule="exact"/>
        <w:widowControl/>
        <w:rPr>
          <w:rStyle w:val="1040"/>
          <w:rFonts w:ascii="宋体" w:hAnsi="宋体" w:cs="宋体"/>
          <w:sz w:val="30"/>
          <w:szCs w:val="30"/>
          <w:highlight w:val="none"/>
        </w:rPr>
      </w:pPr>
      <w:r>
        <w:rPr>
          <w:rStyle w:val="1040"/>
          <w:rFonts w:hint="eastAsia" w:ascii="宋体" w:hAnsi="宋体" w:cs="宋体"/>
          <w:sz w:val="30"/>
          <w:szCs w:val="30"/>
          <w:highlight w:val="none"/>
        </w:rPr>
        <w:t xml:space="preserve">采购代理机构：</w:t>
      </w:r>
      <w:r>
        <w:rPr>
          <w:rStyle w:val="1040"/>
          <w:rFonts w:hint="eastAsia" w:ascii="宋体" w:hAnsi="宋体" w:cs="宋体"/>
          <w:sz w:val="30"/>
          <w:szCs w:val="30"/>
          <w:highlight w:val="none"/>
          <w:u w:val="single"/>
        </w:rPr>
        <w:t xml:space="preserve">苏州市诚源招投标代理有限公司</w:t>
      </w:r>
      <w:r/>
    </w:p>
    <w:p>
      <w:pPr>
        <w:pStyle w:val="1030"/>
        <w:ind w:left="0" w:firstLine="1485"/>
        <w:spacing w:before="75" w:beforeAutospacing="0" w:after="75" w:afterAutospacing="0" w:line="700" w:lineRule="exact"/>
        <w:widowControl/>
        <w:rPr>
          <w:rStyle w:val="1040"/>
          <w:rFonts w:ascii="宋体" w:hAnsi="宋体" w:cs="宋体"/>
          <w:sz w:val="30"/>
          <w:szCs w:val="30"/>
          <w:highlight w:val="none"/>
          <w:u w:val="single"/>
        </w:rPr>
      </w:pPr>
      <w:r>
        <w:rPr>
          <w:rStyle w:val="1040"/>
          <w:rFonts w:hint="eastAsia" w:ascii="宋体" w:hAnsi="宋体" w:cs="宋体"/>
          <w:sz w:val="30"/>
          <w:szCs w:val="30"/>
          <w:highlight w:val="none"/>
        </w:rPr>
        <w:t xml:space="preserve">采 购 类 别：</w:t>
      </w:r>
      <w:r>
        <w:rPr>
          <w:rStyle w:val="1040"/>
          <w:rFonts w:hint="eastAsia" w:ascii="宋体" w:hAnsi="宋体" w:cs="宋体"/>
          <w:sz w:val="30"/>
          <w:szCs w:val="30"/>
          <w:highlight w:val="none"/>
          <w:u w:val="single"/>
        </w:rPr>
        <w:t xml:space="preserve">    工程类    </w:t>
      </w:r>
      <w:r/>
    </w:p>
    <w:p>
      <w:pPr>
        <w:pStyle w:val="1030"/>
        <w:ind w:left="0" w:firstLine="4141"/>
        <w:spacing w:before="75" w:beforeAutospacing="0" w:after="75" w:afterAutospacing="0" w:line="700" w:lineRule="exact"/>
        <w:widowControl/>
        <w:rPr>
          <w:rStyle w:val="1040"/>
          <w:rFonts w:ascii="宋体" w:hAnsi="宋体" w:cs="宋体"/>
          <w:sz w:val="30"/>
          <w:szCs w:val="30"/>
          <w:highlight w:val="none"/>
          <w:u w:val="single"/>
        </w:rPr>
      </w:pPr>
      <w:r>
        <w:rPr>
          <w:rFonts w:hint="eastAsia" w:ascii="宋体" w:hAnsi="宋体"/>
          <w:sz w:val="84"/>
          <w:szCs w:val="8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2346325</wp:posOffset>
                </wp:positionH>
                <wp:positionV relativeFrom="paragraph">
                  <wp:posOffset>358775</wp:posOffset>
                </wp:positionV>
                <wp:extent cx="1179830" cy="1211580"/>
                <wp:effectExtent l="0" t="0" r="1270" b="7620"/>
                <wp:wrapSquare wrapText="bothSides"/>
                <wp:docPr id="2" name="图片 4"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公司LOGO"/>
                        <pic:cNvPicPr>
                          <a:picLocks noChangeAspect="1"/>
                        </pic:cNvPicPr>
                        <pic:nvPr/>
                      </pic:nvPicPr>
                      <pic:blipFill>
                        <a:blip r:embed="rId13"/>
                        <a:stretch/>
                      </pic:blipFill>
                      <pic:spPr bwMode="auto">
                        <a:xfrm>
                          <a:off x="0" y="0"/>
                          <a:ext cx="1179830" cy="12115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84.8pt;mso-position-horizontal:absolute;mso-position-vertical-relative:text;margin-top:28.2pt;mso-position-vertical:absolute;width:92.9pt;height:95.4pt;mso-wrap-distance-left:9.0pt;mso-wrap-distance-top:0.0pt;mso-wrap-distance-right:9.0pt;mso-wrap-distance-bottom:0.0pt;" stroked="false">
                <v:path textboxrect="0,0,0,0"/>
                <w10:wrap type="square"/>
                <v:imagedata r:id="rId13" o:title=""/>
              </v:shape>
            </w:pict>
          </mc:Fallback>
        </mc:AlternateContent>
      </w:r>
      <w:r/>
    </w:p>
    <w:p>
      <w:pPr>
        <w:pStyle w:val="1030"/>
        <w:jc w:val="left"/>
        <w:spacing w:before="75" w:beforeAutospacing="0" w:after="75" w:afterAutospacing="0"/>
        <w:widowControl/>
        <w:rPr>
          <w:rStyle w:val="1040"/>
          <w:rFonts w:ascii="宋体" w:hAnsi="宋体" w:cs="宋体"/>
          <w:sz w:val="28"/>
          <w:szCs w:val="28"/>
          <w:highlight w:val="none"/>
        </w:rPr>
      </w:pPr>
      <w:r/>
      <w:bookmarkStart w:id="0" w:name="XTSCRQ_1"/>
      <w:r/>
      <w:r/>
    </w:p>
    <w:p>
      <w:pPr>
        <w:pStyle w:val="1030"/>
        <w:jc w:val="center"/>
        <w:spacing w:before="75" w:beforeAutospacing="0" w:after="75" w:afterAutospacing="0"/>
        <w:widowControl/>
        <w:rPr>
          <w:rStyle w:val="1040"/>
          <w:rFonts w:ascii="宋体" w:hAnsi="宋体" w:cs="宋体"/>
          <w:sz w:val="28"/>
          <w:szCs w:val="28"/>
          <w:highlight w:val="none"/>
        </w:rPr>
      </w:pPr>
      <w:r>
        <w:rPr>
          <w:rFonts w:ascii="宋体" w:hAnsi="宋体" w:cs="宋体"/>
          <w:sz w:val="28"/>
          <w:szCs w:val="28"/>
          <w:highlight w:val="none"/>
        </w:rPr>
      </w:r>
      <w:r/>
    </w:p>
    <w:p>
      <w:pPr>
        <w:pStyle w:val="1030"/>
        <w:jc w:val="center"/>
        <w:spacing w:before="75" w:beforeAutospacing="0" w:after="75" w:afterAutospacing="0"/>
        <w:widowControl/>
        <w:rPr>
          <w:rFonts w:hint="eastAsia" w:ascii="sans-serif" w:hAnsi="sans-serif" w:cs="sans-serif"/>
          <w:sz w:val="30"/>
          <w:szCs w:val="30"/>
          <w:highlight w:val="none"/>
        </w:rPr>
      </w:pPr>
      <w:r>
        <w:rPr>
          <w:rStyle w:val="1040"/>
          <w:rFonts w:hint="eastAsia" w:ascii="宋体" w:hAnsi="宋体" w:cs="宋体"/>
          <w:sz w:val="30"/>
          <w:szCs w:val="30"/>
          <w:highlight w:val="none"/>
          <w:lang w:eastAsia="zh-CN"/>
        </w:rPr>
        <w:t xml:space="preserve">202</w:t>
      </w:r>
      <w:r>
        <w:rPr>
          <w:rStyle w:val="1040"/>
          <w:rFonts w:hint="eastAsia" w:ascii="宋体" w:hAnsi="宋体" w:cs="宋体"/>
          <w:sz w:val="30"/>
          <w:szCs w:val="30"/>
          <w:highlight w:val="none"/>
          <w:lang w:val="en-US" w:eastAsia="zh-CN"/>
        </w:rPr>
        <w:t xml:space="preserve">6</w:t>
      </w:r>
      <w:r>
        <w:rPr>
          <w:rStyle w:val="1040"/>
          <w:rFonts w:hint="eastAsia" w:ascii="宋体" w:hAnsi="宋体" w:cs="宋体"/>
          <w:sz w:val="30"/>
          <w:szCs w:val="30"/>
          <w:highlight w:val="none"/>
          <w:lang w:eastAsia="zh-CN"/>
        </w:rPr>
        <w:t xml:space="preserve">年</w:t>
      </w:r>
      <w:r>
        <w:rPr>
          <w:rStyle w:val="1040"/>
          <w:rFonts w:hint="eastAsia" w:ascii="宋体" w:hAnsi="宋体" w:cs="宋体"/>
          <w:sz w:val="30"/>
          <w:szCs w:val="30"/>
          <w:highlight w:val="none"/>
          <w:lang w:val="en-US" w:eastAsia="zh-CN"/>
        </w:rPr>
        <w:t xml:space="preserve">6</w:t>
      </w:r>
      <w:r>
        <w:rPr>
          <w:rStyle w:val="1040"/>
          <w:rFonts w:ascii="宋体" w:hAnsi="宋体" w:cs="宋体"/>
          <w:sz w:val="30"/>
          <w:szCs w:val="30"/>
          <w:highlight w:val="none"/>
        </w:rPr>
        <w:t xml:space="preserve">月</w:t>
      </w:r>
      <w:bookmarkEnd w:id="0"/>
      <w:r/>
      <w:r/>
    </w:p>
    <w:p>
      <w:pPr>
        <w:jc w:val="center"/>
        <w:rPr>
          <w:rFonts w:hint="eastAsia" w:ascii="宋体" w:hAnsi="宋体" w:eastAsia="宋体" w:cs="宋体"/>
          <w:b/>
          <w:bCs w:val="0"/>
          <w:sz w:val="44"/>
          <w:szCs w:val="44"/>
          <w:highlight w:val="none"/>
        </w:rPr>
      </w:pPr>
      <w:r>
        <w:rPr>
          <w:highlight w:val="none"/>
        </w:rPr>
        <w:br w:type="page" w:clear="all"/>
      </w:r>
      <w:r>
        <w:rPr>
          <w:rFonts w:hint="eastAsia" w:ascii="宋体" w:hAnsi="宋体" w:eastAsia="宋体" w:cs="宋体"/>
          <w:b/>
          <w:bCs w:val="0"/>
          <w:sz w:val="44"/>
          <w:szCs w:val="44"/>
          <w:highlight w:val="none"/>
        </w:rPr>
        <w:t xml:space="preserve">目    录</w:t>
      </w:r>
      <w:r/>
    </w:p>
    <w:p>
      <w:pPr>
        <w:jc w:val="center"/>
        <w:tabs>
          <w:tab w:val="left" w:pos="315" w:leader="none"/>
          <w:tab w:val="center" w:pos="4153" w:leader="none"/>
        </w:tabs>
        <w:rPr>
          <w:rFonts w:hint="eastAsia" w:ascii="宋体" w:hAnsi="宋体" w:eastAsia="宋体" w:cs="宋体"/>
          <w:b/>
          <w:bCs w:val="0"/>
          <w:sz w:val="52"/>
          <w:szCs w:val="52"/>
          <w:highlight w:val="none"/>
        </w:rPr>
      </w:pPr>
      <w:r>
        <w:rPr>
          <w:rFonts w:hint="eastAsia" w:ascii="宋体" w:hAnsi="宋体" w:eastAsia="宋体" w:cs="宋体"/>
          <w:b/>
          <w:bCs w:val="0"/>
          <w:sz w:val="52"/>
          <w:szCs w:val="52"/>
          <w:highlight w:val="none"/>
        </w:rPr>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一、磋商公告</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二、磋商须知</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三、评审方法及评分标准</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四、合同主要条款及格式</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五、磋商响应文件格式</w:t>
      </w:r>
      <w:r/>
    </w:p>
    <w:p>
      <w:pPr>
        <w:pStyle w:val="960"/>
        <w:rPr>
          <w:rFonts w:hint="eastAsia" w:ascii="宋体" w:hAnsi="宋体" w:eastAsia="宋体" w:cs="宋体"/>
          <w:b/>
          <w:bCs w:val="0"/>
          <w:sz w:val="28"/>
          <w:szCs w:val="28"/>
          <w:highlight w:val="none"/>
        </w:rPr>
      </w:pPr>
      <w:r>
        <w:rPr>
          <w:highlight w:val="none"/>
        </w:rPr>
        <w:br w:type="page" w:clear="all"/>
      </w:r>
      <w:r>
        <w:rPr>
          <w:rStyle w:val="1040"/>
          <w:rFonts w:hint="eastAsia" w:ascii="Calibri" w:hAnsi="Calibri"/>
          <w:b/>
          <w:bCs w:val="0"/>
          <w:szCs w:val="43"/>
          <w:highlight w:val="none"/>
        </w:rPr>
        <w:t xml:space="preserve">第一章 磋商公告</w:t>
      </w:r>
      <w:r/>
    </w:p>
    <w:tbl>
      <w:tblPr>
        <w:tblStyle w:val="757"/>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 xml:space="preserve">古城水巷游一期游线河道整治提升工程</w:t>
            </w:r>
            <w:r>
              <w:rPr>
                <w:rFonts w:hint="eastAsia" w:ascii="宋体" w:hAnsi="宋体" w:eastAsia="宋体" w:cs="宋体"/>
                <w:sz w:val="24"/>
                <w:szCs w:val="24"/>
                <w:highlight w:val="none"/>
              </w:rPr>
              <w:t xml:space="preserve">的潜在供应商应在“苏采云”政府采购交易系统（以下简称苏采云系统”）获取采购文件，并于</w:t>
            </w:r>
            <w:r>
              <w:rPr>
                <w:rFonts w:hint="eastAsia" w:ascii="宋体" w:hAnsi="宋体" w:eastAsia="宋体" w:cs="宋体"/>
                <w:sz w:val="24"/>
                <w:szCs w:val="24"/>
                <w:highlight w:val="none"/>
                <w:u w:val="single"/>
                <w:lang w:eastAsia="zh-CN"/>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lang w:eastAsia="zh-CN"/>
              </w:rPr>
              <w:t xml:space="preserve">年</w:t>
            </w:r>
            <w:r>
              <w:rPr>
                <w:rFonts w:hint="eastAsia" w:ascii="宋体" w:hAnsi="宋体" w:eastAsia="宋体" w:cs="宋体"/>
                <w:sz w:val="24"/>
                <w:szCs w:val="24"/>
                <w:highlight w:val="none"/>
                <w:u w:val="single"/>
                <w:lang w:val="en-US" w:eastAsia="zh-CN"/>
              </w:rPr>
              <w:t xml:space="preserve">6月30日13</w:t>
            </w:r>
            <w:r>
              <w:rPr>
                <w:rFonts w:hint="eastAsia" w:ascii="宋体" w:hAnsi="宋体" w:eastAsia="宋体" w:cs="宋体"/>
                <w:sz w:val="24"/>
                <w:szCs w:val="24"/>
                <w:highlight w:val="none"/>
                <w:u w:val="single"/>
              </w:rPr>
              <w:t xml:space="preserve">点30分</w:t>
            </w:r>
            <w:r>
              <w:rPr>
                <w:rFonts w:hint="eastAsia" w:ascii="宋体" w:hAnsi="宋体" w:eastAsia="宋体" w:cs="宋体"/>
                <w:sz w:val="24"/>
                <w:szCs w:val="24"/>
                <w:highlight w:val="none"/>
              </w:rPr>
              <w:t xml:space="preserve">（北京时间）前提交响应文件。</w:t>
            </w:r>
            <w:r/>
          </w:p>
        </w:tc>
      </w:tr>
    </w:tbl>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r/>
    </w:p>
    <w:p>
      <w:pPr>
        <w:numPr>
          <w:ilvl w:val="0"/>
          <w:numId w:val="0"/>
        </w:numPr>
        <w:ind w:left="425" w:hanging="425"/>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项目编号：JSZC-320508-SZSC-C2026-0009</w:t>
      </w:r>
      <w:r/>
    </w:p>
    <w:p>
      <w:pPr>
        <w:numPr>
          <w:ilvl w:val="0"/>
          <w:numId w:val="0"/>
        </w:numPr>
        <w:ind w:left="425" w:hanging="425"/>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古城水巷游一期游线河道整治提升工程</w:t>
      </w:r>
      <w:r/>
    </w:p>
    <w:p>
      <w:pPr>
        <w:numPr>
          <w:ilvl w:val="0"/>
          <w:numId w:val="0"/>
        </w:numPr>
        <w:ind w:left="425" w:hanging="4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采购方式：竞争性磋商</w:t>
      </w:r>
      <w:r/>
    </w:p>
    <w:p>
      <w:pPr>
        <w:numPr>
          <w:ilvl w:val="0"/>
          <w:numId w:val="0"/>
        </w:numPr>
        <w:ind w:left="425" w:hanging="425"/>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sz w:val="24"/>
          <w:szCs w:val="24"/>
          <w:highlight w:val="none"/>
          <w:lang w:eastAsia="zh-CN"/>
        </w:rPr>
        <w:t xml:space="preserve">采购预算：</w:t>
      </w:r>
      <w:r>
        <w:rPr>
          <w:rFonts w:hint="eastAsia" w:ascii="宋体" w:hAnsi="宋体" w:eastAsia="宋体" w:cs="宋体"/>
          <w:b w:val="0"/>
          <w:bCs w:val="0"/>
          <w:color w:val="auto"/>
          <w:sz w:val="24"/>
          <w:szCs w:val="24"/>
          <w:highlight w:val="none"/>
        </w:rPr>
        <w:t xml:space="preserve">人民币</w:t>
      </w:r>
      <w:r>
        <w:rPr>
          <w:rFonts w:hint="eastAsia" w:ascii="宋体" w:hAnsi="宋体" w:eastAsia="宋体" w:cs="宋体"/>
          <w:b w:val="0"/>
          <w:bCs w:val="0"/>
          <w:color w:val="auto"/>
          <w:sz w:val="24"/>
          <w:szCs w:val="24"/>
          <w:highlight w:val="none"/>
          <w:lang w:val="en-US" w:eastAsia="zh-CN"/>
        </w:rPr>
        <w:t xml:space="preserve">叁佰玖拾贰万玖仟肆佰柒拾伍元肆角捌分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3929475.48</w:t>
      </w:r>
      <w:r>
        <w:rPr>
          <w:rFonts w:hint="eastAsia" w:ascii="宋体" w:hAnsi="宋体" w:eastAsia="宋体" w:cs="宋体"/>
          <w:b w:val="0"/>
          <w:bCs w:val="0"/>
          <w:color w:val="auto"/>
          <w:sz w:val="24"/>
          <w:szCs w:val="24"/>
          <w:highlight w:val="none"/>
        </w:rPr>
        <w:t xml:space="preserve">元）</w:t>
      </w:r>
      <w:r/>
    </w:p>
    <w:p>
      <w:pPr>
        <w:numPr>
          <w:ilvl w:val="0"/>
          <w:numId w:val="0"/>
        </w:numPr>
        <w:ind w:left="425" w:hanging="425"/>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最高限价：人民币叁佰玖拾贰万玖仟肆佰柒拾伍元肆角捌分（￥3929475.48元）</w:t>
      </w:r>
      <w:r/>
    </w:p>
    <w:p>
      <w:pPr>
        <w:numPr>
          <w:ilvl w:val="0"/>
          <w:numId w:val="0"/>
        </w:numPr>
        <w:ind w:left="425" w:hanging="425"/>
        <w:jc w:val="left"/>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en-US" w:eastAsia="zh-CN"/>
        </w:rPr>
        <w:t xml:space="preserve">详见采购文件内容</w:t>
      </w:r>
      <w:r/>
    </w:p>
    <w:p>
      <w:pPr>
        <w:pStyle w:val="1417"/>
        <w:numPr>
          <w:ilvl w:val="0"/>
          <w:numId w:val="0"/>
        </w:numPr>
        <w:ind w:left="425" w:hanging="425"/>
        <w:keepLines w:val="0"/>
        <w:keepNext w:val="0"/>
        <w:pageBreakBefore w:val="0"/>
        <w:spacing w:line="360" w:lineRule="auto"/>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6.</w:t>
      </w:r>
      <w:r>
        <w:rPr>
          <w:rFonts w:hint="eastAsia" w:ascii="宋体" w:hAnsi="宋体" w:eastAsia="宋体" w:cs="宋体"/>
          <w:bCs/>
          <w:sz w:val="24"/>
          <w:szCs w:val="24"/>
          <w:highlight w:val="none"/>
          <w:lang w:eastAsia="zh-CN"/>
        </w:rPr>
        <w:t xml:space="preserve">施工</w:t>
      </w:r>
      <w:r>
        <w:rPr>
          <w:rFonts w:hint="eastAsia" w:ascii="宋体" w:hAnsi="宋体" w:eastAsia="宋体" w:cs="宋体"/>
          <w:bCs/>
          <w:sz w:val="24"/>
          <w:szCs w:val="24"/>
          <w:highlight w:val="none"/>
        </w:rPr>
        <w:t xml:space="preserve">地点：</w:t>
      </w:r>
      <w:r>
        <w:rPr>
          <w:rFonts w:hint="eastAsia" w:ascii="宋体" w:hAnsi="宋体" w:cs="宋体"/>
          <w:bCs/>
          <w:sz w:val="24"/>
          <w:szCs w:val="24"/>
          <w:highlight w:val="none"/>
          <w:lang w:val="en-US" w:eastAsia="zh-CN"/>
        </w:rPr>
        <w:t xml:space="preserve">苏州市姑苏区</w:t>
      </w:r>
      <w:r/>
    </w:p>
    <w:p>
      <w:pPr>
        <w:pStyle w:val="1417"/>
        <w:numPr>
          <w:ilvl w:val="0"/>
          <w:numId w:val="0"/>
        </w:numPr>
        <w:ind w:left="425" w:hanging="425"/>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质保期限：</w:t>
      </w:r>
      <w:r>
        <w:rPr>
          <w:rFonts w:hint="eastAsia" w:ascii="宋体" w:hAnsi="宋体" w:eastAsia="宋体" w:cs="宋体"/>
          <w:sz w:val="24"/>
          <w:szCs w:val="24"/>
          <w:highlight w:val="none"/>
          <w:lang w:val="en-US" w:eastAsia="zh-CN"/>
        </w:rPr>
        <w:t xml:space="preserve">本项目质保期为工程竣工验收合格之日起2年（如相关法律法规规定、行业规范等规定的质保期超过1年的，以较长者为准）。乙方应在24小时内响应，需要派员到现场解决的，乙方应于48小时内到达并完成修缮工作。由此产生的费用由乙方自行承担。若乙方未及时响应并解决问题的，甲方有权另行委托第三方提供维修服务，由此产生的费用均由乙方承担。</w:t>
      </w:r>
      <w:r/>
    </w:p>
    <w:p>
      <w:pPr>
        <w:pStyle w:val="1417"/>
        <w:numPr>
          <w:ilvl w:val="0"/>
          <w:numId w:val="0"/>
        </w:numPr>
        <w:ind w:left="425" w:hanging="425"/>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 xml:space="preserve">8.</w:t>
      </w:r>
      <w:r>
        <w:rPr>
          <w:rFonts w:hint="eastAsia" w:ascii="宋体" w:hAnsi="宋体" w:eastAsia="宋体" w:cs="宋体"/>
          <w:color w:val="auto"/>
          <w:sz w:val="24"/>
          <w:szCs w:val="24"/>
          <w:highlight w:val="none"/>
          <w:lang w:eastAsia="zh-CN"/>
        </w:rPr>
        <w:t xml:space="preserve">施工工期：</w:t>
      </w: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lang w:eastAsia="zh-CN"/>
        </w:rPr>
        <w:t xml:space="preserve">日历天（具体开工日期以采购人通知为准）</w:t>
      </w:r>
      <w:r/>
    </w:p>
    <w:p>
      <w:pPr>
        <w:numPr>
          <w:ilvl w:val="0"/>
          <w:numId w:val="0"/>
        </w:numPr>
        <w:ind w:left="425" w:hanging="4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资金来源：财政资金</w:t>
      </w:r>
      <w:r/>
    </w:p>
    <w:p>
      <w:pPr>
        <w:numPr>
          <w:ilvl w:val="0"/>
          <w:numId w:val="0"/>
        </w:numPr>
        <w:ind w:left="425" w:hanging="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采购项目清单及要求：具体工程量清单明细另附</w:t>
      </w:r>
      <w:r/>
    </w:p>
    <w:p>
      <w:pPr>
        <w:numPr>
          <w:ilvl w:val="0"/>
          <w:numId w:val="0"/>
        </w:numPr>
        <w:ind w:left="425" w:hanging="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质量要求：合格</w:t>
      </w:r>
      <w:r/>
    </w:p>
    <w:p>
      <w:pPr>
        <w:numPr>
          <w:ilvl w:val="0"/>
          <w:numId w:val="0"/>
        </w:numPr>
        <w:ind w:left="425" w:hanging="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工程质量要求：按相关工程施工质量验收规范合格标准</w:t>
      </w:r>
      <w:r/>
    </w:p>
    <w:p>
      <w:pPr>
        <w:numPr>
          <w:ilvl w:val="0"/>
          <w:numId w:val="0"/>
        </w:numPr>
        <w:ind w:left="425" w:hanging="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rPr>
        <w:t xml:space="preserve">项目承包方式：包工包料</w:t>
      </w:r>
      <w:r/>
    </w:p>
    <w:p>
      <w:pPr>
        <w:numPr>
          <w:ilvl w:val="0"/>
          <w:numId w:val="0"/>
        </w:numPr>
        <w:ind w:left="425" w:hanging="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符合现行国家技术、施工及验收规范规程，对施工工艺的特殊要求，按国家有关规定</w:t>
      </w:r>
      <w:r/>
    </w:p>
    <w:p>
      <w:pPr>
        <w:numPr>
          <w:ilvl w:val="0"/>
          <w:numId w:val="0"/>
        </w:numPr>
        <w:ind w:left="425" w:hanging="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rPr>
        <w:t xml:space="preserve">工程规范以现行的或承担具体施工任务期间国家和行业新颁布施行的规范、规程为准</w:t>
      </w:r>
      <w:r/>
    </w:p>
    <w:p>
      <w:pPr>
        <w:numPr>
          <w:ilvl w:val="0"/>
          <w:numId w:val="0"/>
        </w:numPr>
        <w:ind w:left="425" w:hanging="425"/>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color w:val="auto"/>
          <w:sz w:val="24"/>
          <w:szCs w:val="24"/>
          <w:highlight w:val="none"/>
        </w:rPr>
        <w:t xml:space="preserve">验收标准：</w:t>
      </w:r>
      <w:r>
        <w:rPr>
          <w:rFonts w:hint="eastAsia" w:ascii="宋体" w:hAnsi="宋体" w:eastAsia="宋体" w:cs="宋体"/>
          <w:sz w:val="24"/>
          <w:szCs w:val="24"/>
          <w:highlight w:val="none"/>
        </w:rPr>
        <w:t xml:space="preserve">满足采购需求</w:t>
      </w:r>
      <w:r>
        <w:rPr>
          <w:rFonts w:hint="eastAsia" w:ascii="宋体" w:hAnsi="宋体" w:eastAsia="宋体" w:cs="宋体"/>
          <w:sz w:val="24"/>
          <w:szCs w:val="24"/>
          <w:highlight w:val="none"/>
          <w:lang w:val="en-US" w:eastAsia="zh-CN"/>
        </w:rPr>
        <w:t xml:space="preserve">及相关</w:t>
      </w:r>
      <w:r>
        <w:rPr>
          <w:rFonts w:hint="eastAsia" w:ascii="宋体" w:hAnsi="宋体" w:eastAsia="宋体" w:cs="宋体"/>
          <w:sz w:val="24"/>
          <w:szCs w:val="24"/>
          <w:highlight w:val="none"/>
          <w:lang w:val="zh-CN"/>
        </w:rPr>
        <w:t xml:space="preserve">国家标准</w:t>
      </w:r>
      <w:r>
        <w:rPr>
          <w:rFonts w:hint="eastAsia" w:ascii="宋体" w:hAnsi="宋体" w:eastAsia="宋体" w:cs="宋体"/>
          <w:sz w:val="24"/>
          <w:szCs w:val="24"/>
          <w:highlight w:val="none"/>
        </w:rPr>
        <w:t xml:space="preserve">要求</w:t>
      </w:r>
      <w:r>
        <w:rPr>
          <w:rFonts w:hint="eastAsia" w:ascii="宋体" w:hAnsi="宋体" w:eastAsia="宋体" w:cs="宋体"/>
          <w:color w:val="auto"/>
          <w:sz w:val="24"/>
          <w:szCs w:val="24"/>
          <w:highlight w:val="none"/>
        </w:rPr>
        <w:t xml:space="preserve">。</w:t>
      </w:r>
      <w:r/>
    </w:p>
    <w:p>
      <w:pP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17.本项目不接受联合体参加。本项目不允许转包、分包</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(一)满足《中华人民共和国政府采购法》第二十二条规定：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（5）参加政府采购活动近三年内，在经营活动中没有重大违法记录；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（二）落实政府采购政策需满足的资格要求：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（1）根据苏财购[2022]16号规定，</w:t>
      </w:r>
      <w:r>
        <w:rPr>
          <w:rFonts w:hint="eastAsia" w:ascii="宋体" w:hAnsi="宋体" w:eastAsia="宋体" w:cs="宋体"/>
          <w:b/>
          <w:bCs/>
          <w:sz w:val="24"/>
          <w:szCs w:val="24"/>
          <w:highlight w:val="none"/>
        </w:rPr>
        <w:t xml:space="preserve">本项目专门面向中小微企业采购</w:t>
      </w:r>
      <w:r>
        <w:rPr>
          <w:rFonts w:hint="eastAsia" w:ascii="宋体" w:hAnsi="宋体" w:eastAsia="宋体" w:cs="宋体"/>
          <w:sz w:val="24"/>
          <w:szCs w:val="24"/>
          <w:highlight w:val="none"/>
        </w:rPr>
        <w:t xml:space="preserve">（残疾人福利性单位视同小型或微型企业，监狱企业视同小型或微型企业）；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注：中小微企业划分详见工信部联企业〔2011〕300号通知中的《中小企业划型标准规定》；本项目所属行业为：</w:t>
      </w:r>
      <w:r>
        <w:rPr>
          <w:rFonts w:hint="eastAsia" w:ascii="宋体" w:hAnsi="宋体" w:eastAsia="宋体" w:cs="宋体"/>
          <w:b/>
          <w:bCs/>
          <w:sz w:val="24"/>
          <w:szCs w:val="24"/>
          <w:highlight w:val="none"/>
        </w:rPr>
        <w:t xml:space="preserve">建筑业</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（三）本项目的特定资格要求：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（1）供应商具备安全生产条件，并取得安全生产许可证。</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供应商具备</w:t>
      </w:r>
      <w:r>
        <w:rPr>
          <w:rFonts w:hint="eastAsia" w:ascii="宋体" w:hAnsi="宋体" w:eastAsia="宋体" w:cs="宋体"/>
          <w:sz w:val="24"/>
          <w:szCs w:val="24"/>
          <w:highlight w:val="none"/>
          <w:lang w:eastAsia="zh-CN"/>
        </w:rPr>
        <w:t xml:space="preserve">水利水电工程施工总承包资质</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（3）拟派项目负责人具有</w:t>
      </w:r>
      <w:r>
        <w:rPr>
          <w:rFonts w:hint="eastAsia" w:ascii="宋体" w:hAnsi="宋体" w:eastAsia="宋体" w:cs="宋体"/>
          <w:sz w:val="24"/>
          <w:szCs w:val="24"/>
          <w:highlight w:val="none"/>
          <w:lang w:val="en-US" w:eastAsia="zh-CN"/>
        </w:rPr>
        <w:t xml:space="preserve">建筑</w:t>
      </w:r>
      <w:r>
        <w:rPr>
          <w:rFonts w:hint="eastAsia" w:ascii="宋体" w:hAnsi="宋体" w:eastAsia="宋体" w:cs="宋体"/>
          <w:sz w:val="24"/>
          <w:szCs w:val="24"/>
          <w:highlight w:val="none"/>
        </w:rPr>
        <w:t xml:space="preserve">工程专业二级建造师及以上资质并具有项目经理安全生产考核合格证（B类），且项目经理无在建工程。</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项目经理必须满足下列条件：</w:t>
      </w:r>
      <w:r/>
    </w:p>
    <w:p>
      <w:pPr>
        <w:ind w:firstLine="480"/>
        <w:jc w:val="left"/>
        <w:spacing w:line="360" w:lineRule="auto"/>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none"/>
        </w:rPr>
        <w:t xml:space="preserve">①项目负责人不得同时在两个或者两个以上单位受聘或者执业:A、不得同时在两个及以上单位签订劳动合同或交纳社会保险；B、将本人执（职）业资格证书不得同时注册在两个及以上单位。</w:t>
      </w:r>
      <w:r>
        <w:rPr>
          <w:rFonts w:hint="eastAsia" w:ascii="宋体" w:hAnsi="宋体" w:cs="宋体"/>
          <w:sz w:val="24"/>
          <w:szCs w:val="24"/>
          <w:highlight w:val="none"/>
          <w:lang w:val="en-US" w:eastAsia="zh-CN"/>
        </w:rPr>
        <w:t xml:space="preserve">C、项目负责人不得同时在其他单位担任股东、监事及其他职务。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②项目负责人无在建工程。</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③项目负责人无行贿犯罪行为记录；或者有行贿犯罪行为记录，但自记录之日起已超过5年的。</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拒绝下述供应商参加本次采购活动：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（2）凡为采购项目提供整体设计、规范编制或者项目管理、监理、检测等服务的供应商，不得再参加本项目的采购活动。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（3）对列入失信被执行人名单、重大税收违法案件当事人名单、政府采购严重违法失信行为记录名单以及其他有关部门、单位认定的不良信用记录的供应商，拒绝其参与政府采购活动。</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三、获取采购文件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时间：自招标公告发布之日起至</w:t>
      </w:r>
      <w:r>
        <w:rPr>
          <w:rFonts w:hint="eastAsia"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lang w:val="en-US" w:eastAsia="zh-CN"/>
        </w:rPr>
        <w:t xml:space="preserve">6月26日</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CA办理：“</w:t>
      </w:r>
      <w:r>
        <w:rPr>
          <w:rFonts w:hint="eastAsia" w:ascii="宋体" w:hAnsi="宋体" w:eastAsia="宋体" w:cs="宋体"/>
          <w:sz w:val="24"/>
          <w:szCs w:val="24"/>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注册咨询：18261002950；</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025-8363381</w:t>
      </w: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1538093202</w:t>
      </w: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15371015030；</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系统使用指导与咨询：联系电话：18261002950；QQ：304875536</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1315179389、895706745。</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四、提交响应文件截止时间、磋商时间和地点（上传）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截止时间：</w:t>
      </w:r>
      <w:r>
        <w:rPr>
          <w:rFonts w:hint="eastAsia"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lang w:val="en-US" w:eastAsia="zh-CN"/>
        </w:rPr>
        <w:t xml:space="preserve">6月30日13</w:t>
      </w:r>
      <w:r>
        <w:rPr>
          <w:rFonts w:hint="eastAsia" w:ascii="宋体" w:hAnsi="宋体" w:eastAsia="宋体" w:cs="宋体"/>
          <w:sz w:val="24"/>
          <w:szCs w:val="24"/>
          <w:highlight w:val="none"/>
        </w:rPr>
        <w:t xml:space="preserve">:30时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地点：“苏采云”政府采购交易系统网上开标大厅（网址：http://jszfcg.jsczt.cn/），响应文件网上递交，不需要现场参加采购活动。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五、公告期限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六、其他补充事宜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本公告同时在江苏政府采购网、苏州市政府采购网发布。</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苏州市财政局政府采购监督电话：0512-68616651。</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七、凡对本次采购提出询问，请按以下方式联系。</w:t>
      </w:r>
      <w:r/>
    </w:p>
    <w:p>
      <w:pPr>
        <w:pStyle w:val="1030"/>
        <w:ind w:firstLine="48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72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采购单位：</w:t>
      </w:r>
      <w:r>
        <w:rPr>
          <w:rFonts w:hint="eastAsia" w:ascii="宋体" w:hAnsi="宋体" w:eastAsia="宋体" w:cs="宋体"/>
          <w:sz w:val="24"/>
          <w:szCs w:val="24"/>
          <w:highlight w:val="none"/>
          <w:lang w:eastAsia="zh-CN"/>
        </w:rPr>
        <w:t xml:space="preserve">苏州市姑苏区绿化管理站</w:t>
      </w:r>
      <w:r/>
    </w:p>
    <w:p>
      <w:pPr>
        <w:ind w:firstLine="72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联系地址：</w:t>
      </w:r>
      <w:r>
        <w:rPr>
          <w:rFonts w:hint="eastAsia" w:ascii="宋体" w:hAnsi="宋体" w:eastAsia="宋体" w:cs="宋体"/>
          <w:sz w:val="24"/>
          <w:szCs w:val="24"/>
          <w:highlight w:val="none"/>
          <w:lang w:eastAsia="zh-CN"/>
        </w:rPr>
        <w:t xml:space="preserve">苏州市姑苏区解放东路117号11楼</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潘奇芝</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eastAsia="zh-CN"/>
        </w:rPr>
        <w:t xml:space="preserve">0512-65268073</w:t>
      </w:r>
      <w:r/>
    </w:p>
    <w:p>
      <w:pPr>
        <w:pStyle w:val="1030"/>
        <w:ind w:firstLine="48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2.代理机构信息</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名称：苏州市诚源招投标代理有限公司</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地址：苏州市金门路1072号苏州金门国际商业广场6楼C区(11/12号电梯直达）</w:t>
      </w:r>
      <w:r/>
    </w:p>
    <w:p>
      <w:pPr>
        <w:ind w:firstLine="7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联系人：金兰、浦沁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杨莹</w:t>
      </w:r>
      <w:r/>
    </w:p>
    <w:p>
      <w:pPr>
        <w:ind w:firstLine="72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电话：0512-69228578</w:t>
      </w:r>
      <w:r/>
    </w:p>
    <w:p>
      <w:pPr>
        <w:pStyle w:val="960"/>
        <w:rPr>
          <w:rStyle w:val="1040"/>
          <w:rFonts w:hint="eastAsia" w:ascii="宋体" w:hAnsi="宋体" w:eastAsia="宋体" w:cs="宋体"/>
          <w:b/>
          <w:sz w:val="28"/>
          <w:szCs w:val="28"/>
          <w:highlight w:val="none"/>
        </w:rPr>
      </w:pPr>
      <w:r>
        <w:rPr>
          <w:rFonts w:hint="eastAsia" w:ascii="宋体" w:hAnsi="宋体" w:eastAsia="宋体" w:cs="宋体"/>
          <w:sz w:val="24"/>
          <w:szCs w:val="24"/>
          <w:highlight w:val="none"/>
        </w:rPr>
        <w:br w:type="page" w:clear="all"/>
      </w:r>
      <w:r>
        <w:rPr>
          <w:rStyle w:val="1040"/>
          <w:rFonts w:hint="eastAsia" w:ascii="Calibri" w:hAnsi="Calibri"/>
          <w:b/>
          <w:bCs w:val="0"/>
          <w:szCs w:val="43"/>
          <w:highlight w:val="none"/>
        </w:rPr>
        <w:t xml:space="preserve">第二章 磋商须知</w:t>
      </w:r>
      <w:r/>
    </w:p>
    <w:p>
      <w:pPr>
        <w:pStyle w:val="961"/>
        <w:ind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一、响应文件的组成及要求</w:t>
      </w:r>
      <w:r/>
    </w:p>
    <w:p>
      <w:pPr>
        <w:pStyle w:val="961"/>
        <w:ind w:firstLine="48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（一）文件组成（部分格式详见第五章）</w:t>
      </w:r>
      <w:r/>
    </w:p>
    <w:p>
      <w:pPr>
        <w:numPr>
          <w:ilvl w:val="0"/>
          <w:numId w:val="0"/>
        </w:numPr>
        <w:ind w:left="0"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磋商响应报价书</w:t>
      </w:r>
      <w:r/>
    </w:p>
    <w:p>
      <w:pPr>
        <w:numPr>
          <w:ilvl w:val="0"/>
          <w:numId w:val="0"/>
        </w:numPr>
        <w:ind w:left="0"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开标一览表（第一次报价）</w:t>
      </w:r>
      <w:r/>
    </w:p>
    <w:p>
      <w:pPr>
        <w:numPr>
          <w:ilvl w:val="0"/>
          <w:numId w:val="0"/>
        </w:numPr>
        <w:ind w:left="0"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工程量清单报价明细表；</w:t>
      </w:r>
      <w:r/>
    </w:p>
    <w:p>
      <w:pPr>
        <w:numPr>
          <w:ilvl w:val="0"/>
          <w:numId w:val="0"/>
        </w:numPr>
        <w:ind w:left="0"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磋商响应声明；</w:t>
      </w:r>
      <w:r/>
    </w:p>
    <w:p>
      <w:pPr>
        <w:numPr>
          <w:ilvl w:val="0"/>
          <w:numId w:val="0"/>
        </w:numPr>
        <w:ind w:left="0"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法定代表人身份证明；</w:t>
      </w:r>
      <w:r/>
    </w:p>
    <w:p>
      <w:pPr>
        <w:numPr>
          <w:ilvl w:val="0"/>
          <w:numId w:val="0"/>
        </w:numPr>
        <w:ind w:left="0"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法定代表人授权委托书及授权人身份证明（如有授权）</w:t>
      </w:r>
      <w:r/>
    </w:p>
    <w:p>
      <w:pPr>
        <w:numPr>
          <w:ilvl w:val="0"/>
          <w:numId w:val="0"/>
        </w:numPr>
        <w:ind w:left="0"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关于资格文件的声明函；</w:t>
      </w:r>
      <w:r/>
    </w:p>
    <w:p>
      <w:pPr>
        <w:numPr>
          <w:ilvl w:val="0"/>
          <w:numId w:val="0"/>
        </w:numPr>
        <w:ind w:left="0"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rPr>
        <w:t xml:space="preserve">供应商基本情况表；</w:t>
      </w:r>
      <w:r/>
    </w:p>
    <w:p>
      <w:pPr>
        <w:numPr>
          <w:ilvl w:val="0"/>
          <w:numId w:val="0"/>
        </w:numPr>
        <w:ind w:left="0"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项目组织人员名单</w:t>
      </w:r>
      <w:r/>
    </w:p>
    <w:p>
      <w:pPr>
        <w:numPr>
          <w:ilvl w:val="0"/>
          <w:numId w:val="0"/>
        </w:num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rPr>
        <w:t xml:space="preserve">供应商参加政府采购活动应当具备的资格条件证明资料（资格审查资料）：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（3）具有履行合同所必需的设备和专业技术能力（格式自拟）；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（5）参加政府采购活动近三年内，在经营活动中没有重大违法记录（格式自拟）；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numPr>
          <w:ilvl w:val="0"/>
          <w:numId w:val="0"/>
        </w:numPr>
        <w:ind w:left="0" w:firstLine="42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11.</w:t>
      </w:r>
      <w:r>
        <w:rPr>
          <w:rFonts w:hint="eastAsia" w:ascii="宋体" w:hAnsi="宋体" w:eastAsia="宋体" w:cs="宋体"/>
          <w:b/>
          <w:bCs/>
          <w:sz w:val="24"/>
          <w:szCs w:val="24"/>
          <w:highlight w:val="none"/>
        </w:rPr>
        <w:t xml:space="preserve">本项目的特定资格要求：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（1）供应商具备安全生产条件，并取得安全生产许可证。</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供应商具备</w:t>
      </w:r>
      <w:r>
        <w:rPr>
          <w:rFonts w:hint="eastAsia" w:ascii="宋体" w:hAnsi="宋体" w:eastAsia="宋体" w:cs="宋体"/>
          <w:sz w:val="24"/>
          <w:szCs w:val="24"/>
          <w:highlight w:val="none"/>
          <w:lang w:eastAsia="zh-CN"/>
        </w:rPr>
        <w:t xml:space="preserve">水利水电工程施工总承包资质</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（3）拟派项目负责人具有</w:t>
      </w:r>
      <w:r>
        <w:rPr>
          <w:rFonts w:hint="eastAsia" w:ascii="宋体" w:hAnsi="宋体" w:eastAsia="宋体" w:cs="宋体"/>
          <w:sz w:val="24"/>
          <w:szCs w:val="24"/>
          <w:highlight w:val="none"/>
          <w:lang w:val="en-US" w:eastAsia="zh-CN"/>
        </w:rPr>
        <w:t xml:space="preserve">建筑</w:t>
      </w:r>
      <w:r>
        <w:rPr>
          <w:rFonts w:hint="eastAsia" w:ascii="宋体" w:hAnsi="宋体" w:eastAsia="宋体" w:cs="宋体"/>
          <w:sz w:val="24"/>
          <w:szCs w:val="24"/>
          <w:highlight w:val="none"/>
        </w:rPr>
        <w:t xml:space="preserve">工程专业二级建造师及以上资质并具有项目经理安全生产考核合格证（B类），且项目经理无在建工程。</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项目经理必须满足下列条件：</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①项目负责人不得同时在两个或者两个以上单位受聘或者执业:A、不得同时在两个及以上单位签订劳动合同或交纳社会保险；B、将本人执（职）业资格证书不得同时注册在两个及以上单位</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C、项目负责人不得同时在其他单位担任股东、监事及其他职务。</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②项目负责人无在建工程</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③项目负责人无行贿犯罪行为记录；或者有行贿犯罪行为记录，但自记录之日起已超过5年的</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sz w:val="24"/>
          <w:szCs w:val="24"/>
          <w:highlight w:val="none"/>
        </w:rPr>
        <w:t xml:space="preserve">④</w:t>
      </w:r>
      <w:r>
        <w:rPr>
          <w:rFonts w:hint="eastAsia" w:ascii="宋体" w:hAnsi="宋体" w:eastAsia="宋体" w:cs="宋体"/>
          <w:b w:val="0"/>
          <w:bCs/>
          <w:sz w:val="24"/>
          <w:szCs w:val="24"/>
          <w:highlight w:val="none"/>
        </w:rPr>
        <w:t xml:space="preserve">项目负责人承诺书</w:t>
      </w:r>
      <w:r>
        <w:rPr>
          <w:rFonts w:hint="eastAsia" w:ascii="宋体" w:hAnsi="宋体" w:eastAsia="宋体" w:cs="宋体"/>
          <w:b w:val="0"/>
          <w:bCs/>
          <w:sz w:val="24"/>
          <w:szCs w:val="24"/>
          <w:highlight w:val="none"/>
          <w:lang w:eastAsia="zh-CN"/>
        </w:rPr>
        <w:t xml:space="preserve">。</w:t>
      </w:r>
      <w:r/>
    </w:p>
    <w:p>
      <w:pPr>
        <w:pStyle w:val="778"/>
        <w:numPr>
          <w:ilvl w:val="0"/>
          <w:numId w:val="0"/>
        </w:num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rPr>
        <w:t xml:space="preserve">供应商参加本次采购活动应当具备的符合性条件证明资料（符合性审查资料）</w:t>
      </w:r>
      <w:r/>
    </w:p>
    <w:p>
      <w:pPr>
        <w:pStyle w:val="778"/>
        <w:numPr>
          <w:ilvl w:val="0"/>
          <w:numId w:val="0"/>
        </w:num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rPr>
        <w:t xml:space="preserve">施工组织设计方案等</w:t>
      </w:r>
      <w:r/>
    </w:p>
    <w:p>
      <w:pPr>
        <w:pStyle w:val="778"/>
        <w:numPr>
          <w:ilvl w:val="0"/>
          <w:numId w:val="0"/>
        </w:num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rPr>
        <w:t xml:space="preserve">供应商与其他单位存在控股、管理关系情况表</w:t>
      </w:r>
      <w:r/>
    </w:p>
    <w:p>
      <w:pPr>
        <w:pStyle w:val="778"/>
        <w:numPr>
          <w:ilvl w:val="0"/>
          <w:numId w:val="0"/>
        </w:num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rPr>
        <w:t xml:space="preserve">中小企业声明函或监狱企业或残疾人福利性单位声明函</w:t>
      </w:r>
      <w:r/>
    </w:p>
    <w:p>
      <w:pPr>
        <w:pStyle w:val="778"/>
        <w:numPr>
          <w:ilvl w:val="0"/>
          <w:numId w:val="0"/>
        </w:num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rPr>
        <w:t xml:space="preserve">节能、环境标志产品认证证书（若有）</w:t>
      </w:r>
      <w:r/>
    </w:p>
    <w:p>
      <w:pPr>
        <w:pStyle w:val="778"/>
        <w:numPr>
          <w:ilvl w:val="0"/>
          <w:numId w:val="0"/>
        </w:numPr>
        <w:ind w:lef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rPr>
        <w:t xml:space="preserve">与本次磋商有关的其他资料</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lang w:eastAsia="zh-CN"/>
        </w:rPr>
        <w:t xml:space="preserve">1.</w:t>
      </w:r>
      <w:r>
        <w:rPr>
          <w:rFonts w:hint="eastAsia" w:ascii="宋体" w:hAnsi="宋体" w:eastAsia="宋体" w:cs="宋体"/>
          <w:b/>
          <w:sz w:val="24"/>
          <w:szCs w:val="24"/>
          <w:highlight w:val="none"/>
        </w:rPr>
        <w:t xml:space="preserve">响应单位所提交的其它资料文件的完整与否，将直接影响对响应单位是否实质性响应采购文件要求的评判或评分。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2.</w:t>
      </w:r>
      <w:r>
        <w:rPr>
          <w:rFonts w:hint="eastAsia" w:ascii="宋体" w:hAnsi="宋体" w:eastAsia="宋体" w:cs="宋体"/>
          <w:b/>
          <w:sz w:val="24"/>
          <w:szCs w:val="24"/>
          <w:highlight w:val="none"/>
        </w:rPr>
        <w:t xml:space="preserve">响应单位应保证上传的投标（响应）文件完整、清晰可辨认，若因上传资料过小或模糊不清等无法辨认的都视为该资料未提供；</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3.</w:t>
      </w:r>
      <w:r>
        <w:rPr>
          <w:rFonts w:hint="eastAsia" w:ascii="宋体" w:hAnsi="宋体" w:eastAsia="宋体" w:cs="宋体"/>
          <w:b/>
          <w:sz w:val="24"/>
          <w:szCs w:val="24"/>
          <w:highlight w:val="none"/>
        </w:rPr>
        <w:t xml:space="preserve">响应单位必须保证全部响应资料的真实性，如有虚假或对采购文件所要求说明的情况故意隐瞒或虚报，视为未实质性响应采购文件，响应无效。</w:t>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778"/>
        <w:ind w:firstLine="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78"/>
        <w:ind w:firstLine="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（二）项目实施基准要求</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工程概况</w:t>
      </w:r>
      <w:r>
        <w:rPr>
          <w:rFonts w:hint="eastAsia" w:ascii="宋体" w:hAnsi="宋体" w:cs="宋体"/>
          <w:sz w:val="24"/>
          <w:szCs w:val="24"/>
          <w:highlight w:val="none"/>
          <w:lang w:val="en-US" w:eastAsia="zh-CN"/>
        </w:rPr>
        <w:t xml:space="preserve">及内容</w:t>
      </w:r>
      <w:r>
        <w:rPr>
          <w:rFonts w:hint="eastAsia" w:ascii="宋体" w:hAnsi="宋体" w:eastAsia="宋体" w:cs="宋体"/>
          <w:sz w:val="24"/>
          <w:szCs w:val="24"/>
          <w:highlight w:val="none"/>
          <w:lang w:eastAsia="zh-CN"/>
        </w:rPr>
        <w:t xml:space="preserve">：苏州市姑苏区绿化管理站古城水巷游一期游线河道整治提升工程（详见工程量清单）</w:t>
      </w:r>
      <w:r>
        <w:rPr>
          <w:rFonts w:hint="eastAsia" w:ascii="宋体" w:hAnsi="宋体" w:eastAsia="宋体" w:cs="宋体"/>
          <w:sz w:val="24"/>
          <w:szCs w:val="24"/>
          <w:highlight w:val="none"/>
          <w:lang w:val="en-US" w:eastAsia="zh-CN"/>
        </w:rPr>
        <w:t xml:space="preserve">古城水巷游一期游线涉及十全河、官太尉河、道前河。十全河由于沿线支河较少，河道水动力不足，水质存在波动情况，影响河道水质水环境；游线河道两岸驳岸建设年代久远，建筑临水而造，前巷后河，现有老驳岸存在倾斜、沉降、开裂、鼓包等现象，影响河岸的稳定及周边构筑物的安全，影响居民正常生活及生命、财产安全。通过对河道采取措施提升水动力，改善水环境；对倾斜、沉降、开裂、鼓包等老驳岸抢修，以确保岸坡的安全，消除安全隐患，给周边居民提供一个优美、正常、安全的生活环境，同时助力水巷游的发展。</w:t>
      </w:r>
      <w:r/>
    </w:p>
    <w:p>
      <w:pPr>
        <w:ind w:firstLine="482"/>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工程内容包括:提升水动力包括新建导流闸2座、设置推流器6套；维修加固老驳岸共11处约325米。</w:t>
      </w:r>
      <w:r/>
    </w:p>
    <w:p>
      <w:pPr>
        <w:pStyle w:val="1417"/>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u w:val="single"/>
          <w:lang w:val="en-US"/>
        </w:rPr>
      </w:pPr>
      <w:r>
        <w:rPr>
          <w:rFonts w:hint="eastAsia" w:ascii="宋体" w:hAnsi="宋体" w:eastAsia="宋体" w:cs="宋体"/>
          <w:sz w:val="24"/>
          <w:szCs w:val="24"/>
          <w:highlight w:val="none"/>
          <w:lang w:eastAsia="zh-CN"/>
        </w:rPr>
        <w:t xml:space="preserve">2.</w:t>
      </w:r>
      <w:r>
        <w:rPr>
          <w:rFonts w:hint="eastAsia" w:ascii="宋体" w:hAnsi="宋体" w:eastAsia="宋体" w:cs="宋体"/>
          <w:bCs/>
          <w:sz w:val="24"/>
          <w:szCs w:val="24"/>
          <w:highlight w:val="none"/>
        </w:rPr>
        <w:t xml:space="preserve">项目地点：</w:t>
      </w:r>
      <w:r>
        <w:rPr>
          <w:rFonts w:hint="eastAsia" w:ascii="宋体" w:hAnsi="宋体" w:eastAsia="宋体" w:cs="宋体"/>
          <w:bCs/>
          <w:sz w:val="24"/>
          <w:szCs w:val="24"/>
          <w:highlight w:val="none"/>
          <w:u w:val="single"/>
          <w:lang w:eastAsia="zh-CN"/>
        </w:rPr>
        <w:t xml:space="preserve">苏州市姑苏区</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质保期限：</w:t>
      </w:r>
      <w:r>
        <w:rPr>
          <w:rFonts w:hint="eastAsia" w:ascii="宋体" w:hAnsi="宋体" w:eastAsia="宋体" w:cs="宋体"/>
          <w:sz w:val="24"/>
          <w:szCs w:val="24"/>
          <w:highlight w:val="none"/>
          <w:lang w:val="en-US" w:eastAsia="zh-CN"/>
        </w:rPr>
        <w:t xml:space="preserve">本项目质保期为工程</w:t>
      </w:r>
      <w:r>
        <w:rPr>
          <w:rFonts w:hint="eastAsia" w:ascii="宋体" w:hAnsi="宋体" w:eastAsia="宋体" w:cs="宋体"/>
          <w:b w:val="0"/>
          <w:bCs/>
          <w:color w:val="auto"/>
          <w:sz w:val="24"/>
          <w:szCs w:val="24"/>
          <w:highlight w:val="none"/>
          <w:lang w:val="en-US" w:eastAsia="zh-CN"/>
        </w:rPr>
        <w:t xml:space="preserve">竣工验收合格</w:t>
      </w:r>
      <w:r>
        <w:rPr>
          <w:rFonts w:hint="eastAsia" w:ascii="宋体" w:hAnsi="宋体" w:eastAsia="宋体" w:cs="宋体"/>
          <w:color w:val="auto"/>
          <w:sz w:val="24"/>
          <w:szCs w:val="24"/>
          <w:highlight w:val="none"/>
          <w:lang w:val="en-US" w:eastAsia="zh-CN"/>
        </w:rPr>
        <w:t xml:space="preserve">之日起2年（如相关法律法规规定、行业规范等规定的质保期超过1年的，以较长者为准）</w:t>
      </w:r>
      <w:r>
        <w:rPr>
          <w:rFonts w:hint="eastAsia" w:ascii="宋体" w:hAnsi="宋体" w:eastAsia="宋体" w:cs="宋体"/>
          <w:sz w:val="24"/>
          <w:szCs w:val="24"/>
          <w:lang w:val="en-US" w:eastAsia="zh-CN"/>
        </w:rPr>
        <w:t xml:space="preserve">。乙方应在24小时内响应，需要派员到现场解决的，乙方应于48小时内到达并完成修缮工作。由此产生的费用由乙方自行承担。若乙方未及时响应并解决问题的，甲方有权另行委托第三方提供维修服务，由此产生的费用均由乙方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电气管线、给排水管道、设备安装和装修工程，为 2 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其他项目的保修期限由甲方与乙方约定。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以上质量保修期自竣工验收合格之日起算。</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4.施工工期：</w:t>
      </w:r>
      <w:r>
        <w:rPr>
          <w:rFonts w:hint="eastAsia" w:ascii="宋体" w:hAnsi="宋体" w:eastAsia="宋体" w:cs="宋体"/>
          <w:sz w:val="24"/>
          <w:szCs w:val="24"/>
          <w:highlight w:val="none"/>
          <w:u w:val="single"/>
          <w:lang w:val="en-US" w:eastAsia="zh-CN"/>
        </w:rPr>
        <w:t xml:space="preserve">120</w:t>
      </w:r>
      <w:r>
        <w:rPr>
          <w:rFonts w:hint="eastAsia" w:ascii="宋体" w:hAnsi="宋体" w:eastAsia="宋体" w:cs="宋体"/>
          <w:sz w:val="24"/>
          <w:szCs w:val="24"/>
          <w:highlight w:val="none"/>
          <w:u w:val="single"/>
          <w:lang w:eastAsia="zh-CN"/>
        </w:rPr>
        <w:t xml:space="preserve">日历天（具体开工日期以采购人通知为准）</w:t>
      </w:r>
      <w:r>
        <w:rPr>
          <w:rFonts w:hint="eastAsia" w:ascii="宋体" w:hAnsi="宋体" w:eastAsia="宋体" w:cs="宋体"/>
          <w:sz w:val="24"/>
          <w:szCs w:val="24"/>
          <w:highlight w:val="none"/>
          <w:u w:val="singl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资金来源：财政资金</w:t>
      </w:r>
      <w:r/>
    </w:p>
    <w:p>
      <w:pPr>
        <w:ind w:firstLine="420"/>
        <w:spacing w:line="360" w:lineRule="auto"/>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采购项目清单及要求：具体工程量清单明细如下：</w:t>
      </w:r>
      <w:r>
        <w:rPr>
          <w:rFonts w:hint="eastAsia" w:ascii="宋体" w:hAnsi="宋体" w:eastAsia="宋体" w:cs="宋体"/>
          <w:color w:val="ff0000"/>
          <w:sz w:val="24"/>
          <w:szCs w:val="24"/>
          <w:highlight w:val="none"/>
        </w:rPr>
        <w:t xml:space="preserve"> </w:t>
      </w:r>
      <w:r/>
    </w:p>
    <w:p>
      <w:pPr>
        <w:pStyle w:val="785"/>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78.7pt;mso-wrap-distance-left:0.0pt;mso-wrap-distance-top:0.0pt;mso-wrap-distance-right:0.0pt;mso-wrap-distance-bottom:0.0pt;" filled="f" stroked="f">
            <v:path textboxrect="0,0,0,0"/>
            <v:imagedata r:id="rId14" o:title=""/>
          </v:shape>
          <o:OLEObject DrawAspect="Icon" r:id="rId15" ObjectID="_1525042" ProgID="Excel.Sheet.8" ShapeID="_x0000_i2" Type="Embed"/>
        </w:objec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质量要求：</w:t>
      </w:r>
      <w:r>
        <w:rPr>
          <w:rFonts w:hint="eastAsia" w:ascii="宋体" w:hAnsi="宋体" w:eastAsia="宋体" w:cs="宋体"/>
          <w:sz w:val="24"/>
          <w:szCs w:val="24"/>
          <w:highlight w:val="none"/>
          <w:u w:val="single"/>
        </w:rPr>
        <w:t xml:space="preserve">合格</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工程质量要求：按相关工程施工质量验收规范合格标准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项目承包方式：包工包料</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10.</w:t>
      </w:r>
      <w:r>
        <w:rPr>
          <w:rFonts w:hint="eastAsia" w:ascii="宋体" w:hAnsi="宋体" w:eastAsia="宋体" w:cs="宋体"/>
          <w:sz w:val="24"/>
          <w:szCs w:val="24"/>
          <w:highlight w:val="none"/>
        </w:rPr>
        <w:t xml:space="preserve">技术要求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（1）符合现行国家技术、施工及验收规范规程，对施工工艺的特殊要求，按国家有关规定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（2）工程量清单</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工程规范以现行的或承担具体施工任务期间国家和行业新颁布施行的规范、规程为准。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验收标准：满足采购需求</w:t>
      </w:r>
      <w:r>
        <w:rPr>
          <w:rFonts w:hint="eastAsia" w:ascii="宋体" w:hAnsi="宋体" w:eastAsia="宋体" w:cs="宋体"/>
          <w:sz w:val="24"/>
          <w:szCs w:val="24"/>
          <w:highlight w:val="none"/>
          <w:lang w:val="en-US" w:eastAsia="zh-CN"/>
        </w:rPr>
        <w:t xml:space="preserve">及相关</w:t>
      </w:r>
      <w:r>
        <w:rPr>
          <w:rFonts w:hint="eastAsia" w:ascii="宋体" w:hAnsi="宋体" w:eastAsia="宋体" w:cs="宋体"/>
          <w:sz w:val="24"/>
          <w:szCs w:val="24"/>
          <w:highlight w:val="none"/>
          <w:lang w:val="zh-CN"/>
        </w:rPr>
        <w:t xml:space="preserve">国家标准</w:t>
      </w:r>
      <w:r>
        <w:rPr>
          <w:rFonts w:hint="eastAsia" w:ascii="宋体" w:hAnsi="宋体" w:eastAsia="宋体" w:cs="宋体"/>
          <w:sz w:val="24"/>
          <w:szCs w:val="24"/>
          <w:highlight w:val="none"/>
        </w:rPr>
        <w:t xml:space="preserve">要求。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施工现场情况：现有原状（现场具体情况各磋商响应供应商可在磋商前到施工现场进行实地踏勘）。</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w:t>
      </w:r>
      <w:r>
        <w:rPr>
          <w:rFonts w:hint="eastAsia" w:ascii="宋体" w:hAnsi="宋体" w:eastAsia="宋体" w:cs="宋体"/>
          <w:sz w:val="24"/>
          <w:szCs w:val="24"/>
          <w:highlight w:val="none"/>
        </w:rPr>
        <w:t xml:space="preserve">场内外道路：现有原状；</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13.2</w:t>
      </w:r>
      <w:r>
        <w:rPr>
          <w:rFonts w:hint="eastAsia" w:ascii="宋体" w:hAnsi="宋体" w:eastAsia="宋体" w:cs="宋体"/>
          <w:sz w:val="24"/>
          <w:szCs w:val="24"/>
          <w:highlight w:val="none"/>
        </w:rPr>
        <w:t xml:space="preserve">施工用水用电：自行负责</w:t>
      </w:r>
      <w:r/>
    </w:p>
    <w:p>
      <w:pPr>
        <w:ind w:firstLine="480"/>
        <w:keepLines w:val="0"/>
        <w:keepNext w:val="0"/>
        <w:pageBreakBefore w:val="0"/>
        <w:spacing w:line="360" w:lineRule="auto"/>
        <w:rPr>
          <w:rFonts w:hint="eastAsia" w:ascii="宋体" w:hAnsi="宋体" w:eastAsia="宋体" w:cs="宋体"/>
          <w:b w:val="0"/>
          <w:bCs/>
          <w:sz w:val="24"/>
          <w:szCs w:val="24"/>
          <w:highlight w:val="none"/>
          <w:lang w:val="en-US" w:eastAsia="zh-CN"/>
        </w:rPr>
        <w:outlineLvl w:val="9"/>
      </w:pPr>
      <w:r>
        <w:rPr>
          <w:rFonts w:hint="eastAsia" w:ascii="宋体" w:hAnsi="宋体" w:eastAsia="宋体" w:cs="宋体"/>
          <w:b w:val="0"/>
          <w:bCs/>
          <w:sz w:val="24"/>
          <w:szCs w:val="24"/>
          <w:highlight w:val="none"/>
          <w:lang w:val="en-US" w:eastAsia="zh-CN"/>
        </w:rPr>
        <w:t xml:space="preserve">14.付款方式:</w:t>
      </w:r>
      <w:r>
        <w:rPr>
          <w:rFonts w:hint="eastAsia" w:ascii="宋体" w:hAnsi="宋体" w:eastAsia="宋体" w:cs="宋体"/>
          <w:color w:val="auto"/>
          <w:spacing w:val="7"/>
          <w:sz w:val="24"/>
          <w:szCs w:val="24"/>
          <w:highlight w:val="none"/>
        </w:rPr>
        <w:t xml:space="preserve">合同签订后支付合同金额的</w:t>
      </w:r>
      <w:r>
        <w:rPr>
          <w:rFonts w:hint="eastAsia" w:ascii="宋体" w:hAnsi="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0%作为预付款；</w:t>
      </w:r>
      <w:r>
        <w:rPr>
          <w:rFonts w:hint="eastAsia" w:ascii="宋体" w:hAnsi="宋体" w:eastAsia="宋体" w:cs="宋体"/>
          <w:color w:val="auto"/>
          <w:spacing w:val="6"/>
          <w:sz w:val="24"/>
          <w:szCs w:val="24"/>
          <w:highlight w:val="none"/>
        </w:rPr>
        <w:t xml:space="preserve">工程进度款按工程进度支付资金，经监理单位、跟踪审计单位（如有）、集建单位审核确认后，</w:t>
      </w:r>
      <w:r>
        <w:rPr>
          <w:rFonts w:hint="eastAsia" w:ascii="宋体" w:hAnsi="宋体" w:eastAsia="宋体" w:cs="宋体"/>
          <w:color w:val="auto"/>
          <w:spacing w:val="10"/>
          <w:sz w:val="24"/>
          <w:szCs w:val="24"/>
          <w:highlight w:val="none"/>
        </w:rPr>
        <w:t xml:space="preserve">按完成合格工程量的</w:t>
      </w:r>
      <w:r>
        <w:rPr>
          <w:rFonts w:hint="eastAsia" w:ascii="宋体" w:hAnsi="宋体" w:cs="宋体"/>
          <w:color w:val="auto"/>
          <w:spacing w:val="10"/>
          <w:sz w:val="24"/>
          <w:szCs w:val="24"/>
          <w:highlight w:val="none"/>
          <w:lang w:val="en-US" w:eastAsia="zh-CN"/>
        </w:rPr>
        <w:t xml:space="preserve">5</w:t>
      </w:r>
      <w:r>
        <w:rPr>
          <w:rFonts w:hint="eastAsia" w:ascii="宋体" w:hAnsi="宋体" w:eastAsia="宋体" w:cs="宋体"/>
          <w:color w:val="auto"/>
          <w:spacing w:val="10"/>
          <w:sz w:val="24"/>
          <w:szCs w:val="24"/>
          <w:highlight w:val="none"/>
        </w:rPr>
        <w:t xml:space="preserve">0%（含预付款）支付工程进度款；</w:t>
      </w:r>
      <w:r>
        <w:rPr>
          <w:rFonts w:hint="eastAsia" w:ascii="宋体" w:hAnsi="宋体" w:eastAsia="宋体" w:cs="宋体"/>
          <w:color w:val="auto"/>
          <w:spacing w:val="8"/>
          <w:sz w:val="24"/>
          <w:szCs w:val="24"/>
          <w:highlight w:val="none"/>
        </w:rPr>
        <w:t xml:space="preserve">工程</w:t>
      </w:r>
      <w:r>
        <w:rPr>
          <w:rFonts w:hint="eastAsia" w:ascii="宋体" w:hAnsi="宋体" w:cs="宋体"/>
          <w:color w:val="auto"/>
          <w:spacing w:val="8"/>
          <w:sz w:val="24"/>
          <w:szCs w:val="24"/>
          <w:highlight w:val="none"/>
          <w:lang w:val="en-US" w:eastAsia="zh-CN"/>
        </w:rPr>
        <w:t xml:space="preserve">完</w:t>
      </w:r>
      <w:r>
        <w:rPr>
          <w:rFonts w:hint="eastAsia" w:ascii="宋体" w:hAnsi="宋体" w:eastAsia="宋体" w:cs="宋体"/>
          <w:color w:val="auto"/>
          <w:spacing w:val="8"/>
          <w:sz w:val="24"/>
          <w:szCs w:val="24"/>
          <w:highlight w:val="none"/>
        </w:rPr>
        <w:t xml:space="preserve">工验收通过且</w:t>
      </w:r>
      <w:r>
        <w:rPr>
          <w:rFonts w:hint="eastAsia" w:ascii="宋体" w:hAnsi="宋体" w:cs="宋体"/>
          <w:color w:val="auto"/>
          <w:spacing w:val="8"/>
          <w:sz w:val="24"/>
          <w:szCs w:val="24"/>
          <w:highlight w:val="none"/>
          <w:lang w:val="en-US" w:eastAsia="zh-CN"/>
        </w:rPr>
        <w:t xml:space="preserve">完</w:t>
      </w:r>
      <w:r>
        <w:rPr>
          <w:rFonts w:hint="eastAsia" w:ascii="宋体" w:hAnsi="宋体" w:eastAsia="宋体" w:cs="宋体"/>
          <w:color w:val="auto"/>
          <w:spacing w:val="8"/>
          <w:sz w:val="24"/>
          <w:szCs w:val="24"/>
          <w:highlight w:val="none"/>
        </w:rPr>
        <w:t xml:space="preserve">工资料交付集建单位后，支付至合同价的</w:t>
      </w:r>
      <w:r>
        <w:rPr>
          <w:rFonts w:hint="eastAsia" w:ascii="宋体" w:hAnsi="宋体" w:cs="宋体"/>
          <w:color w:val="auto"/>
          <w:spacing w:val="8"/>
          <w:sz w:val="24"/>
          <w:szCs w:val="24"/>
          <w:highlight w:val="none"/>
          <w:lang w:val="en-US" w:eastAsia="zh-CN"/>
        </w:rPr>
        <w:t xml:space="preserve">6</w:t>
      </w:r>
      <w:r>
        <w:rPr>
          <w:rFonts w:hint="eastAsia" w:ascii="宋体" w:hAnsi="宋体" w:eastAsia="宋体" w:cs="宋体"/>
          <w:color w:val="auto"/>
          <w:spacing w:val="8"/>
          <w:sz w:val="24"/>
          <w:szCs w:val="24"/>
          <w:highlight w:val="none"/>
        </w:rPr>
        <w:t xml:space="preserve">0%；</w:t>
      </w:r>
      <w:r>
        <w:rPr>
          <w:rFonts w:hint="eastAsia" w:ascii="宋体" w:hAnsi="宋体" w:eastAsia="宋体" w:cs="宋体"/>
          <w:color w:val="auto"/>
          <w:spacing w:val="10"/>
          <w:sz w:val="24"/>
          <w:szCs w:val="24"/>
          <w:highlight w:val="none"/>
        </w:rPr>
        <w:t xml:space="preserve">审计</w:t>
      </w:r>
      <w:r>
        <w:rPr>
          <w:rFonts w:hint="eastAsia" w:ascii="宋体" w:hAnsi="宋体" w:cs="宋体"/>
          <w:color w:val="auto"/>
          <w:spacing w:val="10"/>
          <w:sz w:val="24"/>
          <w:szCs w:val="24"/>
          <w:highlight w:val="none"/>
          <w:lang w:val="en-US" w:eastAsia="zh-CN"/>
        </w:rPr>
        <w:t xml:space="preserve">及竣工验收通过</w:t>
      </w:r>
      <w:r>
        <w:rPr>
          <w:rFonts w:hint="eastAsia" w:ascii="宋体" w:hAnsi="宋体" w:eastAsia="宋体" w:cs="宋体"/>
          <w:color w:val="auto"/>
          <w:spacing w:val="10"/>
          <w:sz w:val="24"/>
          <w:szCs w:val="24"/>
          <w:highlight w:val="none"/>
        </w:rPr>
        <w:t xml:space="preserve">后付至审定价的97%；</w:t>
      </w:r>
      <w:r>
        <w:rPr>
          <w:rFonts w:hint="eastAsia" w:ascii="宋体" w:hAnsi="宋体" w:eastAsia="宋体" w:cs="宋体"/>
          <w:color w:val="auto"/>
          <w:spacing w:val="6"/>
          <w:sz w:val="24"/>
          <w:szCs w:val="24"/>
          <w:highlight w:val="none"/>
        </w:rPr>
        <w:t xml:space="preserve">质保期满后付至审定价的100%。</w:t>
      </w:r>
      <w:r>
        <w:rPr>
          <w:rFonts w:hint="eastAsia" w:ascii="宋体" w:hAnsi="宋体" w:eastAsia="宋体" w:cs="宋体"/>
          <w:color w:val="auto"/>
          <w:spacing w:val="9"/>
          <w:sz w:val="24"/>
          <w:szCs w:val="24"/>
          <w:highlight w:val="none"/>
        </w:rPr>
        <w:t xml:space="preserve">二审指财政审核或政府审计监督等，若无二审以一审为依据结算。</w:t>
      </w:r>
      <w:r>
        <w:rPr>
          <w:rFonts w:hint="eastAsia" w:ascii="宋体" w:hAnsi="宋体" w:eastAsia="宋体" w:cs="宋体"/>
          <w:color w:val="auto"/>
          <w:spacing w:val="10"/>
          <w:sz w:val="24"/>
          <w:szCs w:val="24"/>
          <w:highlight w:val="none"/>
        </w:rPr>
        <w:t xml:space="preserve">如项目根据要求需要进行二次审计的，承包人必须无条件配合</w:t>
      </w:r>
      <w:r>
        <w:rPr>
          <w:rFonts w:hint="eastAsia" w:ascii="宋体" w:hAnsi="宋体" w:eastAsia="宋体" w:cs="宋体"/>
          <w:color w:val="auto"/>
          <w:spacing w:val="9"/>
          <w:sz w:val="24"/>
          <w:szCs w:val="24"/>
          <w:highlight w:val="none"/>
        </w:rPr>
        <w:t xml:space="preserve">发包人提交相关审计资料进行二次审计，最终审定金额以二次审计金额为准，工程款多退少补。</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（三）电子化磋商要求：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3.本项目采用线上二次报价：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进入项目评审流程后，建议各供应商法定代表人或授权委托人始终保持通讯顺畅，时刻关注不见面开标大厅，不离开不见面开标大厅。</w:t>
      </w:r>
      <w:r/>
    </w:p>
    <w:p>
      <w:pPr>
        <w:ind w:firstLine="562"/>
        <w:keepLines/>
        <w:keepNext/>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二、报价说明</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磋商报价包括但不限于人工费、材料费、施工机械使用费、措施费管理费、风险费以及成交服务费、利润、税金、政策性文件规定及合同包含的所有风险、责任等完成本项目的各项应有费用。供应商报价时应充分考虑施工期间各类建材的市场风险和国家政策性调整风险系数，具体按照国家和苏州市相关文件执行。</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p>
      <w:pPr>
        <w:numPr>
          <w:ilvl w:val="1"/>
          <w:numId w:val="2"/>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计价方式：本工程项目采用下列第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种计价方式。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（1）工程量清单计价方式；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）计价表计价方式。</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报价方式：本工程项目采用下列第 （2） 种报价方式。</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（1）固定总价报价。竞争报价人应充分考虑施工期间各类建材市场价格变化，政策性调整的风险，一旦经评审确定承包人，报价不作调整。</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磋商供应商报价时，必须按统一的工程量清单报价，成交后，本工程中工程量清单项目的综合单价按预算单价下浮之后的综合单价执行【成交下浮率＝（预算价－成交价）/[预算价－暂列金额×(1＋税率)-专业工程暂估价×(1＋税率)-材料暂估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包括甲供材料费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×(1＋税率)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安全文明施工措施费】，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w:t>
      </w:r>
      <w:r>
        <w:rPr>
          <w:rFonts w:hint="eastAsia" w:ascii="宋体" w:hAnsi="宋体" w:eastAsia="宋体" w:cs="宋体"/>
          <w:sz w:val="24"/>
          <w:szCs w:val="24"/>
          <w:highlight w:val="none"/>
          <w:lang w:eastAsia="zh-CN"/>
        </w:rPr>
        <w:t xml:space="preserve">评审</w:t>
      </w:r>
      <w:r>
        <w:rPr>
          <w:rFonts w:hint="eastAsia" w:ascii="宋体" w:hAnsi="宋体" w:eastAsia="宋体" w:cs="宋体"/>
          <w:sz w:val="24"/>
          <w:szCs w:val="24"/>
          <w:highlight w:val="none"/>
        </w:rPr>
        <w:t xml:space="preserve">为准。</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②本工程中新增加的工程量清单项目（如报价时工程量清单漏项、因设计变更或发包人要求而新增加的内容等，引起的新工程量清单项目）的价格，原则上按计</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价表定额和现行规范、费率计价等组价，并按</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下浮率下浮。</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计价格式中列明的所有需要填报的单价和合价，响应单位均需填报，未填报的单价和合价，视为此项费用已包含在工程量清单的其他单价和合价中。</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本工程所有提供参考品牌及规格型号的主要材料，响应单位可以直接选用或采用同档次产品进行报价，施工中如</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发现响应单位采用的品牌低于参考品牌的档次，则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有权将该部分材料品牌按参考品牌规格型号进行调整，成交单位必须按调整后的品牌规格型号进行施工，且成交价格不予调整。</w:t>
      </w:r>
      <w:r/>
    </w:p>
    <w:p>
      <w:pPr>
        <w:ind w:firstLine="562"/>
        <w:keepLines/>
        <w:keepNext/>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三、磋商程序</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采购代理机构按本须知规定的时间、地点主持磋商采购活动。</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由磋商小组审查供应商解密的响应文件。</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供应商应当按照采购文件的变动情况和磋商小组的要求，各供应商应及时关注【评审】环节等待询标澄清进行回复。</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10.</w:t>
      </w: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磋商小组根据磋商成交原则确定成交供应商，并将结果通知所有参加磋商的供应商。</w:t>
      </w:r>
      <w:r/>
    </w:p>
    <w:p>
      <w:pPr>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如磋商过程中出现本采购文件未尽事宜，由磋商小组根据政府采购有关法律、法规讨论决定。</w:t>
      </w:r>
      <w:r/>
    </w:p>
    <w:p>
      <w:pPr>
        <w:ind w:firstLine="562"/>
        <w:keepLines/>
        <w:keepNext/>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四、综合说明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供应商必须说明其是否响应采购文件中提出的全部服务内容与要求，如果以其中某些条款不响应时，应在文件中逐条列出，未列出的视同响应。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本项目履约验收按以下标准实施：</w:t>
      </w:r>
      <w:r>
        <w:rPr>
          <w:rFonts w:hint="eastAsia" w:ascii="宋体" w:hAnsi="宋体" w:eastAsia="宋体" w:cs="宋体"/>
          <w:sz w:val="24"/>
          <w:szCs w:val="24"/>
          <w:highlight w:val="none"/>
          <w:lang w:val="zh-CN"/>
        </w:rPr>
        <w:t xml:space="preserve">根据磋商文件提出的要求进行验收（参考国家标准）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磋商保证金：</w:t>
      </w:r>
      <w:r>
        <w:rPr>
          <w:rFonts w:hint="eastAsia" w:ascii="宋体" w:hAnsi="宋体" w:eastAsia="宋体" w:cs="宋体"/>
          <w:b/>
          <w:sz w:val="24"/>
          <w:szCs w:val="24"/>
          <w:highlight w:val="none"/>
        </w:rPr>
        <w:t xml:space="preserve">（本项目不收取磋商保证金，采购文件中所有涉及磋商保证金的条款均不适用本项目）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color w:val="auto"/>
          <w:sz w:val="24"/>
          <w:szCs w:val="24"/>
          <w:highlight w:val="none"/>
          <w:lang w:val="en-US" w:eastAsia="zh-CN"/>
        </w:rPr>
        <w:t xml:space="preserve">支付。</w:t>
      </w:r>
      <w:r/>
    </w:p>
    <w:p>
      <w:pPr>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计算标准：以按预算金额为基准按如下比例，100万元以内1.5%、100～500万元1.1%、500~1000万元0.8%，差额定率累进法计算。</w:t>
      </w:r>
      <w:r>
        <w:rPr>
          <w:rFonts w:hint="eastAsia" w:ascii="宋体" w:hAnsi="宋体" w:eastAsia="宋体" w:cs="宋体"/>
          <w:b w:val="0"/>
          <w:bCs/>
          <w:sz w:val="24"/>
          <w:szCs w:val="24"/>
          <w:highlight w:val="none"/>
        </w:rPr>
        <w:t xml:space="preserve">本项目代理服务费为：47400元。</w:t>
      </w:r>
      <w:r/>
    </w:p>
    <w:p>
      <w:pPr>
        <w:ind w:firstLine="7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账户名：苏州市诚源招投标代理有限公司</w:t>
      </w:r>
      <w:r/>
    </w:p>
    <w:p>
      <w:pPr>
        <w:ind w:firstLine="7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开户行：中国农业银行股份有限公司苏州国贸支行</w:t>
      </w:r>
      <w:r/>
    </w:p>
    <w:p>
      <w:pPr>
        <w:pStyle w:val="793"/>
        <w:ind w:firstLine="70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号：10553901040020646</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磋商说明：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（1）不符合供应商资格要求，资格审查未通过的，响应无效；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（2）参加磋商的供应商提交的磋商保证金的形式、金额，不满足采购文件的要求，响应文件将被拒绝；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（3）参加磋商的供应商必须提供磋商代表的身份证明和法人授权委托书（法定代表人为磋商代表的可不提供），否则响应无效；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（4）一次报价或最终报价超过最高限价的，响应无效；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（5）未实质性响应磋商文件的，响应无效；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（6）未满足采购人要求工期和质量等级要求的，响应无效；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（7）响应文件中工程量清单报价明细表与采购文件规定的暂估价、暂列金额及甲供材料价格不一致的，响应无效；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（8）响应文件中工程量清单报价明细表与采购文件明确列出的不可竞争费用项目或费率或计算基础不一致的，响应无效；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（9）响应文件的工程量清单报价明细表与采购文件提供的工程量清单中的项目编码、项目名称、项目特征、计量单位、工程量不一致的，响应无效；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（10）实质性响应磋商文件不满三家或进入二次报价的不满三家或二次报价在最高限价内不满三家的，磋商采购失败。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项目的终止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出现下列情形之一的，将终止采购活动：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（1）因情况变化，不再符合规定的竞争性磋商采购方式适用情形的；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（3）在采购过程中符合竞争要求的供应商或者报价未超过最高限价的供应商不足三家的。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（4）在采购活动中因重大变故，采购任务取消的。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响应文件有效期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（1）磋商响应文件的有效期：自磋商当日起90天内，磋商响应文件应保持有效。有效期短于规定期限的响应，将被拒绝。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特殊情况下，磋商采购单位可与磋商供应商协商延长磋商响应文件的有效期。这种要求和答复都应以书面形式进行。同意延长有效期的磋商供应商不能修改磋商响应文件，磋商保证金的有效期也相应延长。拒绝接受延期要求的磋商供应商的响应将被拒绝，但磋商保证金不会被没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截止时间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（1）磋商响应文件必须在递交截止时间前递交。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（2）磋商采购单位推迟磋商截止时间时，应通过“苏采云”系统发布补充通知。在这种情况下，磋商采购单位和磋商供应商的权利和义务将受到新的截止期的约束。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（3）在递交截止时间以后上传的磋商响应文件，磋商采购单位将拒绝接收。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磋商小组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（1）磋商小组由磋商采购单位依法组建，由采购单位代表、专家评委组成。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（2）磋商小组负责具体的磋商事务，并独立履行以下职责：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1）审查磋商响应文件是否符合磋商采购文件的要求，并作出评价；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2）可以要求磋商供应商对磋商响应文件有关事项作出解释或澄清；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3）推荐成交候选供应商名单，并经采购人授权直接确定成交供应商；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4）向磋商采购单位或者有关部门报告非法干预磋商工作的行为。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（3）磋商小组成员应当履行下列义务：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1）遵纪守法，客观、公正、廉洁地履行职责；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2）按照磋商采购文件规定的评审办法和评分标准进行评审，对评审意见承担个人责任；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3）对磋商过程和结果，以及磋商供应商的商业秘密保密；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4）参与评审报告的起草；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5）配合相关部门的投诉处理工作；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6）配合磋商采购单位答复磋商供应商提出的质疑。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10.</w:t>
      </w:r>
      <w:r>
        <w:rPr>
          <w:rFonts w:hint="eastAsia" w:ascii="宋体" w:hAnsi="宋体" w:eastAsia="宋体" w:cs="宋体"/>
          <w:sz w:val="24"/>
          <w:szCs w:val="24"/>
          <w:highlight w:val="none"/>
        </w:rPr>
        <w:t xml:space="preserve">评审内容的保密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（2）在磋商响应文件的审查、澄清、评价和比较以及授予合同的过程中，磋商供应商对磋商采购单位和磋商小组施加影响的任何行为，都将取消其成交资格。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（3）在评审期间，磋商采购单位将通过指定联络人与磋商供应商进行联系。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对磋商响应文件初审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1）磋商供应商的磋商响应文件未按照本须知规定制作的；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2）未按本须知规定提交资格文件；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3）与磋商采购文件有重大偏离；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4）磋商供应商拒绝修正错误；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5）磋商供应商的报价是选择性的；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6）磋商供应商的报价只投了部分内容；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7）磋商供应商的磋商响应文件出现了评标委员会认为不应当雷同的情况；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8）不同磋商供应商的磋商响应文件制作机器码一致的；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9）经磋商小组认定磋商供应商的报价低于成本价的；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10）其他被磋商小组认定无效的情况。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（2）磋商小组将对确定为实质上响应的文件进行审核，看其是否有计算上或累加上的算术错误，修正错误的原则如下：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1）磋商响应文件的大写金额与小写金额不一致的，以大写金额为准；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2）磋商时，磋商响应文件中报价一览表内容与工程量清单报价明细表中内容不一致时的，以报价一览表为准；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3）如果单价乘数量不等于总价，数量符合磋商采购文件要求，以单价计算金额为准；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4）单价金额小数点有明细错位的，应以总价为准，并修改单价；数量不符合磋商采购文件要求的作为未实质性响应磋商采购文件处理，该磋商响应文件将不予以详细评审，也不成交；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5）对不同文字文本磋商响应文件的解释发生异议的，以中文文本为准；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6）磋商供应商不同意以上修正，则其磋商响应文件将被拒绝。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磋商承诺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(1)为了有助于对磋商响应文件进行审查、评估和比较，磋商小组有权就磋商响应文件中含混之处向磋商供应商提出询问或澄清要求。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(2)有关澄清的答复采用磋商承诺书的形式，该承诺应有磋商供应商全权代表签署确认，并将作为磋商响应文件的一部分。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采购文件的澄清和修改：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（1）采购人或采购代理机构无论出于自己的考虑，还是出于对供应商提问的澄清，均可对采购文件用更正公告的方式进行修改。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（2）采购文件及采购文件的澄清、修改、补充等内容均以苏州政府采购网发布的内容为准。供应商可通过“苏州市政府采购网”-“补充通知”栏定期自行查看、下载相关采购项目的补充通知。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文件的更正（含澄清、修改等）内容与原采购文件在同一内容上表述不一致时，以发出日期最接近磋商时间的公告为准。采购文件的更正（含澄清、修改等）内容将在财政部门指定的政府采购信息发布媒体上发布，作为采购文件的组成部分，对响应单位起约束作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成交单位的确认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（1）磋商小组根据磋商供应商资格审查情况，对磋商响应文件进行评价和比较，按照评审办法和标准进行评审，并按磋商采购单位的委托向磋商采购单位推荐成交候选单位。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（2）经磋商小组评审并确定成交单位后，磋商采购单位将在规定的时间内将成交结果在相关媒体上予以公示。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质疑与投诉</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质疑的提出和答复、投诉的提起和处理须按《政府采购质疑和投诉办法》（中华人民共和国财政部令第94号）相关规定执行。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（1）质疑的提出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1）提出质疑的供应商应当是参与所质疑项目采购活动的供应商。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4）供应商提出质疑应当提交质疑函和必要的证明材料。质疑函应当包括下列内容：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4.1供应商的姓名或者名称、地址、邮编、联系人及联系电话；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4.2质疑项目的名称、编号；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4.3具体、明确的质疑事项和与质疑事项相关的请求；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4.4事实依据；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4.5必要的法律依据；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4.6提出质疑的日期。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5）供应商为自然人的，质疑函应当由本人签字；供应商为法人或者其他组织的，应当由法定代表人、主要负责人，或者其授权代表签字或者盖章，并加盖公章。质疑函须原件。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7）以联合体形式参加采购活动的，其投诉应当由组成联合体的所有供应商共同提出。</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（2）质</w:t>
      </w:r>
      <w:r>
        <w:rPr>
          <w:rFonts w:hint="eastAsia" w:ascii="宋体" w:hAnsi="宋体" w:eastAsia="宋体" w:cs="宋体"/>
          <w:b/>
          <w:sz w:val="24"/>
          <w:szCs w:val="24"/>
          <w:highlight w:val="none"/>
        </w:rPr>
        <w:t xml:space="preserve">疑的受理与答复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1）采购人负责供应商质疑答复。采购人委托采购代理机构采购的，采购代理机构在委托授权范围内作出答复。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2）质疑函由采购代理机构办理签收手续。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3）质疑函接收单位信息：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接收单位名称：苏州市诚源招投标代理有限公司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地址：苏州市金门路1072号苏州金门国际商业广场6楼C区(11/12号电梯直达）</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杨莹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电话：0512-69228578</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4）采购人、采购代理机构应当在收到质疑函后7个工作日内作出答复，并以书面形式通知质疑供应商和其他有关供应商。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5）如磋商供应商单位在相关法规规定的期限后向磋商采购单位提出质疑或质疑未经磋商供应商法定代表人签署并加盖单位公章，磋商采购单位有权对该质疑不予答复。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6）采购人、采购代理机构处理的其他要求按《政府采购质疑和投诉办法》（中华人民共和国财政部令第94号）相关规定执行。</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（3）投诉的提起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1）质疑供应商对采购人、采购代理机构的答复不满意，或者采购人、采购代理机构未在规定时间内作出答复的，可以在答复期满后15个工作日内向监督部门提起投诉。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2）供应商投诉时，应当提交投诉书和必要的证明材料，并按照被投诉采购人、采购代理机构（以下简称被投诉人）和与投诉事项有关的供应商数量提供投诉书的副本。投诉书应当包括下列内容：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2.1投诉人和被投诉人的姓名或者名称、通讯地址、邮编、联系人及联系电话；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2.2质疑和质疑答复情况说明及相关证明材料；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2.3具体、明确的投诉事项和与投诉事项相关的投诉请求；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2.4事实依据；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2.5法律依据；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2.6提起投诉的日期。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3）投诉人为自然人的，投诉书应当由本人签字；投诉人为法人或者其他组织的，投诉书应当由法定代表人、主要负责人，或者其授权代表签字或者盖章，并加盖公章。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4）投诉人提起投诉应当符合下列条件：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4.1提起投诉前已依法进行质疑；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4.2投诉书内容符合本办法的规定；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4.3在投诉有效期限内提起投诉；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4.4同一投诉事项未经财政部门投诉处理；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4.5财政部规定的其他条件；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5）供应商投诉的事项不得超出已质疑事项的范围，但基于质疑答复内容提出的投诉事项除外。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（4）由采</w:t>
      </w:r>
      <w:r>
        <w:rPr>
          <w:rFonts w:hint="eastAsia" w:ascii="宋体" w:hAnsi="宋体" w:eastAsia="宋体" w:cs="宋体"/>
          <w:b/>
          <w:sz w:val="24"/>
          <w:szCs w:val="24"/>
          <w:highlight w:val="none"/>
        </w:rPr>
        <w:t xml:space="preserve">购人所属预算级次的财政部门根据《政府采购质疑和投诉办法》（中华人民共和国财政部令第94号）相关规定进行投诉处理</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合同授予标准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成交通知书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代理机构在成交供应商确定后2个工作日内在“苏州市政府采购网”公告成交结果，并在法定时间内向成交人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（2）成交通知书将成为合同的组成部分。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（3）磋商采购单位及时将成交的结果通知其他磋商供应商。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（4）磋商采购单位对未成交单位不承担解释未成交原因的义务。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合同的签订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（1）成交单位应按成交通知书中规定的时间和地点，由法定代表人或代理人与甲方代表签订合同，否则按放弃处理。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（2）签订合同及合同条款应以磋商采购文件和成交单位的磋商响应文件及其澄清文件为依据。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凡涉及磋商采购文件的补充说明和修改，均以江苏政府采购网、苏州市政府采购网上发布的通知为准。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未尽事宜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按《中华人民共和国政府采购法》及其他有关的法律法规的规定执行。</w:t>
      </w:r>
      <w:r/>
    </w:p>
    <w:p>
      <w:pPr>
        <w:pStyle w:val="960"/>
        <w:rPr>
          <w:rStyle w:val="1040"/>
          <w:rFonts w:ascii="Calibri" w:hAnsi="Calibri"/>
          <w:b/>
          <w:bCs w:val="0"/>
          <w:highlight w:val="none"/>
        </w:rPr>
      </w:pPr>
      <w:r>
        <w:rPr>
          <w:rFonts w:ascii="宋体"/>
          <w:sz w:val="24"/>
          <w:highlight w:val="none"/>
        </w:rPr>
        <w:br w:type="page" w:clear="all"/>
      </w:r>
      <w:r>
        <w:rPr>
          <w:rStyle w:val="1040"/>
          <w:rFonts w:hint="eastAsia" w:ascii="Calibri" w:hAnsi="Calibri"/>
          <w:b/>
          <w:bCs w:val="0"/>
          <w:szCs w:val="43"/>
          <w:highlight w:val="none"/>
        </w:rPr>
        <w:t xml:space="preserve">第三章 评审方法及评分标准</w:t>
      </w:r>
      <w:r/>
    </w:p>
    <w:p>
      <w:pPr>
        <w:pStyle w:val="961"/>
        <w:ind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一、评审方法</w:t>
      </w:r>
      <w:r/>
    </w:p>
    <w:p>
      <w:pPr>
        <w:ind w:firstLine="48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w:t>
      </w:r>
      <w:r>
        <w:rPr>
          <w:rFonts w:hint="eastAsia" w:ascii="宋体" w:hAnsi="宋体" w:eastAsia="宋体" w:cs="宋体"/>
          <w:sz w:val="24"/>
          <w:szCs w:val="24"/>
          <w:highlight w:val="none"/>
        </w:rPr>
        <w:t xml:space="preserve">本次磋商采用综合评分法，即在响应文件满足采购文件全部实质性要求且按评审因素的量化指标评审得分最高的供应商确定为成交供应商</w:t>
      </w:r>
      <w:r>
        <w:rPr>
          <w:rFonts w:hint="eastAsia" w:ascii="宋体" w:hAnsi="宋体" w:eastAsia="宋体" w:cs="宋体"/>
          <w:bCs/>
          <w:sz w:val="24"/>
          <w:szCs w:val="24"/>
          <w:highlight w:val="none"/>
        </w:rPr>
        <w:t xml:space="preserve">。</w:t>
      </w:r>
      <w:r/>
    </w:p>
    <w:p>
      <w:pPr>
        <w:ind w:firstLine="48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w:t>
      </w:r>
      <w:r>
        <w:rPr>
          <w:rFonts w:hint="eastAsia" w:ascii="宋体" w:hAnsi="宋体" w:eastAsia="宋体" w:cs="宋体"/>
          <w:sz w:val="24"/>
          <w:szCs w:val="24"/>
          <w:highlight w:val="none"/>
        </w:rPr>
        <w:t xml:space="preserve">评审小组各成员独立对每个进入打分程序的磋商供应商的响应文件技术和商务部分以打分的形式进行评审和评价</w:t>
      </w:r>
      <w:r>
        <w:rPr>
          <w:rFonts w:hint="eastAsia" w:ascii="宋体" w:hAnsi="宋体" w:eastAsia="宋体" w:cs="宋体"/>
          <w:bCs/>
          <w:sz w:val="24"/>
          <w:szCs w:val="24"/>
          <w:highlight w:val="none"/>
        </w:rPr>
        <w:t xml:space="preserve">。</w:t>
      </w:r>
      <w:r/>
    </w:p>
    <w:p>
      <w:pPr>
        <w:ind w:firstLine="48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w:t>
      </w:r>
      <w:r>
        <w:rPr>
          <w:rFonts w:hint="eastAsia" w:ascii="宋体" w:hAnsi="宋体" w:eastAsia="宋体" w:cs="宋体"/>
          <w:sz w:val="24"/>
          <w:szCs w:val="24"/>
          <w:highlight w:val="none"/>
        </w:rPr>
        <w:t xml:space="preserve">对评委的评分（除价格分外）进行统计汇总，直接算术平均计算出每个磋商供应商的得分，加上价格得分即为每个磋商供应商的综合得分（四舍五入，保留小数点后两位）</w:t>
      </w:r>
      <w:r>
        <w:rPr>
          <w:rFonts w:hint="eastAsia" w:ascii="宋体" w:hAnsi="宋体" w:eastAsia="宋体" w:cs="宋体"/>
          <w:bCs/>
          <w:sz w:val="24"/>
          <w:szCs w:val="24"/>
          <w:highlight w:val="none"/>
        </w:rPr>
        <w:t xml:space="preserve">。</w:t>
      </w:r>
      <w:r/>
    </w:p>
    <w:p>
      <w:pPr>
        <w:ind w:firstLine="480"/>
        <w:spacing w:line="360" w:lineRule="auto"/>
        <w:tabs>
          <w:tab w:val="left" w:pos="567"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（四）若综合得分相同的，按照最后报价（二次报价）由低到高的顺序确定；若综合得分相同且最后报价（二次报价）亦相同的，则由代理机构组织评审小组以抽签方式确定成交供应商。</w:t>
      </w:r>
      <w:r/>
    </w:p>
    <w:p>
      <w:pPr>
        <w:pStyle w:val="961"/>
        <w:ind w:firstLine="5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二、政府采购政策</w:t>
      </w:r>
      <w:r/>
    </w:p>
    <w:p>
      <w:pPr>
        <w:ind w:firstLine="482"/>
        <w:spacing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（一）信用记录</w:t>
      </w:r>
      <w:r/>
    </w:p>
    <w:p>
      <w:pPr>
        <w:ind w:firstLine="48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（1）采购代理机构工作人员将对供应商进行信用查询，凡经评标委员会确认不符合政府采购相关法律法规规定的，将拒绝其参与政府采购活动。</w:t>
      </w:r>
      <w:r/>
    </w:p>
    <w:p>
      <w:pPr>
        <w:ind w:firstLine="48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（2）信用记录的使用规则：评标委员会在对供应商进行资格性审查时，应根据信用查询结果对供应商的不良信用记录逐项甄别确认。</w:t>
      </w:r>
      <w:r/>
    </w:p>
    <w:p>
      <w:pPr>
        <w:ind w:firstLine="48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（3）查询渠道：信用中国（www.creditchina.gov.cn）网站的相关主体信用记录。</w:t>
      </w:r>
      <w:r/>
    </w:p>
    <w:p>
      <w:pPr>
        <w:ind w:firstLine="48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（4）查询截止时点：在响应文件递交截止时间之后。</w:t>
      </w:r>
      <w:r/>
    </w:p>
    <w:p>
      <w:pPr>
        <w:ind w:firstLine="48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经采购人或者采购代理机构审查供应商存在上述失信行为的，投标无效。</w:t>
      </w:r>
      <w:r/>
    </w:p>
    <w:p>
      <w:pPr>
        <w:ind w:firstLine="42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（二）绿色产品</w:t>
      </w:r>
      <w:r/>
    </w:p>
    <w:p>
      <w:pPr>
        <w:ind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rPr>
        <w:t xml:space="preserve">政府采购节能产品、环境标志产品实施品目清单管理。品目清单按财库〔2019〕18号《关于印发环境标志产品政府采购品目清单的通知》及财库〔2019〕19号《关于印发节能产品政府采购品目清单的通知》执行。若采购人拟采购产品属于品目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环境标志产品认证证书。未提供或提供不全的将视为未实质性响应采购要求。</w:t>
      </w:r>
      <w:r/>
    </w:p>
    <w:p>
      <w:pPr>
        <w:ind w:firstLine="471"/>
        <w:spacing w:line="360" w:lineRule="auto"/>
        <w:shd w:val="clear" w:color="auto"/>
        <w:tabs>
          <w:tab w:val="left" w:pos="420" w:leader="none"/>
        </w:tabs>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注：评审委员会启动异常低价投标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r>
        <w:rPr>
          <w:rFonts w:ascii="SimSun" w:hAnsi="SimSun" w:eastAsia="SimSun" w:cs="SimSun"/>
          <w:color w:val="000000"/>
          <w:sz w:val="24"/>
        </w:rPr>
        <w:t xml:space="preserve">（响应）审查的情形和具体要求，包括：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（一）投标人报价出现下列情形之一的，评审委员会将启动异常低价核查程序：</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1.投标报价低于全部通过符合性审查供应商报价平均值50%；</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2.投标报价低于通过符合性审查次低报价50%；</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3.投标报价低于本项目最高限价45%；</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评审委员会专业判断报价过低，存在影响产品质量、无法按期履约风险。</w:t>
      </w:r>
      <w:r/>
    </w:p>
    <w:p>
      <w:pPr>
        <w:ind w:left="420" w:right="0" w:firstLine="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三、评分标准：</w:t>
      </w:r>
      <w:r/>
    </w:p>
    <w:p>
      <w:pPr>
        <w:ind w:firstLine="482"/>
        <w:jc w:val="left"/>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lang w:val="en-US" w:eastAsia="zh-CN"/>
        </w:rPr>
        <w:t xml:space="preserve">一</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rPr>
        <w:t xml:space="preserve">价格得分（</w:t>
      </w:r>
      <w:r>
        <w:rPr>
          <w:rFonts w:hint="eastAsia" w:ascii="宋体" w:hAnsi="宋体" w:eastAsia="宋体" w:cs="宋体"/>
          <w:b/>
          <w:bCs w:val="0"/>
          <w:color w:val="auto"/>
          <w:sz w:val="24"/>
          <w:szCs w:val="24"/>
          <w:lang w:val="en-US" w:eastAsia="zh-CN"/>
        </w:rPr>
        <w:t xml:space="preserve">1</w:t>
      </w:r>
      <w:r>
        <w:rPr>
          <w:rFonts w:hint="eastAsia" w:ascii="宋体" w:hAnsi="宋体" w:eastAsia="宋体" w:cs="宋体"/>
          <w:b/>
          <w:bCs w:val="0"/>
          <w:color w:val="auto"/>
          <w:sz w:val="24"/>
          <w:szCs w:val="24"/>
        </w:rPr>
        <w:t xml:space="preserve">0分）</w:t>
      </w:r>
      <w:r/>
    </w:p>
    <w:p>
      <w:pPr>
        <w:ind w:firstLine="480"/>
        <w:spacing w:line="360" w:lineRule="auto"/>
        <w:tabs>
          <w:tab w:val="left" w:pos="525" w:leader="none"/>
          <w:tab w:val="left" w:pos="287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磋商报价在采购预算价格以下的，为有效报价。超出此范围的磋商报价为无效报价。</w:t>
      </w:r>
      <w:r/>
    </w:p>
    <w:p>
      <w:pPr>
        <w:ind w:firstLine="480"/>
        <w:spacing w:line="360" w:lineRule="auto"/>
        <w:tabs>
          <w:tab w:val="left" w:pos="525" w:leader="none"/>
          <w:tab w:val="left" w:pos="287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价格分采用低价优先法计算，</w:t>
      </w:r>
      <w:r>
        <w:rPr>
          <w:rFonts w:hint="eastAsia" w:ascii="宋体" w:hAnsi="宋体" w:eastAsia="宋体" w:cs="宋体"/>
          <w:bCs/>
          <w:sz w:val="24"/>
          <w:szCs w:val="24"/>
        </w:rPr>
        <w:t xml:space="preserve">即满足采购文件要求且最后磋商报价最低的为磋商基准价</w:t>
      </w:r>
      <w:r>
        <w:rPr>
          <w:rFonts w:hint="eastAsia" w:ascii="宋体" w:hAnsi="宋体" w:eastAsia="宋体" w:cs="宋体"/>
          <w:color w:val="000000"/>
          <w:sz w:val="24"/>
          <w:szCs w:val="24"/>
        </w:rPr>
        <w:t xml:space="preserve">，其价格分为</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0分。其他磋商响应单位的价格分统一按照下列公式计算：</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磋商报价得分=（评审基准价/磋商报价）×价格权值×100（本次磋商报价权值为</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0%）</w:t>
      </w:r>
      <w:r>
        <w:rPr>
          <w:rFonts w:hint="eastAsia" w:ascii="宋体" w:hAnsi="宋体" w:eastAsia="宋体" w:cs="宋体"/>
          <w:color w:val="000000"/>
          <w:sz w:val="24"/>
          <w:szCs w:val="24"/>
        </w:rPr>
        <w:t xml:space="preserve">（保留小数点后二位）。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磋商小组应当根据综合评分情况，按照评审得分最高的为成交候选单位，并编写评审报告。根据评标综合统计，评审得分相同的，由磋商小组抽签决定成交候选单位。</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0分）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1.施工组织设计（服务方案）：（</w:t>
      </w:r>
      <w:r>
        <w:rPr>
          <w:rFonts w:hint="eastAsia" w:ascii="宋体" w:hAnsi="宋体" w:eastAsia="宋体" w:cs="宋体"/>
          <w:b/>
          <w:bCs/>
          <w:sz w:val="24"/>
          <w:szCs w:val="24"/>
          <w:lang w:val="en-US" w:eastAsia="zh-CN"/>
        </w:rPr>
        <w:t xml:space="preserve">66</w:t>
      </w:r>
      <w:r>
        <w:rPr>
          <w:rFonts w:hint="eastAsia" w:ascii="宋体" w:hAnsi="宋体" w:eastAsia="宋体" w:cs="宋体"/>
          <w:b/>
          <w:bCs/>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（1）施工总体部署：总体概述、工程特点、本工程重点难点分析、施工部署及施工段划分等描述清晰、合理、有针对性，最高为</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内容描述清晰，总体安排科学、合理，且具有针对性等得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分；概述较为详细，总体安排可行，方案考虑比较细致，能满足项目实施需要的得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分；方案简单，基本能满足项目实施需要的得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准备：施工准备的原则、主要任务、施工现场平面布置、技术准备、物资准备、施工现场用水及用电计划、施工现场材料的堆放和运输、施工进场临时设施安排等施工现场的布置科学、合理、有针对性，最高为</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布置科学合理，描述详细、清晰，且具有针对性的得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分；布置比较科学合理，描述比较详细，能满足项目实施需要的得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分；方案简单，描述不完整，基本能满足项目实施需要的得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劳动力安排：关于本工程施工流水段划分及施工顺序、施工人员的准备、工程总进度计划、施工步骤制定的原则、施工进度管理要点、保证工程进度的组织、管理、材料供应等方面的措施等需科学、合理、有针对性，最高为</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施工顺序安排合理，施工人员安排充足、总进度计划详尽，保证措施考虑周密等清晰、准确、有针对性的得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分；总进度计划较为详尽，项目实施进度、时间点、关键点等设置比较准确的得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分；方案简单，描述不清楚，基本能满足项目实施需要的得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（4）针对本工程的施工方案：各分部分项工程的施工</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rPr>
        <w:t xml:space="preserve">、注意事项、质量标准等需科学、合理、操作性强、规范、有针对性，最高为</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分项工程的施工</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rPr>
        <w:t xml:space="preserve">、注意事项等描述科学合理、操作性强、考虑周全、有针对性的得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分；分项施工方案、关键施工技术、工艺及工程项目实施的重点、难点和解决方案、比较合理、操作性较强、考虑较周全的得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分；方案简单，操作性不强的得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（5）质量保证措施：针对本工程质量的目标、管理体系、构成要素及保证质量的控制措施、质量通病的防治措施、成品保护措施等需科学、合理、操作性强、有针对性，最高为</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配备科学、合理，方案详尽、考虑周全，具有针对性的得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分；配备比较合理、考虑较周全、能满足项目实施需要的得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分；配备简单，基本能满足项目实施需要的得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（6）文明施工管理：该工程文明施工的目标、管理原则、卫生管理措施以及施工现场垃圾管理等需科学、合理、操作性强、有针对性，最高为</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管理措施科学合理，问题沟通和解决机制简单有效，对项目安全、环保等风险进行分析控制，给出应对措施，操作性、针对性强的得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分；措施比较合理、操作性较强、考虑较周全、能满足项目实施需要的的得3分；措施简单，操作性不强的得1分；未提供不得分。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安全管理措施：制定符合本工程的安全生产管理的原则、目的、目标、管理职责、施工机具、用电控制措施、安全防火责任落实、现场消防管理和安全专项技术措施、安全教育制度等健全、科学、合理、有针对性，最高为</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配备科学合理，方案详尽、考虑周全、有针对性的得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分；配备比较合理、考虑较周全、能满足项目实施需要的得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分；配备简单，基本能满足项目实施需要的得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（8）环境保护措施：环境保护的目的、控制目标、环境管理的组织及施工现场的控制措施等明确、科学、合理、有针对性，最高为</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符合项目实际，管理制度完备、措施方案详尽、有针对性的得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分；投入基本符合项目实际，管理制度比较完备、使用方案比价清楚的得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分；投入不足，基本能满足项目实施需要的得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分；未提供不得分。</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（9）机械设备的投入措施：工程机械、各种设备、主要设备的使用管理等，机械设备投入完善科学、使用便捷快速的得最高6分。 </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机械设备投入完善科学、使用便捷快速的得6分；机械设备投入完善科学的得3分；有涉及但不全面的得1分；未提供不得分。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（10）施工布置方案：施工现场平面布置和临时设施布置方案需科学、合理、有针对性，最高为</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符合项目实际，措施方案详尽、有针对性的得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分；基本符合项目实际，措施方案比较完备、能满足项目实施需要的得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分；投入不足，基本能满足项目实施需要的得1分；未提供不得分。</w:t>
      </w:r>
      <w:r/>
    </w:p>
    <w:p>
      <w:pPr>
        <w:numPr>
          <w:ilvl w:val="0"/>
          <w:numId w:val="6"/>
        </w:numPr>
        <w:ind w:firstLine="480"/>
        <w:spacing w:line="360" w:lineRule="auto"/>
        <w:rPr>
          <w:rFonts w:hint="eastAsia" w:ascii="宋体" w:hAnsi="宋体" w:eastAsia="宋体" w:cs="宋体"/>
          <w:bCs/>
          <w:sz w:val="24"/>
          <w:szCs w:val="24"/>
        </w:rPr>
      </w:pPr>
      <w:r/>
      <w:bookmarkStart w:id="537" w:name="_GoBack"/>
      <w:r>
        <w:rPr>
          <w:rFonts w:hint="eastAsia" w:ascii="宋体" w:hAnsi="宋体" w:eastAsia="宋体" w:cs="宋体"/>
          <w:bCs/>
          <w:sz w:val="24"/>
          <w:szCs w:val="24"/>
        </w:rPr>
        <w:t xml:space="preserve">季节性施工</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：季节性施工、已有设备、管线的加固、保护等特殊情况下的施工措施科学、合理、操作性强、高效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最高为</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季节性施工、已有设备、管线的加固、保护等特殊情况下的施工措施科学、合理、操作性强、高效的得</w:t>
      </w:r>
      <w:r>
        <w:rPr>
          <w:rFonts w:hint="eastAsia" w:ascii="宋体" w:hAnsi="宋体" w:eastAsia="宋体" w:cs="宋体"/>
          <w:bCs/>
          <w:sz w:val="24"/>
          <w:szCs w:val="24"/>
          <w:lang w:val="en-US"/>
        </w:rPr>
        <w:t xml:space="preserve">6</w:t>
      </w:r>
      <w:r>
        <w:rPr>
          <w:rFonts w:hint="eastAsia" w:ascii="宋体" w:hAnsi="宋体" w:eastAsia="宋体" w:cs="宋体"/>
          <w:bCs/>
          <w:sz w:val="24"/>
          <w:szCs w:val="24"/>
        </w:rPr>
        <w:t xml:space="preserve">分；季节性施工、已有设备、管线的加固、保护等特殊情况下的施</w:t>
      </w:r>
      <w:bookmarkEnd w:id="537"/>
      <w:r>
        <w:rPr>
          <w:rFonts w:hint="eastAsia" w:ascii="宋体" w:hAnsi="宋体" w:eastAsia="宋体" w:cs="宋体"/>
          <w:bCs/>
          <w:sz w:val="24"/>
          <w:szCs w:val="24"/>
        </w:rPr>
        <w:t xml:space="preserve">工措施科学的得</w:t>
      </w:r>
      <w:r>
        <w:rPr>
          <w:rFonts w:hint="eastAsia" w:ascii="宋体" w:hAnsi="宋体" w:eastAsia="宋体" w:cs="宋体"/>
          <w:bCs/>
          <w:sz w:val="24"/>
          <w:szCs w:val="24"/>
          <w:lang w:val="en-US"/>
        </w:rPr>
        <w:t xml:space="preserve">3</w:t>
      </w:r>
      <w:r>
        <w:rPr>
          <w:rFonts w:hint="eastAsia" w:ascii="宋体" w:hAnsi="宋体" w:eastAsia="宋体" w:cs="宋体"/>
          <w:bCs/>
          <w:sz w:val="24"/>
          <w:szCs w:val="24"/>
        </w:rPr>
        <w:t xml:space="preserve">分；以上措施不全面有缺失的得</w:t>
      </w:r>
      <w:r>
        <w:rPr>
          <w:rFonts w:hint="eastAsia" w:ascii="宋体" w:hAnsi="宋体" w:eastAsia="宋体" w:cs="宋体"/>
          <w:bCs/>
          <w:sz w:val="24"/>
          <w:szCs w:val="24"/>
          <w:lang w:val="en-US"/>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lang w:val="en-US"/>
        </w:rPr>
        <w:t xml:space="preserve">,</w:t>
      </w:r>
      <w:r>
        <w:rPr>
          <w:rFonts w:hint="eastAsia" w:ascii="宋体" w:hAnsi="宋体" w:eastAsia="宋体" w:cs="宋体"/>
          <w:bCs/>
          <w:sz w:val="24"/>
          <w:szCs w:val="24"/>
        </w:rPr>
        <w:t xml:space="preserve">不提供的不得分。最高6分。</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）项目组人员配备（</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技术负责人具有</w:t>
      </w:r>
      <w:r>
        <w:rPr>
          <w:rFonts w:hint="eastAsia" w:ascii="宋体" w:hAnsi="宋体" w:cs="宋体"/>
          <w:sz w:val="24"/>
          <w:szCs w:val="24"/>
          <w:lang w:val="en-US" w:eastAsia="zh-CN"/>
        </w:rPr>
        <w:t xml:space="preserve">中</w:t>
      </w:r>
      <w:r>
        <w:rPr>
          <w:rFonts w:hint="eastAsia" w:ascii="宋体" w:hAnsi="宋体" w:eastAsia="宋体" w:cs="宋体"/>
          <w:sz w:val="24"/>
          <w:szCs w:val="24"/>
        </w:rPr>
        <w:t xml:space="preserve">级职称的得2分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高</w:t>
      </w:r>
      <w:r>
        <w:rPr>
          <w:rFonts w:hint="eastAsia" w:ascii="宋体" w:hAnsi="宋体" w:eastAsia="宋体" w:cs="宋体"/>
          <w:sz w:val="24"/>
          <w:szCs w:val="24"/>
        </w:rPr>
        <w:t xml:space="preserve">级职称的得3分。</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lang w:val="en-US" w:eastAsia="zh-CN"/>
        </w:rPr>
        <w:t xml:space="preserve">注：</w:t>
      </w:r>
      <w:r>
        <w:rPr>
          <w:rFonts w:hint="eastAsia" w:ascii="仿宋" w:hAnsi="仿宋" w:eastAsia="仿宋" w:cs="仿宋"/>
          <w:sz w:val="24"/>
          <w:szCs w:val="24"/>
          <w:u w:val="single"/>
        </w:rPr>
        <w:t xml:space="preserve">响应文件中提供证书及近期社保证明的扫描件，否则不得分；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项目配备人员中（项目</w:t>
      </w:r>
      <w:r>
        <w:rPr>
          <w:rFonts w:hint="eastAsia" w:ascii="宋体" w:hAnsi="宋体" w:eastAsia="宋体" w:cs="宋体"/>
          <w:sz w:val="24"/>
          <w:szCs w:val="24"/>
          <w:lang w:val="en-US" w:eastAsia="zh-CN"/>
        </w:rPr>
        <w:t xml:space="preserve">经理、</w:t>
      </w:r>
      <w:r>
        <w:rPr>
          <w:rFonts w:hint="eastAsia" w:ascii="宋体" w:hAnsi="宋体" w:eastAsia="宋体" w:cs="宋体"/>
          <w:sz w:val="24"/>
          <w:szCs w:val="24"/>
        </w:rPr>
        <w:t xml:space="preserve">技术负责人除外）具有中级（或以上）职称的，有1人得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分，最高得3分。</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lang w:val="en-US" w:eastAsia="zh-CN"/>
        </w:rPr>
        <w:t xml:space="preserve">注：</w:t>
      </w:r>
      <w:r>
        <w:rPr>
          <w:rFonts w:hint="eastAsia" w:ascii="仿宋" w:hAnsi="仿宋" w:eastAsia="仿宋" w:cs="仿宋"/>
          <w:sz w:val="24"/>
          <w:szCs w:val="24"/>
          <w:u w:val="single"/>
        </w:rPr>
        <w:t xml:space="preserve">响应文件中提供</w:t>
      </w:r>
      <w:r>
        <w:rPr>
          <w:rFonts w:hint="eastAsia" w:ascii="仿宋" w:hAnsi="仿宋" w:eastAsia="仿宋" w:cs="仿宋"/>
          <w:sz w:val="24"/>
          <w:szCs w:val="24"/>
          <w:u w:val="single"/>
          <w:lang w:val="en-US" w:eastAsia="zh-CN"/>
        </w:rPr>
        <w:t xml:space="preserve">职称</w:t>
      </w:r>
      <w:r>
        <w:rPr>
          <w:rFonts w:hint="eastAsia" w:ascii="仿宋" w:hAnsi="仿宋" w:eastAsia="仿宋" w:cs="仿宋"/>
          <w:sz w:val="24"/>
          <w:szCs w:val="24"/>
          <w:u w:val="single"/>
        </w:rPr>
        <w:t xml:space="preserve">证书及近期社保证明的扫描件，否则该项不得分；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）供应商综合实力比较（</w:t>
      </w:r>
      <w:r>
        <w:rPr>
          <w:rFonts w:hint="eastAsia" w:ascii="宋体" w:hAnsi="宋体" w:eastAsia="宋体" w:cs="宋体"/>
          <w:b/>
          <w:sz w:val="24"/>
          <w:szCs w:val="24"/>
          <w:lang w:val="en-US" w:eastAsia="zh-CN"/>
        </w:rPr>
        <w:t xml:space="preserve">18</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供应商具有有效的质量管理体系认证、环境管理体系认证、职业健康安全管理体系认证的，有1个得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分，最高得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lang w:val="en-US" w:eastAsia="zh-CN"/>
        </w:rPr>
        <w:t xml:space="preserve">注：</w:t>
      </w:r>
      <w:r>
        <w:rPr>
          <w:rFonts w:hint="eastAsia" w:ascii="仿宋" w:hAnsi="仿宋" w:eastAsia="仿宋" w:cs="仿宋"/>
          <w:sz w:val="24"/>
          <w:szCs w:val="24"/>
          <w:u w:val="single"/>
        </w:rPr>
        <w:t xml:space="preserve">响应文件中需提供认证体系证书扫描件，证明材料提供国家认证认证监督管理委员会官网查询截图，未提供不得分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cs="宋体"/>
          <w:sz w:val="24"/>
          <w:szCs w:val="24"/>
          <w:lang w:val="zh-CN"/>
        </w:rPr>
        <w:t xml:space="preserve">.</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月1日（签订时间为准）至今供应商承接过类似工程业绩的，有1个得3分，最高得9分。</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lang w:val="en-US" w:eastAsia="zh-CN"/>
        </w:rPr>
        <w:t xml:space="preserve">注：</w:t>
      </w:r>
      <w:r>
        <w:rPr>
          <w:rFonts w:hint="eastAsia" w:ascii="仿宋" w:hAnsi="仿宋" w:eastAsia="仿宋" w:cs="仿宋"/>
          <w:sz w:val="24"/>
          <w:szCs w:val="24"/>
          <w:u w:val="single"/>
        </w:rPr>
        <w:t xml:space="preserve">响应文件中提供合同扫描件，</w:t>
      </w:r>
      <w:r>
        <w:rPr>
          <w:rFonts w:hint="eastAsia" w:ascii="仿宋" w:hAnsi="仿宋" w:eastAsia="仿宋" w:cs="仿宋"/>
          <w:sz w:val="24"/>
          <w:szCs w:val="24"/>
          <w:u w:val="single"/>
          <w:lang w:val="en-US" w:eastAsia="zh-CN"/>
        </w:rPr>
        <w:t xml:space="preserve">任意一期付款凭证，</w:t>
      </w:r>
      <w:r>
        <w:rPr>
          <w:rFonts w:hint="eastAsia" w:ascii="仿宋" w:hAnsi="仿宋" w:eastAsia="仿宋" w:cs="仿宋"/>
          <w:sz w:val="24"/>
          <w:szCs w:val="24"/>
          <w:u w:val="single"/>
        </w:rPr>
        <w:t xml:space="preserve">未提供不得分。</w:t>
      </w:r>
      <w:r/>
    </w:p>
    <w:p>
      <w:pPr>
        <w:pStyle w:val="960"/>
        <w:rPr>
          <w:highlight w:val="none"/>
        </w:rPr>
      </w:pPr>
      <w:r>
        <w:rPr>
          <w:highlight w:val="none"/>
        </w:rPr>
        <w:br w:type="page" w:clear="all"/>
      </w:r>
      <w:r>
        <w:rPr>
          <w:rStyle w:val="1040"/>
          <w:rFonts w:hint="eastAsia" w:ascii="Calibri" w:hAnsi="Calibri"/>
          <w:b/>
          <w:bCs w:val="0"/>
          <w:szCs w:val="43"/>
          <w:highlight w:val="none"/>
        </w:rPr>
        <w:t xml:space="preserve">第四章 合同主要条款及格式</w:t>
      </w:r>
      <w:r/>
    </w:p>
    <w:p>
      <w:pPr>
        <w:jc w:val="left"/>
        <w:tabs>
          <w:tab w:val="left" w:pos="1286" w:leader="none"/>
        </w:tabs>
        <w:rPr>
          <w:rFonts w:hint="eastAsia" w:ascii="宋体" w:hAnsi="宋体" w:cs="宋体"/>
          <w:b/>
          <w:bCs/>
          <w:szCs w:val="21"/>
          <w:highlight w:val="none"/>
        </w:rPr>
      </w:pPr>
      <w:r/>
      <w:bookmarkStart w:id="1" w:name="_Toc46847207"/>
      <w:r>
        <w:rPr>
          <w:rFonts w:hint="eastAsia"/>
          <w:lang w:val="en-US" w:eastAsia="zh-CN"/>
        </w:rPr>
        <w:tab/>
      </w:r>
      <w:bookmarkEnd w:id="1"/>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eastAsia="zh-CN"/>
        </w:rPr>
        <w:t xml:space="preserve">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施工及有关事项协商一致，共同达成如下协议：</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2" w:name="_Toc351203481"/>
      <w:r>
        <w:rPr>
          <w:rFonts w:hint="eastAsia" w:ascii="宋体" w:hAnsi="宋体" w:eastAsia="宋体" w:cs="宋体"/>
          <w:b/>
          <w:bCs/>
          <w:color w:val="auto"/>
          <w:sz w:val="24"/>
          <w:szCs w:val="24"/>
          <w:highlight w:val="none"/>
        </w:rPr>
        <w:t xml:space="preserve">一、工程概况</w:t>
      </w:r>
      <w:bookmarkEnd w:id="2"/>
      <w:r/>
      <w:r/>
    </w:p>
    <w:p>
      <w:pPr>
        <w:ind w:firstLine="411"/>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eastAsia="宋体" w:cs="宋体"/>
          <w:color w:val="auto"/>
          <w:sz w:val="24"/>
          <w:szCs w:val="24"/>
          <w:highlight w:val="none"/>
          <w:u w:val="single"/>
          <w:lang w:eastAsia="zh-CN"/>
        </w:rPr>
        <w:t xml:space="preserve">苏州市姑苏区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11"/>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 xml:space="preserve">。</w:t>
      </w:r>
      <w:r/>
    </w:p>
    <w:p>
      <w:pPr>
        <w:ind w:firstLine="411"/>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财政 </w:t>
      </w:r>
      <w:r>
        <w:rPr>
          <w:rFonts w:hint="eastAsia" w:ascii="宋体" w:hAnsi="宋体" w:eastAsia="宋体" w:cs="宋体"/>
          <w:bCs/>
          <w:color w:val="auto"/>
          <w:sz w:val="24"/>
          <w:szCs w:val="24"/>
          <w:highlight w:val="none"/>
        </w:rPr>
        <w:t xml:space="preserve">。 </w:t>
      </w:r>
      <w:r/>
    </w:p>
    <w:p>
      <w:pPr>
        <w:ind w:firstLine="411"/>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5.工程内容：</w:t>
      </w:r>
      <w:r>
        <w:rPr>
          <w:rFonts w:hint="eastAsia" w:ascii="宋体" w:hAnsi="宋体" w:eastAsia="宋体" w:cs="Times New Roman"/>
          <w:color w:val="auto"/>
          <w:sz w:val="24"/>
          <w:szCs w:val="24"/>
          <w:highlight w:val="none"/>
          <w:u w:val="single"/>
        </w:rPr>
        <w:t xml:space="preserve">详见工程量清单和施工图纸</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1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color w:val="auto"/>
          <w:sz w:val="24"/>
          <w:szCs w:val="24"/>
          <w:highlight w:val="none"/>
          <w:u w:val="single"/>
          <w:lang w:eastAsia="zh-CN"/>
        </w:rPr>
        <w:t xml:space="preserve">磋商</w:t>
      </w:r>
      <w:r>
        <w:rPr>
          <w:rFonts w:hint="eastAsia" w:ascii="宋体" w:hAnsi="宋体" w:eastAsia="宋体" w:cs="宋体"/>
          <w:color w:val="auto"/>
          <w:sz w:val="24"/>
          <w:szCs w:val="24"/>
          <w:highlight w:val="none"/>
          <w:u w:val="single"/>
        </w:rPr>
        <w:t xml:space="preserve">文件、工程量清单及补充通知、承诺函中包含的所有工程</w:t>
      </w:r>
      <w:r>
        <w:rPr>
          <w:rFonts w:hint="eastAsia" w:ascii="宋体" w:hAnsi="宋体" w:eastAsia="宋体" w:cs="宋体"/>
          <w:color w:val="auto"/>
          <w:sz w:val="24"/>
          <w:szCs w:val="24"/>
          <w:highlight w:val="none"/>
        </w:rPr>
        <w:t xml:space="preserve">。</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3" w:name="_Toc351203482"/>
      <w:r>
        <w:rPr>
          <w:rFonts w:hint="eastAsia" w:ascii="宋体" w:hAnsi="宋体" w:eastAsia="宋体" w:cs="宋体"/>
          <w:b/>
          <w:bCs/>
          <w:color w:val="auto"/>
          <w:sz w:val="24"/>
          <w:szCs w:val="24"/>
          <w:highlight w:val="none"/>
        </w:rPr>
        <w:t xml:space="preserve">二、合同工期</w:t>
      </w:r>
      <w:bookmarkEnd w:id="3"/>
      <w:r/>
      <w:r/>
    </w:p>
    <w:p>
      <w:pPr>
        <w:ind w:firstLine="45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日（具体由</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通知为准）。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firstLine="45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highlight w:val="none"/>
          <w:u w:val="single"/>
          <w:lang w:val="en-US" w:eastAsia="zh-CN"/>
        </w:rPr>
        <w:t xml:space="preserve">120日历日</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4" w:name="_Toc351203483"/>
      <w:r>
        <w:rPr>
          <w:rFonts w:hint="eastAsia" w:ascii="宋体" w:hAnsi="宋体" w:eastAsia="宋体" w:cs="宋体"/>
          <w:b/>
          <w:bCs/>
          <w:color w:val="auto"/>
          <w:sz w:val="24"/>
          <w:szCs w:val="24"/>
          <w:highlight w:val="none"/>
        </w:rPr>
        <w:t xml:space="preserve">三、质量标准</w:t>
      </w:r>
      <w:bookmarkEnd w:id="4"/>
      <w:r/>
      <w:r/>
    </w:p>
    <w:p>
      <w:pPr>
        <w:ind w:firstLine="45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b/>
          <w:bCs/>
          <w:color w:val="auto"/>
          <w:sz w:val="24"/>
          <w:szCs w:val="24"/>
          <w:highlight w:val="none"/>
          <w:u w:val="single"/>
        </w:rPr>
        <w:t xml:space="preserve">合格</w:t>
      </w:r>
      <w:r>
        <w:rPr>
          <w:rFonts w:hint="eastAsia" w:ascii="宋体" w:hAnsi="宋体" w:eastAsia="宋体" w:cs="宋体"/>
          <w:color w:val="auto"/>
          <w:sz w:val="24"/>
          <w:szCs w:val="24"/>
          <w:highlight w:val="none"/>
        </w:rPr>
        <w:t xml:space="preserve">标准。</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5" w:name="_Toc351203484"/>
      <w:r>
        <w:rPr>
          <w:rFonts w:hint="eastAsia" w:ascii="宋体" w:hAnsi="宋体" w:eastAsia="宋体" w:cs="宋体"/>
          <w:b/>
          <w:bCs/>
          <w:color w:val="auto"/>
          <w:sz w:val="24"/>
          <w:szCs w:val="24"/>
          <w:highlight w:val="none"/>
        </w:rPr>
        <w:t xml:space="preserve">四、签约合同价与合同价格形式</w:t>
      </w:r>
      <w:bookmarkEnd w:id="5"/>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firstLine="52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525"/>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合同总价为含税价格，包含了承包人履行合同所必须的所有费用。</w:t>
      </w:r>
      <w:r/>
    </w:p>
    <w:p>
      <w:pPr>
        <w:ind w:firstLine="42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w:t>
      </w:r>
      <w:r>
        <w:rPr>
          <w:rFonts w:hint="eastAsia" w:ascii="宋体" w:hAnsi="宋体" w:eastAsia="宋体" w:cs="宋体"/>
          <w:color w:val="auto"/>
          <w:sz w:val="24"/>
          <w:szCs w:val="24"/>
          <w:highlight w:val="none"/>
        </w:rPr>
        <w:t xml:space="preserve">本工程中工程量清单项目的综合单价按预算价中的单价下浮之后执行。</w:t>
      </w:r>
      <w:r>
        <w:rPr>
          <w:rFonts w:hint="eastAsia" w:ascii="宋体" w:hAnsi="宋体" w:cs="宋体"/>
          <w:color w:val="auto"/>
          <w:sz w:val="24"/>
          <w:highlight w:val="none"/>
        </w:rPr>
        <w:t xml:space="preserve">【成交下浮率＝】</w:t>
      </w:r>
      <w:r>
        <w:rPr>
          <w:rFonts w:hint="eastAsia" w:ascii="宋体" w:hAnsi="宋体" w:eastAsia="宋体" w:cs="宋体"/>
          <w:color w:val="auto"/>
          <w:sz w:val="24"/>
          <w:szCs w:val="24"/>
          <w:highlight w:val="none"/>
        </w:rPr>
        <w:t xml:space="preserve">，最终价格以审计结算价为准。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工程价款支付办法及时限</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pacing w:val="7"/>
          <w:sz w:val="24"/>
          <w:szCs w:val="24"/>
          <w:highlight w:val="none"/>
        </w:rPr>
        <w:t xml:space="preserve">合同签订后支付合同金额的</w:t>
      </w:r>
      <w:r>
        <w:rPr>
          <w:rFonts w:hint="eastAsia" w:ascii="宋体" w:hAnsi="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0%作为预付款；</w:t>
      </w:r>
      <w:r>
        <w:rPr>
          <w:rFonts w:hint="eastAsia" w:ascii="宋体" w:hAnsi="宋体" w:eastAsia="宋体" w:cs="宋体"/>
          <w:color w:val="auto"/>
          <w:spacing w:val="6"/>
          <w:sz w:val="24"/>
          <w:szCs w:val="24"/>
          <w:highlight w:val="none"/>
        </w:rPr>
        <w:t xml:space="preserve">工程进度款按工程进度支付资金，经监理单位、跟踪审计单位（如有）、集建单位审核确认后，</w:t>
      </w:r>
      <w:r>
        <w:rPr>
          <w:rFonts w:hint="eastAsia" w:ascii="宋体" w:hAnsi="宋体" w:eastAsia="宋体" w:cs="宋体"/>
          <w:color w:val="auto"/>
          <w:spacing w:val="10"/>
          <w:sz w:val="24"/>
          <w:szCs w:val="24"/>
          <w:highlight w:val="none"/>
        </w:rPr>
        <w:t xml:space="preserve">按完成合格工程量的</w:t>
      </w:r>
      <w:r>
        <w:rPr>
          <w:rFonts w:hint="eastAsia" w:ascii="宋体" w:hAnsi="宋体" w:cs="宋体"/>
          <w:color w:val="auto"/>
          <w:spacing w:val="10"/>
          <w:sz w:val="24"/>
          <w:szCs w:val="24"/>
          <w:highlight w:val="none"/>
          <w:lang w:val="en-US" w:eastAsia="zh-CN"/>
        </w:rPr>
        <w:t xml:space="preserve">5</w:t>
      </w:r>
      <w:r>
        <w:rPr>
          <w:rFonts w:hint="eastAsia" w:ascii="宋体" w:hAnsi="宋体" w:eastAsia="宋体" w:cs="宋体"/>
          <w:color w:val="auto"/>
          <w:spacing w:val="10"/>
          <w:sz w:val="24"/>
          <w:szCs w:val="24"/>
          <w:highlight w:val="none"/>
        </w:rPr>
        <w:t xml:space="preserve">0%（含预付款）支付工程进度款；</w:t>
      </w:r>
      <w:r>
        <w:rPr>
          <w:rFonts w:hint="eastAsia" w:ascii="宋体" w:hAnsi="宋体" w:eastAsia="宋体" w:cs="宋体"/>
          <w:color w:val="auto"/>
          <w:spacing w:val="8"/>
          <w:sz w:val="24"/>
          <w:szCs w:val="24"/>
          <w:highlight w:val="none"/>
        </w:rPr>
        <w:t xml:space="preserve">工程</w:t>
      </w:r>
      <w:r>
        <w:rPr>
          <w:rFonts w:hint="eastAsia" w:ascii="宋体" w:hAnsi="宋体" w:cs="宋体"/>
          <w:color w:val="auto"/>
          <w:spacing w:val="8"/>
          <w:sz w:val="24"/>
          <w:szCs w:val="24"/>
          <w:highlight w:val="none"/>
          <w:lang w:val="en-US" w:eastAsia="zh-CN"/>
        </w:rPr>
        <w:t xml:space="preserve">完</w:t>
      </w:r>
      <w:r>
        <w:rPr>
          <w:rFonts w:hint="eastAsia" w:ascii="宋体" w:hAnsi="宋体" w:eastAsia="宋体" w:cs="宋体"/>
          <w:color w:val="auto"/>
          <w:spacing w:val="8"/>
          <w:sz w:val="24"/>
          <w:szCs w:val="24"/>
          <w:highlight w:val="none"/>
        </w:rPr>
        <w:t xml:space="preserve">工验收通过且</w:t>
      </w:r>
      <w:r>
        <w:rPr>
          <w:rFonts w:hint="eastAsia" w:ascii="宋体" w:hAnsi="宋体" w:cs="宋体"/>
          <w:color w:val="auto"/>
          <w:spacing w:val="8"/>
          <w:sz w:val="24"/>
          <w:szCs w:val="24"/>
          <w:highlight w:val="none"/>
          <w:lang w:val="en-US" w:eastAsia="zh-CN"/>
        </w:rPr>
        <w:t xml:space="preserve">完</w:t>
      </w:r>
      <w:r>
        <w:rPr>
          <w:rFonts w:hint="eastAsia" w:ascii="宋体" w:hAnsi="宋体" w:eastAsia="宋体" w:cs="宋体"/>
          <w:color w:val="auto"/>
          <w:spacing w:val="8"/>
          <w:sz w:val="24"/>
          <w:szCs w:val="24"/>
          <w:highlight w:val="none"/>
        </w:rPr>
        <w:t xml:space="preserve">工资料交付集建单位后，支付至合同价的</w:t>
      </w:r>
      <w:r>
        <w:rPr>
          <w:rFonts w:hint="eastAsia" w:ascii="宋体" w:hAnsi="宋体" w:cs="宋体"/>
          <w:color w:val="auto"/>
          <w:spacing w:val="8"/>
          <w:sz w:val="24"/>
          <w:szCs w:val="24"/>
          <w:highlight w:val="none"/>
          <w:lang w:val="en-US" w:eastAsia="zh-CN"/>
        </w:rPr>
        <w:t xml:space="preserve">6</w:t>
      </w:r>
      <w:r>
        <w:rPr>
          <w:rFonts w:hint="eastAsia" w:ascii="宋体" w:hAnsi="宋体" w:eastAsia="宋体" w:cs="宋体"/>
          <w:color w:val="auto"/>
          <w:spacing w:val="8"/>
          <w:sz w:val="24"/>
          <w:szCs w:val="24"/>
          <w:highlight w:val="none"/>
        </w:rPr>
        <w:t xml:space="preserve">0%；</w:t>
      </w:r>
      <w:r>
        <w:rPr>
          <w:rFonts w:hint="eastAsia" w:ascii="宋体" w:hAnsi="宋体" w:eastAsia="宋体" w:cs="宋体"/>
          <w:color w:val="auto"/>
          <w:spacing w:val="10"/>
          <w:sz w:val="24"/>
          <w:szCs w:val="24"/>
          <w:highlight w:val="none"/>
        </w:rPr>
        <w:t xml:space="preserve">审计</w:t>
      </w:r>
      <w:r>
        <w:rPr>
          <w:rFonts w:hint="eastAsia" w:ascii="宋体" w:hAnsi="宋体" w:cs="宋体"/>
          <w:color w:val="auto"/>
          <w:spacing w:val="10"/>
          <w:sz w:val="24"/>
          <w:szCs w:val="24"/>
          <w:highlight w:val="none"/>
          <w:lang w:val="en-US" w:eastAsia="zh-CN"/>
        </w:rPr>
        <w:t xml:space="preserve">及竣工验收通过</w:t>
      </w:r>
      <w:r>
        <w:rPr>
          <w:rFonts w:hint="eastAsia" w:ascii="宋体" w:hAnsi="宋体" w:eastAsia="宋体" w:cs="宋体"/>
          <w:color w:val="auto"/>
          <w:spacing w:val="10"/>
          <w:sz w:val="24"/>
          <w:szCs w:val="24"/>
          <w:highlight w:val="none"/>
        </w:rPr>
        <w:t xml:space="preserve">后付至审定价的97%；</w:t>
      </w:r>
      <w:r>
        <w:rPr>
          <w:rFonts w:hint="eastAsia" w:ascii="宋体" w:hAnsi="宋体" w:eastAsia="宋体" w:cs="宋体"/>
          <w:color w:val="auto"/>
          <w:spacing w:val="6"/>
          <w:sz w:val="24"/>
          <w:szCs w:val="24"/>
          <w:highlight w:val="none"/>
        </w:rPr>
        <w:t xml:space="preserve">质保期满后付至审定价的100%。</w:t>
      </w:r>
      <w:r>
        <w:rPr>
          <w:rFonts w:hint="eastAsia" w:ascii="宋体" w:hAnsi="宋体" w:eastAsia="宋体" w:cs="宋体"/>
          <w:color w:val="auto"/>
          <w:spacing w:val="9"/>
          <w:sz w:val="24"/>
          <w:szCs w:val="24"/>
          <w:highlight w:val="none"/>
        </w:rPr>
        <w:t xml:space="preserve">二审指财政审核或政府审计监督等，若无二审以一审为依据结算。</w:t>
      </w:r>
      <w:r>
        <w:rPr>
          <w:rFonts w:hint="eastAsia" w:ascii="宋体" w:hAnsi="宋体" w:eastAsia="宋体" w:cs="宋体"/>
          <w:color w:val="auto"/>
          <w:spacing w:val="10"/>
          <w:sz w:val="24"/>
          <w:szCs w:val="24"/>
          <w:highlight w:val="none"/>
        </w:rPr>
        <w:t xml:space="preserve">如项目根据要求需要进行二次审计的，承包人必须无条件配合</w:t>
      </w:r>
      <w:r>
        <w:rPr>
          <w:rFonts w:hint="eastAsia" w:ascii="宋体" w:hAnsi="宋体" w:eastAsia="宋体" w:cs="宋体"/>
          <w:color w:val="auto"/>
          <w:spacing w:val="9"/>
          <w:sz w:val="24"/>
          <w:szCs w:val="24"/>
          <w:highlight w:val="none"/>
        </w:rPr>
        <w:t xml:space="preserve">发包人提交相关审计资料进行二次审计，最终审定金额以二次审计金额为准，工程款多退少补。</w:t>
      </w:r>
      <w:r/>
    </w:p>
    <w:p>
      <w:pPr>
        <w:numPr>
          <w:ilvl w:val="0"/>
          <w:numId w:val="7"/>
        </w:numPr>
        <w:ind w:firstLine="480"/>
        <w:spacing w:line="360" w:lineRule="auto"/>
        <w:rPr>
          <w:rFonts w:hint="eastAsia" w:ascii="宋体" w:hAnsi="宋体" w:cs="宋体"/>
          <w:color w:val="auto"/>
          <w:sz w:val="24"/>
          <w:szCs w:val="24"/>
          <w:highlight w:val="none"/>
        </w:rPr>
      </w:pPr>
      <w:r>
        <w:rPr>
          <w:rFonts w:hint="eastAsia" w:ascii="宋体" w:hAnsi="宋体"/>
          <w:bCs/>
          <w:color w:val="auto"/>
          <w:sz w:val="24"/>
          <w:highlight w:val="none"/>
        </w:rPr>
        <w:t xml:space="preserve">付款方式：</w:t>
      </w:r>
      <w:r>
        <w:rPr>
          <w:rFonts w:hint="eastAsia" w:ascii="宋体" w:hAnsi="宋体" w:cs="宋体"/>
          <w:color w:val="auto"/>
          <w:sz w:val="24"/>
          <w:szCs w:val="24"/>
          <w:highlight w:val="none"/>
        </w:rPr>
        <w:t xml:space="preserve">数字</w:t>
      </w:r>
      <w:r>
        <w:rPr>
          <w:rFonts w:hint="eastAsia" w:ascii="宋体" w:hAnsi="宋体" w:cs="宋体"/>
          <w:color w:val="auto"/>
          <w:sz w:val="24"/>
          <w:szCs w:val="24"/>
          <w:highlight w:val="none"/>
          <w:lang w:eastAsia="zh-CN"/>
        </w:rPr>
        <w:t xml:space="preserve">货币</w:t>
      </w:r>
      <w:r>
        <w:rPr>
          <w:rFonts w:hint="eastAsia" w:ascii="宋体" w:hAnsi="宋体" w:cs="宋体"/>
          <w:color w:val="auto"/>
          <w:sz w:val="24"/>
          <w:szCs w:val="24"/>
          <w:highlight w:val="none"/>
        </w:rPr>
        <w:t xml:space="preserve">支付。</w:t>
      </w:r>
      <w:r/>
    </w:p>
    <w:p>
      <w:pPr>
        <w:numPr>
          <w:ilvl w:val="0"/>
          <w:numId w:val="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乙方账户信息如下：</w:t>
      </w:r>
      <w:r/>
    </w:p>
    <w:p>
      <w:pPr>
        <w:ind w:firstLine="42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钱包</w:t>
      </w:r>
      <w:r>
        <w:rPr>
          <w:rFonts w:hint="eastAsia" w:ascii="宋体" w:hAnsi="宋体" w:cs="宋体"/>
          <w:color w:val="auto"/>
          <w:sz w:val="24"/>
          <w:szCs w:val="24"/>
          <w:highlight w:val="none"/>
        </w:rPr>
        <w:t xml:space="preserve">开户</w:t>
      </w:r>
      <w:r>
        <w:rPr>
          <w:rFonts w:hint="eastAsia" w:ascii="宋体" w:hAnsi="宋体" w:cs="宋体"/>
          <w:color w:val="auto"/>
          <w:sz w:val="24"/>
          <w:szCs w:val="24"/>
          <w:highlight w:val="none"/>
          <w:lang w:eastAsia="zh-CN"/>
        </w:rPr>
        <w:t xml:space="preserve">名称</w:t>
      </w:r>
      <w:r>
        <w:rPr>
          <w:rFonts w:hint="eastAsia" w:ascii="宋体" w:hAnsi="宋体" w:cs="宋体"/>
          <w:color w:val="auto"/>
          <w:sz w:val="24"/>
          <w:szCs w:val="24"/>
          <w:highlight w:val="none"/>
        </w:rPr>
        <w:t xml:space="preserve">：</w:t>
      </w:r>
      <w:r/>
    </w:p>
    <w:p>
      <w:pPr>
        <w:ind w:firstLine="424"/>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钱包</w:t>
      </w:r>
      <w:r>
        <w:rPr>
          <w:rFonts w:hint="eastAsia" w:ascii="宋体" w:hAnsi="宋体" w:cs="宋体"/>
          <w:color w:val="auto"/>
          <w:sz w:val="24"/>
          <w:szCs w:val="24"/>
          <w:highlight w:val="none"/>
        </w:rPr>
        <w:t xml:space="preserve">开户</w:t>
      </w:r>
      <w:r>
        <w:rPr>
          <w:rFonts w:hint="eastAsia" w:ascii="宋体" w:hAnsi="宋体" w:cs="宋体"/>
          <w:color w:val="auto"/>
          <w:sz w:val="24"/>
          <w:szCs w:val="24"/>
          <w:highlight w:val="none"/>
          <w:lang w:eastAsia="zh-CN"/>
        </w:rPr>
        <w:t xml:space="preserve">银行：</w:t>
      </w:r>
      <w:r/>
    </w:p>
    <w:p>
      <w:pPr>
        <w:pStyle w:val="768"/>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数字人民币账号（数字钱包</w:t>
      </w:r>
      <w:r>
        <w:rPr>
          <w:rFonts w:hint="eastAsia" w:ascii="宋体" w:hAnsi="宋体" w:cs="宋体"/>
          <w:color w:val="auto"/>
          <w:sz w:val="24"/>
          <w:szCs w:val="24"/>
          <w:highlight w:val="none"/>
          <w:lang w:val="en-US" w:eastAsia="zh-CN"/>
        </w:rPr>
        <w:t xml:space="preserve">ID</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768"/>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经双方协商一致同意，在本合同签订后，若因乙方办理</w:t>
      </w:r>
      <w:r>
        <w:rPr>
          <w:rFonts w:hint="eastAsia" w:ascii="宋体" w:hAnsi="宋体" w:eastAsia="宋体" w:cs="宋体"/>
          <w:color w:val="auto"/>
          <w:sz w:val="24"/>
          <w:szCs w:val="24"/>
          <w:highlight w:val="none"/>
          <w:lang w:val="en-US" w:eastAsia="zh-CN"/>
        </w:rPr>
        <w:t xml:space="preserve">政府采购合同</w:t>
      </w:r>
      <w:r>
        <w:rPr>
          <w:rFonts w:hint="eastAsia" w:ascii="宋体" w:hAnsi="宋体" w:eastAsia="宋体" w:cs="宋体"/>
          <w:color w:val="auto"/>
          <w:sz w:val="24"/>
          <w:szCs w:val="24"/>
          <w:highlight w:val="none"/>
        </w:rPr>
        <w:t xml:space="preserve">信用融资的需要，本合同中约定的收款账号可作变更,变更后的账号为甲方付款时中征应收账款融资服务平台中资金提供方指定的回款账户，甲方支付至该账号的款项，亦视为已向乙方履行完毕支付义务。各采购人同时应与办理</w:t>
      </w:r>
      <w:r>
        <w:rPr>
          <w:rFonts w:hint="eastAsia" w:ascii="宋体" w:hAnsi="宋体" w:eastAsia="宋体" w:cs="宋体"/>
          <w:color w:val="auto"/>
          <w:sz w:val="24"/>
          <w:szCs w:val="24"/>
          <w:highlight w:val="none"/>
          <w:lang w:val="en-US" w:eastAsia="zh-CN"/>
        </w:rPr>
        <w:t xml:space="preserve">政府采购合同</w:t>
      </w:r>
      <w:r>
        <w:rPr>
          <w:rFonts w:hint="eastAsia" w:ascii="宋体" w:hAnsi="宋体" w:eastAsia="宋体" w:cs="宋体"/>
          <w:color w:val="auto"/>
          <w:sz w:val="24"/>
          <w:szCs w:val="24"/>
          <w:highlight w:val="none"/>
        </w:rPr>
        <w:t xml:space="preserve">信用融资的供应商签订变更账号的补充协议或由供应商提供账号的变更申请。</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6" w:name="_Toc351203485"/>
      <w:r>
        <w:rPr>
          <w:rFonts w:hint="eastAsia" w:ascii="宋体" w:hAnsi="宋体" w:eastAsia="宋体" w:cs="宋体"/>
          <w:b/>
          <w:bCs/>
          <w:color w:val="auto"/>
          <w:sz w:val="24"/>
          <w:szCs w:val="24"/>
          <w:highlight w:val="none"/>
        </w:rPr>
        <w:t xml:space="preserve">五、</w:t>
      </w:r>
      <w:bookmarkEnd w:id="6"/>
      <w:r>
        <w:rPr>
          <w:rFonts w:hint="eastAsia" w:ascii="宋体" w:hAnsi="宋体" w:eastAsia="宋体" w:cs="宋体"/>
          <w:b/>
          <w:bCs/>
          <w:color w:val="auto"/>
          <w:sz w:val="24"/>
          <w:szCs w:val="24"/>
          <w:highlight w:val="none"/>
        </w:rPr>
        <w:t xml:space="preserve">项目经理</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7" w:name="_Toc351203486"/>
      <w:r>
        <w:rPr>
          <w:rFonts w:hint="eastAsia" w:ascii="宋体" w:hAnsi="宋体" w:eastAsia="宋体" w:cs="宋体"/>
          <w:b/>
          <w:bCs/>
          <w:color w:val="auto"/>
          <w:sz w:val="24"/>
          <w:szCs w:val="24"/>
          <w:highlight w:val="none"/>
        </w:rPr>
        <w:t xml:space="preserve">六、合同文件构成</w:t>
      </w:r>
      <w:bookmarkEnd w:id="7"/>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通知书（如果有）；</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函及其附录（如果有）； </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2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 </w:t>
      </w:r>
      <w:bookmarkStart w:id="8" w:name="_Toc351203487"/>
      <w:r>
        <w:rPr>
          <w:rFonts w:hint="eastAsia" w:ascii="宋体" w:hAnsi="宋体" w:eastAsia="宋体" w:cs="宋体"/>
          <w:b/>
          <w:bCs/>
          <w:color w:val="auto"/>
          <w:sz w:val="24"/>
          <w:szCs w:val="24"/>
          <w:highlight w:val="none"/>
        </w:rPr>
        <w:t xml:space="preserve">七、承诺</w:t>
      </w:r>
      <w:bookmarkEnd w:id="8"/>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2.承包人承诺按照法律规定及合同约定组织完成工程施工，确保工程质量和安全，不进行转包及分包，并在缺陷责任期及保修期内承担相应的工程维修责任。</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分包、转包的一般约定</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rPr>
        <w:t xml:space="preserve">本工程不允许分包和转包，一经发现有此情况作违约处理，违约金为转包或分包项目的造价金额，发包人有权终止合同，并要求承包人赔偿相应损失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所有一切损失由承包人承担</w:t>
      </w:r>
      <w:r>
        <w:rPr>
          <w:rFonts w:hint="eastAsia" w:ascii="宋体" w:hAnsi="宋体" w:eastAsia="宋体" w:cs="宋体"/>
          <w:color w:val="auto"/>
          <w:sz w:val="24"/>
          <w:szCs w:val="24"/>
          <w:highlight w:val="none"/>
        </w:rPr>
        <w:t xml:space="preserve">。</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.发包人和承包人通过招投标形式签订合同的，双方理解并承诺不再就同一工程另行签订与合同实质性内容相背离的协议。</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9" w:name="_Toc351203488"/>
      <w:r>
        <w:rPr>
          <w:rFonts w:hint="eastAsia" w:ascii="宋体" w:hAnsi="宋体" w:eastAsia="宋体" w:cs="宋体"/>
          <w:b/>
          <w:bCs/>
          <w:color w:val="auto"/>
          <w:sz w:val="24"/>
          <w:szCs w:val="24"/>
          <w:highlight w:val="none"/>
        </w:rPr>
        <w:t xml:space="preserve">八、词语含义</w:t>
      </w:r>
      <w:bookmarkEnd w:id="9"/>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10" w:name="_Toc351203489"/>
      <w:r>
        <w:rPr>
          <w:rFonts w:hint="eastAsia" w:ascii="宋体" w:hAnsi="宋体" w:eastAsia="宋体" w:cs="宋体"/>
          <w:b/>
          <w:bCs/>
          <w:color w:val="auto"/>
          <w:sz w:val="24"/>
          <w:szCs w:val="24"/>
          <w:highlight w:val="none"/>
        </w:rPr>
        <w:t xml:space="preserve">九、签订时间</w:t>
      </w:r>
      <w:bookmarkEnd w:id="10"/>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11" w:name="_Toc351203490"/>
      <w:r>
        <w:rPr>
          <w:rFonts w:hint="eastAsia" w:ascii="宋体" w:hAnsi="宋体" w:eastAsia="宋体" w:cs="宋体"/>
          <w:b/>
          <w:bCs/>
          <w:color w:val="auto"/>
          <w:sz w:val="24"/>
          <w:szCs w:val="24"/>
          <w:highlight w:val="none"/>
        </w:rPr>
        <w:t xml:space="preserve">十、签订地点</w:t>
      </w:r>
      <w:bookmarkEnd w:id="11"/>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12" w:name="_Toc351203491"/>
      <w:r>
        <w:rPr>
          <w:rFonts w:hint="eastAsia" w:ascii="宋体" w:hAnsi="宋体" w:eastAsia="宋体" w:cs="宋体"/>
          <w:b/>
          <w:bCs/>
          <w:color w:val="auto"/>
          <w:sz w:val="24"/>
          <w:szCs w:val="24"/>
          <w:highlight w:val="none"/>
        </w:rPr>
        <w:t xml:space="preserve">十一、补充协议</w:t>
      </w:r>
      <w:bookmarkEnd w:id="12"/>
      <w:r/>
      <w:r/>
    </w:p>
    <w:p>
      <w:pPr>
        <w:ind w:firstLine="42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13" w:name="_Toc351203492"/>
      <w:r>
        <w:rPr>
          <w:rFonts w:hint="eastAsia" w:ascii="宋体" w:hAnsi="宋体" w:eastAsia="宋体" w:cs="宋体"/>
          <w:b/>
          <w:bCs/>
          <w:color w:val="auto"/>
          <w:sz w:val="24"/>
          <w:szCs w:val="24"/>
          <w:highlight w:val="none"/>
        </w:rPr>
        <w:t xml:space="preserve">十二、合同生效</w:t>
      </w:r>
      <w:bookmarkEnd w:id="13"/>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发承包双方签字盖章后 </w:t>
      </w:r>
      <w:r>
        <w:rPr>
          <w:rFonts w:hint="eastAsia" w:ascii="宋体" w:hAnsi="宋体" w:eastAsia="宋体" w:cs="宋体"/>
          <w:bCs/>
          <w:color w:val="auto"/>
          <w:sz w:val="24"/>
          <w:szCs w:val="24"/>
          <w:highlight w:val="none"/>
        </w:rPr>
        <w:t xml:space="preserve">生效。</w:t>
      </w:r>
      <w:r/>
    </w:p>
    <w:p>
      <w:pPr>
        <w:ind w:firstLine="211"/>
        <w:jc w:val="left"/>
        <w:pageBreakBefore w:val="0"/>
        <w:spacing w:line="360" w:lineRule="auto"/>
        <w:rPr>
          <w:rFonts w:hint="eastAsia" w:ascii="宋体" w:hAnsi="宋体" w:eastAsia="宋体" w:cs="宋体"/>
          <w:b/>
          <w:bCs/>
          <w:color w:val="auto"/>
          <w:sz w:val="24"/>
          <w:szCs w:val="24"/>
          <w:highlight w:val="none"/>
        </w:rPr>
        <w:outlineLvl w:val="9"/>
      </w:pPr>
      <w:r/>
      <w:bookmarkStart w:id="14" w:name="_Toc351203493"/>
      <w:r>
        <w:rPr>
          <w:rFonts w:hint="eastAsia" w:ascii="宋体" w:hAnsi="宋体" w:eastAsia="宋体" w:cs="宋体"/>
          <w:b/>
          <w:bCs/>
          <w:color w:val="auto"/>
          <w:sz w:val="24"/>
          <w:szCs w:val="24"/>
          <w:highlight w:val="none"/>
        </w:rPr>
        <w:t xml:space="preserve">十三、合同份数</w:t>
      </w:r>
      <w:bookmarkEnd w:id="14"/>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贰 </w:t>
      </w:r>
      <w:r>
        <w:rPr>
          <w:rFonts w:hint="eastAsia" w:ascii="宋体" w:hAnsi="宋体" w:eastAsia="宋体" w:cs="宋体"/>
          <w:bCs/>
          <w:color w:val="auto"/>
          <w:sz w:val="24"/>
          <w:szCs w:val="24"/>
          <w:highlight w:val="none"/>
        </w:rPr>
        <w:t xml:space="preserve">份，</w:t>
      </w:r>
      <w:r>
        <w:rPr>
          <w:rFonts w:hint="eastAsia" w:ascii="宋体" w:hAnsi="宋体" w:eastAsia="宋体" w:cs="宋体"/>
          <w:color w:val="auto"/>
          <w:sz w:val="24"/>
          <w:szCs w:val="24"/>
          <w:highlight w:val="none"/>
        </w:rPr>
        <w:t xml:space="preserve">备案部门与</w:t>
      </w:r>
      <w:r>
        <w:rPr>
          <w:rFonts w:hint="eastAsia" w:ascii="宋体" w:hAnsi="宋体" w:eastAsia="宋体" w:cs="宋体"/>
          <w:color w:val="auto"/>
          <w:sz w:val="24"/>
          <w:szCs w:val="24"/>
          <w:highlight w:val="none"/>
          <w:lang w:eastAsia="zh-CN"/>
        </w:rPr>
        <w:t xml:space="preserve">采购代理机</w:t>
      </w:r>
      <w:r>
        <w:rPr>
          <w:rFonts w:hint="eastAsia" w:ascii="宋体" w:hAnsi="宋体" w:eastAsia="宋体" w:cs="宋体"/>
          <w:color w:val="auto"/>
          <w:sz w:val="24"/>
          <w:szCs w:val="24"/>
          <w:highlight w:val="none"/>
        </w:rPr>
        <w:t xml:space="preserve">构各执壹份</w:t>
      </w:r>
      <w:r>
        <w:rPr>
          <w:rFonts w:hint="eastAsia" w:ascii="宋体" w:hAnsi="宋体" w:eastAsia="宋体" w:cs="宋体"/>
          <w:bCs/>
          <w:color w:val="auto"/>
          <w:sz w:val="24"/>
          <w:szCs w:val="24"/>
          <w:highlight w:val="none"/>
        </w:rPr>
        <w:t xml:space="preserve">。</w:t>
      </w:r>
      <w:r/>
    </w:p>
    <w:p>
      <w:pPr>
        <w:pStyle w:val="7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(公章)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pStyle w:val="107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（签字）</w:t>
      </w:r>
      <w:r/>
    </w:p>
    <w:p>
      <w:pPr>
        <w:pStyle w:val="1076"/>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07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pageBreakBefore w:val="0"/>
        <w:spacing w:line="360" w:lineRule="auto"/>
        <w:rPr>
          <w:rFonts w:hint="eastAsia" w:ascii="宋体" w:hAnsi="宋体" w:eastAsia="宋体" w:cs="宋体"/>
          <w:b/>
          <w:bCs/>
          <w:color w:val="auto"/>
          <w:sz w:val="30"/>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0"/>
          <w:highlight w:val="none"/>
        </w:rPr>
        <w:t xml:space="preserve">第二部分  通用合同条款</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执行</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"http://www.66law.cn/gongchengjianzhu/" \o "建设工程"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建设工程</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"http://www.66law.cn/topics/shigonghetong/default.aspx" \o "施工合同"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施工合同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（示范文本）（GF—2017—0201）第二部分通用合同条款。</w:t>
      </w:r>
      <w:r/>
    </w:p>
    <w:p>
      <w:pPr>
        <w:ind w:right="-159"/>
        <w:jc w:val="center"/>
        <w:pageBreakBefore w:val="0"/>
        <w:spacing w:line="360" w:lineRule="auto"/>
        <w:widowControl/>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t xml:space="preserve">第三部分 专用合同条款</w:t>
      </w:r>
      <w:r/>
    </w:p>
    <w:p>
      <w:pPr>
        <w:pStyle w:val="750"/>
        <w:ind w:left="0" w:right="0"/>
        <w:pageBreakBefore w:val="0"/>
        <w:spacing w:before="0" w:after="0" w:line="360" w:lineRule="auto"/>
        <w:widowControl w:val="off"/>
        <w:rPr>
          <w:rFonts w:hint="eastAsia" w:ascii="宋体" w:hAnsi="宋体" w:eastAsia="宋体" w:cs="宋体"/>
          <w:b w:val="0"/>
          <w:color w:val="auto"/>
          <w:sz w:val="24"/>
          <w:szCs w:val="24"/>
          <w:highlight w:val="none"/>
        </w:rPr>
      </w:pPr>
      <w:r/>
      <w:bookmarkStart w:id="15" w:name="_Toc351203633"/>
      <w:r>
        <w:rPr>
          <w:rFonts w:hint="eastAsia" w:ascii="宋体" w:hAnsi="宋体" w:eastAsia="宋体" w:cs="宋体"/>
          <w:b w:val="0"/>
          <w:color w:val="auto"/>
          <w:sz w:val="24"/>
          <w:szCs w:val="24"/>
          <w:highlight w:val="none"/>
        </w:rPr>
        <w:t xml:space="preserve">1</w:t>
      </w:r>
      <w:bookmarkStart w:id="16" w:name="_Toc292559866"/>
      <w:r/>
      <w:bookmarkStart w:id="17" w:name="_Toc296890984"/>
      <w:r/>
      <w:bookmarkStart w:id="18" w:name="_Toc296346657"/>
      <w:r/>
      <w:bookmarkStart w:id="19" w:name="_Toc296944495"/>
      <w:r/>
      <w:bookmarkStart w:id="20" w:name="_Toc296891196"/>
      <w:r/>
      <w:bookmarkStart w:id="21" w:name="_Toc296503156"/>
      <w:r/>
      <w:bookmarkStart w:id="22" w:name="_Toc297120456"/>
      <w:r/>
      <w:bookmarkStart w:id="23" w:name="_Toc292559361"/>
      <w:r/>
      <w:bookmarkStart w:id="24" w:name="_Toc297048342"/>
      <w:r/>
      <w:bookmarkStart w:id="25" w:name="_Toc296347155"/>
      <w:r>
        <w:rPr>
          <w:rFonts w:hint="eastAsia" w:ascii="宋体" w:hAnsi="宋体" w:eastAsia="宋体" w:cs="宋体"/>
          <w:b w:val="0"/>
          <w:color w:val="auto"/>
          <w:sz w:val="24"/>
          <w:szCs w:val="24"/>
          <w:highlight w:val="none"/>
        </w:rPr>
        <w:t xml:space="preserve">. 一般约定</w:t>
      </w:r>
      <w:bookmarkEnd w:id="15"/>
      <w:r/>
      <w:bookmarkEnd w:id="16"/>
      <w:r/>
      <w:bookmarkEnd w:id="17"/>
      <w:r/>
      <w:bookmarkEnd w:id="18"/>
      <w:r/>
      <w:bookmarkEnd w:id="19"/>
      <w:r/>
      <w:bookmarkEnd w:id="20"/>
      <w:r/>
      <w:bookmarkEnd w:id="21"/>
      <w:r/>
      <w:bookmarkEnd w:id="22"/>
      <w:r/>
      <w:bookmarkEnd w:id="23"/>
      <w:r/>
      <w:bookmarkEnd w:id="24"/>
      <w:r/>
      <w:bookmarkEnd w:id="25"/>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成交通知书、</w:t>
      </w:r>
      <w:r>
        <w:rPr>
          <w:rFonts w:hint="eastAsia" w:ascii="宋体" w:hAnsi="宋体" w:eastAsia="宋体" w:cs="宋体"/>
          <w:color w:val="auto"/>
          <w:sz w:val="24"/>
          <w:szCs w:val="24"/>
          <w:highlight w:val="none"/>
          <w:u w:val="single"/>
          <w:lang w:val="en-US" w:eastAsia="zh-CN"/>
        </w:rPr>
        <w:t xml:space="preserve">预算价</w:t>
      </w:r>
      <w:r>
        <w:rPr>
          <w:rFonts w:hint="eastAsia" w:ascii="宋体" w:hAnsi="宋体" w:eastAsia="宋体" w:cs="宋体"/>
          <w:color w:val="auto"/>
          <w:sz w:val="24"/>
          <w:szCs w:val="24"/>
          <w:highlight w:val="none"/>
          <w:u w:val="single"/>
        </w:rPr>
        <w:t xml:space="preserve">、工程量清单、</w:t>
      </w:r>
      <w:r>
        <w:rPr>
          <w:rFonts w:hint="eastAsia" w:ascii="宋体" w:hAnsi="宋体" w:eastAsia="宋体" w:cs="宋体"/>
          <w:color w:val="auto"/>
          <w:sz w:val="24"/>
          <w:szCs w:val="24"/>
          <w:highlight w:val="none"/>
          <w:u w:val="single"/>
          <w:lang w:eastAsia="zh-CN"/>
        </w:rPr>
        <w:t xml:space="preserve">磋商</w:t>
      </w:r>
      <w:r>
        <w:rPr>
          <w:rFonts w:hint="eastAsia" w:ascii="宋体" w:hAnsi="宋体" w:eastAsia="宋体" w:cs="宋体"/>
          <w:color w:val="auto"/>
          <w:sz w:val="24"/>
          <w:szCs w:val="24"/>
          <w:highlight w:val="none"/>
          <w:u w:val="single"/>
        </w:rPr>
        <w:t xml:space="preserve">文件、</w:t>
      </w:r>
      <w:r>
        <w:rPr>
          <w:rFonts w:hint="eastAsia" w:ascii="宋体" w:hAnsi="宋体" w:eastAsia="宋体" w:cs="宋体"/>
          <w:color w:val="auto"/>
          <w:sz w:val="24"/>
          <w:szCs w:val="24"/>
          <w:highlight w:val="none"/>
          <w:u w:val="single"/>
          <w:lang w:eastAsia="zh-CN"/>
        </w:rPr>
        <w:t xml:space="preserve">磋商</w:t>
      </w:r>
      <w:r>
        <w:rPr>
          <w:rFonts w:hint="eastAsia" w:ascii="宋体" w:hAnsi="宋体" w:eastAsia="宋体" w:cs="宋体"/>
          <w:color w:val="auto"/>
          <w:sz w:val="24"/>
          <w:szCs w:val="24"/>
          <w:highlight w:val="none"/>
          <w:u w:val="single"/>
        </w:rPr>
        <w:t xml:space="preserve">响应文件，以及在履行合同过程中，双方具有相应权限的管理人员书面确认的对合同内容有实质性影响的会议纪要、签证、设计变更等资料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发包方提供的施工场地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依据设计图纸确定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双方在合同履行过程中确定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中华人民共和国建筑法》、《中华人民共和国安全生产法》、《中华人民共和国消防法》、《中华人民共和国政府采购法》、《中华人民共和国政府采购法实施条例》 、《政府采购非招标采购方式管理办法》等</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合同文件组成及优先顺序为：（1）合同协议书；（2）成交通知书、（3）专用合同条款及其附件；（4）通用合同条款；（5）技术标准和要求；（6）图纸（如有）；（7）</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文件（8）</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响应文件及已标价工程量清单或预算书；（9）其他合同文件。</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签订合同后七日内</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2份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与工程实施相关的开工报审表、施工组织设计、进度计划、质量安全措施等各类资料，并符合档案管理要求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开工报审表、施工组织设计、进度计划、质量安全措施等各类资料及相关附件为合同签订二日内；工程月报及下月计划每月提供</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按发包人要求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双方另行确定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3日内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6" w:name="_Toc318581155"/>
      <w:r/>
      <w:bookmarkStart w:id="27" w:name="_Toc303539100"/>
      <w:r/>
      <w:bookmarkStart w:id="28" w:name="_Toc304295521"/>
      <w:r/>
      <w:bookmarkStart w:id="29" w:name="_Toc312677986"/>
      <w:r/>
      <w:bookmarkStart w:id="30" w:name="_Toc300934943"/>
      <w:r>
        <w:rPr>
          <w:rFonts w:hint="eastAsia" w:ascii="宋体" w:hAnsi="宋体" w:eastAsia="宋体" w:cs="宋体"/>
          <w:color w:val="auto"/>
          <w:sz w:val="24"/>
          <w:szCs w:val="24"/>
          <w:highlight w:val="none"/>
        </w:rPr>
        <w:t xml:space="preserve">.10.1 出入现场的权利</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由承包人按发包人要求负责取得出入施工现场所需的批准手续和全部权利，并承担相关手续费用和建设费用</w:t>
      </w:r>
      <w:r>
        <w:rPr>
          <w:rFonts w:hint="eastAsia" w:ascii="宋体" w:hAnsi="宋体" w:eastAsia="宋体" w:cs="宋体"/>
          <w:color w:val="auto"/>
          <w:sz w:val="24"/>
          <w:szCs w:val="24"/>
          <w:highlight w:val="none"/>
        </w:rPr>
        <w:t xml:space="preserve">。</w:t>
      </w:r>
      <w:bookmarkEnd w:id="26"/>
      <w:r/>
      <w:bookmarkEnd w:id="27"/>
      <w:r/>
      <w:bookmarkEnd w:id="28"/>
      <w:r/>
      <w:bookmarkEnd w:id="29"/>
      <w:r/>
      <w:bookmarkEnd w:id="30"/>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1" w:name="_Toc300934944"/>
      <w:r/>
      <w:bookmarkStart w:id="32" w:name="_Toc303539101"/>
      <w:r/>
      <w:bookmarkStart w:id="33" w:name="_Toc318581156"/>
      <w:r/>
      <w:bookmarkStart w:id="34" w:name="_Toc312677987"/>
      <w:r/>
      <w:bookmarkStart w:id="35" w:name="_Toc304295522"/>
      <w:r>
        <w:rPr>
          <w:rFonts w:hint="eastAsia" w:ascii="宋体" w:hAnsi="宋体" w:eastAsia="宋体" w:cs="宋体"/>
          <w:color w:val="auto"/>
          <w:sz w:val="24"/>
          <w:szCs w:val="24"/>
          <w:highlight w:val="none"/>
        </w:rPr>
        <w:t xml:space="preserve">.10.3 场内交通</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以项目施工范围为界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除工程红线范围内的土地征用等工作由发包人在开工前完成，其余工作由承包人自行解决，费用计入投标报价中</w:t>
      </w:r>
      <w:r>
        <w:rPr>
          <w:rFonts w:hint="eastAsia" w:ascii="宋体" w:hAnsi="宋体" w:eastAsia="宋体" w:cs="宋体"/>
          <w:color w:val="auto"/>
          <w:sz w:val="24"/>
          <w:szCs w:val="24"/>
          <w:highlight w:val="none"/>
        </w:rPr>
        <w:t xml:space="preserve">。</w:t>
      </w:r>
      <w:bookmarkEnd w:id="31"/>
      <w:r/>
      <w:bookmarkEnd w:id="32"/>
      <w:r/>
      <w:bookmarkEnd w:id="33"/>
      <w:r/>
      <w:bookmarkEnd w:id="34"/>
      <w:r/>
      <w:bookmarkEnd w:id="35"/>
      <w:r>
        <w:rPr>
          <w:rFonts w:hint="eastAsia" w:ascii="宋体" w:hAnsi="宋体" w:eastAsia="宋体" w:cs="宋体"/>
          <w:color w:val="auto"/>
          <w:sz w:val="24"/>
          <w:szCs w:val="24"/>
          <w:highlight w:val="none"/>
        </w:rPr>
        <w:t xml:space="preserve">  </w:t>
      </w:r>
      <w:bookmarkStart w:id="36" w:name="_Toc318581157"/>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36"/>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   未经发包人书面批准不得向第三者提供任何图纸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最终价格以</w:t>
      </w:r>
      <w:r>
        <w:rPr>
          <w:rFonts w:hint="eastAsia" w:ascii="宋体" w:hAnsi="宋体" w:eastAsia="宋体" w:cs="宋体"/>
          <w:color w:val="auto"/>
          <w:sz w:val="24"/>
          <w:szCs w:val="24"/>
          <w:highlight w:val="none"/>
          <w:u w:val="single"/>
          <w:lang w:eastAsia="zh-CN"/>
        </w:rPr>
        <w:t xml:space="preserve">最终</w:t>
      </w:r>
      <w:r>
        <w:rPr>
          <w:rFonts w:hint="eastAsia" w:ascii="宋体" w:hAnsi="宋体" w:eastAsia="宋体" w:cs="宋体"/>
          <w:color w:val="auto"/>
          <w:sz w:val="24"/>
          <w:szCs w:val="24"/>
          <w:highlight w:val="none"/>
          <w:u w:val="single"/>
        </w:rPr>
        <w:t xml:space="preserve">审计为准,本工程追加费用不得超过原合同金额的10%</w:t>
      </w:r>
      <w:r>
        <w:rPr>
          <w:rFonts w:hint="eastAsia" w:ascii="宋体" w:hAnsi="宋体" w:eastAsia="宋体" w:cs="宋体"/>
          <w:color w:val="auto"/>
          <w:sz w:val="24"/>
          <w:szCs w:val="24"/>
          <w:highlight w:val="none"/>
        </w:rPr>
        <w:t xml:space="preserve">。</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37" w:name="_Toc351203634"/>
      <w:r>
        <w:rPr>
          <w:rFonts w:hint="eastAsia" w:ascii="宋体" w:hAnsi="宋体" w:eastAsia="宋体" w:cs="宋体"/>
          <w:b w:val="0"/>
          <w:color w:val="auto"/>
          <w:sz w:val="24"/>
          <w:szCs w:val="24"/>
          <w:highlight w:val="none"/>
        </w:rPr>
        <w:t xml:space="preserve">2</w:t>
      </w:r>
      <w:bookmarkStart w:id="38" w:name="_Toc296503157"/>
      <w:r/>
      <w:bookmarkStart w:id="39" w:name="_Toc296347156"/>
      <w:r/>
      <w:bookmarkStart w:id="40" w:name="_Toc297120457"/>
      <w:r/>
      <w:bookmarkStart w:id="41" w:name="_Toc296346658"/>
      <w:r/>
      <w:bookmarkStart w:id="42" w:name="_Toc292559867"/>
      <w:r/>
      <w:bookmarkStart w:id="43" w:name="_Toc292559362"/>
      <w:r/>
      <w:bookmarkStart w:id="44" w:name="_Toc296891197"/>
      <w:r/>
      <w:bookmarkStart w:id="45" w:name="_Toc296890985"/>
      <w:r/>
      <w:bookmarkStart w:id="46" w:name="_Toc297048343"/>
      <w:r/>
      <w:bookmarkStart w:id="47" w:name="_Toc296944496"/>
      <w:r>
        <w:rPr>
          <w:rFonts w:hint="eastAsia" w:ascii="宋体" w:hAnsi="宋体" w:eastAsia="宋体" w:cs="宋体"/>
          <w:b w:val="0"/>
          <w:color w:val="auto"/>
          <w:sz w:val="24"/>
          <w:szCs w:val="24"/>
          <w:highlight w:val="none"/>
        </w:rPr>
        <w:t xml:space="preserve">. 发包人</w:t>
      </w:r>
      <w:bookmarkEnd w:id="37"/>
      <w:r/>
      <w:bookmarkEnd w:id="38"/>
      <w:r/>
      <w:bookmarkEnd w:id="39"/>
      <w:r/>
      <w:bookmarkEnd w:id="40"/>
      <w:r/>
      <w:bookmarkEnd w:id="41"/>
      <w:r/>
      <w:bookmarkEnd w:id="42"/>
      <w:r/>
      <w:bookmarkEnd w:id="43"/>
      <w:r/>
      <w:bookmarkEnd w:id="44"/>
      <w:r/>
      <w:bookmarkEnd w:id="45"/>
      <w:r/>
      <w:bookmarkEnd w:id="46"/>
      <w:r/>
      <w:bookmarkEnd w:id="47"/>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督促指导工程师行使职权，协调施工现场各方面的关系，协调工程质量，进度和安全文明施工中存在的问题，解决有关设计和技术签证，办理、签认、现场经济技术签证，审核工程进度报表</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已具备施工条件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施工所需的水、电、电讯线路</w:t>
      </w:r>
      <w:r>
        <w:rPr>
          <w:rFonts w:hint="eastAsia" w:ascii="宋体" w:hAnsi="宋体" w:eastAsia="宋体" w:cs="宋体"/>
          <w:color w:val="auto"/>
          <w:sz w:val="24"/>
          <w:szCs w:val="24"/>
          <w:highlight w:val="none"/>
          <w:u w:val="single"/>
          <w:lang w:eastAsia="zh-CN"/>
        </w:rPr>
        <w:t xml:space="preserve">等</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48" w:name="_Toc351203635"/>
      <w:r>
        <w:rPr>
          <w:rFonts w:hint="eastAsia" w:ascii="宋体" w:hAnsi="宋体" w:eastAsia="宋体" w:cs="宋体"/>
          <w:b w:val="0"/>
          <w:color w:val="auto"/>
          <w:sz w:val="24"/>
          <w:szCs w:val="24"/>
          <w:highlight w:val="none"/>
        </w:rPr>
        <w:t xml:space="preserve">3</w:t>
      </w:r>
      <w:bookmarkStart w:id="49" w:name="_Toc292559868"/>
      <w:r/>
      <w:bookmarkStart w:id="50" w:name="_Toc296944497"/>
      <w:r/>
      <w:bookmarkStart w:id="51" w:name="_Toc297120458"/>
      <w:r/>
      <w:bookmarkStart w:id="52" w:name="_Toc296503158"/>
      <w:r/>
      <w:bookmarkStart w:id="53" w:name="_Toc296891198"/>
      <w:r/>
      <w:bookmarkStart w:id="54" w:name="_Toc296346659"/>
      <w:r/>
      <w:bookmarkStart w:id="55" w:name="_Toc296890986"/>
      <w:r/>
      <w:bookmarkStart w:id="56" w:name="_Toc296347157"/>
      <w:r/>
      <w:bookmarkStart w:id="57" w:name="_Toc297048344"/>
      <w:r/>
      <w:bookmarkStart w:id="58" w:name="_Toc292559363"/>
      <w:r>
        <w:rPr>
          <w:rFonts w:hint="eastAsia" w:ascii="宋体" w:hAnsi="宋体" w:eastAsia="宋体" w:cs="宋体"/>
          <w:b w:val="0"/>
          <w:color w:val="auto"/>
          <w:sz w:val="24"/>
          <w:szCs w:val="24"/>
          <w:highlight w:val="none"/>
        </w:rPr>
        <w:t xml:space="preserve">. 承包人</w:t>
      </w:r>
      <w:bookmarkEnd w:id="48"/>
      <w:r/>
      <w:bookmarkEnd w:id="49"/>
      <w:r/>
      <w:bookmarkEnd w:id="50"/>
      <w:r/>
      <w:bookmarkEnd w:id="51"/>
      <w:r/>
      <w:bookmarkEnd w:id="52"/>
      <w:r/>
      <w:bookmarkEnd w:id="53"/>
      <w:r/>
      <w:bookmarkEnd w:id="54"/>
      <w:r/>
      <w:bookmarkEnd w:id="55"/>
      <w:r/>
      <w:bookmarkEnd w:id="56"/>
      <w:r/>
      <w:bookmarkEnd w:id="57"/>
      <w:r/>
      <w:bookmarkEnd w:id="58"/>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书面正式验收申请并提供竣工图纸、文字资料和工程照片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三套          </w:t>
      </w:r>
      <w:r>
        <w:rPr>
          <w:rFonts w:hint="eastAsia" w:ascii="宋体" w:hAnsi="宋体" w:eastAsia="宋体" w:cs="宋体"/>
          <w:color w:val="auto"/>
          <w:sz w:val="24"/>
          <w:szCs w:val="24"/>
          <w:highlight w:val="none"/>
        </w:rPr>
        <w:t xml:space="preserve">。</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  工程竣工验收合格后10天内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书面纸质文件及电子文档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color w:val="auto"/>
          <w:sz w:val="24"/>
          <w:szCs w:val="24"/>
          <w:highlight w:val="none"/>
          <w:u w:val="single"/>
        </w:rPr>
        <w:t xml:space="preserve">①承包人必须提供和维修施工使用的照明、围栏设施，并负责安全保卫，确保过路行人以及己方工作人员的安全。因承包人未履行设置以上照明、围栏等安全保障义务导致的安全事故由承包人负责，并承担可能产生的一切费用；②需承包</w:t>
      </w:r>
      <w:r>
        <w:rPr>
          <w:rFonts w:hint="eastAsia" w:ascii="宋体" w:hAnsi="宋体" w:eastAsia="宋体" w:cs="宋体"/>
          <w:color w:val="auto"/>
          <w:sz w:val="24"/>
          <w:szCs w:val="24"/>
          <w:highlight w:val="none"/>
          <w:u w:val="single"/>
        </w:rPr>
        <w:t xml:space="preserve">人办理的有关施工场地交通、环卫和施工噪音管理等手续 ；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发包人的其他承包人，并无条件服从发包人的协调；禁止向河道和绿地倾倒或排放建筑、生活垃圾以及污水，并承担由此而造成的一切责任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w:t>
      </w:r>
      <w:r>
        <w:rPr>
          <w:rFonts w:hint="eastAsia" w:ascii="宋体" w:hAnsi="宋体" w:eastAsia="宋体" w:cs="宋体"/>
          <w:color w:val="auto"/>
          <w:sz w:val="24"/>
          <w:szCs w:val="24"/>
          <w:highlight w:val="none"/>
        </w:rPr>
        <w:t xml:space="preserve">于项目经理在施工现场的时间要求：关于项目经理在施工现场的时间要求：项目经理在同一合同期内严禁兼任另一合同的项目经理，在整个工程实施过程中，承包人成立项目经理部，派出原投标书中承诺的项目经理常驻现场组织施工管理（项目经理和技术负责人带班时间每周不得少于5天，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  处以1000元罚款，责令限期提交劳动合同并补缴社会保险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   每次处以500元罚款，承包人承担上述违约给发包人造成的一切损失</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  处以5000元罚款，承包人承担上述违约给发包人造成的一切损失</w:t>
      </w: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3.2.4 承包人无正当理由拒绝在期限内更换项目经理的违约责任：</w:t>
      </w:r>
      <w:r>
        <w:rPr>
          <w:rFonts w:hint="eastAsia" w:ascii="宋体" w:hAnsi="宋体" w:eastAsia="宋体" w:cs="宋体"/>
          <w:color w:val="auto"/>
          <w:sz w:val="24"/>
          <w:szCs w:val="24"/>
          <w:highlight w:val="none"/>
          <w:u w:val="single"/>
        </w:rPr>
        <w:t xml:space="preserve">  处以5000元罚款，承包人承担上述违约给发包人造成的一切损失</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工程开工前2天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承包人无正当理由拒绝在期限内撤换主要施工管理人员的违约责任：</w:t>
      </w:r>
      <w:r>
        <w:rPr>
          <w:rFonts w:hint="eastAsia" w:ascii="宋体" w:hAnsi="宋体" w:eastAsia="宋体" w:cs="宋体"/>
          <w:color w:val="auto"/>
          <w:sz w:val="24"/>
          <w:szCs w:val="24"/>
          <w:highlight w:val="none"/>
          <w:u w:val="single"/>
        </w:rPr>
        <w:t xml:space="preserve">处以1000元罚款，承包人承担上述违约给发包人造成的一切损失</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由发包人书面批准</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处以1000元罚款，承包人承担上述违约给发包人造成的一切损失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处以1000元罚款，承包人承担上述违约给发包人造成的一切损失</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59" w:name="_Toc297123492"/>
      <w:r/>
      <w:bookmarkStart w:id="60" w:name="_Toc296890987"/>
      <w:r/>
      <w:bookmarkStart w:id="61" w:name="_Toc292559364"/>
      <w:r/>
      <w:bookmarkStart w:id="62" w:name="_Toc303539102"/>
      <w:r/>
      <w:bookmarkStart w:id="63" w:name="_Toc304295523"/>
      <w:r/>
      <w:bookmarkStart w:id="64" w:name="_Toc297048345"/>
      <w:r/>
      <w:bookmarkStart w:id="65" w:name="_Toc296944498"/>
      <w:r/>
      <w:bookmarkStart w:id="66" w:name="_Toc292559869"/>
      <w:r/>
      <w:bookmarkStart w:id="67" w:name="_Toc296891199"/>
      <w:r/>
      <w:bookmarkStart w:id="68" w:name="_Toc312677988"/>
      <w:r/>
      <w:bookmarkStart w:id="69" w:name="_Toc300934945"/>
      <w:r/>
      <w:bookmarkStart w:id="70" w:name="_Toc296503159"/>
      <w:r/>
      <w:bookmarkStart w:id="71" w:name="_Toc296346660"/>
      <w:r/>
      <w:bookmarkStart w:id="72" w:name="_Toc297216151"/>
      <w:r/>
      <w:bookmarkStart w:id="73" w:name="_Toc297120459"/>
      <w:r/>
      <w:bookmarkStart w:id="74" w:name="_Toc296347158"/>
      <w:r>
        <w:rPr>
          <w:rFonts w:hint="eastAsia" w:ascii="宋体" w:hAnsi="宋体" w:eastAsia="宋体" w:cs="宋体"/>
          <w:color w:val="auto"/>
          <w:sz w:val="24"/>
          <w:szCs w:val="24"/>
          <w:highlight w:val="none"/>
        </w:rPr>
        <w:t xml:space="preserve">.5 分包、转包</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5" w:name="_Toc296891200"/>
      <w:r/>
      <w:bookmarkStart w:id="76" w:name="_Toc312677989"/>
      <w:r/>
      <w:bookmarkStart w:id="77" w:name="_Toc296503160"/>
      <w:r/>
      <w:bookmarkStart w:id="78" w:name="_Toc297123493"/>
      <w:r/>
      <w:bookmarkStart w:id="79" w:name="_Toc296944499"/>
      <w:r/>
      <w:bookmarkStart w:id="80" w:name="_Toc296347159"/>
      <w:r/>
      <w:bookmarkStart w:id="81" w:name="_Toc318581158"/>
      <w:r/>
      <w:bookmarkStart w:id="82" w:name="_Toc304295524"/>
      <w:r/>
      <w:bookmarkStart w:id="83" w:name="_Toc292559365"/>
      <w:r/>
      <w:bookmarkStart w:id="84" w:name="_Toc292559870"/>
      <w:r/>
      <w:bookmarkStart w:id="85" w:name="_Toc297216152"/>
      <w:r/>
      <w:bookmarkStart w:id="86" w:name="_Toc296890988"/>
      <w:r/>
      <w:bookmarkStart w:id="87" w:name="_Toc296346661"/>
      <w:r/>
      <w:bookmarkStart w:id="88" w:name="_Toc297048346"/>
      <w:r/>
      <w:bookmarkStart w:id="89" w:name="_Toc303539103"/>
      <w:r/>
      <w:bookmarkStart w:id="90" w:name="_Toc297120460"/>
      <w:r/>
      <w:bookmarkStart w:id="91" w:name="_Toc300934946"/>
      <w:r>
        <w:rPr>
          <w:rFonts w:hint="eastAsia" w:ascii="宋体" w:hAnsi="宋体" w:eastAsia="宋体" w:cs="宋体"/>
          <w:color w:val="auto"/>
          <w:sz w:val="24"/>
          <w:szCs w:val="24"/>
          <w:highlight w:val="none"/>
        </w:rPr>
        <w:t xml:space="preserve">.5.1 分包和转包的一般约定</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禁止分包和转包的工程包括：</w:t>
      </w:r>
      <w:r>
        <w:rPr>
          <w:rFonts w:hint="eastAsia" w:ascii="宋体" w:hAnsi="宋体" w:eastAsia="宋体" w:cs="宋体"/>
          <w:color w:val="auto"/>
          <w:sz w:val="24"/>
          <w:szCs w:val="24"/>
          <w:highlight w:val="none"/>
          <w:u w:val="single"/>
        </w:rPr>
        <w:t xml:space="preserve">  本工程不得分包和转包，一经发现有此情况作违约处理，违约金为转包或分包项目的造价金额，发包人有权终止合同，并要求承包人赔偿相应损失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所有一切损失由承包人承担</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Start w:id="92" w:name="_Toc318581159"/>
      <w:r/>
      <w:bookmarkStart w:id="93" w:name="_Toc31267799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92"/>
      <w:r/>
      <w:bookmarkEnd w:id="93"/>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right="0"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设备、人员进场至验收交付使用前由承包人负责保修，无其它特殊要求的，费用由承包人承担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94" w:name="_Toc351203636"/>
      <w:r>
        <w:rPr>
          <w:rFonts w:hint="eastAsia" w:ascii="宋体" w:hAnsi="宋体" w:eastAsia="宋体" w:cs="宋体"/>
          <w:b w:val="0"/>
          <w:color w:val="auto"/>
          <w:sz w:val="24"/>
          <w:szCs w:val="24"/>
          <w:highlight w:val="none"/>
        </w:rPr>
        <w:t xml:space="preserve">4</w:t>
      </w:r>
      <w:bookmarkStart w:id="95" w:name="_Toc297048348"/>
      <w:r/>
      <w:bookmarkStart w:id="96" w:name="_Toc296347161"/>
      <w:r/>
      <w:bookmarkStart w:id="97" w:name="_Toc296944501"/>
      <w:r/>
      <w:bookmarkStart w:id="98" w:name="_Toc296346663"/>
      <w:r/>
      <w:bookmarkStart w:id="99" w:name="_Toc267251413"/>
      <w:r/>
      <w:bookmarkStart w:id="100" w:name="_Toc296890990"/>
      <w:r/>
      <w:bookmarkStart w:id="101" w:name="_Toc296503162"/>
      <w:r/>
      <w:bookmarkStart w:id="102" w:name="_Toc297120462"/>
      <w:r/>
      <w:bookmarkStart w:id="103" w:name="_Toc296891202"/>
      <w:r/>
      <w:bookmarkStart w:id="104" w:name="_Toc292559871"/>
      <w:r/>
      <w:bookmarkStart w:id="105" w:name="_Toc292559366"/>
      <w:r>
        <w:rPr>
          <w:rFonts w:hint="eastAsia" w:ascii="宋体" w:hAnsi="宋体" w:eastAsia="宋体" w:cs="宋体"/>
          <w:b w:val="0"/>
          <w:color w:val="auto"/>
          <w:sz w:val="24"/>
          <w:szCs w:val="24"/>
          <w:highlight w:val="none"/>
        </w:rPr>
        <w:t xml:space="preserve">. 监</w:t>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eastAsia="宋体" w:cs="宋体"/>
          <w:b w:val="0"/>
          <w:color w:val="auto"/>
          <w:sz w:val="24"/>
          <w:szCs w:val="24"/>
          <w:highlight w:val="none"/>
        </w:rPr>
        <w:t xml:space="preserve">理人</w:t>
      </w:r>
      <w:bookmarkEnd w:id="94"/>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20"/>
        <w:pageBreakBefore w:val="0"/>
        <w:spacing w:line="360" w:lineRule="auto"/>
        <w:rPr>
          <w:rFonts w:hint="eastAsia" w:ascii="宋体" w:hAnsi="宋体" w:eastAsia="宋体" w:cs="宋体"/>
          <w:color w:val="auto"/>
          <w:sz w:val="24"/>
          <w:szCs w:val="24"/>
          <w:highlight w:val="none"/>
        </w:rPr>
      </w:pPr>
      <w:r/>
      <w:bookmarkStart w:id="106"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107" w:name="_Toc351203637"/>
      <w:r>
        <w:rPr>
          <w:rFonts w:hint="eastAsia" w:ascii="宋体" w:hAnsi="宋体" w:eastAsia="宋体" w:cs="宋体"/>
          <w:b w:val="0"/>
          <w:color w:val="auto"/>
          <w:sz w:val="24"/>
          <w:szCs w:val="24"/>
          <w:highlight w:val="none"/>
        </w:rPr>
        <w:t xml:space="preserve">5</w:t>
      </w:r>
      <w:bookmarkEnd w:id="106"/>
      <w:r/>
      <w:bookmarkStart w:id="108" w:name="_Toc296346664"/>
      <w:r/>
      <w:bookmarkStart w:id="109" w:name="_Toc297120463"/>
      <w:r/>
      <w:bookmarkStart w:id="110" w:name="_Toc296944502"/>
      <w:r/>
      <w:bookmarkStart w:id="111" w:name="_Toc292559367"/>
      <w:r/>
      <w:bookmarkStart w:id="112" w:name="_Toc297048349"/>
      <w:r/>
      <w:bookmarkStart w:id="113" w:name="_Toc296503163"/>
      <w:r/>
      <w:bookmarkStart w:id="114" w:name="_Toc296891203"/>
      <w:r/>
      <w:bookmarkStart w:id="115" w:name="_Toc296890991"/>
      <w:r/>
      <w:bookmarkStart w:id="116" w:name="_Toc296347162"/>
      <w:r/>
      <w:bookmarkStart w:id="117" w:name="_Toc292559872"/>
      <w:r>
        <w:rPr>
          <w:rFonts w:hint="eastAsia" w:ascii="宋体" w:hAnsi="宋体" w:eastAsia="宋体" w:cs="宋体"/>
          <w:b w:val="0"/>
          <w:color w:val="auto"/>
          <w:sz w:val="24"/>
          <w:szCs w:val="24"/>
          <w:highlight w:val="none"/>
        </w:rPr>
        <w:t xml:space="preserve">. 工程质量</w:t>
      </w:r>
      <w:bookmarkEnd w:id="107"/>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bookmarkStart w:id="118" w:name="_Toc297216155"/>
      <w:r/>
      <w:bookmarkStart w:id="119" w:name="_Toc312677997"/>
      <w:r/>
      <w:bookmarkStart w:id="120" w:name="_Toc318581164"/>
      <w:r/>
      <w:bookmarkStart w:id="121" w:name="_Toc300934949"/>
      <w:r/>
      <w:bookmarkStart w:id="122" w:name="_Toc297123496"/>
      <w:r/>
      <w:bookmarkStart w:id="123" w:name="_Toc303539106"/>
      <w:r/>
      <w:bookmarkStart w:id="124" w:name="_Toc304295527"/>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5.3.2承包人提前通知监理人（发包人）隐蔽工程检查的期限的约定：</w:t>
      </w:r>
      <w:r>
        <w:rPr>
          <w:rFonts w:hint="eastAsia" w:ascii="宋体" w:hAnsi="宋体" w:eastAsia="宋体" w:cs="宋体"/>
          <w:color w:val="auto"/>
          <w:sz w:val="24"/>
          <w:szCs w:val="24"/>
          <w:highlight w:val="none"/>
          <w:u w:val="single"/>
        </w:rPr>
        <w:t xml:space="preserve">执行通用条款，隐蔽工程指根据施工验收规范规定必须验收但在施工结束后被覆盖的部位</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w:t>
      </w:r>
      <w:r>
        <w:rPr>
          <w:rFonts w:hint="eastAsia" w:ascii="宋体" w:hAnsi="宋体" w:eastAsia="宋体" w:cs="宋体"/>
          <w:color w:val="auto"/>
          <w:sz w:val="24"/>
          <w:szCs w:val="24"/>
          <w:highlight w:val="none"/>
        </w:rPr>
        <w:t xml:space="preserve">小时提交书面延期要求。</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125" w:name="_Toc351203638"/>
      <w:r>
        <w:rPr>
          <w:rFonts w:hint="eastAsia" w:ascii="宋体" w:hAnsi="宋体" w:eastAsia="宋体" w:cs="宋体"/>
          <w:b w:val="0"/>
          <w:color w:val="auto"/>
          <w:sz w:val="24"/>
          <w:szCs w:val="24"/>
          <w:highlight w:val="none"/>
        </w:rPr>
        <w:t xml:space="preserve">6. 安全文明施工与环境保护</w:t>
      </w:r>
      <w:bookmarkEnd w:id="125"/>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承包人负责全面安全生产工作及施工安全、消防安全、治安安全管理责任，采取有效的安全措施，确保区内所有人安全及来往车辆的安全。除了本合同另有约定外，</w:t>
      </w:r>
      <w:r>
        <w:rPr>
          <w:rFonts w:hint="eastAsia" w:ascii="宋体" w:hAnsi="宋体" w:eastAsia="宋体" w:cs="宋体"/>
          <w:color w:val="auto"/>
          <w:sz w:val="24"/>
          <w:szCs w:val="24"/>
          <w:highlight w:val="none"/>
          <w:u w:val="single"/>
        </w:rPr>
        <w:t xml:space="preserve">承包人如有任一不正当行为(包括拖欠设备、材料款项、分包款项或民工工资等债务纠纷，侵犯他人知识产权或在现场闹事或产生上访或围堵公害或与周围邻方产生纠葛或矛盾等等任一情况)，或者给发包人造成不便或负面信息、或影响工程形象的，如每出现一次上述情况，发包人有权视情节轻重，将从应付承包人款项中扣除2～4万元违约金。若违约金不足以弥补给发包人造成的不便、增加的工作量所造成的损失的，承包人还应赔偿发包人损失。若两次出现上述任一情况，发包人有权解除承包合同并要求承包人立即撤场且要求承包人按照承包合同总价的10%承担违约金。</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开工前提供施工场地治安管理计划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承包人应严格遵守安全文明施工有关规定，注意高压电线、电缆、管线、设备、灯具等可能带来施工安全隐患的问题，并承担由此可能产生的费用。</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纳入合同价格支付 </w:t>
      </w:r>
      <w:r>
        <w:rPr>
          <w:rFonts w:hint="eastAsia" w:ascii="宋体" w:hAnsi="宋体" w:eastAsia="宋体" w:cs="宋体"/>
          <w:color w:val="auto"/>
          <w:sz w:val="24"/>
          <w:szCs w:val="24"/>
          <w:highlight w:val="none"/>
        </w:rPr>
        <w:t xml:space="preserve">。</w:t>
      </w:r>
      <w:bookmarkEnd w:id="118"/>
      <w:r/>
      <w:bookmarkEnd w:id="119"/>
      <w:r/>
      <w:bookmarkEnd w:id="120"/>
      <w:r/>
      <w:bookmarkEnd w:id="121"/>
      <w:r/>
      <w:bookmarkEnd w:id="122"/>
      <w:r/>
      <w:bookmarkEnd w:id="123"/>
      <w:r/>
      <w:bookmarkEnd w:id="124"/>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126" w:name="_Toc351203639"/>
      <w:r>
        <w:rPr>
          <w:rFonts w:hint="eastAsia" w:ascii="宋体" w:hAnsi="宋体" w:eastAsia="宋体" w:cs="宋体"/>
          <w:b w:val="0"/>
          <w:color w:val="auto"/>
          <w:sz w:val="24"/>
          <w:szCs w:val="24"/>
          <w:highlight w:val="none"/>
        </w:rPr>
        <w:t xml:space="preserve">7. 工期和进度</w:t>
      </w:r>
      <w:bookmarkEnd w:id="126"/>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开工前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收到后3天内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27" w:name="_Toc303539123"/>
      <w:r/>
      <w:bookmarkStart w:id="128" w:name="_Toc312678005"/>
      <w:r/>
      <w:bookmarkStart w:id="129" w:name="_Toc304295541"/>
      <w:r/>
      <w:bookmarkStart w:id="130" w:name="_Toc312677479"/>
      <w:r/>
      <w:bookmarkStart w:id="131" w:name="_Toc297216173"/>
      <w:r/>
      <w:bookmarkStart w:id="132" w:name="_Toc297123514"/>
      <w:r/>
      <w:bookmarkStart w:id="133" w:name="_Toc300934966"/>
      <w:r>
        <w:rPr>
          <w:rFonts w:hint="eastAsia" w:ascii="宋体" w:hAnsi="宋体" w:eastAsia="宋体" w:cs="宋体"/>
          <w:color w:val="auto"/>
          <w:sz w:val="24"/>
          <w:szCs w:val="24"/>
          <w:highlight w:val="none"/>
        </w:rPr>
        <w:t xml:space="preserve">.2 施工进度计划</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收到后2天内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合同签订后、开工前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27"/>
      <w:r/>
      <w:bookmarkEnd w:id="128"/>
      <w:r/>
      <w:bookmarkEnd w:id="129"/>
      <w:r/>
      <w:bookmarkEnd w:id="130"/>
      <w:r/>
      <w:bookmarkEnd w:id="131"/>
      <w:r/>
      <w:bookmarkEnd w:id="132"/>
      <w:r/>
      <w:bookmarkEnd w:id="133"/>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left="0" w:righ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由承包人自行负责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34" w:name="_Toc304295546"/>
      <w:r/>
      <w:bookmarkStart w:id="135" w:name="_Toc297216175"/>
      <w:r/>
      <w:bookmarkStart w:id="136" w:name="_Toc300934968"/>
      <w:r/>
      <w:bookmarkStart w:id="137" w:name="_Toc312678010"/>
      <w:r/>
      <w:bookmarkStart w:id="138" w:name="_Toc312677484"/>
      <w:r/>
      <w:bookmarkStart w:id="139" w:name="_Toc297123516"/>
      <w:r/>
      <w:bookmarkStart w:id="140" w:name="_Toc303539125"/>
      <w:r>
        <w:rPr>
          <w:rFonts w:hint="eastAsia" w:ascii="宋体" w:hAnsi="宋体" w:eastAsia="宋体" w:cs="宋体"/>
          <w:color w:val="auto"/>
          <w:sz w:val="24"/>
          <w:szCs w:val="24"/>
          <w:highlight w:val="none"/>
        </w:rPr>
        <w:t xml:space="preserve">.5 工期延误</w:t>
      </w:r>
      <w:bookmarkEnd w:id="134"/>
      <w:r/>
      <w:bookmarkEnd w:id="135"/>
      <w:r/>
      <w:bookmarkEnd w:id="136"/>
      <w:r/>
      <w:bookmarkEnd w:id="137"/>
      <w:r/>
      <w:bookmarkEnd w:id="138"/>
      <w:r/>
      <w:bookmarkEnd w:id="139"/>
      <w:r/>
      <w:bookmarkEnd w:id="140"/>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如果发包人的现场交付发生延误，则实际开工日和工期应由工程师核准后顺延，但承包人不对这类开工的延误而引起的任何损失或损坏提出费用索赔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41" w:name="_Toc312678012"/>
      <w:r/>
      <w:bookmarkStart w:id="142" w:name="_Toc318581169"/>
      <w:r/>
      <w:bookmarkStart w:id="143" w:name="_Toc312677486"/>
      <w:r/>
      <w:bookmarkStart w:id="144" w:name="_Toc297216177"/>
      <w:r/>
      <w:bookmarkStart w:id="145" w:name="_Toc300934970"/>
      <w:r/>
      <w:bookmarkStart w:id="146" w:name="_Toc304295548"/>
      <w:r/>
      <w:bookmarkStart w:id="147" w:name="_Toc303539127"/>
      <w:r/>
      <w:bookmarkStart w:id="148" w:name="_Toc297123518"/>
      <w:r>
        <w:rPr>
          <w:rFonts w:hint="eastAsia" w:ascii="宋体" w:hAnsi="宋体" w:eastAsia="宋体" w:cs="宋体"/>
          <w:color w:val="auto"/>
          <w:sz w:val="24"/>
          <w:szCs w:val="24"/>
          <w:highlight w:val="none"/>
        </w:rPr>
        <w:t xml:space="preserve">.5.2 因承包人原因导致工期延误</w:t>
      </w:r>
      <w:bookmarkEnd w:id="141"/>
      <w:r/>
      <w:bookmarkEnd w:id="142"/>
      <w:r/>
      <w:bookmarkEnd w:id="143"/>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bookmarkStart w:id="149" w:name="_Toc318581170"/>
      <w:r/>
      <w:bookmarkStart w:id="150" w:name="_Toc312678013"/>
      <w:r/>
      <w:bookmarkStart w:id="151" w:name="_Toc312677487"/>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color w:val="auto"/>
          <w:sz w:val="24"/>
          <w:szCs w:val="24"/>
          <w:highlight w:val="none"/>
          <w:u w:val="single"/>
        </w:rPr>
        <w:t xml:space="preserve">逾期竣工的，按照合同总价千分之三/天的形式承担违约责任，不足以弥补发包人损失的，承包人应当予以补足。</w:t>
      </w:r>
      <w:bookmarkEnd w:id="144"/>
      <w:r/>
      <w:bookmarkEnd w:id="145"/>
      <w:r/>
      <w:bookmarkEnd w:id="146"/>
      <w:r/>
      <w:bookmarkEnd w:id="147"/>
      <w:r/>
      <w:bookmarkEnd w:id="148"/>
      <w:r/>
      <w:bookmarkEnd w:id="149"/>
      <w:r/>
      <w:bookmarkEnd w:id="150"/>
      <w:r/>
      <w:bookmarkEnd w:id="151"/>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w:t>
      </w:r>
      <w:bookmarkStart w:id="152" w:name="_Toc318581171"/>
      <w:r/>
      <w:bookmarkStart w:id="153" w:name="_Toc312678014"/>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152"/>
      <w:r/>
      <w:bookmarkEnd w:id="153"/>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54" w:name="_Toc304295549"/>
      <w:r/>
      <w:bookmarkStart w:id="155" w:name="_Toc297216178"/>
      <w:r/>
      <w:bookmarkStart w:id="156" w:name="_Toc303539128"/>
      <w:r/>
      <w:bookmarkStart w:id="157" w:name="_Toc297123519"/>
      <w:r/>
      <w:bookmarkStart w:id="158" w:name="_Toc300934971"/>
      <w:r/>
      <w:bookmarkStart w:id="159" w:name="_Toc312678015"/>
      <w:r>
        <w:rPr>
          <w:rFonts w:hint="eastAsia" w:ascii="宋体" w:hAnsi="宋体" w:eastAsia="宋体" w:cs="宋体"/>
          <w:color w:val="auto"/>
          <w:sz w:val="24"/>
          <w:szCs w:val="24"/>
          <w:highlight w:val="none"/>
        </w:rPr>
        <w:t xml:space="preserve">.6 不</w:t>
      </w:r>
      <w:bookmarkEnd w:id="154"/>
      <w:r/>
      <w:bookmarkEnd w:id="155"/>
      <w:r/>
      <w:bookmarkEnd w:id="156"/>
      <w:r/>
      <w:bookmarkEnd w:id="157"/>
      <w:r/>
      <w:bookmarkEnd w:id="158"/>
      <w:r/>
      <w:bookmarkEnd w:id="159"/>
      <w:r>
        <w:rPr>
          <w:rFonts w:hint="eastAsia" w:ascii="宋体" w:hAnsi="宋体" w:eastAsia="宋体" w:cs="宋体"/>
          <w:color w:val="auto"/>
          <w:sz w:val="24"/>
          <w:szCs w:val="24"/>
          <w:highlight w:val="none"/>
        </w:rPr>
        <w:t xml:space="preserve">利物质条件</w:t>
      </w:r>
      <w:r/>
    </w:p>
    <w:p>
      <w:pPr>
        <w:ind w:left="0" w:right="0" w:firstLine="420"/>
        <w:jc w:val="left"/>
        <w:pageBreakBefore w:val="0"/>
        <w:spacing w:line="360" w:lineRule="auto"/>
        <w:rPr>
          <w:rFonts w:hint="eastAsia" w:ascii="宋体" w:hAnsi="宋体" w:eastAsia="宋体" w:cs="宋体"/>
          <w:color w:val="auto"/>
          <w:sz w:val="24"/>
          <w:szCs w:val="24"/>
          <w:highlight w:val="none"/>
        </w:rPr>
      </w:pPr>
      <w:r/>
      <w:bookmarkStart w:id="160" w:name="_Toc297216179"/>
      <w:r/>
      <w:bookmarkStart w:id="161" w:name="_Toc300934972"/>
      <w:r/>
      <w:bookmarkStart w:id="162" w:name="_Toc303539129"/>
      <w:r/>
      <w:bookmarkStart w:id="163" w:name="_Toc318581172"/>
      <w:r/>
      <w:bookmarkStart w:id="164" w:name="_Toc297123520"/>
      <w:r/>
      <w:bookmarkStart w:id="165" w:name="_Toc304295550"/>
      <w:r/>
      <w:bookmarkStart w:id="166" w:name="_Toc312678016"/>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160"/>
      <w:r/>
      <w:bookmarkEnd w:id="161"/>
      <w:r/>
      <w:bookmarkEnd w:id="162"/>
      <w:r/>
      <w:bookmarkEnd w:id="163"/>
      <w:r/>
      <w:bookmarkEnd w:id="164"/>
      <w:r/>
      <w:bookmarkEnd w:id="165"/>
      <w:r/>
      <w:bookmarkEnd w:id="166"/>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7" w:name="_Toc304295551"/>
      <w:r/>
      <w:bookmarkStart w:id="168" w:name="_Toc303539130"/>
      <w:r/>
      <w:bookmarkStart w:id="169" w:name="_Toc312678017"/>
      <w:r/>
      <w:bookmarkStart w:id="170" w:name="_Toc300934973"/>
      <w:r/>
      <w:bookmarkStart w:id="171" w:name="_Toc297216180"/>
      <w:r/>
      <w:bookmarkStart w:id="172" w:name="_Toc297123521"/>
      <w:r>
        <w:rPr>
          <w:rFonts w:hint="eastAsia" w:ascii="宋体" w:hAnsi="宋体" w:eastAsia="宋体" w:cs="宋体"/>
          <w:color w:val="auto"/>
          <w:sz w:val="24"/>
          <w:szCs w:val="24"/>
          <w:highlight w:val="none"/>
        </w:rPr>
        <w:t xml:space="preserve">.7异常恶劣的气候条件</w:t>
      </w:r>
      <w:bookmarkEnd w:id="167"/>
      <w:r/>
      <w:bookmarkEnd w:id="168"/>
      <w:r/>
      <w:bookmarkEnd w:id="169"/>
      <w:r/>
      <w:bookmarkEnd w:id="170"/>
      <w:r/>
      <w:bookmarkEnd w:id="171"/>
      <w:r/>
      <w:bookmarkEnd w:id="172"/>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双方另行确定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 提前竣工的奖励</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7.8.1提前竣工的奖励：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173" w:name="_Toc351203640"/>
      <w:r>
        <w:rPr>
          <w:rFonts w:hint="eastAsia" w:ascii="宋体" w:hAnsi="宋体" w:eastAsia="宋体" w:cs="宋体"/>
          <w:b w:val="0"/>
          <w:color w:val="auto"/>
          <w:sz w:val="24"/>
          <w:szCs w:val="24"/>
          <w:highlight w:val="none"/>
        </w:rPr>
        <w:t xml:space="preserve">8. 材料与设备</w:t>
      </w:r>
      <w:bookmarkEnd w:id="108"/>
      <w:r/>
      <w:bookmarkEnd w:id="109"/>
      <w:r/>
      <w:bookmarkEnd w:id="110"/>
      <w:r/>
      <w:bookmarkEnd w:id="111"/>
      <w:r/>
      <w:bookmarkEnd w:id="112"/>
      <w:r/>
      <w:bookmarkEnd w:id="113"/>
      <w:r/>
      <w:bookmarkEnd w:id="114"/>
      <w:r/>
      <w:bookmarkEnd w:id="115"/>
      <w:r/>
      <w:bookmarkEnd w:id="116"/>
      <w:r/>
      <w:bookmarkEnd w:id="117"/>
      <w:r/>
      <w:bookmarkEnd w:id="173"/>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174" w:name="_Toc280868654"/>
      <w:r/>
      <w:bookmarkStart w:id="175" w:name="_Toc297216186"/>
      <w:r/>
      <w:bookmarkStart w:id="176" w:name="_Toc292559372"/>
      <w:r/>
      <w:bookmarkStart w:id="177" w:name="_Toc297120467"/>
      <w:r/>
      <w:bookmarkStart w:id="178" w:name="_Toc304295556"/>
      <w:r/>
      <w:bookmarkStart w:id="179" w:name="_Toc312677493"/>
      <w:r/>
      <w:bookmarkStart w:id="180" w:name="_Toc296503167"/>
      <w:r/>
      <w:bookmarkStart w:id="181" w:name="_Toc297048353"/>
      <w:r/>
      <w:bookmarkStart w:id="182" w:name="_Toc296347166"/>
      <w:r/>
      <w:bookmarkStart w:id="183" w:name="_Toc303539136"/>
      <w:r/>
      <w:bookmarkStart w:id="184" w:name="_Toc296891207"/>
      <w:r/>
      <w:bookmarkStart w:id="185" w:name="_Toc312678019"/>
      <w:r/>
      <w:bookmarkStart w:id="186" w:name="_Toc296944506"/>
      <w:r/>
      <w:bookmarkStart w:id="187" w:name="_Toc292559877"/>
      <w:r/>
      <w:bookmarkStart w:id="188" w:name="_Toc296346668"/>
      <w:r/>
      <w:bookmarkStart w:id="189" w:name="_Toc296890995"/>
      <w:r/>
      <w:bookmarkStart w:id="190" w:name="_Toc297123527"/>
      <w:r/>
      <w:bookmarkStart w:id="191" w:name="_Toc300934979"/>
      <w:r/>
      <w:bookmarkStart w:id="192" w:name="_Toc267251424"/>
      <w:r/>
      <w:bookmarkStart w:id="193" w:name="_Toc280868655"/>
      <w:r/>
      <w:bookmarkStart w:id="194" w:name="_Toc280868656"/>
      <w:r>
        <w:rPr>
          <w:rFonts w:hint="eastAsia" w:ascii="宋体" w:hAnsi="宋体" w:eastAsia="宋体" w:cs="宋体"/>
          <w:color w:val="auto"/>
          <w:sz w:val="24"/>
          <w:szCs w:val="24"/>
          <w:highlight w:val="none"/>
        </w:rPr>
        <w:t xml:space="preserve">.4材料与工程设备的保管与使用</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195" w:name="_Toc292559373"/>
      <w:r/>
      <w:bookmarkStart w:id="196" w:name="_Toc292559878"/>
      <w:r/>
      <w:bookmarkStart w:id="197" w:name="_Toc297123528"/>
      <w:r/>
      <w:bookmarkStart w:id="198" w:name="_Toc296891208"/>
      <w:r/>
      <w:bookmarkStart w:id="199" w:name="_Toc304295557"/>
      <w:r/>
      <w:bookmarkStart w:id="200" w:name="_Toc297216187"/>
      <w:r/>
      <w:bookmarkStart w:id="201" w:name="_Toc296503168"/>
      <w:r/>
      <w:bookmarkStart w:id="202" w:name="_Toc296944507"/>
      <w:r/>
      <w:bookmarkStart w:id="203" w:name="_Toc300934980"/>
      <w:r/>
      <w:bookmarkStart w:id="204" w:name="_Toc312678020"/>
      <w:r/>
      <w:bookmarkStart w:id="205" w:name="_Toc296347167"/>
      <w:r/>
      <w:bookmarkStart w:id="206" w:name="_Toc312677494"/>
      <w:r/>
      <w:bookmarkStart w:id="207" w:name="_Toc296346669"/>
      <w:r/>
      <w:bookmarkStart w:id="208" w:name="_Toc297120468"/>
      <w:r/>
      <w:bookmarkStart w:id="209" w:name="_Toc318581173"/>
      <w:r/>
      <w:bookmarkStart w:id="210" w:name="_Toc296890996"/>
      <w:r/>
      <w:bookmarkStart w:id="211" w:name="_Toc303539137"/>
      <w:r/>
      <w:bookmarkStart w:id="212" w:name="_Toc297048354"/>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由承包人承担，执行通用条款</w:t>
      </w:r>
      <w:r>
        <w:rPr>
          <w:rFonts w:hint="eastAsia" w:ascii="宋体" w:hAnsi="宋体" w:eastAsia="宋体" w:cs="宋体"/>
          <w:color w:val="auto"/>
          <w:sz w:val="24"/>
          <w:szCs w:val="24"/>
          <w:highlight w:val="none"/>
        </w:rPr>
        <w:t xml:space="preserve">。</w:t>
      </w:r>
      <w:bookmarkEnd w:id="195"/>
      <w:r/>
      <w:bookmarkEnd w:id="196"/>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样品的报送与封存</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按管理部门要求和发包人需求确定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213" w:name="_Toc351203641"/>
      <w:r>
        <w:rPr>
          <w:rFonts w:hint="eastAsia" w:ascii="宋体" w:hAnsi="宋体" w:eastAsia="宋体" w:cs="宋体"/>
          <w:b w:val="0"/>
          <w:color w:val="auto"/>
          <w:sz w:val="24"/>
          <w:szCs w:val="24"/>
          <w:highlight w:val="none"/>
        </w:rPr>
        <w:t xml:space="preserve">9</w:t>
      </w:r>
      <w:bookmarkEnd w:id="192"/>
      <w:r/>
      <w:bookmarkEnd w:id="193"/>
      <w:r/>
      <w:bookmarkEnd w:id="194"/>
      <w:r/>
      <w:bookmarkStart w:id="214" w:name="_Toc312677495"/>
      <w:r/>
      <w:bookmarkStart w:id="215" w:name="_Toc303539139"/>
      <w:r/>
      <w:bookmarkStart w:id="216" w:name="_Toc300934982"/>
      <w:r/>
      <w:bookmarkStart w:id="217" w:name="_Toc297123533"/>
      <w:r/>
      <w:bookmarkStart w:id="218" w:name="_Toc312678021"/>
      <w:r/>
      <w:bookmarkStart w:id="219" w:name="_Toc304295559"/>
      <w:r/>
      <w:bookmarkStart w:id="220" w:name="_Toc297216192"/>
      <w:r/>
      <w:bookmarkStart w:id="221" w:name="_Toc297120473"/>
      <w:r/>
      <w:bookmarkStart w:id="222" w:name="_Toc296891213"/>
      <w:r/>
      <w:bookmarkStart w:id="223" w:name="_Toc296347172"/>
      <w:r/>
      <w:bookmarkStart w:id="224" w:name="_Toc267251428"/>
      <w:r/>
      <w:bookmarkStart w:id="225" w:name="_Toc296503173"/>
      <w:r/>
      <w:bookmarkStart w:id="226" w:name="_Toc267251427"/>
      <w:r/>
      <w:bookmarkStart w:id="227" w:name="_Toc297048359"/>
      <w:r/>
      <w:bookmarkStart w:id="228" w:name="_Toc296891001"/>
      <w:r/>
      <w:bookmarkStart w:id="229" w:name="_Toc296944512"/>
      <w:r/>
      <w:bookmarkStart w:id="230" w:name="_Toc292559378"/>
      <w:r/>
      <w:bookmarkStart w:id="231" w:name="_Toc292559883"/>
      <w:r/>
      <w:bookmarkStart w:id="232" w:name="_Toc296346674"/>
      <w:r>
        <w:rPr>
          <w:rFonts w:hint="eastAsia" w:ascii="宋体" w:hAnsi="宋体" w:eastAsia="宋体" w:cs="宋体"/>
          <w:b w:val="0"/>
          <w:color w:val="auto"/>
          <w:sz w:val="24"/>
          <w:szCs w:val="24"/>
          <w:highlight w:val="none"/>
        </w:rPr>
        <w:t xml:space="preserve">. 试验与检验</w:t>
      </w:r>
      <w:bookmarkEnd w:id="213"/>
      <w:r/>
      <w:bookmarkEnd w:id="214"/>
      <w:r/>
      <w:bookmarkEnd w:id="215"/>
      <w:r/>
      <w:bookmarkEnd w:id="216"/>
      <w:r/>
      <w:bookmarkEnd w:id="217"/>
      <w:r/>
      <w:bookmarkEnd w:id="218"/>
      <w:r/>
      <w:bookmarkEnd w:id="219"/>
      <w:r/>
      <w:bookmarkEnd w:id="220"/>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33" w:name="_Toc303539140"/>
      <w:r/>
      <w:bookmarkStart w:id="234" w:name="_Toc297216193"/>
      <w:r/>
      <w:bookmarkStart w:id="235" w:name="_Toc297123534"/>
      <w:r/>
      <w:bookmarkStart w:id="236" w:name="_Toc312678022"/>
      <w:r/>
      <w:bookmarkStart w:id="237" w:name="_Toc304295560"/>
      <w:r/>
      <w:bookmarkStart w:id="238" w:name="_Toc312677496"/>
      <w:r/>
      <w:bookmarkStart w:id="239" w:name="_Toc300934983"/>
      <w:r>
        <w:rPr>
          <w:rFonts w:hint="eastAsia" w:ascii="宋体" w:hAnsi="宋体" w:eastAsia="宋体" w:cs="宋体"/>
          <w:color w:val="auto"/>
          <w:sz w:val="24"/>
          <w:szCs w:val="24"/>
          <w:highlight w:val="none"/>
        </w:rPr>
        <w:t xml:space="preserve">.1试验设备与试验人员</w:t>
      </w:r>
      <w:bookmarkEnd w:id="233"/>
      <w:r/>
      <w:bookmarkEnd w:id="234"/>
      <w:r/>
      <w:bookmarkEnd w:id="235"/>
      <w:r/>
      <w:bookmarkEnd w:id="236"/>
      <w:r/>
      <w:bookmarkEnd w:id="237"/>
      <w:r/>
      <w:bookmarkEnd w:id="238"/>
      <w:r/>
      <w:bookmarkEnd w:id="239"/>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40" w:name="_Toc297123535"/>
      <w:r/>
      <w:bookmarkStart w:id="241" w:name="_Toc300934984"/>
      <w:r/>
      <w:bookmarkStart w:id="242" w:name="_Toc297216194"/>
      <w:r/>
      <w:bookmarkStart w:id="243" w:name="_Toc312678023"/>
      <w:r/>
      <w:bookmarkStart w:id="244" w:name="_Toc303539141"/>
      <w:r/>
      <w:bookmarkStart w:id="245" w:name="_Toc312677497"/>
      <w:r/>
      <w:bookmarkStart w:id="246" w:name="_Toc304295561"/>
      <w:r/>
      <w:bookmarkStart w:id="247" w:name="_Toc318581174"/>
      <w:r>
        <w:rPr>
          <w:rFonts w:hint="eastAsia" w:ascii="宋体" w:hAnsi="宋体" w:eastAsia="宋体" w:cs="宋体"/>
          <w:color w:val="auto"/>
          <w:sz w:val="24"/>
          <w:szCs w:val="24"/>
          <w:highlight w:val="none"/>
        </w:rPr>
        <w:t xml:space="preserve">.1.2 试验设备</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40"/>
      <w:r/>
      <w:bookmarkEnd w:id="241"/>
      <w:r/>
      <w:bookmarkEnd w:id="242"/>
      <w:r/>
      <w:bookmarkEnd w:id="243"/>
      <w:r/>
      <w:bookmarkEnd w:id="244"/>
      <w:r/>
      <w:bookmarkEnd w:id="245"/>
      <w:r/>
      <w:bookmarkEnd w:id="246"/>
      <w:r/>
      <w:bookmarkStart w:id="248" w:name="_Toc312677498"/>
      <w:r/>
      <w:bookmarkStart w:id="249" w:name="_Toc303539142"/>
      <w:r/>
      <w:bookmarkStart w:id="250" w:name="_Toc312678024"/>
      <w:r/>
      <w:bookmarkStart w:id="251" w:name="_Toc304295562"/>
      <w:r/>
      <w:bookmarkStart w:id="252" w:name="_Toc297216195"/>
      <w:r/>
      <w:bookmarkStart w:id="253" w:name="_Toc297123536"/>
      <w:r/>
      <w:bookmarkStart w:id="254" w:name="_Toc300934985"/>
      <w:r>
        <w:rPr>
          <w:rFonts w:hint="eastAsia" w:ascii="宋体" w:hAnsi="宋体" w:eastAsia="宋体" w:cs="宋体"/>
          <w:color w:val="auto"/>
          <w:sz w:val="24"/>
          <w:szCs w:val="24"/>
          <w:highlight w:val="none"/>
          <w:u w:val="single"/>
        </w:rPr>
        <w:t xml:space="preserve">       按有关规定执行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按有关规定执行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与工程相关的现场及材料试验检测、工艺试验等均由承包人负责，并到发包人及监理认可的试验室进行，所有费用包含在合同价中</w:t>
      </w:r>
      <w:r>
        <w:rPr>
          <w:rFonts w:hint="eastAsia" w:ascii="宋体" w:hAnsi="宋体" w:eastAsia="宋体" w:cs="宋体"/>
          <w:color w:val="auto"/>
          <w:sz w:val="24"/>
          <w:szCs w:val="24"/>
          <w:highlight w:val="none"/>
        </w:rPr>
        <w:t xml:space="preserve">。</w:t>
      </w:r>
      <w:bookmarkEnd w:id="247"/>
      <w:r/>
      <w:bookmarkEnd w:id="248"/>
      <w:r/>
      <w:bookmarkEnd w:id="249"/>
      <w:r/>
      <w:bookmarkEnd w:id="250"/>
      <w:r/>
      <w:bookmarkEnd w:id="251"/>
      <w:r/>
      <w:bookmarkEnd w:id="252"/>
      <w:r/>
      <w:bookmarkEnd w:id="253"/>
      <w:r/>
      <w:bookmarkEnd w:id="254"/>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255" w:name="_Toc351203642"/>
      <w:r>
        <w:rPr>
          <w:rFonts w:hint="eastAsia" w:ascii="宋体" w:hAnsi="宋体" w:eastAsia="宋体" w:cs="宋体"/>
          <w:b w:val="0"/>
          <w:color w:val="auto"/>
          <w:sz w:val="24"/>
          <w:szCs w:val="24"/>
          <w:highlight w:val="none"/>
        </w:rPr>
        <w:t xml:space="preserve">1</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56" w:name="_Toc296944532"/>
      <w:r/>
      <w:bookmarkStart w:id="257" w:name="_Toc296503193"/>
      <w:r/>
      <w:bookmarkStart w:id="258" w:name="_Toc292559398"/>
      <w:r/>
      <w:bookmarkStart w:id="259" w:name="_Toc300934989"/>
      <w:r/>
      <w:bookmarkStart w:id="260" w:name="_Toc297048379"/>
      <w:r/>
      <w:bookmarkStart w:id="261" w:name="_Toc296346694"/>
      <w:r/>
      <w:bookmarkStart w:id="262" w:name="_Toc296347192"/>
      <w:r/>
      <w:bookmarkStart w:id="263" w:name="_Toc303539146"/>
      <w:r/>
      <w:bookmarkStart w:id="264" w:name="_Toc296891233"/>
      <w:r/>
      <w:bookmarkStart w:id="265" w:name="_Toc304295566"/>
      <w:r/>
      <w:bookmarkStart w:id="266" w:name="_Toc296891021"/>
      <w:r/>
      <w:bookmarkStart w:id="267" w:name="_Toc297120493"/>
      <w:r/>
      <w:bookmarkStart w:id="268" w:name="_Toc292559903"/>
      <w:r/>
      <w:bookmarkStart w:id="269" w:name="_Toc297123540"/>
      <w:r/>
      <w:bookmarkStart w:id="270" w:name="_Toc297216199"/>
      <w:r/>
      <w:bookmarkStart w:id="271" w:name="_Toc312678025"/>
      <w:r/>
      <w:bookmarkStart w:id="272" w:name="_Toc312677499"/>
      <w:r/>
      <w:bookmarkStart w:id="273" w:name="_Toc267251439"/>
      <w:r/>
      <w:bookmarkStart w:id="274" w:name="_Toc267251441"/>
      <w:r/>
      <w:bookmarkStart w:id="275" w:name="_Toc267251437"/>
      <w:r/>
      <w:bookmarkStart w:id="276" w:name="_Toc267251440"/>
      <w:r/>
      <w:bookmarkStart w:id="277" w:name="_Toc267251435"/>
      <w:r/>
      <w:bookmarkStart w:id="278" w:name="_Toc267251433"/>
      <w:r/>
      <w:bookmarkStart w:id="279" w:name="_Toc267251442"/>
      <w:r>
        <w:rPr>
          <w:rFonts w:hint="eastAsia" w:ascii="宋体" w:hAnsi="宋体" w:eastAsia="宋体" w:cs="宋体"/>
          <w:b w:val="0"/>
          <w:color w:val="auto"/>
          <w:sz w:val="24"/>
          <w:szCs w:val="24"/>
          <w:highlight w:val="none"/>
        </w:rPr>
        <w:t xml:space="preserve">0. 变更</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ind w:left="0" w:right="0"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小额工程在履行合同时，发生工程变更的，按照</w:t>
      </w:r>
      <w:r>
        <w:rPr>
          <w:rFonts w:hint="eastAsia" w:ascii="宋体" w:hAnsi="宋体" w:eastAsia="宋体" w:cs="宋体"/>
          <w:color w:val="auto"/>
          <w:sz w:val="24"/>
          <w:szCs w:val="24"/>
          <w:highlight w:val="none"/>
          <w:u w:val="single"/>
          <w:lang w:eastAsia="zh-CN"/>
        </w:rPr>
        <w:t xml:space="preserve">政府采购</w:t>
      </w:r>
      <w:r>
        <w:rPr>
          <w:rFonts w:hint="eastAsia" w:ascii="宋体" w:hAnsi="宋体" w:eastAsia="宋体" w:cs="宋体"/>
          <w:color w:val="auto"/>
          <w:sz w:val="24"/>
          <w:szCs w:val="24"/>
          <w:highlight w:val="none"/>
          <w:u w:val="single"/>
        </w:rPr>
        <w:t xml:space="preserve">工程变更备案管理的相关规定办理变更备案手续。</w:t>
      </w:r>
      <w:bookmarkEnd w:id="271"/>
      <w:r/>
      <w:bookmarkEnd w:id="272"/>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bookmarkStart w:id="280" w:name="_Toc312677500"/>
      <w:r/>
      <w:bookmarkStart w:id="281" w:name="_Toc292559399"/>
      <w:r/>
      <w:bookmarkStart w:id="282" w:name="_Toc296891022"/>
      <w:r/>
      <w:bookmarkStart w:id="283" w:name="_Toc303539147"/>
      <w:r/>
      <w:bookmarkStart w:id="284" w:name="_Toc296347193"/>
      <w:r/>
      <w:bookmarkStart w:id="285" w:name="_Toc296503194"/>
      <w:r/>
      <w:bookmarkStart w:id="286" w:name="_Toc300934990"/>
      <w:r/>
      <w:bookmarkStart w:id="287" w:name="_Toc292559904"/>
      <w:r/>
      <w:bookmarkStart w:id="288" w:name="_Toc296944533"/>
      <w:r/>
      <w:bookmarkStart w:id="289" w:name="_Toc297216200"/>
      <w:r/>
      <w:bookmarkStart w:id="290" w:name="_Toc296891234"/>
      <w:r/>
      <w:bookmarkStart w:id="291" w:name="_Toc304295567"/>
      <w:r/>
      <w:bookmarkStart w:id="292" w:name="_Toc297048380"/>
      <w:r/>
      <w:bookmarkStart w:id="293" w:name="_Toc297120494"/>
      <w:r/>
      <w:bookmarkStart w:id="294" w:name="_Toc297123541"/>
      <w:r/>
      <w:bookmarkStart w:id="295" w:name="_Toc312678026"/>
      <w:r/>
      <w:bookmarkStart w:id="296" w:name="_Toc296346695"/>
      <w:r>
        <w:rPr>
          <w:rFonts w:hint="eastAsia" w:ascii="宋体" w:hAnsi="宋体" w:eastAsia="宋体" w:cs="宋体"/>
          <w:b w:val="0"/>
          <w:color w:val="auto"/>
          <w:sz w:val="24"/>
          <w:szCs w:val="24"/>
          <w:highlight w:val="none"/>
        </w:rPr>
        <w:t xml:space="preserve">0.1变更的范围</w:t>
      </w:r>
      <w:r/>
    </w:p>
    <w:p>
      <w:pPr>
        <w:ind w:left="0" w:right="0"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工程项目发生变更签证时，应遵循先报批再实施的原则，按照工程管理规定进行办理。关于变更的范围的约定：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left="0" w:righ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297" w:name="_Toc296346698"/>
      <w:r/>
      <w:bookmarkStart w:id="298" w:name="_Toc292559907"/>
      <w:r/>
      <w:bookmarkStart w:id="299" w:name="_Toc297123544"/>
      <w:r/>
      <w:bookmarkStart w:id="300" w:name="_Toc296503197"/>
      <w:r/>
      <w:bookmarkStart w:id="301" w:name="_Toc296944536"/>
      <w:r/>
      <w:bookmarkStart w:id="302" w:name="_Toc297216203"/>
      <w:r/>
      <w:bookmarkStart w:id="303" w:name="_Toc300934993"/>
      <w:r/>
      <w:bookmarkStart w:id="304" w:name="_Toc296347196"/>
      <w:r/>
      <w:bookmarkStart w:id="305" w:name="_Toc297120497"/>
      <w:r/>
      <w:bookmarkStart w:id="306" w:name="_Toc292559402"/>
      <w:r/>
      <w:bookmarkStart w:id="307" w:name="_Toc296891025"/>
      <w:r/>
      <w:bookmarkStart w:id="308" w:name="_Toc303539150"/>
      <w:r/>
      <w:bookmarkStart w:id="309" w:name="_Toc296891237"/>
      <w:r/>
      <w:bookmarkStart w:id="310" w:name="_Toc297048383"/>
      <w:r/>
      <w:bookmarkStart w:id="311" w:name="_Toc312677503"/>
      <w:r/>
      <w:bookmarkStart w:id="312" w:name="_Toc304295570"/>
      <w:r/>
      <w:bookmarkStart w:id="313" w:name="_Toc312678029"/>
      <w:r>
        <w:rPr>
          <w:rFonts w:hint="eastAsia" w:ascii="宋体" w:hAnsi="宋体" w:eastAsia="宋体" w:cs="宋体"/>
          <w:color w:val="auto"/>
          <w:sz w:val="24"/>
          <w:szCs w:val="24"/>
          <w:highlight w:val="none"/>
        </w:rPr>
        <w:t xml:space="preserve">0.5承</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Start w:id="314" w:name="_Toc292559913"/>
      <w:r/>
      <w:bookmarkStart w:id="315" w:name="_Toc297216204"/>
      <w:r/>
      <w:bookmarkStart w:id="316" w:name="_Toc296891031"/>
      <w:r/>
      <w:bookmarkStart w:id="317" w:name="_Toc300934994"/>
      <w:r/>
      <w:bookmarkStart w:id="318" w:name="_Toc296944542"/>
      <w:r/>
      <w:bookmarkStart w:id="319" w:name="_Toc297120503"/>
      <w:r/>
      <w:bookmarkStart w:id="320" w:name="_Toc296346704"/>
      <w:r/>
      <w:bookmarkStart w:id="321" w:name="_Toc296891243"/>
      <w:r/>
      <w:bookmarkStart w:id="322" w:name="_Toc296347202"/>
      <w:r/>
      <w:bookmarkStart w:id="323" w:name="_Toc297123545"/>
      <w:r/>
      <w:bookmarkStart w:id="324" w:name="_Toc296503203"/>
      <w:r/>
      <w:bookmarkStart w:id="325" w:name="_Toc297048389"/>
      <w:r/>
      <w:bookmarkStart w:id="326" w:name="_Toc292559408"/>
      <w:r/>
      <w:bookmarkStart w:id="327" w:name="_Toc303539151"/>
      <w:r>
        <w:rPr>
          <w:rFonts w:hint="eastAsia" w:ascii="宋体" w:hAnsi="宋体" w:eastAsia="宋体" w:cs="宋体"/>
          <w:color w:val="auto"/>
          <w:sz w:val="24"/>
          <w:szCs w:val="24"/>
          <w:highlight w:val="none"/>
        </w:rPr>
        <w:t xml:space="preserve">包人的合理化建议</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28" w:name="_Toc318581175"/>
      <w:r/>
      <w:bookmarkStart w:id="329" w:name="_Toc304295571"/>
      <w:r/>
      <w:bookmarkStart w:id="330" w:name="_Toc297216205"/>
      <w:r/>
      <w:bookmarkStart w:id="331" w:name="_Toc296891032"/>
      <w:r/>
      <w:bookmarkStart w:id="332" w:name="_Toc296346705"/>
      <w:r/>
      <w:bookmarkStart w:id="333" w:name="_Toc312678030"/>
      <w:r/>
      <w:bookmarkStart w:id="334" w:name="_Toc312677504"/>
      <w:r/>
      <w:bookmarkStart w:id="335" w:name="_Toc296503204"/>
      <w:r/>
      <w:bookmarkStart w:id="336" w:name="_Toc296944543"/>
      <w:r/>
      <w:bookmarkStart w:id="337" w:name="_Toc296347203"/>
      <w:r/>
      <w:bookmarkStart w:id="338" w:name="_Toc292559409"/>
      <w:r/>
      <w:bookmarkStart w:id="339" w:name="_Toc296891244"/>
      <w:r/>
      <w:bookmarkStart w:id="340" w:name="_Toc292559914"/>
      <w:r/>
      <w:bookmarkStart w:id="341" w:name="_Toc297048390"/>
      <w:r/>
      <w:bookmarkStart w:id="342" w:name="_Toc300934995"/>
      <w:r/>
      <w:bookmarkStart w:id="343" w:name="_Toc297123546"/>
      <w:r/>
      <w:bookmarkStart w:id="344" w:name="_Toc303539152"/>
      <w:r/>
      <w:bookmarkStart w:id="345" w:name="_Toc29712050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46" w:name="_Toc296944538"/>
      <w:r/>
      <w:bookmarkStart w:id="347" w:name="_Toc296891239"/>
      <w:r/>
      <w:bookmarkStart w:id="348" w:name="_Toc297048385"/>
      <w:r/>
      <w:bookmarkStart w:id="349" w:name="_Toc296891027"/>
      <w:r/>
      <w:bookmarkStart w:id="350" w:name="_Toc292559909"/>
      <w:r/>
      <w:bookmarkStart w:id="351" w:name="_Toc296503199"/>
      <w:r/>
      <w:bookmarkStart w:id="352" w:name="_Toc296346700"/>
      <w:r/>
      <w:bookmarkStart w:id="353" w:name="_Toc312677507"/>
      <w:r/>
      <w:bookmarkStart w:id="354" w:name="_Toc296347198"/>
      <w:r/>
      <w:bookmarkStart w:id="355" w:name="_Toc303539154"/>
      <w:r/>
      <w:bookmarkStart w:id="356" w:name="_Toc304295574"/>
      <w:r/>
      <w:bookmarkStart w:id="357" w:name="_Toc297123548"/>
      <w:r/>
      <w:bookmarkStart w:id="358" w:name="_Toc312678033"/>
      <w:r/>
      <w:bookmarkStart w:id="359" w:name="_Toc297216207"/>
      <w:r/>
      <w:bookmarkStart w:id="360" w:name="_Toc292559404"/>
      <w:r/>
      <w:bookmarkStart w:id="361" w:name="_Toc300934997"/>
      <w:r/>
      <w:bookmarkStart w:id="362" w:name="_Toc297120499"/>
      <w:r>
        <w:rPr>
          <w:rFonts w:hint="eastAsia" w:ascii="宋体" w:hAnsi="宋体" w:eastAsia="宋体" w:cs="宋体"/>
          <w:color w:val="auto"/>
          <w:sz w:val="24"/>
          <w:szCs w:val="24"/>
          <w:highlight w:val="none"/>
        </w:rPr>
        <w:t xml:space="preserve">0.7 暂估价</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363" w:name="_Toc312677508"/>
      <w:r/>
      <w:bookmarkStart w:id="364" w:name="_Toc312678034"/>
      <w:r/>
      <w:bookmarkStart w:id="365" w:name="_Toc318581176"/>
      <w:r>
        <w:rPr>
          <w:rFonts w:hint="eastAsia" w:ascii="宋体" w:hAnsi="宋体" w:eastAsia="宋体" w:cs="宋体"/>
          <w:color w:val="auto"/>
          <w:sz w:val="24"/>
          <w:szCs w:val="24"/>
          <w:highlight w:val="none"/>
        </w:rPr>
        <w:t xml:space="preserve">估价材料和工程设备的明细详见附件11：《暂估价一览表》。</w:t>
      </w:r>
      <w:bookmarkEnd w:id="363"/>
      <w:r/>
      <w:bookmarkEnd w:id="364"/>
      <w:r/>
      <w:bookmarkEnd w:id="365"/>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66" w:name="_Toc312677509"/>
      <w:r/>
      <w:bookmarkStart w:id="367" w:name="_Toc312678035"/>
      <w:r/>
      <w:bookmarkStart w:id="368" w:name="_Toc318581177"/>
      <w:r>
        <w:rPr>
          <w:rFonts w:hint="eastAsia" w:ascii="宋体" w:hAnsi="宋体" w:eastAsia="宋体" w:cs="宋体"/>
          <w:color w:val="auto"/>
          <w:sz w:val="24"/>
          <w:szCs w:val="24"/>
          <w:highlight w:val="none"/>
        </w:rPr>
        <w:t xml:space="preserve">0.7.1 依法必须招标的暂估价项目</w:t>
      </w:r>
      <w:bookmarkEnd w:id="366"/>
      <w:r/>
      <w:bookmarkEnd w:id="367"/>
      <w:r/>
      <w:bookmarkEnd w:id="368"/>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种方式确定。</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 种方式确定。</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商无权使用此笔费用。此费用按实际发生经</w:t>
      </w:r>
      <w:r>
        <w:rPr>
          <w:rFonts w:hint="eastAsia" w:ascii="宋体" w:hAnsi="宋体" w:eastAsia="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rPr>
        <w:t xml:space="preserve">签证后确定全部使用、部分使用或不使用。暂列金不计入工程款付款的基数。</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369" w:name="_Toc351203643"/>
      <w:r>
        <w:rPr>
          <w:rFonts w:hint="eastAsia" w:ascii="宋体" w:hAnsi="宋体" w:eastAsia="宋体" w:cs="宋体"/>
          <w:b w:val="0"/>
          <w:color w:val="auto"/>
          <w:sz w:val="24"/>
          <w:szCs w:val="24"/>
          <w:highlight w:val="none"/>
        </w:rPr>
        <w:t xml:space="preserve">11. 价格调整</w:t>
      </w:r>
      <w:bookmarkEnd w:id="369"/>
      <w:r/>
      <w:r/>
    </w:p>
    <w:p>
      <w:pPr>
        <w:ind w:left="0" w:right="0" w:firstLine="420"/>
        <w:pageBreakBefore w:val="0"/>
        <w:spacing w:line="360" w:lineRule="auto"/>
        <w:rPr>
          <w:rFonts w:hint="eastAsia" w:ascii="宋体" w:hAnsi="宋体" w:eastAsia="宋体" w:cs="宋体"/>
          <w:color w:val="auto"/>
          <w:sz w:val="24"/>
          <w:szCs w:val="24"/>
          <w:highlight w:val="none"/>
        </w:rPr>
      </w:pPr>
      <w:r/>
      <w:bookmarkStart w:id="370" w:name="_Toc296347200"/>
      <w:r/>
      <w:bookmarkStart w:id="371" w:name="_Toc296503201"/>
      <w:r/>
      <w:bookmarkStart w:id="372" w:name="_Toc292559406"/>
      <w:r/>
      <w:bookmarkStart w:id="373" w:name="_Toc296891029"/>
      <w:r/>
      <w:bookmarkStart w:id="374" w:name="_Toc304295577"/>
      <w:r/>
      <w:bookmarkStart w:id="375" w:name="_Toc292559911"/>
      <w:r/>
      <w:bookmarkStart w:id="376" w:name="_Toc296346702"/>
      <w:r/>
      <w:bookmarkStart w:id="377" w:name="_Toc297048387"/>
      <w:r/>
      <w:bookmarkStart w:id="378" w:name="_Toc297216209"/>
      <w:r/>
      <w:bookmarkStart w:id="379" w:name="_Toc297123550"/>
      <w:r/>
      <w:bookmarkStart w:id="380" w:name="_Toc312678039"/>
      <w:r/>
      <w:bookmarkStart w:id="381" w:name="_Toc297120501"/>
      <w:r/>
      <w:bookmarkStart w:id="382" w:name="_Toc296944540"/>
      <w:r/>
      <w:bookmarkStart w:id="383" w:name="_Toc296891241"/>
      <w:r/>
      <w:bookmarkStart w:id="384" w:name="_Toc303539157"/>
      <w:r/>
      <w:bookmarkStart w:id="385" w:name="_Toc300935000"/>
      <w:r>
        <w:rPr>
          <w:rFonts w:hint="eastAsia" w:ascii="宋体" w:hAnsi="宋体" w:eastAsia="宋体" w:cs="宋体"/>
          <w:color w:val="auto"/>
          <w:sz w:val="24"/>
          <w:szCs w:val="24"/>
          <w:highlight w:val="none"/>
        </w:rPr>
        <w:t xml:space="preserve">11.1 市场价格波动引起的调整</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bookmarkEnd w:id="273"/>
      <w:r/>
      <w:bookmarkEnd w:id="274"/>
      <w:r/>
      <w:bookmarkEnd w:id="275"/>
      <w:r/>
      <w:bookmarkEnd w:id="276"/>
      <w:r/>
      <w:bookmarkEnd w:id="277"/>
      <w:r/>
      <w:bookmarkEnd w:id="278"/>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386" w:name="_Toc296891033"/>
      <w:r/>
      <w:bookmarkStart w:id="387" w:name="_Toc292559410"/>
      <w:r/>
      <w:bookmarkStart w:id="388" w:name="_Toc296891245"/>
      <w:r/>
      <w:bookmarkStart w:id="389" w:name="_Toc297120505"/>
      <w:r/>
      <w:bookmarkStart w:id="390" w:name="_Toc297048391"/>
      <w:r/>
      <w:bookmarkStart w:id="391" w:name="_Toc296346706"/>
      <w:r/>
      <w:bookmarkStart w:id="392" w:name="_Toc296347204"/>
      <w:r/>
      <w:bookmarkStart w:id="393" w:name="_Toc296944544"/>
      <w:r/>
      <w:bookmarkStart w:id="394" w:name="_Toc296503205"/>
      <w:r/>
      <w:bookmarkStart w:id="395" w:name="_Toc292559915"/>
      <w:r/>
      <w:bookmarkStart w:id="396" w:name="_Toc304295579"/>
      <w:r/>
      <w:bookmarkStart w:id="397" w:name="_Toc351203644"/>
      <w:r/>
      <w:bookmarkStart w:id="398" w:name="_Toc312678040"/>
      <w:r/>
      <w:bookmarkStart w:id="399" w:name="_Toc300935002"/>
      <w:r/>
      <w:bookmarkStart w:id="400" w:name="_Toc297123552"/>
      <w:r/>
      <w:bookmarkStart w:id="401" w:name="_Toc297216211"/>
      <w:r/>
      <w:bookmarkStart w:id="402" w:name="_Toc303539159"/>
      <w:r>
        <w:rPr>
          <w:rFonts w:hint="eastAsia" w:ascii="宋体" w:hAnsi="宋体" w:eastAsia="宋体" w:cs="宋体"/>
          <w:b w:val="0"/>
          <w:color w:val="auto"/>
          <w:sz w:val="24"/>
          <w:szCs w:val="24"/>
          <w:highlight w:val="none"/>
        </w:rPr>
        <w:t xml:space="preserve">12. </w:t>
      </w:r>
      <w:bookmarkEnd w:id="386"/>
      <w:r/>
      <w:bookmarkEnd w:id="387"/>
      <w:r/>
      <w:bookmarkEnd w:id="388"/>
      <w:r/>
      <w:bookmarkEnd w:id="389"/>
      <w:r/>
      <w:bookmarkEnd w:id="390"/>
      <w:r/>
      <w:bookmarkEnd w:id="391"/>
      <w:r/>
      <w:bookmarkEnd w:id="392"/>
      <w:r/>
      <w:bookmarkEnd w:id="393"/>
      <w:r/>
      <w:bookmarkEnd w:id="394"/>
      <w:r/>
      <w:bookmarkEnd w:id="395"/>
      <w:r>
        <w:rPr>
          <w:rFonts w:hint="eastAsia" w:ascii="宋体" w:hAnsi="宋体" w:eastAsia="宋体" w:cs="宋体"/>
          <w:b w:val="0"/>
          <w:color w:val="auto"/>
          <w:sz w:val="24"/>
          <w:szCs w:val="24"/>
          <w:highlight w:val="none"/>
        </w:rPr>
        <w:t xml:space="preserve">合同价格、计量与支付</w:t>
      </w:r>
      <w:bookmarkEnd w:id="396"/>
      <w:r/>
      <w:bookmarkEnd w:id="397"/>
      <w:r/>
      <w:bookmarkEnd w:id="398"/>
      <w:r/>
      <w:bookmarkEnd w:id="399"/>
      <w:r/>
      <w:bookmarkEnd w:id="400"/>
      <w:r/>
      <w:bookmarkEnd w:id="401"/>
      <w:r/>
      <w:bookmarkEnd w:id="402"/>
      <w:r/>
      <w:r/>
    </w:p>
    <w:p>
      <w:pPr>
        <w:ind w:left="0" w:right="0" w:firstLine="420"/>
        <w:pageBreakBefore w:val="0"/>
        <w:spacing w:line="360" w:lineRule="auto"/>
        <w:rPr>
          <w:rFonts w:hint="eastAsia" w:ascii="宋体" w:hAnsi="宋体" w:eastAsia="宋体" w:cs="宋体"/>
          <w:color w:val="auto"/>
          <w:sz w:val="24"/>
          <w:szCs w:val="24"/>
          <w:highlight w:val="none"/>
        </w:rPr>
      </w:pPr>
      <w:r/>
      <w:bookmarkStart w:id="403" w:name="_Toc292559411"/>
      <w:r/>
      <w:bookmarkStart w:id="404" w:name="_Toc292559916"/>
      <w:r/>
      <w:bookmarkStart w:id="405" w:name="_Toc267251461"/>
      <w:r/>
      <w:bookmarkStart w:id="406" w:name="_Toc296503206"/>
      <w:r/>
      <w:bookmarkStart w:id="407" w:name="_Toc297120506"/>
      <w:r/>
      <w:bookmarkStart w:id="408" w:name="_Toc296346707"/>
      <w:r/>
      <w:bookmarkStart w:id="409" w:name="_Toc296944545"/>
      <w:r/>
      <w:bookmarkStart w:id="410" w:name="_Toc296891246"/>
      <w:r/>
      <w:bookmarkStart w:id="411" w:name="_Toc297048392"/>
      <w:r/>
      <w:bookmarkStart w:id="412" w:name="_Toc296891034"/>
      <w:r/>
      <w:bookmarkStart w:id="413" w:name="_Toc296347205"/>
      <w:r/>
      <w:bookmarkStart w:id="414" w:name="_Toc297123553"/>
      <w:r/>
      <w:bookmarkStart w:id="415" w:name="_Toc304295580"/>
      <w:r/>
      <w:bookmarkStart w:id="416" w:name="_Toc300935003"/>
      <w:r/>
      <w:bookmarkStart w:id="417" w:name="_Toc297216212"/>
      <w:r/>
      <w:bookmarkStart w:id="418" w:name="_Toc303539160"/>
      <w:r/>
      <w:bookmarkStart w:id="419" w:name="_Toc312678041"/>
      <w:r>
        <w:rPr>
          <w:rFonts w:hint="eastAsia" w:ascii="宋体" w:hAnsi="宋体" w:eastAsia="宋体" w:cs="宋体"/>
          <w:color w:val="auto"/>
          <w:sz w:val="24"/>
          <w:szCs w:val="24"/>
          <w:highlight w:val="none"/>
        </w:rPr>
        <w:t xml:space="preserve">12.1 合</w:t>
      </w:r>
      <w:bookmarkEnd w:id="403"/>
      <w:r/>
      <w:bookmarkEnd w:id="404"/>
      <w:r/>
      <w:bookmarkEnd w:id="405"/>
      <w:r>
        <w:rPr>
          <w:rFonts w:hint="eastAsia" w:ascii="宋体" w:hAnsi="宋体" w:eastAsia="宋体" w:cs="宋体"/>
          <w:color w:val="auto"/>
          <w:sz w:val="24"/>
          <w:szCs w:val="24"/>
          <w:highlight w:val="none"/>
        </w:rPr>
        <w:t xml:space="preserve">同价</w:t>
      </w:r>
      <w:bookmarkEnd w:id="406"/>
      <w:r/>
      <w:bookmarkEnd w:id="407"/>
      <w:r/>
      <w:bookmarkEnd w:id="408"/>
      <w:r/>
      <w:bookmarkEnd w:id="409"/>
      <w:r/>
      <w:bookmarkEnd w:id="410"/>
      <w:r/>
      <w:bookmarkEnd w:id="411"/>
      <w:r/>
      <w:bookmarkEnd w:id="412"/>
      <w:r/>
      <w:bookmarkEnd w:id="413"/>
      <w:r>
        <w:rPr>
          <w:rFonts w:hint="eastAsia" w:ascii="宋体" w:hAnsi="宋体" w:eastAsia="宋体" w:cs="宋体"/>
          <w:color w:val="auto"/>
          <w:sz w:val="24"/>
          <w:szCs w:val="24"/>
          <w:highlight w:val="none"/>
        </w:rPr>
        <w:t xml:space="preserve">格形式</w:t>
      </w:r>
      <w:bookmarkEnd w:id="414"/>
      <w:r/>
      <w:bookmarkEnd w:id="415"/>
      <w:r/>
      <w:bookmarkEnd w:id="416"/>
      <w:r/>
      <w:bookmarkEnd w:id="417"/>
      <w:r/>
      <w:bookmarkEnd w:id="418"/>
      <w:r/>
      <w:bookmarkEnd w:id="419"/>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  各种因素引起的材料价格、人工工资、施工机械使用费、管理费、利润等变化及风险因素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本工程为财政投资项目，以审计机构审定结果为建设项目价款结算依据。</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bookmarkStart w:id="420" w:name="_Toc297123554"/>
      <w:r/>
      <w:bookmarkStart w:id="421" w:name="_Toc312678042"/>
      <w:r/>
      <w:bookmarkStart w:id="422" w:name="_Toc303539161"/>
      <w:r/>
      <w:bookmarkStart w:id="423" w:name="_Toc297216213"/>
      <w:r/>
      <w:bookmarkStart w:id="424" w:name="_Toc304295581"/>
      <w:r/>
      <w:bookmarkStart w:id="425" w:name="_Toc300935004"/>
      <w:r/>
      <w:bookmarkStart w:id="426" w:name="_Toc297120507"/>
      <w:r/>
      <w:bookmarkStart w:id="427" w:name="_Toc296503207"/>
      <w:r/>
      <w:bookmarkStart w:id="428" w:name="_Toc296347206"/>
      <w:r/>
      <w:bookmarkStart w:id="429" w:name="_Toc296346708"/>
      <w:r/>
      <w:bookmarkStart w:id="430" w:name="_Toc297048393"/>
      <w:r/>
      <w:bookmarkStart w:id="431" w:name="_Toc292559917"/>
      <w:r/>
      <w:bookmarkStart w:id="432" w:name="_Toc292559412"/>
      <w:r/>
      <w:bookmarkStart w:id="433" w:name="_Toc296891247"/>
      <w:r/>
      <w:bookmarkStart w:id="434" w:name="_Toc296891035"/>
      <w:r/>
      <w:bookmarkStart w:id="435" w:name="_Toc296944546"/>
      <w:r>
        <w:rPr>
          <w:rFonts w:hint="eastAsia" w:ascii="宋体" w:hAnsi="宋体" w:eastAsia="宋体" w:cs="宋体"/>
          <w:color w:val="auto"/>
          <w:sz w:val="24"/>
          <w:szCs w:val="24"/>
          <w:highlight w:val="none"/>
        </w:rPr>
        <w:t xml:space="preserve">12.2 预付款</w:t>
      </w:r>
      <w:bookmarkEnd w:id="420"/>
      <w:r/>
      <w:bookmarkEnd w:id="421"/>
      <w:r/>
      <w:bookmarkEnd w:id="422"/>
      <w:r/>
      <w:bookmarkEnd w:id="423"/>
      <w:r/>
      <w:bookmarkEnd w:id="424"/>
      <w:r/>
      <w:bookmarkEnd w:id="425"/>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426"/>
      <w:r/>
      <w:bookmarkEnd w:id="427"/>
      <w:r/>
      <w:bookmarkEnd w:id="428"/>
      <w:r/>
      <w:bookmarkEnd w:id="429"/>
      <w:r/>
      <w:bookmarkEnd w:id="430"/>
      <w:r/>
      <w:bookmarkEnd w:id="431"/>
      <w:r/>
      <w:bookmarkEnd w:id="432"/>
      <w:r/>
      <w:bookmarkEnd w:id="433"/>
      <w:r/>
      <w:bookmarkEnd w:id="434"/>
      <w:r/>
      <w:bookmarkEnd w:id="435"/>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建设工程工程量清单计价规范（GB 50500-2013）、江苏省建设工程费用定额（14费用定额）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按月计量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按月计量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20"/>
        <w:jc w:val="left"/>
        <w:pageBreakBefore w:val="0"/>
        <w:spacing w:line="360" w:lineRule="auto"/>
        <w:rPr>
          <w:rFonts w:hint="eastAsia" w:ascii="宋体" w:hAnsi="宋体" w:eastAsia="宋体" w:cs="宋体"/>
          <w:color w:val="auto"/>
          <w:sz w:val="24"/>
          <w:szCs w:val="24"/>
          <w:highlight w:val="none"/>
        </w:rPr>
      </w:pPr>
      <w:r/>
      <w:bookmarkStart w:id="436" w:name="_Toc297120511"/>
      <w:r/>
      <w:bookmarkStart w:id="437" w:name="_Toc292559416"/>
      <w:r/>
      <w:bookmarkStart w:id="438" w:name="_Toc296503211"/>
      <w:r/>
      <w:bookmarkStart w:id="439" w:name="_Toc297216215"/>
      <w:r/>
      <w:bookmarkStart w:id="440" w:name="_Toc303539163"/>
      <w:r/>
      <w:bookmarkStart w:id="441" w:name="_Toc296347210"/>
      <w:r/>
      <w:bookmarkStart w:id="442" w:name="_Toc297048397"/>
      <w:r/>
      <w:bookmarkStart w:id="443" w:name="_Toc296346712"/>
      <w:r/>
      <w:bookmarkStart w:id="444" w:name="_Toc296944550"/>
      <w:r/>
      <w:bookmarkStart w:id="445" w:name="_Toc297123556"/>
      <w:r/>
      <w:bookmarkStart w:id="446" w:name="_Toc300935006"/>
      <w:r/>
      <w:bookmarkStart w:id="447" w:name="_Toc292559921"/>
      <w:r/>
      <w:bookmarkStart w:id="448" w:name="_Toc296891251"/>
      <w:r/>
      <w:bookmarkStart w:id="449" w:name="_Toc296891039"/>
      <w:r>
        <w:rPr>
          <w:rFonts w:hint="eastAsia" w:ascii="宋体" w:hAnsi="宋体" w:eastAsia="宋体" w:cs="宋体"/>
          <w:color w:val="auto"/>
          <w:sz w:val="24"/>
          <w:szCs w:val="24"/>
          <w:highlight w:val="none"/>
        </w:rPr>
        <w:t xml:space="preserve">12.4.1 付款周期</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关于付款周期的约定：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按规定要求提供相应材料</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eastAsia="宋体" w:cs="宋体"/>
          <w:color w:val="auto"/>
          <w:sz w:val="24"/>
          <w:szCs w:val="24"/>
          <w:highlight w:val="none"/>
        </w:rPr>
        <w:t xml:space="preserve">2.4.3 进度付款申请单的提交</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525"/>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525"/>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279"/>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450" w:name="_Toc296891259"/>
      <w:r/>
      <w:bookmarkStart w:id="451" w:name="_Toc297216223"/>
      <w:r/>
      <w:bookmarkStart w:id="452" w:name="_Toc297120519"/>
      <w:r/>
      <w:bookmarkStart w:id="453" w:name="_Toc304295593"/>
      <w:r/>
      <w:bookmarkStart w:id="454" w:name="_Toc296346720"/>
      <w:r/>
      <w:bookmarkStart w:id="455" w:name="_Toc300935015"/>
      <w:r/>
      <w:bookmarkStart w:id="456" w:name="_Toc292559424"/>
      <w:r/>
      <w:bookmarkStart w:id="457" w:name="_Toc351203645"/>
      <w:r/>
      <w:bookmarkStart w:id="458" w:name="_Toc297123564"/>
      <w:r/>
      <w:bookmarkStart w:id="459" w:name="_Toc292559929"/>
      <w:r/>
      <w:bookmarkStart w:id="460" w:name="_Toc296503219"/>
      <w:r/>
      <w:bookmarkStart w:id="461" w:name="_Toc303539172"/>
      <w:r/>
      <w:bookmarkStart w:id="462" w:name="_Toc296347218"/>
      <w:r/>
      <w:bookmarkStart w:id="463" w:name="_Toc296891047"/>
      <w:r/>
      <w:bookmarkStart w:id="464" w:name="_Toc296944558"/>
      <w:r/>
      <w:bookmarkStart w:id="465" w:name="_Toc297048405"/>
      <w:r/>
      <w:bookmarkStart w:id="466" w:name="_Toc312678053"/>
      <w:r>
        <w:rPr>
          <w:rFonts w:hint="eastAsia" w:ascii="宋体" w:hAnsi="宋体" w:eastAsia="宋体" w:cs="宋体"/>
          <w:b w:val="0"/>
          <w:color w:val="auto"/>
          <w:sz w:val="24"/>
          <w:szCs w:val="24"/>
          <w:highlight w:val="none"/>
        </w:rPr>
        <w:t xml:space="preserve">13. 验收和工程试车</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小时提交书面延期要求。</w:t>
      </w:r>
      <w:r/>
    </w:p>
    <w:p>
      <w:pPr>
        <w:ind w:left="0" w:right="0" w:firstLine="42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小时。</w:t>
      </w:r>
      <w:r/>
    </w:p>
    <w:p>
      <w:pPr>
        <w:ind w:left="0" w:right="0" w:firstLine="420"/>
        <w:pageBreakBefore w:val="0"/>
        <w:spacing w:line="360" w:lineRule="auto"/>
        <w:rPr>
          <w:rFonts w:hint="eastAsia" w:ascii="宋体" w:hAnsi="宋体" w:eastAsia="宋体" w:cs="宋体"/>
          <w:color w:val="auto"/>
          <w:sz w:val="24"/>
          <w:szCs w:val="24"/>
          <w:highlight w:val="none"/>
        </w:rPr>
      </w:pPr>
      <w:r/>
      <w:bookmarkStart w:id="467" w:name="_Toc312678056"/>
      <w:r/>
      <w:bookmarkStart w:id="468" w:name="_Toc292559933"/>
      <w:r/>
      <w:bookmarkStart w:id="469" w:name="_Toc296347222"/>
      <w:r/>
      <w:bookmarkStart w:id="470" w:name="_Toc297216224"/>
      <w:r/>
      <w:bookmarkStart w:id="471" w:name="_Toc300935016"/>
      <w:r/>
      <w:bookmarkStart w:id="472" w:name="_Toc304295596"/>
      <w:r/>
      <w:bookmarkStart w:id="473" w:name="_Toc296346724"/>
      <w:r/>
      <w:bookmarkStart w:id="474" w:name="_Toc303539173"/>
      <w:r/>
      <w:bookmarkStart w:id="475" w:name="_Toc296503223"/>
      <w:r/>
      <w:bookmarkStart w:id="476" w:name="_Toc296944562"/>
      <w:r/>
      <w:bookmarkStart w:id="477" w:name="_Toc297123565"/>
      <w:r/>
      <w:bookmarkStart w:id="478" w:name="_Toc292559428"/>
      <w:r/>
      <w:bookmarkStart w:id="479" w:name="_Toc296891263"/>
      <w:r/>
      <w:bookmarkStart w:id="480" w:name="_Toc296891051"/>
      <w:r/>
      <w:bookmarkStart w:id="481" w:name="_Toc297120523"/>
      <w:r/>
      <w:bookmarkStart w:id="482" w:name="_Toc297048409"/>
      <w:r/>
      <w:bookmarkStart w:id="483" w:name="_Toc267251475"/>
      <w:r/>
      <w:bookmarkStart w:id="484" w:name="_Toc267251473"/>
      <w:r/>
      <w:bookmarkStart w:id="485" w:name="_Toc267251474"/>
      <w:r/>
      <w:bookmarkStart w:id="486" w:name="_Toc267251472"/>
      <w:r/>
      <w:bookmarkStart w:id="487" w:name="_Toc267251470"/>
      <w:r/>
      <w:bookmarkStart w:id="488" w:name="_Toc267251476"/>
      <w:r/>
      <w:bookmarkStart w:id="489" w:name="_Toc267251471"/>
      <w:r>
        <w:rPr>
          <w:rFonts w:hint="eastAsia" w:ascii="宋体" w:hAnsi="宋体" w:eastAsia="宋体" w:cs="宋体"/>
          <w:color w:val="auto"/>
          <w:sz w:val="24"/>
          <w:szCs w:val="24"/>
          <w:highlight w:val="none"/>
        </w:rPr>
        <w:t xml:space="preserve">13.2 竣工验收</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left="0" w:right="0" w:firstLine="420"/>
        <w:jc w:val="left"/>
        <w:pageBreakBefore w:val="0"/>
        <w:spacing w:line="360" w:lineRule="auto"/>
        <w:rPr>
          <w:rFonts w:hint="eastAsia" w:ascii="宋体" w:hAnsi="宋体" w:eastAsia="宋体" w:cs="宋体"/>
          <w:color w:val="auto"/>
          <w:sz w:val="24"/>
          <w:szCs w:val="24"/>
          <w:highlight w:val="none"/>
        </w:rPr>
      </w:pPr>
      <w:r/>
      <w:bookmarkStart w:id="490" w:name="_Toc280868704"/>
      <w:r/>
      <w:bookmarkStart w:id="491" w:name="_Toc280868705"/>
      <w:r/>
      <w:bookmarkStart w:id="492" w:name="_Toc280868706"/>
      <w:r/>
      <w:bookmarkStart w:id="493" w:name="_Toc280868707"/>
      <w:r/>
      <w:bookmarkStart w:id="494" w:name="_Toc280868708"/>
      <w:r/>
      <w:bookmarkStart w:id="495" w:name="_Toc280868709"/>
      <w:r>
        <w:rPr>
          <w:rFonts w:hint="eastAsia" w:ascii="宋体" w:hAnsi="宋体" w:eastAsia="宋体" w:cs="宋体"/>
          <w:color w:val="auto"/>
          <w:sz w:val="24"/>
          <w:szCs w:val="24"/>
          <w:highlight w:val="none"/>
        </w:rPr>
        <w:t xml:space="preserve">13.2.2竣工验收程序</w:t>
      </w:r>
      <w:bookmarkEnd w:id="490"/>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①工程完工之日起7日内承包人应向发包人提出书面正式验收申请，并按要求提供竣工图纸、文字资料和工程照片等竣工资料。②竣工验收合格后5日内，承包人应按向总监提交工程竣工结算报告及送审资料。③工程完工验收合格后，按照财政投资评审操作规程对其工程结算进行送审、评审，并出具评审报告。 </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bookmarkEnd w:id="491"/>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492"/>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颁发工程接收证书后7天内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493"/>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 逾期竣工的，按照合同总价千分之三/天的形式承担违约责任，不足以弥补发包人损失的，承包人应当予以补足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494"/>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颁发工程接收证书后2天内 </w:t>
      </w:r>
      <w:r>
        <w:rPr>
          <w:rFonts w:hint="eastAsia" w:ascii="宋体" w:hAnsi="宋体" w:eastAsia="宋体" w:cs="宋体"/>
          <w:color w:val="auto"/>
          <w:sz w:val="24"/>
          <w:szCs w:val="24"/>
          <w:highlight w:val="none"/>
        </w:rPr>
        <w:t xml:space="preserve">。</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496" w:name="_Toc351203646"/>
      <w:r>
        <w:rPr>
          <w:rFonts w:hint="eastAsia" w:ascii="宋体" w:hAnsi="宋体" w:eastAsia="宋体" w:cs="宋体"/>
          <w:b w:val="0"/>
          <w:color w:val="auto"/>
          <w:sz w:val="24"/>
          <w:szCs w:val="24"/>
          <w:highlight w:val="none"/>
        </w:rPr>
        <w:t xml:space="preserve">14. 竣工结算</w:t>
      </w:r>
      <w:bookmarkEnd w:id="496"/>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工程竣工验收合格后</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天内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 30日内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14.3工程竣工价款的结算与支付方式、数额及时限：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四份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缺陷期满后无质量问题后  </w:t>
      </w:r>
      <w:r>
        <w:rPr>
          <w:rFonts w:hint="eastAsia" w:ascii="宋体" w:hAnsi="宋体" w:eastAsia="宋体" w:cs="宋体"/>
          <w:color w:val="auto"/>
          <w:sz w:val="24"/>
          <w:szCs w:val="24"/>
          <w:highlight w:val="none"/>
        </w:rPr>
        <w:t xml:space="preserve">。 </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按通用条款</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按通用条款             </w:t>
      </w:r>
      <w:r>
        <w:rPr>
          <w:rFonts w:hint="eastAsia" w:ascii="宋体" w:hAnsi="宋体" w:eastAsia="宋体" w:cs="宋体"/>
          <w:color w:val="auto"/>
          <w:sz w:val="24"/>
          <w:szCs w:val="24"/>
          <w:highlight w:val="none"/>
        </w:rPr>
        <w:t xml:space="preserve">。</w:t>
      </w:r>
      <w:bookmarkEnd w:id="483"/>
      <w:r/>
      <w:bookmarkEnd w:id="484"/>
      <w:r/>
      <w:bookmarkEnd w:id="485"/>
      <w:r/>
      <w:bookmarkEnd w:id="486"/>
      <w:r/>
      <w:bookmarkEnd w:id="487"/>
      <w:r/>
      <w:bookmarkEnd w:id="488"/>
      <w:r/>
      <w:bookmarkEnd w:id="489"/>
      <w:r/>
      <w:bookmarkEnd w:id="495"/>
      <w:r/>
      <w:r/>
    </w:p>
    <w:p>
      <w:pPr>
        <w:ind w:left="0" w:right="0"/>
        <w:pageBreakBefore w:val="0"/>
        <w:spacing w:line="360" w:lineRule="auto"/>
        <w:rPr>
          <w:rFonts w:hint="eastAsia" w:ascii="宋体" w:hAnsi="宋体" w:eastAsia="宋体" w:cs="宋体"/>
          <w:b w:val="0"/>
          <w:color w:val="auto"/>
          <w:sz w:val="24"/>
          <w:szCs w:val="24"/>
          <w:highlight w:val="none"/>
        </w:rPr>
      </w:pPr>
      <w:r/>
      <w:bookmarkStart w:id="497" w:name="_Toc351203647"/>
      <w:r/>
      <w:bookmarkStart w:id="498" w:name="_Toc267251483"/>
      <w:r/>
      <w:bookmarkStart w:id="499" w:name="_Toc267251482"/>
      <w:r/>
      <w:bookmarkStart w:id="500" w:name="_Toc267251484"/>
      <w:r/>
      <w:bookmarkStart w:id="501" w:name="_Toc267251485"/>
      <w:r/>
      <w:bookmarkStart w:id="502" w:name="_Toc267251490"/>
      <w:r/>
      <w:bookmarkStart w:id="503" w:name="_Toc267251489"/>
      <w:r/>
      <w:bookmarkStart w:id="504" w:name="_Toc267251488"/>
      <w:r/>
      <w:bookmarkStart w:id="505" w:name="_Toc267251486"/>
      <w:r/>
      <w:bookmarkStart w:id="506" w:name="_Toc267251502"/>
      <w:r/>
      <w:bookmarkStart w:id="507" w:name="_Toc267251497"/>
      <w:r/>
      <w:bookmarkStart w:id="508" w:name="_Toc267251495"/>
      <w:r/>
      <w:bookmarkStart w:id="509" w:name="_Toc267251493"/>
      <w:r/>
      <w:bookmarkStart w:id="510" w:name="_Toc267251494"/>
      <w:r/>
      <w:bookmarkStart w:id="511" w:name="_Toc267251503"/>
      <w:r/>
      <w:bookmarkStart w:id="512" w:name="_Toc267251496"/>
      <w:r/>
      <w:bookmarkStart w:id="513" w:name="_Toc267251498"/>
      <w:r/>
      <w:bookmarkStart w:id="514" w:name="_Toc267251499"/>
      <w:r/>
      <w:bookmarkStart w:id="515" w:name="_Toc267251501"/>
      <w:r/>
      <w:bookmarkStart w:id="516" w:name="_Toc267251491"/>
      <w:r/>
      <w:bookmarkStart w:id="517" w:name="_Toc267251492"/>
      <w:r/>
      <w:bookmarkStart w:id="518" w:name="_Toc267251504"/>
      <w:r/>
      <w:bookmarkStart w:id="519" w:name="_Toc267251506"/>
      <w:r/>
      <w:bookmarkStart w:id="520" w:name="_Toc267251507"/>
      <w:r/>
      <w:bookmarkStart w:id="521" w:name="_Toc267251508"/>
      <w:r/>
      <w:bookmarkStart w:id="522" w:name="_Toc267251514"/>
      <w:r/>
      <w:bookmarkStart w:id="523" w:name="_Toc267251510"/>
      <w:r/>
      <w:bookmarkStart w:id="524" w:name="_Toc267251513"/>
      <w:r/>
      <w:bookmarkStart w:id="525" w:name="_Toc267251511"/>
      <w:r/>
      <w:bookmarkStart w:id="526" w:name="_Toc267251509"/>
      <w:r/>
      <w:bookmarkStart w:id="527" w:name="_Toc267251515"/>
      <w:r>
        <w:rPr>
          <w:rFonts w:hint="eastAsia" w:ascii="宋体" w:hAnsi="宋体" w:eastAsia="宋体" w:cs="宋体"/>
          <w:color w:val="auto"/>
          <w:sz w:val="24"/>
          <w:szCs w:val="24"/>
          <w:highlight w:val="none"/>
        </w:rPr>
        <w:t xml:space="preserve">15. 缺陷</w:t>
      </w:r>
      <w:r>
        <w:rPr>
          <w:rFonts w:hint="eastAsia" w:ascii="宋体" w:hAnsi="宋体" w:eastAsia="宋体" w:cs="宋体"/>
          <w:b w:val="0"/>
          <w:color w:val="auto"/>
          <w:sz w:val="24"/>
          <w:szCs w:val="24"/>
          <w:highlight w:val="none"/>
        </w:rPr>
        <w:t xml:space="preserve">责任期与保修</w:t>
      </w:r>
      <w:bookmarkEnd w:id="497"/>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498"/>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缺陷责任期满且无质量问题后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3%的工程款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%的工程款；</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499"/>
      <w:r/>
      <w:bookmarkEnd w:id="500"/>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501"/>
      <w:r/>
      <w:r/>
    </w:p>
    <w:p>
      <w:pPr>
        <w:ind w:left="0" w:right="0" w:firstLine="409"/>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left="0" w:right="0" w:firstLine="409"/>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见工程质量保修书    </w:t>
      </w:r>
      <w:r>
        <w:rPr>
          <w:rFonts w:hint="eastAsia" w:ascii="宋体" w:hAnsi="宋体" w:eastAsia="宋体" w:cs="宋体"/>
          <w:color w:val="auto"/>
          <w:sz w:val="24"/>
          <w:szCs w:val="24"/>
          <w:highlight w:val="none"/>
        </w:rPr>
        <w:t xml:space="preserve">。</w:t>
      </w:r>
      <w:r/>
    </w:p>
    <w:p>
      <w:pPr>
        <w:ind w:left="0" w:right="0" w:firstLine="409"/>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left="0" w:right="0" w:firstLine="409"/>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48</w:t>
      </w:r>
      <w:r>
        <w:rPr>
          <w:rFonts w:hint="eastAsia" w:ascii="宋体" w:hAnsi="宋体" w:eastAsia="宋体" w:cs="宋体"/>
          <w:color w:val="auto"/>
          <w:sz w:val="24"/>
          <w:szCs w:val="24"/>
          <w:highlight w:val="none"/>
          <w:u w:val="single"/>
        </w:rPr>
        <w:t xml:space="preserve">小时内      </w:t>
      </w:r>
      <w:r>
        <w:rPr>
          <w:rFonts w:hint="eastAsia" w:ascii="宋体" w:hAnsi="宋体" w:eastAsia="宋体" w:cs="宋体"/>
          <w:color w:val="auto"/>
          <w:sz w:val="24"/>
          <w:szCs w:val="24"/>
          <w:highlight w:val="none"/>
        </w:rPr>
        <w:t xml:space="preserve">。</w:t>
      </w:r>
      <w:bookmarkEnd w:id="502"/>
      <w:r/>
      <w:bookmarkEnd w:id="503"/>
      <w:r/>
      <w:bookmarkEnd w:id="504"/>
      <w:r/>
      <w:bookmarkEnd w:id="505"/>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528" w:name="_Toc351203648"/>
      <w:r/>
      <w:bookmarkStart w:id="529" w:name="_Toc280868717"/>
      <w:r/>
      <w:bookmarkStart w:id="530" w:name="_Toc280868718"/>
      <w:r>
        <w:rPr>
          <w:rFonts w:hint="eastAsia" w:ascii="宋体" w:hAnsi="宋体" w:eastAsia="宋体" w:cs="宋体"/>
          <w:b w:val="0"/>
          <w:color w:val="auto"/>
          <w:sz w:val="24"/>
          <w:szCs w:val="24"/>
          <w:highlight w:val="none"/>
        </w:rPr>
        <w:t xml:space="preserve">16. 违约</w:t>
      </w:r>
      <w:bookmarkEnd w:id="528"/>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hanging="105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left="0" w:righ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left="0" w:right="0"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、乙方应妥善保护甲方提供的设备及现场堆放的家具、陈设和工程成品，如造成损失，应照价赔偿。</w:t>
      </w:r>
      <w:r/>
    </w:p>
    <w:p>
      <w:pPr>
        <w:ind w:left="0" w:right="0"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②未经甲方书面同意，乙方擅自拆改原建筑物结构或设备管线，由此发生的损失或事故（包括罚款），由乙方负责并承担损失。</w:t>
      </w:r>
      <w:r/>
    </w:p>
    <w:p>
      <w:pPr>
        <w:ind w:left="0" w:right="0"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③凡因乙方责任，经验收达不到质量合格要求，必须返工到合格并承担因返工引起的一切经济损失。</w:t>
      </w:r>
      <w:r/>
    </w:p>
    <w:p>
      <w:pPr>
        <w:ind w:left="0" w:right="0"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4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④</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逾期竣工。</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left="0" w:righ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  逾期竣工的，按照合同总价千分之三/天的形式承担违约责任，不足以弥补发包人损失的，承包人应当予以补足  </w:t>
      </w:r>
      <w:r>
        <w:rPr>
          <w:rFonts w:hint="eastAsia" w:ascii="宋体" w:hAnsi="宋体" w:eastAsia="宋体" w:cs="宋体"/>
          <w:color w:val="auto"/>
          <w:sz w:val="24"/>
          <w:szCs w:val="24"/>
          <w:highlight w:val="none"/>
        </w:rPr>
        <w:t xml:space="preserve">。    </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none"/>
        </w:rPr>
        <w:t xml:space="preserve">因</w:t>
      </w:r>
      <w:r>
        <w:rPr>
          <w:rFonts w:hint="eastAsia" w:ascii="宋体" w:hAnsi="宋体" w:eastAsia="宋体" w:cs="宋体"/>
          <w:color w:val="auto"/>
          <w:sz w:val="24"/>
          <w:szCs w:val="24"/>
          <w:highlight w:val="none"/>
        </w:rPr>
        <w:t xml:space="preserve">承包人过错，产生重大社会不良影响或者导致发包人被相关部门、领导问责的。</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531" w:name="_Toc351203649"/>
      <w:r>
        <w:rPr>
          <w:rFonts w:hint="eastAsia" w:ascii="宋体" w:hAnsi="宋体" w:eastAsia="宋体" w:cs="宋体"/>
          <w:b w:val="0"/>
          <w:color w:val="auto"/>
          <w:sz w:val="24"/>
          <w:szCs w:val="24"/>
          <w:highlight w:val="none"/>
        </w:rPr>
        <w:t xml:space="preserve">17. 不可抗力</w:t>
      </w:r>
      <w:bookmarkEnd w:id="531"/>
      <w:r>
        <w:rPr>
          <w:rFonts w:hint="eastAsia" w:ascii="宋体" w:hAnsi="宋体" w:eastAsia="宋体" w:cs="宋体"/>
          <w:b w:val="0"/>
          <w:color w:val="auto"/>
          <w:sz w:val="24"/>
          <w:szCs w:val="24"/>
          <w:highlight w:val="none"/>
        </w:rPr>
        <w:t xml:space="preserve"> </w:t>
      </w:r>
      <w:bookmarkEnd w:id="529"/>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left="0" w:righ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天内完成款项的支付。</w:t>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532" w:name="_Toc351203650"/>
      <w:r>
        <w:rPr>
          <w:rFonts w:hint="eastAsia" w:ascii="宋体" w:hAnsi="宋体" w:eastAsia="宋体" w:cs="宋体"/>
          <w:b w:val="0"/>
          <w:color w:val="auto"/>
          <w:sz w:val="24"/>
          <w:szCs w:val="24"/>
          <w:highlight w:val="none"/>
        </w:rPr>
        <w:t xml:space="preserve">18. 保险</w:t>
      </w:r>
      <w:bookmarkEnd w:id="530"/>
      <w:r/>
      <w:bookmarkEnd w:id="532"/>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发包人委托承包人办理的保险事项：工程一切险和第三方责任险（包括建设工程、发包人自有人员、第三人生命财产 、运至施工场地内用于工程的材料和待安装设备），由承包人负责代为办理，费用由承包人承担，包含在合同价中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pStyle w:val="750"/>
        <w:ind w:left="0" w:right="0"/>
        <w:pageBreakBefore w:val="0"/>
        <w:spacing w:before="0" w:after="0" w:line="360" w:lineRule="auto"/>
        <w:rPr>
          <w:rFonts w:hint="eastAsia" w:ascii="宋体" w:hAnsi="宋体" w:eastAsia="宋体" w:cs="宋体"/>
          <w:b w:val="0"/>
          <w:color w:val="auto"/>
          <w:sz w:val="24"/>
          <w:szCs w:val="24"/>
          <w:highlight w:val="none"/>
        </w:rPr>
      </w:pPr>
      <w:r/>
      <w:bookmarkStart w:id="533" w:name="_Toc351203651"/>
      <w:r>
        <w:rPr>
          <w:rFonts w:hint="eastAsia" w:ascii="宋体" w:hAnsi="宋体" w:eastAsia="宋体" w:cs="宋体"/>
          <w:b w:val="0"/>
          <w:color w:val="auto"/>
          <w:sz w:val="24"/>
          <w:szCs w:val="24"/>
          <w:highlight w:val="none"/>
          <w:lang w:val="en-US" w:eastAsia="zh-CN"/>
        </w:rPr>
        <w:t xml:space="preserve">19</w:t>
      </w:r>
      <w:r>
        <w:rPr>
          <w:rFonts w:hint="eastAsia" w:ascii="宋体" w:hAnsi="宋体" w:eastAsia="宋体" w:cs="宋体"/>
          <w:b w:val="0"/>
          <w:color w:val="auto"/>
          <w:sz w:val="24"/>
          <w:szCs w:val="24"/>
          <w:highlight w:val="none"/>
        </w:rPr>
        <w:t xml:space="preserve">. 争议解决</w:t>
      </w:r>
      <w:bookmarkEnd w:id="518"/>
      <w:r/>
      <w:bookmarkEnd w:id="519"/>
      <w:r/>
      <w:bookmarkEnd w:id="533"/>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 争</w:t>
      </w:r>
      <w:bookmarkEnd w:id="520"/>
      <w:r>
        <w:rPr>
          <w:rFonts w:hint="eastAsia" w:ascii="宋体" w:hAnsi="宋体" w:eastAsia="宋体" w:cs="宋体"/>
          <w:color w:val="auto"/>
          <w:sz w:val="24"/>
          <w:szCs w:val="24"/>
          <w:highlight w:val="none"/>
        </w:rPr>
        <w:t xml:space="preserve">议评审</w:t>
      </w:r>
      <w:r/>
    </w:p>
    <w:p>
      <w:pPr>
        <w:ind w:left="0" w:right="0" w:firstLine="315"/>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.3.1 争议评审小组的确定</w:t>
      </w:r>
      <w:r/>
    </w:p>
    <w:p>
      <w:pPr>
        <w:ind w:left="0" w:right="0" w:firstLine="42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.3.2 争议评审小组的决定</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.4仲裁或诉讼</w:t>
      </w:r>
      <w:bookmarkEnd w:id="521"/>
      <w:r/>
      <w:r/>
    </w:p>
    <w:p>
      <w:pPr>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rPr>
        <w:t xml:space="preserve">种方式解决：</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left="0" w:right="0" w:firstLine="420"/>
        <w:jc w:val="left"/>
        <w:pageBreakBefore w:val="0"/>
        <w:spacing w:line="360" w:lineRule="auto"/>
        <w:rPr>
          <w:rFonts w:hint="eastAsia"/>
          <w:color w:val="auto"/>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rPr>
        <w:t xml:space="preserve">甲方所在地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bookmarkEnd w:id="522"/>
      <w:r/>
      <w:bookmarkEnd w:id="523"/>
      <w:r/>
      <w:bookmarkEnd w:id="524"/>
      <w:r/>
      <w:bookmarkEnd w:id="525"/>
      <w:r/>
      <w:bookmarkEnd w:id="526"/>
      <w:r/>
      <w:bookmarkEnd w:id="527"/>
      <w:r/>
      <w:r/>
    </w:p>
    <w:p>
      <w:pPr>
        <w:ind w:right="-161" w:firstLine="602"/>
        <w:jc w:val="center"/>
        <w:pageBreakBefore w:val="0"/>
        <w:spacing w:line="360" w:lineRule="auto"/>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br w:type="page" w:clear="all"/>
      </w:r>
      <w:r>
        <w:rPr>
          <w:rFonts w:hint="eastAsia" w:ascii="宋体" w:hAnsi="宋体" w:eastAsia="宋体" w:cs="宋体"/>
          <w:b/>
          <w:bCs/>
          <w:color w:val="auto"/>
          <w:sz w:val="30"/>
          <w:highlight w:val="none"/>
        </w:rPr>
        <w:t xml:space="preserve">工程质量保修书</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发 包 人：</w:t>
      </w:r>
      <w:r/>
    </w:p>
    <w:p>
      <w:pPr>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 包 人：</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(工程全称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标段</w:t>
      </w:r>
      <w:r>
        <w:rPr>
          <w:rFonts w:hint="eastAsia" w:ascii="宋体" w:hAnsi="宋体" w:eastAsia="宋体" w:cs="宋体"/>
          <w:color w:val="auto"/>
          <w:sz w:val="24"/>
          <w:szCs w:val="24"/>
          <w:highlight w:val="none"/>
        </w:rPr>
        <w:t xml:space="preserve">签订工程质量保修书。</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rPr>
        <w:t xml:space="preserve">合同范围内</w:t>
      </w:r>
      <w:r>
        <w:rPr>
          <w:rFonts w:hint="eastAsia" w:ascii="宋体" w:hAnsi="宋体" w:eastAsia="宋体" w:cs="宋体"/>
          <w:color w:val="auto"/>
          <w:sz w:val="24"/>
          <w:szCs w:val="24"/>
          <w:highlight w:val="none"/>
          <w:u w:val="single"/>
          <w:lang w:eastAsia="zh-CN"/>
        </w:rPr>
        <w:t xml:space="preserve">姑苏区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改造工程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2．屋面防水工程、有防水要求的卫生间、房间和外墙面的防渗为5年；</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4．电气管线、给排水管道、设备安装工程为2年；</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5．供热与供冷系统为2个采暖期、供冷期；</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6．住宅小区内的给排水设施、道路等配套工程为2年；</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7．其他项目保修期限约定如下：其他保修期</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质量保修期自工程竣工验收合格之日起计算。</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四、质量保修责任</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w:t>
      </w:r>
      <w:r>
        <w:rPr>
          <w:rFonts w:hint="eastAsia" w:ascii="宋体" w:hAnsi="宋体" w:cs="宋体"/>
          <w:bCs/>
          <w:color w:val="auto"/>
          <w:sz w:val="24"/>
          <w:highlight w:val="none"/>
          <w:lang w:val="en-US" w:eastAsia="zh-CN"/>
        </w:rPr>
        <w:t xml:space="preserve">24小时内有明确的答复，需要派人到现场解决的，48小时内到达并完成修缮工作</w:t>
      </w:r>
      <w:r>
        <w:rPr>
          <w:rFonts w:hint="eastAsia" w:ascii="宋体" w:hAnsi="宋体" w:eastAsia="宋体" w:cs="宋体"/>
          <w:color w:val="auto"/>
          <w:sz w:val="24"/>
          <w:szCs w:val="24"/>
          <w:highlight w:val="none"/>
        </w:rPr>
        <w:t xml:space="preserve">。承包人不在约定期限内派人保修的，发包人可以委托他人修理。</w:t>
      </w:r>
      <w:r>
        <w:rPr>
          <w:rFonts w:hint="eastAsia" w:ascii="宋体" w:hAnsi="宋体" w:cs="宋体"/>
          <w:bCs/>
          <w:color w:val="auto"/>
          <w:sz w:val="24"/>
          <w:highlight w:val="none"/>
          <w:lang w:val="en-US" w:eastAsia="zh-CN"/>
        </w:rPr>
        <w:t xml:space="preserve">由此产生的费用均由</w:t>
      </w:r>
      <w:r>
        <w:rPr>
          <w:rFonts w:hint="eastAsia" w:ascii="宋体" w:hAnsi="宋体" w:eastAsia="宋体" w:cs="宋体"/>
          <w:color w:val="auto"/>
          <w:sz w:val="24"/>
          <w:szCs w:val="24"/>
          <w:highlight w:val="none"/>
        </w:rPr>
        <w:t xml:space="preserve">承包人</w:t>
      </w:r>
      <w:r>
        <w:rPr>
          <w:rFonts w:hint="eastAsia" w:ascii="宋体" w:hAnsi="宋体" w:cs="宋体"/>
          <w:bCs/>
          <w:color w:val="auto"/>
          <w:sz w:val="24"/>
          <w:highlight w:val="none"/>
          <w:lang w:val="en-US" w:eastAsia="zh-CN"/>
        </w:rPr>
        <w:t xml:space="preserve">承担；在此产生的新的工程量费用由</w:t>
      </w:r>
      <w:r>
        <w:rPr>
          <w:rFonts w:hint="eastAsia" w:ascii="宋体" w:hAnsi="宋体" w:eastAsia="宋体" w:cs="宋体"/>
          <w:color w:val="auto"/>
          <w:sz w:val="24"/>
          <w:szCs w:val="24"/>
          <w:highlight w:val="none"/>
        </w:rPr>
        <w:t xml:space="preserve">承包人</w:t>
      </w:r>
      <w:r>
        <w:rPr>
          <w:rFonts w:hint="eastAsia" w:ascii="宋体" w:hAnsi="宋体" w:cs="宋体"/>
          <w:bCs/>
          <w:color w:val="auto"/>
          <w:sz w:val="24"/>
          <w:highlight w:val="none"/>
          <w:lang w:val="en-US" w:eastAsia="zh-CN"/>
        </w:rPr>
        <w:t xml:space="preserve">自行承担。</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firstLine="41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(公章)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pStyle w:val="107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（签字）</w:t>
      </w:r>
      <w:r/>
    </w:p>
    <w:p>
      <w:pPr>
        <w:ind w:firstLine="41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jc w:val="center"/>
        <w:keepLines/>
        <w:keepNext/>
        <w:pageBreakBefore w:val="0"/>
        <w:spacing w:before="260" w:after="260" w:line="360" w:lineRule="auto"/>
        <w:rPr>
          <w:rFonts w:hint="eastAsia" w:ascii="宋体" w:hAnsi="宋体" w:eastAsia="宋体" w:cs="宋体"/>
          <w:color w:val="auto"/>
          <w:sz w:val="24"/>
          <w:szCs w:val="24"/>
          <w:highlight w:val="none"/>
          <w:lang w:val="zh-CN"/>
        </w:rPr>
        <w:outlineLvl w:val="1"/>
      </w:pPr>
      <w:r>
        <w:rPr>
          <w:rFonts w:hint="eastAsia" w:ascii="宋体" w:hAnsi="宋体" w:eastAsia="宋体" w:cs="宋体"/>
          <w:color w:val="auto"/>
          <w:sz w:val="24"/>
          <w:szCs w:val="24"/>
          <w:highlight w:val="none"/>
          <w:lang w:val="zh-CN"/>
        </w:rPr>
        <w:t xml:space="preserve">   </w:t>
      </w:r>
      <w:bookmarkStart w:id="534" w:name="_Toc374692736"/>
      <w:r/>
      <w:r/>
    </w:p>
    <w:p>
      <w:pPr>
        <w:jc w:val="center"/>
        <w:pageBreakBefore w:val="0"/>
        <w:spacing w:line="360" w:lineRule="auto"/>
        <w:rPr>
          <w:rFonts w:hint="eastAsia" w:ascii="宋体" w:hAnsi="宋体" w:eastAsia="宋体" w:cs="宋体"/>
          <w:b/>
          <w:bCs/>
          <w:color w:val="auto"/>
          <w:sz w:val="18"/>
          <w:szCs w:val="18"/>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bCs/>
          <w:color w:val="auto"/>
          <w:sz w:val="32"/>
          <w:szCs w:val="32"/>
          <w:highlight w:val="none"/>
        </w:rPr>
        <w:t xml:space="preserve">工程建设项目廉政合同</w:t>
      </w:r>
      <w:bookmarkEnd w:id="534"/>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工</w:t>
      </w:r>
      <w:r>
        <w:rPr>
          <w:rFonts w:hint="eastAsia" w:ascii="宋体" w:hAnsi="宋体" w:eastAsia="宋体" w:cs="宋体"/>
          <w:b/>
          <w:color w:val="auto"/>
          <w:sz w:val="24"/>
          <w:szCs w:val="24"/>
          <w:highlight w:val="none"/>
        </w:rPr>
        <w:t xml:space="preserve">程项目名称： </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工程项目地址：</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苏州市姑苏区</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发包人</w:t>
      </w:r>
      <w:r>
        <w:rPr>
          <w:rFonts w:hint="eastAsia" w:ascii="宋体" w:hAnsi="宋体" w:eastAsia="宋体" w:cs="宋体"/>
          <w:b/>
          <w:color w:val="auto"/>
          <w:sz w:val="24"/>
          <w:szCs w:val="24"/>
          <w:highlight w:val="none"/>
        </w:rPr>
        <w:t xml:space="preserve">（甲方）：</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承包人</w:t>
      </w:r>
      <w:r>
        <w:rPr>
          <w:rFonts w:hint="eastAsia" w:ascii="宋体" w:hAnsi="宋体" w:eastAsia="宋体" w:cs="宋体"/>
          <w:b/>
          <w:color w:val="auto"/>
          <w:sz w:val="24"/>
          <w:szCs w:val="24"/>
          <w:highlight w:val="none"/>
        </w:rPr>
        <w:t xml:space="preserve">（乙方）：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第一条 甲乙双方的责任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（一）甲乙双方应共同遵守国家和江苏省、苏州市以及行业主管部门关于加强工程建设项目管理以及党风廉政建设的各项规定。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（二）甲乙双方应严格执行工程建设项目承发包合同文件，自觉按合同办事。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（三）除非法律认定的商业秘密和合同文件另有规定之外，甲乙双方的业务活动应坚持公开、公正、透明的原则，严禁损害国家和集体利益、违反工程建设项目管理规章制度的不正当交易。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（四）甲乙双方如发现对方在业务活动中有违规、违纪、违法的行为，应及时提醒对方，情节严重的，应向其上级主管部门或</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纪检监察部门举报。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第二条 甲方的责任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甲方的领导和从事该工程建设项目的工作人员，在工程建设的事前、事中、事后应遵守以下规定：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（一）不准向乙方和相关单位索要或接受回扣、礼金、有价证券、贵重物品和好处费等。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（二）不准在乙方和相关单位报销任何应由甲方或个人支付的费用。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（三）不准要求、暗示或接受乙方和相关单位为个人装修住房、婚丧嫁娶、配偶子女的工作安排以及出国（境）、旅游等提供方便。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（四）不准参加有可能影响公正执行公务的乙方和相关单位的宴请、娱乐等活动。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第三条 乙方的责任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乙方应与甲方保持正常的业务交往，按照有关法律法规和程序开展业务工作，严格执行工程建设的有关方针、政策，并遵守以下规定：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（一）不准以任何理由向甲方及其工作人员索要、接受或赠送礼金、有价证券、贵重物品及回扣、好处费等。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（二）不准以任何理由为甲方和相关单位报销应由对方或个人支付的费用。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（三）不准接受或暗示为甲方、相关单位或个人装修住房、婚丧嫁娶、配偶子女的工作安排以及出国（境）、旅游等提供方便。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（四）不准以任何理由为甲方、相关单位或个人组织有可能影响公正执行公务的宴请、娱乐等活动。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第四条 违约责任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（一）甲方或甲方工作人员有违反本合同第一、二条规定的，按照管理权限，由</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纪检监察部门依据有关法律法规给予党纪、政纪处分；涉嫌犯罪的，移交司法机关追究刑事责任。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（二）乙方或乙方工作人员有违反本合同第一、三条规定的，按照管理权限，</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纪检监察部门将建议相关建设主管部门给与相应的行政处罚；涉嫌犯罪的，移交司法机关追究刑事责任。 </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补充条款：</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（一）甲乙双方均不得以庆典、验收等形式发放纪念品或大肆宴请；</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（二）甲方工作人员不得以任何身份参加乙方组织、承担费用的外出会议、考察等旅游性质的活动；</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（三）甲方工作人员不得在乙方工地长期搭伙、住宿；</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（四）甲方工作人员不得以违约、罚款等名目要求乙方向自己或指定的他人支付现金或现金支票。确属违约的乙方应向甲方财务部门的专用账户转账支付，或由甲方在工程款中扣除。</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（五） 甲方工作人员有上述行为或其他不当行为的，乙方应向甲方领导直接举报。</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第六条 本合同书作为工程建设项目施工合同的附件，与工程建设项目施工合同具有同等法律效力。经双方签署后立即生效。 </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第七条 </w:t>
      </w: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贰 </w:t>
      </w:r>
      <w:r>
        <w:rPr>
          <w:rFonts w:hint="eastAsia" w:ascii="宋体" w:hAnsi="宋体" w:eastAsia="宋体" w:cs="宋体"/>
          <w:bCs/>
          <w:color w:val="auto"/>
          <w:sz w:val="24"/>
          <w:szCs w:val="24"/>
          <w:highlight w:val="none"/>
        </w:rPr>
        <w:t xml:space="preserve">份，</w:t>
      </w:r>
      <w:r>
        <w:rPr>
          <w:rFonts w:hint="eastAsia" w:ascii="宋体" w:hAnsi="宋体" w:eastAsia="宋体" w:cs="宋体"/>
          <w:color w:val="auto"/>
          <w:sz w:val="24"/>
          <w:szCs w:val="24"/>
          <w:highlight w:val="none"/>
        </w:rPr>
        <w:t xml:space="preserve">备案部门与</w:t>
      </w:r>
      <w:r>
        <w:rPr>
          <w:rFonts w:hint="eastAsia" w:ascii="宋体" w:hAnsi="宋体" w:eastAsia="宋体" w:cs="宋体"/>
          <w:color w:val="auto"/>
          <w:sz w:val="24"/>
          <w:szCs w:val="24"/>
          <w:highlight w:val="none"/>
          <w:lang w:eastAsia="zh-CN"/>
        </w:rPr>
        <w:t xml:space="preserve">采购代理机</w:t>
      </w:r>
      <w:r>
        <w:rPr>
          <w:rFonts w:hint="eastAsia" w:ascii="宋体" w:hAnsi="宋体" w:eastAsia="宋体" w:cs="宋体"/>
          <w:color w:val="auto"/>
          <w:sz w:val="24"/>
          <w:szCs w:val="24"/>
          <w:highlight w:val="none"/>
        </w:rPr>
        <w:t xml:space="preserve">构各执壹份</w:t>
      </w:r>
      <w:r>
        <w:rPr>
          <w:rFonts w:hint="eastAsia" w:ascii="宋体" w:hAnsi="宋体" w:eastAsia="宋体" w:cs="宋体"/>
          <w:bCs/>
          <w:color w:val="auto"/>
          <w:sz w:val="24"/>
          <w:szCs w:val="24"/>
          <w:highlight w:val="none"/>
        </w:rPr>
        <w:t xml:space="preserve">。</w:t>
      </w:r>
      <w:r/>
    </w:p>
    <w:p>
      <w:pPr>
        <w:ind w:left="0" w:firstLine="4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(公章)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pStyle w:val="107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（签字）</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ind w:firstLine="52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keepLines/>
        <w:keepNext/>
        <w:pageBreakBefore w:val="0"/>
        <w:spacing w:before="260" w:after="260"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安全生产协议书</w:t>
      </w:r>
      <w:r/>
    </w:p>
    <w:p>
      <w:pPr>
        <w:ind w:left="31"/>
        <w:jc w:val="left"/>
        <w:pageBreakBefore w:val="0"/>
        <w:spacing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发包人（甲方）：</w:t>
      </w:r>
      <w:r>
        <w:rPr>
          <w:rFonts w:hint="eastAsia" w:ascii="宋体" w:hAnsi="宋体" w:eastAsia="宋体" w:cs="宋体"/>
          <w:b/>
          <w:color w:val="auto"/>
          <w:sz w:val="24"/>
          <w:szCs w:val="24"/>
          <w:highlight w:val="none"/>
          <w:u w:val="single"/>
        </w:rPr>
        <w:t xml:space="preserve"> </w:t>
      </w:r>
      <w:r/>
    </w:p>
    <w:p>
      <w:pPr>
        <w:ind w:left="31"/>
        <w:jc w:val="left"/>
        <w:pageBreakBefore w:val="0"/>
        <w:spacing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承包人（乙方）：</w:t>
      </w:r>
      <w:r>
        <w:rPr>
          <w:rFonts w:hint="eastAsia" w:ascii="宋体" w:hAnsi="宋体" w:eastAsia="宋体" w:cs="宋体"/>
          <w:b/>
          <w:color w:val="auto"/>
          <w:sz w:val="24"/>
          <w:szCs w:val="24"/>
          <w:highlight w:val="none"/>
          <w:u w:val="single"/>
        </w:rPr>
        <w:t xml:space="preserve">                                       </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0"/>
        </w:numPr>
        <w:ind w:left="720" w:hanging="7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一、</w:t>
      </w:r>
      <w:r>
        <w:rPr>
          <w:rFonts w:hint="eastAsia" w:ascii="宋体" w:hAnsi="宋体" w:eastAsia="宋体" w:cs="宋体"/>
          <w:bCs/>
          <w:color w:val="auto"/>
          <w:sz w:val="24"/>
          <w:szCs w:val="24"/>
          <w:highlight w:val="none"/>
        </w:rPr>
        <w:t xml:space="preserve">工程概况</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工程名称：</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工程地点：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苏州市姑苏区</w:t>
      </w:r>
      <w:r>
        <w:rPr>
          <w:rFonts w:hint="eastAsia" w:ascii="宋体" w:hAnsi="宋体" w:eastAsia="宋体" w:cs="宋体"/>
          <w:color w:val="auto"/>
          <w:sz w:val="24"/>
          <w:szCs w:val="24"/>
          <w:highlight w:val="none"/>
          <w:u w:val="single"/>
        </w:rPr>
        <w:t xml:space="preserve"> </w:t>
      </w:r>
      <w:r/>
    </w:p>
    <w:p>
      <w:pPr>
        <w:numPr>
          <w:ilvl w:val="0"/>
          <w:numId w:val="0"/>
        </w:numPr>
        <w:ind w:left="720" w:hanging="720"/>
        <w:jc w:val="lef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rPr>
        <w:t xml:space="preserve">乙方资质及安全生产条件：</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乙方应对承揽本工程所提供的资质、安全生产资格证书、安全生产条件等有关资料真实性负责。</w:t>
      </w:r>
      <w:r/>
    </w:p>
    <w:p>
      <w:pPr>
        <w:numPr>
          <w:ilvl w:val="0"/>
          <w:numId w:val="0"/>
        </w:numPr>
        <w:ind w:left="720" w:hanging="720"/>
        <w:jc w:val="lef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三、</w:t>
      </w:r>
      <w:r>
        <w:rPr>
          <w:rFonts w:hint="eastAsia" w:ascii="宋体" w:hAnsi="宋体" w:eastAsia="宋体" w:cs="宋体"/>
          <w:bCs/>
          <w:color w:val="auto"/>
          <w:sz w:val="24"/>
          <w:szCs w:val="24"/>
          <w:highlight w:val="none"/>
        </w:rPr>
        <w:t xml:space="preserve">现场负责人及安全生产管理人员：</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乙方指定本工程项目经理为现场负责人；并落实专职安全生产管理人员。　　　　</w:t>
      </w:r>
      <w:r/>
    </w:p>
    <w:p>
      <w:pPr>
        <w:numPr>
          <w:ilvl w:val="0"/>
          <w:numId w:val="0"/>
        </w:numPr>
        <w:ind w:left="720" w:hanging="7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四、</w:t>
      </w:r>
      <w:r>
        <w:rPr>
          <w:rFonts w:hint="eastAsia" w:ascii="宋体" w:hAnsi="宋体" w:eastAsia="宋体" w:cs="宋体"/>
          <w:bCs/>
          <w:color w:val="auto"/>
          <w:sz w:val="24"/>
          <w:szCs w:val="24"/>
          <w:highlight w:val="none"/>
        </w:rPr>
        <w:t xml:space="preserve">甲方的责任和权利</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1、甲方应要求乙方制定</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"http://www.hbsafety.cn/article/63/"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施工安全</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措施，在开始施工前报甲方备案。 </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3、甲方指派本工程监理单位及总监理工程师负责与乙方联系安全生产方面的工作。</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4、乙方在施工中发生的人身、财产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，甲方有责任负责调查、统计上报。乙方在施工中如发生国务院《特别重大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调查程序暂行规定》所规定的特大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，甲方有权督促乙方立即通知当地政府和公安部门，要求派人保护现场；并有权要求乙方提供</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调查书面结论及处理意见。</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5、甲方不得要求乙方违反</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"http://www.hbsafety.cn/article/12/"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安全管理</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规定进行施工。因甲方原因导致的</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由甲方承担责任。</w:t>
      </w:r>
      <w:r/>
    </w:p>
    <w:p>
      <w:pPr>
        <w:numPr>
          <w:ilvl w:val="0"/>
          <w:numId w:val="0"/>
        </w:numPr>
        <w:ind w:left="720" w:hanging="720"/>
        <w:jc w:val="lef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五、</w:t>
      </w:r>
      <w:r>
        <w:rPr>
          <w:rFonts w:hint="eastAsia" w:ascii="宋体" w:hAnsi="宋体" w:eastAsia="宋体" w:cs="宋体"/>
          <w:bCs/>
          <w:color w:val="auto"/>
          <w:sz w:val="24"/>
          <w:szCs w:val="24"/>
          <w:highlight w:val="none"/>
        </w:rPr>
        <w:t xml:space="preserve">乙方的责任和权利</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1、乙方负责人是安全生产的第一责任人，对安全生产负全责。</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2、乙方的安全目标应与甲方总体安全目标相一致。</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3、严格执行甲方的安全生产管理制度及甲方的质量、职业健康安全、环境管理体系标准。遵守国家有关法律、法规、国家标准或行业标准和安全技术操作规程。</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4、建立健全安全生产保证体系及安全组织机构，设立专职安全生产管理人员，建立健全现场安全责任制和消防安全责任制度。</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5、乙方的项目负责人、专职安全生产管理人员和特种作业人员应按照国家有关规定经过培训考核合格后，持岗位证上岗。</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6、乙方投入现场的全部机械及各类生产工具，必须经检验合格，符合国家的有关标准并遵守操作规程。</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7、乙方必须为从事危险作业的人员办理意外伤害保险，支付保险费，并将保单交给甲方备查。</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9、施工过程中对人的不安全行为，物的不安全状态，作业环境的不安全因素和管理缺陷进行控制。严格按照安全施工要求进行施工，杜绝强令员工冒险作业和违章作业现象出现。</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10、乙方施工现场的安全控制由乙方单位负责人负责。服从监理单位、建设单位对施工现场的安全管理。</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11、按部颁ＪＧＪ５９—９９标准要求对施工现场进行有效控制。如有严重违反ＪＧＪ５９—９９标准保证项目条款，甲方单位有权提出停工并要求乙方支付违约金。</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12、平时进行安全检查，对安全隐患及时整改。对甲方单位签发的安全检查整改通知单应无条件地整改。</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13、乙方有权对甲方的安全管理提出合理化建议。</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14、每月在规定的时间内及时向甲方上报各种安全统计数据。</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16、乙方在施工中必须加强安全管理，由于管理不到位造成负面影响，乙方将承担全部责任，并承担由此给甲方造成的名誉及经济损失。</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17、如果乙方不遵守本合同条款，甲方将取消其分包商资格，不再继续与其合作。</w:t>
      </w:r>
      <w:r/>
    </w:p>
    <w:p>
      <w:pPr>
        <w:numPr>
          <w:ilvl w:val="0"/>
          <w:numId w:val="0"/>
        </w:numPr>
        <w:ind w:left="720" w:hanging="720"/>
        <w:jc w:val="lef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"http://www.hbsafety.cn/article/63/"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施工安全</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违约金 </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若施工过程中发生安全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，乙方除承担相应的经济赔偿责任及其它法律责任外，如因此给甲方增加额外工作的，甲方有权扣除乙方应得工程款3%以内的金额作为安全违约金。</w:t>
      </w:r>
      <w:r/>
    </w:p>
    <w:p>
      <w:pPr>
        <w:numPr>
          <w:ilvl w:val="0"/>
          <w:numId w:val="0"/>
        </w:numPr>
        <w:ind w:left="720" w:hanging="720"/>
        <w:jc w:val="lef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七、</w:t>
      </w:r>
      <w:r>
        <w:rPr>
          <w:rFonts w:hint="eastAsia" w:ascii="宋体" w:hAnsi="宋体" w:eastAsia="宋体" w:cs="宋体"/>
          <w:bCs/>
          <w:color w:val="auto"/>
          <w:sz w:val="24"/>
          <w:szCs w:val="24"/>
          <w:highlight w:val="none"/>
        </w:rPr>
        <w:t xml:space="preserve">其他</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1、本合同签订后，未经双方共同协商同意，任何一方不得私自改动或终止。</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2、本合同与工程合同具有同等效力，有效期自工程开工至全部工程完工后经交工验收合格，以及养护期满有发包人发给保修终止证书后失效。</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3、合同履行过程中发生争议时，双方应协商解决，如果协商不成，任何一方可以向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所在地人民法院提起诉讼。</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4、本合同自双方签字盖章后生效。</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贰 </w:t>
      </w:r>
      <w:r>
        <w:rPr>
          <w:rFonts w:hint="eastAsia" w:ascii="宋体" w:hAnsi="宋体" w:eastAsia="宋体" w:cs="宋体"/>
          <w:bCs/>
          <w:color w:val="auto"/>
          <w:sz w:val="24"/>
          <w:szCs w:val="24"/>
          <w:highlight w:val="none"/>
        </w:rPr>
        <w:t xml:space="preserve">份，</w:t>
      </w:r>
      <w:r>
        <w:rPr>
          <w:rFonts w:hint="eastAsia" w:ascii="宋体" w:hAnsi="宋体" w:eastAsia="宋体" w:cs="宋体"/>
          <w:color w:val="auto"/>
          <w:sz w:val="24"/>
          <w:szCs w:val="24"/>
          <w:highlight w:val="none"/>
        </w:rPr>
        <w:t xml:space="preserve">备案部门与</w:t>
      </w:r>
      <w:r>
        <w:rPr>
          <w:rFonts w:hint="eastAsia" w:ascii="宋体" w:hAnsi="宋体" w:eastAsia="宋体" w:cs="宋体"/>
          <w:color w:val="auto"/>
          <w:sz w:val="24"/>
          <w:szCs w:val="24"/>
          <w:highlight w:val="none"/>
          <w:lang w:eastAsia="zh-CN"/>
        </w:rPr>
        <w:t xml:space="preserve">采购代理机</w:t>
      </w:r>
      <w:r>
        <w:rPr>
          <w:rFonts w:hint="eastAsia" w:ascii="宋体" w:hAnsi="宋体" w:eastAsia="宋体" w:cs="宋体"/>
          <w:color w:val="auto"/>
          <w:sz w:val="24"/>
          <w:szCs w:val="24"/>
          <w:highlight w:val="none"/>
        </w:rPr>
        <w:t xml:space="preserve">构各执壹份</w:t>
      </w:r>
      <w:r>
        <w:rPr>
          <w:rFonts w:hint="eastAsia" w:ascii="宋体" w:hAnsi="宋体" w:eastAsia="宋体" w:cs="宋体"/>
          <w:bCs/>
          <w:color w:val="auto"/>
          <w:sz w:val="24"/>
          <w:szCs w:val="24"/>
          <w:highlight w:val="none"/>
        </w:rPr>
        <w:t xml:space="preserve">。</w:t>
      </w:r>
      <w:r/>
    </w:p>
    <w:p>
      <w:pPr>
        <w:ind w:firstLine="4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(公章)                          </w:t>
      </w:r>
      <w:r/>
    </w:p>
    <w:p>
      <w:pPr>
        <w:pStyle w:val="10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pStyle w:val="107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（签字）</w:t>
      </w:r>
      <w:r/>
    </w:p>
    <w:p>
      <w:pPr>
        <w:ind w:firstLine="41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eastAsia="黑体"/>
          <w:b/>
          <w:color w:val="auto"/>
          <w:sz w:val="36"/>
          <w:szCs w:val="36"/>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pStyle w:val="960"/>
        <w:rPr>
          <w:highlight w:val="none"/>
        </w:rPr>
      </w:pPr>
      <w:r>
        <w:rPr>
          <w:rFonts w:hint="eastAsia" w:eastAsia="黑体"/>
          <w:b/>
          <w:color w:val="auto"/>
          <w:sz w:val="36"/>
          <w:szCs w:val="36"/>
          <w:highlight w:val="none"/>
        </w:rPr>
        <w:br w:type="page" w:clear="all"/>
      </w:r>
      <w:r>
        <w:rPr>
          <w:highlight w:val="none"/>
        </w:rPr>
        <w:t xml:space="preserve">第</w:t>
      </w:r>
      <w:r>
        <w:rPr>
          <w:rFonts w:hint="eastAsia"/>
          <w:highlight w:val="none"/>
        </w:rPr>
        <w:t xml:space="preserve">五章 磋商响应文件格式</w:t>
      </w:r>
      <w:r/>
    </w:p>
    <w:p>
      <w:pPr>
        <w:pStyle w:val="1030"/>
        <w:ind w:firstLine="482"/>
        <w:spacing w:beforeAutospacing="0" w:afterAutospacing="0" w:line="360" w:lineRule="auto"/>
        <w:widowControl/>
        <w:rPr>
          <w:rFonts w:ascii="宋体" w:hAnsi="宋体" w:cs="宋体"/>
          <w:highlight w:val="none"/>
        </w:rPr>
      </w:pPr>
      <w:r>
        <w:rPr>
          <w:rFonts w:hint="eastAsia" w:ascii="宋体" w:hAnsi="宋体" w:cs="宋体"/>
          <w:b/>
          <w:highlight w:val="none"/>
        </w:rPr>
        <w:t xml:space="preserve">注：本附件所有格式为响应文件的组成部分</w:t>
      </w:r>
      <w:r>
        <w:rPr>
          <w:rFonts w:hint="eastAsia" w:ascii="宋体" w:hAnsi="宋体"/>
          <w:b/>
          <w:highlight w:val="none"/>
        </w:rPr>
        <w:t xml:space="preserve">，供应商可根据自身情况进行补充和修改，但补充和修改不得造成与本格式内容有实质性的违背。</w:t>
      </w:r>
      <w:r/>
    </w:p>
    <w:p>
      <w:pPr>
        <w:pStyle w:val="1030"/>
        <w:ind w:firstLine="480"/>
        <w:spacing w:beforeAutospacing="0" w:afterAutospacing="0" w:line="360" w:lineRule="auto"/>
        <w:widowControl/>
        <w:rPr>
          <w:rFonts w:ascii="宋体" w:hAnsi="宋体" w:cs="宋体"/>
          <w:highlight w:val="none"/>
        </w:rPr>
      </w:pPr>
      <w:r>
        <w:rPr>
          <w:rFonts w:ascii="宋体" w:hAnsi="宋体" w:cs="宋体"/>
          <w:highlight w:val="none"/>
        </w:rPr>
        <w:br w:type="page" w:clear="all"/>
      </w:r>
      <w:r/>
    </w:p>
    <w:p>
      <w:pPr>
        <w:pStyle w:val="962"/>
        <w:rPr>
          <w:rFonts w:ascii="宋体" w:hAnsi="宋体"/>
          <w:sz w:val="24"/>
          <w:szCs w:val="24"/>
          <w:highlight w:val="none"/>
        </w:rPr>
      </w:pPr>
      <w:r>
        <w:rPr>
          <w:rFonts w:hint="eastAsia" w:ascii="宋体" w:hAnsi="宋体"/>
          <w:sz w:val="24"/>
          <w:szCs w:val="24"/>
          <w:highlight w:val="none"/>
        </w:rPr>
        <w:t xml:space="preserve">附件1：</w:t>
      </w:r>
      <w:r>
        <w:rPr>
          <w:rFonts w:hint="eastAsia"/>
          <w:sz w:val="24"/>
          <w:szCs w:val="24"/>
          <w:highlight w:val="none"/>
        </w:rPr>
        <w:t xml:space="preserve">磋商响应报价书</w:t>
      </w:r>
      <w:r/>
    </w:p>
    <w:p>
      <w:pPr>
        <w:pStyle w:val="1030"/>
        <w:jc w:val="center"/>
        <w:spacing w:before="75" w:beforeAutospacing="0" w:after="75" w:afterAutospacing="0" w:line="495" w:lineRule="atLeast"/>
        <w:widowControl/>
        <w:rPr>
          <w:rStyle w:val="1040"/>
          <w:rFonts w:hint="eastAsia" w:ascii="宋体" w:hAnsi="宋体" w:cs="宋体"/>
          <w:sz w:val="24"/>
          <w:szCs w:val="24"/>
          <w:highlight w:val="none"/>
        </w:rPr>
      </w:pPr>
      <w:r>
        <w:rPr>
          <w:rFonts w:hint="eastAsia" w:ascii="宋体" w:hAnsi="宋体" w:cs="宋体"/>
          <w:sz w:val="24"/>
          <w:szCs w:val="24"/>
          <w:highlight w:val="none"/>
        </w:rPr>
      </w:r>
      <w:r/>
    </w:p>
    <w:p>
      <w:pPr>
        <w:pStyle w:val="1030"/>
        <w:jc w:val="center"/>
        <w:spacing w:before="75" w:beforeAutospacing="0" w:after="75" w:afterAutospacing="0" w:line="495" w:lineRule="atLeast"/>
        <w:widowControl/>
        <w:rPr>
          <w:rFonts w:ascii="sans-serif" w:hAnsi="sans-serif" w:eastAsia="sans-serif" w:cs="sans-serif"/>
          <w:sz w:val="24"/>
          <w:szCs w:val="24"/>
          <w:highlight w:val="none"/>
        </w:rPr>
      </w:pPr>
      <w:r>
        <w:rPr>
          <w:rStyle w:val="1040"/>
          <w:rFonts w:hint="eastAsia" w:ascii="宋体" w:hAnsi="宋体" w:cs="宋体"/>
          <w:sz w:val="24"/>
          <w:szCs w:val="24"/>
          <w:highlight w:val="none"/>
        </w:rPr>
        <w:t xml:space="preserve">磋商响应报价书</w:t>
      </w:r>
      <w:r/>
    </w:p>
    <w:p>
      <w:pPr>
        <w:jc w:val="left"/>
        <w:spacing w:line="360" w:lineRule="auto"/>
        <w:rPr>
          <w:rFonts w:ascii="宋体" w:hAnsi="宋体" w:cs="Arial"/>
          <w:b/>
          <w:sz w:val="24"/>
          <w:szCs w:val="24"/>
          <w:highlight w:val="none"/>
        </w:rPr>
      </w:pPr>
      <w:r>
        <w:rPr>
          <w:rFonts w:hint="eastAsia" w:ascii="宋体" w:hAnsi="宋体" w:cs="Arial"/>
          <w:b/>
          <w:sz w:val="24"/>
          <w:szCs w:val="24"/>
          <w:highlight w:val="none"/>
          <w:u w:val="single"/>
        </w:rPr>
        <w:t xml:space="preserve">         </w:t>
      </w:r>
      <w:r>
        <w:rPr>
          <w:rFonts w:ascii="宋体" w:hAnsi="宋体" w:cs="Arial"/>
          <w:b/>
          <w:sz w:val="24"/>
          <w:szCs w:val="24"/>
          <w:highlight w:val="none"/>
        </w:rPr>
        <w:t xml:space="preserve">：</w:t>
      </w:r>
      <w:r/>
    </w:p>
    <w:p>
      <w:pPr>
        <w:ind w:firstLine="420"/>
        <w:jc w:val="left"/>
        <w:spacing w:line="360" w:lineRule="auto"/>
        <w:rPr>
          <w:rFonts w:ascii="宋体" w:hAnsi="宋体" w:cs="Arial"/>
          <w:sz w:val="24"/>
          <w:szCs w:val="24"/>
          <w:highlight w:val="none"/>
        </w:rPr>
      </w:pPr>
      <w:r>
        <w:rPr>
          <w:rFonts w:hint="eastAsia" w:ascii="宋体" w:hAnsi="宋体" w:cs="Arial"/>
          <w:sz w:val="24"/>
          <w:szCs w:val="24"/>
          <w:highlight w:val="none"/>
          <w:lang w:eastAsia="zh-CN"/>
        </w:rPr>
        <w:t xml:space="preserve">1.</w:t>
      </w:r>
      <w:r>
        <w:rPr>
          <w:rFonts w:ascii="宋体" w:hAnsi="宋体" w:cs="Arial"/>
          <w:sz w:val="24"/>
          <w:szCs w:val="24"/>
          <w:highlight w:val="none"/>
        </w:rPr>
        <w:t xml:space="preserve">根据已收到的工程的磋商文件，遵照现行法律法规的有关规定，我单位经考察现场和研究磋商文件后，愿以人民币（小写：￥元），人民币：（大写）元的总价，按磋商文件的要求承包本次发包范围内的全部工程。</w:t>
      </w:r>
      <w:r>
        <w:rPr>
          <w:rFonts w:ascii="宋体" w:hAnsi="宋体" w:cs="Arial"/>
          <w:b/>
          <w:bCs/>
          <w:sz w:val="24"/>
          <w:szCs w:val="24"/>
          <w:highlight w:val="none"/>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ascii="宋体" w:hAnsi="宋体" w:cs="Arial"/>
          <w:sz w:val="24"/>
          <w:szCs w:val="24"/>
          <w:highlight w:val="none"/>
        </w:rPr>
      </w:pPr>
      <w:r>
        <w:rPr>
          <w:rFonts w:hint="eastAsia" w:ascii="宋体" w:hAnsi="宋体" w:cs="Arial"/>
          <w:sz w:val="24"/>
          <w:szCs w:val="24"/>
          <w:highlight w:val="none"/>
          <w:lang w:eastAsia="zh-CN"/>
        </w:rPr>
        <w:t xml:space="preserve">2.</w:t>
      </w:r>
      <w:r>
        <w:rPr>
          <w:rFonts w:ascii="宋体" w:hAnsi="宋体" w:cs="Arial"/>
          <w:sz w:val="24"/>
          <w:szCs w:val="24"/>
          <w:highlight w:val="none"/>
        </w:rPr>
        <w:t xml:space="preserve">我单位拟派项目经理：（姓名），资质等级：级，证号。</w:t>
      </w:r>
      <w:r/>
    </w:p>
    <w:p>
      <w:pPr>
        <w:ind w:firstLine="420"/>
        <w:jc w:val="left"/>
        <w:spacing w:line="360" w:lineRule="auto"/>
        <w:rPr>
          <w:rFonts w:ascii="宋体" w:hAnsi="宋体" w:cs="Arial"/>
          <w:sz w:val="24"/>
          <w:szCs w:val="24"/>
          <w:highlight w:val="none"/>
        </w:rPr>
      </w:pPr>
      <w:r>
        <w:rPr>
          <w:rFonts w:hint="eastAsia" w:ascii="宋体" w:hAnsi="宋体" w:cs="Arial"/>
          <w:sz w:val="24"/>
          <w:szCs w:val="24"/>
          <w:highlight w:val="none"/>
          <w:lang w:eastAsia="zh-CN"/>
        </w:rPr>
        <w:t xml:space="preserve">3.</w:t>
      </w:r>
      <w:r>
        <w:rPr>
          <w:rFonts w:ascii="宋体" w:hAnsi="宋体" w:cs="Arial"/>
          <w:sz w:val="24"/>
          <w:szCs w:val="24"/>
          <w:highlight w:val="none"/>
        </w:rPr>
        <w:t xml:space="preserve">我单位保证在收到贵单位发出的书面开工令后立即开工，并在</w:t>
      </w:r>
      <w:r>
        <w:rPr>
          <w:rFonts w:hint="eastAsia" w:ascii="宋体" w:hAnsi="宋体" w:cs="Arial"/>
          <w:sz w:val="24"/>
          <w:szCs w:val="24"/>
          <w:highlight w:val="none"/>
          <w:u w:val="single"/>
        </w:rPr>
        <w:t xml:space="preserve">  日历</w:t>
      </w:r>
      <w:r>
        <w:rPr>
          <w:rFonts w:ascii="宋体" w:hAnsi="宋体" w:cs="Arial"/>
          <w:sz w:val="24"/>
          <w:szCs w:val="24"/>
          <w:highlight w:val="none"/>
        </w:rPr>
        <w:t xml:space="preserve">天内竣工。</w:t>
      </w:r>
      <w:r/>
    </w:p>
    <w:p>
      <w:pPr>
        <w:ind w:firstLine="420"/>
        <w:jc w:val="left"/>
        <w:spacing w:line="360" w:lineRule="auto"/>
        <w:rPr>
          <w:rFonts w:ascii="宋体" w:hAnsi="宋体" w:cs="Arial"/>
          <w:sz w:val="24"/>
          <w:szCs w:val="24"/>
          <w:highlight w:val="none"/>
        </w:rPr>
      </w:pPr>
      <w:r>
        <w:rPr>
          <w:rFonts w:hint="eastAsia" w:ascii="宋体" w:hAnsi="宋体" w:cs="Arial"/>
          <w:sz w:val="24"/>
          <w:szCs w:val="24"/>
          <w:highlight w:val="none"/>
          <w:lang w:eastAsia="zh-CN"/>
        </w:rPr>
        <w:t xml:space="preserve">3.</w:t>
      </w:r>
      <w:r>
        <w:rPr>
          <w:rFonts w:ascii="宋体" w:hAnsi="宋体" w:cs="Arial"/>
          <w:sz w:val="24"/>
          <w:szCs w:val="24"/>
          <w:highlight w:val="none"/>
        </w:rPr>
        <w:t xml:space="preserve">我单位保证本工程质量达到。</w:t>
      </w:r>
      <w:r/>
    </w:p>
    <w:p>
      <w:pPr>
        <w:ind w:firstLine="420"/>
        <w:jc w:val="left"/>
        <w:spacing w:line="360" w:lineRule="auto"/>
        <w:rPr>
          <w:rFonts w:ascii="宋体" w:hAnsi="宋体" w:cs="Arial"/>
          <w:sz w:val="24"/>
          <w:szCs w:val="24"/>
          <w:highlight w:val="none"/>
        </w:rPr>
      </w:pPr>
      <w:r>
        <w:rPr>
          <w:rFonts w:hint="eastAsia" w:ascii="宋体" w:hAnsi="宋体" w:cs="Arial"/>
          <w:sz w:val="24"/>
          <w:szCs w:val="24"/>
          <w:highlight w:val="none"/>
          <w:lang w:eastAsia="zh-CN"/>
        </w:rPr>
        <w:t xml:space="preserve">4.</w:t>
      </w:r>
      <w:r>
        <w:rPr>
          <w:rFonts w:ascii="宋体" w:hAnsi="宋体" w:cs="Arial"/>
          <w:sz w:val="24"/>
          <w:szCs w:val="24"/>
          <w:highlight w:val="none"/>
        </w:rPr>
        <w:t xml:space="preserve">贵单位的磋商文件、磋商入选通知书和本磋商报价文件将构成约束我们双方的合同。</w:t>
      </w:r>
      <w:r/>
    </w:p>
    <w:p>
      <w:pPr>
        <w:jc w:val="right"/>
        <w:rPr>
          <w:rFonts w:ascii="宋体" w:hAnsi="宋体" w:cs="Arial"/>
          <w:sz w:val="24"/>
          <w:szCs w:val="24"/>
          <w:highlight w:val="none"/>
        </w:rPr>
      </w:pPr>
      <w:r>
        <w:rPr>
          <w:rFonts w:ascii="宋体" w:hAnsi="宋体" w:cs="Arial"/>
          <w:sz w:val="24"/>
          <w:szCs w:val="24"/>
          <w:highlight w:val="none"/>
        </w:rPr>
      </w:r>
      <w:r/>
    </w:p>
    <w:p>
      <w:pPr>
        <w:ind w:firstLine="420"/>
        <w:jc w:val="center"/>
        <w:spacing w:line="360" w:lineRule="auto"/>
        <w:rPr>
          <w:rFonts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供应商：（公章）</w:t>
      </w:r>
      <w:r/>
    </w:p>
    <w:p>
      <w:pPr>
        <w:ind w:firstLine="420"/>
        <w:jc w:val="center"/>
        <w:spacing w:line="360" w:lineRule="auto"/>
        <w:rPr>
          <w:rFonts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法定代表人：（签字或盖章）</w:t>
      </w:r>
      <w:r/>
    </w:p>
    <w:p>
      <w:pPr>
        <w:ind w:firstLine="420"/>
        <w:jc w:val="center"/>
        <w:spacing w:line="360" w:lineRule="auto"/>
        <w:rPr>
          <w:rFonts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代理人：（签字或盖章）</w:t>
      </w:r>
      <w:r/>
    </w:p>
    <w:p>
      <w:pPr>
        <w:ind w:firstLine="420"/>
        <w:jc w:val="center"/>
        <w:spacing w:line="360" w:lineRule="auto"/>
        <w:rPr>
          <w:rFonts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日期：      年　　月　　日</w:t>
      </w:r>
      <w:r/>
    </w:p>
    <w:p>
      <w:pPr>
        <w:rPr>
          <w:szCs w:val="21"/>
          <w:highlight w:val="none"/>
        </w:rPr>
      </w:pPr>
      <w:r>
        <w:rPr>
          <w:szCs w:val="21"/>
          <w:highlight w:val="none"/>
        </w:rPr>
      </w:r>
      <w:r/>
    </w:p>
    <w:p>
      <w:pPr>
        <w:pStyle w:val="962"/>
        <w:rPr>
          <w:rFonts w:hint="default" w:ascii="宋体" w:hAnsi="宋体" w:eastAsia="宋体"/>
          <w:sz w:val="24"/>
          <w:szCs w:val="24"/>
          <w:highlight w:val="none"/>
          <w:lang w:val="en-US" w:eastAsia="zh-CN"/>
        </w:rPr>
      </w:pPr>
      <w:r>
        <w:rPr>
          <w:highlight w:val="none"/>
        </w:rPr>
        <w:br w:type="page" w:clear="all"/>
      </w:r>
      <w:r>
        <w:rPr>
          <w:rFonts w:hint="eastAsia" w:ascii="宋体" w:hAnsi="宋体"/>
          <w:sz w:val="24"/>
          <w:szCs w:val="24"/>
          <w:highlight w:val="none"/>
        </w:rPr>
        <w:t xml:space="preserve">附件2-1：</w:t>
      </w:r>
      <w:r>
        <w:rPr>
          <w:rFonts w:hint="eastAsia" w:ascii="宋体" w:hAnsi="宋体"/>
          <w:sz w:val="24"/>
          <w:szCs w:val="24"/>
          <w:highlight w:val="none"/>
          <w:lang w:val="en-US" w:eastAsia="zh-CN"/>
        </w:rPr>
        <w:t xml:space="preserve">磋商响应报价表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磋商响应报价表</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采购编号：</w:t>
      </w:r>
      <w:r/>
    </w:p>
    <w:tbl>
      <w:tblPr>
        <w:tblStyle w:val="757"/>
        <w:tblpPr w:horzAnchor="margin" w:tblpXSpec="center" w:vertAnchor="text" w:tblpY="17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628"/>
        <w:gridCol w:w="1144"/>
        <w:gridCol w:w="3543"/>
        <w:gridCol w:w="1215"/>
      </w:tblGrid>
      <w:tr>
        <w:trPr>
          <w:cantSplit/>
          <w:trHeight w:val="703"/>
        </w:trPr>
        <w:tc>
          <w:tcPr>
            <w:tcW w:w="9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gridSpan w:val="2"/>
            <w:tcW w:w="27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项目名称</w:t>
            </w:r>
            <w:r/>
          </w:p>
        </w:tc>
        <w:tc>
          <w:tcPr>
            <w:tcW w:w="354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磋商响应报价</w:t>
            </w:r>
            <w:r/>
          </w:p>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(元)</w:t>
            </w:r>
            <w:r/>
          </w:p>
        </w:tc>
        <w:tc>
          <w:tcPr>
            <w:tcW w:w="1215"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备注</w:t>
            </w:r>
            <w:r/>
          </w:p>
        </w:tc>
      </w:tr>
      <w:tr>
        <w:trPr>
          <w:cantSplit/>
          <w:trHeight w:val="936"/>
        </w:trPr>
        <w:tc>
          <w:tcPr>
            <w:tcW w:w="959" w:type="dxa"/>
            <w:vAlign w:val="center"/>
            <w:textDirection w:val="lrTb"/>
            <w:noWrap w:val="false"/>
          </w:tcPr>
          <w:p>
            <w:pPr>
              <w:jc w:val="center"/>
              <w:spacing w:line="32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w:t>
            </w:r>
            <w:r/>
          </w:p>
        </w:tc>
        <w:tc>
          <w:tcPr>
            <w:gridSpan w:val="2"/>
            <w:tcW w:w="2772" w:type="dxa"/>
            <w:vAlign w:val="center"/>
            <w:textDirection w:val="lrTb"/>
            <w:noWrap w:val="false"/>
          </w:tcPr>
          <w:p>
            <w:pPr>
              <w:pStyle w:val="1553"/>
              <w:ind w:firstLine="0"/>
              <w:spacing w:line="24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3543" w:type="dxa"/>
            <w:vAlign w:val="center"/>
            <w:textDirection w:val="lrTb"/>
            <w:noWrap w:val="false"/>
          </w:tcPr>
          <w:p>
            <w:pPr>
              <w:pStyle w:val="1553"/>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center"/>
            <w:textDirection w:val="lrTb"/>
            <w:noWrap w:val="false"/>
          </w:tcPr>
          <w:p>
            <w:pPr>
              <w:spacing w:line="32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567"/>
        </w:trPr>
        <w:tc>
          <w:tcPr>
            <w:gridSpan w:val="5"/>
            <w:tcW w:w="8489" w:type="dxa"/>
            <w:vAlign w:val="bottom"/>
            <w:textDirection w:val="lrTb"/>
            <w:noWrap w:val="false"/>
          </w:tcPr>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磋商响应报价（人民币大写：           ￥：    ）</w:t>
            </w:r>
            <w:r/>
          </w:p>
        </w:tc>
      </w:tr>
      <w:tr>
        <w:trPr>
          <w:cantSplit/>
          <w:trHeight w:val="567"/>
        </w:trPr>
        <w:tc>
          <w:tcPr>
            <w:gridSpan w:val="2"/>
            <w:tcW w:w="25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w:t>
            </w:r>
            <w:r/>
          </w:p>
        </w:tc>
        <w:tc>
          <w:tcPr>
            <w:gridSpan w:val="3"/>
            <w:tcW w:w="5902" w:type="dxa"/>
            <w:vAlign w:val="bottom"/>
            <w:textDirection w:val="lrTb"/>
            <w:noWrap w:val="false"/>
          </w:tcPr>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567"/>
        </w:trPr>
        <w:tc>
          <w:tcPr>
            <w:gridSpan w:val="2"/>
            <w:tcW w:w="2587"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工程质量标准</w:t>
            </w:r>
            <w:r/>
          </w:p>
        </w:tc>
        <w:tc>
          <w:tcPr>
            <w:gridSpan w:val="3"/>
            <w:tcW w:w="5902" w:type="dxa"/>
            <w:vAlign w:val="bottom"/>
            <w:textDirection w:val="lrTb"/>
            <w:noWrap w:val="false"/>
          </w:tcPr>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567"/>
        </w:trPr>
        <w:tc>
          <w:tcPr>
            <w:gridSpan w:val="2"/>
            <w:tcW w:w="25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拟派项目经理</w:t>
            </w:r>
            <w:r/>
          </w:p>
        </w:tc>
        <w:tc>
          <w:tcPr>
            <w:gridSpan w:val="3"/>
            <w:tcW w:w="5902" w:type="dxa"/>
            <w:vAlign w:val="bottom"/>
            <w:textDirection w:val="lrTb"/>
            <w:noWrap w:val="false"/>
          </w:tcPr>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（姓名），资质等级：    级，证号     。</w:t>
            </w:r>
            <w:r/>
          </w:p>
        </w:tc>
      </w:tr>
      <w:tr>
        <w:trPr>
          <w:cantSplit/>
          <w:trHeight w:val="567"/>
        </w:trPr>
        <w:tc>
          <w:tcPr>
            <w:gridSpan w:val="2"/>
            <w:tcW w:w="2587" w:type="dxa"/>
            <w:vAlign w:val="bottom"/>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是否属于小微型企业</w:t>
            </w:r>
            <w:r/>
          </w:p>
        </w:tc>
        <w:tc>
          <w:tcPr>
            <w:gridSpan w:val="3"/>
            <w:tcW w:w="5902" w:type="dxa"/>
            <w:vAlign w:val="bottom"/>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中型□           小型□           微型□</w:t>
            </w:r>
            <w:r/>
          </w:p>
        </w:tc>
      </w:tr>
      <w:tr>
        <w:trPr>
          <w:cantSplit/>
          <w:trHeight w:val="567"/>
        </w:trPr>
        <w:tc>
          <w:tcPr>
            <w:gridSpan w:val="2"/>
            <w:tcW w:w="2587" w:type="dxa"/>
            <w:vAlign w:val="bottom"/>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5902" w:type="dxa"/>
            <w:vAlign w:val="bottom"/>
            <w:textDirection w:val="lrTb"/>
            <w:noWrap w:val="false"/>
          </w:tcPr>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60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说明：</w:t>
      </w:r>
      <w:r>
        <w:rPr>
          <w:rFonts w:hint="eastAsia" w:ascii="宋体" w:hAnsi="宋体" w:eastAsia="宋体" w:cs="宋体"/>
          <w:color w:val="auto"/>
          <w:sz w:val="24"/>
          <w:szCs w:val="24"/>
          <w:highlight w:val="none"/>
        </w:rPr>
        <w:t xml:space="preserve">1、供应商未按照本报价表格式进行报价，其响应文件将被拒绝。</w:t>
      </w:r>
      <w:r/>
    </w:p>
    <w:p>
      <w:pPr>
        <w:pStyle w:val="1603"/>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2、供应商如属小微型企业，请自行在“是否属于小和微型企业”栏后“小型”或“微型”上打“√”。</w:t>
      </w:r>
      <w:r/>
    </w:p>
    <w:p>
      <w:pPr>
        <w:ind w:firstLine="502"/>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我们承诺：我们的报价经过仔细测算，绝对不低于我们的成本价。在施工图纸不发生变更的情况下，在合同条款约定的范围内，不向发包人要求增加任何费用。</w:t>
      </w:r>
      <w:r/>
    </w:p>
    <w:p>
      <w:pPr>
        <w:pStyle w:val="160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响应单位：（单位盖章）</w:t>
      </w:r>
      <w:r/>
    </w:p>
    <w:p>
      <w:pPr>
        <w:pStyle w:val="160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82"/>
        <w:spacing w:before="75" w:beforeAutospacing="0" w:after="75" w:afterAutospacing="0"/>
        <w:widowControl/>
        <w:rPr>
          <w:rFonts w:ascii="宋体" w:hAnsi="宋体" w:cs="宋体"/>
          <w:sz w:val="24"/>
          <w:szCs w:val="24"/>
          <w:highlight w:val="none"/>
        </w:rPr>
      </w:pPr>
      <w:r>
        <w:rPr>
          <w:rFonts w:ascii="宋体" w:hAnsi="宋体" w:cs="宋体"/>
          <w:sz w:val="24"/>
          <w:szCs w:val="24"/>
          <w:highlight w:val="none"/>
        </w:rPr>
      </w:r>
      <w:r/>
    </w:p>
    <w:p>
      <w:pPr>
        <w:pStyle w:val="782"/>
        <w:spacing w:before="75" w:beforeAutospacing="0" w:after="75" w:afterAutospacing="0"/>
        <w:widowControl/>
        <w:rPr>
          <w:rFonts w:ascii="宋体" w:hAnsi="宋体" w:cs="宋体"/>
          <w:sz w:val="24"/>
          <w:szCs w:val="24"/>
          <w:highlight w:val="none"/>
        </w:rPr>
      </w:pPr>
      <w:r>
        <w:rPr>
          <w:rFonts w:ascii="宋体" w:hAnsi="宋体" w:cs="宋体"/>
          <w:sz w:val="24"/>
          <w:szCs w:val="24"/>
          <w:highlight w:val="none"/>
        </w:rPr>
      </w:r>
      <w:r/>
    </w:p>
    <w:p>
      <w:pPr>
        <w:pStyle w:val="782"/>
        <w:spacing w:before="75" w:beforeAutospacing="0" w:after="75" w:afterAutospacing="0"/>
        <w:widowControl/>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附件2-2</w:t>
      </w:r>
      <w:r>
        <w:rPr>
          <w:rFonts w:hint="eastAsia" w:ascii="宋体" w:hAnsi="宋体" w:cs="宋体"/>
          <w:b/>
          <w:bCs/>
          <w:sz w:val="24"/>
          <w:szCs w:val="24"/>
          <w:highlight w:val="none"/>
          <w:lang w:val="en-US" w:eastAsia="zh-CN"/>
        </w:rPr>
        <w:t xml:space="preserve">    </w:t>
      </w:r>
      <w:r>
        <w:rPr>
          <w:rFonts w:hint="eastAsia" w:ascii="宋体" w:hAnsi="宋体" w:cs="宋体"/>
          <w:b/>
          <w:bCs/>
          <w:sz w:val="24"/>
          <w:szCs w:val="24"/>
          <w:highlight w:val="none"/>
        </w:rPr>
        <w:t xml:space="preserve">报价明细表（根据工程量清单报价）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自行制作。</w:t>
      </w:r>
      <w:r/>
    </w:p>
    <w:p>
      <w:pPr>
        <w:pStyle w:val="962"/>
        <w:rPr>
          <w:rFonts w:ascii="宋体" w:hAnsi="宋体"/>
          <w:sz w:val="24"/>
          <w:szCs w:val="24"/>
          <w:highlight w:val="none"/>
        </w:rPr>
      </w:pPr>
      <w:r>
        <w:rPr>
          <w:rFonts w:ascii="宋体" w:hAnsi="宋体"/>
          <w:sz w:val="24"/>
          <w:szCs w:val="24"/>
          <w:highlight w:val="none"/>
        </w:rPr>
        <w:br w:type="page" w:clear="all"/>
      </w:r>
      <w:r>
        <w:rPr>
          <w:rFonts w:hint="eastAsia" w:ascii="宋体" w:hAnsi="宋体"/>
          <w:sz w:val="24"/>
          <w:szCs w:val="24"/>
          <w:highlight w:val="none"/>
        </w:rPr>
        <w:t xml:space="preserve">附件3：磋商响应声明</w:t>
      </w:r>
      <w:r/>
    </w:p>
    <w:p>
      <w:pPr>
        <w:pStyle w:val="1030"/>
        <w:jc w:val="center"/>
        <w:spacing w:before="75" w:beforeAutospacing="0" w:after="75" w:afterAutospacing="0" w:line="495" w:lineRule="atLeast"/>
        <w:widowControl/>
        <w:rPr>
          <w:rStyle w:val="1040"/>
          <w:rFonts w:hint="eastAsia" w:ascii="宋体" w:hAnsi="宋体" w:cs="宋体"/>
          <w:sz w:val="24"/>
          <w:szCs w:val="24"/>
          <w:highlight w:val="none"/>
        </w:rPr>
      </w:pPr>
      <w:r>
        <w:rPr>
          <w:rStyle w:val="1040"/>
          <w:rFonts w:hint="eastAsia" w:ascii="宋体" w:hAnsi="宋体" w:cs="宋体"/>
          <w:sz w:val="24"/>
          <w:szCs w:val="24"/>
          <w:highlight w:val="none"/>
        </w:rPr>
        <w:t xml:space="preserve">磋商响应声明</w:t>
      </w:r>
      <w:r/>
    </w:p>
    <w:p>
      <w:pPr>
        <w:pStyle w:val="782"/>
        <w:spacing w:beforeAutospacing="0" w:afterAutospacing="0" w:line="360" w:lineRule="auto"/>
        <w:widowControl/>
        <w:rPr>
          <w:rFonts w:ascii="sans-serif" w:hAnsi="sans-serif" w:eastAsia="sans-serif" w:cs="sans-serif"/>
          <w:sz w:val="24"/>
          <w:szCs w:val="24"/>
          <w:highlight w:val="non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(采购人或采购代理机构) </w:t>
      </w:r>
      <w:r/>
    </w:p>
    <w:p>
      <w:pPr>
        <w:pStyle w:val="782"/>
        <w:ind w:firstLine="630"/>
        <w:spacing w:beforeAutospacing="0" w:afterAutospacing="0" w:line="360" w:lineRule="auto"/>
        <w:widowControl/>
        <w:rPr>
          <w:rFonts w:ascii="sans-serif" w:hAnsi="sans-serif" w:eastAsia="sans-serif" w:cs="sans-serif"/>
          <w:sz w:val="24"/>
          <w:szCs w:val="24"/>
          <w:highlight w:val="none"/>
        </w:rPr>
      </w:pPr>
      <w:r>
        <w:rPr>
          <w:rFonts w:hint="eastAsia" w:ascii="宋体" w:hAnsi="宋体" w:cs="宋体"/>
          <w:sz w:val="24"/>
          <w:szCs w:val="24"/>
          <w:highlight w:val="none"/>
        </w:rPr>
        <w:t xml:space="preserve">1.根据贵方为</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项目（采购编号:</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）的采购公告，我方签字代表</w:t>
      </w:r>
      <w:r>
        <w:rPr>
          <w:rFonts w:hint="eastAsia" w:ascii="宋体" w:hAnsi="宋体" w:cs="宋体"/>
          <w:sz w:val="24"/>
          <w:szCs w:val="24"/>
          <w:highlight w:val="none"/>
          <w:u w:val="single"/>
        </w:rPr>
        <w:t xml:space="preserve">（全名、职务）</w:t>
      </w:r>
      <w:r>
        <w:rPr>
          <w:rFonts w:hint="eastAsia" w:ascii="宋体" w:hAnsi="宋体" w:cs="宋体"/>
          <w:sz w:val="24"/>
          <w:szCs w:val="24"/>
          <w:highlight w:val="none"/>
        </w:rPr>
        <w:t xml:space="preserve">经正式授权并代表供应商</w:t>
      </w:r>
      <w:r>
        <w:rPr>
          <w:rFonts w:hint="eastAsia" w:ascii="宋体" w:hAnsi="宋体" w:cs="宋体"/>
          <w:sz w:val="24"/>
          <w:szCs w:val="24"/>
          <w:highlight w:val="none"/>
          <w:u w:val="single"/>
        </w:rPr>
        <w:t xml:space="preserve">（供应商名称、地址）</w:t>
      </w:r>
      <w:r>
        <w:rPr>
          <w:rFonts w:hint="eastAsia" w:ascii="宋体" w:hAnsi="宋体" w:cs="宋体"/>
          <w:sz w:val="24"/>
          <w:szCs w:val="24"/>
          <w:highlight w:val="none"/>
        </w:rPr>
        <w:t xml:space="preserve">提交包含下列响应文件电子文档。</w:t>
      </w:r>
      <w:r/>
    </w:p>
    <w:p>
      <w:pPr>
        <w:pStyle w:val="782"/>
        <w:ind w:firstLine="480"/>
        <w:spacing w:beforeAutospacing="0" w:afterAutospacing="0" w:line="360" w:lineRule="auto"/>
        <w:widowControl/>
        <w:rPr>
          <w:rFonts w:ascii="宋体" w:hAnsi="宋体" w:cs="宋体"/>
          <w:sz w:val="24"/>
          <w:szCs w:val="24"/>
          <w:highlight w:val="none"/>
        </w:rPr>
      </w:pPr>
      <w:r>
        <w:rPr>
          <w:rFonts w:hint="eastAsia" w:ascii="宋体" w:hAnsi="宋体" w:cs="宋体"/>
          <w:sz w:val="24"/>
          <w:szCs w:val="24"/>
          <w:highlight w:val="none"/>
        </w:rPr>
        <w:t xml:space="preserve">（1）符合性审查证明资料</w:t>
      </w:r>
      <w:r/>
    </w:p>
    <w:p>
      <w:pPr>
        <w:pStyle w:val="782"/>
        <w:ind w:firstLine="480"/>
        <w:spacing w:beforeAutospacing="0" w:afterAutospacing="0" w:line="360" w:lineRule="auto"/>
        <w:widowControl/>
        <w:rPr>
          <w:rFonts w:ascii="宋体" w:hAnsi="宋体" w:cs="宋体"/>
          <w:sz w:val="24"/>
          <w:szCs w:val="24"/>
          <w:highlight w:val="none"/>
        </w:rPr>
      </w:pPr>
      <w:r>
        <w:rPr>
          <w:rFonts w:hint="eastAsia" w:ascii="宋体" w:hAnsi="宋体" w:cs="宋体"/>
          <w:sz w:val="24"/>
          <w:szCs w:val="24"/>
          <w:highlight w:val="none"/>
        </w:rPr>
        <w:t xml:space="preserve">（2）实质性响应证明资料</w:t>
      </w:r>
      <w:r/>
    </w:p>
    <w:p>
      <w:pPr>
        <w:pStyle w:val="782"/>
        <w:ind w:firstLine="480"/>
        <w:spacing w:beforeAutospacing="0" w:afterAutospacing="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（3）非实质性响应证明资料</w:t>
      </w:r>
      <w:r/>
    </w:p>
    <w:p>
      <w:pPr>
        <w:pStyle w:val="782"/>
        <w:ind w:firstLine="480"/>
        <w:spacing w:beforeAutospacing="0" w:afterAutospacing="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 2.据此函，我方宣布响应承诺如下：</w:t>
      </w:r>
      <w:r/>
    </w:p>
    <w:p>
      <w:pPr>
        <w:pStyle w:val="782"/>
        <w:ind w:firstLine="480"/>
        <w:spacing w:beforeAutospacing="0" w:afterAutospacing="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782"/>
        <w:ind w:firstLine="480"/>
        <w:spacing w:beforeAutospacing="0" w:afterAutospacing="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782"/>
        <w:ind w:firstLine="480"/>
        <w:spacing w:beforeAutospacing="0" w:afterAutospacing="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782"/>
        <w:ind w:firstLine="480"/>
        <w:spacing w:beforeAutospacing="0" w:afterAutospacing="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2.4我方愿意向贵方提供任何与本项目磋商采购有关的数据或资料。若贵方需要，我方愿意提供我方作出的一切承诺的证明材料。</w:t>
      </w:r>
      <w:r/>
    </w:p>
    <w:p>
      <w:pPr>
        <w:pStyle w:val="782"/>
        <w:ind w:firstLine="480"/>
        <w:spacing w:beforeAutospacing="0" w:afterAutospacing="0" w:line="360" w:lineRule="auto"/>
        <w:widowControl/>
        <w:rPr>
          <w:rFonts w:hint="eastAsia" w:ascii="sans-serif" w:hAnsi="sans-serif" w:cs="sans-serif"/>
          <w:sz w:val="24"/>
          <w:szCs w:val="24"/>
          <w:highlight w:val="none"/>
        </w:rPr>
      </w:pPr>
      <w:r>
        <w:rPr>
          <w:rFonts w:hint="eastAsia" w:ascii="宋体" w:hAnsi="宋体" w:cs="宋体"/>
          <w:sz w:val="24"/>
          <w:szCs w:val="24"/>
          <w:highlight w:val="none"/>
        </w:rPr>
        <w:t xml:space="preserve">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782"/>
        <w:ind w:firstLine="420"/>
        <w:jc w:val="both"/>
        <w:spacing w:beforeAutospacing="0" w:afterAutospacing="0" w:line="360" w:lineRule="auto"/>
        <w:widowControl/>
        <w:rPr>
          <w:rFonts w:ascii="宋体" w:hAnsi="宋体" w:cs="宋体"/>
          <w:sz w:val="24"/>
          <w:szCs w:val="24"/>
          <w:highlight w:val="none"/>
        </w:rPr>
      </w:pPr>
      <w:r>
        <w:rPr>
          <w:rFonts w:hint="eastAsia" w:ascii="宋体" w:hAnsi="宋体" w:cs="宋体"/>
          <w:sz w:val="24"/>
          <w:szCs w:val="24"/>
          <w:highlight w:val="none"/>
        </w:rPr>
        <w:t xml:space="preserve">通信地址：</w:t>
      </w:r>
      <w:r/>
    </w:p>
    <w:p>
      <w:pPr>
        <w:pStyle w:val="782"/>
        <w:ind w:firstLine="420"/>
        <w:jc w:val="both"/>
        <w:spacing w:beforeAutospacing="0" w:afterAutospacing="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联系电话（固定电话和移动电话）：</w:t>
      </w:r>
      <w:r/>
    </w:p>
    <w:p>
      <w:pPr>
        <w:pStyle w:val="782"/>
        <w:ind w:firstLine="420"/>
        <w:jc w:val="both"/>
        <w:spacing w:beforeAutospacing="0" w:afterAutospacing="0" w:line="360" w:lineRule="auto"/>
        <w:widowControl/>
        <w:rPr>
          <w:rFonts w:ascii="sans-serif" w:hAnsi="sans-serif" w:eastAsia="sans-serif" w:cs="sans-serif"/>
          <w:sz w:val="24"/>
          <w:szCs w:val="24"/>
          <w:highlight w:val="none"/>
        </w:rPr>
      </w:pPr>
      <w:r>
        <w:rPr>
          <w:rFonts w:hint="eastAsia" w:ascii="宋体" w:hAnsi="宋体" w:cs="宋体"/>
          <w:sz w:val="24"/>
          <w:szCs w:val="24"/>
          <w:highlight w:val="none"/>
        </w:rPr>
        <w:t xml:space="preserve">供应商电子信箱：</w:t>
      </w:r>
      <w:r/>
    </w:p>
    <w:p>
      <w:pPr>
        <w:pStyle w:val="782"/>
        <w:ind w:firstLine="240"/>
        <w:jc w:val="both"/>
        <w:spacing w:beforeAutospacing="0" w:afterAutospacing="0" w:line="360" w:lineRule="auto"/>
        <w:widowControl/>
        <w:rPr>
          <w:rFonts w:ascii="sans-serif" w:hAnsi="sans-serif" w:eastAsia="sans-serif" w:cs="sans-serif"/>
          <w:sz w:val="24"/>
          <w:szCs w:val="24"/>
          <w:highlight w:val="none"/>
        </w:rPr>
      </w:pPr>
      <w:r>
        <w:rPr>
          <w:rFonts w:hint="eastAsia" w:ascii="宋体" w:hAnsi="宋体" w:cs="宋体"/>
          <w:sz w:val="24"/>
          <w:szCs w:val="24"/>
          <w:highlight w:val="none"/>
        </w:rPr>
        <w:t xml:space="preserve">  供应商</w:t>
      </w:r>
      <w:r>
        <w:rPr>
          <w:rFonts w:hint="eastAsia" w:ascii="宋体" w:hAnsi="宋体" w:cs="宋体"/>
          <w:sz w:val="24"/>
          <w:szCs w:val="24"/>
          <w:highlight w:val="none"/>
          <w:lang w:val="en-US" w:eastAsia="zh-CN"/>
        </w:rPr>
        <w:t xml:space="preserve">公章</w:t>
      </w:r>
      <w:r>
        <w:rPr>
          <w:rFonts w:hint="eastAsia" w:ascii="宋体" w:hAnsi="宋体" w:cs="宋体"/>
          <w:sz w:val="24"/>
          <w:szCs w:val="24"/>
          <w:highlight w:val="none"/>
        </w:rPr>
        <w:t xml:space="preserve">：</w:t>
      </w:r>
      <w:r/>
    </w:p>
    <w:p>
      <w:pPr>
        <w:pStyle w:val="782"/>
        <w:ind w:firstLine="480"/>
        <w:jc w:val="both"/>
        <w:spacing w:beforeAutospacing="0" w:afterAutospacing="0" w:line="360" w:lineRule="auto"/>
        <w:widowControl/>
        <w:rPr>
          <w:rFonts w:ascii="sans-serif" w:hAnsi="sans-serif" w:eastAsia="sans-serif" w:cs="sans-serif"/>
          <w:sz w:val="24"/>
          <w:szCs w:val="24"/>
          <w:highlight w:val="none"/>
        </w:rPr>
      </w:pPr>
      <w:r>
        <w:rPr>
          <w:rFonts w:hint="eastAsia" w:ascii="宋体" w:hAnsi="宋体" w:cs="宋体"/>
          <w:sz w:val="24"/>
          <w:szCs w:val="24"/>
          <w:highlight w:val="none"/>
        </w:rPr>
        <w:t xml:space="preserve">日期：年</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w:t>
      </w:r>
      <w:r/>
    </w:p>
    <w:p>
      <w:pPr>
        <w:pStyle w:val="962"/>
        <w:rPr>
          <w:rFonts w:ascii="宋体" w:hAnsi="宋体"/>
          <w:sz w:val="24"/>
          <w:szCs w:val="24"/>
          <w:highlight w:val="none"/>
        </w:rPr>
      </w:pPr>
      <w:r>
        <w:rPr>
          <w:rFonts w:hint="eastAsia" w:ascii="宋体" w:hAnsi="宋体"/>
          <w:sz w:val="24"/>
          <w:szCs w:val="24"/>
          <w:highlight w:val="none"/>
        </w:rPr>
        <w:t xml:space="preserve">附件4：法人代表授权书</w:t>
      </w:r>
      <w:r/>
    </w:p>
    <w:p>
      <w:pPr>
        <w:pStyle w:val="1030"/>
        <w:jc w:val="center"/>
        <w:spacing w:before="75" w:beforeAutospacing="0" w:after="75" w:afterAutospacing="0" w:line="435" w:lineRule="atLeast"/>
        <w:widowControl/>
        <w:rPr>
          <w:rStyle w:val="1040"/>
          <w:rFonts w:ascii="宋体" w:hAnsi="宋体" w:cs="宋体"/>
          <w:sz w:val="24"/>
          <w:szCs w:val="24"/>
          <w:highlight w:val="none"/>
        </w:rPr>
      </w:pPr>
      <w:r>
        <w:rPr>
          <w:rStyle w:val="1040"/>
          <w:rFonts w:hint="eastAsia" w:ascii="宋体" w:hAnsi="宋体" w:cs="宋体"/>
          <w:sz w:val="24"/>
          <w:szCs w:val="24"/>
          <w:highlight w:val="none"/>
        </w:rPr>
        <w:t xml:space="preserve">法人代表授权书</w:t>
      </w:r>
      <w:r/>
    </w:p>
    <w:p>
      <w:pPr>
        <w:pStyle w:val="1030"/>
        <w:spacing w:before="75" w:beforeAutospacing="0" w:after="75" w:afterAutospacing="0" w:line="360" w:lineRule="atLeast"/>
        <w:widowControl/>
        <w:rPr>
          <w:rFonts w:ascii="宋体" w:hAnsi="宋体" w:cs="宋体"/>
          <w:sz w:val="24"/>
          <w:szCs w:val="24"/>
          <w:highlight w:val="none"/>
        </w:rPr>
      </w:pPr>
      <w:r>
        <w:rPr>
          <w:rFonts w:ascii="宋体" w:hAnsi="宋体" w:cs="宋体"/>
          <w:sz w:val="24"/>
          <w:szCs w:val="24"/>
          <w:highlight w:val="none"/>
        </w:rPr>
      </w:r>
      <w:r/>
    </w:p>
    <w:p>
      <w:pPr>
        <w:pStyle w:val="103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(采购人或采购代理机构)  </w:t>
      </w:r>
      <w:r/>
    </w:p>
    <w:p>
      <w:pPr>
        <w:pStyle w:val="1030"/>
        <w:ind w:firstLine="48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我方的法人代表</w:t>
      </w:r>
      <w:r>
        <w:rPr>
          <w:rFonts w:hint="eastAsia" w:ascii="宋体" w:hAnsi="宋体" w:eastAsia="宋体" w:cs="宋体"/>
          <w:sz w:val="24"/>
          <w:szCs w:val="24"/>
          <w:highlight w:val="none"/>
          <w:u w:val="single"/>
        </w:rPr>
        <w:t xml:space="preserve">（填写“法人代表全名”）</w:t>
      </w:r>
      <w:r>
        <w:rPr>
          <w:rFonts w:hint="eastAsia" w:ascii="宋体" w:hAnsi="宋体" w:eastAsia="宋体" w:cs="宋体"/>
          <w:sz w:val="24"/>
          <w:szCs w:val="24"/>
          <w:highlight w:val="none"/>
        </w:rPr>
        <w:t xml:space="preserve">授权</w:t>
      </w:r>
      <w:r>
        <w:rPr>
          <w:rFonts w:hint="eastAsia" w:ascii="宋体" w:hAnsi="宋体" w:eastAsia="宋体" w:cs="宋体"/>
          <w:sz w:val="24"/>
          <w:szCs w:val="24"/>
          <w:highlight w:val="none"/>
          <w:u w:val="single"/>
        </w:rPr>
        <w:t xml:space="preserve">（填写“授权代表全名”）</w:t>
      </w:r>
      <w:r>
        <w:rPr>
          <w:rFonts w:hint="eastAsia" w:ascii="宋体" w:hAnsi="宋体" w:eastAsia="宋体" w:cs="宋体"/>
          <w:sz w:val="24"/>
          <w:szCs w:val="24"/>
          <w:highlight w:val="none"/>
        </w:rPr>
        <w:t xml:space="preserve">为我方的授权代表，代表我方参加</w:t>
      </w:r>
      <w:r>
        <w:rPr>
          <w:rFonts w:hint="eastAsia" w:ascii="宋体" w:hAnsi="宋体" w:eastAsia="宋体" w:cs="宋体"/>
          <w:sz w:val="24"/>
          <w:szCs w:val="24"/>
          <w:highlight w:val="none"/>
          <w:u w:val="single"/>
        </w:rPr>
        <w:t xml:space="preserve">   （填写“项目名称”）     </w:t>
      </w:r>
      <w:r>
        <w:rPr>
          <w:rFonts w:hint="eastAsia" w:ascii="宋体" w:hAnsi="宋体" w:eastAsia="宋体" w:cs="宋体"/>
          <w:sz w:val="24"/>
          <w:szCs w:val="24"/>
          <w:highlight w:val="none"/>
        </w:rPr>
        <w:t xml:space="preserve">项目（采购编号：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____。</w:t>
      </w:r>
      <w:r/>
    </w:p>
    <w:p>
      <w:pPr>
        <w:pStyle w:val="1030"/>
        <w:ind w:firstLine="48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授权代表无转委权。特此授权。</w:t>
      </w:r>
      <w:r/>
    </w:p>
    <w:p>
      <w:pPr>
        <w:pStyle w:val="1030"/>
        <w:jc w:val="center"/>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pStyle w:val="103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法人代表：</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身份证号：</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手机：</w:t>
      </w:r>
      <w:r/>
    </w:p>
    <w:p>
      <w:pPr>
        <w:pStyle w:val="103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身份证号：</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手机：</w:t>
      </w:r>
      <w:r/>
    </w:p>
    <w:p>
      <w:pPr>
        <w:pStyle w:val="103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103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授权方</w:t>
      </w:r>
      <w:r/>
    </w:p>
    <w:p>
      <w:pPr>
        <w:pStyle w:val="103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（全称并加盖单位公章）</w:t>
      </w:r>
      <w:r/>
    </w:p>
    <w:p>
      <w:pPr>
        <w:pStyle w:val="103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法人代表签字或盖章： </w:t>
      </w:r>
      <w:r/>
    </w:p>
    <w:p>
      <w:pPr>
        <w:pStyle w:val="103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接受授权方</w:t>
      </w:r>
      <w:r/>
    </w:p>
    <w:p>
      <w:pPr>
        <w:pStyle w:val="1030"/>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p>
    <w:p>
      <w:pPr>
        <w:pStyle w:val="1030"/>
        <w:jc w:val="right"/>
        <w:spacing w:before="75" w:beforeAutospacing="0" w:after="75"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签署日期：</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pStyle w:val="1030"/>
        <w:spacing w:before="75" w:beforeAutospacing="0" w:after="75" w:afterAutospacing="0" w:line="40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0"/>
        <w:spacing w:before="75" w:beforeAutospacing="0" w:after="75" w:afterAutospacing="0" w:line="40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0"/>
        <w:spacing w:before="75" w:beforeAutospacing="0" w:after="75" w:afterAutospacing="0" w:line="405" w:lineRule="atLeast"/>
        <w:widowControl/>
        <w:rPr>
          <w:rFonts w:ascii="sans-serif" w:hAnsi="sans-serif" w:eastAsia="sans-serif" w:cs="sans-serif"/>
          <w:sz w:val="24"/>
          <w:szCs w:val="24"/>
          <w:highlight w:val="none"/>
        </w:rPr>
      </w:pPr>
      <w:r>
        <w:rPr>
          <w:rFonts w:hint="eastAsia" w:ascii="宋体" w:hAnsi="宋体" w:cs="宋体"/>
          <w:sz w:val="24"/>
          <w:szCs w:val="24"/>
          <w:highlight w:val="none"/>
        </w:rPr>
        <w:t xml:space="preserve">附：法人代表</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、授权代表</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的身份证正反面复印件</w:t>
      </w:r>
      <w:r/>
    </w:p>
    <w:tbl>
      <w:tblPr>
        <w:tblStyle w:val="757"/>
        <w:tblW w:w="9622"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9622" w:type="dxa"/>
            <w:vAlign w:val="center"/>
            <w:textDirection w:val="lrTb"/>
            <w:noWrap w:val="false"/>
          </w:tcPr>
          <w:p>
            <w:pPr>
              <w:pStyle w:val="1030"/>
              <w:jc w:val="center"/>
              <w:spacing w:beforeAutospacing="0" w:afterAutospacing="0" w:line="405" w:lineRule="atLeast"/>
              <w:widowControl/>
              <w:rPr>
                <w:sz w:val="24"/>
                <w:szCs w:val="24"/>
                <w:highlight w:val="none"/>
              </w:rPr>
            </w:pPr>
            <w:r>
              <w:rPr>
                <w:sz w:val="24"/>
                <w:szCs w:val="24"/>
                <w:highlight w:val="none"/>
              </w:rPr>
            </w:r>
            <w:r/>
          </w:p>
          <w:p>
            <w:pPr>
              <w:pStyle w:val="1030"/>
              <w:jc w:val="center"/>
              <w:spacing w:beforeAutospacing="0" w:afterAutospacing="0" w:line="405" w:lineRule="atLeast"/>
              <w:widowControl/>
              <w:rPr>
                <w:sz w:val="24"/>
                <w:szCs w:val="24"/>
                <w:highlight w:val="none"/>
              </w:rPr>
            </w:pPr>
            <w:r>
              <w:rPr>
                <w:rStyle w:val="1040"/>
                <w:rFonts w:hint="eastAsia" w:ascii="宋体" w:hAnsi="宋体" w:cs="宋体"/>
                <w:sz w:val="24"/>
                <w:szCs w:val="24"/>
                <w:highlight w:val="none"/>
              </w:rPr>
              <w:t xml:space="preserve">要求：真实、有效、清晰</w:t>
            </w:r>
            <w:r/>
          </w:p>
          <w:p>
            <w:pPr>
              <w:pStyle w:val="1030"/>
              <w:jc w:val="center"/>
              <w:spacing w:beforeAutospacing="0" w:afterAutospacing="0" w:line="405" w:lineRule="atLeast"/>
              <w:widowControl/>
              <w:rPr>
                <w:sz w:val="24"/>
                <w:szCs w:val="24"/>
                <w:highlight w:val="none"/>
              </w:rPr>
            </w:pPr>
            <w:r>
              <w:rPr>
                <w:sz w:val="24"/>
                <w:szCs w:val="24"/>
                <w:highlight w:val="none"/>
              </w:rPr>
            </w:r>
            <w:r/>
          </w:p>
        </w:tc>
      </w:tr>
    </w:tbl>
    <w:p>
      <w:pPr>
        <w:pStyle w:val="96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附件5：供应商基本情况表</w:t>
      </w:r>
      <w:r/>
    </w:p>
    <w:p>
      <w:pPr>
        <w:jc w:val="center"/>
        <w:rPr>
          <w:rStyle w:val="1040"/>
          <w:rFonts w:hint="eastAsia" w:ascii="宋体" w:hAnsi="宋体" w:eastAsia="宋体" w:cs="宋体"/>
          <w:sz w:val="24"/>
          <w:szCs w:val="24"/>
          <w:highlight w:val="none"/>
        </w:rPr>
      </w:pPr>
      <w:r>
        <w:rPr>
          <w:rStyle w:val="1040"/>
          <w:rFonts w:hint="eastAsia" w:ascii="宋体" w:hAnsi="宋体" w:eastAsia="宋体" w:cs="宋体"/>
          <w:sz w:val="24"/>
          <w:szCs w:val="24"/>
          <w:highlight w:val="none"/>
        </w:rPr>
        <w:t xml:space="preserve">供应商基本情况表</w:t>
      </w:r>
      <w:r/>
    </w:p>
    <w:p>
      <w:pPr>
        <w:pStyle w:val="973"/>
        <w:ind w:firstLine="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磋商供应商名称（盖公章）</w:t>
      </w:r>
      <w:r/>
    </w:p>
    <w:tbl>
      <w:tblPr>
        <w:tblStyle w:val="757"/>
        <w:tblW w:w="962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2083"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1518"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成立日期</w:t>
            </w:r>
            <w:r/>
          </w:p>
        </w:tc>
        <w:tc>
          <w:tcPr>
            <w:gridSpan w:val="2"/>
            <w:tcW w:w="3420"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53"/>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企业地址</w:t>
            </w:r>
            <w:r/>
          </w:p>
        </w:tc>
        <w:tc>
          <w:tcPr>
            <w:tcW w:w="2083"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1518"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注册资本</w:t>
            </w:r>
            <w:r/>
          </w:p>
        </w:tc>
        <w:tc>
          <w:tcPr>
            <w:gridSpan w:val="2"/>
            <w:tcW w:w="3420" w:type="dxa"/>
            <w:textDirection w:val="lrTb"/>
            <w:noWrap w:val="false"/>
          </w:tcPr>
          <w:p>
            <w:pPr>
              <w:pStyle w:val="973"/>
              <w:ind w:firstLine="21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r>
      <w:tr>
        <w:trPr>
          <w:cantSplit/>
          <w:trHeight w:val="372"/>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经营范围</w:t>
            </w:r>
            <w:r/>
          </w:p>
        </w:tc>
        <w:tc>
          <w:tcPr>
            <w:gridSpan w:val="5"/>
            <w:tcW w:w="7021"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53"/>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职工人数</w:t>
            </w:r>
            <w:r/>
          </w:p>
        </w:tc>
        <w:tc>
          <w:tcPr>
            <w:gridSpan w:val="2"/>
            <w:tcW w:w="2380"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355"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其中：有中高级以上职称的人数</w:t>
            </w:r>
            <w:r/>
          </w:p>
        </w:tc>
        <w:tc>
          <w:tcPr>
            <w:tcW w:w="1286"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72"/>
        </w:trPr>
        <w:tc>
          <w:tcPr>
            <w:tcW w:w="2607" w:type="dxa"/>
            <w:vAlign w:val="center"/>
            <w:textDirection w:val="lrTb"/>
            <w:noWrap w:val="false"/>
          </w:tcPr>
          <w:p>
            <w:pPr>
              <w:pStyle w:val="973"/>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资产总计</w:t>
            </w:r>
            <w:r/>
          </w:p>
        </w:tc>
        <w:tc>
          <w:tcPr>
            <w:gridSpan w:val="2"/>
            <w:tcW w:w="2380" w:type="dxa"/>
            <w:vAlign w:val="center"/>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年   万元</w:t>
            </w:r>
            <w:r/>
          </w:p>
        </w:tc>
        <w:tc>
          <w:tcPr>
            <w:tcW w:w="1221" w:type="dxa"/>
            <w:vAlign w:val="center"/>
            <w:textDirection w:val="lrTb"/>
            <w:noWrap w:val="false"/>
          </w:tcPr>
          <w:p>
            <w:pPr>
              <w:pStyle w:val="973"/>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净资产</w:t>
            </w:r>
            <w:r/>
          </w:p>
        </w:tc>
        <w:tc>
          <w:tcPr>
            <w:gridSpan w:val="2"/>
            <w:tcW w:w="3420" w:type="dxa"/>
            <w:vAlign w:val="center"/>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年      万元</w:t>
            </w:r>
            <w:r/>
          </w:p>
        </w:tc>
      </w:tr>
      <w:tr>
        <w:trPr>
          <w:cantSplit/>
          <w:trHeight w:val="353"/>
        </w:trPr>
        <w:tc>
          <w:tcPr>
            <w:tcW w:w="2607" w:type="dxa"/>
            <w:vAlign w:val="center"/>
            <w:textDirection w:val="lrTb"/>
            <w:noWrap w:val="false"/>
          </w:tcPr>
          <w:p>
            <w:pPr>
              <w:pStyle w:val="973"/>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股东权益</w:t>
            </w:r>
            <w:r/>
          </w:p>
        </w:tc>
        <w:tc>
          <w:tcPr>
            <w:gridSpan w:val="2"/>
            <w:tcW w:w="2380" w:type="dxa"/>
            <w:vAlign w:val="center"/>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年   万元</w:t>
            </w:r>
            <w:r/>
          </w:p>
        </w:tc>
        <w:tc>
          <w:tcPr>
            <w:tcW w:w="1221" w:type="dxa"/>
            <w:vAlign w:val="center"/>
            <w:textDirection w:val="lrTb"/>
            <w:noWrap w:val="false"/>
          </w:tcPr>
          <w:p>
            <w:pPr>
              <w:pStyle w:val="973"/>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销售收入</w:t>
            </w:r>
            <w:r/>
          </w:p>
        </w:tc>
        <w:tc>
          <w:tcPr>
            <w:gridSpan w:val="2"/>
            <w:tcW w:w="3420" w:type="dxa"/>
            <w:vAlign w:val="center"/>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年      万元</w:t>
            </w:r>
            <w:r/>
          </w:p>
        </w:tc>
      </w:tr>
      <w:tr>
        <w:trPr>
          <w:cantSplit/>
          <w:trHeight w:val="372"/>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实现利润</w:t>
            </w:r>
            <w:r/>
          </w:p>
        </w:tc>
        <w:tc>
          <w:tcPr>
            <w:gridSpan w:val="2"/>
            <w:tcW w:w="2380"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年   万元</w:t>
            </w:r>
            <w:r/>
          </w:p>
        </w:tc>
        <w:tc>
          <w:tcPr>
            <w:tcW w:w="1221"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420"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26"/>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营业面积（含厂房面积）</w:t>
            </w:r>
            <w:r/>
          </w:p>
        </w:tc>
        <w:tc>
          <w:tcPr>
            <w:gridSpan w:val="2"/>
            <w:tcW w:w="2380" w:type="dxa"/>
            <w:vAlign w:val="center"/>
            <w:textDirection w:val="lrTb"/>
            <w:noWrap w:val="false"/>
          </w:tcPr>
          <w:p>
            <w:pPr>
              <w:pStyle w:val="973"/>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平方米</w:t>
            </w:r>
            <w:r/>
          </w:p>
        </w:tc>
        <w:tc>
          <w:tcPr>
            <w:tcW w:w="1221"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p>
        </w:tc>
        <w:tc>
          <w:tcPr>
            <w:gridSpan w:val="2"/>
            <w:tcW w:w="3420"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自有面积    平方米</w:t>
            </w:r>
            <w:r/>
          </w:p>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承租面积    平方米</w:t>
            </w:r>
            <w:r/>
          </w:p>
        </w:tc>
      </w:tr>
      <w:tr>
        <w:trPr>
          <w:cantSplit/>
          <w:trHeight w:val="726"/>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近三年来完成或正在履行的重大合同情况</w:t>
            </w:r>
            <w:r/>
          </w:p>
        </w:tc>
        <w:tc>
          <w:tcPr>
            <w:gridSpan w:val="5"/>
            <w:tcW w:w="7021"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62"/>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最近2年内在经营过程中受到何种奖励或处分（包括情况和结果）</w:t>
            </w:r>
            <w:r/>
          </w:p>
        </w:tc>
        <w:tc>
          <w:tcPr>
            <w:gridSpan w:val="5"/>
            <w:tcW w:w="7021"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544"/>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最近3年内有无因售假、售劣或是其他原因被消费者投诉或起诉的情况及说明（包括解决方式和结果）</w:t>
            </w:r>
            <w:r/>
          </w:p>
        </w:tc>
        <w:tc>
          <w:tcPr>
            <w:gridSpan w:val="5"/>
            <w:tcW w:w="7021"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57"/>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最近3年内主要负责人有无因经济犯罪被司法机关追究的情况及说明</w:t>
            </w:r>
            <w:r/>
          </w:p>
        </w:tc>
        <w:tc>
          <w:tcPr>
            <w:gridSpan w:val="5"/>
            <w:tcW w:w="7021"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26"/>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获得技术认证的工程师及简介</w:t>
            </w:r>
            <w:r/>
          </w:p>
        </w:tc>
        <w:tc>
          <w:tcPr>
            <w:gridSpan w:val="5"/>
            <w:tcW w:w="7021"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20"/>
        </w:trPr>
        <w:tc>
          <w:tcPr>
            <w:tcW w:w="2607"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p>
        </w:tc>
        <w:tc>
          <w:tcPr>
            <w:gridSpan w:val="5"/>
            <w:tcW w:w="7021" w:type="dxa"/>
            <w:textDirection w:val="lrTb"/>
            <w:noWrap w:val="false"/>
          </w:tcPr>
          <w:p>
            <w:pPr>
              <w:pStyle w:val="97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62"/>
        <w:rPr>
          <w:rFonts w:hint="eastAsia" w:ascii="宋体" w:hAnsi="宋体" w:eastAsia="宋体" w:cs="宋体"/>
          <w:sz w:val="24"/>
          <w:szCs w:val="24"/>
          <w:highlight w:val="none"/>
        </w:rPr>
      </w:pPr>
      <w:r>
        <w:rPr>
          <w:rStyle w:val="1040"/>
          <w:rFonts w:hint="eastAsia" w:ascii="宋体" w:hAnsi="宋体" w:eastAsia="宋体" w:cs="宋体"/>
          <w:b w:val="0"/>
          <w:sz w:val="24"/>
          <w:szCs w:val="24"/>
          <w:highlight w:val="none"/>
        </w:rPr>
        <w:br w:type="page" w:clear="all"/>
      </w:r>
      <w:r>
        <w:rPr>
          <w:rFonts w:hint="eastAsia" w:ascii="宋体" w:hAnsi="宋体" w:eastAsia="宋体" w:cs="宋体"/>
          <w:sz w:val="24"/>
          <w:szCs w:val="24"/>
          <w:highlight w:val="none"/>
        </w:rPr>
        <w:t xml:space="preserve">附件6：资格证明文件</w:t>
      </w:r>
      <w:r/>
    </w:p>
    <w:p>
      <w:pPr>
        <w:pStyle w:val="963"/>
        <w:spacing w:line="360" w:lineRule="auto"/>
        <w:rPr>
          <w:rFonts w:hint="eastAsia" w:ascii="宋体" w:hAnsi="宋体" w:eastAsia="宋体" w:cs="宋体"/>
          <w:b w:val="0"/>
          <w:sz w:val="24"/>
          <w:szCs w:val="24"/>
          <w:highlight w:val="none"/>
        </w:rPr>
      </w:pPr>
      <w:r>
        <w:rPr>
          <w:rFonts w:hint="eastAsia" w:ascii="宋体" w:hAnsi="宋体" w:eastAsia="宋体" w:cs="宋体"/>
          <w:sz w:val="24"/>
          <w:szCs w:val="24"/>
          <w:highlight w:val="none"/>
        </w:rPr>
        <w:t xml:space="preserve">附件6-1：关于资格证明文件的声明函</w:t>
      </w:r>
      <w:r/>
    </w:p>
    <w:p>
      <w:pPr>
        <w:jc w:val="center"/>
        <w:spacing w:line="360" w:lineRule="auto"/>
        <w:rPr>
          <w:rStyle w:val="1040"/>
          <w:rFonts w:hint="eastAsia" w:ascii="宋体" w:hAnsi="宋体" w:eastAsia="宋体" w:cs="宋体"/>
          <w:sz w:val="24"/>
          <w:szCs w:val="24"/>
          <w:highlight w:val="none"/>
        </w:rPr>
      </w:pPr>
      <w:r>
        <w:rPr>
          <w:rStyle w:val="1040"/>
          <w:rFonts w:hint="eastAsia" w:ascii="宋体" w:hAnsi="宋体" w:eastAsia="宋体" w:cs="宋体"/>
          <w:sz w:val="24"/>
          <w:szCs w:val="24"/>
          <w:highlight w:val="none"/>
        </w:rPr>
        <w:t xml:space="preserve">关于资格证明文件的声明函</w:t>
      </w:r>
      <w:r/>
    </w:p>
    <w:p>
      <w:pPr>
        <w:pStyle w:val="1030"/>
        <w:jc w:val="both"/>
        <w:spacing w:before="75" w:beforeAutospacing="0" w:after="75" w:afterAutospacing="0" w:line="360" w:lineRule="auto"/>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(采购人或采购代理机构) </w:t>
      </w:r>
      <w:r/>
    </w:p>
    <w:p>
      <w:pPr>
        <w:pStyle w:val="1030"/>
        <w:ind w:firstLine="480"/>
        <w:jc w:val="both"/>
        <w:spacing w:beforeAutospacing="0" w:afterAutospacing="0"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757"/>
        <w:tblW w:w="96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370"/>
        <w:gridCol w:w="3252"/>
      </w:tblGrid>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Style w:val="1040"/>
                <w:rFonts w:hint="eastAsia" w:ascii="宋体" w:hAnsi="宋体" w:eastAsia="宋体" w:cs="宋体"/>
                <w:sz w:val="24"/>
                <w:szCs w:val="24"/>
                <w:highlight w:val="none"/>
              </w:rPr>
              <w:t xml:space="preserve">《中华人民共和国政府采购法》第二十二条对供应商的要求</w:t>
            </w:r>
            <w:r/>
          </w:p>
        </w:tc>
        <w:tc>
          <w:tcPr>
            <w:tcMar>
              <w:left w:w="105" w:type="dxa"/>
              <w:top w:w="0" w:type="dxa"/>
              <w:right w:w="105" w:type="dxa"/>
              <w:bottom w:w="0" w:type="dxa"/>
            </w:tcMar>
            <w:tcW w:w="3252"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Style w:val="1040"/>
                <w:rFonts w:hint="eastAsia" w:ascii="宋体" w:hAnsi="宋体" w:eastAsia="宋体" w:cs="宋体"/>
                <w:sz w:val="24"/>
                <w:szCs w:val="24"/>
                <w:highlight w:val="none"/>
              </w:rPr>
              <w:t xml:space="preserve">供应商资格条件证明材料</w:t>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本</w:t>
            </w:r>
            <w:r>
              <w:rPr>
                <w:rStyle w:val="1040"/>
                <w:rFonts w:hint="eastAsia" w:ascii="宋体" w:hAnsi="宋体" w:eastAsia="宋体" w:cs="宋体"/>
                <w:bCs/>
                <w:sz w:val="24"/>
                <w:szCs w:val="24"/>
                <w:highlight w:val="none"/>
              </w:rPr>
              <w:t xml:space="preserve">项目的特定资格要求（可选）</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Style w:val="1040"/>
                <w:rFonts w:hint="eastAsia" w:ascii="宋体" w:hAnsi="宋体" w:eastAsia="宋体" w:cs="宋体"/>
                <w:sz w:val="24"/>
                <w:szCs w:val="24"/>
                <w:highlight w:val="none"/>
              </w:rPr>
              <w:t xml:space="preserve">磋商文件对合格供应商的一般规定</w:t>
            </w:r>
            <w:r/>
          </w:p>
        </w:tc>
        <w:tc>
          <w:tcPr>
            <w:tcMar>
              <w:left w:w="105" w:type="dxa"/>
              <w:top w:w="0" w:type="dxa"/>
              <w:right w:w="105" w:type="dxa"/>
              <w:bottom w:w="0" w:type="dxa"/>
            </w:tcMar>
            <w:tcW w:w="3252"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Style w:val="1040"/>
                <w:rFonts w:hint="eastAsia" w:ascii="宋体" w:hAnsi="宋体" w:eastAsia="宋体" w:cs="宋体"/>
                <w:sz w:val="24"/>
                <w:szCs w:val="24"/>
                <w:highlight w:val="none"/>
              </w:rPr>
              <w:t xml:space="preserve">供应商对是否遵守一般规定做如实声明（是/否）</w:t>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30"/>
              <w:jc w:val="both"/>
              <w:spacing w:beforeAutospacing="0" w:afterAutospacing="0" w:line="375"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30"/>
        <w:ind w:firstLine="480"/>
        <w:jc w:val="both"/>
        <w:spacing w:beforeAutospacing="0" w:afterAutospacing="0"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我方对上述声明的真实性、合法性、准确性、有效性负责，并愿意根据磋商文件和磋商过程中贵方要求提供全部现有资料、数据、文件等予以证实。</w:t>
      </w:r>
      <w:r/>
    </w:p>
    <w:p>
      <w:pPr>
        <w:pStyle w:val="1030"/>
        <w:ind w:firstLine="48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备注：对于接受联合体形式的磋商且供应商是联合体的，则联合体各成员都应当提交本资格证明文件。</w:t>
      </w:r>
      <w:r/>
    </w:p>
    <w:p>
      <w:pPr>
        <w:pStyle w:val="811"/>
        <w:ind w:firstLine="60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公章</w:t>
      </w:r>
      <w:r>
        <w:rPr>
          <w:rFonts w:hint="eastAsia" w:ascii="宋体" w:hAnsi="宋体" w:eastAsia="宋体" w:cs="宋体"/>
          <w:sz w:val="24"/>
          <w:szCs w:val="24"/>
          <w:highlight w:val="none"/>
        </w:rPr>
        <w:t xml:space="preserve">：</w:t>
      </w:r>
      <w:r/>
    </w:p>
    <w:p>
      <w:pPr>
        <w:pStyle w:val="811"/>
        <w:ind w:firstLine="60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1"/>
        <w:ind w:firstLine="6000"/>
        <w:spacing w:line="40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日期：</w:t>
      </w:r>
      <w:r>
        <w:rPr>
          <w:rFonts w:hint="eastAsia" w:hAnsi="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hAnsi="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hAnsi="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附件6-2：供应商与其他单位存在控股、管理关系情况表</w:t>
      </w:r>
      <w:r/>
    </w:p>
    <w:p>
      <w:pPr>
        <w:pStyle w:val="811"/>
        <w:ind w:firstLine="48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30"/>
        <w:jc w:val="center"/>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lang w:val="zh-CN"/>
        </w:rPr>
        <w:t xml:space="preserve">供应商与其他单位存在控股、管理关系情况表</w:t>
      </w:r>
      <w:r/>
    </w:p>
    <w:tbl>
      <w:tblPr>
        <w:tblStyle w:val="757"/>
        <w:tblW w:w="9628" w:type="dxa"/>
        <w:tblInd w:w="-108" w:type="dxa"/>
        <w:tblLayout w:type="fixed"/>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bl>
    <w:p>
      <w:pPr>
        <w:pStyle w:val="1030"/>
        <w:spacing w:before="75" w:beforeAutospacing="0" w:after="75" w:afterAutospacing="0" w:line="435" w:lineRule="atLeas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注：响应单位应当按实填写所有与之有控股、管理关系的情况。</w:t>
      </w:r>
      <w:r/>
    </w:p>
    <w:p>
      <w:pPr>
        <w:pStyle w:val="1030"/>
        <w:ind w:firstLine="6542"/>
        <w:jc w:val="both"/>
        <w:spacing w:beforeAutospacing="0" w:afterAutospacing="0"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公章</w:t>
      </w:r>
      <w:r/>
    </w:p>
    <w:p>
      <w:pPr>
        <w:pStyle w:val="1030"/>
        <w:ind w:firstLine="6542"/>
        <w:jc w:val="both"/>
        <w:spacing w:beforeAutospacing="0" w:afterAutospacing="0"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0"/>
        <w:ind w:firstLine="6542"/>
        <w:jc w:val="both"/>
        <w:spacing w:beforeAutospacing="0" w:afterAutospacing="0"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pStyle w:val="963"/>
        <w:spacing w:line="360" w:lineRule="auto"/>
        <w:rPr>
          <w:rFonts w:hAnsi="宋体"/>
          <w:sz w:val="24"/>
          <w:szCs w:val="24"/>
          <w:highlight w:val="none"/>
        </w:rPr>
      </w:pPr>
      <w:r>
        <w:rPr>
          <w:rFonts w:hint="eastAsia" w:ascii="宋体" w:hAnsi="宋体" w:eastAsia="宋体" w:cs="宋体"/>
          <w:sz w:val="24"/>
          <w:szCs w:val="24"/>
          <w:highlight w:val="none"/>
        </w:rPr>
        <w:br w:type="page" w:clear="all"/>
      </w:r>
      <w:r>
        <w:rPr>
          <w:rFonts w:hint="eastAsia" w:hAnsi="宋体"/>
          <w:sz w:val="24"/>
          <w:szCs w:val="24"/>
          <w:highlight w:val="none"/>
        </w:rPr>
        <w:t xml:space="preserve">附件6-3：项目负责人承诺书</w:t>
      </w:r>
      <w:r/>
    </w:p>
    <w:p>
      <w:pPr>
        <w:pStyle w:val="1030"/>
        <w:jc w:val="center"/>
        <w:spacing w:beforeAutospacing="0" w:afterAutospacing="0" w:line="360" w:lineRule="auto"/>
        <w:widowControl/>
        <w:rPr>
          <w:rFonts w:ascii="宋体" w:hAnsi="宋体"/>
          <w:b/>
          <w:sz w:val="24"/>
          <w:szCs w:val="24"/>
          <w:highlight w:val="none"/>
        </w:rPr>
      </w:pPr>
      <w:r>
        <w:rPr>
          <w:rFonts w:hint="eastAsia" w:ascii="宋体" w:hAnsi="宋体"/>
          <w:b/>
          <w:sz w:val="24"/>
          <w:szCs w:val="24"/>
          <w:highlight w:val="none"/>
          <w:lang w:val="zh-CN"/>
        </w:rPr>
        <w:t xml:space="preserve">项目负责人无在建工程承诺</w:t>
      </w:r>
      <w:r/>
    </w:p>
    <w:p>
      <w:pPr>
        <w:pStyle w:val="782"/>
        <w:spacing w:before="75" w:beforeAutospacing="0" w:after="75" w:afterAutospacing="0" w:line="435" w:lineRule="atLeast"/>
        <w:widowControl/>
        <w:rPr>
          <w:rFonts w:ascii="sans-serif" w:hAnsi="sans-serif" w:eastAsia="sans-serif" w:cs="sans-serif"/>
          <w:sz w:val="24"/>
          <w:szCs w:val="24"/>
          <w:highlight w:val="non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(采购人或采购代理机构) </w:t>
      </w:r>
      <w:r/>
    </w:p>
    <w:p>
      <w:pPr>
        <w:pStyle w:val="782"/>
        <w:ind w:firstLine="480"/>
        <w:spacing w:before="75" w:beforeAutospacing="0" w:after="75" w:afterAutospacing="0" w:line="435" w:lineRule="atLeast"/>
        <w:widowControl/>
        <w:rPr>
          <w:rFonts w:ascii="宋体" w:hAnsi="宋体" w:cs="宋体"/>
          <w:sz w:val="24"/>
          <w:szCs w:val="24"/>
          <w:highlight w:val="none"/>
        </w:rPr>
      </w:pPr>
      <w:r>
        <w:rPr>
          <w:rFonts w:ascii="宋体" w:hAnsi="宋体" w:cs="宋体"/>
          <w:sz w:val="24"/>
          <w:szCs w:val="24"/>
          <w:highlight w:val="none"/>
        </w:rPr>
        <w:t xml:space="preserve">本公司郑重</w:t>
      </w:r>
      <w:r>
        <w:rPr>
          <w:rFonts w:hint="eastAsia" w:ascii="宋体" w:hAnsi="宋体" w:cs="宋体"/>
          <w:sz w:val="24"/>
          <w:szCs w:val="24"/>
          <w:highlight w:val="none"/>
        </w:rPr>
        <w:t xml:space="preserve">承诺，本工程拟委派的项目经理</w:t>
      </w:r>
      <w:r>
        <w:rPr>
          <w:rFonts w:hint="eastAsia" w:ascii="宋体" w:hAnsi="宋体" w:cs="宋体"/>
          <w:sz w:val="24"/>
          <w:szCs w:val="24"/>
          <w:highlight w:val="none"/>
          <w:u w:val="single"/>
        </w:rPr>
        <w:t xml:space="preserve">    （姓名）    </w:t>
      </w:r>
      <w:r>
        <w:rPr>
          <w:rFonts w:hint="eastAsia" w:ascii="宋体" w:hAnsi="宋体" w:cs="宋体"/>
          <w:sz w:val="24"/>
          <w:szCs w:val="24"/>
          <w:highlight w:val="none"/>
        </w:rPr>
        <w:t xml:space="preserve">（项目经理</w:t>
      </w:r>
      <w:r>
        <w:rPr>
          <w:rFonts w:hint="eastAsia" w:ascii="宋体" w:hAnsi="宋体" w:cs="宋体"/>
          <w:sz w:val="24"/>
          <w:szCs w:val="24"/>
          <w:highlight w:val="none"/>
          <w:lang w:val="en-US" w:eastAsia="zh-CN"/>
        </w:rPr>
        <w:t xml:space="preserve">执业</w:t>
      </w:r>
      <w:r>
        <w:rPr>
          <w:rFonts w:hint="eastAsia" w:ascii="宋体" w:hAnsi="宋体" w:cs="宋体"/>
          <w:sz w:val="24"/>
          <w:szCs w:val="24"/>
          <w:highlight w:val="none"/>
        </w:rPr>
        <w:t xml:space="preserve">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）目前无在建工程。本公司特此承诺。</w:t>
      </w:r>
      <w:r/>
    </w:p>
    <w:p>
      <w:pPr>
        <w:pStyle w:val="782"/>
        <w:ind w:firstLine="480"/>
        <w:spacing w:before="75" w:beforeAutospacing="0" w:after="75" w:afterAutospacing="0" w:line="435" w:lineRule="atLeast"/>
        <w:widowControl/>
        <w:rPr>
          <w:rFonts w:ascii="宋体" w:hAnsi="宋体" w:cs="宋体"/>
          <w:sz w:val="24"/>
          <w:szCs w:val="24"/>
          <w:highlight w:val="none"/>
        </w:rPr>
      </w:pPr>
      <w:r>
        <w:rPr>
          <w:rFonts w:hint="eastAsia" w:ascii="宋体" w:hAnsi="宋体" w:cs="宋体"/>
          <w:sz w:val="24"/>
          <w:szCs w:val="24"/>
          <w:highlight w:val="none"/>
        </w:rPr>
        <w:t xml:space="preserve">本公司对上述承诺的真实性负责。如有虚假，将依法承担相应责任。</w:t>
      </w:r>
      <w:r/>
    </w:p>
    <w:p>
      <w:pPr>
        <w:pStyle w:val="782"/>
        <w:ind w:firstLine="6360"/>
        <w:jc w:val="both"/>
        <w:spacing w:before="75" w:beforeAutospacing="0" w:after="75" w:afterAutospacing="0" w:line="435" w:lineRule="atLeast"/>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供应商</w:t>
      </w:r>
      <w:r>
        <w:rPr>
          <w:rFonts w:hint="eastAsia" w:ascii="宋体" w:hAnsi="宋体" w:cs="宋体"/>
          <w:sz w:val="24"/>
          <w:szCs w:val="24"/>
          <w:highlight w:val="none"/>
          <w:lang w:val="en-US" w:eastAsia="zh-CN"/>
        </w:rPr>
        <w:t xml:space="preserve">公章</w:t>
      </w:r>
      <w:r>
        <w:rPr>
          <w:rFonts w:hint="eastAsia" w:ascii="宋体" w:hAnsi="宋体" w:cs="宋体"/>
          <w:sz w:val="24"/>
          <w:szCs w:val="24"/>
          <w:highlight w:val="none"/>
        </w:rPr>
        <w:t xml:space="preserve">：</w:t>
      </w:r>
      <w:r/>
    </w:p>
    <w:p>
      <w:pPr>
        <w:pStyle w:val="782"/>
        <w:ind w:firstLine="6360"/>
        <w:spacing w:before="75" w:beforeAutospacing="0" w:after="75" w:afterAutospacing="0" w:line="435" w:lineRule="atLeast"/>
        <w:widowControl/>
        <w:rPr>
          <w:rFonts w:ascii="sans-serif" w:hAnsi="sans-serif" w:eastAsia="sans-serif" w:cs="sans-serif"/>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w:t>
      </w:r>
      <w:r/>
    </w:p>
    <w:p>
      <w:pPr>
        <w:jc w:val="left"/>
        <w:spacing w:line="360" w:lineRule="auto"/>
        <w:rPr>
          <w:rFonts w:ascii="宋体" w:hAnsi="宋体" w:cs="宋体"/>
          <w:b/>
          <w:bCs/>
          <w:sz w:val="24"/>
          <w:szCs w:val="24"/>
          <w:highlight w:val="none"/>
        </w:rPr>
      </w:pPr>
      <w:r>
        <w:rPr>
          <w:rFonts w:ascii="宋体" w:hAnsi="宋体" w:cs="宋体"/>
          <w:b/>
          <w:bCs/>
          <w:sz w:val="24"/>
          <w:szCs w:val="24"/>
          <w:highlight w:val="none"/>
        </w:rPr>
      </w:r>
      <w:r/>
    </w:p>
    <w:p>
      <w:pPr>
        <w:jc w:val="left"/>
        <w:spacing w:line="360" w:lineRule="auto"/>
        <w:rPr>
          <w:rFonts w:ascii="宋体" w:hAnsi="宋体" w:cs="宋体"/>
          <w:b/>
          <w:bCs/>
          <w:sz w:val="24"/>
          <w:szCs w:val="24"/>
          <w:highlight w:val="none"/>
        </w:rPr>
      </w:pPr>
      <w:r>
        <w:rPr>
          <w:rFonts w:ascii="宋体" w:hAnsi="宋体" w:cs="宋体"/>
          <w:b/>
          <w:bCs/>
          <w:sz w:val="24"/>
          <w:szCs w:val="24"/>
          <w:highlight w:val="none"/>
        </w:rPr>
      </w:r>
      <w:r/>
    </w:p>
    <w:p>
      <w:pPr>
        <w:jc w:val="left"/>
        <w:spacing w:line="360" w:lineRule="auto"/>
        <w:rPr>
          <w:rFonts w:ascii="宋体" w:hAnsi="宋体" w:cs="宋体"/>
          <w:b/>
          <w:bCs/>
          <w:sz w:val="24"/>
          <w:szCs w:val="24"/>
          <w:highlight w:val="none"/>
        </w:rPr>
      </w:pPr>
      <w:r>
        <w:rPr>
          <w:rFonts w:ascii="宋体" w:hAnsi="宋体" w:cs="宋体"/>
          <w:b/>
          <w:bCs/>
          <w:sz w:val="24"/>
          <w:szCs w:val="24"/>
          <w:highlight w:val="none"/>
        </w:rPr>
      </w:r>
      <w:r/>
    </w:p>
    <w:p>
      <w:pPr>
        <w:jc w:val="left"/>
        <w:spacing w:line="360" w:lineRule="auto"/>
        <w:rPr>
          <w:rFonts w:ascii="宋体" w:hAnsi="宋体" w:cs="宋体"/>
          <w:b/>
          <w:bCs/>
          <w:sz w:val="24"/>
          <w:szCs w:val="24"/>
          <w:highlight w:val="none"/>
        </w:rPr>
      </w:pPr>
      <w:r>
        <w:rPr>
          <w:rFonts w:ascii="宋体" w:hAnsi="宋体" w:cs="宋体"/>
          <w:b/>
          <w:bCs/>
          <w:sz w:val="24"/>
          <w:szCs w:val="24"/>
          <w:highlight w:val="none"/>
        </w:rPr>
      </w:r>
      <w:r/>
    </w:p>
    <w:p>
      <w:pPr>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附件6-4：安全责任承诺书</w:t>
      </w:r>
      <w:r/>
    </w:p>
    <w:p>
      <w:pPr>
        <w:jc w:val="center"/>
        <w:spacing w:line="360" w:lineRule="auto"/>
        <w:rPr>
          <w:rFonts w:ascii="宋体" w:hAnsi="宋体" w:cs="宋体"/>
          <w:sz w:val="24"/>
          <w:szCs w:val="24"/>
          <w:highlight w:val="none"/>
        </w:rPr>
      </w:pPr>
      <w:r>
        <w:rPr>
          <w:rFonts w:hint="eastAsia" w:ascii="宋体" w:hAnsi="宋体" w:cs="宋体"/>
          <w:b/>
          <w:bCs/>
          <w:sz w:val="24"/>
          <w:szCs w:val="24"/>
          <w:highlight w:val="none"/>
        </w:rPr>
        <w:t xml:space="preserve">安全责任承诺书</w:t>
      </w:r>
      <w:r/>
    </w:p>
    <w:p>
      <w:pPr>
        <w:ind w:firstLine="425"/>
        <w:spacing w:line="360" w:lineRule="auto"/>
        <w:rPr>
          <w:rFonts w:ascii="宋体" w:hAnsi="宋体" w:cs="宋体"/>
          <w:sz w:val="24"/>
          <w:szCs w:val="24"/>
          <w:highlight w:val="none"/>
        </w:rPr>
      </w:pPr>
      <w:r>
        <w:rPr>
          <w:rFonts w:hint="eastAsia" w:ascii="宋体" w:hAnsi="宋体" w:cs="宋体"/>
          <w:sz w:val="24"/>
          <w:szCs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sz w:val="24"/>
          <w:szCs w:val="24"/>
          <w:highlight w:val="none"/>
        </w:rPr>
      </w:pPr>
      <w:r>
        <w:rPr>
          <w:rFonts w:ascii="宋体" w:hAnsi="宋体" w:cs="宋体"/>
          <w:sz w:val="24"/>
          <w:szCs w:val="24"/>
          <w:highlight w:val="none"/>
        </w:rPr>
      </w:r>
      <w:r/>
    </w:p>
    <w:p>
      <w:pPr>
        <w:ind w:firstLine="432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投标单位（公章）：</w:t>
      </w:r>
      <w:r>
        <w:rPr>
          <w:rFonts w:hint="eastAsia" w:ascii="宋体" w:hAnsi="宋体" w:cs="宋体"/>
          <w:sz w:val="24"/>
          <w:szCs w:val="24"/>
          <w:highlight w:val="none"/>
          <w:u w:val="single"/>
        </w:rPr>
        <w:t xml:space="preserve">                               </w:t>
      </w:r>
      <w:r/>
    </w:p>
    <w:p>
      <w:pPr>
        <w:ind w:firstLine="432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p>
    <w:p>
      <w:pPr>
        <w:ind w:firstLine="4320"/>
        <w:spacing w:line="360" w:lineRule="auto"/>
        <w:rPr>
          <w:rFonts w:ascii="宋体" w:hAnsi="宋体" w:cs="宋体"/>
          <w:sz w:val="24"/>
          <w:szCs w:val="24"/>
          <w:highlight w:val="none"/>
        </w:rPr>
      </w:pPr>
      <w:r>
        <w:rPr>
          <w:rFonts w:hint="eastAsia" w:ascii="宋体" w:hAnsi="宋体" w:cs="宋体"/>
          <w:sz w:val="24"/>
          <w:szCs w:val="24"/>
          <w:highlight w:val="none"/>
        </w:rPr>
        <w:t xml:space="preserve">授权委托人（签字）：</w:t>
      </w:r>
      <w:r>
        <w:rPr>
          <w:rFonts w:hint="eastAsia" w:ascii="宋体" w:hAnsi="宋体" w:cs="宋体"/>
          <w:sz w:val="24"/>
          <w:szCs w:val="24"/>
          <w:highlight w:val="none"/>
          <w:u w:val="single"/>
        </w:rPr>
        <w:t xml:space="preserve">                           </w:t>
      </w:r>
      <w:r/>
    </w:p>
    <w:p>
      <w:pPr>
        <w:ind w:firstLine="4320"/>
        <w:spacing w:line="360" w:lineRule="auto"/>
        <w:rPr>
          <w:rFonts w:ascii="宋体" w:hAnsi="宋体" w:cs="宋体"/>
          <w:b/>
          <w:bCs/>
          <w:sz w:val="24"/>
          <w:szCs w:val="24"/>
          <w:highlight w:val="none"/>
        </w:rPr>
        <w:outlineLvl w:val="0"/>
      </w:pPr>
      <w:r>
        <w:rPr>
          <w:rFonts w:hint="eastAsia" w:ascii="宋体" w:hAnsi="宋体" w:cs="宋体"/>
          <w:sz w:val="24"/>
          <w:szCs w:val="24"/>
          <w:highlight w:val="none"/>
        </w:rPr>
        <w:t xml:space="preserve"> 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spacing w:line="360" w:lineRule="auto"/>
        <w:rPr>
          <w:rFonts w:ascii="宋体" w:hAnsi="宋体" w:cs="宋体"/>
          <w:b/>
          <w:bCs/>
          <w:sz w:val="24"/>
          <w:szCs w:val="24"/>
          <w:highlight w:val="none"/>
        </w:rPr>
      </w:pPr>
      <w:r>
        <w:rPr>
          <w:rFonts w:ascii="宋体" w:hAnsi="宋体" w:cs="宋体"/>
          <w:b/>
          <w:bCs/>
          <w:sz w:val="24"/>
          <w:szCs w:val="24"/>
          <w:highlight w:val="none"/>
        </w:rPr>
      </w:r>
      <w:r/>
    </w:p>
    <w:p>
      <w:pPr>
        <w:spacing w:line="360" w:lineRule="auto"/>
        <w:rPr>
          <w:rFonts w:ascii="宋体" w:hAnsi="宋体" w:cs="宋体"/>
          <w:b/>
          <w:bCs/>
          <w:sz w:val="24"/>
          <w:szCs w:val="24"/>
          <w:highlight w:val="none"/>
        </w:rPr>
      </w:pPr>
      <w:r>
        <w:rPr>
          <w:rFonts w:ascii="宋体" w:hAnsi="宋体" w:cs="宋体"/>
          <w:b/>
          <w:bCs/>
          <w:sz w:val="24"/>
          <w:szCs w:val="24"/>
          <w:highlight w:val="none"/>
        </w:rPr>
      </w:r>
      <w:r/>
    </w:p>
    <w:p>
      <w:pPr>
        <w:pStyle w:val="963"/>
        <w:ind w:firstLine="482"/>
        <w:spacing w:line="360" w:lineRule="auto"/>
        <w:rPr>
          <w:rFonts w:hAnsi="宋体" w:cs="宋体"/>
          <w:sz w:val="24"/>
          <w:szCs w:val="24"/>
          <w:highlight w:val="none"/>
        </w:rPr>
      </w:pPr>
      <w:r>
        <w:rPr>
          <w:rFonts w:hAnsi="宋体" w:cs="宋体"/>
          <w:sz w:val="24"/>
          <w:szCs w:val="24"/>
          <w:highlight w:val="none"/>
        </w:rPr>
        <w:br w:type="page" w:clear="all"/>
      </w:r>
      <w:r/>
    </w:p>
    <w:p>
      <w:pPr>
        <w:pStyle w:val="963"/>
        <w:rPr>
          <w:rFonts w:hAnsi="宋体"/>
          <w:sz w:val="24"/>
          <w:szCs w:val="24"/>
          <w:highlight w:val="none"/>
        </w:rPr>
      </w:pPr>
      <w:r>
        <w:rPr>
          <w:rFonts w:hint="eastAsia" w:hAnsi="宋体"/>
          <w:sz w:val="24"/>
          <w:szCs w:val="24"/>
          <w:highlight w:val="none"/>
        </w:rPr>
        <w:t xml:space="preserve">附件7：要求作为响应文件组成部分的其他内容（若有）</w:t>
      </w:r>
      <w:r/>
    </w:p>
    <w:p>
      <w:pPr>
        <w:pStyle w:val="1030"/>
        <w:jc w:val="center"/>
        <w:spacing w:before="75" w:beforeAutospacing="0" w:after="75" w:afterAutospacing="0" w:line="495" w:lineRule="atLeast"/>
        <w:widowControl/>
        <w:rPr>
          <w:rStyle w:val="1040"/>
          <w:sz w:val="24"/>
          <w:szCs w:val="24"/>
          <w:highlight w:val="none"/>
        </w:rPr>
      </w:pPr>
      <w:r>
        <w:rPr>
          <w:sz w:val="24"/>
          <w:szCs w:val="24"/>
          <w:highlight w:val="none"/>
        </w:rPr>
      </w:r>
      <w:r/>
    </w:p>
    <w:p>
      <w:pPr>
        <w:pStyle w:val="963"/>
        <w:rPr>
          <w:sz w:val="24"/>
          <w:szCs w:val="24"/>
          <w:highlight w:val="none"/>
        </w:rPr>
      </w:pPr>
      <w:r>
        <w:rPr>
          <w:rFonts w:hint="eastAsia"/>
          <w:sz w:val="24"/>
          <w:szCs w:val="24"/>
          <w:highlight w:val="none"/>
        </w:rPr>
        <w:t xml:space="preserve">附件7-1：类似项目业绩一览表</w:t>
      </w:r>
      <w:r/>
    </w:p>
    <w:p>
      <w:pPr>
        <w:jc w:val="center"/>
        <w:rPr>
          <w:b/>
          <w:sz w:val="24"/>
          <w:szCs w:val="24"/>
          <w:highlight w:val="none"/>
        </w:rPr>
      </w:pPr>
      <w:r>
        <w:rPr>
          <w:b/>
          <w:sz w:val="24"/>
          <w:szCs w:val="24"/>
          <w:highlight w:val="none"/>
        </w:rPr>
        <w:t xml:space="preserve">类似项目业绩一览表</w:t>
      </w:r>
      <w:r/>
    </w:p>
    <w:p>
      <w:pPr>
        <w:spacing w:line="360" w:lineRule="auto"/>
        <w:rPr>
          <w:rFonts w:hAnsi="Arial"/>
          <w:spacing w:val="20"/>
          <w:sz w:val="24"/>
          <w:szCs w:val="24"/>
          <w:highlight w:val="none"/>
          <w:lang w:val="zh-CN"/>
        </w:rPr>
      </w:pPr>
      <w:r>
        <w:rPr>
          <w:rFonts w:hAnsi="Arial"/>
          <w:spacing w:val="20"/>
          <w:sz w:val="24"/>
          <w:szCs w:val="24"/>
          <w:highlight w:val="none"/>
          <w:lang w:val="zh-CN"/>
        </w:rPr>
        <w:t xml:space="preserve">采购编号：</w:t>
      </w:r>
      <w:r>
        <w:rPr>
          <w:spacing w:val="20"/>
          <w:sz w:val="24"/>
          <w:szCs w:val="24"/>
          <w:highlight w:val="none"/>
          <w:lang w:val="zh-CN"/>
        </w:rPr>
        <w:t xml:space="preserve">   </w:t>
      </w:r>
      <w:r>
        <w:rPr>
          <w:rFonts w:hAnsi="Arial"/>
          <w:spacing w:val="20"/>
          <w:sz w:val="24"/>
          <w:szCs w:val="24"/>
          <w:highlight w:val="none"/>
          <w:lang w:val="zh-CN"/>
        </w:rPr>
        <w:t xml:space="preserve">号</w:t>
      </w:r>
      <w:r/>
    </w:p>
    <w:tbl>
      <w:tblPr>
        <w:tblStyle w:val="757"/>
        <w:tblW w:w="8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140"/>
        <w:gridCol w:w="1335"/>
        <w:gridCol w:w="1560"/>
        <w:gridCol w:w="1612"/>
        <w:gridCol w:w="1327"/>
        <w:gridCol w:w="857"/>
      </w:tblGrid>
      <w:tr>
        <w:trPr>
          <w:jc w:val="center"/>
          <w:trHeight w:val="283"/>
        </w:trPr>
        <w:tc>
          <w:tcPr>
            <w:tcW w:w="54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p>
        </w:tc>
        <w:tc>
          <w:tcPr>
            <w:tcW w:w="114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项目名称</w:t>
            </w:r>
            <w:r/>
          </w:p>
        </w:tc>
        <w:tc>
          <w:tcPr>
            <w:tcW w:w="1335" w:type="dxa"/>
            <w:vAlign w:val="center"/>
            <w:textDirection w:val="lrTb"/>
            <w:noWrap w:val="false"/>
          </w:tcPr>
          <w:p>
            <w:pPr>
              <w:jc w:val="center"/>
              <w:spacing w:line="360" w:lineRule="auto"/>
              <w:tabs>
                <w:tab w:val="left" w:pos="6252" w:leader="none"/>
              </w:tabs>
              <w:rPr>
                <w:rFonts w:ascii="宋体" w:hAnsi="宋体"/>
                <w:sz w:val="24"/>
                <w:szCs w:val="24"/>
                <w:highlight w:val="none"/>
              </w:rPr>
            </w:pPr>
            <w:r>
              <w:rPr>
                <w:rFonts w:hint="eastAsia" w:ascii="宋体" w:hAnsi="宋体"/>
                <w:sz w:val="24"/>
                <w:szCs w:val="24"/>
                <w:highlight w:val="none"/>
              </w:rPr>
              <w:t xml:space="preserve">项目负责人</w:t>
            </w:r>
            <w:r/>
          </w:p>
        </w:tc>
        <w:tc>
          <w:tcPr>
            <w:tcW w:w="1560" w:type="dxa"/>
            <w:vAlign w:val="center"/>
            <w:textDirection w:val="lrTb"/>
            <w:noWrap w:val="false"/>
          </w:tcPr>
          <w:p>
            <w:pPr>
              <w:jc w:val="center"/>
              <w:spacing w:line="360" w:lineRule="auto"/>
              <w:tabs>
                <w:tab w:val="left" w:pos="6252" w:leader="none"/>
              </w:tabs>
              <w:rPr>
                <w:rFonts w:ascii="宋体" w:hAnsi="宋体"/>
                <w:sz w:val="24"/>
                <w:szCs w:val="24"/>
                <w:highlight w:val="none"/>
              </w:rPr>
            </w:pPr>
            <w:r>
              <w:rPr>
                <w:rFonts w:hint="eastAsia" w:ascii="宋体" w:hAnsi="宋体"/>
                <w:sz w:val="24"/>
                <w:szCs w:val="24"/>
                <w:highlight w:val="none"/>
              </w:rPr>
              <w:t xml:space="preserve">合同金额（人民币）</w:t>
            </w:r>
            <w:r/>
          </w:p>
        </w:tc>
        <w:tc>
          <w:tcPr>
            <w:tcW w:w="1612" w:type="dxa"/>
            <w:vAlign w:val="center"/>
            <w:textDirection w:val="lrTb"/>
            <w:noWrap w:val="false"/>
          </w:tcPr>
          <w:p>
            <w:pPr>
              <w:jc w:val="center"/>
              <w:spacing w:line="360" w:lineRule="auto"/>
              <w:tabs>
                <w:tab w:val="left" w:pos="6252" w:leader="none"/>
              </w:tabs>
              <w:rPr>
                <w:rFonts w:ascii="宋体" w:hAnsi="宋体"/>
                <w:sz w:val="24"/>
                <w:szCs w:val="24"/>
                <w:highlight w:val="none"/>
              </w:rPr>
            </w:pPr>
            <w:r>
              <w:rPr>
                <w:rFonts w:hint="eastAsia" w:ascii="宋体" w:hAnsi="宋体"/>
                <w:sz w:val="24"/>
                <w:szCs w:val="24"/>
                <w:highlight w:val="none"/>
              </w:rPr>
              <w:t xml:space="preserve">完成时间</w:t>
            </w:r>
            <w:r/>
          </w:p>
        </w:tc>
        <w:tc>
          <w:tcPr>
            <w:tcW w:w="1327" w:type="dxa"/>
            <w:vAlign w:val="center"/>
            <w:textDirection w:val="lrTb"/>
            <w:noWrap w:val="false"/>
          </w:tcPr>
          <w:p>
            <w:pPr>
              <w:jc w:val="center"/>
              <w:spacing w:line="360" w:lineRule="auto"/>
              <w:tabs>
                <w:tab w:val="left" w:pos="6252" w:leader="none"/>
              </w:tabs>
              <w:rPr>
                <w:rFonts w:ascii="宋体" w:hAnsi="宋体"/>
                <w:sz w:val="24"/>
                <w:szCs w:val="24"/>
                <w:highlight w:val="none"/>
              </w:rPr>
            </w:pPr>
            <w:r>
              <w:rPr>
                <w:rFonts w:hint="eastAsia" w:ascii="宋体" w:hAnsi="宋体"/>
                <w:sz w:val="24"/>
                <w:szCs w:val="24"/>
                <w:highlight w:val="none"/>
              </w:rPr>
              <w:t xml:space="preserve">采购（建设）单位</w:t>
            </w:r>
            <w:r/>
          </w:p>
        </w:tc>
        <w:tc>
          <w:tcPr>
            <w:tcW w:w="85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备注</w:t>
            </w:r>
            <w:r/>
          </w:p>
        </w:tc>
      </w:tr>
      <w:tr>
        <w:trPr>
          <w:jc w:val="center"/>
          <w:trHeight w:val="283"/>
        </w:trPr>
        <w:tc>
          <w:tcPr>
            <w:tcW w:w="54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3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5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85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jc w:val="center"/>
          <w:trHeight w:val="283"/>
        </w:trPr>
        <w:tc>
          <w:tcPr>
            <w:tcW w:w="54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3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5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85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jc w:val="center"/>
          <w:trHeight w:val="283"/>
        </w:trPr>
        <w:tc>
          <w:tcPr>
            <w:tcW w:w="54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3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5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85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jc w:val="center"/>
          <w:trHeight w:val="283"/>
        </w:trPr>
        <w:tc>
          <w:tcPr>
            <w:tcW w:w="54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3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5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85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jc w:val="center"/>
          <w:trHeight w:val="283"/>
        </w:trPr>
        <w:tc>
          <w:tcPr>
            <w:tcW w:w="54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3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5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85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jc w:val="center"/>
          <w:trHeight w:val="283"/>
        </w:trPr>
        <w:tc>
          <w:tcPr>
            <w:tcW w:w="54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3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5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85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jc w:val="center"/>
          <w:trHeight w:val="283"/>
        </w:trPr>
        <w:tc>
          <w:tcPr>
            <w:tcW w:w="54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3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5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85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jc w:val="center"/>
          <w:trHeight w:val="283"/>
        </w:trPr>
        <w:tc>
          <w:tcPr>
            <w:tcW w:w="54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3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5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85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jc w:val="center"/>
          <w:trHeight w:val="283"/>
        </w:trPr>
        <w:tc>
          <w:tcPr>
            <w:tcW w:w="54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1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3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5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61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85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pStyle w:val="811"/>
        <w:ind w:firstLine="480"/>
        <w:spacing w:line="400" w:lineRule="exact"/>
        <w:rPr>
          <w:rFonts w:hAnsi="宋体"/>
          <w:sz w:val="24"/>
          <w:szCs w:val="24"/>
          <w:highlight w:val="none"/>
        </w:rPr>
      </w:pPr>
      <w:r>
        <w:rPr>
          <w:rFonts w:hint="eastAsia" w:hAnsi="宋体"/>
          <w:sz w:val="24"/>
          <w:szCs w:val="24"/>
          <w:highlight w:val="none"/>
        </w:rPr>
        <w:t xml:space="preserve">注：供应商可参考上述格式自制</w:t>
      </w:r>
      <w:r/>
    </w:p>
    <w:p>
      <w:pPr>
        <w:pStyle w:val="811"/>
        <w:ind w:firstLine="5102"/>
        <w:spacing w:line="400" w:lineRule="exact"/>
        <w:rPr>
          <w:rFonts w:hint="eastAsia" w:hAnsi="宋体"/>
          <w:sz w:val="24"/>
          <w:szCs w:val="24"/>
          <w:highlight w:val="none"/>
        </w:rPr>
      </w:pPr>
      <w:r>
        <w:rPr>
          <w:rFonts w:hint="eastAsia" w:hAnsi="宋体"/>
          <w:sz w:val="24"/>
          <w:szCs w:val="24"/>
          <w:highlight w:val="none"/>
        </w:rPr>
        <w:t xml:space="preserve">供应商</w:t>
      </w:r>
      <w:r>
        <w:rPr>
          <w:rFonts w:hint="eastAsia" w:hAnsi="宋体"/>
          <w:sz w:val="24"/>
          <w:szCs w:val="24"/>
          <w:highlight w:val="none"/>
          <w:lang w:val="en-US" w:eastAsia="zh-CN"/>
        </w:rPr>
        <w:t xml:space="preserve">公章</w:t>
      </w:r>
      <w:r>
        <w:rPr>
          <w:rFonts w:hint="eastAsia" w:hAnsi="宋体"/>
          <w:sz w:val="24"/>
          <w:szCs w:val="24"/>
          <w:highlight w:val="none"/>
        </w:rPr>
        <w:t xml:space="preserve">：</w:t>
      </w:r>
      <w:r>
        <w:rPr>
          <w:rFonts w:hint="eastAsia" w:hAnsi="宋体"/>
          <w:sz w:val="24"/>
          <w:szCs w:val="24"/>
          <w:highlight w:val="none"/>
          <w:u w:val="single"/>
        </w:rPr>
        <w:t xml:space="preserve">        </w:t>
      </w:r>
      <w:r>
        <w:rPr>
          <w:rFonts w:hint="eastAsia" w:hAnsi="宋体"/>
          <w:sz w:val="24"/>
          <w:szCs w:val="24"/>
          <w:highlight w:val="none"/>
        </w:rPr>
        <w:t xml:space="preserve"> </w:t>
      </w:r>
      <w:r/>
    </w:p>
    <w:p>
      <w:pPr>
        <w:pStyle w:val="811"/>
        <w:ind w:firstLine="5102"/>
        <w:spacing w:line="400" w:lineRule="exact"/>
        <w:rPr>
          <w:rFonts w:hint="eastAsia" w:hAnsi="宋体"/>
          <w:sz w:val="24"/>
          <w:szCs w:val="24"/>
          <w:highlight w:val="none"/>
        </w:rPr>
      </w:pPr>
      <w:r>
        <w:rPr>
          <w:rFonts w:hint="eastAsia" w:hAnsi="宋体"/>
          <w:sz w:val="24"/>
          <w:szCs w:val="24"/>
          <w:highlight w:val="none"/>
        </w:rPr>
      </w:r>
      <w:r/>
    </w:p>
    <w:p>
      <w:pPr>
        <w:pStyle w:val="811"/>
        <w:ind w:firstLine="5102"/>
        <w:spacing w:line="400" w:lineRule="exact"/>
        <w:rPr>
          <w:rFonts w:hAnsi="宋体"/>
          <w:sz w:val="24"/>
          <w:szCs w:val="24"/>
          <w:highlight w:val="none"/>
        </w:rPr>
      </w:pPr>
      <w:r>
        <w:rPr>
          <w:rFonts w:hint="eastAsia" w:hAnsi="宋体"/>
          <w:sz w:val="24"/>
          <w:szCs w:val="24"/>
          <w:highlight w:val="none"/>
        </w:rPr>
        <w:t xml:space="preserve">日期：</w:t>
      </w:r>
      <w:r>
        <w:rPr>
          <w:rFonts w:hint="eastAsia" w:hAnsi="宋体"/>
          <w:sz w:val="24"/>
          <w:szCs w:val="24"/>
          <w:highlight w:val="none"/>
          <w:u w:val="single"/>
        </w:rPr>
        <w:t xml:space="preserve">    </w:t>
      </w:r>
      <w:r>
        <w:rPr>
          <w:rFonts w:hint="eastAsia" w:hAnsi="宋体"/>
          <w:sz w:val="24"/>
          <w:szCs w:val="24"/>
          <w:highlight w:val="none"/>
        </w:rPr>
        <w:t xml:space="preserve">年</w:t>
      </w:r>
      <w:r>
        <w:rPr>
          <w:rFonts w:hint="eastAsia" w:hAnsi="宋体"/>
          <w:sz w:val="24"/>
          <w:szCs w:val="24"/>
          <w:highlight w:val="none"/>
          <w:u w:val="single"/>
        </w:rPr>
        <w:t xml:space="preserve">   </w:t>
      </w:r>
      <w:r>
        <w:rPr>
          <w:rFonts w:hint="eastAsia" w:hAnsi="宋体"/>
          <w:sz w:val="24"/>
          <w:szCs w:val="24"/>
          <w:highlight w:val="none"/>
        </w:rPr>
        <w:t xml:space="preserve">月</w:t>
      </w:r>
      <w:r>
        <w:rPr>
          <w:rFonts w:hint="eastAsia" w:hAnsi="宋体"/>
          <w:sz w:val="24"/>
          <w:szCs w:val="24"/>
          <w:highlight w:val="none"/>
          <w:u w:val="single"/>
        </w:rPr>
        <w:t xml:space="preserve">   </w:t>
      </w:r>
      <w:r>
        <w:rPr>
          <w:rFonts w:hint="eastAsia" w:hAnsi="宋体"/>
          <w:sz w:val="24"/>
          <w:szCs w:val="24"/>
          <w:highlight w:val="none"/>
        </w:rPr>
        <w:t xml:space="preserve">日</w:t>
      </w:r>
      <w:r/>
    </w:p>
    <w:p>
      <w:pPr>
        <w:pStyle w:val="811"/>
        <w:ind w:firstLine="480"/>
        <w:spacing w:line="400" w:lineRule="exact"/>
        <w:rPr>
          <w:rFonts w:hAnsi="宋体"/>
          <w:sz w:val="24"/>
          <w:szCs w:val="24"/>
          <w:highlight w:val="none"/>
        </w:rPr>
      </w:pPr>
      <w:r>
        <w:rPr>
          <w:rFonts w:hAnsi="宋体"/>
          <w:sz w:val="24"/>
          <w:szCs w:val="24"/>
          <w:highlight w:val="none"/>
        </w:rPr>
      </w:r>
      <w:r/>
    </w:p>
    <w:p>
      <w:pPr>
        <w:pStyle w:val="963"/>
        <w:rPr>
          <w:sz w:val="24"/>
          <w:szCs w:val="24"/>
          <w:highlight w:val="none"/>
        </w:rPr>
      </w:pPr>
      <w:r>
        <w:rPr>
          <w:rFonts w:hint="eastAsia"/>
          <w:sz w:val="24"/>
          <w:szCs w:val="24"/>
          <w:highlight w:val="none"/>
        </w:rPr>
        <w:t xml:space="preserve">附件7-2：拟投入本项目施工组织机构人员情况表 </w:t>
      </w:r>
      <w:r/>
    </w:p>
    <w:p>
      <w:pPr>
        <w:spacing w:line="360" w:lineRule="auto"/>
        <w:rPr>
          <w:rFonts w:ascii="宋体" w:hAnsi="宋体"/>
          <w:b/>
          <w:sz w:val="24"/>
          <w:szCs w:val="24"/>
          <w:highlight w:val="none"/>
        </w:rPr>
      </w:pPr>
      <w:r>
        <w:rPr>
          <w:rFonts w:ascii="宋体" w:hAnsi="宋体"/>
          <w:b/>
          <w:sz w:val="24"/>
          <w:szCs w:val="24"/>
          <w:highlight w:val="none"/>
        </w:rPr>
      </w:r>
      <w:r/>
    </w:p>
    <w:p>
      <w:pPr>
        <w:ind w:firstLine="420"/>
        <w:jc w:val="center"/>
        <w:spacing w:line="360" w:lineRule="auto"/>
        <w:rPr>
          <w:rFonts w:ascii="宋体" w:hAnsi="宋体"/>
          <w:b/>
          <w:sz w:val="24"/>
          <w:szCs w:val="24"/>
          <w:highlight w:val="none"/>
        </w:rPr>
      </w:pPr>
      <w:r>
        <w:rPr>
          <w:rFonts w:hint="eastAsia" w:ascii="宋体" w:hAnsi="宋体"/>
          <w:b/>
          <w:sz w:val="24"/>
          <w:szCs w:val="24"/>
          <w:highlight w:val="none"/>
        </w:rPr>
        <w:t xml:space="preserve">1.项目管理班子配备情况表</w:t>
      </w:r>
      <w:r/>
    </w:p>
    <w:tbl>
      <w:tblPr>
        <w:tblStyle w:val="757"/>
        <w:tblW w:w="9403" w:type="dxa"/>
        <w:jc w:val="center"/>
        <w:tblLayout w:type="fixed"/>
        <w:tblCellMar>
          <w:left w:w="0" w:type="dxa"/>
          <w:top w:w="0" w:type="dxa"/>
          <w:right w:w="0" w:type="dxa"/>
          <w:bottom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职称</w:t>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上岗资格证明</w:t>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证书名称</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证号</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专业</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原服务单位</w:t>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项目数</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 w:val="24"/>
                <w:szCs w:val="24"/>
                <w:highlight w:val="none"/>
                <w:lang w:val="zh-CN"/>
              </w:rPr>
            </w:pPr>
            <w:r>
              <w:rPr>
                <w:rFonts w:hint="eastAsia" w:ascii="宋体" w:hAnsi="宋体"/>
                <w:sz w:val="24"/>
                <w:szCs w:val="24"/>
                <w:highlight w:val="none"/>
                <w:lang w:val="zh-CN"/>
              </w:rPr>
              <w:t xml:space="preserve">项目名称</w:t>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 w:val="24"/>
                <w:szCs w:val="24"/>
                <w:highlight w:val="none"/>
                <w:lang w:val="zh-CN"/>
              </w:rPr>
            </w:pPr>
            <w:r>
              <w:rPr>
                <w:rFonts w:ascii="宋体" w:hAnsi="宋体"/>
                <w:sz w:val="24"/>
                <w:szCs w:val="24"/>
                <w:highlight w:val="none"/>
                <w:lang w:val="zh-CN"/>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rPr>
                <w:rFonts w:ascii="宋体" w:hAnsi="宋体"/>
                <w:sz w:val="24"/>
                <w:szCs w:val="24"/>
                <w:highlight w:val="none"/>
                <w:lang w:val="zh-CN"/>
              </w:rPr>
            </w:pPr>
            <w:r>
              <w:rPr>
                <w:rFonts w:hint="eastAsia" w:ascii="宋体" w:hAnsi="宋体"/>
                <w:sz w:val="24"/>
                <w:szCs w:val="24"/>
                <w:highlight w:val="none"/>
                <w:lang w:val="zh-CN"/>
              </w:rPr>
              <w:t xml:space="preserve">本项目一旦我单位中标，将实行项目经理负责制，并配备上述项目管理班子。上述填报内容真实，若不真实，愿按有关规定接受处理。项目管理班子机构设置、职责分工等情况另附资料说明。</w:t>
            </w:r>
            <w:r/>
          </w:p>
        </w:tc>
      </w:tr>
    </w:tbl>
    <w:p>
      <w:pPr>
        <w:pStyle w:val="760"/>
        <w:ind w:firstLine="0"/>
        <w:jc w:val="both"/>
        <w:rPr>
          <w:sz w:val="24"/>
          <w:szCs w:val="24"/>
          <w:highlight w:val="none"/>
        </w:rPr>
      </w:pPr>
      <w:r>
        <w:rPr>
          <w:sz w:val="24"/>
          <w:szCs w:val="24"/>
          <w:highlight w:val="none"/>
        </w:rPr>
      </w:r>
      <w:r/>
    </w:p>
    <w:p>
      <w:pPr>
        <w:pStyle w:val="760"/>
        <w:ind w:firstLine="0"/>
        <w:jc w:val="both"/>
        <w:rPr>
          <w:sz w:val="24"/>
          <w:szCs w:val="24"/>
          <w:highlight w:val="none"/>
        </w:rPr>
      </w:pPr>
      <w:r>
        <w:rPr>
          <w:sz w:val="24"/>
          <w:szCs w:val="24"/>
          <w:highlight w:val="none"/>
        </w:rPr>
      </w:r>
      <w:r/>
    </w:p>
    <w:p>
      <w:pPr>
        <w:pStyle w:val="760"/>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0"/>
        <w:ind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拟为本项目配备的项目经理/项目负责人简历表</w:t>
      </w:r>
      <w:r/>
    </w:p>
    <w:p>
      <w:pPr>
        <w:pStyle w:val="760"/>
        <w:rPr>
          <w:sz w:val="24"/>
          <w:szCs w:val="24"/>
          <w:highlight w:val="none"/>
        </w:rPr>
      </w:pPr>
      <w:r>
        <w:rPr>
          <w:sz w:val="24"/>
          <w:szCs w:val="24"/>
          <w:highlight w:val="none"/>
        </w:rPr>
      </w:r>
      <w:r/>
    </w:p>
    <w:tbl>
      <w:tblPr>
        <w:tblStyle w:val="757"/>
        <w:tblW w:w="9426" w:type="dxa"/>
        <w:jc w:val="center"/>
        <w:tblLayout w:type="fixed"/>
        <w:tblCellMar>
          <w:left w:w="0" w:type="dxa"/>
          <w:top w:w="0" w:type="dxa"/>
          <w:right w:w="0" w:type="dxa"/>
          <w:bottom w:w="0" w:type="dxa"/>
        </w:tblCellMar>
        <w:tblLook w:val="04A0" w:firstRow="1" w:lastRow="0" w:firstColumn="1" w:lastColumn="0" w:noHBand="0" w:noVBand="1"/>
      </w:tblPr>
      <w:tblGrid>
        <w:gridCol w:w="1697"/>
        <w:gridCol w:w="1442"/>
        <w:gridCol w:w="1220"/>
        <w:gridCol w:w="1001"/>
        <w:gridCol w:w="1005"/>
        <w:gridCol w:w="1529"/>
        <w:gridCol w:w="1532"/>
      </w:tblGrid>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姓  名</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性  别</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年  龄</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r>
      <w:tr>
        <w:trPr>
          <w:jc w:val="center"/>
          <w:trHeight w:val="747"/>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职  务</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职  称</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学  历</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参加工作</w:t>
            </w:r>
            <w:r/>
          </w:p>
          <w:p>
            <w:pPr>
              <w:jc w:val="center"/>
              <w:rPr>
                <w:rFonts w:hAnsi="楷体_GB2312"/>
                <w:sz w:val="24"/>
                <w:szCs w:val="24"/>
                <w:highlight w:val="none"/>
                <w:lang w:val="zh-CN"/>
              </w:rPr>
            </w:pPr>
            <w:r>
              <w:rPr>
                <w:rFonts w:hint="eastAsia" w:hAnsi="楷体_GB2312"/>
                <w:sz w:val="24"/>
                <w:szCs w:val="24"/>
                <w:highlight w:val="none"/>
                <w:lang w:val="zh-CN"/>
              </w:rPr>
              <w:t xml:space="preserve">时间</w:t>
            </w:r>
            <w:r/>
          </w:p>
        </w:tc>
        <w:tc>
          <w:tcPr>
            <w:gridSpan w:val="2"/>
            <w:tcBorders>
              <w:top w:val="single" w:color="auto" w:sz="6" w:space="0"/>
              <w:left w:val="single" w:color="auto" w:sz="6" w:space="0"/>
              <w:bottom w:val="single" w:color="auto" w:sz="6" w:space="0"/>
              <w:right w:val="single" w:color="auto" w:sz="6" w:space="0"/>
            </w:tcBorders>
            <w:tcW w:w="2662"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从事项目经理/项目负责人年限</w:t>
            </w:r>
            <w:r/>
          </w:p>
        </w:tc>
        <w:tc>
          <w:tcPr>
            <w:gridSpan w:val="2"/>
            <w:tcBorders>
              <w:top w:val="single" w:color="auto" w:sz="6" w:space="0"/>
              <w:left w:val="single" w:color="auto" w:sz="6" w:space="0"/>
              <w:bottom w:val="single" w:color="auto" w:sz="6" w:space="0"/>
              <w:right w:val="single" w:color="auto" w:sz="6" w:space="0"/>
            </w:tcBorders>
            <w:tcW w:w="3061"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3139"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执业资格证书编号</w:t>
            </w:r>
            <w:r/>
          </w:p>
          <w:p>
            <w:pPr>
              <w:jc w:val="center"/>
              <w:rPr>
                <w:rFonts w:hAnsi="楷体_GB2312"/>
                <w:sz w:val="24"/>
                <w:szCs w:val="24"/>
                <w:highlight w:val="none"/>
                <w:lang w:val="zh-CN"/>
              </w:rPr>
            </w:pPr>
            <w:r>
              <w:rPr>
                <w:rFonts w:hint="eastAsia" w:hAnsi="楷体_GB2312"/>
                <w:sz w:val="24"/>
                <w:szCs w:val="24"/>
                <w:highlight w:val="none"/>
                <w:lang w:val="zh-CN"/>
              </w:rPr>
              <w:t xml:space="preserve">（注明：项目经理或建造师或注册造价工程师或注册监理工程师等）</w:t>
            </w:r>
            <w:r/>
          </w:p>
        </w:tc>
        <w:tc>
          <w:tcPr>
            <w:gridSpan w:val="5"/>
            <w:tcBorders>
              <w:top w:val="single" w:color="auto" w:sz="6" w:space="0"/>
              <w:left w:val="single" w:color="auto" w:sz="6" w:space="0"/>
              <w:bottom w:val="single" w:color="auto" w:sz="6" w:space="0"/>
              <w:right w:val="single" w:color="auto" w:sz="6" w:space="0"/>
            </w:tcBorders>
            <w:tcW w:w="6287"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9426"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在建和已建工程项目</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建设规模</w:t>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开竣工日期</w:t>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结构</w:t>
            </w:r>
            <w:r/>
          </w:p>
          <w:p>
            <w:pPr>
              <w:jc w:val="center"/>
              <w:rPr>
                <w:rFonts w:hAnsi="楷体_GB2312"/>
                <w:sz w:val="24"/>
                <w:szCs w:val="24"/>
                <w:highlight w:val="none"/>
                <w:lang w:val="zh-CN"/>
              </w:rPr>
            </w:pPr>
            <w:r>
              <w:rPr>
                <w:rFonts w:hint="eastAsia" w:hAnsi="楷体_GB2312"/>
                <w:sz w:val="24"/>
                <w:szCs w:val="24"/>
                <w:highlight w:val="none"/>
                <w:lang w:val="zh-CN"/>
              </w:rPr>
              <w:t xml:space="preserve">类型</w:t>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层数及高度</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中标价</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其它情况</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r>
    </w:tbl>
    <w:p>
      <w:pPr>
        <w:spacing w:before="4" w:line="360" w:lineRule="auto"/>
        <w:widowControl/>
        <w:rPr>
          <w:rFonts w:ascii="宋体" w:hAnsi="宋体" w:cs="宋体"/>
          <w:sz w:val="24"/>
          <w:szCs w:val="24"/>
          <w:highlight w:val="none"/>
        </w:rPr>
      </w:pPr>
      <w:r>
        <w:rPr>
          <w:rFonts w:hint="eastAsia" w:ascii="宋体" w:hAnsi="宋体" w:cs="宋体"/>
          <w:sz w:val="24"/>
          <w:szCs w:val="24"/>
          <w:highlight w:val="none"/>
        </w:rPr>
        <w:t xml:space="preserve">注：投标人如指定一名以上项目经理/项目负责人，须每人分别填写此表。</w:t>
      </w:r>
      <w:r/>
    </w:p>
    <w:p>
      <w:pPr>
        <w:spacing w:before="4" w:line="360" w:lineRule="auto"/>
        <w:widowControl/>
        <w:rPr>
          <w:rFonts w:ascii="宋体" w:hAnsi="宋体" w:eastAsia="黑体"/>
          <w:b/>
          <w:sz w:val="24"/>
          <w:szCs w:val="24"/>
          <w:highlight w:val="none"/>
        </w:rPr>
      </w:pPr>
      <w:r>
        <w:rPr>
          <w:rFonts w:ascii="宋体" w:hAnsi="宋体" w:eastAsia="黑体"/>
          <w:b/>
          <w:sz w:val="24"/>
          <w:szCs w:val="24"/>
          <w:highlight w:val="none"/>
        </w:rPr>
      </w:r>
      <w:r/>
    </w:p>
    <w:p>
      <w:pPr>
        <w:jc w:val="center"/>
        <w:spacing w:before="4"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before="4"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3.其他相关人员配备情况表</w:t>
      </w:r>
      <w:r/>
    </w:p>
    <w:tbl>
      <w:tblPr>
        <w:tblStyle w:val="757"/>
        <w:tblW w:w="9426" w:type="dxa"/>
        <w:jc w:val="center"/>
        <w:tblLayout w:type="fixed"/>
        <w:tblCellMar>
          <w:left w:w="0" w:type="dxa"/>
          <w:top w:w="0" w:type="dxa"/>
          <w:right w:w="0" w:type="dxa"/>
          <w:bottom w:w="0" w:type="dxa"/>
        </w:tblCellMar>
        <w:tblLook w:val="04A0" w:firstRow="1" w:lastRow="0" w:firstColumn="1" w:lastColumn="0" w:noHBand="0" w:noVBand="1"/>
      </w:tblPr>
      <w:tblGrid>
        <w:gridCol w:w="1228"/>
        <w:gridCol w:w="965"/>
        <w:gridCol w:w="1660"/>
        <w:gridCol w:w="1284"/>
        <w:gridCol w:w="1284"/>
        <w:gridCol w:w="1604"/>
        <w:gridCol w:w="1401"/>
      </w:tblGrid>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restart"/>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965" w:type="dxa"/>
            <w:vAlign w:val="center"/>
            <w:vMerge w:val="restart"/>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1660" w:type="dxa"/>
            <w:vAlign w:val="center"/>
            <w:vMerge w:val="restart"/>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职称</w:t>
            </w:r>
            <w:r/>
          </w:p>
        </w:tc>
        <w:tc>
          <w:tcPr>
            <w:gridSpan w:val="2"/>
            <w:tcBorders>
              <w:top w:val="single" w:color="auto" w:sz="6" w:space="0"/>
              <w:left w:val="single" w:color="auto" w:sz="6" w:space="0"/>
              <w:bottom w:val="single" w:color="auto" w:sz="6" w:space="0"/>
              <w:right w:val="single" w:color="auto" w:sz="4" w:space="0"/>
            </w:tcBorders>
            <w:tcW w:w="2568"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专业或工种</w:t>
            </w:r>
            <w:r/>
          </w:p>
        </w:tc>
        <w:tc>
          <w:tcPr>
            <w:gridSpan w:val="2"/>
            <w:tcBorders>
              <w:top w:val="single" w:color="auto" w:sz="6" w:space="0"/>
              <w:left w:val="single" w:color="auto" w:sz="4" w:space="0"/>
              <w:bottom w:val="single" w:color="auto" w:sz="6" w:space="0"/>
              <w:right w:val="single" w:color="auto" w:sz="6" w:space="0"/>
            </w:tcBorders>
            <w:tcW w:w="3005"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continue"/>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vMerge w:val="continue"/>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vMerge w:val="continue"/>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专业或工种</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 w:val="24"/>
                <w:szCs w:val="24"/>
                <w:highlight w:val="none"/>
                <w:lang w:val="zh-CN"/>
              </w:rPr>
            </w:pPr>
            <w:r>
              <w:rPr>
                <w:rFonts w:hint="eastAsia" w:hAnsi="楷体_GB2312"/>
                <w:sz w:val="24"/>
                <w:szCs w:val="24"/>
                <w:highlight w:val="none"/>
                <w:lang w:val="zh-CN"/>
              </w:rPr>
              <w:t xml:space="preserve">完成情况</w:t>
            </w:r>
            <w:r/>
          </w:p>
        </w:tc>
      </w:tr>
      <w:tr>
        <w:trPr>
          <w:jc w:val="center"/>
          <w:trHeight w:val="656"/>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 w:val="24"/>
                <w:szCs w:val="24"/>
                <w:highlight w:val="none"/>
                <w:lang w:val="zh-CN"/>
              </w:rPr>
            </w:pPr>
            <w:r>
              <w:rPr>
                <w:rFonts w:hAnsi="楷体_GB2312"/>
                <w:sz w:val="24"/>
                <w:szCs w:val="24"/>
                <w:highlight w:val="none"/>
                <w:lang w:val="zh-CN"/>
              </w:rPr>
            </w:r>
            <w:r/>
          </w:p>
        </w:tc>
      </w:tr>
    </w:tbl>
    <w:p>
      <w:pPr>
        <w:pStyle w:val="782"/>
        <w:spacing w:before="75" w:beforeAutospacing="0" w:after="75" w:afterAutospacing="0" w:line="435" w:lineRule="atLeast"/>
        <w:widowControl/>
        <w:rPr>
          <w:rFonts w:ascii="宋体" w:hAnsi="宋体" w:cs="宋体"/>
          <w:sz w:val="24"/>
          <w:szCs w:val="24"/>
          <w:highlight w:val="none"/>
        </w:rPr>
      </w:pPr>
      <w:r>
        <w:rPr>
          <w:rFonts w:ascii="宋体" w:hAnsi="宋体" w:cs="宋体"/>
          <w:sz w:val="24"/>
          <w:szCs w:val="24"/>
          <w:highlight w:val="none"/>
        </w:rPr>
      </w:r>
      <w:r/>
    </w:p>
    <w:p>
      <w:pPr>
        <w:pStyle w:val="782"/>
        <w:spacing w:before="75" w:beforeAutospacing="0" w:after="75" w:afterAutospacing="0" w:line="435" w:lineRule="atLeast"/>
        <w:widowControl/>
        <w:rPr>
          <w:rFonts w:ascii="宋体" w:hAnsi="宋体" w:cs="宋体"/>
          <w:sz w:val="24"/>
          <w:szCs w:val="24"/>
          <w:highlight w:val="none"/>
        </w:rPr>
      </w:pPr>
      <w:r>
        <w:rPr>
          <w:rFonts w:ascii="宋体" w:hAnsi="宋体" w:cs="宋体"/>
          <w:sz w:val="24"/>
          <w:szCs w:val="24"/>
          <w:highlight w:val="none"/>
        </w:rPr>
      </w:r>
      <w:r/>
    </w:p>
    <w:p>
      <w:pPr>
        <w:pStyle w:val="782"/>
        <w:spacing w:before="75" w:beforeAutospacing="0" w:after="75" w:afterAutospacing="0" w:line="435" w:lineRule="atLeast"/>
        <w:widowControl/>
        <w:rPr>
          <w:rFonts w:ascii="宋体" w:hAnsi="宋体" w:cs="宋体"/>
          <w:sz w:val="24"/>
          <w:szCs w:val="24"/>
          <w:highlight w:val="none"/>
        </w:rPr>
      </w:pPr>
      <w:r>
        <w:rPr>
          <w:rFonts w:ascii="宋体" w:hAnsi="宋体" w:cs="宋体"/>
          <w:sz w:val="24"/>
          <w:szCs w:val="24"/>
          <w:highlight w:val="none"/>
        </w:rPr>
      </w:r>
      <w:r/>
    </w:p>
    <w:p>
      <w:pPr>
        <w:pStyle w:val="963"/>
        <w:rPr>
          <w:rFonts w:hAnsi="宋体"/>
          <w:sz w:val="24"/>
          <w:szCs w:val="24"/>
          <w:highlight w:val="none"/>
        </w:rPr>
      </w:pPr>
      <w:r>
        <w:rPr>
          <w:rFonts w:hint="eastAsia" w:hAnsi="宋体"/>
          <w:sz w:val="24"/>
          <w:szCs w:val="24"/>
          <w:highlight w:val="none"/>
        </w:rPr>
        <w:t xml:space="preserve">附件7-3：拟投入主要仪器、设备一览表</w:t>
      </w:r>
      <w:r/>
    </w:p>
    <w:p>
      <w:pPr>
        <w:jc w:val="center"/>
        <w:spacing w:before="120" w:after="120" w:line="360" w:lineRule="auto"/>
        <w:rPr>
          <w:rFonts w:ascii="宋体" w:hAnsi="宋体"/>
          <w:b/>
          <w:bCs/>
          <w:sz w:val="24"/>
          <w:szCs w:val="24"/>
          <w:highlight w:val="none"/>
        </w:rPr>
        <w:outlineLvl w:val="1"/>
      </w:pPr>
      <w:r>
        <w:rPr>
          <w:rFonts w:hint="eastAsia" w:ascii="宋体" w:hAnsi="宋体"/>
          <w:b/>
          <w:bCs/>
          <w:sz w:val="24"/>
          <w:szCs w:val="24"/>
          <w:highlight w:val="none"/>
        </w:rPr>
        <w:t xml:space="preserve">拟投入主要仪器、设备一览表</w:t>
      </w:r>
      <w:r/>
    </w:p>
    <w:tbl>
      <w:tblPr>
        <w:tblStyle w:val="757"/>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991"/>
        <w:gridCol w:w="1340"/>
        <w:gridCol w:w="1510"/>
        <w:gridCol w:w="1429"/>
        <w:gridCol w:w="1335"/>
        <w:gridCol w:w="1173"/>
      </w:tblGrid>
      <w:tr>
        <w:trPr>
          <w:trHeight w:val="1122" w:hRule="exact"/>
        </w:trPr>
        <w:tc>
          <w:tcPr>
            <w:tcW w:w="85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p>
        </w:tc>
        <w:tc>
          <w:tcPr>
            <w:tcW w:w="1991"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设备或仪器名称</w:t>
            </w:r>
            <w:r/>
          </w:p>
        </w:tc>
        <w:tc>
          <w:tcPr>
            <w:tcW w:w="134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型号规格</w:t>
            </w:r>
            <w:r/>
          </w:p>
        </w:tc>
        <w:tc>
          <w:tcPr>
            <w:tcW w:w="151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数量</w:t>
            </w:r>
            <w:r/>
          </w:p>
        </w:tc>
        <w:tc>
          <w:tcPr>
            <w:tcW w:w="1429"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国别产地</w:t>
            </w:r>
            <w:r/>
          </w:p>
        </w:tc>
        <w:tc>
          <w:tcPr>
            <w:tcW w:w="133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制造年份</w:t>
            </w:r>
            <w:r/>
          </w:p>
        </w:tc>
        <w:tc>
          <w:tcPr>
            <w:tcW w:w="117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备注</w:t>
            </w:r>
            <w:r/>
          </w:p>
        </w:tc>
      </w:tr>
      <w:tr>
        <w:trPr>
          <w:trHeight w:val="737" w:hRule="exact"/>
        </w:trPr>
        <w:tc>
          <w:tcPr>
            <w:tcW w:w="85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91"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4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51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29"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35"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trHeight w:val="737" w:hRule="exact"/>
        </w:trPr>
        <w:tc>
          <w:tcPr>
            <w:tcW w:w="85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91"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4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51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29"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35"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trHeight w:val="737" w:hRule="exact"/>
        </w:trPr>
        <w:tc>
          <w:tcPr>
            <w:tcW w:w="85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91"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4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51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29"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35"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trHeight w:val="737" w:hRule="exact"/>
        </w:trPr>
        <w:tc>
          <w:tcPr>
            <w:tcW w:w="85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91"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4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51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29"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35"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trHeight w:val="737" w:hRule="exact"/>
        </w:trPr>
        <w:tc>
          <w:tcPr>
            <w:tcW w:w="85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91"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4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51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29"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35"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trHeight w:val="737" w:hRule="exact"/>
        </w:trPr>
        <w:tc>
          <w:tcPr>
            <w:tcW w:w="85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991"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4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510"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29"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35"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bl>
    <w:p>
      <w:pPr>
        <w:jc w:val="left"/>
        <w:spacing w:line="360" w:lineRule="auto"/>
        <w:rPr>
          <w:rFonts w:ascii="宋体" w:hAnsi="宋体"/>
          <w:b/>
          <w:bCs/>
          <w:sz w:val="24"/>
          <w:szCs w:val="24"/>
          <w:highlight w:val="none"/>
        </w:rPr>
        <w:outlineLvl w:val="1"/>
      </w:pPr>
      <w:r>
        <w:rPr>
          <w:rFonts w:ascii="宋体" w:hAnsi="宋体"/>
          <w:b/>
          <w:bCs/>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sz w:val="24"/>
          <w:szCs w:val="24"/>
          <w:highlight w:val="none"/>
        </w:rPr>
        <w:t xml:space="preserve">注：</w:t>
      </w:r>
      <w:r>
        <w:rPr>
          <w:rFonts w:hint="eastAsia" w:ascii="宋体" w:hAnsi="宋体" w:cs="宋体"/>
          <w:sz w:val="24"/>
          <w:szCs w:val="24"/>
          <w:highlight w:val="none"/>
        </w:rPr>
        <w:t xml:space="preserve">供应商</w:t>
      </w:r>
      <w:r>
        <w:rPr>
          <w:rFonts w:ascii="宋体" w:hAnsi="宋体" w:cs="宋体"/>
          <w:sz w:val="24"/>
          <w:szCs w:val="24"/>
          <w:highlight w:val="none"/>
        </w:rPr>
        <w:t xml:space="preserve">根据项目需要自行配备相应</w:t>
      </w:r>
      <w:r>
        <w:rPr>
          <w:rFonts w:hint="eastAsia" w:ascii="宋体" w:hAnsi="宋体" w:cs="宋体"/>
          <w:sz w:val="24"/>
          <w:szCs w:val="24"/>
          <w:highlight w:val="none"/>
        </w:rPr>
        <w:t xml:space="preserve">仪器</w:t>
      </w:r>
      <w:r>
        <w:rPr>
          <w:rFonts w:ascii="宋体" w:hAnsi="宋体" w:cs="宋体"/>
          <w:sz w:val="24"/>
          <w:szCs w:val="24"/>
          <w:highlight w:val="none"/>
        </w:rPr>
        <w:t xml:space="preserve">、设备并提供相应材料</w:t>
      </w:r>
      <w:r>
        <w:rPr>
          <w:rFonts w:hint="eastAsia" w:ascii="宋体" w:hAnsi="宋体" w:cs="宋体"/>
          <w:sz w:val="24"/>
          <w:szCs w:val="24"/>
          <w:highlight w:val="none"/>
        </w:rPr>
        <w:t xml:space="preserve">。</w:t>
      </w:r>
      <w:r/>
    </w:p>
    <w:p>
      <w:pPr>
        <w:pStyle w:val="811"/>
        <w:ind w:firstLine="5102"/>
        <w:jc w:val="center"/>
        <w:spacing w:line="360" w:lineRule="auto"/>
        <w:rPr>
          <w:rFonts w:hint="eastAsia" w:hAnsi="宋体"/>
          <w:sz w:val="24"/>
          <w:szCs w:val="24"/>
          <w:highlight w:val="none"/>
        </w:rPr>
      </w:pPr>
      <w:r>
        <w:rPr>
          <w:rFonts w:hint="eastAsia" w:hAnsi="宋体"/>
          <w:sz w:val="24"/>
          <w:szCs w:val="24"/>
          <w:highlight w:val="none"/>
        </w:rPr>
        <w:t xml:space="preserve">供应商</w:t>
      </w:r>
      <w:r>
        <w:rPr>
          <w:rFonts w:hint="eastAsia" w:hAnsi="宋体"/>
          <w:sz w:val="24"/>
          <w:szCs w:val="24"/>
          <w:highlight w:val="none"/>
          <w:lang w:val="en-US" w:eastAsia="zh-CN"/>
        </w:rPr>
        <w:t xml:space="preserve">公章</w:t>
      </w:r>
      <w:r>
        <w:rPr>
          <w:rFonts w:hint="eastAsia" w:hAnsi="宋体"/>
          <w:sz w:val="24"/>
          <w:szCs w:val="24"/>
          <w:highlight w:val="none"/>
        </w:rPr>
        <w:t xml:space="preserve">：</w:t>
      </w:r>
      <w:r/>
    </w:p>
    <w:p>
      <w:pPr>
        <w:ind w:right="420"/>
        <w:jc w:val="right"/>
        <w:spacing w:line="360" w:lineRule="auto"/>
        <w:rPr>
          <w:rFonts w:hAnsi="宋体"/>
          <w:sz w:val="24"/>
          <w:szCs w:val="24"/>
          <w:highlight w:val="none"/>
        </w:rPr>
      </w:pPr>
      <w:r>
        <w:rPr>
          <w:rFonts w:hint="eastAsia" w:hAnsi="宋体"/>
          <w:sz w:val="24"/>
          <w:szCs w:val="24"/>
          <w:highlight w:val="none"/>
        </w:rPr>
        <w:t xml:space="preserve">日</w:t>
      </w:r>
      <w:r>
        <w:rPr>
          <w:rFonts w:hint="eastAsia" w:hAnsi="宋体"/>
          <w:sz w:val="24"/>
          <w:szCs w:val="24"/>
          <w:highlight w:val="none"/>
          <w:lang w:val="en-US" w:eastAsia="zh-CN"/>
        </w:rPr>
        <w:t xml:space="preserve"> </w:t>
      </w:r>
      <w:r>
        <w:rPr>
          <w:rFonts w:hint="eastAsia" w:hAnsi="宋体"/>
          <w:sz w:val="24"/>
          <w:szCs w:val="24"/>
          <w:highlight w:val="none"/>
        </w:rPr>
        <w:t xml:space="preserve">期：年</w:t>
      </w:r>
      <w:r>
        <w:rPr>
          <w:rFonts w:hint="eastAsia" w:hAnsi="宋体"/>
          <w:sz w:val="24"/>
          <w:szCs w:val="24"/>
          <w:highlight w:val="none"/>
          <w:lang w:val="en-US" w:eastAsia="zh-CN"/>
        </w:rPr>
        <w:t xml:space="preserve">   </w:t>
      </w:r>
      <w:r>
        <w:rPr>
          <w:rFonts w:hint="eastAsia" w:hAnsi="宋体"/>
          <w:sz w:val="24"/>
          <w:szCs w:val="24"/>
          <w:highlight w:val="none"/>
        </w:rPr>
        <w:t xml:space="preserve">月</w:t>
      </w:r>
      <w:r>
        <w:rPr>
          <w:rFonts w:hint="eastAsia" w:hAnsi="宋体"/>
          <w:sz w:val="24"/>
          <w:szCs w:val="24"/>
          <w:highlight w:val="none"/>
          <w:lang w:val="en-US" w:eastAsia="zh-CN"/>
        </w:rPr>
        <w:t xml:space="preserve">   </w:t>
      </w:r>
      <w:r>
        <w:rPr>
          <w:rFonts w:hint="eastAsia" w:hAnsi="宋体"/>
          <w:sz w:val="24"/>
          <w:szCs w:val="24"/>
          <w:highlight w:val="none"/>
        </w:rPr>
        <w:t xml:space="preserve">日</w:t>
      </w:r>
      <w:r/>
    </w:p>
    <w:p>
      <w:pPr>
        <w:pStyle w:val="963"/>
        <w:rPr>
          <w:sz w:val="24"/>
          <w:szCs w:val="24"/>
          <w:highlight w:val="none"/>
        </w:rPr>
      </w:pPr>
      <w:r>
        <w:rPr>
          <w:b w:val="0"/>
          <w:sz w:val="24"/>
          <w:szCs w:val="24"/>
          <w:highlight w:val="none"/>
          <w:lang w:val="zh-CN"/>
        </w:rPr>
        <w:br w:type="page" w:clear="all"/>
      </w:r>
      <w:r>
        <w:rPr>
          <w:rFonts w:hint="eastAsia"/>
          <w:sz w:val="24"/>
          <w:szCs w:val="24"/>
          <w:highlight w:val="none"/>
        </w:rPr>
        <w:t xml:space="preserve">附件7-4：中小企业声明函</w:t>
      </w:r>
      <w:r/>
    </w:p>
    <w:p>
      <w:pPr>
        <w:jc w:val="center"/>
        <w:spacing w:line="360" w:lineRule="auto"/>
        <w:rPr>
          <w:rFonts w:hint="eastAsia" w:ascii="宋体" w:hAnsi="宋体"/>
          <w:b/>
          <w:sz w:val="24"/>
          <w:szCs w:val="24"/>
          <w:highlight w:val="none"/>
        </w:rPr>
      </w:pPr>
      <w:r>
        <w:rPr>
          <w:rFonts w:hint="eastAsia" w:ascii="宋体" w:hAnsi="宋体"/>
          <w:b/>
          <w:sz w:val="24"/>
          <w:szCs w:val="24"/>
          <w:highlight w:val="none"/>
        </w:rPr>
      </w:r>
      <w:r/>
    </w:p>
    <w:p>
      <w:pPr>
        <w:jc w:val="center"/>
        <w:spacing w:line="360" w:lineRule="auto"/>
        <w:rPr>
          <w:rFonts w:ascii="宋体" w:hAnsi="宋体"/>
          <w:b/>
          <w:sz w:val="24"/>
          <w:szCs w:val="24"/>
          <w:highlight w:val="none"/>
        </w:rPr>
      </w:pPr>
      <w:r>
        <w:rPr>
          <w:rFonts w:hint="eastAsia" w:ascii="宋体" w:hAnsi="宋体"/>
          <w:b/>
          <w:sz w:val="24"/>
          <w:szCs w:val="24"/>
          <w:highlight w:val="none"/>
        </w:rPr>
        <w:t xml:space="preserve">中小企业声明函（工程、服务）</w:t>
      </w:r>
      <w:r/>
    </w:p>
    <w:p>
      <w:pPr>
        <w:pStyle w:val="1030"/>
        <w:ind w:firstLine="480"/>
        <w:spacing w:beforeAutospacing="0" w:afterAutospacing="0" w:line="360" w:lineRule="auto"/>
        <w:widowControl/>
        <w:rPr>
          <w:rFonts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30"/>
        <w:ind w:firstLine="480"/>
        <w:spacing w:beforeAutospacing="0" w:afterAutospacing="0" w:line="360" w:lineRule="auto"/>
        <w:widowControl/>
        <w:rPr>
          <w:rFonts w:ascii="宋体" w:hAnsi="宋体" w:cs="宋体"/>
          <w:sz w:val="24"/>
          <w:szCs w:val="24"/>
          <w:highlight w:val="none"/>
        </w:rPr>
      </w:pPr>
      <w:r>
        <w:rPr>
          <w:rFonts w:hint="eastAsia" w:ascii="宋体" w:hAnsi="宋体" w:cs="宋体"/>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b/>
          <w:sz w:val="24"/>
          <w:szCs w:val="24"/>
          <w:highlight w:val="none"/>
          <w:u w:val="single"/>
        </w:rPr>
        <w:t xml:space="preserve">建筑业 </w:t>
      </w:r>
      <w:r>
        <w:rPr>
          <w:rFonts w:hint="eastAsia" w:ascii="宋体" w:hAnsi="宋体" w:cs="宋体"/>
          <w:sz w:val="24"/>
          <w:szCs w:val="24"/>
          <w:highlight w:val="none"/>
        </w:rPr>
        <w:t xml:space="preserve">；承建（承接）企业为</w:t>
      </w:r>
      <w:r>
        <w:rPr>
          <w:rFonts w:hint="eastAsia" w:ascii="宋体" w:hAnsi="宋体" w:cs="宋体"/>
          <w:sz w:val="24"/>
          <w:szCs w:val="24"/>
          <w:highlight w:val="none"/>
          <w:u w:val="single"/>
        </w:rPr>
        <w:t xml:space="preserve">   （企业名称）   </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万元，属于（□中型企业、□小型企业、□微型企业），</w:t>
      </w:r>
      <w:r/>
    </w:p>
    <w:p>
      <w:pPr>
        <w:pStyle w:val="1030"/>
        <w:ind w:firstLine="480"/>
        <w:spacing w:beforeAutospacing="0" w:afterAutospacing="0" w:line="360" w:lineRule="auto"/>
        <w:widowControl/>
        <w:rPr>
          <w:rFonts w:ascii="宋体" w:hAnsi="宋体" w:cs="宋体"/>
          <w:sz w:val="24"/>
          <w:szCs w:val="24"/>
          <w:highlight w:val="none"/>
        </w:rPr>
      </w:pPr>
      <w:r>
        <w:rPr>
          <w:rFonts w:ascii="宋体" w:hAnsi="宋体" w:cs="宋体"/>
          <w:sz w:val="24"/>
          <w:szCs w:val="24"/>
          <w:highlight w:val="none"/>
        </w:rPr>
        <w:t xml:space="preserve">……</w:t>
      </w:r>
      <w:r/>
    </w:p>
    <w:p>
      <w:pPr>
        <w:pStyle w:val="1030"/>
        <w:ind w:firstLine="480"/>
        <w:spacing w:beforeAutospacing="0" w:afterAutospacing="0" w:line="360" w:lineRule="auto"/>
        <w:widowControl/>
        <w:rPr>
          <w:rFonts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pStyle w:val="1030"/>
        <w:ind w:firstLine="480"/>
        <w:spacing w:beforeAutospacing="0" w:afterAutospacing="0"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pStyle w:val="1030"/>
        <w:ind w:firstLine="480"/>
        <w:spacing w:beforeAutospacing="0" w:afterAutospacing="0"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pStyle w:val="1030"/>
        <w:ind w:firstLine="6480"/>
        <w:jc w:val="both"/>
        <w:spacing w:beforeAutospacing="0" w:afterAutospacing="0" w:line="400" w:lineRule="exact"/>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供应商</w:t>
      </w:r>
      <w:r>
        <w:rPr>
          <w:rFonts w:hint="eastAsia" w:ascii="宋体" w:hAnsi="宋体" w:cs="宋体"/>
          <w:sz w:val="24"/>
          <w:szCs w:val="24"/>
          <w:highlight w:val="none"/>
          <w:lang w:val="en-US" w:eastAsia="zh-CN"/>
        </w:rPr>
        <w:t xml:space="preserve">公章</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p>
    <w:p>
      <w:pPr>
        <w:pStyle w:val="1030"/>
        <w:ind w:firstLine="6480"/>
        <w:jc w:val="both"/>
        <w:spacing w:beforeAutospacing="0" w:afterAutospacing="0" w:line="400" w:lineRule="exact"/>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1030"/>
        <w:jc w:val="right"/>
        <w:spacing w:beforeAutospacing="0" w:afterAutospacing="0" w:line="400" w:lineRule="exact"/>
        <w:widowControl/>
        <w:rPr>
          <w:rFonts w:ascii="sans-serif" w:hAnsi="sans-serif" w:eastAsia="sans-serif" w:cs="sans-serif"/>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pStyle w:val="1030"/>
        <w:ind w:firstLine="482"/>
        <w:spacing w:beforeAutospacing="0" w:afterAutospacing="0" w:line="400" w:lineRule="exact"/>
        <w:widowControl/>
        <w:rPr>
          <w:rFonts w:ascii="宋体" w:hAnsi="宋体" w:cs="宋体"/>
          <w:b/>
          <w:sz w:val="24"/>
          <w:szCs w:val="24"/>
          <w:highlight w:val="none"/>
        </w:rPr>
      </w:pPr>
      <w:r>
        <w:rPr>
          <w:rFonts w:ascii="宋体" w:hAnsi="宋体" w:cs="宋体"/>
          <w:b/>
          <w:sz w:val="24"/>
          <w:szCs w:val="24"/>
          <w:highlight w:val="none"/>
        </w:rPr>
      </w:r>
      <w:r/>
    </w:p>
    <w:p>
      <w:pPr>
        <w:pStyle w:val="1030"/>
        <w:ind w:firstLine="482"/>
        <w:spacing w:beforeAutospacing="0" w:afterAutospacing="0" w:line="400" w:lineRule="exact"/>
        <w:widowControl/>
        <w:rPr>
          <w:rFonts w:ascii="宋体" w:hAnsi="宋体" w:cs="宋体"/>
          <w:b/>
          <w:sz w:val="24"/>
          <w:szCs w:val="24"/>
          <w:highlight w:val="none"/>
        </w:rPr>
      </w:pPr>
      <w:r>
        <w:rPr>
          <w:rFonts w:ascii="宋体" w:hAnsi="宋体" w:cs="宋体"/>
          <w:b/>
          <w:sz w:val="24"/>
          <w:szCs w:val="24"/>
          <w:highlight w:val="none"/>
        </w:rPr>
      </w:r>
      <w:r/>
    </w:p>
    <w:p>
      <w:pPr>
        <w:pStyle w:val="1030"/>
        <w:ind w:firstLine="482"/>
        <w:spacing w:beforeAutospacing="0" w:afterAutospacing="0" w:line="400" w:lineRule="exact"/>
        <w:widowControl/>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w:t>
      </w:r>
      <w:r/>
    </w:p>
    <w:p>
      <w:pPr>
        <w:ind w:firstLine="482"/>
        <w:spacing w:line="400" w:lineRule="exact"/>
        <w:rPr>
          <w:rFonts w:ascii="宋体" w:hAnsi="宋体" w:cs="宋体"/>
          <w:b/>
          <w:sz w:val="24"/>
          <w:szCs w:val="24"/>
          <w:highlight w:val="none"/>
        </w:rPr>
      </w:pPr>
      <w:r/>
      <w:bookmarkStart w:id="535" w:name="OLE_LINK13"/>
      <w:r/>
      <w:bookmarkStart w:id="536" w:name="OLE_LINK14"/>
      <w:r>
        <w:rPr>
          <w:rFonts w:hint="eastAsia" w:ascii="宋体" w:hAnsi="宋体" w:cs="宋体"/>
          <w:b/>
          <w:sz w:val="24"/>
          <w:szCs w:val="24"/>
          <w:highlight w:val="none"/>
          <w:lang w:eastAsia="zh-CN"/>
        </w:rPr>
        <w:t xml:space="preserve">1.</w:t>
      </w:r>
      <w:r>
        <w:rPr>
          <w:rFonts w:hint="eastAsia" w:ascii="宋体" w:hAnsi="宋体" w:cs="Arial"/>
          <w:b/>
          <w:sz w:val="24"/>
          <w:szCs w:val="24"/>
          <w:highlight w:val="none"/>
        </w:rPr>
        <w:t xml:space="preserve">从业人员、营业收入、资产总额填报上一年度数据，无上一年度数据的新成立企业可不填报</w:t>
      </w:r>
      <w:r>
        <w:rPr>
          <w:rFonts w:hint="eastAsia" w:ascii="宋体" w:hAnsi="宋体" w:cs="宋体"/>
          <w:b/>
          <w:sz w:val="24"/>
          <w:szCs w:val="24"/>
          <w:highlight w:val="none"/>
        </w:rPr>
        <w:t xml:space="preserve">；</w:t>
      </w:r>
      <w:r/>
    </w:p>
    <w:p>
      <w:pPr>
        <w:ind w:firstLine="482"/>
        <w:spacing w:line="400" w:lineRule="exact"/>
        <w:rPr>
          <w:rFonts w:ascii="宋体"/>
          <w:b/>
          <w:sz w:val="24"/>
          <w:szCs w:val="24"/>
          <w:highlight w:val="none"/>
        </w:rPr>
      </w:pPr>
      <w:r>
        <w:rPr>
          <w:rFonts w:ascii="宋体"/>
          <w:b/>
          <w:sz w:val="24"/>
          <w:szCs w:val="24"/>
          <w:highlight w:val="none"/>
        </w:rPr>
      </w:r>
      <w:r/>
    </w:p>
    <w:p>
      <w:pPr>
        <w:pStyle w:val="963"/>
        <w:spacing w:line="360" w:lineRule="auto"/>
        <w:rPr>
          <w:sz w:val="21"/>
          <w:szCs w:val="21"/>
          <w:highlight w:val="none"/>
        </w:rPr>
      </w:pPr>
      <w:r>
        <w:rPr>
          <w:sz w:val="21"/>
          <w:szCs w:val="21"/>
          <w:highlight w:val="none"/>
        </w:rPr>
        <w:br w:type="page" w:clear="all"/>
      </w:r>
      <w:r/>
    </w:p>
    <w:p>
      <w:pPr>
        <w:ind w:firstLine="0"/>
        <w:keepLines w:val="0"/>
        <w:keepNext w:val="0"/>
        <w:pageBreakBefore w:val="0"/>
        <w:spacing w:line="360" w:lineRule="auto"/>
        <w:widowControl w:val="off"/>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附：中小企业划型标准规定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（一）农、林、牧、渔业。</w:t>
      </w:r>
      <w:r>
        <w:rPr>
          <w:rFonts w:hint="eastAsia" w:asciiTheme="minorEastAsia" w:hAnsiTheme="minorEastAsia" w:eastAsiaTheme="minorEastAsia" w:cstheme="minorEastAsia"/>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（二）工业。</w:t>
      </w:r>
      <w:r>
        <w:rPr>
          <w:rFonts w:hint="eastAsia" w:asciiTheme="minorEastAsia" w:hAnsiTheme="minorEastAsia" w:eastAsiaTheme="minorEastAsia" w:cstheme="minorEastAsia"/>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（三）建筑业。</w:t>
      </w:r>
      <w:r>
        <w:rPr>
          <w:rFonts w:hint="eastAsia" w:asciiTheme="minorEastAsia" w:hAnsiTheme="minorEastAsia" w:eastAsiaTheme="minorEastAsia" w:cstheme="minorEastAsia"/>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（四）批发业。</w:t>
      </w:r>
      <w:r>
        <w:rPr>
          <w:rFonts w:hint="eastAsia" w:asciiTheme="minorEastAsia" w:hAnsiTheme="minorEastAsia" w:eastAsiaTheme="minorEastAsia" w:cstheme="minorEastAsia"/>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（五）零售业。</w:t>
      </w:r>
      <w:r>
        <w:rPr>
          <w:rFonts w:hint="eastAsia" w:asciiTheme="minorEastAsia" w:hAnsiTheme="minorEastAsia" w:eastAsiaTheme="minorEastAsia" w:cstheme="minorEastAsia"/>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（六）交通运输业。</w:t>
      </w:r>
      <w:r>
        <w:rPr>
          <w:rFonts w:hint="eastAsia" w:asciiTheme="minorEastAsia" w:hAnsiTheme="minorEastAsia" w:eastAsiaTheme="minorEastAsia" w:cstheme="minorEastAsia"/>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（七）仓储业。</w:t>
      </w:r>
      <w:r>
        <w:rPr>
          <w:rFonts w:hint="eastAsia" w:asciiTheme="minorEastAsia" w:hAnsiTheme="minorEastAsia" w:eastAsiaTheme="minorEastAsia" w:cstheme="minorEastAsia"/>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（八）邮政业。</w:t>
      </w:r>
      <w:r>
        <w:rPr>
          <w:rFonts w:hint="eastAsia" w:asciiTheme="minorEastAsia" w:hAnsiTheme="minorEastAsia" w:eastAsiaTheme="minorEastAsia" w:cstheme="minorEastAsia"/>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（九）住宿业。</w:t>
      </w:r>
      <w:r>
        <w:rPr>
          <w:rFonts w:hint="eastAsia" w:asciiTheme="minorEastAsia" w:hAnsiTheme="minorEastAsia" w:eastAsiaTheme="minorEastAsia" w:cstheme="minorEastAsia"/>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（十）餐饮业。</w:t>
      </w:r>
      <w:r>
        <w:rPr>
          <w:rFonts w:hint="eastAsia" w:asciiTheme="minorEastAsia" w:hAnsiTheme="minorEastAsia" w:eastAsiaTheme="minorEastAsia" w:cstheme="minorEastAsia"/>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（十一）信息传输业。</w:t>
      </w:r>
      <w:r>
        <w:rPr>
          <w:rFonts w:hint="eastAsia" w:asciiTheme="minorEastAsia" w:hAnsiTheme="minorEastAsia" w:eastAsiaTheme="minorEastAsia" w:cstheme="minorEastAsia"/>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（十二）软件和信息技术服务业。</w:t>
      </w:r>
      <w:r>
        <w:rPr>
          <w:rFonts w:hint="eastAsia" w:asciiTheme="minorEastAsia" w:hAnsiTheme="minorEastAsia" w:eastAsiaTheme="minorEastAsia" w:cstheme="minorEastAsia"/>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（十三）房地产开发经营。</w:t>
      </w:r>
      <w:r>
        <w:rPr>
          <w:rFonts w:hint="eastAsia" w:asciiTheme="minorEastAsia" w:hAnsiTheme="minorEastAsia" w:eastAsiaTheme="minorEastAsia" w:cstheme="minorEastAsia"/>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（十四）物业管理。</w:t>
      </w:r>
      <w:r>
        <w:rPr>
          <w:rFonts w:hint="eastAsia" w:asciiTheme="minorEastAsia" w:hAnsiTheme="minorEastAsia" w:eastAsiaTheme="minorEastAsia" w:cstheme="minorEastAsia"/>
          <w:sz w:val="21"/>
          <w:szCs w:val="21"/>
          <w:highlight w:val="none"/>
        </w:rPr>
        <w:t xml:space="preserve">从业人员1000人以下或营业收入5000万元以下的为中小微型企业。其中，从业人员</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0"/>
        <w:keepLines w:val="0"/>
        <w:keepNext w:val="0"/>
        <w:pageBreakBefore w:val="0"/>
        <w:spacing w:line="360" w:lineRule="auto"/>
        <w:widowControl w:val="o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（十五）租赁和商务服务业。</w:t>
      </w:r>
      <w:r>
        <w:rPr>
          <w:rFonts w:hint="eastAsia" w:asciiTheme="minorEastAsia" w:hAnsiTheme="minorEastAsia" w:eastAsiaTheme="minorEastAsia" w:cstheme="minorEastAsia"/>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0"/>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Theme="minorEastAsia" w:hAnsiTheme="minorEastAsia" w:eastAsiaTheme="minorEastAsia" w:cstheme="minorEastAsia"/>
          <w:b/>
          <w:sz w:val="21"/>
          <w:szCs w:val="21"/>
          <w:highlight w:val="none"/>
        </w:rPr>
        <w:t xml:space="preserve">（十六）其他未列明行业。</w:t>
      </w:r>
      <w:r>
        <w:rPr>
          <w:rFonts w:hint="eastAsia" w:asciiTheme="minorEastAsia" w:hAnsiTheme="minorEastAsia" w:eastAsiaTheme="minorEastAsia" w:cstheme="minorEastAsia"/>
          <w:sz w:val="21"/>
          <w:szCs w:val="21"/>
          <w:highlight w:val="none"/>
        </w:rPr>
        <w:t xml:space="preserve">从业人员300人以下的为中小微型企业。其中，从业人员100人及以上的为中型企业；从业人员10人及以上的为小型企业；从业人员10人以下的为微型企业。</w:t>
      </w:r>
      <w:r/>
    </w:p>
    <w:p>
      <w:pPr>
        <w:ind w:firstLine="0"/>
        <w:keepLines w:val="0"/>
        <w:keepNext w:val="0"/>
        <w:pageBreakBefore w:val="0"/>
        <w:spacing w:line="360" w:lineRule="auto"/>
        <w:widowControl w:val="off"/>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br w:type="page" w:clear="all"/>
      </w:r>
      <w:r/>
    </w:p>
    <w:p>
      <w:pPr>
        <w:pStyle w:val="963"/>
        <w:spacing w:line="360" w:lineRule="auto"/>
        <w:rPr>
          <w:sz w:val="24"/>
          <w:szCs w:val="24"/>
          <w:highlight w:val="none"/>
        </w:rPr>
      </w:pPr>
      <w:r>
        <w:rPr>
          <w:sz w:val="24"/>
          <w:szCs w:val="24"/>
          <w:highlight w:val="none"/>
        </w:rPr>
      </w:r>
      <w:r/>
    </w:p>
    <w:p>
      <w:pPr>
        <w:pStyle w:val="963"/>
        <w:spacing w:line="360" w:lineRule="auto"/>
        <w:rPr>
          <w:sz w:val="24"/>
          <w:szCs w:val="24"/>
          <w:highlight w:val="none"/>
        </w:rPr>
      </w:pPr>
      <w:r>
        <w:rPr>
          <w:rFonts w:hint="eastAsia"/>
          <w:sz w:val="24"/>
          <w:szCs w:val="24"/>
          <w:highlight w:val="none"/>
        </w:rPr>
        <w:t xml:space="preserve">附件7-5：残疾人福利性单位声明函</w:t>
      </w:r>
      <w:bookmarkEnd w:id="535"/>
      <w:r/>
      <w:bookmarkEnd w:id="536"/>
      <w:r/>
      <w:r/>
    </w:p>
    <w:p>
      <w:pPr>
        <w:rPr>
          <w:sz w:val="24"/>
          <w:szCs w:val="24"/>
          <w:highlight w:val="none"/>
        </w:rPr>
      </w:pPr>
      <w:r>
        <w:rPr>
          <w:sz w:val="24"/>
          <w:szCs w:val="24"/>
          <w:highlight w:val="none"/>
        </w:rPr>
      </w:r>
      <w:r/>
    </w:p>
    <w:p>
      <w:pPr>
        <w:jc w:val="center"/>
        <w:spacing w:line="360" w:lineRule="auto"/>
        <w:rPr>
          <w:rFonts w:ascii="宋体" w:hAnsi="宋体"/>
          <w:b/>
          <w:sz w:val="24"/>
          <w:szCs w:val="24"/>
          <w:highlight w:val="none"/>
        </w:rPr>
      </w:pPr>
      <w:r>
        <w:rPr>
          <w:rFonts w:hint="eastAsia" w:ascii="宋体" w:hAnsi="宋体"/>
          <w:b/>
          <w:sz w:val="24"/>
          <w:szCs w:val="24"/>
          <w:highlight w:val="none"/>
        </w:rPr>
        <w:t xml:space="preserve">残疾人福利性单位声明函</w:t>
      </w:r>
      <w:r/>
    </w:p>
    <w:p>
      <w:pPr>
        <w:pStyle w:val="782"/>
        <w:ind w:firstLine="480"/>
        <w:spacing w:before="75" w:beforeAutospacing="0" w:after="75" w:afterAutospacing="0" w:line="435" w:lineRule="atLeast"/>
        <w:widowControl/>
        <w:rPr>
          <w:rFonts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pStyle w:val="782"/>
        <w:ind w:firstLine="480"/>
        <w:spacing w:before="75" w:beforeAutospacing="0" w:after="75" w:afterAutospacing="0" w:line="435"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pStyle w:val="782"/>
        <w:ind w:firstLine="480"/>
        <w:spacing w:before="75" w:beforeAutospacing="0" w:after="75" w:afterAutospacing="0" w:line="435"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pStyle w:val="782"/>
        <w:ind w:firstLine="5760"/>
        <w:jc w:val="both"/>
        <w:spacing w:before="75" w:beforeAutospacing="0" w:after="75" w:afterAutospacing="0" w:line="435" w:lineRule="atLeast"/>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供应商</w:t>
      </w:r>
      <w:r>
        <w:rPr>
          <w:rFonts w:hint="eastAsia" w:ascii="宋体" w:hAnsi="宋体" w:cs="宋体"/>
          <w:sz w:val="24"/>
          <w:szCs w:val="24"/>
          <w:highlight w:val="none"/>
          <w:lang w:val="en-US" w:eastAsia="zh-CN"/>
        </w:rPr>
        <w:t xml:space="preserve">公章</w:t>
      </w:r>
      <w:r>
        <w:rPr>
          <w:rFonts w:hint="eastAsia" w:ascii="宋体" w:hAnsi="宋体" w:cs="宋体"/>
          <w:sz w:val="24"/>
          <w:szCs w:val="24"/>
          <w:highlight w:val="none"/>
        </w:rPr>
        <w:t xml:space="preserve">：</w:t>
      </w:r>
      <w:r/>
    </w:p>
    <w:p>
      <w:pPr>
        <w:pStyle w:val="782"/>
        <w:ind w:firstLine="5760"/>
        <w:spacing w:before="75" w:beforeAutospacing="0" w:after="75" w:afterAutospacing="0" w:line="435" w:lineRule="atLeast"/>
        <w:widowControl/>
        <w:rPr>
          <w:rFonts w:ascii="宋体" w:hAnsi="宋体" w:cs="宋体"/>
          <w:sz w:val="24"/>
          <w:szCs w:val="24"/>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w:t>
      </w:r>
      <w:r/>
    </w:p>
    <w:p>
      <w:pPr>
        <w:jc w:val="right"/>
        <w:rPr>
          <w:rFonts w:ascii="宋体" w:hAnsi="宋体" w:cs="宋体"/>
          <w:b/>
          <w:sz w:val="21"/>
          <w:szCs w:val="21"/>
          <w:highlight w:val="none"/>
        </w:rPr>
      </w:pPr>
      <w:r>
        <w:rPr>
          <w:rFonts w:hint="eastAsia" w:ascii="宋体" w:hAnsi="宋体" w:cs="宋体"/>
          <w:b/>
          <w:sz w:val="21"/>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ans-serif">
    <w:panose1 w:val="020B0503020202020204"/>
  </w:font>
  <w:font w:name="Symbol">
    <w:panose1 w:val="05050102010706020507"/>
  </w:font>
  <w:font w:name="Wingdings">
    <w:panose1 w:val="05000000000000000000"/>
  </w:font>
  <w:font w:name="华文细黑">
    <w:panose1 w:val="02010600040101010101"/>
  </w:font>
  <w:font w:name="Arial Unicode MS">
    <w:panose1 w:val="020B0604020202020204"/>
  </w:font>
  <w:font w:name="方正仿宋简体">
    <w:panose1 w:val="020B0503020202020204"/>
  </w:font>
  <w:font w:name="Tahoma">
    <w:panose1 w:val="020B0604030504040204"/>
  </w:font>
  <w:font w:name="MingLiU">
    <w:panose1 w:val="02020500000000000000"/>
  </w:font>
  <w:font w:name="仿宋">
    <w:panose1 w:val="02010609060101010101"/>
  </w:font>
  <w:font w:name="仿宋_GB2312">
    <w:panose1 w:val="02010609060101010101"/>
  </w:font>
  <w:font w:name="Verdana">
    <w:panose1 w:val="020B0604030504040204"/>
  </w:font>
  <w:font w:name="黑体">
    <w:panose1 w:val="02010609060101010101"/>
  </w:font>
  <w:font w:name="Garamond">
    <w:panose1 w:val="02020404030301010803"/>
  </w:font>
  <w:font w:name="Cambria">
    <w:panose1 w:val="02040503050406030204"/>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jc w:val="center"/>
                          </w:pPr>
                          <w:r>
                            <w:fldChar w:fldCharType="begin"/>
                          </w:r>
                          <w:r>
                            <w:instrText xml:space="preserve"> PAGE   \* MERGEFORMAT </w:instrText>
                          </w:r>
                          <w:r>
                            <w:fldChar w:fldCharType="separate"/>
                          </w:r>
                          <w:r>
                            <w:rPr>
                              <w:lang w:val="zh-CN"/>
                            </w:rP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jc w:val="center"/>
                    </w:pPr>
                    <w:r>
                      <w:fldChar w:fldCharType="begin"/>
                    </w:r>
                    <w:r>
                      <w:instrText xml:space="preserve"> PAGE   \* MERGEFORMAT </w:instrText>
                    </w:r>
                    <w:r>
                      <w:fldChar w:fldCharType="separate"/>
                    </w:r>
                    <w:r>
                      <w:rPr>
                        <w:lang w:val="zh-CN"/>
                      </w:rPr>
                      <w:t xml:space="preserve">41</w:t>
                    </w:r>
                    <w:r>
                      <w:fldChar w:fldCharType="end"/>
                    </w:r>
                    <w:r/>
                  </w:p>
                </w:txbxContent>
              </v:textbox>
            </v:shape>
          </w:pict>
        </mc:Fallback>
      </mc:AlternateContent>
    </w:r>
    <w:r/>
  </w:p>
  <w:p>
    <w:pPr>
      <w:pStyle w:val="10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42"/>
      </w:rPr>
      <w:framePr w:wrap="around" w:vAnchor="text" w:hAnchor="margin" w:xAlign="center" w:y="1"/>
    </w:pPr>
    <w:r>
      <w:fldChar w:fldCharType="begin"/>
    </w:r>
    <w:r>
      <w:rPr>
        <w:rStyle w:val="1042"/>
      </w:rPr>
      <w:instrText xml:space="preserve">PAGE  </w:instrText>
    </w:r>
    <w:r>
      <w:fldChar w:fldCharType="end"/>
    </w:r>
    <w:r/>
  </w:p>
  <w:p>
    <w:pPr>
      <w:pStyle w:val="100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rPr>
        <w:rFonts w:hint="eastAsia"/>
        <w:lang w:val="en-US" w:eastAsia="zh-CN"/>
      </w:rPr>
      <w:pBdr>
        <w:bottom w:val="none" w:color="auto" w:sz="0" w:space="0"/>
      </w:pBdr>
    </w:pPr>
    <w:r>
      <w:rPr>
        <w:rFonts w:hint="eastAsia"/>
        <w:lang w:val="en-US" w:eastAsia="zh-CN"/>
      </w:rPr>
    </w:r>
    <w:r/>
  </w:p>
  <w:p>
    <w:pPr>
      <w:pStyle w:val="1008"/>
      <w:jc w:val="both"/>
      <w:rPr>
        <w:rFonts w:hint="default" w:eastAsia="宋体"/>
        <w:lang w:val="en-US" w:eastAsia="zh-CN"/>
      </w:rPr>
      <w:pBdr>
        <w:bottom w:val="single" w:color="auto" w:sz="4" w:space="0"/>
      </w:pBdr>
    </w:pPr>
    <w:r>
      <w:rPr>
        <w:rFonts w:hint="eastAsia"/>
        <w:lang w:val="en-US" w:eastAsia="zh-CN"/>
      </w:rPr>
      <w:t xml:space="preserve">政府采购文件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cs="Times New Roman"/>
      </w:rPr>
    </w:lvl>
    <w:lvl w:ilvl="1">
      <w:start w:val="1"/>
      <w:numFmt w:val="decimal"/>
      <w:isLgl w:val="false"/>
      <w:suff w:val="tab"/>
      <w:lvlText w:val="%2、"/>
      <w:lvlJc w:val="left"/>
      <w:pPr>
        <w:ind w:left="1035" w:hanging="585"/>
      </w:pPr>
      <w:rPr>
        <w:rFonts w:ascii="Times New Roman" w:hAnsi="Times New Roman" w:eastAsia="宋体" w:cs="Times New Roman"/>
      </w:rPr>
    </w:lvl>
    <w:lvl w:ilvl="2">
      <w:start w:val="1"/>
      <w:numFmt w:val="decimal"/>
      <w:pStyle w:val="1410"/>
      <w:isLgl w:val="false"/>
      <w:suff w:val="tab"/>
      <w:lvlText w:val="%1.%2.%3"/>
      <w:lvlJc w:val="left"/>
      <w:pPr>
        <w:ind w:left="1620" w:hanging="720"/>
      </w:pPr>
      <w:rPr>
        <w:rFonts w:cs="Times New Roman"/>
      </w:rPr>
    </w:lvl>
    <w:lvl w:ilvl="3">
      <w:start w:val="1"/>
      <w:numFmt w:val="decimal"/>
      <w:isLgl w:val="false"/>
      <w:suff w:val="tab"/>
      <w:lvlText w:val="%1.%2.%3.%4"/>
      <w:lvlJc w:val="left"/>
      <w:pPr>
        <w:ind w:left="2070" w:hanging="720"/>
      </w:pPr>
      <w:rPr>
        <w:rFonts w:cs="Times New Roman"/>
      </w:rPr>
    </w:lvl>
    <w:lvl w:ilvl="4">
      <w:start w:val="1"/>
      <w:numFmt w:val="decimal"/>
      <w:isLgl w:val="false"/>
      <w:suff w:val="tab"/>
      <w:lvlText w:val="%1.%2.%3.%4.%5"/>
      <w:lvlJc w:val="left"/>
      <w:pPr>
        <w:ind w:left="2880" w:hanging="1080"/>
      </w:pPr>
      <w:rPr>
        <w:rFonts w:cs="Times New Roman"/>
      </w:rPr>
    </w:lvl>
    <w:lvl w:ilvl="5">
      <w:start w:val="1"/>
      <w:numFmt w:val="decimal"/>
      <w:isLgl w:val="false"/>
      <w:suff w:val="tab"/>
      <w:lvlText w:val="%1.%2.%3.%4.%5.%6"/>
      <w:lvlJc w:val="left"/>
      <w:pPr>
        <w:ind w:left="3330" w:hanging="1080"/>
      </w:pPr>
      <w:rPr>
        <w:rFonts w:cs="Times New Roman"/>
      </w:rPr>
    </w:lvl>
    <w:lvl w:ilvl="6">
      <w:start w:val="1"/>
      <w:numFmt w:val="decimal"/>
      <w:isLgl w:val="false"/>
      <w:suff w:val="tab"/>
      <w:lvlText w:val="%1.%2.%3.%4.%5.%6.%7"/>
      <w:lvlJc w:val="left"/>
      <w:pPr>
        <w:ind w:left="4140" w:hanging="1440"/>
      </w:pPr>
      <w:rPr>
        <w:rFonts w:cs="Times New Roman"/>
      </w:rPr>
    </w:lvl>
    <w:lvl w:ilvl="7">
      <w:start w:val="1"/>
      <w:numFmt w:val="decimal"/>
      <w:isLgl w:val="false"/>
      <w:suff w:val="tab"/>
      <w:lvlText w:val="%1.%2.%3.%4.%5.%6.%7.%8"/>
      <w:lvlJc w:val="left"/>
      <w:pPr>
        <w:ind w:left="4590" w:hanging="1440"/>
      </w:pPr>
      <w:rPr>
        <w:rFonts w:cs="Times New Roman"/>
      </w:rPr>
    </w:lvl>
    <w:lvl w:ilvl="8">
      <w:start w:val="1"/>
      <w:numFmt w:val="decimal"/>
      <w:isLgl w:val="false"/>
      <w:suff w:val="tab"/>
      <w:lvlText w:val="%1.%2.%3.%4.%5.%6.%7.%8.%9"/>
      <w:lvlJc w:val="left"/>
      <w:pPr>
        <w:ind w:left="5400" w:hanging="1800"/>
      </w:pPr>
      <w:rPr>
        <w:rFonts w:cs="Times New Roman"/>
      </w:rPr>
    </w:lvl>
  </w:abstractNum>
  <w:abstractNum w:abstractNumId="2">
    <w:multiLevelType w:val="hybridMultilevel"/>
    <w:lvl w:ilvl="0">
      <w:start w:val="1"/>
      <w:numFmt w:val="decimal"/>
      <w:pStyle w:val="1399"/>
      <w:isLgl w:val="false"/>
      <w:suff w:val="tab"/>
      <w:lvlText w:val="%1."/>
      <w:lvlJc w:val="center"/>
      <w:pPr>
        <w:ind w:left="0" w:firstLine="0"/>
        <w:tabs>
          <w:tab w:val="left" w:pos="0" w:leader="none"/>
        </w:tabs>
      </w:pPr>
      <w:rPr>
        <w:rFonts w:hint="eastAsia" w:eastAsia="黑体"/>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80"/>
      <w:isLgl w:val="false"/>
      <w:suff w:val="tab"/>
      <w:lvlText w:val="%1"/>
      <w:lvlJc w:val="left"/>
      <w:pPr>
        <w:ind w:left="0" w:firstLine="510"/>
        <w:tabs>
          <w:tab w:val="left" w:pos="432" w:leader="none"/>
        </w:tabs>
      </w:pPr>
      <w:rPr>
        <w:rFonts w:hint="eastAsia"/>
      </w:rPr>
    </w:lvl>
    <w:lvl w:ilvl="1">
      <w:start w:val="1"/>
      <w:numFmt w:val="decimal"/>
      <w:isLgl w:val="false"/>
      <w:suff w:val="tab"/>
      <w:lvlText w:val="%1.%2"/>
      <w:lvlJc w:val="left"/>
      <w:pPr>
        <w:ind w:left="0" w:firstLine="510"/>
        <w:tabs>
          <w:tab w:val="left" w:pos="510" w:leader="none"/>
        </w:tabs>
      </w:pPr>
      <w:rPr>
        <w:rFonts w:hint="eastAsia"/>
      </w:rPr>
    </w:lvl>
    <w:lvl w:ilvl="2">
      <w:start w:val="1"/>
      <w:numFmt w:val="decimal"/>
      <w:isLgl w:val="false"/>
      <w:suff w:val="tab"/>
      <w:lvlText w:val="%1.%2.%3"/>
      <w:lvlJc w:val="left"/>
      <w:pPr>
        <w:ind w:left="0" w:firstLine="510"/>
        <w:tabs>
          <w:tab w:val="left" w:pos="510" w:leader="none"/>
        </w:tabs>
      </w:pPr>
      <w:rPr>
        <w:rFonts w:hint="eastAsia"/>
      </w:rPr>
    </w:lvl>
    <w:lvl w:ilvl="3">
      <w:start w:val="1"/>
      <w:numFmt w:val="decimal"/>
      <w:pStyle w:val="1400"/>
      <w:isLgl w:val="false"/>
      <w:suff w:val="tab"/>
      <w:lvlText w:val="%1.%2.%3.%4"/>
      <w:lvlJc w:val="left"/>
      <w:pPr>
        <w:ind w:left="0" w:firstLine="510"/>
        <w:tabs>
          <w:tab w:val="left" w:pos="510" w:leader="none"/>
        </w:tabs>
      </w:pPr>
      <w:rPr>
        <w:rFonts w:hint="eastAsia"/>
      </w:rPr>
    </w:lvl>
    <w:lvl w:ilvl="4">
      <w:start w:val="1"/>
      <w:numFmt w:val="decimal"/>
      <w:pStyle w:val="1315"/>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chineseCountingThousand"/>
      <w:pStyle w:val="1404"/>
      <w:isLgl w:val="false"/>
      <w:suff w:val="tab"/>
      <w:lvlText w:val="%1."/>
      <w:lvlJc w:val="left"/>
      <w:pPr>
        <w:ind w:left="0" w:firstLine="624"/>
        <w:tabs>
          <w:tab w:val="left" w:pos="425" w:leader="none"/>
        </w:tabs>
      </w:pPr>
      <w:rPr>
        <w:rFonts w:hint="eastAsia" w:ascii="宋体" w:hAnsi="宋体" w:eastAsia="宋体"/>
        <w:b/>
        <w:sz w:val="32"/>
        <w:szCs w:val="32"/>
      </w:rPr>
    </w:lvl>
    <w:lvl w:ilvl="1">
      <w:start w:val="1"/>
      <w:numFmt w:val="chineseCountingThousand"/>
      <w:isLgl w:val="false"/>
      <w:suff w:val="tab"/>
      <w:lvlText w:val="（%2）"/>
      <w:lvlJc w:val="left"/>
      <w:pPr>
        <w:ind w:left="0" w:firstLine="624"/>
        <w:tabs>
          <w:tab w:val="left" w:pos="624" w:leader="none"/>
        </w:tabs>
      </w:pPr>
      <w:rPr>
        <w:rFonts w:hint="eastAsia"/>
      </w:rPr>
    </w:lvl>
    <w:lvl w:ilvl="2">
      <w:start w:val="1"/>
      <w:numFmt w:val="decimal"/>
      <w:isLgl w:val="false"/>
      <w:suff w:val="tab"/>
      <w:lvlText w:val="%3."/>
      <w:lvlJc w:val="left"/>
      <w:pPr>
        <w:ind w:left="0" w:firstLine="624"/>
        <w:tabs>
          <w:tab w:val="left" w:pos="624" w:leader="none"/>
        </w:tabs>
      </w:pPr>
      <w:rPr>
        <w:rFonts w:hint="eastAsia"/>
      </w:rPr>
    </w:lvl>
    <w:lvl w:ilvl="3">
      <w:start w:val="1"/>
      <w:numFmt w:val="lowerLetter"/>
      <w:isLgl w:val="false"/>
      <w:suff w:val="tab"/>
      <w:lvlText w:val="%4."/>
      <w:lvlJc w:val="left"/>
      <w:pPr>
        <w:ind w:left="1559" w:hanging="283"/>
        <w:tabs>
          <w:tab w:val="left" w:pos="1559" w:leader="none"/>
        </w:tabs>
      </w:pPr>
      <w:rPr>
        <w:rFonts w:hint="eastAsia"/>
      </w:rPr>
    </w:lvl>
    <w:lvl w:ilvl="4">
      <w:start w:val="1"/>
      <w:numFmt w:val="decimal"/>
      <w:isLgl w:val="false"/>
      <w:suff w:val="tab"/>
      <w:lvlText w:val="%5."/>
      <w:lvlJc w:val="left"/>
      <w:pPr>
        <w:ind w:left="1984" w:hanging="425"/>
        <w:tabs>
          <w:tab w:val="left" w:pos="1984" w:leader="none"/>
        </w:tabs>
      </w:pPr>
      <w:rPr>
        <w:rFonts w:hint="eastAsia"/>
      </w:rPr>
    </w:lvl>
    <w:lvl w:ilvl="5">
      <w:start w:val="1"/>
      <w:numFmt w:val="lowerLetter"/>
      <w:isLgl w:val="false"/>
      <w:suff w:val="tab"/>
      <w:lvlText w:val="%6."/>
      <w:lvlJc w:val="left"/>
      <w:pPr>
        <w:ind w:left="2409" w:hanging="425"/>
        <w:tabs>
          <w:tab w:val="left" w:pos="2409" w:leader="none"/>
        </w:tabs>
      </w:pPr>
      <w:rPr>
        <w:rFonts w:hint="eastAsia"/>
      </w:rPr>
    </w:lvl>
    <w:lvl w:ilvl="6">
      <w:start w:val="1"/>
      <w:numFmt w:val="lowerRoman"/>
      <w:isLgl w:val="false"/>
      <w:suff w:val="tab"/>
      <w:lvlText w:val="%7."/>
      <w:lvlJc w:val="left"/>
      <w:pPr>
        <w:ind w:left="2835" w:hanging="426"/>
        <w:tabs>
          <w:tab w:val="left" w:pos="2835" w:leader="none"/>
        </w:tabs>
      </w:pPr>
      <w:rPr>
        <w:rFonts w:hint="eastAsia"/>
      </w:rPr>
    </w:lvl>
    <w:lvl w:ilvl="7">
      <w:start w:val="1"/>
      <w:numFmt w:val="lowerLetter"/>
      <w:isLgl w:val="false"/>
      <w:suff w:val="tab"/>
      <w:lvlText w:val="%8."/>
      <w:lvlJc w:val="left"/>
      <w:pPr>
        <w:ind w:left="3260" w:hanging="425"/>
        <w:tabs>
          <w:tab w:val="left" w:pos="3260" w:leader="none"/>
        </w:tabs>
      </w:pPr>
      <w:rPr>
        <w:rFonts w:hint="eastAsia"/>
      </w:rPr>
    </w:lvl>
    <w:lvl w:ilvl="8">
      <w:start w:val="1"/>
      <w:numFmt w:val="lowerRoman"/>
      <w:isLgl w:val="false"/>
      <w:suff w:val="tab"/>
      <w:lvlText w:val="%9."/>
      <w:lvlJc w:val="left"/>
      <w:pPr>
        <w:ind w:left="3685" w:hanging="425"/>
        <w:tabs>
          <w:tab w:val="left" w:pos="3685" w:leader="none"/>
        </w:tabs>
      </w:pPr>
      <w:rPr>
        <w:rFonts w:hint="eastAsia"/>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Heading 6 Char"/>
    <w:basedOn w:val="756"/>
    <w:link w:val="752"/>
    <w:uiPriority w:val="9"/>
    <w:rPr>
      <w:rFonts w:ascii="Arial" w:hAnsi="Arial" w:eastAsia="Arial" w:cs="Arial"/>
      <w:b/>
      <w:bCs/>
      <w:sz w:val="22"/>
      <w:szCs w:val="22"/>
    </w:rPr>
  </w:style>
  <w:style w:type="character" w:styleId="718">
    <w:name w:val="Heading 7 Char"/>
    <w:basedOn w:val="756"/>
    <w:link w:val="753"/>
    <w:uiPriority w:val="9"/>
    <w:rPr>
      <w:rFonts w:ascii="Arial" w:hAnsi="Arial" w:eastAsia="Arial" w:cs="Arial"/>
      <w:b/>
      <w:bCs/>
      <w:i/>
      <w:iCs/>
      <w:sz w:val="22"/>
      <w:szCs w:val="22"/>
    </w:rPr>
  </w:style>
  <w:style w:type="character" w:styleId="719">
    <w:name w:val="Heading 8 Char"/>
    <w:basedOn w:val="756"/>
    <w:link w:val="754"/>
    <w:uiPriority w:val="9"/>
    <w:rPr>
      <w:rFonts w:ascii="Arial" w:hAnsi="Arial" w:eastAsia="Arial" w:cs="Arial"/>
      <w:i/>
      <w:iCs/>
      <w:sz w:val="22"/>
      <w:szCs w:val="22"/>
    </w:rPr>
  </w:style>
  <w:style w:type="character" w:styleId="720">
    <w:name w:val="Heading 9 Char"/>
    <w:basedOn w:val="756"/>
    <w:link w:val="755"/>
    <w:uiPriority w:val="9"/>
    <w:rPr>
      <w:rFonts w:ascii="Arial" w:hAnsi="Arial" w:eastAsia="Arial" w:cs="Arial"/>
      <w:i/>
      <w:iCs/>
      <w:sz w:val="21"/>
      <w:szCs w:val="21"/>
    </w:rPr>
  </w:style>
  <w:style w:type="character" w:styleId="721">
    <w:name w:val="Subtitle Char"/>
    <w:basedOn w:val="756"/>
    <w:link w:val="775"/>
    <w:uiPriority w:val="11"/>
    <w:rPr>
      <w:sz w:val="24"/>
      <w:szCs w:val="24"/>
    </w:rPr>
  </w:style>
  <w:style w:type="character" w:styleId="722">
    <w:name w:val="Quote Char"/>
    <w:link w:val="824"/>
    <w:uiPriority w:val="29"/>
    <w:rPr>
      <w:i/>
    </w:rPr>
  </w:style>
  <w:style w:type="character" w:styleId="723">
    <w:name w:val="Intense Quote Char"/>
    <w:link w:val="828"/>
    <w:uiPriority w:val="30"/>
    <w:rPr>
      <w:i/>
    </w:rPr>
  </w:style>
  <w:style w:type="character" w:styleId="724">
    <w:name w:val="Caption Char"/>
    <w:basedOn w:val="761"/>
    <w:link w:val="770"/>
    <w:uiPriority w:val="99"/>
  </w:style>
  <w:style w:type="table" w:styleId="725">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Endnote Text Char"/>
    <w:link w:val="769"/>
    <w:uiPriority w:val="99"/>
    <w:rPr>
      <w:sz w:val="20"/>
    </w:rPr>
  </w:style>
  <w:style w:type="paragraph" w:styleId="745">
    <w:name w:val="TOC Heading"/>
    <w:uiPriority w:val="39"/>
    <w:unhideWhenUsed/>
  </w:style>
  <w:style w:type="paragraph" w:styleId="746" w:default="1">
    <w:name w:val="Normal"/>
    <w:next w:val="758"/>
    <w:uiPriority w:val="0"/>
    <w:qFormat/>
    <w:pPr>
      <w:jc w:val="both"/>
      <w:widowControl w:val="off"/>
    </w:pPr>
    <w:rPr>
      <w:rFonts w:ascii="Times New Roman" w:hAnsi="Times New Roman" w:eastAsia="宋体" w:cs="Times New Roman"/>
      <w:sz w:val="21"/>
      <w:szCs w:val="24"/>
      <w:lang w:val="en-US" w:eastAsia="zh-CN" w:bidi="ar-SA"/>
    </w:rPr>
  </w:style>
  <w:style w:type="paragraph" w:styleId="747">
    <w:name w:val="Heading 1"/>
    <w:basedOn w:val="746"/>
    <w:next w:val="746"/>
    <w:link w:val="796"/>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97"/>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98"/>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99"/>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00"/>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18"/>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20"/>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21"/>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able of authorities"/>
    <w:basedOn w:val="746"/>
    <w:next w:val="746"/>
    <w:uiPriority w:val="0"/>
    <w:qFormat/>
    <w:pPr>
      <w:ind w:left="420"/>
    </w:pPr>
  </w:style>
  <w:style w:type="paragraph" w:styleId="759">
    <w:name w:val="toc 7"/>
    <w:basedOn w:val="746"/>
    <w:next w:val="746"/>
    <w:uiPriority w:val="39"/>
    <w:unhideWhenUsed/>
    <w:qFormat/>
    <w:pPr>
      <w:ind w:left="1701"/>
      <w:spacing w:after="57"/>
    </w:pPr>
  </w:style>
  <w:style w:type="paragraph" w:styleId="760">
    <w:name w:val="Normal Indent"/>
    <w:basedOn w:val="746"/>
    <w:next w:val="746"/>
    <w:uiPriority w:val="0"/>
    <w:qFormat/>
    <w:pPr>
      <w:ind w:firstLine="420"/>
      <w:jc w:val="left"/>
    </w:pPr>
    <w:rPr>
      <w:rFonts w:eastAsia="楷体_GB2312"/>
      <w:sz w:val="24"/>
      <w:szCs w:val="20"/>
    </w:rPr>
  </w:style>
  <w:style w:type="paragraph" w:styleId="761">
    <w:name w:val="Caption"/>
    <w:basedOn w:val="746"/>
    <w:next w:val="74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2">
    <w:name w:val="Body Text"/>
    <w:basedOn w:val="746"/>
    <w:uiPriority w:val="0"/>
    <w:qFormat/>
    <w:pPr>
      <w:tabs>
        <w:tab w:val="left" w:pos="5250" w:leader="none"/>
      </w:tabs>
    </w:pPr>
    <w:rPr>
      <w:sz w:val="28"/>
    </w:rPr>
  </w:style>
  <w:style w:type="paragraph" w:styleId="763">
    <w:name w:val="Body Text Indent"/>
    <w:basedOn w:val="746"/>
    <w:next w:val="746"/>
    <w:link w:val="809"/>
    <w:uiPriority w:val="0"/>
    <w:qFormat/>
    <w:pPr>
      <w:ind w:left="420"/>
      <w:spacing w:after="120"/>
    </w:pPr>
    <w:rPr>
      <w:sz w:val="24"/>
    </w:rPr>
  </w:style>
  <w:style w:type="paragraph" w:styleId="764">
    <w:name w:val="toc 5"/>
    <w:basedOn w:val="746"/>
    <w:next w:val="746"/>
    <w:uiPriority w:val="39"/>
    <w:unhideWhenUsed/>
    <w:qFormat/>
    <w:pPr>
      <w:ind w:left="1134"/>
      <w:spacing w:after="57"/>
    </w:pPr>
  </w:style>
  <w:style w:type="paragraph" w:styleId="765">
    <w:name w:val="toc 3"/>
    <w:basedOn w:val="746"/>
    <w:next w:val="746"/>
    <w:uiPriority w:val="39"/>
    <w:unhideWhenUsed/>
    <w:qFormat/>
    <w:pPr>
      <w:ind w:left="567"/>
      <w:spacing w:after="57"/>
    </w:pPr>
  </w:style>
  <w:style w:type="paragraph" w:styleId="766">
    <w:name w:val="Plain Text"/>
    <w:basedOn w:val="746"/>
    <w:link w:val="1065"/>
    <w:uiPriority w:val="0"/>
    <w:qFormat/>
    <w:pPr>
      <w:jc w:val="left"/>
      <w:widowControl/>
    </w:pPr>
    <w:rPr>
      <w:rFonts w:ascii="宋体" w:hAnsi="Courier New" w:eastAsia="楷体_GB2312"/>
      <w:sz w:val="26"/>
      <w:szCs w:val="20"/>
    </w:rPr>
  </w:style>
  <w:style w:type="paragraph" w:styleId="767">
    <w:name w:val="toc 8"/>
    <w:basedOn w:val="746"/>
    <w:next w:val="746"/>
    <w:uiPriority w:val="39"/>
    <w:unhideWhenUsed/>
    <w:qFormat/>
    <w:pPr>
      <w:ind w:left="1984"/>
      <w:spacing w:after="57"/>
    </w:pPr>
  </w:style>
  <w:style w:type="paragraph" w:styleId="768">
    <w:name w:val="Body Text Indent 2"/>
    <w:basedOn w:val="746"/>
    <w:uiPriority w:val="0"/>
    <w:qFormat/>
    <w:pPr>
      <w:ind w:left="420"/>
      <w:jc w:val="left"/>
      <w:spacing w:after="120" w:line="480" w:lineRule="auto"/>
      <w:widowControl/>
    </w:pPr>
    <w:rPr>
      <w:rFonts w:ascii="Calibri" w:hAnsi="Calibri"/>
      <w:sz w:val="24"/>
    </w:rPr>
  </w:style>
  <w:style w:type="paragraph" w:styleId="769">
    <w:name w:val="endnote text"/>
    <w:basedOn w:val="746"/>
    <w:link w:val="958"/>
    <w:uiPriority w:val="99"/>
    <w:semiHidden/>
    <w:unhideWhenUsed/>
    <w:qFormat/>
    <w:rPr>
      <w:sz w:val="20"/>
    </w:rPr>
  </w:style>
  <w:style w:type="paragraph" w:styleId="770">
    <w:name w:val="Footer"/>
    <w:basedOn w:val="746"/>
    <w:link w:val="795"/>
    <w:uiPriority w:val="99"/>
    <w:unhideWhenUsed/>
    <w:qFormat/>
    <w:pPr>
      <w:jc w:val="left"/>
      <w:tabs>
        <w:tab w:val="center" w:pos="4153" w:leader="none"/>
        <w:tab w:val="right" w:pos="8306" w:leader="none"/>
      </w:tabs>
    </w:pPr>
    <w:rPr>
      <w:sz w:val="18"/>
      <w:szCs w:val="18"/>
    </w:rPr>
  </w:style>
  <w:style w:type="paragraph" w:styleId="771">
    <w:name w:val="envelope return"/>
    <w:basedOn w:val="746"/>
    <w:uiPriority w:val="0"/>
    <w:qFormat/>
    <w:rPr>
      <w:rFonts w:ascii="Arial" w:hAnsi="Arial" w:eastAsia="楷体_GB2312"/>
      <w:sz w:val="26"/>
      <w:szCs w:val="20"/>
    </w:rPr>
  </w:style>
  <w:style w:type="paragraph" w:styleId="772">
    <w:name w:val="Header"/>
    <w:basedOn w:val="746"/>
    <w:link w:val="7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6"/>
    <w:next w:val="746"/>
    <w:uiPriority w:val="39"/>
    <w:unhideWhenUsed/>
    <w:qFormat/>
    <w:pPr>
      <w:spacing w:after="57"/>
    </w:pPr>
  </w:style>
  <w:style w:type="paragraph" w:styleId="774">
    <w:name w:val="toc 4"/>
    <w:basedOn w:val="746"/>
    <w:next w:val="746"/>
    <w:uiPriority w:val="39"/>
    <w:unhideWhenUsed/>
    <w:qFormat/>
    <w:pPr>
      <w:ind w:left="850"/>
      <w:spacing w:after="57"/>
    </w:pPr>
  </w:style>
  <w:style w:type="paragraph" w:styleId="775">
    <w:name w:val="Subtitle"/>
    <w:basedOn w:val="746"/>
    <w:next w:val="746"/>
    <w:link w:val="823"/>
    <w:uiPriority w:val="11"/>
    <w:qFormat/>
    <w:pPr>
      <w:spacing w:before="200" w:after="200"/>
    </w:pPr>
    <w:rPr>
      <w:sz w:val="24"/>
    </w:rPr>
  </w:style>
  <w:style w:type="paragraph" w:styleId="776">
    <w:name w:val="footnote text"/>
    <w:basedOn w:val="746"/>
    <w:link w:val="815"/>
    <w:uiPriority w:val="99"/>
    <w:semiHidden/>
    <w:unhideWhenUsed/>
    <w:qFormat/>
    <w:pPr>
      <w:spacing w:after="40"/>
    </w:pPr>
    <w:rPr>
      <w:sz w:val="18"/>
    </w:rPr>
  </w:style>
  <w:style w:type="paragraph" w:styleId="777">
    <w:name w:val="toc 6"/>
    <w:basedOn w:val="746"/>
    <w:next w:val="746"/>
    <w:uiPriority w:val="39"/>
    <w:unhideWhenUsed/>
    <w:qFormat/>
    <w:pPr>
      <w:ind w:left="1417"/>
      <w:spacing w:after="57"/>
    </w:pPr>
  </w:style>
  <w:style w:type="paragraph" w:styleId="778">
    <w:name w:val="Body Text Indent 3"/>
    <w:basedOn w:val="746"/>
    <w:link w:val="816"/>
    <w:uiPriority w:val="0"/>
    <w:unhideWhenUsed/>
    <w:qFormat/>
    <w:pPr>
      <w:ind w:firstLine="480"/>
      <w:jc w:val="left"/>
      <w:spacing w:line="440" w:lineRule="atLeast"/>
    </w:pPr>
    <w:rPr>
      <w:sz w:val="24"/>
    </w:rPr>
  </w:style>
  <w:style w:type="paragraph" w:styleId="779">
    <w:name w:val="table of figures"/>
    <w:basedOn w:val="746"/>
    <w:next w:val="746"/>
    <w:uiPriority w:val="99"/>
    <w:unhideWhenUsed/>
    <w:qFormat/>
  </w:style>
  <w:style w:type="paragraph" w:styleId="780">
    <w:name w:val="toc 2"/>
    <w:basedOn w:val="746"/>
    <w:next w:val="746"/>
    <w:uiPriority w:val="39"/>
    <w:unhideWhenUsed/>
    <w:qFormat/>
    <w:pPr>
      <w:ind w:left="283"/>
      <w:spacing w:after="57"/>
    </w:pPr>
  </w:style>
  <w:style w:type="paragraph" w:styleId="781">
    <w:name w:val="toc 9"/>
    <w:basedOn w:val="746"/>
    <w:next w:val="746"/>
    <w:uiPriority w:val="39"/>
    <w:unhideWhenUsed/>
    <w:qFormat/>
    <w:pPr>
      <w:ind w:left="2268"/>
      <w:spacing w:after="57"/>
    </w:pPr>
  </w:style>
  <w:style w:type="paragraph" w:styleId="782">
    <w:name w:val="Normal (Web)"/>
    <w:basedOn w:val="746"/>
    <w:uiPriority w:val="99"/>
    <w:qFormat/>
    <w:pPr>
      <w:jc w:val="left"/>
      <w:spacing w:beforeAutospacing="1" w:afterAutospacing="1"/>
    </w:pPr>
    <w:rPr>
      <w:sz w:val="24"/>
    </w:rPr>
  </w:style>
  <w:style w:type="paragraph" w:styleId="783">
    <w:name w:val="Title"/>
    <w:basedOn w:val="746"/>
    <w:next w:val="746"/>
    <w:link w:val="817"/>
    <w:uiPriority w:val="10"/>
    <w:qFormat/>
    <w:pPr>
      <w:contextualSpacing/>
      <w:spacing w:before="300" w:after="200"/>
    </w:pPr>
    <w:rPr>
      <w:sz w:val="48"/>
      <w:szCs w:val="48"/>
    </w:rPr>
  </w:style>
  <w:style w:type="paragraph" w:styleId="784">
    <w:name w:val="Body Text First Indent"/>
    <w:basedOn w:val="762"/>
    <w:next w:val="746"/>
    <w:uiPriority w:val="0"/>
    <w:qFormat/>
    <w:pPr>
      <w:ind w:left="420" w:firstLine="3748"/>
      <w:spacing w:after="120"/>
    </w:pPr>
    <w:rPr>
      <w:rFonts w:ascii="Calibri" w:hAnsi="Calibri"/>
      <w:lang w:val="en-US" w:eastAsia="zh-CN" w:bidi="ar-SA"/>
    </w:rPr>
  </w:style>
  <w:style w:type="paragraph" w:styleId="785">
    <w:name w:val="Body Text First Indent 2"/>
    <w:basedOn w:val="763"/>
    <w:uiPriority w:val="0"/>
    <w:unhideWhenUsed/>
    <w:qFormat/>
    <w:pPr>
      <w:ind w:firstLine="420"/>
    </w:pPr>
  </w:style>
  <w:style w:type="table" w:styleId="786">
    <w:name w:val="Table Grid"/>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6"/>
    <w:uiPriority w:val="0"/>
    <w:qFormat/>
    <w:rPr>
      <w:rFonts w:ascii="Calibri" w:hAnsi="Calibri" w:eastAsia="宋体" w:cs="Times New Roman"/>
      <w:b/>
    </w:rPr>
  </w:style>
  <w:style w:type="character" w:styleId="788">
    <w:name w:val="endnote reference"/>
    <w:uiPriority w:val="99"/>
    <w:semiHidden/>
    <w:unhideWhenUsed/>
    <w:qFormat/>
    <w:rPr>
      <w:vertAlign w:val="superscript"/>
    </w:rPr>
  </w:style>
  <w:style w:type="character" w:styleId="789">
    <w:name w:val="FollowedHyperlink"/>
    <w:basedOn w:val="756"/>
    <w:uiPriority w:val="99"/>
    <w:semiHidden/>
    <w:unhideWhenUsed/>
    <w:qFormat/>
    <w:rPr>
      <w:color w:val="333333"/>
      <w:u w:val="none"/>
    </w:rPr>
  </w:style>
  <w:style w:type="character" w:styleId="790">
    <w:name w:val="Emphasis"/>
    <w:basedOn w:val="756"/>
    <w:uiPriority w:val="20"/>
    <w:qFormat/>
  </w:style>
  <w:style w:type="character" w:styleId="791">
    <w:name w:val="Hyperlink"/>
    <w:uiPriority w:val="99"/>
    <w:unhideWhenUsed/>
    <w:qFormat/>
    <w:rPr>
      <w:color w:val="0563c1"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paragraph" w:styleId="793" w:customStyle="1">
    <w:name w:val="段"/>
    <w:next w:val="74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94" w:customStyle="1">
    <w:name w:val="页眉 Char"/>
    <w:basedOn w:val="756"/>
    <w:link w:val="772"/>
    <w:uiPriority w:val="0"/>
    <w:qFormat/>
    <w:rPr>
      <w:sz w:val="18"/>
      <w:szCs w:val="18"/>
    </w:rPr>
  </w:style>
  <w:style w:type="character" w:styleId="795" w:customStyle="1">
    <w:name w:val="页脚 Char"/>
    <w:basedOn w:val="756"/>
    <w:link w:val="770"/>
    <w:uiPriority w:val="99"/>
    <w:qFormat/>
    <w:rPr>
      <w:sz w:val="18"/>
      <w:szCs w:val="18"/>
    </w:rPr>
  </w:style>
  <w:style w:type="character" w:styleId="796" w:customStyle="1">
    <w:name w:val="标题 1 Char"/>
    <w:basedOn w:val="756"/>
    <w:link w:val="747"/>
    <w:uiPriority w:val="9"/>
    <w:qFormat/>
    <w:rPr>
      <w:rFonts w:ascii="Arial" w:hAnsi="Arial" w:eastAsia="Arial" w:cs="Arial"/>
      <w:sz w:val="40"/>
      <w:szCs w:val="40"/>
    </w:rPr>
  </w:style>
  <w:style w:type="character" w:styleId="797" w:customStyle="1">
    <w:name w:val="标题 2 Char"/>
    <w:basedOn w:val="756"/>
    <w:link w:val="748"/>
    <w:uiPriority w:val="9"/>
    <w:qFormat/>
    <w:rPr>
      <w:rFonts w:ascii="Arial" w:hAnsi="Arial" w:eastAsia="Arial" w:cs="Arial"/>
      <w:sz w:val="34"/>
      <w:szCs w:val="24"/>
    </w:rPr>
  </w:style>
  <w:style w:type="character" w:styleId="798" w:customStyle="1">
    <w:name w:val="标题 3 Char"/>
    <w:basedOn w:val="756"/>
    <w:link w:val="749"/>
    <w:uiPriority w:val="9"/>
    <w:qFormat/>
    <w:rPr>
      <w:rFonts w:ascii="Arial" w:hAnsi="Arial" w:eastAsia="Arial" w:cs="Arial"/>
      <w:sz w:val="30"/>
      <w:szCs w:val="30"/>
    </w:rPr>
  </w:style>
  <w:style w:type="character" w:styleId="799" w:customStyle="1">
    <w:name w:val="标题 4 Char"/>
    <w:basedOn w:val="756"/>
    <w:link w:val="750"/>
    <w:uiPriority w:val="9"/>
    <w:qFormat/>
    <w:rPr>
      <w:rFonts w:ascii="Arial" w:hAnsi="Arial" w:eastAsia="Arial" w:cs="Arial"/>
      <w:b/>
      <w:bCs/>
      <w:sz w:val="26"/>
      <w:szCs w:val="26"/>
    </w:rPr>
  </w:style>
  <w:style w:type="character" w:styleId="800" w:customStyle="1">
    <w:name w:val="标题 5 Char"/>
    <w:basedOn w:val="756"/>
    <w:link w:val="751"/>
    <w:uiPriority w:val="9"/>
    <w:qFormat/>
    <w:rPr>
      <w:rFonts w:ascii="Arial" w:hAnsi="Arial" w:eastAsia="Arial" w:cs="Arial"/>
      <w:b/>
      <w:bCs/>
      <w:sz w:val="24"/>
      <w:szCs w:val="24"/>
    </w:rPr>
  </w:style>
  <w:style w:type="character" w:styleId="801" w:customStyle="1">
    <w:name w:val="标题 6 Char"/>
    <w:basedOn w:val="756"/>
    <w:link w:val="802"/>
    <w:uiPriority w:val="0"/>
    <w:qFormat/>
    <w:rPr>
      <w:rFonts w:asciiTheme="majorHAnsi" w:hAnsiTheme="majorHAnsi" w:eastAsiaTheme="majorEastAsia" w:cstheme="majorBidi"/>
      <w:b/>
      <w:bCs/>
      <w:sz w:val="24"/>
      <w:szCs w:val="24"/>
    </w:rPr>
  </w:style>
  <w:style w:type="paragraph" w:styleId="802" w:customStyle="1">
    <w:name w:val="标题 61"/>
    <w:basedOn w:val="746"/>
    <w:next w:val="746"/>
    <w:link w:val="801"/>
    <w:uiPriority w:val="0"/>
    <w:qFormat/>
    <w:pPr>
      <w:keepLines/>
      <w:keepNext/>
      <w:spacing w:before="240" w:after="64" w:line="317" w:lineRule="auto"/>
      <w:outlineLvl w:val="5"/>
    </w:pPr>
    <w:rPr>
      <w:rFonts w:asciiTheme="majorHAnsi" w:hAnsiTheme="majorHAnsi" w:eastAsiaTheme="majorEastAsia" w:cstheme="majorBidi"/>
      <w:b/>
      <w:bCs/>
      <w:sz w:val="24"/>
    </w:rPr>
  </w:style>
  <w:style w:type="character" w:styleId="803" w:customStyle="1">
    <w:name w:val="标题 7 Char"/>
    <w:basedOn w:val="756"/>
    <w:link w:val="804"/>
    <w:uiPriority w:val="0"/>
    <w:qFormat/>
    <w:rPr>
      <w:rFonts w:ascii="Times New Roman" w:hAnsi="Times New Roman" w:eastAsia="宋体" w:cs="Times New Roman"/>
      <w:b/>
      <w:bCs/>
      <w:sz w:val="24"/>
      <w:szCs w:val="24"/>
    </w:rPr>
  </w:style>
  <w:style w:type="paragraph" w:styleId="804" w:customStyle="1">
    <w:name w:val="标题 71"/>
    <w:basedOn w:val="746"/>
    <w:next w:val="746"/>
    <w:link w:val="803"/>
    <w:uiPriority w:val="0"/>
    <w:qFormat/>
    <w:pPr>
      <w:keepLines/>
      <w:keepNext/>
      <w:spacing w:before="240" w:after="64" w:line="317" w:lineRule="auto"/>
      <w:outlineLvl w:val="6"/>
    </w:pPr>
    <w:rPr>
      <w:b/>
      <w:bCs/>
      <w:sz w:val="24"/>
    </w:rPr>
  </w:style>
  <w:style w:type="character" w:styleId="805" w:customStyle="1">
    <w:name w:val="标题 8 Char"/>
    <w:basedOn w:val="756"/>
    <w:link w:val="806"/>
    <w:uiPriority w:val="0"/>
    <w:qFormat/>
    <w:rPr>
      <w:rFonts w:asciiTheme="majorHAnsi" w:hAnsiTheme="majorHAnsi" w:eastAsiaTheme="majorEastAsia" w:cstheme="majorBidi"/>
      <w:sz w:val="24"/>
      <w:szCs w:val="24"/>
    </w:rPr>
  </w:style>
  <w:style w:type="paragraph" w:styleId="806" w:customStyle="1">
    <w:name w:val="标题 81"/>
    <w:basedOn w:val="746"/>
    <w:next w:val="746"/>
    <w:link w:val="805"/>
    <w:uiPriority w:val="0"/>
    <w:qFormat/>
    <w:pPr>
      <w:keepLines/>
      <w:keepNext/>
      <w:spacing w:before="240" w:after="64" w:line="317" w:lineRule="auto"/>
      <w:outlineLvl w:val="7"/>
    </w:pPr>
    <w:rPr>
      <w:rFonts w:asciiTheme="majorHAnsi" w:hAnsiTheme="majorHAnsi" w:eastAsiaTheme="majorEastAsia" w:cstheme="majorBidi"/>
      <w:sz w:val="24"/>
    </w:rPr>
  </w:style>
  <w:style w:type="character" w:styleId="807" w:customStyle="1">
    <w:name w:val="标题 9 Char"/>
    <w:basedOn w:val="756"/>
    <w:link w:val="808"/>
    <w:uiPriority w:val="0"/>
    <w:qFormat/>
    <w:rPr>
      <w:rFonts w:asciiTheme="majorHAnsi" w:hAnsiTheme="majorHAnsi" w:eastAsiaTheme="majorEastAsia" w:cstheme="majorBidi"/>
      <w:szCs w:val="21"/>
    </w:rPr>
  </w:style>
  <w:style w:type="paragraph" w:styleId="808" w:customStyle="1">
    <w:name w:val="标题 91"/>
    <w:basedOn w:val="746"/>
    <w:next w:val="746"/>
    <w:link w:val="807"/>
    <w:uiPriority w:val="0"/>
    <w:qFormat/>
    <w:pPr>
      <w:keepLines/>
      <w:keepNext/>
      <w:spacing w:before="240" w:after="64" w:line="317" w:lineRule="auto"/>
      <w:outlineLvl w:val="8"/>
    </w:pPr>
    <w:rPr>
      <w:rFonts w:asciiTheme="majorHAnsi" w:hAnsiTheme="majorHAnsi" w:eastAsiaTheme="majorEastAsia" w:cstheme="majorBidi"/>
      <w:szCs w:val="21"/>
    </w:rPr>
  </w:style>
  <w:style w:type="character" w:styleId="809" w:customStyle="1">
    <w:name w:val="正文文本缩进 Char"/>
    <w:basedOn w:val="756"/>
    <w:link w:val="763"/>
    <w:uiPriority w:val="0"/>
    <w:qFormat/>
    <w:rPr>
      <w:rFonts w:ascii="Times New Roman" w:hAnsi="Times New Roman" w:eastAsia="宋体" w:cs="Times New Roman"/>
      <w:sz w:val="24"/>
      <w:szCs w:val="24"/>
    </w:rPr>
  </w:style>
  <w:style w:type="character" w:styleId="810" w:customStyle="1">
    <w:name w:val="纯文本 Char"/>
    <w:basedOn w:val="756"/>
    <w:link w:val="811"/>
    <w:uiPriority w:val="0"/>
    <w:qFormat/>
    <w:rPr>
      <w:rFonts w:ascii="宋体" w:hAnsi="Courier New" w:eastAsia="宋体" w:cs="Courier New"/>
      <w:szCs w:val="21"/>
    </w:rPr>
  </w:style>
  <w:style w:type="paragraph" w:styleId="811" w:customStyle="1">
    <w:name w:val="纯文本111"/>
    <w:basedOn w:val="746"/>
    <w:link w:val="810"/>
    <w:uiPriority w:val="0"/>
    <w:qFormat/>
    <w:rPr>
      <w:rFonts w:ascii="宋体" w:hAnsi="Courier New" w:cs="Courier New"/>
      <w:szCs w:val="21"/>
    </w:rPr>
  </w:style>
  <w:style w:type="character" w:styleId="812" w:customStyle="1">
    <w:name w:val="尾注文本 Char"/>
    <w:basedOn w:val="756"/>
    <w:link w:val="813"/>
    <w:uiPriority w:val="0"/>
    <w:qFormat/>
    <w:rPr>
      <w:rFonts w:ascii="Times New Roman" w:hAnsi="Times New Roman" w:eastAsia="宋体" w:cs="Times New Roman"/>
      <w:szCs w:val="24"/>
    </w:rPr>
  </w:style>
  <w:style w:type="paragraph" w:styleId="813" w:customStyle="1">
    <w:name w:val="尾注文本1"/>
    <w:basedOn w:val="746"/>
    <w:link w:val="812"/>
    <w:uiPriority w:val="0"/>
    <w:qFormat/>
    <w:pPr>
      <w:ind w:firstLine="200"/>
      <w:jc w:val="left"/>
      <w:spacing w:line="312" w:lineRule="auto"/>
    </w:pPr>
  </w:style>
  <w:style w:type="character" w:styleId="814" w:customStyle="1">
    <w:name w:val="副标题 Char"/>
    <w:basedOn w:val="756"/>
    <w:uiPriority w:val="0"/>
    <w:qFormat/>
    <w:rPr>
      <w:rFonts w:eastAsia="宋体" w:asciiTheme="majorHAnsi" w:hAnsiTheme="majorHAnsi" w:cstheme="majorBidi"/>
      <w:b/>
      <w:bCs/>
      <w:sz w:val="32"/>
      <w:szCs w:val="32"/>
    </w:rPr>
  </w:style>
  <w:style w:type="character" w:styleId="815" w:customStyle="1">
    <w:name w:val="脚注文本 Char"/>
    <w:basedOn w:val="756"/>
    <w:link w:val="776"/>
    <w:uiPriority w:val="99"/>
    <w:semiHidden/>
    <w:qFormat/>
    <w:rPr>
      <w:rFonts w:ascii="Times New Roman" w:hAnsi="Times New Roman" w:eastAsia="宋体" w:cs="Times New Roman"/>
      <w:sz w:val="18"/>
      <w:szCs w:val="24"/>
    </w:rPr>
  </w:style>
  <w:style w:type="character" w:styleId="816" w:customStyle="1">
    <w:name w:val="正文文本缩进 3 Char"/>
    <w:basedOn w:val="756"/>
    <w:link w:val="778"/>
    <w:uiPriority w:val="0"/>
    <w:qFormat/>
    <w:rPr>
      <w:rFonts w:ascii="Times New Roman" w:hAnsi="Times New Roman" w:eastAsia="宋体" w:cs="Times New Roman"/>
      <w:sz w:val="24"/>
      <w:szCs w:val="24"/>
    </w:rPr>
  </w:style>
  <w:style w:type="character" w:styleId="817" w:customStyle="1">
    <w:name w:val="标题 Char"/>
    <w:basedOn w:val="756"/>
    <w:link w:val="783"/>
    <w:uiPriority w:val="10"/>
    <w:qFormat/>
    <w:rPr>
      <w:rFonts w:ascii="Times New Roman" w:hAnsi="Times New Roman" w:eastAsia="宋体" w:cs="Times New Roman"/>
      <w:sz w:val="48"/>
      <w:szCs w:val="48"/>
    </w:rPr>
  </w:style>
  <w:style w:type="character" w:styleId="818" w:customStyle="1">
    <w:name w:val="标题 6 Char1"/>
    <w:link w:val="752"/>
    <w:uiPriority w:val="9"/>
    <w:qFormat/>
    <w:rPr>
      <w:rFonts w:ascii="Arial" w:hAnsi="Arial" w:eastAsia="Arial" w:cs="Arial"/>
      <w:b/>
      <w:bCs/>
      <w:sz w:val="22"/>
    </w:rPr>
  </w:style>
  <w:style w:type="character" w:styleId="819" w:customStyle="1">
    <w:name w:val="标题 7 Char1"/>
    <w:link w:val="753"/>
    <w:uiPriority w:val="9"/>
    <w:qFormat/>
    <w:rPr>
      <w:rFonts w:ascii="Arial" w:hAnsi="Arial" w:eastAsia="Arial" w:cs="Arial"/>
      <w:b/>
      <w:bCs/>
      <w:i/>
      <w:iCs/>
      <w:sz w:val="22"/>
    </w:rPr>
  </w:style>
  <w:style w:type="character" w:styleId="820" w:customStyle="1">
    <w:name w:val="标题 8 Char1"/>
    <w:link w:val="754"/>
    <w:uiPriority w:val="9"/>
    <w:qFormat/>
    <w:rPr>
      <w:rFonts w:ascii="Arial" w:hAnsi="Arial" w:eastAsia="Arial" w:cs="Arial"/>
      <w:i/>
      <w:iCs/>
      <w:sz w:val="22"/>
    </w:rPr>
  </w:style>
  <w:style w:type="character" w:styleId="821" w:customStyle="1">
    <w:name w:val="标题 9 Char1"/>
    <w:link w:val="755"/>
    <w:uiPriority w:val="9"/>
    <w:qFormat/>
    <w:rPr>
      <w:rFonts w:ascii="Arial" w:hAnsi="Arial" w:eastAsia="Arial" w:cs="Arial"/>
      <w:i/>
      <w:iCs/>
      <w:szCs w:val="21"/>
    </w:rPr>
  </w:style>
  <w:style w:type="paragraph" w:styleId="822">
    <w:name w:val="No Spacing"/>
    <w:uiPriority w:val="1"/>
    <w:qFormat/>
    <w:rPr>
      <w:rFonts w:ascii="Times New Roman" w:hAnsi="Times New Roman" w:eastAsia="宋体" w:cs="Times New Roman"/>
      <w:sz w:val="20"/>
      <w:szCs w:val="20"/>
      <w:lang w:val="en-US" w:eastAsia="zh-CN" w:bidi="ar-SA"/>
    </w:rPr>
  </w:style>
  <w:style w:type="character" w:styleId="823" w:customStyle="1">
    <w:name w:val="副标题 Char4"/>
    <w:link w:val="775"/>
    <w:uiPriority w:val="11"/>
    <w:qFormat/>
    <w:rPr>
      <w:rFonts w:ascii="Times New Roman" w:hAnsi="Times New Roman" w:eastAsia="宋体" w:cs="Times New Roman"/>
      <w:sz w:val="24"/>
      <w:szCs w:val="24"/>
    </w:rPr>
  </w:style>
  <w:style w:type="paragraph" w:styleId="824">
    <w:name w:val="Quote"/>
    <w:basedOn w:val="746"/>
    <w:next w:val="746"/>
    <w:link w:val="827"/>
    <w:uiPriority w:val="29"/>
    <w:qFormat/>
    <w:pPr>
      <w:ind w:left="720" w:right="720"/>
    </w:pPr>
    <w:rPr>
      <w:i/>
    </w:rPr>
  </w:style>
  <w:style w:type="character" w:styleId="825" w:customStyle="1">
    <w:name w:val="引用 Char"/>
    <w:basedOn w:val="756"/>
    <w:link w:val="826"/>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paragraph" w:styleId="826" w:customStyle="1">
    <w:name w:val="引用1"/>
    <w:basedOn w:val="746"/>
    <w:next w:val="746"/>
    <w:link w:val="825"/>
    <w:uiPriority w:val="0"/>
    <w:qFormat/>
    <w:rPr>
      <w:i/>
      <w:iCs/>
      <w:color w:val="404040" w:themeColor="text1" w:themeTint="BF"/>
      <w14:textFill>
        <w14:solidFill>
          <w14:schemeClr w14:val="tx1">
            <w14:lumMod w14:val="75000"/>
            <w14:lumOff w14:val="25000"/>
          </w14:schemeClr>
        </w14:solidFill>
      </w14:textFill>
    </w:rPr>
  </w:style>
  <w:style w:type="character" w:styleId="827" w:customStyle="1">
    <w:name w:val="引用 Char4"/>
    <w:link w:val="824"/>
    <w:uiPriority w:val="29"/>
    <w:qFormat/>
    <w:rPr>
      <w:rFonts w:ascii="Times New Roman" w:hAnsi="Times New Roman" w:eastAsia="宋体" w:cs="Times New Roman"/>
      <w:i/>
      <w:szCs w:val="24"/>
    </w:rPr>
  </w:style>
  <w:style w:type="paragraph" w:styleId="828">
    <w:name w:val="Intense Quote"/>
    <w:basedOn w:val="746"/>
    <w:next w:val="746"/>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Char"/>
    <w:basedOn w:val="756"/>
    <w:link w:val="830"/>
    <w:uiPriority w:val="0"/>
    <w:qFormat/>
    <w:rPr>
      <w:rFonts w:ascii="Times New Roman" w:hAnsi="Times New Roman" w:eastAsia="宋体" w:cs="Times New Roman"/>
      <w:i/>
      <w:iCs/>
      <w:color w:val="5b9bd5" w:themeColor="accent1"/>
      <w:szCs w:val="24"/>
      <w14:textFill>
        <w14:solidFill>
          <w14:schemeClr w14:val="accent1"/>
        </w14:solidFill>
      </w14:textFill>
    </w:rPr>
  </w:style>
  <w:style w:type="paragraph" w:styleId="830" w:customStyle="1">
    <w:name w:val="明显引用2"/>
    <w:basedOn w:val="746"/>
    <w:next w:val="746"/>
    <w:link w:val="829"/>
    <w:uiPriority w:val="0"/>
    <w:qFormat/>
    <w:pPr>
      <w:ind w:left="936" w:right="936"/>
      <w:spacing w:before="200" w:after="280"/>
      <w:pBdr>
        <w:bottom w:val="single" w:color="4F81BD" w:sz="4" w:space="4"/>
      </w:pBdr>
    </w:pPr>
    <w:rPr>
      <w:i/>
      <w:iCs/>
      <w:color w:val="5b9bd5" w:themeColor="accent1"/>
      <w14:textFill>
        <w14:solidFill>
          <w14:schemeClr w14:val="accent1"/>
        </w14:solidFill>
      </w14:textFill>
    </w:rPr>
  </w:style>
  <w:style w:type="character" w:styleId="831" w:customStyle="1">
    <w:name w:val="明显引用 Char4"/>
    <w:link w:val="828"/>
    <w:uiPriority w:val="30"/>
    <w:qFormat/>
    <w:rPr>
      <w:rFonts w:ascii="Times New Roman" w:hAnsi="Times New Roman" w:eastAsia="宋体" w:cs="Times New Roman"/>
      <w:i/>
      <w:szCs w:val="24"/>
      <w:shd w:val="clear" w:color="auto" w:fill="f2f2f2"/>
    </w:rPr>
  </w:style>
  <w:style w:type="character" w:styleId="832" w:customStyle="1">
    <w:name w:val="页脚 Char2"/>
    <w:uiPriority w:val="99"/>
    <w:qFormat/>
  </w:style>
  <w:style w:type="table" w:styleId="833" w:customStyle="1">
    <w:name w:val="Table Grid Light"/>
    <w:uiPriority w:val="59"/>
    <w:qFormat/>
    <w:rPr>
      <w:rFonts w:ascii="Times New Roman" w:hAnsi="Times New Roman" w:eastAsia="宋体" w:cs="Times New Roman"/>
      <w:sz w:val="20"/>
      <w:szCs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无格式表格 11"/>
    <w:uiPriority w:val="59"/>
    <w:qFormat/>
    <w:rPr>
      <w:rFonts w:ascii="Times New Roman" w:hAnsi="Times New Roman" w:eastAsia="宋体" w:cs="Times New Roman"/>
      <w:sz w:val="20"/>
      <w:szCs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uiPriority w:val="59"/>
    <w:qFormat/>
    <w:rPr>
      <w:rFonts w:ascii="Times New Roman" w:hAnsi="Times New Roman" w:eastAsia="宋体" w:cs="Times New Roman"/>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uiPriority w:val="99"/>
    <w:qFormat/>
    <w:rPr>
      <w:rFonts w:ascii="Times New Roman" w:hAnsi="Times New Roman" w:eastAsia="宋体" w:cs="Times New Roman"/>
      <w:sz w:val="20"/>
      <w:szCs w:val="20"/>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rPr>
      <w:rFonts w:ascii="Times New Roman" w:hAnsi="Times New Roman" w:eastAsia="宋体" w:cs="Times New Roman"/>
      <w:sz w:val="20"/>
      <w:szCs w:val="20"/>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rPr>
      <w:rFonts w:ascii="Times New Roman" w:hAnsi="Times New Roman" w:eastAsia="宋体" w:cs="Times New Roman"/>
      <w:sz w:val="20"/>
      <w:szCs w:val="20"/>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uiPriority w:val="99"/>
    <w:qFormat/>
    <w:rPr>
      <w:rFonts w:ascii="Times New Roman" w:hAnsi="Times New Roman" w:eastAsia="宋体" w:cs="Times New Roman"/>
      <w:sz w:val="20"/>
      <w:szCs w:val="20"/>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rPr>
      <w:rFonts w:ascii="Times New Roman" w:hAnsi="Times New Roman" w:eastAsia="宋体" w:cs="Times New Roman"/>
      <w:sz w:val="20"/>
      <w:szCs w:val="20"/>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rPr>
      <w:rFonts w:ascii="Times New Roman" w:hAnsi="Times New Roman" w:eastAsia="宋体" w:cs="Times New Roman"/>
      <w:sz w:val="20"/>
      <w:szCs w:val="20"/>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rPr>
      <w:rFonts w:ascii="Times New Roman" w:hAnsi="Times New Roman" w:eastAsia="宋体" w:cs="Times New Roman"/>
      <w:sz w:val="20"/>
      <w:szCs w:val="20"/>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网格表 31"/>
    <w:uiPriority w:val="99"/>
    <w:qFormat/>
    <w:rPr>
      <w:rFonts w:ascii="Times New Roman" w:hAnsi="Times New Roman" w:eastAsia="宋体" w:cs="Times New Roman"/>
      <w:sz w:val="20"/>
      <w:szCs w:val="20"/>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rPr>
      <w:rFonts w:ascii="Times New Roman" w:hAnsi="Times New Roman" w:eastAsia="宋体" w:cs="Times New Roman"/>
      <w:sz w:val="20"/>
      <w:szCs w:val="20"/>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rPr>
      <w:rFonts w:ascii="Times New Roman" w:hAnsi="Times New Roman" w:eastAsia="宋体" w:cs="Times New Roman"/>
      <w:sz w:val="20"/>
      <w:szCs w:val="20"/>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rPr>
      <w:rFonts w:ascii="Times New Roman" w:hAnsi="Times New Roman" w:eastAsia="宋体" w:cs="Times New Roman"/>
      <w:sz w:val="20"/>
      <w:szCs w:val="20"/>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uiPriority w:val="59"/>
    <w:qFormat/>
    <w:rPr>
      <w:rFonts w:ascii="Times New Roman" w:hAnsi="Times New Roman" w:eastAsia="宋体" w:cs="Times New Roman"/>
      <w:sz w:val="20"/>
      <w:szCs w:val="20"/>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uiPriority w:val="5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2" w:customStyle="1">
    <w:name w:val="Grid Table 4 - Accent 2"/>
    <w:uiPriority w:val="5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3" w:customStyle="1">
    <w:name w:val="Grid Table 4 - Accent 3"/>
    <w:uiPriority w:val="5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4" w:customStyle="1">
    <w:name w:val="Grid Table 4 - Accent 4"/>
    <w:uiPriority w:val="59"/>
    <w:qFormat/>
    <w:rPr>
      <w:rFonts w:ascii="Times New Roman" w:hAnsi="Times New Roman" w:eastAsia="宋体" w:cs="Times New Roman"/>
      <w:sz w:val="20"/>
      <w:szCs w:val="20"/>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5" w:customStyle="1">
    <w:name w:val="Grid Table 4 - Accent 5"/>
    <w:uiPriority w:val="5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6" w:customStyle="1">
    <w:name w:val="Grid Table 4 - Accent 6"/>
    <w:uiPriority w:val="5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7" w:customStyle="1">
    <w:name w:val="网格表 5 深色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9" w:customStyle="1">
    <w:name w:val="Grid Table 5 Dark - Accent 2"/>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0" w:customStyle="1">
    <w:name w:val="Grid Table 5 Dark - Accent 3"/>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1" w:customStyle="1">
    <w:name w:val="Grid Table 5 Dark- Accent 4"/>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2" w:customStyle="1">
    <w:name w:val="Grid Table 5 Dark - Accent 5"/>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3" w:customStyle="1">
    <w:name w:val="Grid Table 5 Dark - Accent 6"/>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4" w:customStyle="1">
    <w:name w:val="网格表 6 彩色1"/>
    <w:uiPriority w:val="99"/>
    <w:qFormat/>
    <w:rPr>
      <w:rFonts w:ascii="Times New Roman" w:hAnsi="Times New Roman" w:eastAsia="宋体" w:cs="Times New Roman"/>
      <w:sz w:val="20"/>
      <w:szCs w:val="20"/>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uiPriority w:val="99"/>
    <w:qFormat/>
    <w:rPr>
      <w:rFonts w:ascii="Times New Roman" w:hAnsi="Times New Roman" w:eastAsia="宋体" w:cs="Times New Roman"/>
      <w:sz w:val="20"/>
      <w:szCs w:val="20"/>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uiPriority w:val="99"/>
    <w:qFormat/>
    <w:rPr>
      <w:rFonts w:ascii="Times New Roman" w:hAnsi="Times New Roman" w:eastAsia="宋体" w:cs="Times New Roman"/>
      <w:sz w:val="20"/>
      <w:szCs w:val="20"/>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uiPriority w:val="99"/>
    <w:qFormat/>
    <w:rPr>
      <w:rFonts w:ascii="Times New Roman" w:hAnsi="Times New Roman" w:eastAsia="宋体" w:cs="Times New Roman"/>
      <w:sz w:val="20"/>
      <w:szCs w:val="20"/>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uiPriority w:val="99"/>
    <w:qFormat/>
    <w:rPr>
      <w:rFonts w:ascii="Times New Roman" w:hAnsi="Times New Roman" w:eastAsia="宋体" w:cs="Times New Roman"/>
      <w:sz w:val="20"/>
      <w:szCs w:val="20"/>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uiPriority w:val="99"/>
    <w:qFormat/>
    <w:rPr>
      <w:rFonts w:ascii="Times New Roman" w:hAnsi="Times New Roman" w:eastAsia="宋体" w:cs="Times New Roman"/>
      <w:sz w:val="20"/>
      <w:szCs w:val="20"/>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uiPriority w:val="99"/>
    <w:qFormat/>
    <w:rPr>
      <w:rFonts w:ascii="Times New Roman" w:hAnsi="Times New Roman" w:eastAsia="宋体" w:cs="Times New Roman"/>
      <w:sz w:val="20"/>
      <w:szCs w:val="20"/>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网格表 7 彩色1"/>
    <w:uiPriority w:val="99"/>
    <w:qFormat/>
    <w:rPr>
      <w:rFonts w:ascii="Times New Roman" w:hAnsi="Times New Roman" w:eastAsia="宋体" w:cs="Times New Roman"/>
      <w:sz w:val="20"/>
      <w:szCs w:val="20"/>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qFormat/>
    <w:rPr>
      <w:rFonts w:ascii="Times New Roman" w:hAnsi="Times New Roman" w:eastAsia="宋体" w:cs="Times New Roman"/>
      <w:sz w:val="20"/>
      <w:szCs w:val="20"/>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rPr>
      <w:rFonts w:ascii="Times New Roman" w:hAnsi="Times New Roman" w:eastAsia="宋体" w:cs="Times New Roman"/>
      <w:sz w:val="20"/>
      <w:szCs w:val="20"/>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rPr>
      <w:rFonts w:ascii="Times New Roman" w:hAnsi="Times New Roman" w:eastAsia="宋体" w:cs="Times New Roman"/>
      <w:sz w:val="20"/>
      <w:szCs w:val="20"/>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rPr>
      <w:rFonts w:ascii="Times New Roman" w:hAnsi="Times New Roman" w:eastAsia="宋体" w:cs="Times New Roman"/>
      <w:sz w:val="20"/>
      <w:szCs w:val="20"/>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rPr>
      <w:rFonts w:ascii="Times New Roman" w:hAnsi="Times New Roman" w:eastAsia="宋体" w:cs="Times New Roman"/>
      <w:sz w:val="20"/>
      <w:szCs w:val="20"/>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rPr>
      <w:rFonts w:ascii="Times New Roman" w:hAnsi="Times New Roman" w:eastAsia="宋体" w:cs="Times New Roman"/>
      <w:sz w:val="20"/>
      <w:szCs w:val="20"/>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清单表 21"/>
    <w:uiPriority w:val="99"/>
    <w:qFormat/>
    <w:rPr>
      <w:rFonts w:ascii="Times New Roman" w:hAnsi="Times New Roman" w:eastAsia="宋体" w:cs="Times New Roman"/>
      <w:sz w:val="20"/>
      <w:szCs w:val="20"/>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uiPriority w:val="99"/>
    <w:qFormat/>
    <w:rPr>
      <w:rFonts w:ascii="Times New Roman" w:hAnsi="Times New Roman" w:eastAsia="宋体" w:cs="Times New Roman"/>
      <w:sz w:val="20"/>
      <w:szCs w:val="20"/>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7" w:customStyle="1">
    <w:name w:val="List Table 2 - Accent 2"/>
    <w:uiPriority w:val="99"/>
    <w:qFormat/>
    <w:rPr>
      <w:rFonts w:ascii="Times New Roman" w:hAnsi="Times New Roman" w:eastAsia="宋体" w:cs="Times New Roman"/>
      <w:sz w:val="20"/>
      <w:szCs w:val="20"/>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8" w:customStyle="1">
    <w:name w:val="List Table 2 - Accent 3"/>
    <w:uiPriority w:val="99"/>
    <w:qFormat/>
    <w:rPr>
      <w:rFonts w:ascii="Times New Roman" w:hAnsi="Times New Roman" w:eastAsia="宋体" w:cs="Times New Roman"/>
      <w:sz w:val="20"/>
      <w:szCs w:val="20"/>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9" w:customStyle="1">
    <w:name w:val="List Table 2 - Accent 4"/>
    <w:uiPriority w:val="99"/>
    <w:qFormat/>
    <w:rPr>
      <w:rFonts w:ascii="Times New Roman" w:hAnsi="Times New Roman" w:eastAsia="宋体" w:cs="Times New Roman"/>
      <w:sz w:val="20"/>
      <w:szCs w:val="20"/>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0" w:customStyle="1">
    <w:name w:val="List Table 2 - Accent 5"/>
    <w:uiPriority w:val="99"/>
    <w:qFormat/>
    <w:rPr>
      <w:rFonts w:ascii="Times New Roman" w:hAnsi="Times New Roman" w:eastAsia="宋体" w:cs="Times New Roman"/>
      <w:sz w:val="20"/>
      <w:szCs w:val="20"/>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1" w:customStyle="1">
    <w:name w:val="List Table 2 - Accent 6"/>
    <w:uiPriority w:val="99"/>
    <w:qFormat/>
    <w:rPr>
      <w:rFonts w:ascii="Times New Roman" w:hAnsi="Times New Roman" w:eastAsia="宋体" w:cs="Times New Roman"/>
      <w:sz w:val="20"/>
      <w:szCs w:val="20"/>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2" w:customStyle="1">
    <w:name w:val="清单表 31"/>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uiPriority w:val="99"/>
    <w:qFormat/>
    <w:rPr>
      <w:rFonts w:ascii="Times New Roman" w:hAnsi="Times New Roman" w:eastAsia="宋体" w:cs="Times New Roman"/>
      <w:sz w:val="20"/>
      <w:szCs w:val="20"/>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3 - Accent 2"/>
    <w:uiPriority w:val="99"/>
    <w:qFormat/>
    <w:rPr>
      <w:rFonts w:ascii="Times New Roman" w:hAnsi="Times New Roman" w:eastAsia="宋体" w:cs="Times New Roman"/>
      <w:sz w:val="20"/>
      <w:szCs w:val="20"/>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qFormat/>
    <w:rPr>
      <w:rFonts w:ascii="Times New Roman" w:hAnsi="Times New Roman" w:eastAsia="宋体" w:cs="Times New Roman"/>
      <w:sz w:val="20"/>
      <w:szCs w:val="20"/>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qFormat/>
    <w:rPr>
      <w:rFonts w:ascii="Times New Roman" w:hAnsi="Times New Roman" w:eastAsia="宋体" w:cs="Times New Roman"/>
      <w:sz w:val="20"/>
      <w:szCs w:val="20"/>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qFormat/>
    <w:rPr>
      <w:rFonts w:ascii="Times New Roman" w:hAnsi="Times New Roman" w:eastAsia="宋体" w:cs="Times New Roman"/>
      <w:sz w:val="20"/>
      <w:szCs w:val="20"/>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qFormat/>
    <w:rPr>
      <w:rFonts w:ascii="Times New Roman" w:hAnsi="Times New Roman" w:eastAsia="宋体" w:cs="Times New Roman"/>
      <w:sz w:val="20"/>
      <w:szCs w:val="20"/>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9" w:customStyle="1">
    <w:name w:val="清单表 41"/>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uiPriority w:val="9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4 - Accent 2"/>
    <w:uiPriority w:val="9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2" w:customStyle="1">
    <w:name w:val="List Table 4 - Accent 3"/>
    <w:uiPriority w:val="9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3" w:customStyle="1">
    <w:name w:val="List Table 4 - Accent 4"/>
    <w:uiPriority w:val="99"/>
    <w:qFormat/>
    <w:rPr>
      <w:rFonts w:ascii="Times New Roman" w:hAnsi="Times New Roman" w:eastAsia="宋体" w:cs="Times New Roman"/>
      <w:sz w:val="20"/>
      <w:szCs w:val="20"/>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4" w:customStyle="1">
    <w:name w:val="List Table 4 - Accent 5"/>
    <w:uiPriority w:val="9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5" w:customStyle="1">
    <w:name w:val="List Table 4 - Accent 6"/>
    <w:uiPriority w:val="9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6" w:customStyle="1">
    <w:name w:val="清单表 5 深色1"/>
    <w:uiPriority w:val="99"/>
    <w:qFormat/>
    <w:rPr>
      <w:rFonts w:ascii="Times New Roman" w:hAnsi="Times New Roman" w:eastAsia="宋体" w:cs="Times New Roman"/>
      <w:sz w:val="20"/>
      <w:szCs w:val="20"/>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uiPriority w:val="99"/>
    <w:qFormat/>
    <w:rPr>
      <w:rFonts w:ascii="Times New Roman" w:hAnsi="Times New Roman" w:eastAsia="宋体" w:cs="Times New Roman"/>
      <w:sz w:val="20"/>
      <w:szCs w:val="20"/>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uiPriority w:val="99"/>
    <w:qFormat/>
    <w:rPr>
      <w:rFonts w:ascii="Times New Roman" w:hAnsi="Times New Roman" w:eastAsia="宋体" w:cs="Times New Roman"/>
      <w:sz w:val="20"/>
      <w:szCs w:val="20"/>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uiPriority w:val="99"/>
    <w:qFormat/>
    <w:rPr>
      <w:rFonts w:ascii="Times New Roman" w:hAnsi="Times New Roman" w:eastAsia="宋体" w:cs="Times New Roman"/>
      <w:sz w:val="20"/>
      <w:szCs w:val="20"/>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uiPriority w:val="99"/>
    <w:qFormat/>
    <w:rPr>
      <w:rFonts w:ascii="Times New Roman" w:hAnsi="Times New Roman" w:eastAsia="宋体" w:cs="Times New Roman"/>
      <w:sz w:val="20"/>
      <w:szCs w:val="20"/>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uiPriority w:val="99"/>
    <w:qFormat/>
    <w:rPr>
      <w:rFonts w:ascii="Times New Roman" w:hAnsi="Times New Roman" w:eastAsia="宋体" w:cs="Times New Roman"/>
      <w:sz w:val="20"/>
      <w:szCs w:val="20"/>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0" w:type="dxa"/>
        <w:top w:w="0" w:type="dxa"/>
        <w:right w:w="0"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uiPriority w:val="99"/>
    <w:qFormat/>
    <w:rPr>
      <w:rFonts w:ascii="Times New Roman" w:hAnsi="Times New Roman" w:eastAsia="宋体" w:cs="Times New Roman"/>
      <w:sz w:val="20"/>
      <w:szCs w:val="20"/>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uiPriority w:val="99"/>
    <w:qFormat/>
    <w:rPr>
      <w:rFonts w:ascii="Times New Roman" w:hAnsi="Times New Roman" w:eastAsia="宋体" w:cs="Times New Roman"/>
      <w:sz w:val="20"/>
      <w:szCs w:val="20"/>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uiPriority w:val="99"/>
    <w:qFormat/>
    <w:rPr>
      <w:rFonts w:ascii="Times New Roman" w:hAnsi="Times New Roman" w:eastAsia="宋体" w:cs="Times New Roman"/>
      <w:sz w:val="20"/>
      <w:szCs w:val="20"/>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5" w:customStyle="1">
    <w:name w:val="List Table 6 Colorful - Accent 2"/>
    <w:uiPriority w:val="99"/>
    <w:qFormat/>
    <w:rPr>
      <w:rFonts w:ascii="Times New Roman" w:hAnsi="Times New Roman" w:eastAsia="宋体" w:cs="Times New Roman"/>
      <w:sz w:val="20"/>
      <w:szCs w:val="20"/>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6" w:customStyle="1">
    <w:name w:val="List Table 6 Colorful - Accent 3"/>
    <w:uiPriority w:val="99"/>
    <w:qFormat/>
    <w:rPr>
      <w:rFonts w:ascii="Times New Roman" w:hAnsi="Times New Roman" w:eastAsia="宋体" w:cs="Times New Roman"/>
      <w:sz w:val="20"/>
      <w:szCs w:val="20"/>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7" w:customStyle="1">
    <w:name w:val="List Table 6 Colorful - Accent 4"/>
    <w:uiPriority w:val="99"/>
    <w:qFormat/>
    <w:rPr>
      <w:rFonts w:ascii="Times New Roman" w:hAnsi="Times New Roman" w:eastAsia="宋体" w:cs="Times New Roman"/>
      <w:sz w:val="20"/>
      <w:szCs w:val="20"/>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8" w:customStyle="1">
    <w:name w:val="List Table 6 Colorful - Accent 5"/>
    <w:uiPriority w:val="99"/>
    <w:qFormat/>
    <w:rPr>
      <w:rFonts w:ascii="Times New Roman" w:hAnsi="Times New Roman" w:eastAsia="宋体" w:cs="Times New Roman"/>
      <w:sz w:val="20"/>
      <w:szCs w:val="20"/>
    </w:rPr>
    <w:tblPr>
      <w:tblBorders>
        <w:top w:val="single" w:color="8EA9DB" w:themeColor="accent5" w:themeTint="9A" w:sz="4" w:space="0"/>
        <w:bottom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9" w:customStyle="1">
    <w:name w:val="List Table 6 Colorful - Accent 6"/>
    <w:uiPriority w:val="99"/>
    <w:qFormat/>
    <w:rPr>
      <w:rFonts w:ascii="Times New Roman" w:hAnsi="Times New Roman" w:eastAsia="宋体" w:cs="Times New Roman"/>
      <w:sz w:val="20"/>
      <w:szCs w:val="20"/>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0" w:customStyle="1">
    <w:name w:val="清单表 7 彩色1"/>
    <w:uiPriority w:val="99"/>
    <w:qFormat/>
    <w:rPr>
      <w:rFonts w:ascii="Times New Roman" w:hAnsi="Times New Roman" w:eastAsia="宋体" w:cs="Times New Roman"/>
      <w:sz w:val="20"/>
      <w:szCs w:val="20"/>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qFormat/>
    <w:rPr>
      <w:rFonts w:ascii="Times New Roman" w:hAnsi="Times New Roman" w:eastAsia="宋体" w:cs="Times New Roman"/>
      <w:sz w:val="20"/>
      <w:szCs w:val="20"/>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rPr>
      <w:rFonts w:ascii="Times New Roman" w:hAnsi="Times New Roman" w:eastAsia="宋体" w:cs="Times New Roman"/>
      <w:sz w:val="20"/>
      <w:szCs w:val="20"/>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rPr>
      <w:rFonts w:ascii="Times New Roman" w:hAnsi="Times New Roman" w:eastAsia="宋体" w:cs="Times New Roman"/>
      <w:sz w:val="20"/>
      <w:szCs w:val="20"/>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rPr>
      <w:rFonts w:ascii="Times New Roman" w:hAnsi="Times New Roman" w:eastAsia="宋体" w:cs="Times New Roman"/>
      <w:sz w:val="20"/>
      <w:szCs w:val="20"/>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rPr>
      <w:rFonts w:ascii="Times New Roman" w:hAnsi="Times New Roman" w:eastAsia="宋体" w:cs="Times New Roman"/>
      <w:sz w:val="20"/>
      <w:szCs w:val="20"/>
    </w:rPr>
    <w:tblPr>
      <w:tblBorders>
        <w:right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rPr>
      <w:rFonts w:ascii="Times New Roman" w:hAnsi="Times New Roman" w:eastAsia="宋体" w:cs="Times New Roman"/>
      <w:sz w:val="20"/>
      <w:szCs w:val="20"/>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7"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9"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0"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2"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3"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amp; Lined - Accent"/>
    <w:uiPriority w:val="99"/>
    <w:qFormat/>
    <w:rPr>
      <w:rFonts w:ascii="Times New Roman" w:hAnsi="Times New Roman" w:eastAsia="宋体" w:cs="Times New Roman"/>
      <w:color w:val="404040"/>
      <w:sz w:val="20"/>
      <w:szCs w:val="2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uiPriority w:val="99"/>
    <w:qFormat/>
    <w:rPr>
      <w:rFonts w:ascii="Times New Roman" w:hAnsi="Times New Roman" w:eastAsia="宋体" w:cs="Times New Roman"/>
      <w:color w:val="404040"/>
      <w:sz w:val="20"/>
      <w:szCs w:val="2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6" w:customStyle="1">
    <w:name w:val="Bordered &amp; Lined - Accent 2"/>
    <w:uiPriority w:val="99"/>
    <w:qFormat/>
    <w:rPr>
      <w:rFonts w:ascii="Times New Roman" w:hAnsi="Times New Roman" w:eastAsia="宋体" w:cs="Times New Roman"/>
      <w:color w:val="404040"/>
      <w:sz w:val="20"/>
      <w:szCs w:val="2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7" w:customStyle="1">
    <w:name w:val="Bordered &amp; Lined - Accent 3"/>
    <w:uiPriority w:val="99"/>
    <w:qFormat/>
    <w:rPr>
      <w:rFonts w:ascii="Times New Roman" w:hAnsi="Times New Roman" w:eastAsia="宋体" w:cs="Times New Roman"/>
      <w:color w:val="404040"/>
      <w:sz w:val="20"/>
      <w:szCs w:val="2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8" w:customStyle="1">
    <w:name w:val="Bordered &amp; Lined - Accent 4"/>
    <w:uiPriority w:val="99"/>
    <w:qFormat/>
    <w:rPr>
      <w:rFonts w:ascii="Times New Roman" w:hAnsi="Times New Roman" w:eastAsia="宋体" w:cs="Times New Roman"/>
      <w:color w:val="404040"/>
      <w:sz w:val="20"/>
      <w:szCs w:val="2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9" w:customStyle="1">
    <w:name w:val="Bordered &amp; Lined - Accent 5"/>
    <w:uiPriority w:val="99"/>
    <w:qFormat/>
    <w:rPr>
      <w:rFonts w:ascii="Times New Roman" w:hAnsi="Times New Roman" w:eastAsia="宋体" w:cs="Times New Roman"/>
      <w:color w:val="404040"/>
      <w:sz w:val="20"/>
      <w:szCs w:val="2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0" w:customStyle="1">
    <w:name w:val="Bordered &amp; Lined - Accent 6"/>
    <w:uiPriority w:val="99"/>
    <w:qFormat/>
    <w:rPr>
      <w:rFonts w:ascii="Times New Roman" w:hAnsi="Times New Roman" w:eastAsia="宋体" w:cs="Times New Roman"/>
      <w:color w:val="404040"/>
      <w:sz w:val="20"/>
      <w:szCs w:val="2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1" w:customStyle="1">
    <w:name w:val="Bordered"/>
    <w:uiPriority w:val="99"/>
    <w:qFormat/>
    <w:rPr>
      <w:rFonts w:ascii="Times New Roman" w:hAnsi="Times New Roman" w:eastAsia="宋体" w:cs="Times New Roman"/>
      <w:sz w:val="20"/>
      <w:szCs w:val="20"/>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3" w:customStyle="1">
    <w:name w:val="Bordered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4" w:customStyle="1">
    <w:name w:val="Bordered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5" w:customStyle="1">
    <w:name w:val="Bordered - Accent 4"/>
    <w:uiPriority w:val="99"/>
    <w:qFormat/>
    <w:rPr>
      <w:rFonts w:ascii="Times New Roman" w:hAnsi="Times New Roman" w:eastAsia="宋体" w:cs="Times New Roman"/>
      <w:sz w:val="20"/>
      <w:szCs w:val="20"/>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6" w:customStyle="1">
    <w:name w:val="Bordered - Accent 5"/>
    <w:uiPriority w:val="99"/>
    <w:qFormat/>
    <w:rPr>
      <w:rFonts w:ascii="Times New Roman" w:hAnsi="Times New Roman" w:eastAsia="宋体" w:cs="Times New Roman"/>
      <w:sz w:val="20"/>
      <w:szCs w:val="20"/>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7" w:customStyle="1">
    <w:name w:val="Bordered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8" w:customStyle="1">
    <w:name w:val="尾注文本 Char1"/>
    <w:link w:val="769"/>
    <w:uiPriority w:val="99"/>
    <w:semiHidden/>
    <w:qFormat/>
    <w:rPr>
      <w:rFonts w:ascii="Times New Roman" w:hAnsi="Times New Roman" w:eastAsia="宋体" w:cs="Times New Roman"/>
      <w:sz w:val="20"/>
      <w:szCs w:val="24"/>
    </w:rPr>
  </w:style>
  <w:style w:type="paragraph" w:styleId="959" w:customStyle="1">
    <w:name w:val="TOC 标题1"/>
    <w:uiPriority w:val="0"/>
    <w:unhideWhenUsed/>
    <w:qFormat/>
    <w:rPr>
      <w:rFonts w:ascii="Times New Roman" w:hAnsi="Times New Roman" w:eastAsia="宋体" w:cs="Times New Roman"/>
      <w:sz w:val="20"/>
      <w:szCs w:val="20"/>
      <w:lang w:val="en-US" w:eastAsia="zh-CN" w:bidi="ar-SA"/>
    </w:rPr>
  </w:style>
  <w:style w:type="paragraph" w:styleId="960" w:customStyle="1">
    <w:name w:val="标题 111"/>
    <w:basedOn w:val="746"/>
    <w:next w:val="746"/>
    <w:uiPriority w:val="0"/>
    <w:qFormat/>
    <w:pPr>
      <w:jc w:val="center"/>
      <w:keepLines/>
      <w:keepNext/>
      <w:spacing w:line="360" w:lineRule="auto"/>
      <w:outlineLvl w:val="0"/>
    </w:pPr>
    <w:rPr>
      <w:b/>
      <w:bCs/>
      <w:sz w:val="36"/>
      <w:szCs w:val="44"/>
    </w:rPr>
  </w:style>
  <w:style w:type="paragraph" w:styleId="961" w:customStyle="1">
    <w:name w:val="标题 211"/>
    <w:basedOn w:val="746"/>
    <w:next w:val="746"/>
    <w:uiPriority w:val="0"/>
    <w:qFormat/>
    <w:pPr>
      <w:ind w:firstLine="200"/>
      <w:keepLines/>
      <w:keepNext/>
      <w:spacing w:line="360" w:lineRule="auto"/>
      <w:outlineLvl w:val="1"/>
    </w:pPr>
    <w:rPr>
      <w:rFonts w:ascii="Cambria" w:hAnsi="Cambria"/>
      <w:b/>
      <w:bCs/>
      <w:sz w:val="28"/>
      <w:szCs w:val="32"/>
    </w:rPr>
  </w:style>
  <w:style w:type="paragraph" w:styleId="962" w:customStyle="1">
    <w:name w:val="标题 311"/>
    <w:basedOn w:val="746"/>
    <w:next w:val="746"/>
    <w:uiPriority w:val="0"/>
    <w:qFormat/>
    <w:pPr>
      <w:keepLines/>
      <w:keepNext/>
      <w:spacing w:line="360" w:lineRule="auto"/>
      <w:outlineLvl w:val="2"/>
    </w:pPr>
    <w:rPr>
      <w:b/>
      <w:bCs/>
      <w:sz w:val="24"/>
      <w:szCs w:val="32"/>
    </w:rPr>
  </w:style>
  <w:style w:type="paragraph" w:styleId="963" w:customStyle="1">
    <w:name w:val="标题 41"/>
    <w:basedOn w:val="746"/>
    <w:next w:val="746"/>
    <w:uiPriority w:val="9"/>
    <w:qFormat/>
    <w:pPr>
      <w:keepLines/>
      <w:keepNext/>
      <w:spacing w:line="400" w:lineRule="exact"/>
      <w:outlineLvl w:val="3"/>
    </w:pPr>
    <w:rPr>
      <w:rFonts w:ascii="宋体" w:hAnsi="Arial"/>
      <w:b/>
      <w:bCs/>
      <w:sz w:val="24"/>
      <w:szCs w:val="28"/>
    </w:rPr>
  </w:style>
  <w:style w:type="paragraph" w:styleId="964" w:customStyle="1">
    <w:name w:val="标题 51"/>
    <w:basedOn w:val="746"/>
    <w:next w:val="746"/>
    <w:uiPriority w:val="0"/>
    <w:qFormat/>
    <w:pPr>
      <w:ind w:left="992" w:hanging="992"/>
      <w:keepLines/>
      <w:keepNext/>
      <w:spacing w:before="280" w:after="290" w:line="376" w:lineRule="auto"/>
      <w:outlineLvl w:val="4"/>
    </w:pPr>
    <w:rPr>
      <w:b/>
      <w:bCs/>
      <w:sz w:val="28"/>
      <w:szCs w:val="28"/>
    </w:rPr>
  </w:style>
  <w:style w:type="character" w:styleId="965" w:customStyle="1">
    <w:name w:val="默认段落字体1"/>
    <w:uiPriority w:val="0"/>
    <w:semiHidden/>
    <w:qFormat/>
  </w:style>
  <w:style w:type="table" w:styleId="966" w:customStyle="1">
    <w:name w:val="普通表格1"/>
    <w:uiPriority w:val="0"/>
    <w:semiHidden/>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967" w:customStyle="1">
    <w:name w:val="目录 71"/>
    <w:basedOn w:val="746"/>
    <w:next w:val="746"/>
    <w:uiPriority w:val="39"/>
    <w:qFormat/>
    <w:pPr>
      <w:ind w:left="2520"/>
    </w:pPr>
    <w:rPr>
      <w:szCs w:val="22"/>
    </w:rPr>
  </w:style>
  <w:style w:type="paragraph" w:styleId="968" w:customStyle="1">
    <w:name w:val="列表编号 21"/>
    <w:basedOn w:val="969"/>
    <w:uiPriority w:val="0"/>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969" w:customStyle="1">
    <w:name w:val="列表编号1"/>
    <w:basedOn w:val="746"/>
    <w:uiPriority w:val="0"/>
    <w:qFormat/>
    <w:pPr>
      <w:ind w:left="1125" w:hanging="555"/>
      <w:tabs>
        <w:tab w:val="left" w:pos="1125" w:leader="none"/>
      </w:tabs>
    </w:pPr>
  </w:style>
  <w:style w:type="paragraph" w:styleId="970" w:customStyle="1">
    <w:name w:val="引文目录1"/>
    <w:basedOn w:val="746"/>
    <w:next w:val="746"/>
    <w:uiPriority w:val="0"/>
    <w:qFormat/>
    <w:pPr>
      <w:ind w:left="420" w:firstLine="200"/>
      <w:spacing w:line="312" w:lineRule="auto"/>
    </w:pPr>
    <w:rPr>
      <w:szCs w:val="21"/>
    </w:rPr>
  </w:style>
  <w:style w:type="paragraph" w:styleId="971" w:customStyle="1">
    <w:name w:val="列表项目符号 41"/>
    <w:basedOn w:val="746"/>
    <w:uiPriority w:val="0"/>
    <w:qFormat/>
    <w:pPr>
      <w:ind w:left="425" w:hanging="425"/>
      <w:tabs>
        <w:tab w:val="left" w:pos="425" w:leader="none"/>
        <w:tab w:val="left" w:pos="735" w:leader="none"/>
      </w:tabs>
    </w:pPr>
  </w:style>
  <w:style w:type="paragraph" w:styleId="972" w:customStyle="1">
    <w:name w:val="索引 81"/>
    <w:basedOn w:val="746"/>
    <w:next w:val="746"/>
    <w:uiPriority w:val="0"/>
    <w:qFormat/>
    <w:pPr>
      <w:ind w:left="2940"/>
    </w:pPr>
    <w:rPr>
      <w:rFonts w:eastAsia="楷体_GB2312"/>
      <w:sz w:val="26"/>
      <w:szCs w:val="20"/>
    </w:rPr>
  </w:style>
  <w:style w:type="paragraph" w:styleId="973" w:customStyle="1">
    <w:name w:val="正文缩进1"/>
    <w:basedOn w:val="746"/>
    <w:link w:val="974"/>
    <w:uiPriority w:val="0"/>
    <w:qFormat/>
    <w:pPr>
      <w:ind w:firstLine="420"/>
      <w:jc w:val="left"/>
    </w:pPr>
    <w:rPr>
      <w:rFonts w:eastAsia="楷体_GB2312"/>
      <w:sz w:val="24"/>
      <w:szCs w:val="20"/>
    </w:rPr>
  </w:style>
  <w:style w:type="character" w:styleId="974" w:customStyle="1">
    <w:name w:val="正文缩进 Char"/>
    <w:link w:val="973"/>
    <w:uiPriority w:val="0"/>
    <w:qFormat/>
    <w:rPr>
      <w:rFonts w:ascii="Times New Roman" w:hAnsi="Times New Roman" w:eastAsia="楷体_GB2312" w:cs="Times New Roman"/>
      <w:sz w:val="24"/>
      <w:szCs w:val="20"/>
    </w:rPr>
  </w:style>
  <w:style w:type="paragraph" w:styleId="975" w:customStyle="1">
    <w:name w:val="题注1"/>
    <w:basedOn w:val="746"/>
    <w:next w:val="746"/>
    <w:uiPriority w:val="0"/>
    <w:qFormat/>
    <w:rPr>
      <w:rFonts w:ascii="Cambria" w:hAnsi="Cambria" w:eastAsia="黑体"/>
      <w:sz w:val="20"/>
      <w:szCs w:val="20"/>
    </w:rPr>
  </w:style>
  <w:style w:type="paragraph" w:styleId="976" w:customStyle="1">
    <w:name w:val="索引 51"/>
    <w:basedOn w:val="746"/>
    <w:next w:val="746"/>
    <w:uiPriority w:val="0"/>
    <w:qFormat/>
    <w:pPr>
      <w:ind w:left="1680"/>
    </w:pPr>
    <w:rPr>
      <w:rFonts w:eastAsia="楷体_GB2312"/>
      <w:sz w:val="26"/>
      <w:szCs w:val="20"/>
    </w:rPr>
  </w:style>
  <w:style w:type="paragraph" w:styleId="977" w:customStyle="1">
    <w:name w:val="列表项目符号1"/>
    <w:basedOn w:val="746"/>
    <w:uiPriority w:val="0"/>
    <w:qFormat/>
    <w:pPr>
      <w:ind w:left="360" w:firstLine="200"/>
      <w:tabs>
        <w:tab w:val="left" w:pos="360" w:leader="none"/>
      </w:tabs>
    </w:pPr>
  </w:style>
  <w:style w:type="paragraph" w:styleId="978" w:customStyle="1">
    <w:name w:val="文档结构图11"/>
    <w:basedOn w:val="746"/>
    <w:link w:val="979"/>
    <w:uiPriority w:val="99"/>
    <w:qFormat/>
    <w:rPr>
      <w:rFonts w:ascii="宋体"/>
      <w:sz w:val="18"/>
      <w:szCs w:val="18"/>
    </w:rPr>
  </w:style>
  <w:style w:type="character" w:styleId="979" w:customStyle="1">
    <w:name w:val="文档结构图 Char"/>
    <w:link w:val="978"/>
    <w:uiPriority w:val="99"/>
    <w:qFormat/>
    <w:rPr>
      <w:rFonts w:ascii="宋体" w:hAnsi="Times New Roman" w:eastAsia="宋体" w:cs="Times New Roman"/>
      <w:sz w:val="18"/>
      <w:szCs w:val="18"/>
    </w:rPr>
  </w:style>
  <w:style w:type="paragraph" w:styleId="980" w:customStyle="1">
    <w:name w:val="批注文字1"/>
    <w:basedOn w:val="746"/>
    <w:link w:val="981"/>
    <w:uiPriority w:val="0"/>
    <w:qFormat/>
    <w:pPr>
      <w:jc w:val="left"/>
    </w:pPr>
    <w:rPr>
      <w:szCs w:val="22"/>
    </w:rPr>
  </w:style>
  <w:style w:type="character" w:styleId="981" w:customStyle="1">
    <w:name w:val="批注文字 Char3"/>
    <w:link w:val="980"/>
    <w:uiPriority w:val="0"/>
    <w:qFormat/>
    <w:rPr>
      <w:rFonts w:ascii="Times New Roman" w:hAnsi="Times New Roman" w:eastAsia="宋体" w:cs="Times New Roman"/>
    </w:rPr>
  </w:style>
  <w:style w:type="paragraph" w:styleId="982" w:customStyle="1">
    <w:name w:val="索引 61"/>
    <w:basedOn w:val="746"/>
    <w:next w:val="746"/>
    <w:uiPriority w:val="0"/>
    <w:qFormat/>
    <w:pPr>
      <w:ind w:left="2100"/>
    </w:pPr>
    <w:rPr>
      <w:rFonts w:eastAsia="楷体_GB2312"/>
      <w:sz w:val="26"/>
      <w:szCs w:val="20"/>
    </w:rPr>
  </w:style>
  <w:style w:type="paragraph" w:styleId="983" w:customStyle="1">
    <w:name w:val="正文文本 31"/>
    <w:basedOn w:val="746"/>
    <w:link w:val="984"/>
    <w:uiPriority w:val="0"/>
    <w:qFormat/>
    <w:rPr>
      <w:rFonts w:ascii="宋体"/>
      <w:sz w:val="24"/>
      <w:szCs w:val="20"/>
    </w:rPr>
  </w:style>
  <w:style w:type="character" w:styleId="984" w:customStyle="1">
    <w:name w:val="正文文本 3 Char"/>
    <w:link w:val="983"/>
    <w:uiPriority w:val="0"/>
    <w:qFormat/>
    <w:rPr>
      <w:rFonts w:ascii="宋体" w:hAnsi="Times New Roman" w:eastAsia="宋体" w:cs="Times New Roman"/>
      <w:sz w:val="24"/>
      <w:szCs w:val="20"/>
    </w:rPr>
  </w:style>
  <w:style w:type="paragraph" w:styleId="985" w:customStyle="1">
    <w:name w:val="列表项目符号 31"/>
    <w:basedOn w:val="746"/>
    <w:uiPriority w:val="0"/>
    <w:qFormat/>
    <w:pPr>
      <w:ind w:left="1200" w:firstLine="200"/>
      <w:tabs>
        <w:tab w:val="left" w:pos="180" w:leader="none"/>
        <w:tab w:val="left" w:pos="1200" w:leader="none"/>
      </w:tabs>
    </w:pPr>
  </w:style>
  <w:style w:type="paragraph" w:styleId="986" w:customStyle="1">
    <w:name w:val="正文文本11"/>
    <w:basedOn w:val="746"/>
    <w:link w:val="987"/>
    <w:uiPriority w:val="0"/>
    <w:unhideWhenUsed/>
    <w:qFormat/>
    <w:pPr>
      <w:spacing w:after="120"/>
    </w:pPr>
    <w:rPr>
      <w:sz w:val="20"/>
    </w:rPr>
  </w:style>
  <w:style w:type="character" w:styleId="987" w:customStyle="1">
    <w:name w:val="正文文本 Char1"/>
    <w:link w:val="986"/>
    <w:uiPriority w:val="0"/>
    <w:qFormat/>
    <w:rPr>
      <w:rFonts w:ascii="Times New Roman" w:hAnsi="Times New Roman" w:eastAsia="宋体" w:cs="Times New Roman"/>
      <w:sz w:val="20"/>
      <w:szCs w:val="24"/>
    </w:rPr>
  </w:style>
  <w:style w:type="paragraph" w:styleId="988" w:customStyle="1">
    <w:name w:val="正文文本缩进1"/>
    <w:basedOn w:val="746"/>
    <w:uiPriority w:val="0"/>
    <w:qFormat/>
    <w:pPr>
      <w:ind w:left="420"/>
      <w:spacing w:after="120"/>
    </w:pPr>
  </w:style>
  <w:style w:type="paragraph" w:styleId="989" w:customStyle="1">
    <w:name w:val="列表编号 31"/>
    <w:basedOn w:val="969"/>
    <w:uiPriority w:val="0"/>
    <w:qFormat/>
    <w:pPr>
      <w:ind w:left="1440" w:right="720" w:hanging="720"/>
      <w:spacing w:after="240" w:line="240" w:lineRule="atLeast"/>
      <w:widowControl/>
      <w:tabs>
        <w:tab w:val="left" w:pos="1245" w:leader="none"/>
      </w:tabs>
    </w:pPr>
    <w:rPr>
      <w:rFonts w:ascii="Garamond" w:hAnsi="Garamond"/>
      <w:b/>
      <w:bCs/>
      <w:szCs w:val="20"/>
    </w:rPr>
  </w:style>
  <w:style w:type="paragraph" w:styleId="990" w:customStyle="1">
    <w:name w:val="列表 21"/>
    <w:basedOn w:val="746"/>
    <w:uiPriority w:val="0"/>
    <w:qFormat/>
    <w:pPr>
      <w:ind w:left="840" w:hanging="420"/>
    </w:pPr>
  </w:style>
  <w:style w:type="paragraph" w:styleId="991" w:customStyle="1">
    <w:name w:val="文本块1"/>
    <w:basedOn w:val="746"/>
    <w:uiPriority w:val="0"/>
    <w:qFormat/>
    <w:pPr>
      <w:ind w:left="630" w:right="-609" w:firstLine="420"/>
      <w:spacing w:line="360" w:lineRule="auto"/>
    </w:pPr>
    <w:rPr>
      <w:rFonts w:hint="eastAsia" w:ascii="仿宋_GB2312" w:eastAsia="仿宋_GB2312"/>
      <w:szCs w:val="20"/>
    </w:rPr>
  </w:style>
  <w:style w:type="paragraph" w:styleId="992" w:customStyle="1">
    <w:name w:val="列表项目符号 21"/>
    <w:basedOn w:val="746"/>
    <w:uiPriority w:val="0"/>
    <w:qFormat/>
    <w:pPr>
      <w:ind w:left="780" w:firstLine="200"/>
      <w:tabs>
        <w:tab w:val="left" w:pos="780" w:leader="none"/>
      </w:tabs>
    </w:pPr>
  </w:style>
  <w:style w:type="paragraph" w:styleId="993" w:customStyle="1">
    <w:name w:val="索引 41"/>
    <w:basedOn w:val="746"/>
    <w:next w:val="746"/>
    <w:uiPriority w:val="0"/>
    <w:qFormat/>
    <w:pPr>
      <w:ind w:left="600"/>
    </w:pPr>
  </w:style>
  <w:style w:type="paragraph" w:styleId="994" w:customStyle="1">
    <w:name w:val="目录 51"/>
    <w:basedOn w:val="746"/>
    <w:next w:val="746"/>
    <w:uiPriority w:val="39"/>
    <w:qFormat/>
    <w:pPr>
      <w:ind w:left="1680"/>
    </w:pPr>
    <w:rPr>
      <w:szCs w:val="22"/>
    </w:rPr>
  </w:style>
  <w:style w:type="paragraph" w:styleId="995" w:customStyle="1">
    <w:name w:val="目录 31"/>
    <w:basedOn w:val="996"/>
    <w:next w:val="996"/>
    <w:uiPriority w:val="39"/>
    <w:qFormat/>
    <w:pPr>
      <w:ind w:left="840"/>
    </w:pPr>
  </w:style>
  <w:style w:type="paragraph" w:styleId="996"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97" w:customStyle="1">
    <w:name w:val="列表项目符号 51"/>
    <w:basedOn w:val="746"/>
    <w:uiPriority w:val="0"/>
    <w:qFormat/>
    <w:pPr>
      <w:ind w:left="840" w:hanging="360"/>
      <w:tabs>
        <w:tab w:val="left" w:pos="432" w:leader="none"/>
        <w:tab w:val="left" w:pos="840" w:leader="none"/>
      </w:tabs>
    </w:pPr>
  </w:style>
  <w:style w:type="paragraph" w:styleId="998" w:customStyle="1">
    <w:name w:val="列表编号 41"/>
    <w:basedOn w:val="969"/>
    <w:uiPriority w:val="0"/>
    <w:qFormat/>
    <w:pPr>
      <w:ind w:left="1800" w:right="720" w:hanging="720"/>
      <w:spacing w:after="240" w:line="240" w:lineRule="atLeast"/>
      <w:widowControl/>
      <w:tabs>
        <w:tab w:val="left" w:pos="1245" w:leader="none"/>
      </w:tabs>
    </w:pPr>
    <w:rPr>
      <w:rFonts w:ascii="Garamond" w:hAnsi="Garamond"/>
      <w:b/>
      <w:bCs/>
      <w:szCs w:val="20"/>
    </w:rPr>
  </w:style>
  <w:style w:type="paragraph" w:styleId="999" w:customStyle="1">
    <w:name w:val="目录 81"/>
    <w:basedOn w:val="746"/>
    <w:next w:val="746"/>
    <w:uiPriority w:val="39"/>
    <w:qFormat/>
    <w:pPr>
      <w:ind w:left="2940"/>
    </w:pPr>
    <w:rPr>
      <w:szCs w:val="22"/>
    </w:rPr>
  </w:style>
  <w:style w:type="paragraph" w:styleId="1000" w:customStyle="1">
    <w:name w:val="索引 31"/>
    <w:basedOn w:val="746"/>
    <w:next w:val="746"/>
    <w:uiPriority w:val="0"/>
    <w:qFormat/>
    <w:pPr>
      <w:ind w:left="840"/>
    </w:pPr>
    <w:rPr>
      <w:rFonts w:eastAsia="楷体_GB2312"/>
      <w:sz w:val="26"/>
      <w:szCs w:val="20"/>
    </w:rPr>
  </w:style>
  <w:style w:type="paragraph" w:styleId="1001" w:customStyle="1">
    <w:name w:val="日期11"/>
    <w:basedOn w:val="746"/>
    <w:next w:val="746"/>
    <w:link w:val="1002"/>
    <w:uiPriority w:val="0"/>
    <w:qFormat/>
    <w:pPr>
      <w:ind w:left="100"/>
    </w:pPr>
  </w:style>
  <w:style w:type="character" w:styleId="1002" w:customStyle="1">
    <w:name w:val="日期 Char"/>
    <w:link w:val="1001"/>
    <w:uiPriority w:val="0"/>
    <w:qFormat/>
    <w:rPr>
      <w:rFonts w:ascii="Times New Roman" w:hAnsi="Times New Roman" w:eastAsia="宋体" w:cs="Times New Roman"/>
      <w:szCs w:val="24"/>
    </w:rPr>
  </w:style>
  <w:style w:type="paragraph" w:styleId="1003" w:customStyle="1">
    <w:name w:val="正文文本缩进 211"/>
    <w:basedOn w:val="746"/>
    <w:link w:val="1004"/>
    <w:uiPriority w:val="0"/>
    <w:qFormat/>
    <w:pPr>
      <w:ind w:left="420"/>
      <w:spacing w:after="120" w:line="480" w:lineRule="auto"/>
    </w:pPr>
  </w:style>
  <w:style w:type="character" w:styleId="1004" w:customStyle="1">
    <w:name w:val="正文文本缩进 2 Char"/>
    <w:link w:val="1003"/>
    <w:uiPriority w:val="0"/>
    <w:qFormat/>
    <w:rPr>
      <w:rFonts w:ascii="Times New Roman" w:hAnsi="Times New Roman" w:eastAsia="宋体" w:cs="Times New Roman"/>
      <w:szCs w:val="24"/>
    </w:rPr>
  </w:style>
  <w:style w:type="paragraph" w:styleId="1005" w:customStyle="1">
    <w:name w:val="批注框文本1"/>
    <w:basedOn w:val="746"/>
    <w:link w:val="1006"/>
    <w:uiPriority w:val="0"/>
    <w:qFormat/>
    <w:rPr>
      <w:sz w:val="18"/>
      <w:szCs w:val="18"/>
    </w:rPr>
  </w:style>
  <w:style w:type="character" w:styleId="1006" w:customStyle="1">
    <w:name w:val="批注框文本 Char"/>
    <w:link w:val="1005"/>
    <w:uiPriority w:val="0"/>
    <w:qFormat/>
    <w:rPr>
      <w:rFonts w:ascii="Times New Roman" w:hAnsi="Times New Roman" w:eastAsia="宋体" w:cs="Times New Roman"/>
      <w:sz w:val="18"/>
      <w:szCs w:val="18"/>
    </w:rPr>
  </w:style>
  <w:style w:type="paragraph" w:styleId="1007" w:customStyle="1">
    <w:name w:val="页脚1"/>
    <w:basedOn w:val="746"/>
    <w:uiPriority w:val="99"/>
    <w:qFormat/>
    <w:pPr>
      <w:jc w:val="left"/>
      <w:tabs>
        <w:tab w:val="center" w:pos="4153" w:leader="none"/>
        <w:tab w:val="right" w:pos="8306" w:leader="none"/>
      </w:tabs>
    </w:pPr>
    <w:rPr>
      <w:sz w:val="18"/>
      <w:szCs w:val="18"/>
    </w:rPr>
  </w:style>
  <w:style w:type="paragraph" w:styleId="1008" w:customStyle="1">
    <w:name w:val="页眉11"/>
    <w:basedOn w:val="746"/>
    <w:uiPriority w:val="0"/>
    <w:qFormat/>
    <w:pPr>
      <w:jc w:val="center"/>
      <w:tabs>
        <w:tab w:val="center" w:pos="4153" w:leader="none"/>
        <w:tab w:val="right" w:pos="8306" w:leader="none"/>
      </w:tabs>
      <w:pBdr>
        <w:bottom w:val="single" w:color="000000" w:sz="6" w:space="1"/>
      </w:pBdr>
    </w:pPr>
    <w:rPr>
      <w:sz w:val="18"/>
      <w:szCs w:val="18"/>
    </w:rPr>
  </w:style>
  <w:style w:type="paragraph" w:styleId="1009" w:customStyle="1">
    <w:name w:val="目录 11"/>
    <w:basedOn w:val="746"/>
    <w:next w:val="746"/>
    <w:uiPriority w:val="39"/>
    <w:qFormat/>
    <w:pPr>
      <w:spacing w:before="60" w:line="400" w:lineRule="exact"/>
    </w:pPr>
    <w:rPr>
      <w:rFonts w:eastAsia="黑体"/>
    </w:rPr>
  </w:style>
  <w:style w:type="paragraph" w:styleId="1010" w:customStyle="1">
    <w:name w:val="目录 41"/>
    <w:basedOn w:val="996"/>
    <w:next w:val="996"/>
    <w:uiPriority w:val="39"/>
    <w:qFormat/>
    <w:pPr>
      <w:ind w:left="1260"/>
    </w:pPr>
  </w:style>
  <w:style w:type="paragraph" w:styleId="1011" w:customStyle="1">
    <w:name w:val="索引标题1"/>
    <w:basedOn w:val="746"/>
    <w:next w:val="1012"/>
    <w:uiPriority w:val="0"/>
    <w:qFormat/>
    <w:rPr>
      <w:rFonts w:eastAsia="楷体_GB2312"/>
      <w:sz w:val="26"/>
      <w:szCs w:val="20"/>
    </w:rPr>
  </w:style>
  <w:style w:type="paragraph" w:styleId="1012" w:customStyle="1">
    <w:name w:val="索引 11"/>
    <w:basedOn w:val="746"/>
    <w:next w:val="746"/>
    <w:uiPriority w:val="0"/>
    <w:qFormat/>
  </w:style>
  <w:style w:type="paragraph" w:styleId="1013" w:customStyle="1">
    <w:name w:val="副标题1"/>
    <w:basedOn w:val="746"/>
    <w:next w:val="746"/>
    <w:link w:val="1014"/>
    <w:uiPriority w:val="0"/>
    <w:qFormat/>
    <w:pPr>
      <w:jc w:val="center"/>
      <w:spacing w:before="240" w:after="60" w:line="312" w:lineRule="auto"/>
      <w:outlineLvl w:val="1"/>
    </w:pPr>
    <w:rPr>
      <w:rFonts w:ascii="Cambria" w:hAnsi="Cambria"/>
      <w:b/>
      <w:bCs/>
      <w:sz w:val="32"/>
      <w:szCs w:val="32"/>
    </w:rPr>
  </w:style>
  <w:style w:type="character" w:styleId="1014" w:customStyle="1">
    <w:name w:val="副标题 Char2"/>
    <w:link w:val="1013"/>
    <w:uiPriority w:val="0"/>
    <w:qFormat/>
    <w:rPr>
      <w:rFonts w:ascii="Cambria" w:hAnsi="Cambria" w:eastAsia="宋体" w:cs="Times New Roman"/>
      <w:b/>
      <w:bCs/>
      <w:sz w:val="32"/>
      <w:szCs w:val="32"/>
    </w:rPr>
  </w:style>
  <w:style w:type="paragraph" w:styleId="1015" w:customStyle="1">
    <w:name w:val="列表编号 51"/>
    <w:basedOn w:val="969"/>
    <w:uiPriority w:val="0"/>
    <w:qFormat/>
    <w:pPr>
      <w:ind w:left="2160" w:right="720" w:hanging="360"/>
      <w:spacing w:after="240" w:line="240" w:lineRule="atLeast"/>
      <w:widowControl/>
      <w:tabs>
        <w:tab w:val="left" w:pos="839" w:leader="none"/>
      </w:tabs>
    </w:pPr>
    <w:rPr>
      <w:rFonts w:ascii="Garamond" w:hAnsi="Garamond"/>
      <w:b/>
      <w:bCs/>
      <w:szCs w:val="20"/>
    </w:rPr>
  </w:style>
  <w:style w:type="paragraph" w:styleId="1016" w:customStyle="1">
    <w:name w:val="列表1"/>
    <w:basedOn w:val="746"/>
    <w:uiPriority w:val="0"/>
    <w:qFormat/>
    <w:pPr>
      <w:ind w:left="420" w:hanging="420"/>
    </w:pPr>
  </w:style>
  <w:style w:type="paragraph" w:styleId="1017" w:customStyle="1">
    <w:name w:val="脚注文本1"/>
    <w:basedOn w:val="746"/>
    <w:uiPriority w:val="0"/>
    <w:qFormat/>
    <w:pPr>
      <w:jc w:val="left"/>
      <w:spacing w:line="312" w:lineRule="atLeast"/>
    </w:pPr>
    <w:rPr>
      <w:sz w:val="18"/>
      <w:szCs w:val="20"/>
    </w:rPr>
  </w:style>
  <w:style w:type="paragraph" w:styleId="1018" w:customStyle="1">
    <w:name w:val="目录 61"/>
    <w:basedOn w:val="746"/>
    <w:next w:val="746"/>
    <w:uiPriority w:val="39"/>
    <w:qFormat/>
    <w:pPr>
      <w:ind w:left="2100"/>
    </w:pPr>
    <w:rPr>
      <w:szCs w:val="22"/>
    </w:rPr>
  </w:style>
  <w:style w:type="paragraph" w:styleId="1019" w:customStyle="1">
    <w:name w:val="正文文本缩进 311"/>
    <w:basedOn w:val="746"/>
    <w:link w:val="1020"/>
    <w:uiPriority w:val="0"/>
    <w:qFormat/>
    <w:pPr>
      <w:ind w:firstLine="480"/>
      <w:jc w:val="left"/>
      <w:spacing w:line="440" w:lineRule="atLeast"/>
    </w:pPr>
    <w:rPr>
      <w:sz w:val="24"/>
    </w:rPr>
  </w:style>
  <w:style w:type="character" w:styleId="1020" w:customStyle="1">
    <w:name w:val="正文文本缩进 3 Char1"/>
    <w:link w:val="1019"/>
    <w:uiPriority w:val="0"/>
    <w:qFormat/>
    <w:rPr>
      <w:rFonts w:ascii="Times New Roman" w:hAnsi="Times New Roman" w:eastAsia="宋体" w:cs="Times New Roman"/>
      <w:sz w:val="24"/>
      <w:szCs w:val="24"/>
    </w:rPr>
  </w:style>
  <w:style w:type="paragraph" w:styleId="1021" w:customStyle="1">
    <w:name w:val="索引 71"/>
    <w:basedOn w:val="746"/>
    <w:next w:val="746"/>
    <w:uiPriority w:val="0"/>
    <w:qFormat/>
    <w:pPr>
      <w:ind w:left="2520"/>
    </w:pPr>
    <w:rPr>
      <w:rFonts w:eastAsia="楷体_GB2312"/>
      <w:sz w:val="26"/>
      <w:szCs w:val="20"/>
    </w:rPr>
  </w:style>
  <w:style w:type="paragraph" w:styleId="1022" w:customStyle="1">
    <w:name w:val="索引 91"/>
    <w:basedOn w:val="746"/>
    <w:next w:val="746"/>
    <w:uiPriority w:val="0"/>
    <w:qFormat/>
    <w:pPr>
      <w:ind w:left="3360"/>
    </w:pPr>
    <w:rPr>
      <w:rFonts w:eastAsia="楷体_GB2312"/>
      <w:sz w:val="26"/>
      <w:szCs w:val="20"/>
    </w:rPr>
  </w:style>
  <w:style w:type="paragraph" w:styleId="1023" w:customStyle="1">
    <w:name w:val="图表目录11"/>
    <w:basedOn w:val="746"/>
    <w:next w:val="746"/>
    <w:uiPriority w:val="0"/>
    <w:qFormat/>
    <w:pPr>
      <w:ind w:left="420" w:hanging="420"/>
      <w:jc w:val="left"/>
    </w:pPr>
    <w:rPr>
      <w:rFonts w:eastAsia="楷体_GB2312"/>
      <w:smallCaps/>
      <w:sz w:val="24"/>
      <w:szCs w:val="20"/>
    </w:rPr>
  </w:style>
  <w:style w:type="paragraph" w:styleId="1024" w:customStyle="1">
    <w:name w:val="目录 21"/>
    <w:basedOn w:val="746"/>
    <w:next w:val="746"/>
    <w:uiPriority w:val="39"/>
    <w:qFormat/>
    <w:pPr>
      <w:ind w:left="420"/>
    </w:pPr>
    <w:rPr>
      <w:szCs w:val="22"/>
    </w:rPr>
  </w:style>
  <w:style w:type="paragraph" w:styleId="1025" w:customStyle="1">
    <w:name w:val="目录 91"/>
    <w:basedOn w:val="746"/>
    <w:next w:val="746"/>
    <w:uiPriority w:val="39"/>
    <w:qFormat/>
    <w:pPr>
      <w:ind w:left="3360"/>
    </w:pPr>
    <w:rPr>
      <w:szCs w:val="22"/>
    </w:rPr>
  </w:style>
  <w:style w:type="paragraph" w:styleId="1026" w:customStyle="1">
    <w:name w:val="正文文本 211"/>
    <w:basedOn w:val="746"/>
    <w:link w:val="1027"/>
    <w:uiPriority w:val="0"/>
    <w:qFormat/>
    <w:pPr>
      <w:spacing w:line="360" w:lineRule="auto"/>
      <w:tabs>
        <w:tab w:val="left" w:pos="540" w:leader="none"/>
      </w:tabs>
    </w:pPr>
    <w:rPr>
      <w:rFonts w:ascii="宋体"/>
      <w:color w:val="000000"/>
      <w:sz w:val="28"/>
      <w:szCs w:val="20"/>
    </w:rPr>
  </w:style>
  <w:style w:type="character" w:styleId="1027" w:customStyle="1">
    <w:name w:val="正文文本 2 Char"/>
    <w:link w:val="1026"/>
    <w:uiPriority w:val="0"/>
    <w:qFormat/>
    <w:rPr>
      <w:rFonts w:ascii="宋体" w:hAnsi="Times New Roman" w:eastAsia="宋体" w:cs="Times New Roman"/>
      <w:color w:val="000000"/>
      <w:sz w:val="28"/>
      <w:szCs w:val="20"/>
    </w:rPr>
  </w:style>
  <w:style w:type="paragraph" w:styleId="1028" w:customStyle="1">
    <w:name w:val="HTML 预设格式1"/>
    <w:basedOn w:val="746"/>
    <w:link w:val="10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29" w:customStyle="1">
    <w:name w:val="HTML 预设格式 Char"/>
    <w:basedOn w:val="965"/>
    <w:link w:val="1028"/>
    <w:uiPriority w:val="0"/>
    <w:qFormat/>
    <w:rPr>
      <w:rFonts w:ascii="黑体" w:hAnsi="Courier New" w:eastAsia="黑体" w:cs="Times New Roman"/>
      <w:sz w:val="20"/>
      <w:szCs w:val="20"/>
    </w:rPr>
  </w:style>
  <w:style w:type="paragraph" w:styleId="1030" w:customStyle="1">
    <w:name w:val="普通(网站)1"/>
    <w:basedOn w:val="746"/>
    <w:uiPriority w:val="99"/>
    <w:qFormat/>
    <w:pPr>
      <w:jc w:val="left"/>
      <w:spacing w:beforeAutospacing="1" w:afterAutospacing="1"/>
    </w:pPr>
    <w:rPr>
      <w:sz w:val="24"/>
    </w:rPr>
  </w:style>
  <w:style w:type="paragraph" w:styleId="1031" w:customStyle="1">
    <w:name w:val="索引 21"/>
    <w:basedOn w:val="746"/>
    <w:next w:val="746"/>
    <w:uiPriority w:val="0"/>
    <w:qFormat/>
    <w:pPr>
      <w:ind w:left="420"/>
    </w:pPr>
    <w:rPr>
      <w:rFonts w:eastAsia="楷体_GB2312"/>
      <w:sz w:val="26"/>
      <w:szCs w:val="20"/>
    </w:rPr>
  </w:style>
  <w:style w:type="paragraph" w:styleId="1032" w:customStyle="1">
    <w:name w:val="标题1"/>
    <w:basedOn w:val="746"/>
    <w:next w:val="746"/>
    <w:uiPriority w:val="0"/>
    <w:qFormat/>
    <w:pPr>
      <w:jc w:val="center"/>
      <w:spacing w:before="240" w:after="60"/>
      <w:outlineLvl w:val="0"/>
    </w:pPr>
    <w:rPr>
      <w:rFonts w:ascii="Cambria" w:hAnsi="Cambria"/>
      <w:b/>
      <w:bCs/>
      <w:sz w:val="32"/>
      <w:szCs w:val="32"/>
    </w:rPr>
  </w:style>
  <w:style w:type="paragraph" w:styleId="1033" w:customStyle="1">
    <w:name w:val="批注主题11"/>
    <w:basedOn w:val="980"/>
    <w:next w:val="980"/>
    <w:link w:val="1034"/>
    <w:uiPriority w:val="0"/>
    <w:qFormat/>
    <w:rPr>
      <w:b/>
      <w:bCs/>
      <w:szCs w:val="24"/>
    </w:rPr>
  </w:style>
  <w:style w:type="character" w:styleId="1034" w:customStyle="1">
    <w:name w:val="批注主题 Char2"/>
    <w:link w:val="1033"/>
    <w:uiPriority w:val="0"/>
    <w:qFormat/>
    <w:rPr>
      <w:rFonts w:ascii="Times New Roman" w:hAnsi="Times New Roman" w:eastAsia="宋体" w:cs="Times New Roman"/>
      <w:b/>
      <w:bCs/>
      <w:szCs w:val="24"/>
    </w:rPr>
  </w:style>
  <w:style w:type="paragraph" w:styleId="1035" w:customStyle="1">
    <w:name w:val="正文首行缩进11"/>
    <w:basedOn w:val="986"/>
    <w:link w:val="1036"/>
    <w:uiPriority w:val="0"/>
    <w:qFormat/>
    <w:pPr>
      <w:ind w:firstLine="420"/>
    </w:pPr>
    <w:rPr>
      <w:rFonts w:eastAsia="楷体_GB2312"/>
      <w:sz w:val="26"/>
      <w:szCs w:val="20"/>
    </w:rPr>
  </w:style>
  <w:style w:type="character" w:styleId="1036" w:customStyle="1">
    <w:name w:val="正文首行缩进 Char"/>
    <w:basedOn w:val="987"/>
    <w:link w:val="1035"/>
    <w:uiPriority w:val="0"/>
    <w:qFormat/>
    <w:rPr>
      <w:rFonts w:ascii="Times New Roman" w:hAnsi="Times New Roman" w:eastAsia="楷体_GB2312" w:cs="Times New Roman"/>
      <w:sz w:val="26"/>
      <w:szCs w:val="20"/>
    </w:rPr>
  </w:style>
  <w:style w:type="paragraph" w:styleId="1037" w:customStyle="1">
    <w:name w:val="正文首行缩进 21"/>
    <w:basedOn w:val="988"/>
    <w:link w:val="1038"/>
    <w:uiPriority w:val="0"/>
    <w:qFormat/>
    <w:pPr>
      <w:ind w:firstLine="420"/>
    </w:pPr>
  </w:style>
  <w:style w:type="character" w:styleId="1038" w:customStyle="1">
    <w:name w:val="正文首行缩进 2 Char"/>
    <w:link w:val="1037"/>
    <w:uiPriority w:val="0"/>
    <w:qFormat/>
    <w:rPr>
      <w:rFonts w:ascii="Times New Roman" w:hAnsi="Times New Roman" w:eastAsia="宋体" w:cs="Times New Roman"/>
      <w:szCs w:val="24"/>
    </w:rPr>
  </w:style>
  <w:style w:type="table" w:styleId="1039" w:customStyle="1">
    <w:name w:val="网格型11111"/>
    <w:basedOn w:val="966"/>
    <w:uiPriority w:val="59"/>
    <w:qFormat/>
    <w:tblPr>
      <w:tblCellMar>
        <w:left w:w="0" w:type="dxa"/>
        <w:top w:w="0" w:type="dxa"/>
        <w:right w:w="0" w:type="dxa"/>
        <w:bottom w:w="0" w:type="dxa"/>
      </w:tblCellMar>
    </w:tblPr>
  </w:style>
  <w:style w:type="character" w:styleId="1040" w:customStyle="1">
    <w:name w:val="要点1"/>
    <w:uiPriority w:val="0"/>
    <w:qFormat/>
    <w:rPr>
      <w:rFonts w:ascii="Times New Roman" w:hAnsi="Times New Roman" w:eastAsia="宋体" w:cs="Times New Roman"/>
      <w:b/>
    </w:rPr>
  </w:style>
  <w:style w:type="character" w:styleId="1041" w:customStyle="1">
    <w:name w:val="尾注引用1"/>
    <w:basedOn w:val="965"/>
    <w:uiPriority w:val="0"/>
    <w:qFormat/>
    <w:rPr>
      <w:vertAlign w:val="superscript"/>
    </w:rPr>
  </w:style>
  <w:style w:type="character" w:styleId="1042" w:customStyle="1">
    <w:name w:val="页码11"/>
    <w:uiPriority w:val="99"/>
    <w:qFormat/>
  </w:style>
  <w:style w:type="character" w:styleId="1043" w:customStyle="1">
    <w:name w:val="已访问的超链接1"/>
    <w:uiPriority w:val="0"/>
    <w:qFormat/>
    <w:rPr>
      <w:color w:val="dd8905"/>
      <w:u w:val="none"/>
    </w:rPr>
  </w:style>
  <w:style w:type="character" w:styleId="1044" w:customStyle="1">
    <w:name w:val="强调1"/>
    <w:uiPriority w:val="0"/>
    <w:qFormat/>
    <w:rPr>
      <w:i/>
      <w:iCs/>
    </w:rPr>
  </w:style>
  <w:style w:type="character" w:styleId="1045" w:customStyle="1">
    <w:name w:val="HTML 变量1"/>
    <w:uiPriority w:val="0"/>
    <w:qFormat/>
    <w:rPr>
      <w:rFonts w:cs="Times New Roman"/>
      <w:i/>
      <w:iCs/>
    </w:rPr>
  </w:style>
  <w:style w:type="character" w:styleId="1046" w:customStyle="1">
    <w:name w:val="超链接1"/>
    <w:uiPriority w:val="99"/>
    <w:unhideWhenUsed/>
    <w:qFormat/>
    <w:rPr>
      <w:rFonts w:ascii="Times New Roman" w:hAnsi="Times New Roman" w:eastAsia="宋体" w:cs="Times New Roman"/>
      <w:color w:val="0066cc"/>
      <w:sz w:val="21"/>
      <w:szCs w:val="21"/>
      <w:u w:val="none"/>
    </w:rPr>
  </w:style>
  <w:style w:type="character" w:styleId="1047" w:customStyle="1">
    <w:name w:val="HTML 代码1"/>
    <w:uiPriority w:val="0"/>
    <w:qFormat/>
    <w:rPr>
      <w:rFonts w:ascii="Courier New" w:hAnsi="Courier New" w:cs="Courier New"/>
      <w:sz w:val="20"/>
      <w:szCs w:val="20"/>
    </w:rPr>
  </w:style>
  <w:style w:type="character" w:styleId="1048" w:customStyle="1">
    <w:name w:val="批注引用11"/>
    <w:uiPriority w:val="0"/>
    <w:qFormat/>
    <w:rPr>
      <w:rFonts w:ascii="Times New Roman" w:hAnsi="Times New Roman" w:eastAsia="宋体" w:cs="Times New Roman"/>
      <w:sz w:val="21"/>
      <w:szCs w:val="21"/>
    </w:rPr>
  </w:style>
  <w:style w:type="character" w:styleId="1049" w:customStyle="1">
    <w:name w:val="脚注引用1"/>
    <w:uiPriority w:val="99"/>
    <w:qFormat/>
    <w:rPr>
      <w:vertAlign w:val="superscript"/>
    </w:rPr>
  </w:style>
  <w:style w:type="character" w:styleId="1050" w:customStyle="1">
    <w:name w:val="font31"/>
    <w:uiPriority w:val="0"/>
    <w:qFormat/>
    <w:rPr>
      <w:rFonts w:hint="eastAsia" w:ascii="仿宋" w:hAnsi="仿宋" w:eastAsia="仿宋" w:cs="仿宋"/>
      <w:b/>
      <w:color w:val="000000"/>
      <w:sz w:val="22"/>
      <w:szCs w:val="22"/>
      <w:u w:val="none"/>
    </w:rPr>
  </w:style>
  <w:style w:type="character" w:styleId="1051" w:customStyle="1">
    <w:name w:val="明显引用 Char2"/>
    <w:uiPriority w:val="99"/>
    <w:qFormat/>
    <w:rPr>
      <w:b/>
      <w:bCs/>
      <w:i/>
      <w:iCs/>
      <w:color w:val="4f81bd"/>
      <w:sz w:val="21"/>
      <w:szCs w:val="24"/>
    </w:rPr>
  </w:style>
  <w:style w:type="character" w:styleId="1052" w:customStyle="1">
    <w:name w:val="Heading 1 Char"/>
    <w:uiPriority w:val="0"/>
    <w:qFormat/>
    <w:rPr>
      <w:rFonts w:eastAsia="宋体"/>
      <w:b/>
      <w:bCs/>
      <w:sz w:val="32"/>
      <w:szCs w:val="44"/>
      <w:lang w:val="en-US" w:eastAsia="zh-CN" w:bidi="ar-SA"/>
    </w:rPr>
  </w:style>
  <w:style w:type="character" w:styleId="1053" w:customStyle="1">
    <w:name w:val="font11"/>
    <w:uiPriority w:val="0"/>
    <w:qFormat/>
    <w:rPr>
      <w:rFonts w:hint="eastAsia" w:ascii="仿宋" w:hAnsi="仿宋" w:eastAsia="仿宋" w:cs="仿宋"/>
      <w:color w:val="000000"/>
      <w:sz w:val="22"/>
      <w:szCs w:val="22"/>
      <w:u w:val="none"/>
    </w:rPr>
  </w:style>
  <w:style w:type="character" w:styleId="1054" w:customStyle="1">
    <w:name w:val="标题 2 Char1"/>
    <w:uiPriority w:val="0"/>
    <w:qFormat/>
    <w:rPr>
      <w:rFonts w:ascii="Arial" w:hAnsi="Arial" w:eastAsia="黑体" w:cs="Calibri"/>
      <w:b/>
      <w:sz w:val="32"/>
      <w:szCs w:val="20"/>
    </w:rPr>
  </w:style>
  <w:style w:type="character" w:styleId="1055" w:customStyle="1">
    <w:name w:val="样式 标题 2标题 2 一级标题节标题 1.1H2标题 2 Char Char节标题 1.1 Char Char Ch... Char"/>
    <w:link w:val="1056"/>
    <w:uiPriority w:val="0"/>
    <w:qFormat/>
    <w:rPr>
      <w:rFonts w:eastAsia="黑体"/>
      <w:sz w:val="24"/>
      <w:szCs w:val="32"/>
    </w:rPr>
  </w:style>
  <w:style w:type="paragraph" w:styleId="1056" w:customStyle="1">
    <w:name w:val="样式 标题 2标题 2 一级标题节标题 1.1H2标题 2 Char Char节标题 1.1 Char Char Ch..."/>
    <w:basedOn w:val="961"/>
    <w:link w:val="1055"/>
    <w:uiPriority w:val="0"/>
    <w:qFormat/>
    <w:pPr>
      <w:ind w:firstLine="0"/>
      <w:jc w:val="left"/>
      <w:spacing w:line="400" w:lineRule="exact"/>
    </w:pPr>
    <w:rPr>
      <w:rFonts w:eastAsia="黑体" w:asciiTheme="minorHAnsi" w:hAnsiTheme="minorHAnsi" w:cstheme="minorBidi"/>
      <w:b w:val="0"/>
      <w:bCs w:val="0"/>
      <w:sz w:val="24"/>
      <w:shd w:val="clear" w:color="auto" w:fill="ff6600"/>
    </w:rPr>
  </w:style>
  <w:style w:type="character" w:styleId="1057" w:customStyle="1">
    <w:name w:val="Char Char24"/>
    <w:uiPriority w:val="0"/>
    <w:qFormat/>
    <w:rPr>
      <w:rFonts w:eastAsia="宋体"/>
      <w:b/>
      <w:bCs/>
      <w:sz w:val="32"/>
      <w:szCs w:val="44"/>
      <w:lang w:val="en-US" w:eastAsia="zh-CN" w:bidi="ar-SA"/>
    </w:rPr>
  </w:style>
  <w:style w:type="character" w:styleId="1058" w:customStyle="1">
    <w:name w:val="方案正文 Char"/>
    <w:link w:val="1059"/>
    <w:uiPriority w:val="0"/>
    <w:qFormat/>
    <w:rPr>
      <w:rFonts w:ascii="Calibri" w:hAnsi="Calibri"/>
      <w:sz w:val="24"/>
      <w:szCs w:val="24"/>
    </w:rPr>
  </w:style>
  <w:style w:type="paragraph" w:styleId="1059" w:customStyle="1">
    <w:name w:val="方案正文"/>
    <w:basedOn w:val="746"/>
    <w:link w:val="1058"/>
    <w:uiPriority w:val="0"/>
    <w:qFormat/>
    <w:pPr>
      <w:ind w:firstLine="480"/>
      <w:jc w:val="left"/>
      <w:spacing w:line="360" w:lineRule="auto"/>
    </w:pPr>
    <w:rPr>
      <w:rFonts w:ascii="Calibri" w:hAnsi="Calibri" w:eastAsiaTheme="minorEastAsia" w:cstheme="minorBidi"/>
      <w:sz w:val="24"/>
    </w:rPr>
  </w:style>
  <w:style w:type="character" w:styleId="1060" w:customStyle="1">
    <w:name w:val="纯文本 Char1"/>
    <w:uiPriority w:val="0"/>
    <w:qFormat/>
    <w:rPr>
      <w:rFonts w:ascii="宋体" w:hAnsi="Courier New" w:cs="Courier New"/>
      <w:sz w:val="21"/>
      <w:szCs w:val="21"/>
    </w:rPr>
  </w:style>
  <w:style w:type="character" w:styleId="1061" w:customStyle="1">
    <w:name w:val="三级标题 Char Char"/>
    <w:link w:val="1062"/>
    <w:uiPriority w:val="0"/>
    <w:qFormat/>
    <w:rPr>
      <w:rFonts w:ascii="Arial" w:hAnsi="Arial"/>
      <w:b/>
      <w:bCs/>
      <w:sz w:val="24"/>
      <w:szCs w:val="21"/>
    </w:rPr>
  </w:style>
  <w:style w:type="paragraph" w:styleId="1062" w:customStyle="1">
    <w:name w:val="三级标题"/>
    <w:basedOn w:val="746"/>
    <w:link w:val="1061"/>
    <w:uiPriority w:val="0"/>
    <w:qFormat/>
    <w:pPr>
      <w:spacing w:line="500" w:lineRule="exact"/>
      <w:outlineLvl w:val="2"/>
    </w:pPr>
    <w:rPr>
      <w:rFonts w:ascii="Arial" w:hAnsi="Arial" w:eastAsiaTheme="minorEastAsia" w:cstheme="minorBidi"/>
      <w:b/>
      <w:bCs/>
      <w:sz w:val="24"/>
      <w:szCs w:val="21"/>
    </w:rPr>
  </w:style>
  <w:style w:type="character" w:styleId="1063" w:customStyle="1">
    <w:name w:val="标题 Char1"/>
    <w:uiPriority w:val="10"/>
    <w:qFormat/>
    <w:rPr>
      <w:rFonts w:ascii="Cambria" w:hAnsi="Cambria" w:eastAsia="宋体" w:cs="Times New Roman"/>
      <w:b/>
      <w:bCs/>
      <w:sz w:val="32"/>
      <w:szCs w:val="32"/>
    </w:rPr>
  </w:style>
  <w:style w:type="character" w:styleId="1064" w:customStyle="1">
    <w:name w:val="正文文字 Char Char2"/>
    <w:uiPriority w:val="0"/>
    <w:qFormat/>
    <w:rPr>
      <w:rFonts w:eastAsia="宋体"/>
      <w:sz w:val="21"/>
      <w:szCs w:val="24"/>
      <w:lang w:val="en-US" w:eastAsia="zh-CN" w:bidi="ar-SA"/>
    </w:rPr>
  </w:style>
  <w:style w:type="character" w:styleId="1065" w:customStyle="1">
    <w:name w:val="纯文本 Char2"/>
    <w:link w:val="766"/>
    <w:uiPriority w:val="0"/>
    <w:qFormat/>
    <w:rPr>
      <w:rFonts w:ascii="宋体" w:hAnsi="Courier New" w:eastAsia="楷体_GB2312" w:cs="Times New Roman"/>
      <w:sz w:val="26"/>
      <w:szCs w:val="20"/>
    </w:rPr>
  </w:style>
  <w:style w:type="character" w:styleId="1066" w:customStyle="1">
    <w:name w:val="明显强调1"/>
    <w:uiPriority w:val="0"/>
    <w:qFormat/>
    <w:rPr>
      <w:b/>
      <w:bCs/>
      <w:i/>
      <w:iCs/>
      <w:color w:val="4f81bd"/>
    </w:rPr>
  </w:style>
  <w:style w:type="character" w:styleId="1067" w:customStyle="1">
    <w:name w:val="正文文本缩进 Char2"/>
    <w:uiPriority w:val="0"/>
    <w:qFormat/>
    <w:rPr>
      <w:sz w:val="21"/>
      <w:szCs w:val="21"/>
    </w:rPr>
  </w:style>
  <w:style w:type="character" w:styleId="1068" w:customStyle="1">
    <w:name w:val="CITE"/>
    <w:uiPriority w:val="0"/>
    <w:qFormat/>
    <w:rPr>
      <w:i/>
    </w:rPr>
  </w:style>
  <w:style w:type="character" w:styleId="1069" w:customStyle="1">
    <w:name w:val="正文文字4 Char Char"/>
    <w:uiPriority w:val="0"/>
    <w:qFormat/>
    <w:rPr>
      <w:rFonts w:eastAsia="宋体"/>
      <w:sz w:val="21"/>
      <w:szCs w:val="21"/>
      <w:lang w:bidi="ar-SA"/>
    </w:rPr>
  </w:style>
  <w:style w:type="character" w:styleId="1070" w:customStyle="1">
    <w:name w:val="正文文本 2 Char1"/>
    <w:uiPriority w:val="0"/>
    <w:qFormat/>
    <w:rPr>
      <w:sz w:val="21"/>
      <w:szCs w:val="24"/>
    </w:rPr>
  </w:style>
  <w:style w:type="character" w:styleId="1071" w:customStyle="1">
    <w:name w:val="Header Char"/>
    <w:uiPriority w:val="0"/>
    <w:qFormat/>
    <w:rPr>
      <w:rFonts w:eastAsia="宋体"/>
      <w:sz w:val="18"/>
      <w:szCs w:val="18"/>
      <w:lang w:val="en-US" w:eastAsia="zh-CN" w:bidi="ar-SA"/>
    </w:rPr>
  </w:style>
  <w:style w:type="character" w:styleId="1072" w:customStyle="1">
    <w:name w:val="正文缩进 Char1"/>
    <w:uiPriority w:val="0"/>
    <w:qFormat/>
    <w:rPr>
      <w:sz w:val="21"/>
    </w:rPr>
  </w:style>
  <w:style w:type="character" w:styleId="1073" w:customStyle="1">
    <w:name w:val="不明显强调1"/>
    <w:uiPriority w:val="0"/>
    <w:qFormat/>
    <w:rPr>
      <w:i/>
      <w:iCs/>
      <w:color w:val="808080"/>
    </w:rPr>
  </w:style>
  <w:style w:type="character" w:styleId="1074" w:customStyle="1">
    <w:name w:val="标题 Char_0"/>
    <w:link w:val="1075"/>
    <w:uiPriority w:val="0"/>
    <w:qFormat/>
    <w:rPr>
      <w:rFonts w:ascii="黑体" w:hAnsi="Arial" w:eastAsia="黑体"/>
      <w:b/>
      <w:bCs/>
      <w:sz w:val="32"/>
      <w:szCs w:val="32"/>
    </w:rPr>
  </w:style>
  <w:style w:type="paragraph" w:styleId="1075" w:customStyle="1">
    <w:name w:val="标题_0"/>
    <w:basedOn w:val="1076"/>
    <w:link w:val="1074"/>
    <w:uiPriority w:val="0"/>
    <w:qFormat/>
    <w:pPr>
      <w:jc w:val="center"/>
      <w:spacing w:before="120" w:after="120" w:line="360" w:lineRule="auto"/>
      <w:outlineLvl w:val="0"/>
    </w:pPr>
    <w:rPr>
      <w:rFonts w:ascii="黑体" w:hAnsi="Arial" w:eastAsia="黑体" w:cstheme="minorBidi"/>
      <w:b/>
      <w:bCs/>
      <w:sz w:val="32"/>
      <w:szCs w:val="32"/>
    </w:rPr>
  </w:style>
  <w:style w:type="paragraph" w:styleId="1076" w:customStyle="1">
    <w:name w:val="正文_1"/>
    <w:uiPriority w:val="0"/>
    <w:qFormat/>
    <w:rPr>
      <w:rFonts w:ascii="Times New Roman" w:hAnsi="Times New Roman" w:eastAsia="宋体" w:cs="Times New Roman"/>
      <w:sz w:val="21"/>
      <w:szCs w:val="22"/>
      <w:lang w:val="en-US" w:eastAsia="zh-CN" w:bidi="ar-SA"/>
    </w:rPr>
  </w:style>
  <w:style w:type="character" w:styleId="1077" w:customStyle="1">
    <w:name w:val="_正文段落 Char"/>
    <w:link w:val="1078"/>
    <w:uiPriority w:val="0"/>
    <w:qFormat/>
    <w:rPr>
      <w:rFonts w:ascii="宋体" w:hAnsi="宋体"/>
      <w:sz w:val="24"/>
      <w:szCs w:val="24"/>
    </w:rPr>
  </w:style>
  <w:style w:type="paragraph" w:styleId="1078" w:customStyle="1">
    <w:name w:val="_正文段落"/>
    <w:basedOn w:val="746"/>
    <w:link w:val="1077"/>
    <w:uiPriority w:val="0"/>
    <w:qFormat/>
    <w:pPr>
      <w:ind w:firstLine="480"/>
      <w:spacing w:line="360" w:lineRule="auto"/>
    </w:pPr>
    <w:rPr>
      <w:rFonts w:ascii="宋体" w:hAnsi="宋体" w:eastAsiaTheme="minorEastAsia" w:cstheme="minorBidi"/>
      <w:sz w:val="24"/>
    </w:rPr>
  </w:style>
  <w:style w:type="character" w:styleId="1079" w:customStyle="1">
    <w:name w:val="apple-converted-space"/>
    <w:uiPriority w:val="0"/>
    <w:qFormat/>
  </w:style>
  <w:style w:type="character" w:styleId="1080" w:customStyle="1">
    <w:name w:val="Char Char20"/>
    <w:uiPriority w:val="0"/>
    <w:qFormat/>
    <w:rPr>
      <w:rFonts w:ascii="Times New Roman" w:hAnsi="Times New Roman" w:eastAsia="宋体" w:cs="Times New Roman"/>
      <w:b/>
      <w:bCs/>
      <w:sz w:val="24"/>
      <w:szCs w:val="32"/>
    </w:rPr>
  </w:style>
  <w:style w:type="character" w:styleId="1081" w:customStyle="1">
    <w:name w:val="a-size-large1"/>
    <w:uiPriority w:val="0"/>
    <w:qFormat/>
    <w:rPr>
      <w:rFonts w:ascii="Arial" w:hAnsi="Arial" w:cs="Arial"/>
    </w:rPr>
  </w:style>
  <w:style w:type="character" w:styleId="1082" w:customStyle="1">
    <w:name w:val="标题 Char2"/>
    <w:uiPriority w:val="0"/>
    <w:qFormat/>
    <w:rPr>
      <w:rFonts w:ascii="Cambria" w:hAnsi="Cambria" w:eastAsia="宋体" w:cs="Times New Roman"/>
      <w:b/>
      <w:bCs/>
      <w:sz w:val="32"/>
      <w:szCs w:val="32"/>
    </w:rPr>
  </w:style>
  <w:style w:type="character" w:styleId="1083" w:customStyle="1">
    <w:name w:val="Variable"/>
    <w:uiPriority w:val="0"/>
    <w:qFormat/>
    <w:rPr>
      <w:i/>
    </w:rPr>
  </w:style>
  <w:style w:type="character" w:styleId="1084" w:customStyle="1">
    <w:name w:val="批注引用1"/>
    <w:uiPriority w:val="0"/>
    <w:qFormat/>
    <w:rPr>
      <w:rFonts w:cs="Times New Roman"/>
      <w:sz w:val="21"/>
    </w:rPr>
  </w:style>
  <w:style w:type="character" w:styleId="1085" w:customStyle="1">
    <w:name w:val="CODE"/>
    <w:uiPriority w:val="0"/>
    <w:qFormat/>
    <w:rPr>
      <w:rFonts w:ascii="Courier New" w:hAnsi="Courier New"/>
      <w:sz w:val="20"/>
    </w:rPr>
  </w:style>
  <w:style w:type="character" w:styleId="1086" w:customStyle="1">
    <w:name w:val="NormalCharacter1"/>
    <w:uiPriority w:val="0"/>
    <w:qFormat/>
  </w:style>
  <w:style w:type="character" w:styleId="1087" w:customStyle="1">
    <w:name w:val="textcontents"/>
    <w:uiPriority w:val="0"/>
    <w:qFormat/>
    <w:rPr>
      <w:rFonts w:cs="Times New Roman"/>
    </w:rPr>
  </w:style>
  <w:style w:type="character" w:styleId="1088" w:customStyle="1">
    <w:name w:val="未处理的提及"/>
    <w:uiPriority w:val="99"/>
    <w:unhideWhenUsed/>
    <w:qFormat/>
    <w:rPr>
      <w:color w:val="605e5c"/>
      <w:shd w:val="clear" w:color="auto" w:fill="e1dfdd"/>
    </w:rPr>
  </w:style>
  <w:style w:type="character" w:styleId="1089" w:customStyle="1">
    <w:name w:val="Char Char1"/>
    <w:uiPriority w:val="0"/>
    <w:qFormat/>
    <w:rPr>
      <w:rFonts w:ascii="宋体" w:hAnsi="Courier New" w:eastAsia="宋体"/>
      <w:sz w:val="24"/>
      <w:szCs w:val="24"/>
      <w:lang w:val="en-US" w:eastAsia="zh-CN" w:bidi="ar-SA"/>
    </w:rPr>
  </w:style>
  <w:style w:type="character" w:styleId="1090" w:customStyle="1">
    <w:name w:val="Date Char"/>
    <w:uiPriority w:val="0"/>
    <w:qFormat/>
    <w:rPr>
      <w:rFonts w:eastAsia="宋体"/>
      <w:sz w:val="21"/>
      <w:szCs w:val="24"/>
      <w:lang w:val="en-US" w:eastAsia="zh-CN" w:bidi="ar-SA"/>
    </w:rPr>
  </w:style>
  <w:style w:type="character" w:styleId="1091" w:customStyle="1">
    <w:name w:val="批注引用2"/>
    <w:uiPriority w:val="0"/>
    <w:qFormat/>
    <w:rPr>
      <w:rFonts w:cs="Times New Roman"/>
      <w:sz w:val="21"/>
      <w:szCs w:val="21"/>
    </w:rPr>
  </w:style>
  <w:style w:type="character" w:styleId="1092" w:customStyle="1">
    <w:name w:val="Footnote Text Char"/>
    <w:uiPriority w:val="0"/>
    <w:qFormat/>
    <w:rPr>
      <w:rFonts w:eastAsia="宋体"/>
      <w:sz w:val="18"/>
      <w:lang w:val="en-US" w:eastAsia="zh-CN" w:bidi="ar-SA"/>
    </w:rPr>
  </w:style>
  <w:style w:type="character" w:styleId="1093" w:customStyle="1">
    <w:name w:val="Footer Char1"/>
    <w:uiPriority w:val="0"/>
    <w:qFormat/>
    <w:rPr>
      <w:sz w:val="18"/>
    </w:rPr>
  </w:style>
  <w:style w:type="character" w:styleId="1094" w:customStyle="1">
    <w:name w:val="明显参考1"/>
    <w:uiPriority w:val="0"/>
    <w:qFormat/>
    <w:rPr>
      <w:b/>
      <w:bCs/>
      <w:smallCaps/>
      <w:color w:val="c0504d"/>
      <w:spacing w:val="5"/>
      <w:u w:val="single"/>
    </w:rPr>
  </w:style>
  <w:style w:type="character" w:styleId="1095" w:customStyle="1">
    <w:name w:val="日期 Char6"/>
    <w:uiPriority w:val="0"/>
    <w:qFormat/>
    <w:rPr>
      <w:rFonts w:ascii="仿宋_GB2312" w:hAnsi="Times New Roman" w:eastAsia="仿宋_GB2312" w:cs="Times New Roman"/>
      <w:sz w:val="30"/>
      <w:szCs w:val="20"/>
    </w:rPr>
  </w:style>
  <w:style w:type="character" w:styleId="1096" w:customStyle="1">
    <w:name w:val="123YJ Char Char"/>
    <w:uiPriority w:val="0"/>
    <w:qFormat/>
    <w:rPr>
      <w:rFonts w:eastAsia="宋体"/>
      <w:bCs/>
      <w:sz w:val="18"/>
      <w:szCs w:val="18"/>
      <w:lang w:val="en-US" w:eastAsia="zh-CN" w:bidi="ar-SA"/>
    </w:rPr>
  </w:style>
  <w:style w:type="character" w:styleId="1097" w:customStyle="1">
    <w:name w:val="标题 Char3"/>
    <w:uiPriority w:val="0"/>
    <w:qFormat/>
    <w:rPr>
      <w:rFonts w:ascii="Cambria" w:hAnsi="Cambria" w:cs="Times New Roman"/>
      <w:b/>
      <w:bCs/>
      <w:sz w:val="32"/>
      <w:szCs w:val="32"/>
    </w:rPr>
  </w:style>
  <w:style w:type="character" w:styleId="1098" w:customStyle="1">
    <w:name w:val="副标题 Char1"/>
    <w:uiPriority w:val="11"/>
    <w:qFormat/>
    <w:rPr>
      <w:rFonts w:ascii="Cambria" w:hAnsi="Cambria" w:cs="Times New Roman"/>
      <w:b/>
      <w:bCs/>
      <w:sz w:val="32"/>
      <w:szCs w:val="32"/>
    </w:rPr>
  </w:style>
  <w:style w:type="character" w:styleId="1099" w:customStyle="1">
    <w:name w:val="Char Char19"/>
    <w:uiPriority w:val="0"/>
    <w:qFormat/>
    <w:rPr>
      <w:rFonts w:ascii="Arial" w:hAnsi="Arial" w:eastAsia="宋体" w:cs="Times New Roman"/>
      <w:b/>
      <w:bCs/>
      <w:szCs w:val="28"/>
    </w:rPr>
  </w:style>
  <w:style w:type="character" w:styleId="1100" w:customStyle="1">
    <w:name w:val="Body text|1_"/>
    <w:link w:val="1101"/>
    <w:uiPriority w:val="0"/>
    <w:qFormat/>
    <w:rPr>
      <w:rFonts w:ascii="MingLiU" w:hAnsi="MingLiU" w:eastAsia="MingLiU" w:cs="MingLiU"/>
      <w:sz w:val="19"/>
      <w:szCs w:val="19"/>
      <w:lang w:val="zh-TW" w:eastAsia="zh-TW" w:bidi="zh-TW"/>
    </w:rPr>
  </w:style>
  <w:style w:type="paragraph" w:styleId="1101" w:customStyle="1">
    <w:name w:val="Body text|1"/>
    <w:basedOn w:val="746"/>
    <w:link w:val="1100"/>
    <w:uiPriority w:val="0"/>
    <w:qFormat/>
    <w:pPr>
      <w:ind w:firstLine="400"/>
      <w:jc w:val="left"/>
      <w:spacing w:line="434" w:lineRule="auto"/>
    </w:pPr>
    <w:rPr>
      <w:rFonts w:ascii="MingLiU" w:hAnsi="MingLiU" w:eastAsia="MingLiU" w:cs="MingLiU"/>
      <w:sz w:val="19"/>
      <w:szCs w:val="19"/>
      <w:lang w:val="zh-TW" w:eastAsia="zh-TW" w:bidi="zh-TW"/>
    </w:rPr>
  </w:style>
  <w:style w:type="character" w:styleId="1102" w:customStyle="1">
    <w:name w:val="引用 字符"/>
    <w:uiPriority w:val="29"/>
    <w:qFormat/>
    <w:rPr>
      <w:rFonts w:ascii="Times New Roman" w:hAnsi="Times New Roman" w:eastAsia="宋体" w:cs="Times New Roman"/>
      <w:i/>
      <w:iCs/>
      <w:color w:val="404040"/>
    </w:rPr>
  </w:style>
  <w:style w:type="character" w:styleId="1103" w:customStyle="1">
    <w:name w:val="批注框文本 Char1"/>
    <w:uiPriority w:val="0"/>
    <w:qFormat/>
    <w:rPr>
      <w:rFonts w:ascii="Times New Roman" w:hAnsi="Times New Roman" w:eastAsia="宋体" w:cs="Times New Roman"/>
      <w:sz w:val="18"/>
      <w:szCs w:val="18"/>
    </w:rPr>
  </w:style>
  <w:style w:type="character" w:styleId="1104" w:customStyle="1">
    <w:name w:val="二级标题 Char Char"/>
    <w:link w:val="1105"/>
    <w:uiPriority w:val="0"/>
    <w:qFormat/>
    <w:rPr>
      <w:b/>
      <w:sz w:val="28"/>
      <w:szCs w:val="32"/>
    </w:rPr>
  </w:style>
  <w:style w:type="paragraph" w:styleId="1105" w:customStyle="1">
    <w:name w:val="二级标题"/>
    <w:basedOn w:val="961"/>
    <w:link w:val="1104"/>
    <w:uiPriority w:val="0"/>
    <w:qFormat/>
    <w:pPr>
      <w:ind w:firstLine="0"/>
      <w:spacing w:line="500" w:lineRule="exact"/>
    </w:pPr>
    <w:rPr>
      <w:rFonts w:asciiTheme="minorHAnsi" w:hAnsiTheme="minorHAnsi" w:eastAsiaTheme="minorEastAsia" w:cstheme="minorBidi"/>
      <w:bCs w:val="0"/>
    </w:rPr>
  </w:style>
  <w:style w:type="character" w:styleId="1106" w:customStyle="1">
    <w:name w:val="标题 Char_1"/>
    <w:link w:val="1107"/>
    <w:uiPriority w:val="0"/>
    <w:qFormat/>
    <w:rPr>
      <w:rFonts w:ascii="Cambria" w:hAnsi="Cambria"/>
      <w:b/>
      <w:bCs/>
      <w:sz w:val="32"/>
      <w:szCs w:val="32"/>
    </w:rPr>
  </w:style>
  <w:style w:type="paragraph" w:styleId="1107" w:customStyle="1">
    <w:name w:val="标题_1"/>
    <w:basedOn w:val="1108"/>
    <w:next w:val="1108"/>
    <w:link w:val="1106"/>
    <w:uiPriority w:val="0"/>
    <w:qFormat/>
    <w:pPr>
      <w:jc w:val="center"/>
      <w:spacing w:before="240" w:after="60"/>
      <w:outlineLvl w:val="0"/>
    </w:pPr>
    <w:rPr>
      <w:rFonts w:ascii="Cambria" w:hAnsi="Cambria" w:eastAsiaTheme="minorEastAsia" w:cstheme="minorBidi"/>
      <w:b/>
      <w:bCs/>
      <w:sz w:val="32"/>
      <w:szCs w:val="32"/>
    </w:rPr>
  </w:style>
  <w:style w:type="paragraph" w:styleId="1108"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1109" w:customStyle="1">
    <w:name w:val="Char Char26"/>
    <w:link w:val="1110"/>
    <w:uiPriority w:val="0"/>
    <w:qFormat/>
    <w:rPr>
      <w:rFonts w:ascii="宋体" w:hAnsi="Arial" w:eastAsia="宋体" w:cs="Arial"/>
      <w:b/>
      <w:sz w:val="24"/>
      <w:szCs w:val="44"/>
    </w:rPr>
  </w:style>
  <w:style w:type="paragraph" w:styleId="1110" w:customStyle="1">
    <w:name w:val="标题 11"/>
    <w:basedOn w:val="746"/>
    <w:next w:val="746"/>
    <w:link w:val="1109"/>
    <w:uiPriority w:val="0"/>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111" w:customStyle="1">
    <w:name w:val="Andy_正文 Char"/>
    <w:link w:val="1112"/>
    <w:uiPriority w:val="0"/>
    <w:qFormat/>
    <w:rPr>
      <w:rFonts w:ascii="Calibri" w:hAnsi="Calibri"/>
      <w:sz w:val="24"/>
      <w:szCs w:val="24"/>
    </w:rPr>
  </w:style>
  <w:style w:type="paragraph" w:styleId="1112" w:customStyle="1">
    <w:name w:val="Andy_正文"/>
    <w:basedOn w:val="746"/>
    <w:link w:val="1111"/>
    <w:uiPriority w:val="0"/>
    <w:qFormat/>
    <w:pPr>
      <w:ind w:firstLine="480"/>
      <w:spacing w:line="360" w:lineRule="auto"/>
    </w:pPr>
    <w:rPr>
      <w:rFonts w:ascii="Calibri" w:hAnsi="Calibri" w:eastAsiaTheme="minorEastAsia" w:cstheme="minorBidi"/>
      <w:sz w:val="24"/>
    </w:rPr>
  </w:style>
  <w:style w:type="character" w:styleId="1113" w:customStyle="1">
    <w:name w:val="Char Char18"/>
    <w:uiPriority w:val="0"/>
    <w:qFormat/>
    <w:rPr>
      <w:rFonts w:ascii="Times New Roman" w:hAnsi="Times New Roman" w:eastAsia="宋体" w:cs="Times New Roman"/>
      <w:b/>
      <w:bCs/>
      <w:sz w:val="28"/>
      <w:szCs w:val="28"/>
    </w:rPr>
  </w:style>
  <w:style w:type="character" w:styleId="1114" w:customStyle="1">
    <w:name w:val="标题4 Char Char"/>
    <w:link w:val="1115"/>
    <w:uiPriority w:val="0"/>
    <w:qFormat/>
    <w:rPr>
      <w:rFonts w:ascii="Arial" w:hAnsi="Arial"/>
      <w:b/>
      <w:bCs/>
      <w:sz w:val="24"/>
      <w:szCs w:val="32"/>
    </w:rPr>
  </w:style>
  <w:style w:type="paragraph" w:styleId="1115" w:customStyle="1">
    <w:name w:val="标题4"/>
    <w:basedOn w:val="961"/>
    <w:next w:val="993"/>
    <w:link w:val="1114"/>
    <w:uiPriority w:val="0"/>
    <w:qFormat/>
    <w:pPr>
      <w:ind w:firstLine="0"/>
      <w:spacing w:before="60" w:after="60" w:line="413" w:lineRule="auto"/>
    </w:pPr>
    <w:rPr>
      <w:rFonts w:ascii="Arial" w:hAnsi="Arial" w:eastAsiaTheme="minorEastAsia" w:cstheme="minorBidi"/>
      <w:sz w:val="24"/>
    </w:rPr>
  </w:style>
  <w:style w:type="character" w:styleId="1116" w:customStyle="1">
    <w:name w:val="正文文本 Char2"/>
    <w:uiPriority w:val="0"/>
    <w:qFormat/>
    <w:rPr>
      <w:rFonts w:ascii="Times New Roman" w:hAnsi="Times New Roman" w:eastAsia="宋体" w:cs="Times New Roman"/>
    </w:rPr>
  </w:style>
  <w:style w:type="character" w:styleId="1117" w:customStyle="1">
    <w:name w:val="Char Char6"/>
    <w:uiPriority w:val="0"/>
    <w:qFormat/>
    <w:rPr>
      <w:rFonts w:eastAsia="宋体"/>
      <w:b/>
      <w:bCs/>
      <w:sz w:val="32"/>
      <w:szCs w:val="44"/>
      <w:lang w:val="en-US" w:eastAsia="zh-CN" w:bidi="ar-SA"/>
    </w:rPr>
  </w:style>
  <w:style w:type="character" w:styleId="1118" w:customStyle="1">
    <w:name w:val="正文首行缩进 2 Char1"/>
    <w:basedOn w:val="809"/>
    <w:uiPriority w:val="0"/>
    <w:qFormat/>
    <w:rPr>
      <w:rFonts w:ascii="方正仿宋简体" w:hAnsi="创艺简仿宋" w:eastAsia="楷体_GB2312" w:cs="Times New Roman"/>
      <w:sz w:val="26"/>
      <w:szCs w:val="24"/>
    </w:rPr>
  </w:style>
  <w:style w:type="character" w:styleId="1119" w:customStyle="1">
    <w:name w:val="样式 Char"/>
    <w:link w:val="1120"/>
    <w:uiPriority w:val="0"/>
    <w:qFormat/>
    <w:rPr>
      <w:rFonts w:ascii="宋体" w:hAnsi="宋体" w:cs="宋体"/>
      <w:sz w:val="24"/>
      <w:szCs w:val="24"/>
    </w:rPr>
  </w:style>
  <w:style w:type="paragraph" w:styleId="1120" w:customStyle="1">
    <w:name w:val="样式"/>
    <w:link w:val="1119"/>
    <w:uiPriority w:val="0"/>
    <w:qFormat/>
    <w:pPr>
      <w:widowControl w:val="off"/>
    </w:pPr>
    <w:rPr>
      <w:rFonts w:ascii="宋体" w:hAnsi="宋体" w:cs="宋体" w:eastAsiaTheme="minorEastAsia"/>
      <w:sz w:val="24"/>
      <w:szCs w:val="24"/>
      <w:lang w:val="en-US" w:eastAsia="zh-CN" w:bidi="ar-SA"/>
    </w:rPr>
  </w:style>
  <w:style w:type="character" w:styleId="1121" w:customStyle="1">
    <w:name w:val="书籍标题1"/>
    <w:uiPriority w:val="0"/>
    <w:qFormat/>
    <w:rPr>
      <w:b/>
      <w:bCs/>
      <w:smallCaps/>
      <w:spacing w:val="5"/>
    </w:rPr>
  </w:style>
  <w:style w:type="character" w:styleId="1122" w:customStyle="1">
    <w:name w:val="title_emph1"/>
    <w:uiPriority w:val="0"/>
    <w:qFormat/>
    <w:rPr>
      <w:rFonts w:ascii="Arial" w:hAnsi="Arial" w:cs="Arial"/>
      <w:b/>
      <w:bCs/>
      <w:sz w:val="20"/>
      <w:szCs w:val="20"/>
    </w:rPr>
  </w:style>
  <w:style w:type="character" w:styleId="1123" w:customStyle="1">
    <w:name w:val="日期 Char2"/>
    <w:uiPriority w:val="0"/>
    <w:qFormat/>
    <w:rPr>
      <w:sz w:val="21"/>
      <w:szCs w:val="24"/>
    </w:rPr>
  </w:style>
  <w:style w:type="character" w:styleId="1124" w:customStyle="1">
    <w:name w:val="正文宋体 首缩:  0.88 厘米 1.2 Char Char"/>
    <w:basedOn w:val="965"/>
    <w:link w:val="1125"/>
    <w:uiPriority w:val="0"/>
    <w:qFormat/>
    <w:rPr>
      <w:rFonts w:ascii="宋体" w:hAnsi="宋体" w:cs="宋体"/>
    </w:rPr>
  </w:style>
  <w:style w:type="paragraph" w:styleId="1125" w:customStyle="1">
    <w:name w:val="正文宋体 首缩:  0.88 厘米 1.2"/>
    <w:basedOn w:val="746"/>
    <w:link w:val="1124"/>
    <w:uiPriority w:val="0"/>
    <w:qFormat/>
    <w:pPr>
      <w:ind w:firstLine="499"/>
      <w:spacing w:line="288" w:lineRule="auto"/>
    </w:pPr>
    <w:rPr>
      <w:rFonts w:ascii="宋体" w:hAnsi="宋体" w:cs="宋体" w:eastAsiaTheme="minorEastAsia"/>
      <w:szCs w:val="22"/>
    </w:rPr>
  </w:style>
  <w:style w:type="character" w:styleId="1126" w:customStyle="1">
    <w:name w:val="Comment Subject Char"/>
    <w:uiPriority w:val="0"/>
    <w:qFormat/>
    <w:rPr>
      <w:b/>
      <w:sz w:val="24"/>
      <w:lang w:bidi="ar-SA"/>
    </w:rPr>
  </w:style>
  <w:style w:type="character" w:styleId="1127" w:customStyle="1">
    <w:name w:val="正文首行缩进 Char Char"/>
    <w:link w:val="1128"/>
    <w:uiPriority w:val="0"/>
    <w:qFormat/>
    <w:rPr>
      <w:szCs w:val="24"/>
    </w:rPr>
  </w:style>
  <w:style w:type="paragraph" w:styleId="1128" w:customStyle="1">
    <w:name w:val="正文首行缩进1"/>
    <w:basedOn w:val="986"/>
    <w:link w:val="1127"/>
    <w:uiPriority w:val="0"/>
    <w:qFormat/>
    <w:pPr>
      <w:ind w:firstLine="420"/>
    </w:pPr>
    <w:rPr>
      <w:rFonts w:asciiTheme="minorHAnsi" w:hAnsiTheme="minorHAnsi" w:eastAsiaTheme="minorEastAsia" w:cstheme="minorBidi"/>
      <w:sz w:val="21"/>
    </w:rPr>
  </w:style>
  <w:style w:type="character" w:styleId="1129" w:customStyle="1">
    <w:name w:val="Char Char9"/>
    <w:uiPriority w:val="0"/>
    <w:qFormat/>
    <w:rPr>
      <w:rFonts w:eastAsia="宋体"/>
      <w:b/>
      <w:bCs/>
      <w:sz w:val="32"/>
      <w:szCs w:val="44"/>
      <w:lang w:val="en-US" w:eastAsia="zh-CN" w:bidi="ar-SA"/>
    </w:rPr>
  </w:style>
  <w:style w:type="character" w:styleId="1130" w:customStyle="1">
    <w:name w:val="Body Text Indent 2 Char"/>
    <w:uiPriority w:val="0"/>
    <w:qFormat/>
    <w:rPr>
      <w:rFonts w:eastAsia="宋体"/>
      <w:sz w:val="21"/>
      <w:szCs w:val="24"/>
      <w:lang w:val="en-US" w:eastAsia="zh-CN" w:bidi="ar-SA"/>
    </w:rPr>
  </w:style>
  <w:style w:type="character" w:styleId="1131" w:customStyle="1">
    <w:name w:val="正文首行缩进 Char1"/>
    <w:uiPriority w:val="0"/>
    <w:qFormat/>
    <w:rPr>
      <w:rFonts w:eastAsia="宋体"/>
      <w:sz w:val="21"/>
      <w:szCs w:val="21"/>
      <w:lang w:val="en-US" w:eastAsia="zh-CN" w:bidi="ar-SA"/>
    </w:rPr>
  </w:style>
  <w:style w:type="character" w:styleId="1132" w:customStyle="1">
    <w:name w:val="content1"/>
    <w:uiPriority w:val="0"/>
    <w:qFormat/>
    <w:rPr>
      <w:rFonts w:ascii="Tahoma" w:hAnsi="Tahoma" w:cs="Tahoma"/>
      <w:sz w:val="21"/>
      <w:szCs w:val="21"/>
    </w:rPr>
  </w:style>
  <w:style w:type="character" w:styleId="1133" w:customStyle="1">
    <w:name w:val="Keyboard"/>
    <w:uiPriority w:val="0"/>
    <w:qFormat/>
    <w:rPr>
      <w:rFonts w:ascii="Courier New" w:hAnsi="Courier New"/>
      <w:b/>
      <w:sz w:val="20"/>
    </w:rPr>
  </w:style>
  <w:style w:type="character" w:styleId="1134" w:customStyle="1">
    <w:name w:val="页眉 Char Char Char Char"/>
    <w:basedOn w:val="965"/>
    <w:uiPriority w:val="0"/>
    <w:qFormat/>
    <w:rPr>
      <w:rFonts w:eastAsia="宋体"/>
      <w:sz w:val="18"/>
      <w:szCs w:val="18"/>
      <w:lang w:val="en-US" w:eastAsia="zh-CN" w:bidi="ar-SA"/>
    </w:rPr>
  </w:style>
  <w:style w:type="character" w:styleId="1135" w:customStyle="1">
    <w:name w:val="明显引用 Char1"/>
    <w:link w:val="1136"/>
    <w:uiPriority w:val="30"/>
    <w:qFormat/>
    <w:rPr>
      <w:rFonts w:ascii="Times New Roman" w:hAnsi="Times New Roman" w:eastAsia="宋体" w:cs="Times New Roman"/>
      <w:b/>
      <w:bCs/>
      <w:i/>
      <w:iCs/>
      <w:color w:val="4f81bd"/>
      <w:szCs w:val="24"/>
    </w:rPr>
  </w:style>
  <w:style w:type="paragraph" w:styleId="1136" w:customStyle="1">
    <w:name w:val="明显引用1"/>
    <w:basedOn w:val="746"/>
    <w:next w:val="746"/>
    <w:link w:val="1135"/>
    <w:uiPriority w:val="30"/>
    <w:qFormat/>
    <w:pPr>
      <w:ind w:left="936" w:right="936"/>
      <w:spacing w:before="200" w:after="280"/>
      <w:pBdr>
        <w:bottom w:val="single" w:color="4F81BD" w:sz="4" w:space="4"/>
      </w:pBdr>
    </w:pPr>
    <w:rPr>
      <w:b/>
      <w:bCs/>
      <w:i/>
      <w:iCs/>
      <w:color w:val="4f81bd"/>
    </w:rPr>
  </w:style>
  <w:style w:type="character" w:styleId="1137" w:customStyle="1">
    <w:name w:val="样式 宋体 小四"/>
    <w:uiPriority w:val="0"/>
    <w:qFormat/>
    <w:rPr>
      <w:rFonts w:ascii="宋体" w:hAnsi="宋体"/>
      <w:sz w:val="21"/>
    </w:rPr>
  </w:style>
  <w:style w:type="character" w:styleId="1138" w:customStyle="1">
    <w:name w:val="脚注文本 Char1"/>
    <w:uiPriority w:val="0"/>
    <w:qFormat/>
    <w:rPr>
      <w:sz w:val="18"/>
      <w:szCs w:val="18"/>
    </w:rPr>
  </w:style>
  <w:style w:type="character" w:styleId="1139" w:customStyle="1">
    <w:name w:val="标题 8 Char Char Char Char Char Char"/>
    <w:uiPriority w:val="0"/>
    <w:qFormat/>
    <w:rPr>
      <w:rFonts w:ascii="Arial" w:hAnsi="Arial" w:eastAsia="黑体"/>
      <w:bCs/>
      <w:sz w:val="24"/>
      <w:szCs w:val="24"/>
      <w:lang w:val="en-US" w:eastAsia="zh-CN" w:bidi="ar-SA"/>
    </w:rPr>
  </w:style>
  <w:style w:type="character" w:styleId="1140" w:customStyle="1">
    <w:name w:val="Char Char23"/>
    <w:uiPriority w:val="0"/>
    <w:qFormat/>
    <w:rPr>
      <w:rFonts w:eastAsia="宋体"/>
      <w:b/>
      <w:bCs/>
      <w:sz w:val="32"/>
      <w:szCs w:val="44"/>
      <w:lang w:val="en-US" w:eastAsia="zh-CN" w:bidi="ar-SA"/>
    </w:rPr>
  </w:style>
  <w:style w:type="character" w:styleId="1141" w:customStyle="1">
    <w:name w:val="书籍标题2"/>
    <w:uiPriority w:val="0"/>
    <w:qFormat/>
    <w:rPr>
      <w:b/>
      <w:bCs/>
      <w:smallCaps/>
      <w:spacing w:val="5"/>
    </w:rPr>
  </w:style>
  <w:style w:type="character" w:styleId="1142" w:customStyle="1">
    <w:name w:val="font01"/>
    <w:uiPriority w:val="0"/>
    <w:qFormat/>
    <w:rPr>
      <w:rFonts w:hint="eastAsia" w:ascii="宋体" w:hAnsi="宋体" w:eastAsia="宋体" w:cs="宋体"/>
      <w:color w:val="000000"/>
      <w:sz w:val="21"/>
      <w:szCs w:val="21"/>
      <w:u w:val="none"/>
    </w:rPr>
  </w:style>
  <w:style w:type="character" w:styleId="1143" w:customStyle="1">
    <w:name w:val="超链接_0"/>
    <w:uiPriority w:val="99"/>
    <w:qFormat/>
    <w:rPr>
      <w:rFonts w:ascii="Calibri" w:hAnsi="Calibri" w:cs="Times New Roman"/>
      <w:color w:val="0000ff"/>
      <w:u w:val="single"/>
    </w:rPr>
  </w:style>
  <w:style w:type="character" w:styleId="1144" w:customStyle="1">
    <w:name w:val="标题 2 Char_0"/>
    <w:link w:val="1145"/>
    <w:uiPriority w:val="0"/>
    <w:qFormat/>
  </w:style>
  <w:style w:type="paragraph" w:styleId="1145" w:customStyle="1">
    <w:name w:val="标题 2_0"/>
    <w:basedOn w:val="746"/>
    <w:link w:val="1144"/>
    <w:uiPriority w:val="0"/>
    <w:qFormat/>
    <w:rPr>
      <w:rFonts w:asciiTheme="minorHAnsi" w:hAnsiTheme="minorHAnsi" w:eastAsiaTheme="minorEastAsia" w:cstheme="minorBidi"/>
      <w:szCs w:val="22"/>
    </w:rPr>
  </w:style>
  <w:style w:type="character" w:styleId="1146" w:customStyle="1">
    <w:name w:val="ca-221"/>
    <w:uiPriority w:val="0"/>
    <w:qFormat/>
    <w:rPr>
      <w:rFonts w:hint="eastAsia" w:ascii="宋体" w:hAnsi="宋体" w:eastAsia="宋体"/>
      <w:color w:val="ff0000"/>
      <w:sz w:val="24"/>
      <w:szCs w:val="24"/>
    </w:rPr>
  </w:style>
  <w:style w:type="character" w:styleId="1147" w:customStyle="1">
    <w:name w:val="标题 2 Char_1"/>
    <w:link w:val="1148"/>
    <w:uiPriority w:val="0"/>
    <w:qFormat/>
    <w:rPr>
      <w:rFonts w:ascii="黑体" w:hAnsi="宋体" w:eastAsia="黑体"/>
      <w:b/>
      <w:bCs/>
      <w:sz w:val="30"/>
      <w:szCs w:val="30"/>
    </w:rPr>
  </w:style>
  <w:style w:type="paragraph" w:styleId="1148" w:customStyle="1">
    <w:name w:val="标题 2_1"/>
    <w:basedOn w:val="1107"/>
    <w:next w:val="1108"/>
    <w:link w:val="1147"/>
    <w:uiPriority w:val="0"/>
    <w:unhideWhenUsed/>
    <w:qFormat/>
    <w:pPr>
      <w:keepLines/>
      <w:keepNext/>
      <w:spacing w:before="120" w:after="120" w:line="360" w:lineRule="auto"/>
      <w:outlineLvl w:val="1"/>
    </w:pPr>
    <w:rPr>
      <w:rFonts w:ascii="黑体" w:hAnsi="宋体" w:eastAsia="黑体"/>
      <w:sz w:val="30"/>
      <w:szCs w:val="30"/>
    </w:rPr>
  </w:style>
  <w:style w:type="character" w:styleId="1149" w:customStyle="1">
    <w:name w:val="引用 Char3"/>
    <w:basedOn w:val="965"/>
    <w:uiPriority w:val="99"/>
    <w:qFormat/>
    <w:rPr>
      <w:rFonts w:eastAsia="楷体_GB2312"/>
      <w:i/>
      <w:iCs/>
      <w:color w:val="000000"/>
      <w:sz w:val="26"/>
    </w:rPr>
  </w:style>
  <w:style w:type="character" w:styleId="1150" w:customStyle="1">
    <w:name w:val="批注文字 Char1"/>
    <w:uiPriority w:val="99"/>
    <w:qFormat/>
    <w:rPr>
      <w:rFonts w:ascii="Times New Roman" w:hAnsi="Times New Roman" w:eastAsia="宋体" w:cs="Times New Roman"/>
      <w:szCs w:val="24"/>
    </w:rPr>
  </w:style>
  <w:style w:type="character" w:styleId="1151" w:customStyle="1">
    <w:name w:val="明显引用 Char3"/>
    <w:basedOn w:val="965"/>
    <w:uiPriority w:val="99"/>
    <w:qFormat/>
    <w:rPr>
      <w:rFonts w:eastAsia="楷体_GB2312"/>
      <w:b/>
      <w:bCs/>
      <w:i/>
      <w:iCs/>
      <w:color w:val="4f81bd"/>
      <w:sz w:val="26"/>
    </w:rPr>
  </w:style>
  <w:style w:type="character" w:styleId="1152" w:customStyle="1">
    <w:name w:val="不明显参考1"/>
    <w:uiPriority w:val="0"/>
    <w:qFormat/>
    <w:rPr>
      <w:smallCaps/>
      <w:color w:val="c0504d"/>
      <w:u w:val="single"/>
    </w:rPr>
  </w:style>
  <w:style w:type="character" w:styleId="1153" w:customStyle="1">
    <w:name w:val="Char Char21"/>
    <w:uiPriority w:val="0"/>
    <w:qFormat/>
    <w:rPr>
      <w:rFonts w:ascii="Arial" w:hAnsi="Arial" w:eastAsia="黑体" w:cs="Times New Roman"/>
      <w:b/>
      <w:bCs/>
      <w:sz w:val="32"/>
      <w:szCs w:val="32"/>
    </w:rPr>
  </w:style>
  <w:style w:type="character" w:styleId="1154" w:customStyle="1">
    <w:name w:val="页码1"/>
    <w:uiPriority w:val="0"/>
    <w:qFormat/>
    <w:rPr>
      <w:rFonts w:cs="Times New Roman"/>
    </w:rPr>
  </w:style>
  <w:style w:type="character" w:styleId="1155" w:customStyle="1">
    <w:name w:val="日期 Char1"/>
    <w:uiPriority w:val="0"/>
    <w:qFormat/>
    <w:rPr>
      <w:rFonts w:ascii="Times New Roman" w:hAnsi="Times New Roman" w:eastAsia="宋体" w:cs="Times New Roman"/>
      <w:szCs w:val="24"/>
    </w:rPr>
  </w:style>
  <w:style w:type="character" w:styleId="1156" w:customStyle="1">
    <w:name w:val="Char Char"/>
    <w:uiPriority w:val="0"/>
    <w:qFormat/>
    <w:rPr>
      <w:rFonts w:eastAsia="宋体"/>
      <w:b/>
      <w:bCs/>
      <w:sz w:val="21"/>
      <w:szCs w:val="24"/>
      <w:lang w:val="en-US" w:eastAsia="zh-CN" w:bidi="ar-SA"/>
    </w:rPr>
  </w:style>
  <w:style w:type="character" w:styleId="1157" w:customStyle="1">
    <w:name w:val="批注文字 字符"/>
    <w:uiPriority w:val="0"/>
    <w:qFormat/>
  </w:style>
  <w:style w:type="character" w:styleId="1158" w:customStyle="1">
    <w:name w:val="Char Char3"/>
    <w:uiPriority w:val="0"/>
    <w:qFormat/>
    <w:rPr>
      <w:rFonts w:ascii="黑体" w:hAnsi="宋体" w:eastAsia="黑体" w:cs="Arial"/>
      <w:b/>
      <w:bCs/>
      <w:sz w:val="24"/>
      <w:szCs w:val="24"/>
      <w:lang w:val="en-US" w:eastAsia="zh-CN" w:bidi="ar-SA"/>
    </w:rPr>
  </w:style>
  <w:style w:type="character" w:styleId="1159" w:customStyle="1">
    <w:name w:val="样式2 Char"/>
    <w:basedOn w:val="965"/>
    <w:link w:val="1160"/>
    <w:uiPriority w:val="0"/>
    <w:qFormat/>
    <w:rPr>
      <w:bCs/>
      <w:sz w:val="24"/>
      <w:szCs w:val="24"/>
    </w:rPr>
  </w:style>
  <w:style w:type="paragraph" w:styleId="1160" w:customStyle="1">
    <w:name w:val="样式2"/>
    <w:basedOn w:val="1161"/>
    <w:link w:val="1159"/>
    <w:uiPriority w:val="0"/>
    <w:qFormat/>
    <w:pPr>
      <w:ind w:left="1055" w:firstLine="0"/>
      <w:spacing w:line="360" w:lineRule="auto"/>
      <w:tabs>
        <w:tab w:val="left" w:pos="540" w:leader="none"/>
      </w:tabs>
    </w:pPr>
    <w:rPr>
      <w:rFonts w:asciiTheme="minorHAnsi" w:hAnsiTheme="minorHAnsi" w:eastAsiaTheme="minorEastAsia" w:cstheme="minorBidi"/>
      <w:bCs/>
      <w:sz w:val="24"/>
      <w:szCs w:val="24"/>
    </w:rPr>
  </w:style>
  <w:style w:type="paragraph" w:styleId="1161" w:customStyle="1">
    <w:name w:val="列出段落1"/>
    <w:basedOn w:val="746"/>
    <w:uiPriority w:val="34"/>
    <w:qFormat/>
    <w:pPr>
      <w:ind w:firstLine="420"/>
    </w:pPr>
    <w:rPr>
      <w:szCs w:val="22"/>
    </w:rPr>
  </w:style>
  <w:style w:type="character" w:styleId="1162" w:customStyle="1">
    <w:name w:val="font161"/>
    <w:uiPriority w:val="0"/>
    <w:qFormat/>
    <w:rPr>
      <w:b/>
      <w:bCs/>
      <w:sz w:val="32"/>
      <w:szCs w:val="32"/>
    </w:rPr>
  </w:style>
  <w:style w:type="character" w:styleId="1163" w:customStyle="1">
    <w:name w:val="标题 5 Char1"/>
    <w:uiPriority w:val="9"/>
    <w:qFormat/>
    <w:rPr>
      <w:b/>
      <w:bCs/>
      <w:sz w:val="28"/>
      <w:szCs w:val="28"/>
    </w:rPr>
  </w:style>
  <w:style w:type="character" w:styleId="1164" w:customStyle="1">
    <w:name w:val="Heading 2 Char"/>
    <w:uiPriority w:val="0"/>
    <w:qFormat/>
    <w:rPr>
      <w:rFonts w:ascii="Arial" w:hAnsi="Arial" w:eastAsia="黑体"/>
      <w:b/>
      <w:bCs/>
      <w:sz w:val="32"/>
      <w:szCs w:val="32"/>
      <w:lang w:val="en-US" w:eastAsia="zh-CN" w:bidi="ar-SA"/>
    </w:rPr>
  </w:style>
  <w:style w:type="character" w:styleId="1165" w:customStyle="1">
    <w:name w:val="Header Char1"/>
    <w:uiPriority w:val="0"/>
    <w:qFormat/>
    <w:rPr>
      <w:sz w:val="18"/>
    </w:rPr>
  </w:style>
  <w:style w:type="character" w:styleId="1166" w:customStyle="1">
    <w:name w:val="引用 Char1"/>
    <w:uiPriority w:val="29"/>
    <w:qFormat/>
    <w:rPr>
      <w:rFonts w:ascii="Times New Roman" w:hAnsi="Times New Roman" w:eastAsia="宋体" w:cs="Times New Roman"/>
      <w:i/>
      <w:iCs/>
      <w:color w:val="000000"/>
      <w:szCs w:val="24"/>
    </w:rPr>
  </w:style>
  <w:style w:type="character" w:styleId="1167" w:customStyle="1">
    <w:name w:val="页脚 字符"/>
    <w:uiPriority w:val="99"/>
    <w:qFormat/>
    <w:rPr>
      <w:rFonts w:ascii="Times New Roman" w:hAnsi="Times New Roman" w:eastAsia="仿宋_GB2312" w:cs="Times New Roman"/>
      <w:sz w:val="20"/>
      <w:szCs w:val="20"/>
    </w:rPr>
  </w:style>
  <w:style w:type="character" w:styleId="1168" w:customStyle="1">
    <w:name w:val="批注主题 Char"/>
    <w:uiPriority w:val="0"/>
    <w:qFormat/>
    <w:rPr>
      <w:b/>
      <w:bCs/>
      <w:sz w:val="21"/>
      <w:szCs w:val="24"/>
      <w:lang w:bidi="ar-SA"/>
    </w:rPr>
  </w:style>
  <w:style w:type="character" w:styleId="1169" w:customStyle="1">
    <w:name w:val="批注文字 字符1"/>
    <w:uiPriority w:val="0"/>
    <w:semiHidden/>
    <w:qFormat/>
    <w:rPr>
      <w:rFonts w:ascii="Times New Roman" w:hAnsi="Times New Roman" w:eastAsia="宋体" w:cs="Times New Roman"/>
      <w:sz w:val="21"/>
      <w:szCs w:val="22"/>
      <w:lang w:val="zh-CN"/>
    </w:rPr>
  </w:style>
  <w:style w:type="character" w:styleId="1170" w:customStyle="1">
    <w:name w:val="Footnote Text Char1"/>
    <w:uiPriority w:val="99"/>
    <w:semiHidden/>
    <w:qFormat/>
    <w:rPr>
      <w:rFonts w:ascii="Times New Roman" w:hAnsi="Times New Roman"/>
      <w:sz w:val="18"/>
      <w:szCs w:val="18"/>
    </w:rPr>
  </w:style>
  <w:style w:type="character" w:styleId="1171" w:customStyle="1">
    <w:name w:val="Char Char181"/>
    <w:uiPriority w:val="0"/>
    <w:qFormat/>
    <w:rPr>
      <w:b/>
      <w:bCs/>
      <w:sz w:val="44"/>
      <w:szCs w:val="44"/>
    </w:rPr>
  </w:style>
  <w:style w:type="character" w:styleId="1172" w:customStyle="1">
    <w:name w:val="副标题 字符"/>
    <w:uiPriority w:val="11"/>
    <w:qFormat/>
    <w:rPr>
      <w:b/>
      <w:bCs/>
      <w:sz w:val="32"/>
      <w:szCs w:val="32"/>
    </w:rPr>
  </w:style>
  <w:style w:type="character" w:styleId="1173" w:customStyle="1">
    <w:name w:val="Heading 4 Char"/>
    <w:uiPriority w:val="0"/>
    <w:qFormat/>
    <w:rPr>
      <w:rFonts w:ascii="Arial" w:hAnsi="Arial" w:eastAsia="宋体"/>
      <w:b/>
      <w:bCs/>
      <w:sz w:val="21"/>
      <w:szCs w:val="28"/>
      <w:lang w:val="en-US" w:eastAsia="zh-CN" w:bidi="ar-SA"/>
    </w:rPr>
  </w:style>
  <w:style w:type="character" w:styleId="1174" w:customStyle="1">
    <w:name w:val="样式 正文 + Char Char"/>
    <w:basedOn w:val="965"/>
    <w:link w:val="1175"/>
    <w:uiPriority w:val="0"/>
    <w:qFormat/>
    <w:rPr>
      <w:bCs/>
      <w:szCs w:val="21"/>
    </w:rPr>
  </w:style>
  <w:style w:type="paragraph" w:styleId="1175" w:customStyle="1">
    <w:name w:val="样式 正文 +"/>
    <w:basedOn w:val="746"/>
    <w:link w:val="1174"/>
    <w:uiPriority w:val="0"/>
    <w:qFormat/>
    <w:pPr>
      <w:ind w:left="14" w:right="100" w:hanging="14"/>
      <w:spacing w:line="360" w:lineRule="auto"/>
    </w:pPr>
    <w:rPr>
      <w:rFonts w:asciiTheme="minorHAnsi" w:hAnsiTheme="minorHAnsi" w:eastAsiaTheme="minorEastAsia" w:cstheme="minorBidi"/>
      <w:bCs/>
      <w:szCs w:val="21"/>
    </w:rPr>
  </w:style>
  <w:style w:type="character" w:styleId="1176" w:customStyle="1">
    <w:name w:val="Char Char4"/>
    <w:uiPriority w:val="0"/>
    <w:qFormat/>
    <w:rPr>
      <w:rFonts w:ascii="宋体" w:hAnsi="宋体" w:eastAsia="黑体" w:cs="Arial"/>
      <w:b/>
      <w:sz w:val="28"/>
      <w:szCs w:val="32"/>
      <w:lang w:val="en-US" w:eastAsia="zh-CN" w:bidi="ar-SA"/>
    </w:rPr>
  </w:style>
  <w:style w:type="character" w:styleId="1177" w:customStyle="1">
    <w:name w:val="标题 4 Char1"/>
    <w:uiPriority w:val="0"/>
    <w:qFormat/>
    <w:rPr>
      <w:rFonts w:ascii="Arial" w:hAnsi="Arial" w:eastAsia="黑体"/>
      <w:b/>
      <w:bCs/>
      <w:sz w:val="28"/>
      <w:szCs w:val="28"/>
    </w:rPr>
  </w:style>
  <w:style w:type="character" w:styleId="1178" w:customStyle="1">
    <w:name w:val="Comment Text Char1"/>
    <w:uiPriority w:val="0"/>
    <w:qFormat/>
    <w:rPr>
      <w:sz w:val="24"/>
      <w:lang w:bidi="ar-SA"/>
    </w:rPr>
  </w:style>
  <w:style w:type="character" w:styleId="1179" w:customStyle="1">
    <w:name w:val="批注文字 Char"/>
    <w:uiPriority w:val="0"/>
    <w:qFormat/>
    <w:rPr>
      <w:sz w:val="21"/>
      <w:szCs w:val="24"/>
    </w:rPr>
  </w:style>
  <w:style w:type="character" w:styleId="1180" w:customStyle="1">
    <w:name w:val="表头 Char2"/>
    <w:uiPriority w:val="0"/>
    <w:qFormat/>
    <w:rPr>
      <w:rFonts w:eastAsia="黑体"/>
      <w:sz w:val="24"/>
      <w:szCs w:val="24"/>
      <w:lang w:val="en-US" w:eastAsia="zh-CN" w:bidi="ar-SA"/>
    </w:rPr>
  </w:style>
  <w:style w:type="character" w:styleId="1181" w:customStyle="1">
    <w:name w:val="Heading 3 Char1"/>
    <w:uiPriority w:val="0"/>
    <w:qFormat/>
    <w:rPr>
      <w:rFonts w:eastAsia="宋体"/>
      <w:b/>
      <w:bCs/>
      <w:sz w:val="24"/>
      <w:szCs w:val="32"/>
      <w:lang w:val="en-US" w:eastAsia="zh-CN" w:bidi="ar-SA"/>
    </w:rPr>
  </w:style>
  <w:style w:type="character" w:styleId="1182" w:customStyle="1">
    <w:name w:val="Comment"/>
    <w:uiPriority w:val="0"/>
    <w:qFormat/>
    <w:rPr>
      <w:vanish/>
    </w:rPr>
  </w:style>
  <w:style w:type="character" w:styleId="1183" w:customStyle="1">
    <w:name w:val="样式 标题2 + Char"/>
    <w:link w:val="1184"/>
    <w:uiPriority w:val="0"/>
    <w:semiHidden/>
    <w:qFormat/>
    <w:rPr>
      <w:szCs w:val="21"/>
    </w:rPr>
  </w:style>
  <w:style w:type="paragraph" w:styleId="1184" w:customStyle="1">
    <w:name w:val="样式 标题2 +"/>
    <w:basedOn w:val="746"/>
    <w:link w:val="1183"/>
    <w:uiPriority w:val="0"/>
    <w:semiHidden/>
    <w:qFormat/>
    <w:pPr>
      <w:ind w:firstLine="454"/>
      <w:spacing w:line="360" w:lineRule="auto"/>
    </w:pPr>
    <w:rPr>
      <w:rFonts w:asciiTheme="minorHAnsi" w:hAnsiTheme="minorHAnsi" w:eastAsiaTheme="minorEastAsia" w:cstheme="minorBidi"/>
      <w:szCs w:val="21"/>
    </w:rPr>
  </w:style>
  <w:style w:type="character" w:styleId="1185" w:customStyle="1">
    <w:name w:val="Sample"/>
    <w:uiPriority w:val="0"/>
    <w:qFormat/>
    <w:rPr>
      <w:rFonts w:ascii="Courier New" w:hAnsi="Courier New"/>
    </w:rPr>
  </w:style>
  <w:style w:type="character" w:styleId="1186" w:customStyle="1">
    <w:name w:val="Char Char17"/>
    <w:basedOn w:val="965"/>
    <w:uiPriority w:val="0"/>
    <w:qFormat/>
    <w:rPr>
      <w:rFonts w:eastAsia="宋体"/>
      <w:sz w:val="21"/>
      <w:szCs w:val="21"/>
      <w:lang w:val="en-US" w:eastAsia="zh-CN" w:bidi="ar-SA"/>
    </w:rPr>
  </w:style>
  <w:style w:type="character" w:styleId="1187" w:customStyle="1">
    <w:name w:val="正文文本缩进 2 Char1"/>
    <w:uiPriority w:val="0"/>
    <w:qFormat/>
    <w:rPr>
      <w:sz w:val="21"/>
      <w:szCs w:val="24"/>
    </w:rPr>
  </w:style>
  <w:style w:type="character" w:styleId="1188" w:customStyle="1">
    <w:name w:val="样式 正文 + Char"/>
    <w:uiPriority w:val="0"/>
    <w:qFormat/>
    <w:rPr>
      <w:rFonts w:eastAsia="宋体"/>
      <w:bCs/>
      <w:sz w:val="21"/>
      <w:szCs w:val="21"/>
      <w:lang w:val="en-US" w:eastAsia="zh-CN" w:bidi="ar-SA"/>
    </w:rPr>
  </w:style>
  <w:style w:type="character" w:styleId="1189" w:customStyle="1">
    <w:name w:val="Typewriter"/>
    <w:uiPriority w:val="0"/>
    <w:qFormat/>
    <w:rPr>
      <w:rFonts w:ascii="Courier New" w:hAnsi="Courier New"/>
      <w:sz w:val="20"/>
    </w:rPr>
  </w:style>
  <w:style w:type="character" w:styleId="1190" w:customStyle="1">
    <w:name w:val="bz-content1"/>
    <w:uiPriority w:val="0"/>
    <w:qFormat/>
    <w:rPr>
      <w:sz w:val="20"/>
      <w:u w:val="none"/>
    </w:rPr>
  </w:style>
  <w:style w:type="character" w:styleId="119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92" w:customStyle="1">
    <w:name w:val="表中文字 Char"/>
    <w:basedOn w:val="965"/>
    <w:link w:val="1193"/>
    <w:uiPriority w:val="0"/>
    <w:qFormat/>
    <w:rPr>
      <w:bCs/>
      <w:sz w:val="18"/>
      <w:szCs w:val="18"/>
    </w:rPr>
  </w:style>
  <w:style w:type="paragraph" w:styleId="1193" w:customStyle="1">
    <w:name w:val="表中文字"/>
    <w:basedOn w:val="746"/>
    <w:link w:val="1192"/>
    <w:uiPriority w:val="0"/>
    <w:qFormat/>
    <w:pPr>
      <w:jc w:val="center"/>
      <w:spacing w:line="240" w:lineRule="atLeast"/>
    </w:pPr>
    <w:rPr>
      <w:rFonts w:asciiTheme="minorHAnsi" w:hAnsiTheme="minorHAnsi" w:eastAsiaTheme="minorEastAsia" w:cstheme="minorBidi"/>
      <w:bCs/>
      <w:sz w:val="18"/>
      <w:szCs w:val="18"/>
    </w:rPr>
  </w:style>
  <w:style w:type="character" w:styleId="1194" w:customStyle="1">
    <w:name w:val="批注文字 Char2"/>
    <w:uiPriority w:val="0"/>
    <w:qFormat/>
    <w:rPr>
      <w:rFonts w:eastAsia="宋体"/>
      <w:sz w:val="21"/>
      <w:szCs w:val="24"/>
      <w:lang w:val="en-US" w:eastAsia="zh-CN" w:bidi="ar-SA"/>
    </w:rPr>
  </w:style>
  <w:style w:type="character" w:styleId="1195" w:customStyle="1">
    <w:name w:val="标题3 Char3"/>
    <w:uiPriority w:val="0"/>
    <w:qFormat/>
    <w:rPr>
      <w:rFonts w:eastAsia="黑体"/>
      <w:bCs/>
      <w:sz w:val="24"/>
      <w:szCs w:val="24"/>
      <w:lang w:val="en-US" w:eastAsia="zh-CN" w:bidi="ar-SA"/>
    </w:rPr>
  </w:style>
  <w:style w:type="character" w:styleId="1196" w:customStyle="1">
    <w:name w:val="批注主题 Char1"/>
    <w:uiPriority w:val="99"/>
    <w:qFormat/>
    <w:rPr>
      <w:rFonts w:ascii="Times New Roman" w:hAnsi="Times New Roman" w:eastAsia="宋体" w:cs="Times New Roman"/>
      <w:b/>
      <w:bCs/>
      <w:szCs w:val="24"/>
    </w:rPr>
  </w:style>
  <w:style w:type="character" w:styleId="1197" w:customStyle="1">
    <w:name w:val="正文文字 Char Char"/>
    <w:uiPriority w:val="0"/>
    <w:qFormat/>
    <w:rPr>
      <w:rFonts w:eastAsia="宋体"/>
      <w:sz w:val="21"/>
      <w:szCs w:val="24"/>
      <w:lang w:val="en-US" w:eastAsia="zh-CN" w:bidi="ar-SA"/>
    </w:rPr>
  </w:style>
  <w:style w:type="character" w:styleId="1198" w:customStyle="1">
    <w:name w:val="标题5 Char Char"/>
    <w:link w:val="1199"/>
    <w:uiPriority w:val="0"/>
    <w:qFormat/>
    <w:rPr>
      <w:rFonts w:ascii="Arial" w:hAnsi="Arial"/>
      <w:b/>
      <w:bCs/>
      <w:sz w:val="24"/>
      <w:szCs w:val="32"/>
    </w:rPr>
  </w:style>
  <w:style w:type="paragraph" w:styleId="1199" w:customStyle="1">
    <w:name w:val="标题5"/>
    <w:basedOn w:val="962"/>
    <w:link w:val="1198"/>
    <w:uiPriority w:val="0"/>
    <w:qFormat/>
    <w:pPr>
      <w:spacing w:line="413" w:lineRule="auto"/>
    </w:pPr>
    <w:rPr>
      <w:rFonts w:ascii="Arial" w:hAnsi="Arial" w:eastAsiaTheme="minorEastAsia" w:cstheme="minorBidi"/>
    </w:rPr>
  </w:style>
  <w:style w:type="character" w:styleId="1200" w:customStyle="1">
    <w:name w:val="四级标题 Char"/>
    <w:basedOn w:val="1201"/>
    <w:link w:val="1202"/>
    <w:uiPriority w:val="0"/>
    <w:qFormat/>
    <w:rPr>
      <w:rFonts w:ascii="Arial" w:hAnsi="Arial" w:eastAsia="宋体"/>
      <w:sz w:val="24"/>
      <w:szCs w:val="24"/>
      <w:lang w:val="en-US" w:eastAsia="zh-CN" w:bidi="ar-SA"/>
    </w:rPr>
  </w:style>
  <w:style w:type="character" w:styleId="1201" w:customStyle="1">
    <w:name w:val="标题4 Char"/>
    <w:uiPriority w:val="0"/>
    <w:qFormat/>
    <w:rPr>
      <w:rFonts w:ascii="Arial" w:hAnsi="Arial" w:eastAsia="宋体"/>
      <w:b/>
      <w:sz w:val="24"/>
      <w:szCs w:val="24"/>
      <w:lang w:val="en-US" w:eastAsia="zh-CN" w:bidi="ar-SA"/>
    </w:rPr>
  </w:style>
  <w:style w:type="paragraph" w:styleId="1202" w:customStyle="1">
    <w:name w:val="四级标题"/>
    <w:basedOn w:val="973"/>
    <w:link w:val="1200"/>
    <w:uiPriority w:val="0"/>
    <w:qFormat/>
    <w:pPr>
      <w:ind w:firstLine="0"/>
      <w:jc w:val="both"/>
      <w:spacing w:line="500" w:lineRule="exact"/>
      <w:outlineLvl w:val="3"/>
    </w:pPr>
    <w:rPr>
      <w:rFonts w:ascii="Arial" w:hAnsi="Arial" w:eastAsia="宋体" w:cstheme="minorBidi"/>
      <w:b/>
      <w:szCs w:val="24"/>
    </w:rPr>
  </w:style>
  <w:style w:type="character" w:styleId="1203" w:customStyle="1">
    <w:name w:val="Balloon Text Char"/>
    <w:uiPriority w:val="0"/>
    <w:qFormat/>
    <w:rPr>
      <w:sz w:val="18"/>
      <w:lang w:bidi="ar-SA"/>
    </w:rPr>
  </w:style>
  <w:style w:type="character" w:styleId="1204" w:customStyle="1">
    <w:name w:val="样式2 Char Char"/>
    <w:basedOn w:val="965"/>
    <w:uiPriority w:val="0"/>
    <w:qFormat/>
    <w:rPr>
      <w:rFonts w:ascii="宋体" w:hAnsi="宋体" w:eastAsia="黑体"/>
      <w:b/>
      <w:bCs/>
      <w:sz w:val="24"/>
      <w:szCs w:val="32"/>
      <w:lang w:val="en-US" w:eastAsia="zh-CN" w:bidi="ar-SA"/>
    </w:rPr>
  </w:style>
  <w:style w:type="character" w:styleId="1205" w:customStyle="1">
    <w:name w:val="列出段落 Char"/>
    <w:link w:val="1206"/>
    <w:uiPriority w:val="34"/>
    <w:qFormat/>
  </w:style>
  <w:style w:type="paragraph" w:styleId="1206" w:customStyle="1">
    <w:name w:val="列出段落2"/>
    <w:basedOn w:val="746"/>
    <w:link w:val="1205"/>
    <w:uiPriority w:val="34"/>
    <w:qFormat/>
    <w:pPr>
      <w:ind w:firstLine="420"/>
    </w:pPr>
    <w:rPr>
      <w:rFonts w:asciiTheme="minorHAnsi" w:hAnsiTheme="minorHAnsi" w:eastAsiaTheme="minorEastAsia" w:cstheme="minorBidi"/>
      <w:szCs w:val="22"/>
    </w:rPr>
  </w:style>
  <w:style w:type="character" w:styleId="1207" w:customStyle="1">
    <w:name w:val="表中文字 Char Char"/>
    <w:basedOn w:val="965"/>
    <w:uiPriority w:val="0"/>
    <w:qFormat/>
    <w:rPr>
      <w:rFonts w:eastAsia="宋体"/>
      <w:bCs/>
      <w:sz w:val="18"/>
      <w:szCs w:val="18"/>
      <w:lang w:val="en-US" w:eastAsia="zh-CN" w:bidi="ar-SA"/>
    </w:rPr>
  </w:style>
  <w:style w:type="character" w:styleId="1208" w:customStyle="1">
    <w:name w:val="Char Char22"/>
    <w:uiPriority w:val="0"/>
    <w:qFormat/>
    <w:rPr>
      <w:rFonts w:ascii="Times New Roman" w:hAnsi="Times New Roman" w:eastAsia="宋体" w:cs="Times New Roman"/>
      <w:b/>
      <w:bCs/>
      <w:sz w:val="32"/>
      <w:szCs w:val="44"/>
    </w:rPr>
  </w:style>
  <w:style w:type="character" w:styleId="1209" w:customStyle="1">
    <w:name w:val="批注文字 Char Char"/>
    <w:uiPriority w:val="0"/>
    <w:qFormat/>
    <w:rPr>
      <w:rFonts w:ascii="宋体" w:hAnsi="Times New Roman" w:eastAsia="宋体" w:cs="Times New Roman"/>
      <w:sz w:val="28"/>
      <w:szCs w:val="20"/>
    </w:rPr>
  </w:style>
  <w:style w:type="character" w:styleId="1210" w:customStyle="1">
    <w:name w:val="正文文本 3 Char1"/>
    <w:uiPriority w:val="0"/>
    <w:qFormat/>
    <w:rPr>
      <w:sz w:val="16"/>
      <w:szCs w:val="16"/>
    </w:rPr>
  </w:style>
  <w:style w:type="character" w:styleId="1211" w:customStyle="1">
    <w:name w:val="正文文字缩进 2 Char Char2"/>
    <w:uiPriority w:val="0"/>
    <w:qFormat/>
    <w:rPr>
      <w:sz w:val="21"/>
      <w:szCs w:val="21"/>
    </w:rPr>
  </w:style>
  <w:style w:type="character" w:styleId="1212" w:customStyle="1">
    <w:name w:val="Heading 3 Char"/>
    <w:uiPriority w:val="0"/>
    <w:qFormat/>
    <w:rPr>
      <w:rFonts w:cs="Times New Roman"/>
      <w:b/>
      <w:bCs/>
      <w:sz w:val="32"/>
      <w:szCs w:val="32"/>
    </w:rPr>
  </w:style>
  <w:style w:type="character" w:styleId="1213" w:customStyle="1">
    <w:name w:val="一级标题 Char Char"/>
    <w:basedOn w:val="965"/>
    <w:link w:val="1214"/>
    <w:uiPriority w:val="0"/>
    <w:qFormat/>
    <w:rPr>
      <w:rFonts w:ascii="Arial" w:hAnsi="Arial" w:eastAsia="黑体"/>
      <w:b/>
      <w:bCs/>
      <w:sz w:val="32"/>
    </w:rPr>
  </w:style>
  <w:style w:type="paragraph" w:styleId="1214" w:customStyle="1">
    <w:name w:val="一级标题"/>
    <w:basedOn w:val="746"/>
    <w:next w:val="746"/>
    <w:link w:val="1213"/>
    <w:uiPriority w:val="0"/>
    <w:qFormat/>
    <w:pPr>
      <w:jc w:val="center"/>
      <w:spacing w:before="300" w:line="360" w:lineRule="auto"/>
      <w:outlineLvl w:val="0"/>
    </w:pPr>
    <w:rPr>
      <w:rFonts w:ascii="Arial" w:hAnsi="Arial" w:eastAsia="黑体" w:cstheme="minorBidi"/>
      <w:b/>
      <w:bCs/>
      <w:sz w:val="32"/>
      <w:szCs w:val="22"/>
    </w:rPr>
  </w:style>
  <w:style w:type="character" w:styleId="1215" w:customStyle="1">
    <w:name w:val="标题 1 Char1"/>
    <w:uiPriority w:val="0"/>
    <w:qFormat/>
    <w:rPr>
      <w:rFonts w:ascii="Calibri" w:hAnsi="Calibri" w:eastAsia="宋体" w:cs="Arial"/>
      <w:b/>
      <w:sz w:val="44"/>
      <w:szCs w:val="20"/>
    </w:rPr>
  </w:style>
  <w:style w:type="character" w:styleId="1216" w:customStyle="1">
    <w:name w:val="表头文字 Char Char"/>
    <w:basedOn w:val="965"/>
    <w:uiPriority w:val="0"/>
    <w:qFormat/>
    <w:rPr>
      <w:rFonts w:eastAsia="宋体" w:cs="宋体"/>
      <w:sz w:val="21"/>
      <w:lang w:val="en-US" w:eastAsia="zh-CN" w:bidi="ar-SA"/>
    </w:rPr>
  </w:style>
  <w:style w:type="character" w:styleId="1217" w:customStyle="1">
    <w:name w:val="标题 3 Char1"/>
    <w:uiPriority w:val="0"/>
    <w:qFormat/>
    <w:rPr>
      <w:rFonts w:ascii="Calibri" w:hAnsi="Calibri" w:eastAsia="宋体" w:cs="Arial"/>
      <w:b/>
      <w:sz w:val="32"/>
      <w:szCs w:val="20"/>
    </w:rPr>
  </w:style>
  <w:style w:type="character" w:styleId="1218" w:customStyle="1">
    <w:name w:val="HTML 预设格式 Char1"/>
    <w:uiPriority w:val="0"/>
    <w:qFormat/>
    <w:rPr>
      <w:rFonts w:ascii="Courier New" w:hAnsi="Courier New" w:cs="Courier New"/>
    </w:rPr>
  </w:style>
  <w:style w:type="character" w:styleId="1219" w:customStyle="1">
    <w:name w:val="正文缩进 Char2"/>
    <w:uiPriority w:val="0"/>
    <w:qFormat/>
    <w:rPr>
      <w:rFonts w:ascii="Times New Roman" w:hAnsi="Times New Roman" w:eastAsia="楷体_GB2312" w:cs="Times New Roman"/>
      <w:sz w:val="24"/>
      <w:szCs w:val="20"/>
    </w:rPr>
  </w:style>
  <w:style w:type="character" w:styleId="1220" w:customStyle="1">
    <w:name w:val="apple-style-span"/>
    <w:uiPriority w:val="0"/>
    <w:qFormat/>
  </w:style>
  <w:style w:type="character" w:styleId="1221" w:customStyle="1">
    <w:name w:val="Footer Char"/>
    <w:uiPriority w:val="0"/>
    <w:qFormat/>
    <w:rPr>
      <w:rFonts w:eastAsia="宋体"/>
      <w:sz w:val="18"/>
      <w:szCs w:val="18"/>
      <w:lang w:val="en-US" w:eastAsia="zh-CN" w:bidi="ar-SA"/>
    </w:rPr>
  </w:style>
  <w:style w:type="character" w:styleId="1222" w:customStyle="1">
    <w:name w:val="文档结构图 Char1"/>
    <w:uiPriority w:val="0"/>
    <w:qFormat/>
    <w:rPr>
      <w:rFonts w:ascii="宋体" w:hAnsi="Times New Roman" w:eastAsia="宋体" w:cs="Times New Roman"/>
      <w:sz w:val="18"/>
      <w:szCs w:val="18"/>
    </w:rPr>
  </w:style>
  <w:style w:type="character" w:styleId="1223" w:customStyle="1">
    <w:name w:val="Char Char91"/>
    <w:uiPriority w:val="0"/>
    <w:qFormat/>
    <w:rPr>
      <w:rFonts w:eastAsia="宋体"/>
      <w:b/>
      <w:bCs/>
      <w:sz w:val="32"/>
      <w:szCs w:val="44"/>
      <w:lang w:val="en-US" w:eastAsia="zh-CN" w:bidi="ar-SA"/>
    </w:rPr>
  </w:style>
  <w:style w:type="character" w:styleId="1224" w:customStyle="1">
    <w:name w:val="Title Char"/>
    <w:uiPriority w:val="0"/>
    <w:qFormat/>
    <w:rPr>
      <w:rFonts w:ascii="Cambria" w:hAnsi="Cambria"/>
      <w:b/>
      <w:sz w:val="32"/>
      <w:lang w:bidi="ar-SA"/>
    </w:rPr>
  </w:style>
  <w:style w:type="character" w:styleId="1225" w:customStyle="1">
    <w:name w:val="Char Char10"/>
    <w:uiPriority w:val="0"/>
    <w:qFormat/>
    <w:rPr>
      <w:rFonts w:ascii="宋体" w:hAnsi="Courier New" w:eastAsia="宋体"/>
      <w:sz w:val="24"/>
      <w:szCs w:val="24"/>
      <w:lang w:val="en-US" w:eastAsia="zh-CN" w:bidi="ar-SA"/>
    </w:rPr>
  </w:style>
  <w:style w:type="character" w:styleId="1226" w:customStyle="1">
    <w:name w:val="引用 Char2"/>
    <w:uiPriority w:val="99"/>
    <w:qFormat/>
    <w:rPr>
      <w:i/>
      <w:iCs/>
      <w:color w:val="000000"/>
      <w:sz w:val="21"/>
      <w:szCs w:val="24"/>
    </w:rPr>
  </w:style>
  <w:style w:type="character" w:styleId="1227" w:customStyle="1">
    <w:name w:val="Definition"/>
    <w:uiPriority w:val="0"/>
    <w:qFormat/>
    <w:rPr>
      <w:i/>
    </w:rPr>
  </w:style>
  <w:style w:type="character" w:styleId="1228" w:customStyle="1">
    <w:name w:val="无间隔 Char"/>
    <w:link w:val="1229"/>
    <w:uiPriority w:val="0"/>
    <w:qFormat/>
    <w:rPr>
      <w:szCs w:val="24"/>
    </w:rPr>
  </w:style>
  <w:style w:type="paragraph" w:styleId="1229" w:customStyle="1">
    <w:name w:val="无间隔1"/>
    <w:link w:val="1228"/>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230" w:customStyle="1">
    <w:name w:val="明显参考2"/>
    <w:uiPriority w:val="0"/>
    <w:qFormat/>
    <w:rPr>
      <w:b/>
      <w:bCs/>
      <w:smallCaps/>
      <w:color w:val="c0504d"/>
      <w:spacing w:val="5"/>
      <w:u w:val="single"/>
    </w:rPr>
  </w:style>
  <w:style w:type="character" w:styleId="1231" w:customStyle="1">
    <w:name w:val="HTML Markup"/>
    <w:uiPriority w:val="0"/>
    <w:qFormat/>
    <w:rPr>
      <w:vanish/>
      <w:color w:val="ff0000"/>
    </w:rPr>
  </w:style>
  <w:style w:type="character" w:styleId="1232" w:customStyle="1">
    <w:name w:val="正文文本 Char"/>
    <w:uiPriority w:val="0"/>
    <w:qFormat/>
    <w:rPr>
      <w:rFonts w:ascii="Times New Roman" w:hAnsi="Times New Roman" w:eastAsia="宋体" w:cs="Times New Roman"/>
      <w:szCs w:val="24"/>
    </w:rPr>
  </w:style>
  <w:style w:type="character" w:styleId="1233" w:customStyle="1">
    <w:name w:val="Body Text Indent Char"/>
    <w:uiPriority w:val="0"/>
    <w:qFormat/>
    <w:rPr>
      <w:rFonts w:ascii="宋体" w:hAnsi="宋体" w:eastAsia="宋体"/>
      <w:sz w:val="21"/>
      <w:lang w:val="en-US" w:eastAsia="zh-CN" w:bidi="ar-SA"/>
    </w:rPr>
  </w:style>
  <w:style w:type="character" w:styleId="1234" w:customStyle="1">
    <w:name w:val="Heading 5 Char"/>
    <w:uiPriority w:val="0"/>
    <w:qFormat/>
    <w:rPr>
      <w:rFonts w:eastAsia="宋体"/>
      <w:b/>
      <w:bCs/>
      <w:sz w:val="28"/>
      <w:szCs w:val="28"/>
      <w:lang w:val="en-US" w:eastAsia="zh-CN" w:bidi="ar-SA"/>
    </w:rPr>
  </w:style>
  <w:style w:type="character" w:styleId="1235" w:customStyle="1">
    <w:name w:val="Comment Text Char"/>
    <w:uiPriority w:val="0"/>
    <w:qFormat/>
    <w:rPr>
      <w:rFonts w:cs="Times New Roman"/>
      <w:sz w:val="24"/>
      <w:szCs w:val="24"/>
    </w:rPr>
  </w:style>
  <w:style w:type="character" w:styleId="1236" w:customStyle="1">
    <w:name w:val="明显强调2"/>
    <w:uiPriority w:val="0"/>
    <w:qFormat/>
    <w:rPr>
      <w:b/>
      <w:bCs/>
      <w:i/>
      <w:iCs/>
      <w:color w:val="4f81bd"/>
    </w:rPr>
  </w:style>
  <w:style w:type="character" w:styleId="1237" w:customStyle="1">
    <w:name w:val="普通文字 Char Char"/>
    <w:uiPriority w:val="0"/>
    <w:qFormat/>
    <w:rPr>
      <w:rFonts w:ascii="宋体" w:hAnsi="Courier New" w:eastAsia="楷体_GB2312"/>
      <w:sz w:val="26"/>
      <w:lang w:val="en-US" w:eastAsia="zh-CN" w:bidi="ar-SA"/>
    </w:rPr>
  </w:style>
  <w:style w:type="character" w:styleId="1238" w:customStyle="1">
    <w:name w:val="Document Map Char"/>
    <w:uiPriority w:val="0"/>
    <w:qFormat/>
    <w:rPr>
      <w:rFonts w:eastAsia="宋体"/>
      <w:sz w:val="21"/>
      <w:szCs w:val="24"/>
      <w:lang w:val="en-US" w:eastAsia="zh-CN" w:bidi="ar-SA"/>
    </w:rPr>
  </w:style>
  <w:style w:type="character" w:styleId="1239" w:customStyle="1">
    <w:name w:val="font51"/>
    <w:uiPriority w:val="0"/>
    <w:qFormat/>
    <w:rPr>
      <w:rFonts w:hint="eastAsia" w:ascii="宋体" w:hAnsi="宋体" w:eastAsia="宋体" w:cs="宋体"/>
      <w:color w:val="000000"/>
      <w:sz w:val="20"/>
      <w:szCs w:val="20"/>
      <w:u w:val="none"/>
    </w:rPr>
  </w:style>
  <w:style w:type="character" w:styleId="1240" w:customStyle="1">
    <w:name w:val="Plain Text Char"/>
    <w:link w:val="1241"/>
    <w:uiPriority w:val="0"/>
    <w:qFormat/>
    <w:rPr>
      <w:rFonts w:ascii="宋体" w:hAnsi="Courier New" w:eastAsia="宋体"/>
      <w:sz w:val="24"/>
    </w:rPr>
  </w:style>
  <w:style w:type="paragraph" w:styleId="1241" w:customStyle="1">
    <w:name w:val="纯文本5"/>
    <w:basedOn w:val="746"/>
    <w:link w:val="1240"/>
    <w:uiPriority w:val="0"/>
    <w:qFormat/>
    <w:rPr>
      <w:rFonts w:ascii="宋体" w:hAnsi="Courier New" w:cstheme="minorBidi"/>
      <w:sz w:val="24"/>
      <w:szCs w:val="22"/>
    </w:rPr>
  </w:style>
  <w:style w:type="character" w:styleId="1242" w:customStyle="1">
    <w:name w:val="font5 Char Char"/>
    <w:basedOn w:val="965"/>
    <w:link w:val="1243"/>
    <w:uiPriority w:val="0"/>
    <w:qFormat/>
    <w:rPr>
      <w:rFonts w:ascii="宋体" w:hAnsi="宋体"/>
      <w:sz w:val="18"/>
      <w:szCs w:val="18"/>
    </w:rPr>
  </w:style>
  <w:style w:type="paragraph" w:styleId="1243" w:customStyle="1">
    <w:name w:val="font5"/>
    <w:basedOn w:val="746"/>
    <w:link w:val="1242"/>
    <w:uiPriority w:val="0"/>
    <w:qFormat/>
    <w:pPr>
      <w:jc w:val="left"/>
      <w:spacing w:before="100" w:beforeAutospacing="1" w:after="100" w:afterAutospacing="1"/>
      <w:widowControl/>
    </w:pPr>
    <w:rPr>
      <w:rFonts w:ascii="宋体" w:hAnsi="宋体" w:eastAsiaTheme="minorEastAsia" w:cstheme="minorBidi"/>
      <w:sz w:val="18"/>
      <w:szCs w:val="18"/>
    </w:rPr>
  </w:style>
  <w:style w:type="character" w:styleId="1244" w:customStyle="1">
    <w:name w:val="Default Char"/>
    <w:link w:val="1245"/>
    <w:uiPriority w:val="99"/>
    <w:unhideWhenUsed/>
    <w:qFormat/>
    <w:rPr>
      <w:color w:val="000000"/>
      <w:sz w:val="24"/>
      <w:szCs w:val="24"/>
    </w:rPr>
  </w:style>
  <w:style w:type="paragraph" w:styleId="1245" w:customStyle="1">
    <w:name w:val="Default"/>
    <w:link w:val="1244"/>
    <w:uiPriority w:val="99"/>
    <w:qFormat/>
    <w:pPr>
      <w:widowControl w:val="off"/>
    </w:pPr>
    <w:rPr>
      <w:rFonts w:asciiTheme="minorHAnsi" w:hAnsiTheme="minorHAnsi" w:eastAsiaTheme="minorEastAsia" w:cstheme="minorBidi"/>
      <w:color w:val="000000"/>
      <w:sz w:val="24"/>
      <w:szCs w:val="24"/>
      <w:lang w:val="en-US" w:eastAsia="zh-CN" w:bidi="ar-SA"/>
    </w:rPr>
  </w:style>
  <w:style w:type="character" w:styleId="1246" w:customStyle="1">
    <w:name w:val="访问过的超链接1"/>
    <w:uiPriority w:val="0"/>
    <w:qFormat/>
    <w:rPr>
      <w:rFonts w:eastAsia="宋体"/>
      <w:color w:val="800080"/>
      <w:u w:val="single"/>
      <w:lang w:val="en-US" w:eastAsia="zh-CN" w:bidi="ar-SA"/>
    </w:rPr>
  </w:style>
  <w:style w:type="character" w:styleId="1247" w:customStyle="1">
    <w:name w:val="页眉 字符"/>
    <w:uiPriority w:val="99"/>
    <w:qFormat/>
    <w:rPr>
      <w:rFonts w:ascii="Times New Roman" w:hAnsi="Times New Roman" w:eastAsia="仿宋_GB2312" w:cs="Times New Roman"/>
      <w:sz w:val="18"/>
      <w:szCs w:val="18"/>
    </w:rPr>
  </w:style>
  <w:style w:type="character" w:styleId="1248" w:customStyle="1">
    <w:name w:val="unnamed11"/>
    <w:uiPriority w:val="0"/>
    <w:qFormat/>
    <w:rPr>
      <w:rFonts w:eastAsia="宋体"/>
      <w:sz w:val="21"/>
      <w:lang w:val="en-US" w:eastAsia="zh-CN" w:bidi="ar-SA"/>
    </w:rPr>
  </w:style>
  <w:style w:type="character" w:styleId="1249" w:customStyle="1">
    <w:name w:val="文档结构图 Char2"/>
    <w:uiPriority w:val="0"/>
    <w:qFormat/>
    <w:rPr>
      <w:rFonts w:ascii="宋体"/>
      <w:sz w:val="18"/>
      <w:szCs w:val="18"/>
    </w:rPr>
  </w:style>
  <w:style w:type="character" w:styleId="1250" w:customStyle="1">
    <w:name w:val="Balloon Text Char1"/>
    <w:uiPriority w:val="0"/>
    <w:qFormat/>
    <w:rPr>
      <w:sz w:val="2"/>
    </w:rPr>
  </w:style>
  <w:style w:type="character" w:styleId="1251" w:customStyle="1">
    <w:name w:val="Char Char15"/>
    <w:uiPriority w:val="0"/>
    <w:qFormat/>
    <w:rPr>
      <w:rFonts w:ascii="Cambria" w:hAnsi="Cambria" w:eastAsia="宋体"/>
      <w:b/>
      <w:sz w:val="28"/>
    </w:rPr>
  </w:style>
  <w:style w:type="character" w:styleId="1252" w:customStyle="1">
    <w:name w:val="页脚 Char1"/>
    <w:uiPriority w:val="99"/>
    <w:qFormat/>
    <w:rPr>
      <w:sz w:val="18"/>
    </w:rPr>
  </w:style>
  <w:style w:type="character" w:styleId="1253" w:customStyle="1">
    <w:name w:val="mystyle"/>
    <w:basedOn w:val="965"/>
    <w:uiPriority w:val="0"/>
    <w:qFormat/>
  </w:style>
  <w:style w:type="character" w:styleId="1254" w:customStyle="1">
    <w:name w:val="页眉 Char1"/>
    <w:uiPriority w:val="0"/>
    <w:qFormat/>
    <w:rPr>
      <w:sz w:val="18"/>
    </w:rPr>
  </w:style>
  <w:style w:type="character" w:styleId="1255" w:customStyle="1">
    <w:name w:val="para1"/>
    <w:uiPriority w:val="0"/>
    <w:qFormat/>
    <w:rPr>
      <w:rFonts w:ascii="Arial" w:hAnsi="Arial" w:cs="Arial"/>
      <w:sz w:val="18"/>
      <w:szCs w:val="18"/>
    </w:rPr>
  </w:style>
  <w:style w:type="character" w:styleId="1256" w:customStyle="1">
    <w:name w:val="批注框文本 Char2"/>
    <w:uiPriority w:val="99"/>
    <w:qFormat/>
    <w:rPr>
      <w:sz w:val="18"/>
      <w:szCs w:val="18"/>
    </w:rPr>
  </w:style>
  <w:style w:type="character" w:styleId="1257" w:customStyle="1">
    <w:name w:val="样式 首行缩进:  2 字符 Char"/>
    <w:link w:val="1258"/>
    <w:uiPriority w:val="0"/>
    <w:qFormat/>
    <w:rPr>
      <w:rFonts w:eastAsia="仿宋_GB2312"/>
      <w:sz w:val="24"/>
    </w:rPr>
  </w:style>
  <w:style w:type="paragraph" w:styleId="1258" w:customStyle="1">
    <w:name w:val="样式 首行缩进:  2 字符"/>
    <w:basedOn w:val="746"/>
    <w:link w:val="1257"/>
    <w:uiPriority w:val="0"/>
    <w:qFormat/>
    <w:pPr>
      <w:ind w:firstLine="560"/>
      <w:spacing w:line="360" w:lineRule="auto"/>
    </w:pPr>
    <w:rPr>
      <w:rFonts w:eastAsia="仿宋_GB2312" w:asciiTheme="minorHAnsi" w:hAnsiTheme="minorHAnsi" w:cstheme="minorBidi"/>
      <w:sz w:val="24"/>
      <w:szCs w:val="22"/>
    </w:rPr>
  </w:style>
  <w:style w:type="character" w:styleId="1259" w:customStyle="1">
    <w:name w:val="明显引用 字符"/>
    <w:uiPriority w:val="30"/>
    <w:qFormat/>
    <w:rPr>
      <w:rFonts w:ascii="Times New Roman" w:hAnsi="Times New Roman" w:eastAsia="宋体" w:cs="Times New Roman"/>
      <w:i/>
      <w:iCs/>
      <w:color w:val="4f81bd"/>
    </w:rPr>
  </w:style>
  <w:style w:type="character" w:styleId="1260" w:customStyle="1">
    <w:name w:val="font21"/>
    <w:uiPriority w:val="0"/>
    <w:qFormat/>
    <w:rPr>
      <w:rFonts w:ascii="Arial" w:hAnsi="Arial" w:cs="Arial"/>
      <w:color w:val="000000"/>
      <w:sz w:val="20"/>
      <w:szCs w:val="20"/>
      <w:u w:val="none"/>
    </w:rPr>
  </w:style>
  <w:style w:type="character" w:styleId="1261" w:customStyle="1">
    <w:name w:val="标题 1 字符1"/>
    <w:uiPriority w:val="0"/>
    <w:qFormat/>
    <w:rPr>
      <w:rFonts w:ascii="Times New Roman" w:hAnsi="Times New Roman" w:eastAsia="宋体" w:cs="Times New Roman"/>
      <w:b/>
      <w:bCs/>
      <w:sz w:val="36"/>
      <w:szCs w:val="44"/>
      <w:lang w:val="zh-CN"/>
    </w:rPr>
  </w:style>
  <w:style w:type="character" w:styleId="1262" w:customStyle="1">
    <w:name w:val="副标题 Char3"/>
    <w:basedOn w:val="965"/>
    <w:uiPriority w:val="0"/>
    <w:qFormat/>
    <w:rPr>
      <w:rFonts w:ascii="Cambria" w:hAnsi="Cambria" w:cs="Times New Roman"/>
      <w:b/>
      <w:bCs/>
      <w:sz w:val="32"/>
      <w:szCs w:val="32"/>
    </w:rPr>
  </w:style>
  <w:style w:type="character" w:styleId="1263" w:customStyle="1">
    <w:name w:val="标题 8 Char Char Char Char Char Char2"/>
    <w:uiPriority w:val="0"/>
    <w:qFormat/>
    <w:rPr>
      <w:rFonts w:eastAsia="宋体"/>
      <w:sz w:val="21"/>
      <w:szCs w:val="21"/>
      <w:lang w:val="en-US" w:eastAsia="zh-CN" w:bidi="ar-SA"/>
    </w:rPr>
  </w:style>
  <w:style w:type="character" w:styleId="1264" w:customStyle="1">
    <w:name w:val="标题2 Char"/>
    <w:link w:val="1265"/>
    <w:uiPriority w:val="0"/>
    <w:qFormat/>
    <w:rPr>
      <w:rFonts w:ascii="Arial" w:hAnsi="Arial" w:eastAsia="黑体"/>
      <w:b/>
      <w:sz w:val="24"/>
    </w:rPr>
  </w:style>
  <w:style w:type="paragraph" w:styleId="1265" w:customStyle="1">
    <w:name w:val="标题2"/>
    <w:basedOn w:val="961"/>
    <w:next w:val="746"/>
    <w:link w:val="1264"/>
    <w:uiPriority w:val="0"/>
    <w:qFormat/>
    <w:pPr>
      <w:ind w:firstLine="0"/>
      <w:jc w:val="left"/>
      <w:spacing w:line="240" w:lineRule="auto"/>
    </w:pPr>
    <w:rPr>
      <w:rFonts w:ascii="Arial" w:hAnsi="Arial" w:eastAsia="黑体" w:cstheme="minorBidi"/>
      <w:bCs w:val="0"/>
      <w:sz w:val="24"/>
      <w:szCs w:val="22"/>
    </w:rPr>
  </w:style>
  <w:style w:type="character" w:styleId="1266" w:customStyle="1">
    <w:name w:val="页眉 Char Char Char3"/>
    <w:uiPriority w:val="0"/>
    <w:qFormat/>
    <w:rPr>
      <w:rFonts w:eastAsia="宋体"/>
      <w:sz w:val="18"/>
      <w:szCs w:val="18"/>
      <w:lang w:val="en-US" w:eastAsia="zh-CN" w:bidi="ar-SA"/>
    </w:rPr>
  </w:style>
  <w:style w:type="character" w:styleId="1267" w:customStyle="1">
    <w:name w:val="正文文本缩进 Char Char"/>
    <w:uiPriority w:val="0"/>
    <w:qFormat/>
    <w:rPr>
      <w:rFonts w:ascii="Times New Roman" w:hAnsi="Times New Roman"/>
      <w:sz w:val="21"/>
    </w:rPr>
  </w:style>
  <w:style w:type="character" w:styleId="1268" w:customStyle="1">
    <w:name w:val="标题3 Char1"/>
    <w:basedOn w:val="965"/>
    <w:uiPriority w:val="0"/>
    <w:qFormat/>
    <w:rPr>
      <w:rFonts w:eastAsia="黑体"/>
      <w:bCs/>
      <w:sz w:val="24"/>
      <w:szCs w:val="24"/>
      <w:lang w:val="en-US" w:eastAsia="zh-CN" w:bidi="ar-SA"/>
    </w:rPr>
  </w:style>
  <w:style w:type="character" w:styleId="1269" w:customStyle="1">
    <w:name w:val="标题 1 Char Char"/>
    <w:basedOn w:val="965"/>
    <w:uiPriority w:val="0"/>
    <w:qFormat/>
    <w:rPr>
      <w:rFonts w:ascii="宋体" w:hAnsi="宋体" w:eastAsia="宋体"/>
      <w:sz w:val="32"/>
      <w:szCs w:val="24"/>
      <w:lang w:val="en-US" w:eastAsia="zh-CN" w:bidi="ar-SA"/>
    </w:rPr>
  </w:style>
  <w:style w:type="character" w:styleId="1270" w:customStyle="1">
    <w:name w:val="页眉 Char Char Char"/>
    <w:basedOn w:val="965"/>
    <w:uiPriority w:val="0"/>
    <w:qFormat/>
    <w:rPr>
      <w:rFonts w:eastAsia="宋体"/>
      <w:sz w:val="18"/>
      <w:szCs w:val="18"/>
      <w:lang w:val="en-US" w:eastAsia="zh-CN" w:bidi="ar-SA"/>
    </w:rPr>
  </w:style>
  <w:style w:type="character" w:styleId="1271" w:customStyle="1">
    <w:name w:val="一级标题 Char"/>
    <w:uiPriority w:val="0"/>
    <w:qFormat/>
    <w:rPr>
      <w:rFonts w:ascii="Arial" w:hAnsi="Arial" w:eastAsia="黑体"/>
      <w:b/>
      <w:bCs/>
      <w:sz w:val="32"/>
      <w:lang w:val="en-US" w:eastAsia="zh-CN" w:bidi="ar-SA"/>
    </w:rPr>
  </w:style>
  <w:style w:type="character" w:styleId="1272" w:customStyle="1">
    <w:name w:val="表头文字 Char"/>
    <w:basedOn w:val="965"/>
    <w:link w:val="1273"/>
    <w:uiPriority w:val="0"/>
    <w:qFormat/>
    <w:rPr>
      <w:rFonts w:cs="宋体"/>
    </w:rPr>
  </w:style>
  <w:style w:type="paragraph" w:styleId="1273" w:customStyle="1">
    <w:name w:val="表头文字"/>
    <w:basedOn w:val="746"/>
    <w:link w:val="1272"/>
    <w:uiPriority w:val="0"/>
    <w:qFormat/>
    <w:pPr>
      <w:jc w:val="center"/>
      <w:spacing w:line="360" w:lineRule="auto"/>
    </w:pPr>
    <w:rPr>
      <w:rFonts w:cs="宋体" w:asciiTheme="minorHAnsi" w:hAnsiTheme="minorHAnsi" w:eastAsiaTheme="minorEastAsia"/>
      <w:szCs w:val="22"/>
    </w:rPr>
  </w:style>
  <w:style w:type="character" w:styleId="1274" w:customStyle="1">
    <w:name w:val="Char Char16"/>
    <w:basedOn w:val="965"/>
    <w:uiPriority w:val="0"/>
    <w:qFormat/>
    <w:rPr>
      <w:rFonts w:eastAsia="宋体"/>
      <w:sz w:val="21"/>
      <w:szCs w:val="21"/>
      <w:lang w:val="en-US" w:eastAsia="zh-CN" w:bidi="ar-SA"/>
    </w:rPr>
  </w:style>
  <w:style w:type="character" w:styleId="1275" w:customStyle="1">
    <w:name w:val="jj101"/>
    <w:basedOn w:val="965"/>
    <w:uiPriority w:val="0"/>
    <w:qFormat/>
    <w:rPr>
      <w:sz w:val="20"/>
      <w:szCs w:val="20"/>
      <w:u w:val="none"/>
    </w:rPr>
  </w:style>
  <w:style w:type="character" w:styleId="1276" w:customStyle="1">
    <w:name w:val="正文宋体 首缩0.88cm 粗 1.2 Char"/>
    <w:basedOn w:val="1124"/>
    <w:link w:val="1277"/>
    <w:uiPriority w:val="0"/>
    <w:qFormat/>
    <w:rPr>
      <w:rFonts w:ascii="黑体" w:hAnsi="宋体" w:cs="宋体"/>
      <w:b/>
    </w:rPr>
  </w:style>
  <w:style w:type="paragraph" w:styleId="1277" w:customStyle="1">
    <w:name w:val="正文宋体 首缩0.88cm 粗 1.2"/>
    <w:basedOn w:val="1125"/>
    <w:link w:val="1276"/>
    <w:uiPriority w:val="0"/>
    <w:qFormat/>
    <w:pPr>
      <w:ind w:firstLine="420"/>
    </w:pPr>
    <w:rPr>
      <w:rFonts w:ascii="黑体"/>
      <w:b/>
    </w:rPr>
  </w:style>
  <w:style w:type="character" w:styleId="1278" w:customStyle="1">
    <w:name w:val="正文宋体 首缩0.88cm 粗 1.2 Char Char"/>
    <w:basedOn w:val="1124"/>
    <w:uiPriority w:val="0"/>
    <w:qFormat/>
    <w:rPr>
      <w:rFonts w:ascii="黑体" w:hAnsi="宋体" w:cs="宋体"/>
      <w:b/>
    </w:rPr>
  </w:style>
  <w:style w:type="character" w:styleId="1279" w:customStyle="1">
    <w:name w:val="标题 8 Char Char Char Char Char Char1"/>
    <w:uiPriority w:val="0"/>
    <w:qFormat/>
    <w:rPr>
      <w:rFonts w:eastAsia="宋体"/>
      <w:sz w:val="21"/>
      <w:szCs w:val="21"/>
      <w:lang w:val="en-US" w:eastAsia="zh-CN" w:bidi="ar-SA"/>
    </w:rPr>
  </w:style>
  <w:style w:type="character" w:styleId="1280" w:customStyle="1">
    <w:name w:val="署名 Char Char Char"/>
    <w:uiPriority w:val="0"/>
    <w:qFormat/>
    <w:rPr>
      <w:rFonts w:eastAsia="宋体"/>
      <w:sz w:val="21"/>
      <w:lang w:val="en-US" w:eastAsia="zh-CN" w:bidi="ar-SA"/>
    </w:rPr>
  </w:style>
  <w:style w:type="character" w:styleId="1281" w:customStyle="1">
    <w:name w:val="表头 Char Char"/>
    <w:basedOn w:val="965"/>
    <w:link w:val="1282"/>
    <w:uiPriority w:val="0"/>
    <w:qFormat/>
    <w:rPr>
      <w:bCs/>
      <w:szCs w:val="21"/>
      <w:u w:val="single"/>
    </w:rPr>
  </w:style>
  <w:style w:type="paragraph" w:styleId="1282" w:customStyle="1">
    <w:name w:val="表头"/>
    <w:basedOn w:val="746"/>
    <w:link w:val="1281"/>
    <w:uiPriority w:val="0"/>
    <w:qFormat/>
    <w:pPr>
      <w:jc w:val="center"/>
      <w:spacing w:line="400" w:lineRule="exact"/>
    </w:pPr>
    <w:rPr>
      <w:rFonts w:asciiTheme="minorHAnsi" w:hAnsiTheme="minorHAnsi" w:eastAsiaTheme="minorEastAsia" w:cstheme="minorBidi"/>
      <w:bCs/>
      <w:szCs w:val="21"/>
      <w:u w:val="single"/>
    </w:rPr>
  </w:style>
  <w:style w:type="character" w:styleId="1283" w:customStyle="1">
    <w:name w:val="font5 Char"/>
    <w:uiPriority w:val="0"/>
    <w:qFormat/>
    <w:rPr>
      <w:rFonts w:ascii="宋体" w:hAnsi="宋体" w:cs="宋体"/>
      <w:sz w:val="18"/>
      <w:szCs w:val="18"/>
    </w:rPr>
  </w:style>
  <w:style w:type="character" w:styleId="1284" w:customStyle="1">
    <w:name w:val="使用正文 Char"/>
    <w:link w:val="1285"/>
    <w:uiPriority w:val="0"/>
    <w:qFormat/>
    <w:rPr>
      <w:sz w:val="24"/>
      <w:szCs w:val="24"/>
    </w:rPr>
  </w:style>
  <w:style w:type="paragraph" w:styleId="1285" w:customStyle="1">
    <w:name w:val="使用正文"/>
    <w:basedOn w:val="746"/>
    <w:link w:val="1284"/>
    <w:uiPriority w:val="0"/>
    <w:qFormat/>
    <w:pPr>
      <w:ind w:firstLine="200"/>
      <w:spacing w:line="360" w:lineRule="auto"/>
    </w:pPr>
    <w:rPr>
      <w:rFonts w:asciiTheme="minorHAnsi" w:hAnsiTheme="minorHAnsi" w:eastAsiaTheme="minorEastAsia" w:cstheme="minorBidi"/>
      <w:sz w:val="24"/>
    </w:rPr>
  </w:style>
  <w:style w:type="character" w:styleId="1286" w:customStyle="1">
    <w:name w:val="正文文本 Char3"/>
    <w:basedOn w:val="965"/>
    <w:uiPriority w:val="0"/>
    <w:qFormat/>
    <w:rPr>
      <w:rFonts w:eastAsia="宋体"/>
      <w:sz w:val="21"/>
      <w:szCs w:val="24"/>
      <w:lang w:val="en-US" w:eastAsia="zh-CN" w:bidi="ar-SA"/>
    </w:rPr>
  </w:style>
  <w:style w:type="character" w:styleId="1287" w:customStyle="1">
    <w:name w:val="表头 Char"/>
    <w:uiPriority w:val="0"/>
    <w:qFormat/>
    <w:rPr>
      <w:rFonts w:eastAsia="宋体"/>
      <w:bCs/>
      <w:sz w:val="21"/>
      <w:szCs w:val="21"/>
      <w:lang w:val="en-US" w:eastAsia="zh-CN" w:bidi="ar-SA"/>
    </w:rPr>
  </w:style>
  <w:style w:type="character" w:styleId="1288" w:customStyle="1">
    <w:name w:val="标题 3 Char2"/>
    <w:uiPriority w:val="0"/>
    <w:qFormat/>
    <w:rPr>
      <w:rFonts w:eastAsia="黑体"/>
      <w:bCs/>
      <w:sz w:val="24"/>
      <w:szCs w:val="24"/>
    </w:rPr>
  </w:style>
  <w:style w:type="character" w:styleId="1289" w:customStyle="1">
    <w:name w:val="未处理的提及1"/>
    <w:basedOn w:val="965"/>
    <w:uiPriority w:val="99"/>
    <w:unhideWhenUsed/>
    <w:qFormat/>
    <w:rPr>
      <w:color w:val="605e5c"/>
      <w:shd w:val="clear" w:color="auto" w:fill="e1dfdd"/>
    </w:rPr>
  </w:style>
  <w:style w:type="character" w:styleId="1290" w:customStyle="1">
    <w:name w:val="标题 2 Char2"/>
    <w:uiPriority w:val="0"/>
    <w:qFormat/>
    <w:rPr>
      <w:rFonts w:eastAsia="黑体"/>
      <w:sz w:val="28"/>
      <w:szCs w:val="32"/>
      <w:lang w:val="en-US" w:eastAsia="zh-CN" w:bidi="ar-SA"/>
    </w:rPr>
  </w:style>
  <w:style w:type="paragraph" w:styleId="1291" w:customStyle="1">
    <w:name w:val="xl2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2" w:customStyle="1">
    <w:name w:val="z-Bottom of Form"/>
    <w:next w:val="746"/>
    <w:uiPriority w:val="0"/>
    <w:qFormat/>
    <w:pPr>
      <w:jc w:val="center"/>
      <w:widowControl w:val="off"/>
      <w:pBdr>
        <w:top w:val="single" w:color="000000" w:sz="2" w:space="0"/>
      </w:pBdr>
    </w:pPr>
    <w:rPr>
      <w:rFonts w:ascii="Arial" w:hAnsi="Arial" w:eastAsia="宋体" w:cs="Times New Roman"/>
      <w:vanish/>
      <w:sz w:val="16"/>
      <w:szCs w:val="20"/>
      <w:lang w:val="en-US" w:eastAsia="zh-CN" w:bidi="ar-SA"/>
    </w:rPr>
  </w:style>
  <w:style w:type="paragraph" w:styleId="1293" w:customStyle="1">
    <w:name w:val="TOC 标题_0"/>
    <w:basedOn w:val="1294"/>
    <w:next w:val="996"/>
    <w:uiPriority w:val="0"/>
    <w:qFormat/>
    <w:pPr>
      <w:outlineLvl w:val="9"/>
    </w:pPr>
    <w:rPr>
      <w:rFonts w:ascii="Calibri" w:hAnsi="Calibri"/>
    </w:rPr>
  </w:style>
  <w:style w:type="paragraph" w:styleId="1294" w:customStyle="1">
    <w:name w:val="标题 1_0"/>
    <w:basedOn w:val="996"/>
    <w:next w:val="996"/>
    <w:uiPriority w:val="0"/>
    <w:qFormat/>
    <w:pPr>
      <w:keepLines/>
      <w:keepNext/>
      <w:spacing w:before="340" w:after="330" w:line="576" w:lineRule="auto"/>
      <w:outlineLvl w:val="0"/>
    </w:pPr>
    <w:rPr>
      <w:b/>
      <w:bCs/>
      <w:sz w:val="44"/>
      <w:szCs w:val="44"/>
    </w:rPr>
  </w:style>
  <w:style w:type="paragraph" w:styleId="1295" w:customStyle="1">
    <w:name w:val="1"/>
    <w:basedOn w:val="746"/>
    <w:next w:val="746"/>
    <w:uiPriority w:val="0"/>
    <w:qFormat/>
  </w:style>
  <w:style w:type="paragraph" w:styleId="1296" w:customStyle="1">
    <w:name w:val="章2"/>
    <w:basedOn w:val="961"/>
    <w:next w:val="746"/>
    <w:uiPriority w:val="0"/>
    <w:qFormat/>
    <w:pPr>
      <w:ind w:firstLine="0"/>
      <w:jc w:val="left"/>
      <w:spacing w:line="240" w:lineRule="auto"/>
      <w:widowControl/>
    </w:pPr>
    <w:rPr>
      <w:rFonts w:ascii="Arial" w:hAnsi="Arial" w:eastAsia="黑体"/>
      <w:bCs w:val="0"/>
      <w:sz w:val="24"/>
      <w:szCs w:val="20"/>
    </w:rPr>
  </w:style>
  <w:style w:type="paragraph" w:styleId="1297" w:customStyle="1">
    <w:name w:val="xl103"/>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8" w:customStyle="1">
    <w:name w:val="xl90"/>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99" w:customStyle="1">
    <w:name w:val="Char Char Char Char Char Char Char Char Char Char"/>
    <w:basedOn w:val="746"/>
    <w:uiPriority w:val="0"/>
    <w:qFormat/>
    <w:pPr>
      <w:spacing w:after="160" w:line="240" w:lineRule="exact"/>
    </w:pPr>
    <w:rPr>
      <w:rFonts w:ascii="Verdana" w:hAnsi="Verdana"/>
      <w:sz w:val="20"/>
      <w:szCs w:val="20"/>
      <w:lang w:eastAsia="en-US"/>
    </w:rPr>
  </w:style>
  <w:style w:type="paragraph" w:styleId="1300" w:customStyle="1">
    <w:name w:val="xl116"/>
    <w:basedOn w:val="746"/>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301" w:customStyle="1">
    <w:name w:val="xl120"/>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302" w:customStyle="1">
    <w:name w:val="xl111"/>
    <w:basedOn w:val="746"/>
    <w:uiPriority w:val="0"/>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303" w:customStyle="1">
    <w:name w:val="z-Top of Form"/>
    <w:next w:val="746"/>
    <w:uiPriority w:val="0"/>
    <w:qFormat/>
    <w:pPr>
      <w:jc w:val="center"/>
      <w:widowControl w:val="off"/>
      <w:pBdr>
        <w:bottom w:val="single" w:color="000000" w:sz="2" w:space="0"/>
      </w:pBdr>
    </w:pPr>
    <w:rPr>
      <w:rFonts w:ascii="Arial" w:hAnsi="Arial" w:eastAsia="宋体" w:cs="Times New Roman"/>
      <w:vanish/>
      <w:sz w:val="16"/>
      <w:szCs w:val="20"/>
      <w:lang w:val="en-US" w:eastAsia="zh-CN" w:bidi="ar-SA"/>
    </w:rPr>
  </w:style>
  <w:style w:type="paragraph" w:styleId="1304" w:customStyle="1">
    <w:name w:val="H1"/>
    <w:basedOn w:val="746"/>
    <w:next w:val="746"/>
    <w:uiPriority w:val="0"/>
    <w:qFormat/>
    <w:pPr>
      <w:jc w:val="left"/>
      <w:keepNext/>
      <w:spacing w:before="100" w:after="100"/>
      <w:outlineLvl w:val="1"/>
    </w:pPr>
    <w:rPr>
      <w:b/>
      <w:sz w:val="48"/>
      <w:szCs w:val="20"/>
    </w:rPr>
  </w:style>
  <w:style w:type="paragraph" w:styleId="1305" w:customStyle="1">
    <w:name w:val="标题 4_0"/>
    <w:basedOn w:val="996"/>
    <w:next w:val="996"/>
    <w:uiPriority w:val="0"/>
    <w:qFormat/>
    <w:pPr>
      <w:keepLines/>
      <w:keepNext/>
      <w:spacing w:before="280" w:after="290" w:line="372" w:lineRule="auto"/>
      <w:outlineLvl w:val="3"/>
    </w:pPr>
    <w:rPr>
      <w:rFonts w:ascii="Cambria" w:hAnsi="Cambria"/>
      <w:b/>
      <w:bCs/>
      <w:sz w:val="28"/>
      <w:szCs w:val="28"/>
    </w:rPr>
  </w:style>
  <w:style w:type="paragraph" w:styleId="1306" w:customStyle="1">
    <w:name w:val="样式1"/>
    <w:basedOn w:val="746"/>
    <w:next w:val="963"/>
    <w:uiPriority w:val="0"/>
    <w:qFormat/>
    <w:pPr>
      <w:ind w:firstLine="420"/>
      <w:spacing w:line="360" w:lineRule="auto"/>
    </w:pPr>
    <w:rPr>
      <w:rFonts w:ascii="宋体" w:hAnsi="宋体"/>
      <w:szCs w:val="21"/>
    </w:rPr>
  </w:style>
  <w:style w:type="paragraph" w:styleId="1307" w:customStyle="1">
    <w:name w:val="修订1"/>
    <w:uiPriority w:val="0"/>
    <w:qFormat/>
    <w:rPr>
      <w:rFonts w:ascii="Times New Roman" w:hAnsi="Times New Roman" w:eastAsia="宋体" w:cs="Times New Roman"/>
      <w:sz w:val="21"/>
      <w:szCs w:val="24"/>
      <w:lang w:val="en-US" w:eastAsia="zh-CN" w:bidi="ar-SA"/>
    </w:rPr>
  </w:style>
  <w:style w:type="paragraph" w:styleId="1308" w:customStyle="1">
    <w:name w:val="H2"/>
    <w:basedOn w:val="746"/>
    <w:next w:val="746"/>
    <w:uiPriority w:val="0"/>
    <w:qFormat/>
    <w:pPr>
      <w:jc w:val="left"/>
      <w:keepNext/>
      <w:spacing w:before="100" w:after="100"/>
      <w:outlineLvl w:val="2"/>
    </w:pPr>
    <w:rPr>
      <w:b/>
      <w:sz w:val="36"/>
      <w:szCs w:val="20"/>
    </w:rPr>
  </w:style>
  <w:style w:type="paragraph" w:styleId="1309" w:customStyle="1">
    <w:name w:val="Char Char Char Char Char Char Char Char Char Char Char Char Char Char Char Char1"/>
    <w:basedOn w:val="961"/>
    <w:next w:val="746"/>
    <w:uiPriority w:val="0"/>
    <w:qFormat/>
    <w:pPr>
      <w:ind w:firstLine="0"/>
      <w:jc w:val="left"/>
      <w:spacing w:line="240" w:lineRule="auto"/>
    </w:pPr>
    <w:rPr>
      <w:rFonts w:ascii="Arial" w:hAnsi="Arial" w:eastAsia="黑体"/>
      <w:bCs w:val="0"/>
      <w:sz w:val="24"/>
      <w:szCs w:val="20"/>
    </w:rPr>
  </w:style>
  <w:style w:type="paragraph" w:styleId="1310" w:customStyle="1">
    <w:name w:val="正文(其它)"/>
    <w:basedOn w:val="746"/>
    <w:uiPriority w:val="0"/>
    <w:qFormat/>
    <w:pPr>
      <w:jc w:val="center"/>
      <w:spacing w:line="312" w:lineRule="auto"/>
    </w:pPr>
    <w:rPr>
      <w:rFonts w:ascii="黑体" w:eastAsia="黑体"/>
      <w:sz w:val="32"/>
      <w:szCs w:val="32"/>
    </w:rPr>
  </w:style>
  <w:style w:type="paragraph" w:styleId="1311" w:customStyle="1">
    <w:name w:val="xl65"/>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2" w:customStyle="1">
    <w:name w:val="Char Char Char Char Char Char Char Char Char Char Char Char Char Char Char"/>
    <w:basedOn w:val="961"/>
    <w:next w:val="746"/>
    <w:uiPriority w:val="0"/>
    <w:qFormat/>
    <w:pPr>
      <w:ind w:firstLine="0"/>
      <w:jc w:val="left"/>
      <w:spacing w:line="240" w:lineRule="auto"/>
    </w:pPr>
    <w:rPr>
      <w:rFonts w:ascii="Arial" w:hAnsi="Arial" w:eastAsia="黑体"/>
      <w:bCs w:val="0"/>
      <w:sz w:val="24"/>
      <w:szCs w:val="20"/>
    </w:rPr>
  </w:style>
  <w:style w:type="paragraph" w:styleId="1313" w:customStyle="1">
    <w:name w:val="Char Char4 Char"/>
    <w:basedOn w:val="746"/>
    <w:uiPriority w:val="0"/>
    <w:qFormat/>
    <w:rPr>
      <w:rFonts w:ascii="Tahoma" w:hAnsi="Tahoma"/>
      <w:sz w:val="24"/>
      <w:szCs w:val="20"/>
    </w:rPr>
  </w:style>
  <w:style w:type="paragraph" w:styleId="1314"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样式 正文缩进正文（首行缩进两字）特点ALT+Z表正文正文非缩进四号段1Normal Indent Char2...4"/>
    <w:basedOn w:val="988"/>
    <w:uiPriority w:val="0"/>
    <w:qFormat/>
    <w:pPr>
      <w:numPr>
        <w:ilvl w:val="4"/>
        <w:numId w:val="1"/>
      </w:numPr>
      <w:spacing w:after="0" w:line="300" w:lineRule="auto"/>
      <w:widowControl/>
    </w:pPr>
    <w:rPr>
      <w:rFonts w:ascii="宋体" w:hAnsi="宋体"/>
      <w:color w:val="000000"/>
      <w:sz w:val="24"/>
      <w:szCs w:val="20"/>
    </w:rPr>
  </w:style>
  <w:style w:type="paragraph" w:styleId="1316" w:customStyle="1">
    <w:name w:val="Char Char3 Char Char Char Char Char Char Char Char Char Char Char Char Char Char Char Char"/>
    <w:basedOn w:val="746"/>
    <w:uiPriority w:val="0"/>
    <w:qFormat/>
    <w:pPr>
      <w:ind w:firstLine="200"/>
      <w:jc w:val="left"/>
      <w:spacing w:after="160" w:line="360" w:lineRule="auto"/>
      <w:widowControl/>
    </w:pPr>
    <w:rPr>
      <w:rFonts w:ascii="宋体" w:hAnsi="宋体"/>
      <w:sz w:val="24"/>
      <w:szCs w:val="20"/>
    </w:rPr>
  </w:style>
  <w:style w:type="paragraph" w:styleId="1317" w:customStyle="1">
    <w:name w:val="Char Char1 Char Char Char1"/>
    <w:basedOn w:val="746"/>
    <w:uiPriority w:val="0"/>
    <w:qFormat/>
    <w:rPr>
      <w:sz w:val="20"/>
      <w:szCs w:val="20"/>
    </w:rPr>
  </w:style>
  <w:style w:type="paragraph" w:styleId="1318" w:customStyle="1">
    <w:name w:val="Char Char11"/>
    <w:basedOn w:val="746"/>
    <w:uiPriority w:val="0"/>
    <w:qFormat/>
    <w:rPr>
      <w:sz w:val="20"/>
      <w:szCs w:val="20"/>
    </w:rPr>
  </w:style>
  <w:style w:type="paragraph" w:styleId="1319" w:customStyle="1">
    <w:name w:val="xl52"/>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20" w:customStyle="1">
    <w:name w:val="样式 正文缩进正文（首行缩进两字）特点ALT+Z表正文正文非缩进四号段1Normal Indent Char2...2"/>
    <w:basedOn w:val="962"/>
    <w:uiPriority w:val="0"/>
    <w:qFormat/>
    <w:pPr>
      <w:ind w:left="1770" w:hanging="420"/>
      <w:jc w:val="center"/>
      <w:spacing w:before="360"/>
      <w:tabs>
        <w:tab w:val="left" w:pos="1770" w:leader="none"/>
      </w:tabs>
    </w:pPr>
    <w:rPr>
      <w:rFonts w:ascii="宋体" w:hAnsi="宋体"/>
      <w:bCs w:val="0"/>
      <w:sz w:val="28"/>
      <w:szCs w:val="20"/>
    </w:rPr>
  </w:style>
  <w:style w:type="paragraph" w:styleId="1321" w:customStyle="1">
    <w:name w:val="表格1"/>
    <w:basedOn w:val="746"/>
    <w:next w:val="746"/>
    <w:uiPriority w:val="0"/>
    <w:qFormat/>
    <w:pPr>
      <w:jc w:val="center"/>
      <w:spacing w:line="288" w:lineRule="auto"/>
    </w:pPr>
    <w:rPr>
      <w:rFonts w:ascii="宋体"/>
      <w:sz w:val="18"/>
      <w:szCs w:val="20"/>
    </w:rPr>
  </w:style>
  <w:style w:type="paragraph" w:styleId="1322" w:customStyle="1">
    <w:name w:val="Char Char2"/>
    <w:basedOn w:val="978"/>
    <w:uiPriority w:val="0"/>
    <w:qFormat/>
    <w:pPr>
      <w:shd w:val="clear" w:color="auto" w:fill="000080"/>
    </w:pPr>
    <w:rPr>
      <w:rFonts w:ascii="Tahoma" w:hAnsi="Tahoma"/>
      <w:sz w:val="24"/>
      <w:szCs w:val="24"/>
    </w:rPr>
  </w:style>
  <w:style w:type="paragraph" w:styleId="1323" w:customStyle="1">
    <w:name w:val="Plain Text1"/>
    <w:basedOn w:val="746"/>
    <w:uiPriority w:val="0"/>
    <w:qFormat/>
    <w:rPr>
      <w:rFonts w:ascii="宋体" w:hAnsi="Courier New" w:eastAsia="楷体_GB2312"/>
      <w:sz w:val="26"/>
      <w:szCs w:val="20"/>
    </w:rPr>
  </w:style>
  <w:style w:type="paragraph" w:styleId="1324" w:customStyle="1">
    <w:name w:val="样式3"/>
    <w:basedOn w:val="811"/>
    <w:uiPriority w:val="0"/>
    <w:qFormat/>
    <w:pPr>
      <w:spacing w:line="0" w:lineRule="atLeast"/>
      <w:outlineLvl w:val="0"/>
    </w:pPr>
  </w:style>
  <w:style w:type="paragraph" w:styleId="1325" w:customStyle="1">
    <w:name w:val="font6"/>
    <w:basedOn w:val="746"/>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326" w:customStyle="1">
    <w:name w:val="179"/>
    <w:basedOn w:val="746"/>
    <w:uiPriority w:val="0"/>
    <w:qFormat/>
    <w:pPr>
      <w:ind w:firstLine="420"/>
      <w:widowControl/>
    </w:pPr>
  </w:style>
  <w:style w:type="paragraph" w:styleId="1327" w:customStyle="1">
    <w:name w:val="6'"/>
    <w:basedOn w:val="746"/>
    <w:uiPriority w:val="0"/>
    <w:qFormat/>
    <w:pPr>
      <w:jc w:val="center"/>
      <w:spacing w:line="320" w:lineRule="exact"/>
    </w:pPr>
    <w:rPr>
      <w:spacing w:val="20"/>
      <w:szCs w:val="20"/>
    </w:rPr>
  </w:style>
  <w:style w:type="paragraph" w:styleId="1328" w:customStyle="1">
    <w:name w:val="_Style 4"/>
    <w:basedOn w:val="746"/>
    <w:next w:val="1161"/>
    <w:uiPriority w:val="99"/>
    <w:qFormat/>
    <w:pPr>
      <w:ind w:firstLine="420"/>
      <w:jc w:val="left"/>
      <w:spacing w:after="200"/>
      <w:widowControl/>
    </w:pPr>
    <w:rPr>
      <w:rFonts w:ascii="Tahoma" w:hAnsi="Tahoma" w:eastAsia="微软雅黑" w:cs="Tahoma"/>
      <w:sz w:val="22"/>
      <w:szCs w:val="22"/>
    </w:rPr>
  </w:style>
  <w:style w:type="paragraph" w:styleId="1329" w:customStyle="1">
    <w:name w:val="Normal1"/>
    <w:uiPriority w:val="0"/>
    <w:qFormat/>
    <w:pPr>
      <w:jc w:val="both"/>
      <w:widowControl w:val="off"/>
    </w:pPr>
    <w:rPr>
      <w:rFonts w:ascii="Times New Roman" w:hAnsi="Times New Roman" w:eastAsia="宋体" w:cs="Times New Roman"/>
      <w:sz w:val="20"/>
      <w:szCs w:val="20"/>
      <w:lang w:val="en-US" w:eastAsia="zh-CN" w:bidi="ar-SA"/>
    </w:rPr>
  </w:style>
  <w:style w:type="paragraph" w:styleId="1330" w:customStyle="1">
    <w:name w:val="标题 3_0"/>
    <w:basedOn w:val="996"/>
    <w:next w:val="996"/>
    <w:uiPriority w:val="0"/>
    <w:qFormat/>
    <w:pPr>
      <w:keepLines/>
      <w:keepNext/>
      <w:spacing w:before="260" w:after="260" w:line="413" w:lineRule="auto"/>
      <w:outlineLvl w:val="2"/>
    </w:pPr>
    <w:rPr>
      <w:b/>
      <w:bCs/>
      <w:sz w:val="32"/>
      <w:szCs w:val="32"/>
    </w:rPr>
  </w:style>
  <w:style w:type="paragraph" w:styleId="1331" w:customStyle="1">
    <w:name w:val="Char"/>
    <w:basedOn w:val="746"/>
    <w:uiPriority w:val="0"/>
    <w:qFormat/>
    <w:pPr>
      <w:jc w:val="left"/>
      <w:spacing w:after="160" w:line="240" w:lineRule="exact"/>
      <w:widowControl/>
    </w:pPr>
  </w:style>
  <w:style w:type="paragraph" w:styleId="1332" w:customStyle="1">
    <w:name w:val="正文格式"/>
    <w:basedOn w:val="746"/>
    <w:uiPriority w:val="0"/>
    <w:qFormat/>
    <w:pPr>
      <w:ind w:firstLine="420"/>
      <w:spacing w:line="500" w:lineRule="exact"/>
    </w:pPr>
    <w:rPr>
      <w:rFonts w:cs="宋体"/>
      <w:szCs w:val="20"/>
    </w:rPr>
  </w:style>
  <w:style w:type="paragraph" w:styleId="1333" w:customStyle="1">
    <w:name w:val="纯文本1"/>
    <w:basedOn w:val="746"/>
    <w:uiPriority w:val="0"/>
    <w:qFormat/>
    <w:rPr>
      <w:rFonts w:ascii="宋体" w:hAnsi="Courier New" w:eastAsia="楷体_GB2312"/>
      <w:sz w:val="28"/>
      <w:szCs w:val="20"/>
    </w:rPr>
  </w:style>
  <w:style w:type="paragraph" w:styleId="1334" w:customStyle="1">
    <w:name w:val="Char Char Char1 Char1"/>
    <w:basedOn w:val="746"/>
    <w:uiPriority w:val="0"/>
    <w:qFormat/>
    <w:pPr>
      <w:spacing w:after="160" w:line="240" w:lineRule="exact"/>
    </w:pPr>
    <w:rPr>
      <w:rFonts w:ascii="Verdana" w:hAnsi="Verdana"/>
      <w:sz w:val="20"/>
      <w:szCs w:val="20"/>
      <w:lang w:eastAsia="en-US"/>
    </w:rPr>
  </w:style>
  <w:style w:type="paragraph" w:styleId="1335" w:customStyle="1">
    <w:name w:val="正文_8"/>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H5"/>
    <w:basedOn w:val="746"/>
    <w:next w:val="746"/>
    <w:uiPriority w:val="0"/>
    <w:qFormat/>
    <w:pPr>
      <w:jc w:val="left"/>
      <w:keepNext/>
      <w:spacing w:before="100" w:after="100"/>
      <w:outlineLvl w:val="5"/>
    </w:pPr>
    <w:rPr>
      <w:b/>
      <w:sz w:val="20"/>
      <w:szCs w:val="20"/>
    </w:rPr>
  </w:style>
  <w:style w:type="paragraph" w:styleId="1337" w:customStyle="1">
    <w:name w:val="样式 标题 1 + 黑体 三号 非加粗 居中 段前: 6 磅 段后: 6 磅 行距: 固定值 20 磅"/>
    <w:basedOn w:val="960"/>
    <w:uiPriority w:val="0"/>
    <w:qFormat/>
    <w:pPr>
      <w:jc w:val="both"/>
      <w:spacing w:before="340" w:after="330" w:line="400" w:lineRule="exact"/>
    </w:pPr>
    <w:rPr>
      <w:rFonts w:hAnsi="黑体" w:cs="宋体"/>
      <w:b w:val="0"/>
      <w:sz w:val="32"/>
      <w:szCs w:val="20"/>
    </w:rPr>
  </w:style>
  <w:style w:type="paragraph" w:styleId="1338" w:customStyle="1">
    <w:name w:val="H4"/>
    <w:basedOn w:val="746"/>
    <w:next w:val="746"/>
    <w:uiPriority w:val="0"/>
    <w:qFormat/>
    <w:pPr>
      <w:jc w:val="left"/>
      <w:keepNext/>
      <w:spacing w:before="100" w:after="100"/>
      <w:outlineLvl w:val="4"/>
    </w:pPr>
    <w:rPr>
      <w:b/>
      <w:sz w:val="24"/>
      <w:szCs w:val="20"/>
    </w:rPr>
  </w:style>
  <w:style w:type="paragraph" w:styleId="1339" w:customStyle="1">
    <w:name w:val="段落"/>
    <w:basedOn w:val="746"/>
    <w:uiPriority w:val="0"/>
    <w:qFormat/>
    <w:pPr>
      <w:ind w:firstLine="420"/>
    </w:pPr>
    <w:rPr>
      <w:rFonts w:ascii="宋体" w:hAnsi="宋体"/>
      <w:color w:val="000000"/>
      <w:szCs w:val="20"/>
    </w:rPr>
  </w:style>
  <w:style w:type="paragraph" w:styleId="1340" w:customStyle="1">
    <w:name w:val="正文缩进_0"/>
    <w:basedOn w:val="1076"/>
    <w:uiPriority w:val="0"/>
    <w:qFormat/>
    <w:pPr>
      <w:ind w:firstLine="420"/>
      <w:jc w:val="both"/>
      <w:widowControl w:val="off"/>
    </w:pPr>
    <w:rPr>
      <w:u w:val="single"/>
    </w:rPr>
  </w:style>
  <w:style w:type="paragraph" w:styleId="1341" w:customStyle="1">
    <w:name w:val="xl110"/>
    <w:basedOn w:val="74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342" w:customStyle="1">
    <w:name w:val="空半行"/>
    <w:basedOn w:val="746"/>
    <w:uiPriority w:val="0"/>
    <w:qFormat/>
    <w:pPr>
      <w:spacing w:line="120" w:lineRule="exact"/>
    </w:pPr>
    <w:rPr>
      <w:rFonts w:eastAsia="仿宋_GB2312"/>
      <w:color w:val="ffffff"/>
      <w:sz w:val="30"/>
      <w:szCs w:val="20"/>
    </w:rPr>
  </w:style>
  <w:style w:type="paragraph" w:styleId="1343" w:customStyle="1">
    <w:name w:val="xl7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44" w:customStyle="1">
    <w:name w:val="Preformatted"/>
    <w:basedOn w:val="74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45" w:customStyle="1">
    <w:name w:val="TOC 标题2"/>
    <w:basedOn w:val="960"/>
    <w:next w:val="746"/>
    <w:uiPriority w:val="0"/>
    <w:qFormat/>
    <w:pPr>
      <w:jc w:val="both"/>
      <w:spacing w:before="340" w:after="330" w:line="576" w:lineRule="auto"/>
      <w:outlineLvl w:val="9"/>
    </w:pPr>
    <w:rPr>
      <w:rFonts w:eastAsia="黑体"/>
      <w:sz w:val="44"/>
    </w:rPr>
  </w:style>
  <w:style w:type="paragraph" w:styleId="1346" w:customStyle="1">
    <w:name w:val="Char Char Char1 Char"/>
    <w:basedOn w:val="746"/>
    <w:uiPriority w:val="0"/>
    <w:qFormat/>
    <w:pPr>
      <w:ind w:hanging="425"/>
      <w:keepNext/>
      <w:spacing w:before="80" w:after="80"/>
      <w:widowControl/>
      <w:tabs>
        <w:tab w:val="left" w:pos="425" w:leader="none"/>
      </w:tabs>
    </w:pPr>
    <w:rPr>
      <w:rFonts w:ascii="Arial" w:hAnsi="Arial" w:cs="Arial"/>
      <w:sz w:val="20"/>
      <w:szCs w:val="20"/>
    </w:rPr>
  </w:style>
  <w:style w:type="paragraph" w:styleId="1347" w:customStyle="1">
    <w:name w:val="样式 目录 2 + 左侧:  1 字符"/>
    <w:basedOn w:val="1024"/>
    <w:uiPriority w:val="0"/>
    <w:qFormat/>
    <w:pPr>
      <w:ind w:left="200"/>
      <w:spacing w:line="400" w:lineRule="exact"/>
    </w:pPr>
    <w:rPr>
      <w:rFonts w:cs="宋体"/>
      <w:b/>
      <w:bCs/>
      <w:szCs w:val="20"/>
    </w:rPr>
  </w:style>
  <w:style w:type="paragraph" w:styleId="1348" w:customStyle="1">
    <w:name w:val="xl51"/>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49" w:customStyle="1">
    <w:name w:val="首行缩进"/>
    <w:basedOn w:val="746"/>
    <w:uiPriority w:val="0"/>
    <w:qFormat/>
    <w:pPr>
      <w:ind w:firstLine="480"/>
    </w:pPr>
    <w:rPr>
      <w:rFonts w:eastAsia="楷体_GB2312"/>
      <w:sz w:val="26"/>
      <w:szCs w:val="20"/>
      <w:lang w:val="zh-CN"/>
    </w:rPr>
  </w:style>
  <w:style w:type="paragraph" w:styleId="1350" w:customStyle="1">
    <w:name w:val="_Style 37"/>
    <w:basedOn w:val="746"/>
    <w:next w:val="746"/>
    <w:uiPriority w:val="0"/>
    <w:qFormat/>
  </w:style>
  <w:style w:type="paragraph" w:styleId="1351" w:customStyle="1">
    <w:name w:val="H6"/>
    <w:basedOn w:val="746"/>
    <w:next w:val="746"/>
    <w:uiPriority w:val="0"/>
    <w:qFormat/>
    <w:pPr>
      <w:jc w:val="left"/>
      <w:keepNext/>
      <w:spacing w:before="100" w:after="100"/>
      <w:outlineLvl w:val="6"/>
    </w:pPr>
    <w:rPr>
      <w:b/>
      <w:sz w:val="16"/>
      <w:szCs w:val="20"/>
    </w:rPr>
  </w:style>
  <w:style w:type="paragraph" w:styleId="1352" w:customStyle="1">
    <w:name w:val="flNote"/>
    <w:basedOn w:val="746"/>
    <w:uiPriority w:val="0"/>
    <w:qFormat/>
    <w:pPr>
      <w:jc w:val="center"/>
      <w:spacing w:before="320" w:after="160" w:line="360" w:lineRule="atLeast"/>
    </w:pPr>
    <w:rPr>
      <w:rFonts w:ascii="Arial" w:eastAsia="黑体"/>
      <w:sz w:val="30"/>
      <w:szCs w:val="20"/>
    </w:rPr>
  </w:style>
  <w:style w:type="paragraph" w:styleId="1353" w:customStyle="1">
    <w:name w:val="纯文本2"/>
    <w:basedOn w:val="746"/>
    <w:uiPriority w:val="0"/>
    <w:qFormat/>
    <w:rPr>
      <w:rFonts w:ascii="宋体" w:hAnsi="Courier New"/>
    </w:rPr>
  </w:style>
  <w:style w:type="paragraph" w:styleId="1354" w:customStyle="1">
    <w:name w:val="Char1 Char Char Char Char Char Char Char Char"/>
    <w:basedOn w:val="961"/>
    <w:next w:val="746"/>
    <w:uiPriority w:val="0"/>
    <w:qFormat/>
    <w:pPr>
      <w:ind w:firstLine="0"/>
      <w:jc w:val="left"/>
      <w:spacing w:line="240" w:lineRule="auto"/>
    </w:pPr>
    <w:rPr>
      <w:rFonts w:ascii="Arial" w:hAnsi="Arial" w:eastAsia="黑体"/>
      <w:bCs w:val="0"/>
      <w:sz w:val="32"/>
      <w:szCs w:val="20"/>
    </w:rPr>
  </w:style>
  <w:style w:type="paragraph" w:styleId="1355" w:customStyle="1">
    <w:name w:val="Char Char Char Char"/>
    <w:basedOn w:val="746"/>
    <w:uiPriority w:val="0"/>
    <w:qFormat/>
    <w:pPr>
      <w:spacing w:line="500" w:lineRule="exact"/>
      <w:widowControl/>
      <w:outlineLvl w:val="2"/>
    </w:pPr>
    <w:rPr>
      <w:rFonts w:ascii="黑体" w:hAnsi="Verdana" w:eastAsia="黑体" w:cs="黑体"/>
      <w:sz w:val="28"/>
      <w:szCs w:val="28"/>
      <w:lang w:eastAsia="en-US"/>
    </w:rPr>
  </w:style>
  <w:style w:type="paragraph" w:styleId="1356" w:customStyle="1">
    <w:name w:val="默认段落字体 Para Char Char Char Char Char Char Char Char Char1 Char Char Char Char Char Char Char"/>
    <w:basedOn w:val="978"/>
    <w:uiPriority w:val="0"/>
    <w:qFormat/>
    <w:pPr>
      <w:shd w:val="clear" w:color="auto" w:fill="000080"/>
    </w:pPr>
    <w:rPr>
      <w:rFonts w:ascii="Tahoma" w:hAnsi="Tahoma"/>
      <w:sz w:val="24"/>
      <w:szCs w:val="24"/>
    </w:rPr>
  </w:style>
  <w:style w:type="paragraph" w:styleId="1357" w:customStyle="1">
    <w:name w:val="Address"/>
    <w:basedOn w:val="746"/>
    <w:next w:val="746"/>
    <w:uiPriority w:val="0"/>
    <w:qFormat/>
    <w:pPr>
      <w:jc w:val="left"/>
    </w:pPr>
    <w:rPr>
      <w:i/>
      <w:sz w:val="24"/>
      <w:szCs w:val="20"/>
    </w:rPr>
  </w:style>
  <w:style w:type="paragraph" w:styleId="1358" w:customStyle="1">
    <w:name w:val="2-2ji"/>
    <w:basedOn w:val="961"/>
    <w:uiPriority w:val="0"/>
    <w:qFormat/>
    <w:pPr>
      <w:ind w:firstLine="0"/>
      <w:jc w:val="center"/>
    </w:pPr>
    <w:rPr>
      <w:rFonts w:ascii="宋体" w:hAnsi="宋体"/>
      <w:sz w:val="36"/>
      <w:szCs w:val="24"/>
    </w:rPr>
  </w:style>
  <w:style w:type="paragraph" w:styleId="1359" w:customStyle="1">
    <w:name w:val="样式 标题 3 + (中文) 黑体 小四 非加粗 段前: 7.8 磅 段后: 0 磅 行距: 固定值 20 磅"/>
    <w:basedOn w:val="962"/>
    <w:uiPriority w:val="0"/>
    <w:qFormat/>
    <w:pPr>
      <w:spacing w:line="400" w:lineRule="exact"/>
    </w:pPr>
    <w:rPr>
      <w:rFonts w:eastAsia="黑体" w:cs="宋体"/>
      <w:b w:val="0"/>
      <w:bCs w:val="0"/>
      <w:sz w:val="21"/>
      <w:szCs w:val="20"/>
    </w:rPr>
  </w:style>
  <w:style w:type="paragraph" w:styleId="1360" w:customStyle="1">
    <w:name w:val="Char Char Char Char Char Char Char Char Char Char Char Char Char Char Char Char"/>
    <w:basedOn w:val="961"/>
    <w:next w:val="746"/>
    <w:uiPriority w:val="0"/>
    <w:qFormat/>
    <w:pPr>
      <w:ind w:firstLine="0"/>
      <w:jc w:val="left"/>
      <w:spacing w:line="240" w:lineRule="auto"/>
    </w:pPr>
    <w:rPr>
      <w:rFonts w:ascii="Arial" w:hAnsi="Arial" w:eastAsia="黑体"/>
      <w:bCs w:val="0"/>
      <w:sz w:val="24"/>
      <w:szCs w:val="20"/>
    </w:rPr>
  </w:style>
  <w:style w:type="paragraph" w:styleId="1361" w:customStyle="1">
    <w:name w:val="p0"/>
    <w:basedOn w:val="746"/>
    <w:uiPriority w:val="0"/>
    <w:qFormat/>
    <w:pPr>
      <w:widowControl/>
    </w:pPr>
    <w:rPr>
      <w:rFonts w:cs="宋体"/>
      <w:szCs w:val="21"/>
    </w:rPr>
  </w:style>
  <w:style w:type="paragraph" w:styleId="1362" w:customStyle="1">
    <w:name w:val="Definition List"/>
    <w:basedOn w:val="746"/>
    <w:next w:val="1363"/>
    <w:uiPriority w:val="0"/>
    <w:qFormat/>
    <w:pPr>
      <w:ind w:left="360"/>
      <w:jc w:val="left"/>
    </w:pPr>
    <w:rPr>
      <w:sz w:val="24"/>
      <w:szCs w:val="20"/>
    </w:rPr>
  </w:style>
  <w:style w:type="paragraph" w:styleId="1363" w:customStyle="1">
    <w:name w:val="Definition Term"/>
    <w:basedOn w:val="746"/>
    <w:next w:val="1362"/>
    <w:uiPriority w:val="0"/>
    <w:qFormat/>
    <w:pPr>
      <w:jc w:val="left"/>
    </w:pPr>
    <w:rPr>
      <w:sz w:val="24"/>
      <w:szCs w:val="20"/>
    </w:rPr>
  </w:style>
  <w:style w:type="paragraph" w:styleId="1364" w:customStyle="1">
    <w:name w:val="默认段落字体 Para Char Char Char Char Char Char Char"/>
    <w:basedOn w:val="746"/>
    <w:uiPriority w:val="0"/>
    <w:qFormat/>
    <w:rPr>
      <w:rFonts w:ascii="Tahoma" w:hAnsi="Tahoma"/>
      <w:sz w:val="24"/>
      <w:szCs w:val="20"/>
    </w:rPr>
  </w:style>
  <w:style w:type="paragraph" w:styleId="1365" w:customStyle="1">
    <w:name w:val="正文_9"/>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正文文本_0"/>
    <w:basedOn w:val="996"/>
    <w:uiPriority w:val="0"/>
    <w:qFormat/>
    <w:pPr>
      <w:ind w:left="72" w:right="30"/>
      <w:jc w:val="center"/>
      <w:spacing w:after="60" w:line="360" w:lineRule="atLeast"/>
    </w:pPr>
    <w:rPr>
      <w:sz w:val="20"/>
      <w:szCs w:val="20"/>
    </w:rPr>
  </w:style>
  <w:style w:type="paragraph" w:styleId="1367" w:customStyle="1">
    <w:name w:val="H3"/>
    <w:basedOn w:val="746"/>
    <w:next w:val="746"/>
    <w:uiPriority w:val="0"/>
    <w:qFormat/>
    <w:pPr>
      <w:jc w:val="left"/>
      <w:keepNext/>
      <w:spacing w:before="100" w:after="100"/>
      <w:outlineLvl w:val="3"/>
    </w:pPr>
    <w:rPr>
      <w:b/>
      <w:sz w:val="28"/>
      <w:szCs w:val="20"/>
    </w:rPr>
  </w:style>
  <w:style w:type="paragraph" w:styleId="1368" w:customStyle="1">
    <w:name w:val="xl57"/>
    <w:basedOn w:val="7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69" w:customStyle="1">
    <w:name w:val="样式4"/>
    <w:basedOn w:val="1324"/>
    <w:uiPriority w:val="0"/>
    <w:qFormat/>
    <w:rPr>
      <w:b/>
    </w:rPr>
  </w:style>
  <w:style w:type="paragraph" w:styleId="1370" w:customStyle="1">
    <w:name w:val="Blockquote"/>
    <w:basedOn w:val="746"/>
    <w:uiPriority w:val="0"/>
    <w:qFormat/>
    <w:pPr>
      <w:ind w:left="360" w:right="360"/>
      <w:jc w:val="left"/>
      <w:spacing w:before="100" w:after="100"/>
    </w:pPr>
    <w:rPr>
      <w:sz w:val="24"/>
      <w:szCs w:val="20"/>
    </w:rPr>
  </w:style>
  <w:style w:type="paragraph" w:styleId="1371" w:customStyle="1">
    <w:name w:val="表格"/>
    <w:basedOn w:val="746"/>
    <w:uiPriority w:val="0"/>
    <w:qFormat/>
    <w:pPr>
      <w:jc w:val="center"/>
    </w:pPr>
    <w:rPr>
      <w:rFonts w:ascii="华文细黑" w:hAnsi="华文细黑"/>
      <w:szCs w:val="20"/>
    </w:rPr>
  </w:style>
  <w:style w:type="paragraph" w:styleId="1372" w:customStyle="1">
    <w:name w:val="xl63"/>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73" w:customStyle="1">
    <w:name w:val="Char1"/>
    <w:basedOn w:val="746"/>
    <w:uiPriority w:val="0"/>
    <w:qFormat/>
    <w:pPr>
      <w:jc w:val="left"/>
      <w:spacing w:after="160" w:line="240" w:lineRule="exact"/>
      <w:widowControl/>
    </w:pPr>
  </w:style>
  <w:style w:type="paragraph" w:styleId="1374" w:customStyle="1">
    <w:name w:val="msonormalindent msonormalindent"/>
    <w:basedOn w:val="746"/>
    <w:uiPriority w:val="0"/>
    <w:qFormat/>
    <w:pPr>
      <w:jc w:val="left"/>
      <w:spacing w:before="100" w:beforeAutospacing="1" w:after="100" w:afterAutospacing="1"/>
      <w:widowControl/>
    </w:pPr>
    <w:rPr>
      <w:rFonts w:ascii="宋体" w:hAnsi="宋体" w:cs="宋体"/>
      <w:sz w:val="24"/>
    </w:rPr>
  </w:style>
  <w:style w:type="paragraph" w:styleId="1375" w:customStyle="1">
    <w:name w:val="xl5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6" w:customStyle="1">
    <w:name w:val="font7"/>
    <w:basedOn w:val="746"/>
    <w:uiPriority w:val="0"/>
    <w:qFormat/>
    <w:pPr>
      <w:jc w:val="left"/>
      <w:spacing w:before="100" w:beforeAutospacing="1" w:after="100" w:afterAutospacing="1"/>
      <w:widowControl/>
    </w:pPr>
    <w:rPr>
      <w:sz w:val="20"/>
      <w:szCs w:val="20"/>
    </w:rPr>
  </w:style>
  <w:style w:type="paragraph" w:styleId="1377" w:customStyle="1">
    <w:name w:val="文档结构图1"/>
    <w:basedOn w:val="746"/>
    <w:uiPriority w:val="0"/>
    <w:qFormat/>
    <w:rPr>
      <w:sz w:val="2"/>
      <w:szCs w:val="20"/>
    </w:rPr>
  </w:style>
  <w:style w:type="paragraph" w:styleId="1378" w:customStyle="1">
    <w:name w:val="表格文字"/>
    <w:basedOn w:val="746"/>
    <w:uiPriority w:val="0"/>
    <w:qFormat/>
    <w:pPr>
      <w:jc w:val="left"/>
      <w:spacing w:line="420" w:lineRule="atLeast"/>
    </w:pPr>
    <w:rPr>
      <w:szCs w:val="20"/>
    </w:rPr>
  </w:style>
  <w:style w:type="paragraph" w:styleId="1379" w:customStyle="1">
    <w:name w:val="样式 (西文) 仿宋_GB2312 居中 行距: 1.5 倍行距"/>
    <w:basedOn w:val="746"/>
    <w:uiPriority w:val="0"/>
    <w:qFormat/>
    <w:pPr>
      <w:jc w:val="center"/>
      <w:spacing w:line="360" w:lineRule="auto"/>
    </w:pPr>
    <w:rPr>
      <w:rFonts w:ascii="宋体" w:hAnsi="宋体" w:cs="宋体"/>
      <w:szCs w:val="20"/>
    </w:rPr>
  </w:style>
  <w:style w:type="paragraph" w:styleId="1380" w:customStyle="1">
    <w:name w:val="列表内容"/>
    <w:basedOn w:val="746"/>
    <w:next w:val="746"/>
    <w:uiPriority w:val="0"/>
    <w:qFormat/>
    <w:pPr>
      <w:numPr>
        <w:ilvl w:val="0"/>
        <w:numId w:val="1"/>
      </w:numPr>
      <w:jc w:val="left"/>
      <w:widowControl/>
      <w:tabs>
        <w:tab w:val="left" w:pos="840" w:leader="none"/>
        <w:tab w:val="left" w:pos="960" w:leader="none"/>
      </w:tabs>
    </w:pPr>
    <w:rPr>
      <w:sz w:val="18"/>
    </w:rPr>
  </w:style>
  <w:style w:type="paragraph" w:styleId="1381" w:customStyle="1">
    <w:name w:val="小四 段落 宋体 Char Char Char Char Char Char Char"/>
    <w:basedOn w:val="969"/>
    <w:uiPriority w:val="0"/>
    <w:semiHidden/>
    <w:qFormat/>
    <w:pPr>
      <w:ind w:left="0" w:right="-33" w:firstLine="545"/>
      <w:jc w:val="left"/>
      <w:spacing w:line="360" w:lineRule="auto"/>
      <w:tabs>
        <w:tab w:val="clear" w:pos="1125" w:leader="none"/>
      </w:tabs>
    </w:pPr>
    <w:rPr>
      <w:sz w:val="24"/>
    </w:rPr>
  </w:style>
  <w:style w:type="paragraph" w:styleId="1382" w:customStyle="1">
    <w:name w:val="Char Char Char Char Char Char Char"/>
    <w:basedOn w:val="746"/>
    <w:uiPriority w:val="0"/>
    <w:qFormat/>
    <w:pPr>
      <w:jc w:val="left"/>
      <w:spacing w:after="160" w:line="240" w:lineRule="exact"/>
      <w:widowControl/>
    </w:pPr>
  </w:style>
  <w:style w:type="paragraph" w:styleId="1383" w:customStyle="1">
    <w:name w:val="xl6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84" w:customStyle="1">
    <w:name w:val="样式 标题 2 + Times New Roman 四号 非加粗 段前: 5 磅 段后: 0 磅 行距: 固定值 20..."/>
    <w:basedOn w:val="961"/>
    <w:uiPriority w:val="0"/>
    <w:qFormat/>
    <w:pPr>
      <w:ind w:firstLine="0"/>
      <w:spacing w:before="100" w:line="400" w:lineRule="exact"/>
    </w:pPr>
    <w:rPr>
      <w:rFonts w:ascii="Times New Roman" w:hAnsi="Times New Roman" w:eastAsia="黑体" w:cs="宋体"/>
      <w:b w:val="0"/>
      <w:bCs w:val="0"/>
      <w:szCs w:val="20"/>
    </w:rPr>
  </w:style>
  <w:style w:type="paragraph" w:styleId="1385" w:customStyle="1">
    <w:name w:val="xl47"/>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8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8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388" w:customStyle="1">
    <w:name w:val="xl6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89" w:customStyle="1">
    <w:name w:val="样式 标题 1 + 宋体 居中 段前: 48 磅 段后: 12 磅 行距: 1.5 倍行距"/>
    <w:basedOn w:val="960"/>
    <w:uiPriority w:val="0"/>
    <w:qFormat/>
    <w:pPr>
      <w:keepLines w:val="0"/>
      <w:keepNext w:val="0"/>
    </w:pPr>
    <w:rPr>
      <w:rFonts w:ascii="宋体" w:hAnsi="宋体" w:eastAsia="黑体" w:cs="宋体"/>
      <w:sz w:val="32"/>
      <w:szCs w:val="32"/>
      <w:lang w:val="zh-CN"/>
    </w:rPr>
  </w:style>
  <w:style w:type="paragraph" w:styleId="1390" w:customStyle="1">
    <w:name w:val="reader-word-layer"/>
    <w:basedOn w:val="746"/>
    <w:uiPriority w:val="0"/>
    <w:qFormat/>
    <w:pPr>
      <w:jc w:val="left"/>
      <w:spacing w:before="100" w:beforeAutospacing="1" w:after="100" w:afterAutospacing="1"/>
      <w:widowControl/>
    </w:pPr>
    <w:rPr>
      <w:rFonts w:ascii="宋体" w:hAnsi="宋体" w:cs="宋体"/>
      <w:sz w:val="24"/>
    </w:rPr>
  </w:style>
  <w:style w:type="paragraph" w:styleId="1391" w:customStyle="1">
    <w:name w:val="Char Char2 Char Char"/>
    <w:basedOn w:val="978"/>
    <w:uiPriority w:val="0"/>
    <w:qFormat/>
    <w:pPr>
      <w:shd w:val="clear" w:color="auto" w:fill="000080"/>
    </w:pPr>
    <w:rPr>
      <w:rFonts w:ascii="Tahoma" w:hAnsi="Tahoma"/>
      <w:sz w:val="24"/>
      <w:szCs w:val="24"/>
    </w:rPr>
  </w:style>
  <w:style w:type="paragraph" w:styleId="1392" w:customStyle="1">
    <w:name w:val="xl73"/>
    <w:basedOn w:val="746"/>
    <w:uiPriority w:val="0"/>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393" w:customStyle="1">
    <w:name w:val="rr"/>
    <w:basedOn w:val="746"/>
    <w:uiPriority w:val="0"/>
    <w:qFormat/>
    <w:pPr>
      <w:jc w:val="left"/>
      <w:spacing w:before="100" w:beforeAutospacing="1" w:after="100" w:afterAutospacing="1"/>
      <w:widowControl/>
    </w:pPr>
    <w:rPr>
      <w:rFonts w:hint="eastAsia" w:ascii="宋体" w:hAnsi="宋体"/>
      <w:szCs w:val="21"/>
    </w:rPr>
  </w:style>
  <w:style w:type="paragraph" w:styleId="1394" w:customStyle="1">
    <w:name w:val="xl53"/>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9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96" w:customStyle="1">
    <w:name w:val="样式 正文缩进 + 黑体 四号 加粗 段前: 6 磅 段后: 6 磅 行距: 单倍行距"/>
    <w:basedOn w:val="973"/>
    <w:uiPriority w:val="0"/>
    <w:qFormat/>
    <w:pPr>
      <w:jc w:val="both"/>
      <w:spacing w:before="120" w:after="120"/>
      <w:outlineLvl w:val="2"/>
    </w:pPr>
    <w:rPr>
      <w:rFonts w:ascii="黑体" w:hAnsi="宋体" w:eastAsia="黑体" w:cs="宋体"/>
      <w:b/>
      <w:bCs/>
      <w:sz w:val="28"/>
    </w:rPr>
  </w:style>
  <w:style w:type="paragraph" w:styleId="1397" w:customStyle="1">
    <w:name w:val="小四 段落 宋体 Char"/>
    <w:basedOn w:val="969"/>
    <w:uiPriority w:val="0"/>
    <w:qFormat/>
    <w:pPr>
      <w:ind w:left="0" w:right="-33" w:firstLine="480"/>
      <w:jc w:val="left"/>
      <w:spacing w:line="360" w:lineRule="auto"/>
      <w:tabs>
        <w:tab w:val="clear" w:pos="1125" w:leader="none"/>
      </w:tabs>
    </w:pPr>
    <w:rPr>
      <w:sz w:val="24"/>
    </w:rPr>
  </w:style>
  <w:style w:type="paragraph" w:styleId="1398" w:customStyle="1">
    <w:name w:val="普通(网站)_0_1"/>
    <w:basedOn w:val="746"/>
    <w:uiPriority w:val="99"/>
    <w:unhideWhenUsed/>
    <w:qFormat/>
    <w:pPr>
      <w:jc w:val="left"/>
      <w:spacing w:before="100" w:beforeAutospacing="1" w:after="100" w:afterAutospacing="1"/>
      <w:widowControl/>
    </w:pPr>
    <w:rPr>
      <w:rFonts w:ascii="宋体" w:hAnsi="宋体" w:cs="宋体"/>
      <w:sz w:val="24"/>
    </w:rPr>
  </w:style>
  <w:style w:type="paragraph" w:styleId="1399" w:customStyle="1">
    <w:name w:val="样式 正文缩进 + 黑体 四号 加粗 段前: 6 磅 段后: 6 磅 行距: 单倍行距1"/>
    <w:basedOn w:val="973"/>
    <w:uiPriority w:val="0"/>
    <w:qFormat/>
    <w:pPr>
      <w:numPr>
        <w:ilvl w:val="0"/>
        <w:numId w:val="2"/>
      </w:numPr>
      <w:jc w:val="both"/>
      <w:spacing w:before="120" w:after="120"/>
      <w:outlineLvl w:val="2"/>
    </w:pPr>
    <w:rPr>
      <w:rFonts w:ascii="黑体" w:hAnsi="宋体" w:eastAsia="黑体" w:cs="宋体"/>
      <w:b/>
      <w:bCs/>
      <w:sz w:val="28"/>
    </w:rPr>
  </w:style>
  <w:style w:type="paragraph" w:styleId="1400" w:customStyle="1">
    <w:name w:val="样式 正文缩进正文（首行缩进两字）特点ALT+Z表正文正文非缩进四号段1Normal Indent Char2...3"/>
    <w:basedOn w:val="963"/>
    <w:next w:val="964"/>
    <w:uiPriority w:val="0"/>
    <w:qFormat/>
    <w:pPr>
      <w:numPr>
        <w:ilvl w:val="3"/>
        <w:numId w:val="1"/>
      </w:numPr>
      <w:jc w:val="left"/>
      <w:spacing w:line="360" w:lineRule="auto"/>
    </w:pPr>
    <w:rPr>
      <w:rFonts w:hAnsi="宋体"/>
      <w:bCs w:val="0"/>
      <w:color w:val="000000"/>
      <w:szCs w:val="20"/>
    </w:rPr>
  </w:style>
  <w:style w:type="paragraph" w:styleId="1401" w:customStyle="1">
    <w:name w:val="Char Char1 Char Char Char"/>
    <w:basedOn w:val="746"/>
    <w:uiPriority w:val="0"/>
    <w:qFormat/>
    <w:rPr>
      <w:sz w:val="20"/>
      <w:szCs w:val="20"/>
    </w:rPr>
  </w:style>
  <w:style w:type="paragraph" w:styleId="1402" w:customStyle="1">
    <w:name w:val="xl55"/>
    <w:basedOn w:val="7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03" w:customStyle="1">
    <w:name w:val="Char Char Char"/>
    <w:basedOn w:val="746"/>
    <w:uiPriority w:val="0"/>
    <w:qFormat/>
    <w:rPr>
      <w:rFonts w:ascii="Tahoma" w:hAnsi="Tahoma"/>
      <w:sz w:val="24"/>
      <w:szCs w:val="20"/>
    </w:rPr>
  </w:style>
  <w:style w:type="paragraph" w:styleId="1404" w:customStyle="1">
    <w:name w:val="样式 正文缩进正文（首行缩进两字）特点ALT+Z表正文正文非缩进四号段1Normal Indent Char2...1"/>
    <w:basedOn w:val="961"/>
    <w:uiPriority w:val="0"/>
    <w:qFormat/>
    <w:pPr>
      <w:numPr>
        <w:ilvl w:val="0"/>
        <w:numId w:val="3"/>
      </w:numPr>
      <w:jc w:val="center"/>
      <w:keepLines w:val="0"/>
      <w:keepNext w:val="0"/>
      <w:spacing w:before="1320" w:after="240" w:line="300" w:lineRule="auto"/>
    </w:pPr>
    <w:rPr>
      <w:rFonts w:ascii="宋体" w:hAnsi="宋体" w:cs="宋体"/>
      <w:color w:val="000000"/>
      <w:sz w:val="30"/>
    </w:rPr>
  </w:style>
  <w:style w:type="paragraph" w:styleId="1405" w:customStyle="1">
    <w:name w:val="xl4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06" w:customStyle="1">
    <w:name w:val="xl61"/>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07" w:customStyle="1">
    <w:name w:val="修订2"/>
    <w:uiPriority w:val="0"/>
    <w:qFormat/>
    <w:rPr>
      <w:rFonts w:ascii="Times New Roman" w:hAnsi="Times New Roman" w:eastAsia="宋体" w:cs="Times New Roman"/>
      <w:sz w:val="20"/>
      <w:szCs w:val="20"/>
      <w:lang w:val="en-US" w:eastAsia="zh-CN" w:bidi="ar-SA"/>
    </w:rPr>
  </w:style>
  <w:style w:type="paragraph" w:styleId="1408" w:customStyle="1">
    <w:name w:val="xl92"/>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9" w:customStyle="1">
    <w:name w:val="QB正文"/>
    <w:basedOn w:val="746"/>
    <w:uiPriority w:val="0"/>
    <w:qFormat/>
    <w:pPr>
      <w:ind w:firstLine="200"/>
      <w:widowControl/>
    </w:pPr>
    <w:rPr>
      <w:rFonts w:ascii="宋体" w:hAnsi="宋体"/>
      <w:szCs w:val="20"/>
    </w:rPr>
  </w:style>
  <w:style w:type="paragraph" w:styleId="1410" w:customStyle="1">
    <w:name w:val="正文_3_0"/>
    <w:uiPriority w:val="0"/>
    <w:qFormat/>
    <w:pPr>
      <w:numPr>
        <w:ilvl w:val="2"/>
        <w:numId w:val="4"/>
      </w:numPr>
      <w:ind w:left="0" w:firstLine="0"/>
      <w:jc w:val="both"/>
      <w:widowControl w:val="off"/>
    </w:pPr>
    <w:rPr>
      <w:rFonts w:ascii="Calibri" w:hAnsi="Calibri" w:eastAsia="宋体" w:cs="Times New Roman"/>
      <w:sz w:val="21"/>
      <w:szCs w:val="22"/>
      <w:lang w:val="en-US" w:eastAsia="zh-CN" w:bidi="ar-SA"/>
    </w:rPr>
  </w:style>
  <w:style w:type="paragraph" w:styleId="1411" w:customStyle="1">
    <w:name w:val="纯文本6"/>
    <w:basedOn w:val="746"/>
    <w:uiPriority w:val="0"/>
    <w:qFormat/>
    <w:rPr>
      <w:rFonts w:ascii="宋体" w:hAnsi="Courier New" w:eastAsia="楷体_GB2312"/>
      <w:sz w:val="26"/>
      <w:szCs w:val="20"/>
    </w:rPr>
  </w:style>
  <w:style w:type="paragraph" w:styleId="1412" w:customStyle="1">
    <w:name w:val="xl5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1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14" w:customStyle="1">
    <w:name w:val="Default Paragraph Font Para Char"/>
    <w:basedOn w:val="746"/>
    <w:uiPriority w:val="0"/>
    <w:semiHidden/>
    <w:qFormat/>
    <w:pPr>
      <w:jc w:val="left"/>
      <w:spacing w:after="160" w:line="240" w:lineRule="exact"/>
      <w:widowControl/>
    </w:pPr>
    <w:rPr>
      <w:rFonts w:ascii="Verdana" w:hAnsi="Verdana"/>
      <w:sz w:val="20"/>
      <w:szCs w:val="20"/>
      <w:lang w:eastAsia="en-US"/>
    </w:rPr>
  </w:style>
  <w:style w:type="paragraph" w:styleId="1415" w:customStyle="1">
    <w:name w:val="CM14"/>
    <w:basedOn w:val="1245"/>
    <w:next w:val="1245"/>
    <w:uiPriority w:val="99"/>
    <w:unhideWhenUsed/>
    <w:qFormat/>
    <w:rPr>
      <w:rFonts w:hint="eastAsia" w:ascii="黑体" w:hAnsi="黑体" w:eastAsia="黑体"/>
      <w:b/>
      <w:szCs w:val="20"/>
    </w:rPr>
  </w:style>
  <w:style w:type="paragraph" w:styleId="1416" w:customStyle="1">
    <w:name w:val="批注主题1"/>
    <w:basedOn w:val="980"/>
    <w:next w:val="980"/>
    <w:uiPriority w:val="0"/>
    <w:qFormat/>
    <w:rPr>
      <w:b/>
      <w:bCs/>
      <w:sz w:val="24"/>
      <w:szCs w:val="24"/>
    </w:rPr>
  </w:style>
  <w:style w:type="paragraph" w:styleId="1417">
    <w:name w:val="List Paragraph"/>
    <w:basedOn w:val="746"/>
    <w:uiPriority w:val="34"/>
    <w:qFormat/>
    <w:pPr>
      <w:ind w:firstLine="420"/>
    </w:pPr>
    <w:rPr>
      <w:rFonts w:ascii="Calibri" w:hAnsi="Calibri"/>
      <w:szCs w:val="20"/>
    </w:rPr>
  </w:style>
  <w:style w:type="paragraph" w:styleId="1418" w:customStyle="1">
    <w:name w:val="Table Paragraph"/>
    <w:basedOn w:val="746"/>
    <w:uiPriority w:val="1"/>
    <w:qFormat/>
    <w:pPr>
      <w:jc w:val="left"/>
    </w:pPr>
    <w:rPr>
      <w:sz w:val="24"/>
    </w:rPr>
  </w:style>
  <w:style w:type="paragraph" w:styleId="1419" w:customStyle="1">
    <w:name w:val="日期1"/>
    <w:basedOn w:val="746"/>
    <w:next w:val="746"/>
    <w:uiPriority w:val="0"/>
    <w:qFormat/>
    <w:pPr>
      <w:ind w:left="100"/>
    </w:pPr>
    <w:rPr>
      <w:sz w:val="24"/>
    </w:rPr>
  </w:style>
  <w:style w:type="paragraph" w:styleId="1420" w:customStyle="1">
    <w:name w:val="表格标题"/>
    <w:basedOn w:val="746"/>
    <w:uiPriority w:val="0"/>
    <w:qFormat/>
    <w:pPr>
      <w:jc w:val="center"/>
    </w:pPr>
    <w:rPr>
      <w:rFonts w:ascii="宋体" w:hAnsi="宋体" w:cs="宋体"/>
      <w:b/>
      <w:bCs/>
      <w:szCs w:val="20"/>
    </w:rPr>
  </w:style>
  <w:style w:type="paragraph" w:styleId="1421" w:customStyle="1">
    <w:name w:val="图表目录1"/>
    <w:basedOn w:val="746"/>
    <w:next w:val="746"/>
    <w:uiPriority w:val="0"/>
    <w:qFormat/>
    <w:pPr>
      <w:ind w:left="200" w:hanging="200"/>
    </w:pPr>
  </w:style>
  <w:style w:type="paragraph" w:styleId="1422" w:customStyle="1">
    <w:name w:val="TOC 标题11"/>
    <w:basedOn w:val="960"/>
    <w:next w:val="746"/>
    <w:uiPriority w:val="0"/>
    <w:qFormat/>
    <w:pPr>
      <w:jc w:val="both"/>
      <w:spacing w:before="340" w:after="330" w:line="576" w:lineRule="auto"/>
      <w:outlineLvl w:val="9"/>
    </w:pPr>
    <w:rPr>
      <w:rFonts w:ascii="Calibri" w:hAnsi="Calibri"/>
      <w:bCs w:val="0"/>
      <w:sz w:val="44"/>
      <w:szCs w:val="20"/>
    </w:rPr>
  </w:style>
  <w:style w:type="paragraph" w:styleId="1423"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424" w:customStyle="1">
    <w:name w:val="修订11"/>
    <w:uiPriority w:val="0"/>
    <w:qFormat/>
    <w:rPr>
      <w:rFonts w:ascii="Times New Roman" w:hAnsi="Times New Roman" w:eastAsia="宋体" w:cs="Times New Roman"/>
      <w:sz w:val="20"/>
      <w:szCs w:val="24"/>
      <w:lang w:val="en-US" w:eastAsia="zh-CN" w:bidi="ar-SA"/>
    </w:rPr>
  </w:style>
  <w:style w:type="paragraph" w:styleId="1425" w:customStyle="1">
    <w:name w:val="xl5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26" w:customStyle="1">
    <w:name w:val="msolistparagraph"/>
    <w:basedOn w:val="746"/>
    <w:uiPriority w:val="0"/>
    <w:qFormat/>
    <w:pPr>
      <w:jc w:val="left"/>
      <w:spacing w:before="100" w:beforeAutospacing="1" w:after="100" w:afterAutospacing="1"/>
      <w:widowControl/>
    </w:pPr>
    <w:rPr>
      <w:rFonts w:ascii="宋体" w:hAnsi="宋体" w:cs="宋体"/>
      <w:sz w:val="24"/>
    </w:rPr>
  </w:style>
  <w:style w:type="paragraph" w:styleId="1427" w:customStyle="1">
    <w:name w:val="表格正文 居中"/>
    <w:basedOn w:val="746"/>
    <w:uiPriority w:val="0"/>
    <w:qFormat/>
    <w:pPr>
      <w:jc w:val="center"/>
    </w:pPr>
    <w:rPr>
      <w:rFonts w:ascii="宋体" w:hAnsi="宋体" w:cs="宋体"/>
      <w:szCs w:val="20"/>
    </w:rPr>
  </w:style>
  <w:style w:type="paragraph" w:styleId="142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29" w:customStyle="1">
    <w:name w:val="xl6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30" w:customStyle="1">
    <w:name w:val="Char Char4 Char Char"/>
    <w:basedOn w:val="746"/>
    <w:uiPriority w:val="0"/>
    <w:qFormat/>
    <w:rPr>
      <w:rFonts w:ascii="Tahoma" w:hAnsi="Tahoma"/>
      <w:sz w:val="24"/>
      <w:szCs w:val="20"/>
    </w:rPr>
  </w:style>
  <w:style w:type="paragraph" w:styleId="1431" w:customStyle="1">
    <w:name w:val="小四 段落 宋体 Char Char Char Char Char Char"/>
    <w:basedOn w:val="1381"/>
    <w:uiPriority w:val="0"/>
    <w:qFormat/>
    <w:pPr>
      <w:ind w:firstLine="480"/>
    </w:pPr>
    <w:rPr>
      <w:rFonts w:ascii="宋体" w:hAnsi="宋体"/>
    </w:rPr>
  </w:style>
  <w:style w:type="paragraph" w:styleId="1432" w:customStyle="1">
    <w:name w:val="Char Char Char1 Char Char Char Char"/>
    <w:basedOn w:val="746"/>
    <w:uiPriority w:val="0"/>
    <w:qFormat/>
    <w:pPr>
      <w:jc w:val="left"/>
      <w:spacing w:after="160" w:line="240" w:lineRule="exact"/>
      <w:widowControl/>
    </w:pPr>
    <w:rPr>
      <w:sz w:val="24"/>
    </w:rPr>
  </w:style>
  <w:style w:type="paragraph" w:styleId="1433" w:customStyle="1">
    <w:name w:val="CM13"/>
    <w:basedOn w:val="1245"/>
    <w:next w:val="1245"/>
    <w:uiPriority w:val="99"/>
    <w:unhideWhenUsed/>
    <w:qFormat/>
    <w:rPr>
      <w:rFonts w:hint="eastAsia" w:ascii="黑体" w:hAnsi="黑体" w:eastAsia="黑体"/>
      <w:b/>
      <w:szCs w:val="20"/>
    </w:rPr>
  </w:style>
  <w:style w:type="paragraph" w:styleId="1434" w:customStyle="1">
    <w:name w:val="xl50"/>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35" w:customStyle="1">
    <w:name w:val="xl6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36" w:customStyle="1">
    <w:name w:val="Char Char1 Char Char Char2"/>
    <w:basedOn w:val="746"/>
    <w:uiPriority w:val="0"/>
    <w:qFormat/>
    <w:rPr>
      <w:sz w:val="20"/>
      <w:szCs w:val="20"/>
    </w:rPr>
  </w:style>
  <w:style w:type="paragraph" w:styleId="1437" w:customStyle="1">
    <w:name w:val="Char Char12"/>
    <w:basedOn w:val="746"/>
    <w:uiPriority w:val="0"/>
    <w:qFormat/>
    <w:rPr>
      <w:sz w:val="20"/>
      <w:szCs w:val="20"/>
    </w:rPr>
  </w:style>
  <w:style w:type="paragraph" w:styleId="1438" w:customStyle="1">
    <w:name w:val="Char Char Char Char Char Char Char Char"/>
    <w:basedOn w:val="746"/>
    <w:uiPriority w:val="0"/>
    <w:qFormat/>
  </w:style>
  <w:style w:type="paragraph" w:styleId="1439" w:customStyle="1">
    <w:name w:val="表格正文"/>
    <w:basedOn w:val="746"/>
    <w:uiPriority w:val="0"/>
    <w:qFormat/>
    <w:pPr>
      <w:jc w:val="left"/>
    </w:pPr>
    <w:rPr>
      <w:rFonts w:ascii="宋体" w:hAnsi="宋体" w:cs="宋体"/>
      <w:color w:val="000000"/>
      <w:sz w:val="22"/>
      <w:szCs w:val="20"/>
    </w:rPr>
  </w:style>
  <w:style w:type="paragraph" w:styleId="1440" w:customStyle="1">
    <w:name w:val="UserStyle_40"/>
    <w:basedOn w:val="746"/>
    <w:next w:val="1326"/>
    <w:uiPriority w:val="0"/>
    <w:qFormat/>
    <w:pPr>
      <w:ind w:firstLine="420"/>
      <w:jc w:val="left"/>
      <w:spacing w:after="200"/>
      <w:widowControl/>
    </w:pPr>
    <w:rPr>
      <w:rFonts w:ascii="Tahoma" w:hAnsi="Tahoma" w:eastAsia="微软雅黑"/>
      <w:sz w:val="22"/>
      <w:szCs w:val="22"/>
    </w:rPr>
  </w:style>
  <w:style w:type="paragraph" w:styleId="1441" w:customStyle="1">
    <w:name w:val="xl4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42" w:customStyle="1">
    <w:name w:val="_Style 18"/>
    <w:basedOn w:val="746"/>
    <w:uiPriority w:val="0"/>
    <w:qFormat/>
    <w:rPr>
      <w:rFonts w:ascii="Tahoma" w:hAnsi="Tahoma"/>
      <w:sz w:val="24"/>
      <w:szCs w:val="20"/>
    </w:rPr>
  </w:style>
  <w:style w:type="paragraph" w:styleId="1443" w:customStyle="1">
    <w:name w:val="规范正文"/>
    <w:basedOn w:val="746"/>
    <w:uiPriority w:val="0"/>
    <w:qFormat/>
    <w:pPr>
      <w:ind w:left="480"/>
      <w:spacing w:line="360" w:lineRule="auto"/>
    </w:pPr>
    <w:rPr>
      <w:sz w:val="24"/>
      <w:szCs w:val="20"/>
    </w:rPr>
  </w:style>
  <w:style w:type="paragraph" w:styleId="1444" w:customStyle="1">
    <w:name w:val="cardlist-value"/>
    <w:basedOn w:val="746"/>
    <w:uiPriority w:val="0"/>
    <w:qFormat/>
    <w:pPr>
      <w:jc w:val="left"/>
      <w:spacing w:before="100" w:beforeAutospacing="1" w:after="100" w:afterAutospacing="1"/>
      <w:widowControl/>
    </w:pPr>
    <w:rPr>
      <w:rFonts w:ascii="宋体" w:hAnsi="宋体" w:cs="宋体"/>
      <w:sz w:val="24"/>
    </w:rPr>
  </w:style>
  <w:style w:type="paragraph" w:styleId="1445" w:customStyle="1">
    <w:name w:val="xl95"/>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46" w:customStyle="1">
    <w:name w:val="纯文本3"/>
    <w:uiPriority w:val="0"/>
    <w:qFormat/>
    <w:pPr>
      <w:jc w:val="both"/>
      <w:widowControl w:val="off"/>
      <w:framePr w:wrap="around" w:vAnchor="margin" w:hAnchor="text" w:yAlign="top"/>
    </w:pPr>
    <w:rPr>
      <w:rFonts w:ascii="宋体" w:hAnsi="宋体" w:eastAsia="宋体" w:cs="宋体"/>
      <w:color w:val="000000"/>
      <w:sz w:val="26"/>
      <w:szCs w:val="26"/>
      <w:lang w:val="en-US" w:eastAsia="zh-CN" w:bidi="ar-SA"/>
    </w:rPr>
  </w:style>
  <w:style w:type="paragraph" w:styleId="1447" w:customStyle="1">
    <w:name w:val="xl4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448" w:customStyle="1">
    <w:name w:val="xl49"/>
    <w:basedOn w:val="746"/>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49" w:customStyle="1">
    <w:name w:val="Char Char Char Char Char Char Char Char Char1 Char"/>
    <w:basedOn w:val="978"/>
    <w:uiPriority w:val="0"/>
    <w:qFormat/>
    <w:pPr>
      <w:spacing w:line="360" w:lineRule="auto"/>
      <w:shd w:val="clear" w:color="auto" w:fill="000080"/>
    </w:pPr>
    <w:rPr>
      <w:rFonts w:ascii="Times New Roman"/>
      <w:sz w:val="21"/>
      <w:szCs w:val="24"/>
    </w:rPr>
  </w:style>
  <w:style w:type="paragraph" w:styleId="1450" w:customStyle="1">
    <w:name w:val="纯文本11"/>
    <w:basedOn w:val="746"/>
    <w:uiPriority w:val="0"/>
    <w:qFormat/>
    <w:rPr>
      <w:rFonts w:ascii="宋体" w:hAnsi="Courier New" w:eastAsia="楷体_GB2312"/>
      <w:sz w:val="28"/>
      <w:szCs w:val="20"/>
    </w:rPr>
  </w:style>
  <w:style w:type="paragraph" w:styleId="1451" w:customStyle="1">
    <w:name w:val="xl94"/>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52" w:customStyle="1">
    <w:name w:val="xl5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53" w:customStyle="1">
    <w:name w:val="正文1"/>
    <w:uiPriority w:val="0"/>
    <w:qFormat/>
    <w:pPr>
      <w:jc w:val="both"/>
      <w:widowControl w:val="off"/>
    </w:pPr>
    <w:rPr>
      <w:rFonts w:ascii="Times New Roman" w:hAnsi="Times New Roman" w:eastAsia="宋体" w:cs="Times New Roman"/>
      <w:sz w:val="20"/>
      <w:szCs w:val="20"/>
      <w:lang w:val="en-US" w:eastAsia="zh-CN" w:bidi="ar-SA"/>
    </w:rPr>
  </w:style>
  <w:style w:type="paragraph" w:styleId="1454" w:customStyle="1">
    <w:name w:val="xl93"/>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55" w:customStyle="1">
    <w:name w:val="xl43"/>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56" w:customStyle="1">
    <w:name w:val="Char1 Char Char Char Char Char Char Char Char Char Char Char Char Char Char Char"/>
    <w:basedOn w:val="746"/>
    <w:uiPriority w:val="0"/>
    <w:qFormat/>
    <w:pPr>
      <w:ind w:firstLine="200"/>
      <w:jc w:val="left"/>
      <w:spacing w:line="180" w:lineRule="auto"/>
    </w:pPr>
    <w:rPr>
      <w:rFonts w:ascii="宋体" w:hAnsi="宋体" w:eastAsia="仿宋_GB2312"/>
      <w:sz w:val="24"/>
      <w:szCs w:val="20"/>
    </w:rPr>
  </w:style>
  <w:style w:type="paragraph" w:styleId="1457" w:customStyle="1">
    <w:name w:val="xl31"/>
    <w:basedOn w:val="746"/>
    <w:uiPriority w:val="0"/>
    <w:qFormat/>
    <w:pPr>
      <w:jc w:val="center"/>
      <w:spacing w:before="100" w:beforeAutospacing="1" w:after="100" w:afterAutospacing="1"/>
      <w:widowControl/>
    </w:pPr>
    <w:rPr>
      <w:rFonts w:ascii="宋体" w:hAnsi="宋体" w:cs="宋体"/>
      <w:sz w:val="20"/>
      <w:szCs w:val="20"/>
    </w:rPr>
  </w:style>
  <w:style w:type="paragraph" w:styleId="1458" w:customStyle="1">
    <w:name w:val="Char Char Char Char Char Char Char Char Char Char Char Char Char"/>
    <w:basedOn w:val="961"/>
    <w:next w:val="746"/>
    <w:uiPriority w:val="0"/>
    <w:qFormat/>
    <w:pPr>
      <w:ind w:firstLine="0"/>
      <w:jc w:val="left"/>
      <w:spacing w:line="240" w:lineRule="auto"/>
    </w:pPr>
    <w:rPr>
      <w:rFonts w:ascii="Arial" w:hAnsi="Arial" w:eastAsia="黑体"/>
      <w:bCs w:val="0"/>
      <w:sz w:val="24"/>
      <w:szCs w:val="20"/>
    </w:rPr>
  </w:style>
  <w:style w:type="paragraph" w:styleId="1459" w:customStyle="1">
    <w:name w:val="xl35"/>
    <w:basedOn w:val="746"/>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60" w:customStyle="1">
    <w:name w:val="xl69"/>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1" w:customStyle="1">
    <w:name w:val="小条"/>
    <w:basedOn w:val="1339"/>
    <w:uiPriority w:val="0"/>
    <w:qFormat/>
    <w:pPr>
      <w:ind w:firstLine="0"/>
    </w:pPr>
    <w:rPr>
      <w:rFonts w:ascii="Times New Roman"/>
    </w:rPr>
  </w:style>
  <w:style w:type="paragraph" w:styleId="1462" w:customStyle="1">
    <w:name w:val="xl76"/>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63" w:customStyle="1">
    <w:name w:val="xl101"/>
    <w:basedOn w:val="7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64" w:customStyle="1">
    <w:name w:val="Char2"/>
    <w:basedOn w:val="746"/>
    <w:uiPriority w:val="0"/>
    <w:qFormat/>
  </w:style>
  <w:style w:type="paragraph" w:styleId="1465" w:customStyle="1">
    <w:name w:val="font0"/>
    <w:basedOn w:val="746"/>
    <w:uiPriority w:val="0"/>
    <w:qFormat/>
    <w:pPr>
      <w:jc w:val="left"/>
      <w:spacing w:before="100" w:beforeAutospacing="1" w:after="100" w:afterAutospacing="1"/>
      <w:widowControl/>
    </w:pPr>
    <w:rPr>
      <w:rFonts w:ascii="宋体" w:hAnsi="宋体" w:cs="宋体"/>
      <w:sz w:val="20"/>
      <w:szCs w:val="20"/>
    </w:rPr>
  </w:style>
  <w:style w:type="paragraph" w:styleId="1466" w:customStyle="1">
    <w:name w:val="xl109"/>
    <w:basedOn w:val="746"/>
    <w:uiPriority w:val="0"/>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467" w:customStyle="1">
    <w:name w:val="xl78"/>
    <w:basedOn w:val="746"/>
    <w:uiPriority w:val="0"/>
    <w:qFormat/>
    <w:pPr>
      <w:jc w:val="left"/>
      <w:spacing w:before="100" w:beforeAutospacing="1" w:after="100" w:afterAutospacing="1"/>
      <w:widowControl/>
    </w:pPr>
    <w:rPr>
      <w:sz w:val="20"/>
      <w:szCs w:val="20"/>
    </w:rPr>
  </w:style>
  <w:style w:type="paragraph" w:styleId="1468" w:customStyle="1">
    <w:name w:val="页眉1"/>
    <w:basedOn w:val="746"/>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469" w:customStyle="1">
    <w:name w:val="xl24"/>
    <w:basedOn w:val="746"/>
    <w:uiPriority w:val="0"/>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470" w:customStyle="1">
    <w:name w:val="Char Char1 Char Char"/>
    <w:basedOn w:val="746"/>
    <w:uiPriority w:val="0"/>
    <w:qFormat/>
    <w:rPr>
      <w:sz w:val="20"/>
      <w:szCs w:val="20"/>
    </w:rPr>
  </w:style>
  <w:style w:type="paragraph" w:styleId="1471" w:customStyle="1">
    <w:name w:val="简单回函地址"/>
    <w:basedOn w:val="746"/>
    <w:uiPriority w:val="0"/>
    <w:qFormat/>
  </w:style>
  <w:style w:type="paragraph" w:styleId="1472" w:customStyle="1">
    <w:name w:val="Char Char3 Char Char"/>
    <w:basedOn w:val="746"/>
    <w:uiPriority w:val="0"/>
    <w:qFormat/>
    <w:pPr>
      <w:ind w:firstLine="560"/>
      <w:spacing w:before="50" w:after="50" w:line="360" w:lineRule="auto"/>
    </w:pPr>
    <w:rPr>
      <w:rFonts w:eastAsia="仿宋_GB2312"/>
      <w:color w:val="000000"/>
      <w:sz w:val="24"/>
    </w:rPr>
  </w:style>
  <w:style w:type="paragraph" w:styleId="1473" w:customStyle="1">
    <w:name w:val="Char Char Char1 Char Char Char Char Char Char Char Char Char1 Char Char Char Char Char Char Char Char Char Char Char Char Char"/>
    <w:basedOn w:val="746"/>
    <w:uiPriority w:val="0"/>
    <w:qFormat/>
    <w:pPr>
      <w:ind w:firstLine="200"/>
      <w:spacing w:line="360" w:lineRule="auto"/>
    </w:pPr>
    <w:rPr>
      <w:rFonts w:eastAsia="仿宋_GB2312" w:cs="宋体"/>
      <w:sz w:val="24"/>
    </w:rPr>
  </w:style>
  <w:style w:type="paragraph" w:styleId="1474" w:customStyle="1">
    <w:name w:val="样式 首行缩进:  2 字符2"/>
    <w:basedOn w:val="746"/>
    <w:uiPriority w:val="0"/>
    <w:qFormat/>
    <w:pPr>
      <w:ind w:firstLine="200"/>
      <w:spacing w:line="360" w:lineRule="auto"/>
    </w:pPr>
    <w:rPr>
      <w:rFonts w:cs="宋体"/>
      <w:sz w:val="28"/>
      <w:szCs w:val="20"/>
    </w:rPr>
  </w:style>
  <w:style w:type="paragraph" w:styleId="1475" w:customStyle="1">
    <w:name w:val="xl74"/>
    <w:basedOn w:val="7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76" w:customStyle="1">
    <w:name w:val="样式 三级标题 + 段前: 0.2 行 段后: 0.2 行"/>
    <w:basedOn w:val="746"/>
    <w:uiPriority w:val="0"/>
    <w:qFormat/>
    <w:pPr>
      <w:spacing w:line="360" w:lineRule="auto"/>
      <w:outlineLvl w:val="2"/>
    </w:pPr>
    <w:rPr>
      <w:rFonts w:ascii="Arial" w:hAnsi="Arial" w:cs="宋体"/>
      <w:b/>
      <w:bCs/>
      <w:szCs w:val="20"/>
    </w:rPr>
  </w:style>
  <w:style w:type="paragraph" w:styleId="1477" w:customStyle="1">
    <w:name w:val="xl106"/>
    <w:basedOn w:val="746"/>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478" w:customStyle="1">
    <w:name w:val="xl83"/>
    <w:basedOn w:val="7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79" w:customStyle="1">
    <w:name w:val="默认段落字体 Para Char"/>
    <w:basedOn w:val="746"/>
    <w:uiPriority w:val="0"/>
    <w:qFormat/>
  </w:style>
  <w:style w:type="paragraph" w:styleId="1480" w:customStyle="1">
    <w:name w:val="UserStyle_314"/>
    <w:uiPriority w:val="0"/>
    <w:qFormat/>
    <w:pPr>
      <w:jc w:val="both"/>
    </w:pPr>
    <w:rPr>
      <w:rFonts w:ascii="Times New Roman" w:hAnsi="Times New Roman" w:eastAsia="宋体" w:cs="Times New Roman"/>
      <w:sz w:val="21"/>
      <w:szCs w:val="22"/>
      <w:lang w:val="en-US" w:eastAsia="zh-CN" w:bidi="ar-SA"/>
    </w:rPr>
  </w:style>
  <w:style w:type="paragraph" w:styleId="1481" w:customStyle="1">
    <w:name w:val="xl114"/>
    <w:basedOn w:val="746"/>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482" w:customStyle="1">
    <w:name w:val="xl79"/>
    <w:basedOn w:val="746"/>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83" w:customStyle="1">
    <w:name w:val="样式 样式 样式 标题 2 + (西文) Times New Roman (中文) 宋体 左 + (中文) 宋体 五号 两端对齐..."/>
    <w:basedOn w:val="746"/>
    <w:uiPriority w:val="0"/>
    <w:qFormat/>
    <w:pPr>
      <w:jc w:val="left"/>
      <w:keepLines/>
      <w:keepNext/>
      <w:spacing w:line="360" w:lineRule="auto"/>
      <w:outlineLvl w:val="1"/>
    </w:pPr>
    <w:rPr>
      <w:rFonts w:ascii="黑体" w:eastAsia="黑体" w:cs="宋体"/>
      <w:sz w:val="28"/>
      <w:szCs w:val="28"/>
    </w:rPr>
  </w:style>
  <w:style w:type="paragraph" w:styleId="1484" w:customStyle="1">
    <w:name w:val="xl27"/>
    <w:basedOn w:val="7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5" w:customStyle="1">
    <w:name w:val="正文文本缩进 21"/>
    <w:basedOn w:val="746"/>
    <w:uiPriority w:val="0"/>
    <w:qFormat/>
    <w:pPr>
      <w:ind w:firstLine="855"/>
      <w:spacing w:line="360" w:lineRule="atLeast"/>
    </w:pPr>
    <w:rPr>
      <w:rFonts w:ascii="宋体"/>
      <w:sz w:val="28"/>
      <w:szCs w:val="20"/>
    </w:rPr>
  </w:style>
  <w:style w:type="paragraph" w:styleId="1486" w:customStyle="1">
    <w:name w:val="xl122"/>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87" w:customStyle="1">
    <w:name w:val="xl88"/>
    <w:basedOn w:val="746"/>
    <w:uiPriority w:val="0"/>
    <w:qFormat/>
    <w:pPr>
      <w:jc w:val="left"/>
      <w:spacing w:before="100" w:beforeAutospacing="1" w:after="100" w:afterAutospacing="1"/>
      <w:widowControl/>
    </w:pPr>
    <w:rPr>
      <w:rFonts w:ascii="楷体_GB2312" w:hAnsi="宋体" w:eastAsia="楷体_GB2312" w:cs="宋体"/>
      <w:b/>
      <w:bCs/>
      <w:sz w:val="22"/>
      <w:szCs w:val="22"/>
    </w:rPr>
  </w:style>
  <w:style w:type="paragraph" w:styleId="1488" w:customStyle="1">
    <w:name w:val="xl28"/>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9" w:customStyle="1">
    <w:name w:val="xl29"/>
    <w:basedOn w:val="7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0" w:customStyle="1">
    <w:name w:val="标题 22"/>
    <w:basedOn w:val="746"/>
    <w:next w:val="746"/>
    <w:uiPriority w:val="0"/>
    <w:qFormat/>
    <w:pPr>
      <w:jc w:val="left"/>
      <w:keepLines/>
      <w:keepNext/>
      <w:spacing w:line="312" w:lineRule="auto"/>
      <w:outlineLvl w:val="1"/>
    </w:pPr>
    <w:rPr>
      <w:rFonts w:eastAsia="黑体"/>
      <w:sz w:val="28"/>
      <w:szCs w:val="32"/>
    </w:rPr>
  </w:style>
  <w:style w:type="paragraph" w:styleId="1491" w:customStyle="1">
    <w:name w:val="章"/>
    <w:basedOn w:val="746"/>
    <w:uiPriority w:val="0"/>
    <w:qFormat/>
    <w:pPr>
      <w:jc w:val="center"/>
      <w:spacing w:before="120" w:after="120" w:line="360" w:lineRule="auto"/>
    </w:pPr>
    <w:rPr>
      <w:rFonts w:ascii="黑体" w:eastAsia="黑体"/>
      <w:sz w:val="32"/>
      <w:szCs w:val="20"/>
    </w:rPr>
  </w:style>
  <w:style w:type="paragraph" w:styleId="1492" w:customStyle="1">
    <w:name w:val="xl30"/>
    <w:basedOn w:val="746"/>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93" w:customStyle="1">
    <w:name w:val="样式 样式 二级标题 + 段前: 0.2 行 段后: 0.2 行 行距: 2 倍行距 + 段前: 0.2 行 段后: 0.2 行"/>
    <w:basedOn w:val="746"/>
    <w:uiPriority w:val="0"/>
    <w:qFormat/>
    <w:pPr>
      <w:keepLines/>
      <w:keepNext/>
      <w:spacing w:line="480" w:lineRule="auto"/>
      <w:outlineLvl w:val="1"/>
    </w:pPr>
    <w:rPr>
      <w:rFonts w:cs="宋体"/>
      <w:b/>
      <w:bCs/>
      <w:sz w:val="24"/>
      <w:szCs w:val="20"/>
    </w:rPr>
  </w:style>
  <w:style w:type="paragraph" w:styleId="1494" w:customStyle="1">
    <w:name w:val="xl89"/>
    <w:basedOn w:val="746"/>
    <w:uiPriority w:val="0"/>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95" w:customStyle="1">
    <w:name w:val="xl32"/>
    <w:basedOn w:val="746"/>
    <w:uiPriority w:val="0"/>
    <w:qFormat/>
    <w:pPr>
      <w:jc w:val="center"/>
      <w:spacing w:before="100" w:beforeAutospacing="1" w:after="100" w:afterAutospacing="1"/>
      <w:widowControl/>
    </w:pPr>
    <w:rPr>
      <w:rFonts w:ascii="宋体" w:hAnsi="宋体" w:cs="宋体"/>
      <w:b/>
      <w:bCs/>
      <w:sz w:val="40"/>
      <w:szCs w:val="40"/>
    </w:rPr>
  </w:style>
  <w:style w:type="paragraph" w:styleId="1496" w:customStyle="1">
    <w:name w:val="标题4(cht）"/>
    <w:basedOn w:val="746"/>
    <w:uiPriority w:val="0"/>
    <w:qFormat/>
    <w:pPr>
      <w:jc w:val="left"/>
      <w:spacing w:line="360" w:lineRule="auto"/>
    </w:pPr>
    <w:rPr>
      <w:rFonts w:hAnsi="宋体"/>
      <w:spacing w:val="-2"/>
      <w:sz w:val="24"/>
    </w:rPr>
  </w:style>
  <w:style w:type="paragraph" w:styleId="1497" w:customStyle="1">
    <w:name w:val="xl85"/>
    <w:basedOn w:val="746"/>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98" w:customStyle="1">
    <w:name w:val="xl33"/>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9" w:customStyle="1">
    <w:name w:val="XW标题1"/>
    <w:basedOn w:val="746"/>
    <w:next w:val="746"/>
    <w:uiPriority w:val="0"/>
    <w:qFormat/>
    <w:pPr>
      <w:jc w:val="center"/>
      <w:spacing w:before="300" w:line="360" w:lineRule="auto"/>
      <w:outlineLvl w:val="1"/>
    </w:pPr>
    <w:rPr>
      <w:rFonts w:ascii="Arial" w:hAnsi="Arial" w:eastAsia="黑体"/>
      <w:b/>
      <w:bCs/>
      <w:sz w:val="44"/>
      <w:szCs w:val="20"/>
    </w:rPr>
  </w:style>
  <w:style w:type="paragraph" w:styleId="1500" w:customStyle="1">
    <w:name w:val="xl121"/>
    <w:basedOn w:val="746"/>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501" w:customStyle="1">
    <w:name w:val="xl34"/>
    <w:basedOn w:val="746"/>
    <w:uiPriority w:val="0"/>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502" w:customStyle="1">
    <w:name w:val="样式 居中 行距: 固定值 22 磅3"/>
    <w:basedOn w:val="746"/>
    <w:uiPriority w:val="0"/>
    <w:qFormat/>
    <w:pPr>
      <w:jc w:val="center"/>
      <w:spacing w:line="440" w:lineRule="exact"/>
    </w:pPr>
    <w:rPr>
      <w:rFonts w:cs="宋体"/>
      <w:szCs w:val="20"/>
    </w:rPr>
  </w:style>
  <w:style w:type="paragraph" w:styleId="1503" w:customStyle="1">
    <w:name w:val="font8"/>
    <w:basedOn w:val="746"/>
    <w:uiPriority w:val="0"/>
    <w:qFormat/>
    <w:pPr>
      <w:jc w:val="left"/>
      <w:spacing w:before="100" w:beforeAutospacing="1" w:after="100" w:afterAutospacing="1"/>
      <w:widowControl/>
    </w:pPr>
    <w:rPr>
      <w:sz w:val="28"/>
      <w:szCs w:val="28"/>
    </w:rPr>
  </w:style>
  <w:style w:type="paragraph" w:styleId="1504" w:customStyle="1">
    <w:name w:val="xl67"/>
    <w:basedOn w:val="7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5" w:customStyle="1">
    <w:name w:val="xl36"/>
    <w:basedOn w:val="746"/>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06" w:customStyle="1">
    <w:name w:val="正文文本2"/>
    <w:basedOn w:val="746"/>
    <w:uiPriority w:val="0"/>
    <w:qFormat/>
    <w:pPr>
      <w:spacing w:after="120"/>
    </w:pPr>
    <w:rPr>
      <w:rFonts w:ascii="Calibri" w:hAnsi="Calibri"/>
    </w:rPr>
  </w:style>
  <w:style w:type="paragraph" w:styleId="1507" w:customStyle="1">
    <w:name w:val="样式 样式 样式 标题 3 + (西文) Times New Roman (中文) 宋体 左 + (中文) 宋体 五号 非加粗 ..."/>
    <w:basedOn w:val="746"/>
    <w:uiPriority w:val="0"/>
    <w:qFormat/>
    <w:pPr>
      <w:keepLines/>
      <w:keepNext/>
      <w:spacing w:line="360" w:lineRule="auto"/>
      <w:outlineLvl w:val="2"/>
    </w:pPr>
    <w:rPr>
      <w:rFonts w:eastAsia="楷体_GB2312" w:cs="宋体"/>
      <w:b/>
      <w:bCs/>
      <w:sz w:val="24"/>
    </w:rPr>
  </w:style>
  <w:style w:type="paragraph" w:styleId="1508" w:customStyle="1">
    <w:name w:val="xl37"/>
    <w:basedOn w:val="7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9" w:customStyle="1">
    <w:name w:val="样式 标题 2 + 首行缩进:  0.85 厘米"/>
    <w:basedOn w:val="961"/>
    <w:uiPriority w:val="0"/>
    <w:qFormat/>
    <w:pPr>
      <w:ind w:firstLine="0"/>
      <w:tabs>
        <w:tab w:val="left" w:pos="432" w:leader="none"/>
        <w:tab w:val="left" w:pos="840" w:leader="none"/>
      </w:tabs>
    </w:pPr>
    <w:rPr>
      <w:rFonts w:ascii="Arial" w:hAnsi="Arial" w:cs="宋体"/>
      <w:sz w:val="24"/>
      <w:szCs w:val="20"/>
    </w:rPr>
  </w:style>
  <w:style w:type="paragraph" w:styleId="1510" w:customStyle="1">
    <w:name w:val="Char Char Char Char Char Char"/>
    <w:basedOn w:val="961"/>
    <w:next w:val="746"/>
    <w:uiPriority w:val="0"/>
    <w:qFormat/>
    <w:pPr>
      <w:ind w:firstLine="0"/>
      <w:jc w:val="left"/>
      <w:spacing w:line="240" w:lineRule="auto"/>
    </w:pPr>
    <w:rPr>
      <w:rFonts w:ascii="Arial" w:hAnsi="Arial" w:eastAsia="黑体"/>
      <w:bCs w:val="0"/>
      <w:sz w:val="24"/>
      <w:szCs w:val="20"/>
    </w:rPr>
  </w:style>
  <w:style w:type="paragraph" w:styleId="1511" w:customStyle="1">
    <w:name w:val="xl38"/>
    <w:basedOn w:val="7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2" w:customStyle="1">
    <w:name w:val="xl39"/>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513" w:customStyle="1">
    <w:name w:val="标题 31"/>
    <w:basedOn w:val="746"/>
    <w:next w:val="746"/>
    <w:uiPriority w:val="0"/>
    <w:qFormat/>
    <w:pPr>
      <w:keepLines/>
      <w:keepNext/>
      <w:spacing w:line="312" w:lineRule="auto"/>
      <w:outlineLvl w:val="2"/>
    </w:pPr>
    <w:rPr>
      <w:rFonts w:eastAsia="黑体"/>
      <w:bCs/>
      <w:sz w:val="24"/>
    </w:rPr>
  </w:style>
  <w:style w:type="paragraph" w:styleId="1514" w:customStyle="1">
    <w:name w:val="xl40"/>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515" w:customStyle="1">
    <w:name w:val="标题 12"/>
    <w:basedOn w:val="746"/>
    <w:next w:val="746"/>
    <w:uiPriority w:val="0"/>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516" w:customStyle="1">
    <w:name w:val="Char Char Char Char Char Char Char Char Char Char Char Char Char1"/>
    <w:basedOn w:val="961"/>
    <w:next w:val="746"/>
    <w:uiPriority w:val="0"/>
    <w:qFormat/>
    <w:pPr>
      <w:ind w:firstLine="0"/>
      <w:jc w:val="left"/>
      <w:spacing w:line="240" w:lineRule="auto"/>
    </w:pPr>
    <w:rPr>
      <w:rFonts w:ascii="Arial" w:hAnsi="Arial" w:eastAsia="黑体"/>
      <w:bCs w:val="0"/>
      <w:sz w:val="24"/>
      <w:szCs w:val="20"/>
    </w:rPr>
  </w:style>
  <w:style w:type="paragraph" w:styleId="1517" w:customStyle="1">
    <w:name w:val="条"/>
    <w:basedOn w:val="746"/>
    <w:uiPriority w:val="0"/>
    <w:qFormat/>
    <w:pPr>
      <w:spacing w:before="60" w:after="60" w:line="360" w:lineRule="auto"/>
    </w:pPr>
    <w:rPr>
      <w:rFonts w:ascii="黑体" w:eastAsia="黑体"/>
      <w:sz w:val="24"/>
      <w:szCs w:val="20"/>
    </w:rPr>
  </w:style>
  <w:style w:type="paragraph" w:styleId="1518" w:customStyle="1">
    <w:name w:val="xl41"/>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519" w:customStyle="1">
    <w:name w:val="标题 23"/>
    <w:basedOn w:val="746"/>
    <w:next w:val="746"/>
    <w:uiPriority w:val="0"/>
    <w:qFormat/>
    <w:pPr>
      <w:jc w:val="left"/>
      <w:keepLines/>
      <w:keepNext/>
      <w:spacing w:line="312" w:lineRule="auto"/>
      <w:outlineLvl w:val="1"/>
    </w:pPr>
    <w:rPr>
      <w:rFonts w:eastAsia="黑体"/>
      <w:sz w:val="28"/>
      <w:szCs w:val="32"/>
    </w:rPr>
  </w:style>
  <w:style w:type="paragraph" w:styleId="1520" w:customStyle="1">
    <w:name w:val="xl123"/>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1" w:customStyle="1">
    <w:name w:val="xl82"/>
    <w:basedOn w:val="746"/>
    <w:uiPriority w:val="0"/>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522" w:customStyle="1">
    <w:name w:val="Char1 Char Char Char"/>
    <w:next w:val="1037"/>
    <w:uiPriority w:val="0"/>
    <w:qFormat/>
    <w:pPr>
      <w:ind w:firstLine="200"/>
      <w:jc w:val="both"/>
      <w:spacing w:line="360" w:lineRule="auto"/>
    </w:pPr>
    <w:rPr>
      <w:rFonts w:ascii="Times New Roman" w:hAnsi="Times New Roman" w:eastAsia="仿宋_GB2312" w:cs="Times New Roman"/>
      <w:sz w:val="24"/>
      <w:szCs w:val="24"/>
      <w:lang w:val="en-US" w:eastAsia="zh-CN" w:bidi="ar-SA"/>
    </w:rPr>
  </w:style>
  <w:style w:type="paragraph" w:styleId="1523" w:customStyle="1">
    <w:name w:val="xl42"/>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524" w:customStyle="1">
    <w:name w:val="插图"/>
    <w:basedOn w:val="746"/>
    <w:next w:val="1525"/>
    <w:uiPriority w:val="0"/>
    <w:qFormat/>
    <w:pPr>
      <w:ind w:hanging="360"/>
      <w:jc w:val="center"/>
      <w:spacing w:line="360" w:lineRule="auto"/>
      <w:widowControl/>
      <w:tabs>
        <w:tab w:val="left" w:pos="432" w:leader="none"/>
        <w:tab w:val="left" w:pos="840" w:leader="none"/>
      </w:tabs>
    </w:pPr>
    <w:rPr>
      <w:rFonts w:ascii="宋体" w:hAnsi="宋体"/>
      <w:bCs/>
      <w:sz w:val="24"/>
    </w:rPr>
  </w:style>
  <w:style w:type="paragraph" w:styleId="1525" w:customStyle="1">
    <w:name w:val="图名"/>
    <w:basedOn w:val="746"/>
    <w:uiPriority w:val="0"/>
    <w:qFormat/>
    <w:pPr>
      <w:ind w:firstLine="420"/>
      <w:jc w:val="center"/>
      <w:spacing w:line="300" w:lineRule="exact"/>
      <w:widowControl/>
    </w:pPr>
    <w:rPr>
      <w:b/>
      <w:sz w:val="30"/>
      <w:szCs w:val="20"/>
    </w:rPr>
  </w:style>
  <w:style w:type="paragraph" w:styleId="1526" w:customStyle="1">
    <w:name w:val="xl71"/>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7" w:customStyle="1">
    <w:name w:val="xl115"/>
    <w:basedOn w:val="746"/>
    <w:uiPriority w:val="0"/>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528" w:customStyle="1">
    <w:name w:val="xl4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529" w:customStyle="1">
    <w:name w:val="xl68"/>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530" w:customStyle="1">
    <w:name w:val="正文文本 21"/>
    <w:basedOn w:val="746"/>
    <w:uiPriority w:val="0"/>
    <w:qFormat/>
    <w:pPr>
      <w:ind w:firstLine="525"/>
      <w:spacing w:line="360" w:lineRule="atLeast"/>
    </w:pPr>
    <w:rPr>
      <w:rFonts w:ascii="宋体"/>
      <w:sz w:val="28"/>
      <w:szCs w:val="20"/>
    </w:rPr>
  </w:style>
  <w:style w:type="paragraph" w:styleId="1531" w:customStyle="1">
    <w:name w:val="_Style 66"/>
    <w:next w:val="746"/>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1532" w:customStyle="1">
    <w:name w:val="xl70"/>
    <w:basedOn w:val="7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33" w:customStyle="1">
    <w:name w:val="一"/>
    <w:basedOn w:val="746"/>
    <w:uiPriority w:val="0"/>
    <w:qFormat/>
    <w:pPr>
      <w:ind w:firstLine="425"/>
      <w:jc w:val="center"/>
      <w:spacing w:before="360" w:after="180" w:line="440" w:lineRule="exact"/>
    </w:pPr>
    <w:rPr>
      <w:rFonts w:ascii="黑体" w:hAnsi="Courier New" w:eastAsia="黑体"/>
      <w:sz w:val="30"/>
      <w:szCs w:val="20"/>
    </w:rPr>
  </w:style>
  <w:style w:type="paragraph" w:styleId="1534" w:customStyle="1">
    <w:name w:val="xl75"/>
    <w:basedOn w:val="7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35" w:customStyle="1">
    <w:name w:val="正文文本 22"/>
    <w:basedOn w:val="746"/>
    <w:uiPriority w:val="0"/>
    <w:qFormat/>
    <w:pPr>
      <w:ind w:firstLine="525"/>
      <w:spacing w:line="360" w:lineRule="atLeast"/>
    </w:pPr>
    <w:rPr>
      <w:rFonts w:ascii="宋体"/>
      <w:sz w:val="28"/>
      <w:szCs w:val="20"/>
    </w:rPr>
  </w:style>
  <w:style w:type="paragraph" w:styleId="1536" w:customStyle="1">
    <w:name w:val="样式 加粗 行距: 固定值 20 磅"/>
    <w:basedOn w:val="746"/>
    <w:uiPriority w:val="0"/>
    <w:qFormat/>
    <w:pPr>
      <w:ind w:firstLine="200"/>
      <w:spacing w:line="400" w:lineRule="exact"/>
      <w:outlineLvl w:val="3"/>
    </w:pPr>
    <w:rPr>
      <w:rFonts w:cs="宋体"/>
      <w:b/>
      <w:bCs/>
      <w:szCs w:val="20"/>
    </w:rPr>
  </w:style>
  <w:style w:type="paragraph" w:styleId="1537" w:customStyle="1">
    <w:name w:val="xl77"/>
    <w:basedOn w:val="746"/>
    <w:uiPriority w:val="0"/>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538" w:customStyle="1">
    <w:name w:val="xl80"/>
    <w:basedOn w:val="746"/>
    <w:uiPriority w:val="0"/>
    <w:qFormat/>
    <w:pPr>
      <w:jc w:val="left"/>
      <w:spacing w:before="100" w:beforeAutospacing="1" w:after="100" w:afterAutospacing="1"/>
      <w:widowControl/>
      <w:pBdr>
        <w:top w:val="single" w:color="000000" w:sz="4" w:space="0"/>
      </w:pBdr>
    </w:pPr>
    <w:rPr>
      <w:sz w:val="18"/>
      <w:szCs w:val="18"/>
    </w:rPr>
  </w:style>
  <w:style w:type="paragraph" w:styleId="1539" w:customStyle="1">
    <w:name w:val="表格2"/>
    <w:basedOn w:val="746"/>
    <w:uiPriority w:val="0"/>
    <w:qFormat/>
    <w:pPr>
      <w:jc w:val="center"/>
      <w:spacing w:before="60" w:after="60"/>
    </w:pPr>
    <w:rPr>
      <w:rFonts w:ascii="宋体"/>
      <w:color w:val="000000"/>
      <w:sz w:val="24"/>
      <w:szCs w:val="20"/>
    </w:rPr>
  </w:style>
  <w:style w:type="paragraph" w:styleId="1540" w:customStyle="1">
    <w:name w:val="xl81"/>
    <w:basedOn w:val="746"/>
    <w:uiPriority w:val="0"/>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541" w:customStyle="1">
    <w:name w:val="标题 21"/>
    <w:basedOn w:val="746"/>
    <w:next w:val="746"/>
    <w:uiPriority w:val="0"/>
    <w:qFormat/>
    <w:pPr>
      <w:jc w:val="left"/>
      <w:keepLines/>
      <w:keepNext/>
      <w:spacing w:line="312" w:lineRule="auto"/>
      <w:outlineLvl w:val="1"/>
    </w:pPr>
    <w:rPr>
      <w:rFonts w:eastAsia="黑体"/>
      <w:sz w:val="28"/>
      <w:szCs w:val="32"/>
    </w:rPr>
  </w:style>
  <w:style w:type="paragraph" w:styleId="1542" w:customStyle="1">
    <w:name w:val="正文文本1"/>
    <w:basedOn w:val="746"/>
    <w:uiPriority w:val="0"/>
    <w:qFormat/>
    <w:pPr>
      <w:spacing w:after="120"/>
    </w:pPr>
    <w:rPr>
      <w:rFonts w:ascii="Calibri" w:hAnsi="Calibri"/>
    </w:rPr>
  </w:style>
  <w:style w:type="paragraph" w:styleId="1543" w:customStyle="1">
    <w:name w:val="xl84"/>
    <w:basedOn w:val="746"/>
    <w:uiPriority w:val="0"/>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544" w:customStyle="1">
    <w:name w:val="Char1 Char Char Char Char Char Char"/>
    <w:basedOn w:val="961"/>
    <w:next w:val="746"/>
    <w:uiPriority w:val="0"/>
    <w:qFormat/>
    <w:pPr>
      <w:ind w:firstLine="0"/>
      <w:jc w:val="left"/>
      <w:spacing w:line="240" w:lineRule="auto"/>
    </w:pPr>
    <w:rPr>
      <w:rFonts w:ascii="Arial" w:hAnsi="Arial" w:eastAsia="黑体"/>
      <w:bCs w:val="0"/>
      <w:sz w:val="24"/>
      <w:szCs w:val="20"/>
    </w:rPr>
  </w:style>
  <w:style w:type="paragraph" w:styleId="1545" w:customStyle="1">
    <w:name w:val="xl99"/>
    <w:basedOn w:val="746"/>
    <w:uiPriority w:val="0"/>
    <w:qFormat/>
    <w:pPr>
      <w:jc w:val="center"/>
      <w:spacing w:before="100" w:beforeAutospacing="1" w:after="100" w:afterAutospacing="1"/>
      <w:widowControl/>
    </w:pPr>
    <w:rPr>
      <w:rFonts w:ascii="宋体" w:hAnsi="宋体" w:cs="宋体"/>
      <w:sz w:val="20"/>
      <w:szCs w:val="20"/>
    </w:rPr>
  </w:style>
  <w:style w:type="paragraph" w:styleId="1546" w:customStyle="1">
    <w:name w:val="附录段落"/>
    <w:basedOn w:val="1003"/>
    <w:uiPriority w:val="0"/>
    <w:qFormat/>
    <w:pPr>
      <w:ind w:left="0" w:firstLine="425"/>
      <w:spacing w:after="0" w:line="400" w:lineRule="exact"/>
    </w:pPr>
    <w:rPr>
      <w:rFonts w:ascii="Calibri" w:hAnsi="Calibri"/>
      <w:szCs w:val="20"/>
    </w:rPr>
  </w:style>
  <w:style w:type="paragraph" w:styleId="1547" w:customStyle="1">
    <w:name w:val="xl86"/>
    <w:basedOn w:val="746"/>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48" w:customStyle="1">
    <w:name w:val="xl87"/>
    <w:basedOn w:val="746"/>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549" w:customStyle="1">
    <w:name w:val="日期2"/>
    <w:basedOn w:val="746"/>
    <w:next w:val="746"/>
    <w:uiPriority w:val="0"/>
    <w:qFormat/>
    <w:rPr>
      <w:rFonts w:ascii="宋体"/>
      <w:sz w:val="30"/>
      <w:szCs w:val="20"/>
    </w:rPr>
  </w:style>
  <w:style w:type="paragraph" w:styleId="1550" w:customStyle="1">
    <w:name w:val="xl98"/>
    <w:basedOn w:val="746"/>
    <w:uiPriority w:val="0"/>
    <w:qFormat/>
    <w:pPr>
      <w:jc w:val="center"/>
      <w:spacing w:before="100" w:beforeAutospacing="1" w:after="100" w:afterAutospacing="1"/>
      <w:widowControl/>
    </w:pPr>
    <w:rPr>
      <w:rFonts w:ascii="宋体" w:hAnsi="宋体" w:cs="宋体"/>
      <w:sz w:val="20"/>
      <w:szCs w:val="20"/>
    </w:rPr>
  </w:style>
  <w:style w:type="paragraph" w:styleId="1551" w:customStyle="1">
    <w:name w:val="默认段落字体 Para Char Char Char"/>
    <w:basedOn w:val="746"/>
    <w:uiPriority w:val="0"/>
    <w:qFormat/>
  </w:style>
  <w:style w:type="paragraph" w:styleId="1552" w:customStyle="1">
    <w:name w:val="xl102"/>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3" w:customStyle="1">
    <w:name w:val="正文文本缩进 31"/>
    <w:basedOn w:val="746"/>
    <w:uiPriority w:val="0"/>
    <w:qFormat/>
    <w:pPr>
      <w:ind w:firstLine="626"/>
      <w:spacing w:line="520" w:lineRule="exact"/>
    </w:pPr>
    <w:rPr>
      <w:sz w:val="28"/>
      <w:szCs w:val="20"/>
    </w:rPr>
  </w:style>
  <w:style w:type="paragraph" w:styleId="1554" w:customStyle="1">
    <w:name w:val="标题 32"/>
    <w:basedOn w:val="746"/>
    <w:next w:val="746"/>
    <w:uiPriority w:val="0"/>
    <w:qFormat/>
    <w:pPr>
      <w:keepLines/>
      <w:keepNext/>
      <w:spacing w:line="312" w:lineRule="auto"/>
      <w:outlineLvl w:val="2"/>
    </w:pPr>
    <w:rPr>
      <w:rFonts w:eastAsia="黑体"/>
      <w:bCs/>
      <w:sz w:val="24"/>
    </w:rPr>
  </w:style>
  <w:style w:type="paragraph" w:styleId="1555" w:customStyle="1">
    <w:name w:val="xl91"/>
    <w:basedOn w:val="746"/>
    <w:uiPriority w:val="0"/>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556" w:customStyle="1">
    <w:name w:val="xl96"/>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57" w:customStyle="1">
    <w:name w:val="xl97"/>
    <w:basedOn w:val="746"/>
    <w:uiPriority w:val="0"/>
    <w:qFormat/>
    <w:pPr>
      <w:jc w:val="center"/>
      <w:spacing w:before="100" w:beforeAutospacing="1" w:after="100" w:afterAutospacing="1"/>
      <w:widowControl/>
    </w:pPr>
    <w:rPr>
      <w:rFonts w:ascii="宋体" w:hAnsi="宋体" w:cs="宋体"/>
      <w:sz w:val="20"/>
      <w:szCs w:val="20"/>
    </w:rPr>
  </w:style>
  <w:style w:type="paragraph" w:styleId="1558" w:customStyle="1">
    <w:name w:val="_Style 10"/>
    <w:basedOn w:val="746"/>
    <w:uiPriority w:val="0"/>
    <w:qFormat/>
    <w:rPr>
      <w:szCs w:val="21"/>
    </w:rPr>
  </w:style>
  <w:style w:type="paragraph" w:styleId="1559" w:customStyle="1">
    <w:name w:val="正文不缩进"/>
    <w:basedOn w:val="746"/>
    <w:uiPriority w:val="0"/>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60" w:customStyle="1">
    <w:name w:val="xl118"/>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1" w:customStyle="1">
    <w:name w:val="xl100"/>
    <w:basedOn w:val="7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62" w:customStyle="1">
    <w:name w:val="正文文本缩进 32"/>
    <w:basedOn w:val="746"/>
    <w:uiPriority w:val="0"/>
    <w:qFormat/>
    <w:pPr>
      <w:ind w:firstLine="626"/>
      <w:spacing w:line="520" w:lineRule="exact"/>
    </w:pPr>
    <w:rPr>
      <w:sz w:val="28"/>
      <w:szCs w:val="20"/>
    </w:rPr>
  </w:style>
  <w:style w:type="paragraph" w:styleId="1563" w:customStyle="1">
    <w:name w:val="xl119"/>
    <w:basedOn w:val="746"/>
    <w:uiPriority w:val="0"/>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64" w:customStyle="1">
    <w:name w:val="样式 左侧:  0.74 厘米"/>
    <w:basedOn w:val="746"/>
    <w:uiPriority w:val="0"/>
    <w:qFormat/>
    <w:pPr>
      <w:ind w:left="420"/>
      <w:jc w:val="left"/>
      <w:spacing w:line="312" w:lineRule="auto"/>
    </w:pPr>
    <w:rPr>
      <w:rFonts w:cs="宋体"/>
      <w:szCs w:val="20"/>
    </w:rPr>
  </w:style>
  <w:style w:type="paragraph" w:styleId="1565" w:customStyle="1">
    <w:name w:val="xl25"/>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566" w:customStyle="1">
    <w:name w:val="页眉2"/>
    <w:basedOn w:val="746"/>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67" w:customStyle="1">
    <w:name w:val="样式 居中 行距: 固定值 22 磅1"/>
    <w:basedOn w:val="746"/>
    <w:uiPriority w:val="0"/>
    <w:qFormat/>
    <w:pPr>
      <w:jc w:val="center"/>
      <w:spacing w:line="440" w:lineRule="exact"/>
    </w:pPr>
    <w:rPr>
      <w:rFonts w:cs="宋体"/>
      <w:szCs w:val="20"/>
    </w:rPr>
  </w:style>
  <w:style w:type="paragraph" w:styleId="1568" w:customStyle="1">
    <w:name w:val="xl10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9" w:customStyle="1">
    <w:name w:val="xl112"/>
    <w:basedOn w:val="746"/>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70" w:customStyle="1">
    <w:name w:val="XW标题2"/>
    <w:basedOn w:val="746"/>
    <w:next w:val="746"/>
    <w:uiPriority w:val="0"/>
    <w:qFormat/>
    <w:pPr>
      <w:ind w:left="-4"/>
      <w:jc w:val="left"/>
      <w:spacing w:before="300" w:line="360" w:lineRule="auto"/>
      <w:outlineLvl w:val="1"/>
    </w:pPr>
    <w:rPr>
      <w:rFonts w:ascii="Arial" w:hAnsi="Arial" w:eastAsia="黑体"/>
      <w:b/>
      <w:bCs/>
      <w:sz w:val="32"/>
      <w:szCs w:val="20"/>
      <w:u w:val="single"/>
    </w:rPr>
  </w:style>
  <w:style w:type="paragraph" w:styleId="1571" w:customStyle="1">
    <w:name w:val="xl117"/>
    <w:basedOn w:val="746"/>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72" w:customStyle="1">
    <w:name w:val="xl113"/>
    <w:basedOn w:val="746"/>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73" w:customStyle="1">
    <w:name w:val="xl10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4" w:customStyle="1">
    <w:name w:val="A."/>
    <w:basedOn w:val="746"/>
    <w:uiPriority w:val="0"/>
    <w:qFormat/>
    <w:pPr>
      <w:spacing w:line="240" w:lineRule="atLeast"/>
      <w:widowControl/>
    </w:pPr>
    <w:rPr>
      <w:sz w:val="24"/>
    </w:rPr>
  </w:style>
  <w:style w:type="paragraph" w:styleId="1575" w:customStyle="1">
    <w:name w:val="Char Char Char Char Char Char Char Char Char Char1"/>
    <w:basedOn w:val="746"/>
    <w:uiPriority w:val="0"/>
    <w:qFormat/>
    <w:pPr>
      <w:spacing w:after="160" w:line="240" w:lineRule="exact"/>
    </w:pPr>
    <w:rPr>
      <w:rFonts w:ascii="Verdana" w:hAnsi="Verdana"/>
      <w:sz w:val="20"/>
      <w:szCs w:val="20"/>
      <w:lang w:eastAsia="en-US"/>
    </w:rPr>
  </w:style>
  <w:style w:type="paragraph" w:styleId="1576" w:customStyle="1">
    <w:name w:val="xl105"/>
    <w:basedOn w:val="7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7" w:customStyle="1">
    <w:name w:val="Char Char Char2 Char"/>
    <w:basedOn w:val="746"/>
    <w:uiPriority w:val="0"/>
    <w:qFormat/>
    <w:pPr>
      <w:ind w:left="570" w:hanging="570"/>
      <w:tabs>
        <w:tab w:val="left" w:pos="570" w:leader="none"/>
      </w:tabs>
    </w:pPr>
  </w:style>
  <w:style w:type="paragraph" w:styleId="1578" w:customStyle="1">
    <w:name w:val="Char Char Char Char Char Char1 Char"/>
    <w:basedOn w:val="746"/>
    <w:uiPriority w:val="0"/>
    <w:qFormat/>
    <w:rPr>
      <w:sz w:val="20"/>
      <w:szCs w:val="20"/>
    </w:rPr>
  </w:style>
  <w:style w:type="paragraph" w:styleId="1579" w:customStyle="1">
    <w:name w:val="节"/>
    <w:basedOn w:val="746"/>
    <w:uiPriority w:val="0"/>
    <w:qFormat/>
    <w:pPr>
      <w:spacing w:before="110" w:line="360" w:lineRule="auto"/>
    </w:pPr>
    <w:rPr>
      <w:rFonts w:ascii="黑体" w:eastAsia="黑体"/>
      <w:sz w:val="28"/>
      <w:szCs w:val="20"/>
    </w:rPr>
  </w:style>
  <w:style w:type="paragraph" w:styleId="1580" w:customStyle="1">
    <w:name w:val="Heading41"/>
    <w:basedOn w:val="746"/>
    <w:next w:val="746"/>
    <w:uiPriority w:val="0"/>
    <w:qFormat/>
    <w:pPr>
      <w:keepNext/>
      <w:spacing w:before="240" w:after="60"/>
    </w:pPr>
    <w:rPr>
      <w:sz w:val="28"/>
      <w:szCs w:val="28"/>
    </w:rPr>
  </w:style>
  <w:style w:type="paragraph" w:styleId="1581" w:customStyle="1">
    <w:name w:val="Char1 Char Char Char1"/>
    <w:next w:val="1037"/>
    <w:uiPriority w:val="0"/>
    <w:qFormat/>
    <w:pPr>
      <w:ind w:firstLine="200"/>
      <w:jc w:val="both"/>
      <w:spacing w:line="360" w:lineRule="auto"/>
    </w:pPr>
    <w:rPr>
      <w:rFonts w:ascii="Times New Roman" w:hAnsi="Times New Roman" w:eastAsia="仿宋_GB2312" w:cs="Times New Roman"/>
      <w:sz w:val="24"/>
      <w:szCs w:val="24"/>
      <w:lang w:val="en-US" w:eastAsia="zh-CN" w:bidi="ar-SA"/>
    </w:rPr>
  </w:style>
  <w:style w:type="paragraph" w:styleId="1582" w:customStyle="1">
    <w:name w:val="正文文本缩进 22"/>
    <w:basedOn w:val="746"/>
    <w:uiPriority w:val="0"/>
    <w:qFormat/>
    <w:pPr>
      <w:ind w:firstLine="855"/>
      <w:spacing w:line="360" w:lineRule="atLeast"/>
    </w:pPr>
    <w:rPr>
      <w:rFonts w:ascii="宋体"/>
      <w:sz w:val="28"/>
      <w:szCs w:val="20"/>
    </w:rPr>
  </w:style>
  <w:style w:type="paragraph" w:styleId="1583" w:customStyle="1">
    <w:name w:val="Char3"/>
    <w:basedOn w:val="746"/>
    <w:uiPriority w:val="0"/>
    <w:qFormat/>
    <w:pPr>
      <w:ind w:left="420" w:firstLine="200"/>
      <w:spacing w:line="360" w:lineRule="auto"/>
    </w:pPr>
    <w:rPr>
      <w:rFonts w:eastAsia="仿宋_GB2312" w:cs="宋体"/>
      <w:sz w:val="24"/>
    </w:rPr>
  </w:style>
  <w:style w:type="paragraph" w:styleId="1584" w:customStyle="1">
    <w:name w:val="xl107"/>
    <w:basedOn w:val="746"/>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85" w:customStyle="1">
    <w:name w:val="默认段落字体 Para Char Char Char Char Char Char Char Char Char Char"/>
    <w:basedOn w:val="746"/>
    <w:uiPriority w:val="0"/>
    <w:qFormat/>
    <w:pPr>
      <w:ind w:firstLine="200"/>
      <w:spacing w:line="360" w:lineRule="auto"/>
    </w:pPr>
    <w:rPr>
      <w:szCs w:val="20"/>
    </w:rPr>
  </w:style>
  <w:style w:type="paragraph" w:styleId="1586" w:customStyle="1">
    <w:name w:val="表头1"/>
    <w:basedOn w:val="1453"/>
    <w:uiPriority w:val="0"/>
    <w:qFormat/>
    <w:pPr>
      <w:jc w:val="center"/>
      <w:spacing w:line="360" w:lineRule="auto"/>
    </w:pPr>
    <w:rPr>
      <w:rFonts w:ascii="宋体" w:hAnsi="宋体"/>
      <w:b/>
      <w:sz w:val="24"/>
      <w:szCs w:val="24"/>
    </w:rPr>
  </w:style>
  <w:style w:type="paragraph" w:styleId="1587" w:customStyle="1">
    <w:name w:val="表格内容"/>
    <w:basedOn w:val="746"/>
    <w:next w:val="746"/>
    <w:uiPriority w:val="0"/>
    <w:qFormat/>
    <w:pPr>
      <w:keepLines/>
      <w:keepNext/>
      <w:spacing w:line="200" w:lineRule="exact"/>
      <w:widowControl/>
    </w:pPr>
    <w:rPr>
      <w:sz w:val="18"/>
      <w:szCs w:val="18"/>
    </w:rPr>
  </w:style>
  <w:style w:type="paragraph" w:styleId="1588" w:customStyle="1">
    <w:name w:val="表1-3"/>
    <w:basedOn w:val="746"/>
    <w:uiPriority w:val="0"/>
    <w:qFormat/>
    <w:pPr>
      <w:jc w:val="center"/>
      <w:spacing w:line="240" w:lineRule="exact"/>
    </w:pPr>
    <w:rPr>
      <w:rFonts w:ascii="宋体" w:hAnsi="宋体"/>
      <w:bCs/>
      <w:szCs w:val="28"/>
    </w:rPr>
  </w:style>
  <w:style w:type="table" w:styleId="1589" w:customStyle="1">
    <w:name w:val="网格型1"/>
    <w:basedOn w:val="966"/>
    <w:uiPriority w:val="59"/>
    <w:qFormat/>
    <w:rPr>
      <w:rFonts w:ascii="Calibri" w:hAnsi="Calibri"/>
    </w:rPr>
    <w:tblPr>
      <w:tblCellMar>
        <w:left w:w="0" w:type="dxa"/>
        <w:top w:w="0" w:type="dxa"/>
        <w:right w:w="0" w:type="dxa"/>
        <w:bottom w:w="0" w:type="dxa"/>
      </w:tblCellMar>
    </w:tblPr>
  </w:style>
  <w:style w:type="table" w:styleId="1590" w:customStyle="1">
    <w:name w:val="网格型2"/>
    <w:basedOn w:val="966"/>
    <w:uiPriority w:val="59"/>
    <w:qFormat/>
    <w:rPr>
      <w:rFonts w:ascii="Calibri" w:hAnsi="Calibri"/>
    </w:rPr>
    <w:tblPr>
      <w:tblCellMar>
        <w:left w:w="0" w:type="dxa"/>
        <w:top w:w="0" w:type="dxa"/>
        <w:right w:w="0" w:type="dxa"/>
        <w:bottom w:w="0" w:type="dxa"/>
      </w:tblCellMar>
    </w:tblPr>
  </w:style>
  <w:style w:type="table" w:styleId="1591" w:customStyle="1">
    <w:name w:val="网格型3"/>
    <w:basedOn w:val="966"/>
    <w:uiPriority w:val="0"/>
    <w:qFormat/>
    <w:pPr>
      <w:jc w:val="both"/>
      <w:widowControl w:val="off"/>
    </w:pPr>
    <w:rPr>
      <w:rFonts w:ascii="Calibri" w:hAnsi="Calibri"/>
    </w:rPr>
    <w:tblPr>
      <w:tblCellMar>
        <w:left w:w="0" w:type="dxa"/>
        <w:top w:w="0" w:type="dxa"/>
        <w:right w:w="0" w:type="dxa"/>
        <w:bottom w:w="0" w:type="dxa"/>
      </w:tblCellMar>
    </w:tblPr>
  </w:style>
  <w:style w:type="table" w:styleId="1592" w:customStyle="1">
    <w:name w:val="网格型11"/>
    <w:basedOn w:val="966"/>
    <w:uiPriority w:val="0"/>
    <w:qFormat/>
    <w:rPr>
      <w:rFonts w:ascii="Calibri" w:hAnsi="Calibri"/>
    </w:rPr>
    <w:tblPr>
      <w:tblCellMar>
        <w:left w:w="0" w:type="dxa"/>
        <w:top w:w="0" w:type="dxa"/>
        <w:right w:w="0" w:type="dxa"/>
        <w:bottom w:w="0" w:type="dxa"/>
      </w:tblCellMar>
    </w:tblPr>
  </w:style>
  <w:style w:type="table" w:styleId="1593" w:customStyle="1">
    <w:name w:val="网格型21"/>
    <w:basedOn w:val="966"/>
    <w:uiPriority w:val="59"/>
    <w:qFormat/>
    <w:rPr>
      <w:rFonts w:ascii="Calibri" w:hAnsi="Calibri"/>
    </w:rPr>
    <w:tblPr>
      <w:tblCellMar>
        <w:left w:w="0" w:type="dxa"/>
        <w:top w:w="0" w:type="dxa"/>
        <w:right w:w="0" w:type="dxa"/>
        <w:bottom w:w="0" w:type="dxa"/>
      </w:tblCellMar>
    </w:tblPr>
  </w:style>
  <w:style w:type="table" w:styleId="1594" w:customStyle="1">
    <w:name w:val="网格型4"/>
    <w:basedOn w:val="966"/>
    <w:uiPriority w:val="0"/>
    <w:unhideWhenUsed/>
    <w:qFormat/>
    <w:tblPr>
      <w:tblCellMar>
        <w:left w:w="0" w:type="dxa"/>
        <w:top w:w="0" w:type="dxa"/>
        <w:right w:w="0" w:type="dxa"/>
        <w:bottom w:w="0" w:type="dxa"/>
      </w:tblCellMar>
    </w:tblPr>
  </w:style>
  <w:style w:type="table" w:styleId="1595" w:customStyle="1">
    <w:name w:val="网格型12"/>
    <w:basedOn w:val="966"/>
    <w:uiPriority w:val="59"/>
    <w:qFormat/>
    <w:pPr>
      <w:jc w:val="both"/>
      <w:widowControl w:val="off"/>
    </w:pPr>
    <w:tblPr>
      <w:tblCellMar>
        <w:left w:w="0" w:type="dxa"/>
        <w:top w:w="0" w:type="dxa"/>
        <w:right w:w="0" w:type="dxa"/>
        <w:bottom w:w="0" w:type="dxa"/>
      </w:tblCellMar>
    </w:tblPr>
  </w:style>
  <w:style w:type="table" w:styleId="1596" w:customStyle="1">
    <w:name w:val="Table Normal"/>
    <w:uiPriority w:val="0"/>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1597" w:customStyle="1">
    <w:name w:val="网格型22"/>
    <w:basedOn w:val="966"/>
    <w:uiPriority w:val="0"/>
    <w:qFormat/>
    <w:tblPr>
      <w:tblCellMar>
        <w:left w:w="0" w:type="dxa"/>
        <w:top w:w="0" w:type="dxa"/>
        <w:right w:w="0" w:type="dxa"/>
        <w:bottom w:w="0" w:type="dxa"/>
      </w:tblCellMar>
    </w:tblPr>
  </w:style>
  <w:style w:type="table" w:styleId="1598" w:customStyle="1">
    <w:name w:val="网格型111"/>
    <w:basedOn w:val="966"/>
    <w:uiPriority w:val="59"/>
    <w:qFormat/>
    <w:rPr>
      <w:rFonts w:ascii="Calibri" w:hAnsi="Calibri"/>
    </w:rPr>
    <w:tblPr>
      <w:tblCellMar>
        <w:left w:w="0" w:type="dxa"/>
        <w:top w:w="0" w:type="dxa"/>
        <w:right w:w="0" w:type="dxa"/>
        <w:bottom w:w="0" w:type="dxa"/>
      </w:tblCellMar>
    </w:tblPr>
  </w:style>
  <w:style w:type="table" w:styleId="1599" w:customStyle="1">
    <w:name w:val="网格型211"/>
    <w:basedOn w:val="966"/>
    <w:uiPriority w:val="59"/>
    <w:qFormat/>
    <w:rPr>
      <w:rFonts w:ascii="Calibri" w:hAnsi="Calibri"/>
    </w:rPr>
    <w:tblPr>
      <w:tblCellMar>
        <w:left w:w="0" w:type="dxa"/>
        <w:top w:w="0" w:type="dxa"/>
        <w:right w:w="0" w:type="dxa"/>
        <w:bottom w:w="0" w:type="dxa"/>
      </w:tblCellMar>
    </w:tblPr>
  </w:style>
  <w:style w:type="table" w:styleId="1600" w:customStyle="1">
    <w:name w:val="网格型1111"/>
    <w:basedOn w:val="966"/>
    <w:uiPriority w:val="0"/>
    <w:qFormat/>
    <w:pPr>
      <w:ind w:firstLine="200"/>
      <w:jc w:val="both"/>
      <w:spacing w:line="312" w:lineRule="auto"/>
      <w:widowControl w:val="off"/>
    </w:pPr>
    <w:tblPr>
      <w:tblCellMar>
        <w:left w:w="0" w:type="dxa"/>
        <w:top w:w="0" w:type="dxa"/>
        <w:right w:w="0" w:type="dxa"/>
        <w:bottom w:w="0" w:type="dxa"/>
      </w:tblCellMar>
    </w:tblPr>
  </w:style>
  <w:style w:type="paragraph" w:styleId="1601" w:customStyle="1">
    <w:name w:val="pf0"/>
    <w:basedOn w:val="746"/>
    <w:uiPriority w:val="0"/>
    <w:qFormat/>
    <w:pPr>
      <w:jc w:val="left"/>
      <w:spacing w:before="100" w:beforeAutospacing="1" w:after="100" w:afterAutospacing="1"/>
      <w:widowControl/>
    </w:pPr>
    <w:rPr>
      <w:rFonts w:ascii="宋体" w:hAnsi="宋体" w:cs="宋体"/>
      <w:sz w:val="24"/>
    </w:rPr>
  </w:style>
  <w:style w:type="paragraph" w:styleId="1602" w:customStyle="1">
    <w:name w:val="Plain Text"/>
    <w:basedOn w:val="746"/>
    <w:uiPriority w:val="0"/>
    <w:qFormat/>
    <w:rPr>
      <w:rFonts w:ascii="宋体" w:hAnsi="Courier New" w:eastAsia="楷体_GB2312"/>
      <w:sz w:val="26"/>
    </w:rPr>
  </w:style>
  <w:style w:type="paragraph" w:styleId="1603" w:customStyle="1">
    <w:name w:val="Plain Text2"/>
    <w:basedOn w:val="746"/>
    <w:uiPriority w:val="0"/>
    <w:qFormat/>
    <w:rPr>
      <w:rFonts w:ascii="宋体" w:hAnsi="Courier New" w:eastAsia="楷体_GB2312"/>
      <w:sz w:val="26"/>
      <w:szCs w:val="24"/>
    </w:rPr>
  </w:style>
  <w:style w:type="paragraph" w:styleId="1604" w:customStyle="1">
    <w:name w:val="06正文"/>
    <w:basedOn w:val="746"/>
    <w:uiPriority w:val="0"/>
    <w:qFormat/>
    <w:pPr>
      <w:ind w:firstLine="420"/>
      <w:spacing w:line="360" w:lineRule="auto"/>
      <w:widowControl/>
    </w:pPr>
    <w:rPr>
      <w:rFonts w:ascii="宋体" w:hAnsi="宋体"/>
      <w:szCs w:val="21"/>
    </w:rPr>
  </w:style>
  <w:style w:type="numbering" w:styleId="16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浦沁</cp:lastModifiedBy>
  <cp:revision>8</cp:revision>
  <dcterms:created xsi:type="dcterms:W3CDTF">2024-06-05T04:03:00Z</dcterms:created>
  <dcterms:modified xsi:type="dcterms:W3CDTF">2026-06-18T01:36:24Z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48CC0B475637480EA32ABD3A101D666C_13</vt:lpwstr>
  </property>
  <property fmtid="{D5CDD505-2E9C-101B-9397-08002B2CF9AE}" pid="4" name="KSOTemplateDocerSaveRecord">
    <vt:lpwstr>eyJoZGlkIjoiYjBiMTM5ZWI1YzRmMDdmMTVmY2U3ZjIwNGViN2QxYzIiLCJ1c2VySWQiOiI2MTI4MDk1NjQifQ==</vt:lpwstr>
  </property>
</Properties>
</file>