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sz w:val="72"/>
          <w:szCs w:val="72"/>
          <w:lang w:val="zh-CN"/>
        </w:rPr>
      </w:pPr>
      <w:r>
        <w:rPr>
          <w:rFonts w:hint="eastAsia" w:ascii="宋体" w:hAnsi="宋体" w:eastAsia="宋体" w:cs="宋体"/>
          <w:b/>
          <w:bCs/>
          <w:sz w:val="72"/>
          <w:szCs w:val="72"/>
          <w:lang w:val="zh-CN"/>
        </w:rPr>
        <w:t xml:space="preserve">苏州市政府采购</w:t>
      </w:r>
      <w:r/>
    </w:p>
    <w:p>
      <w:pPr>
        <w:jc w:val="center"/>
        <w:spacing w:line="360" w:lineRule="auto"/>
        <w:rPr>
          <w:rFonts w:hint="eastAsia" w:ascii="宋体" w:hAnsi="宋体" w:eastAsia="宋体" w:cs="宋体"/>
          <w:b/>
          <w:bCs/>
          <w:sz w:val="84"/>
          <w:szCs w:val="84"/>
          <w:lang w:val="zh-CN"/>
        </w:rPr>
      </w:pPr>
      <w:r>
        <w:rPr>
          <w:rFonts w:hint="eastAsia" w:ascii="宋体" w:hAnsi="宋体" w:eastAsia="宋体" w:cs="宋体"/>
          <w:b/>
          <w:bCs/>
          <w:sz w:val="72"/>
          <w:szCs w:val="72"/>
          <w:lang w:val="zh-CN"/>
        </w:rPr>
        <w:t xml:space="preserve">招标文件</w:t>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pStyle w:val="871"/>
        <w:rPr>
          <w:rFonts w:hint="eastAsia" w:ascii="宋体" w:hAnsi="宋体" w:eastAsia="宋体" w:cs="宋体"/>
          <w:color w:val="auto"/>
        </w:rPr>
      </w:pPr>
      <w:r>
        <w:rPr>
          <w:rFonts w:hint="eastAsia" w:ascii="宋体" w:hAnsi="宋体" w:eastAsia="宋体" w:cs="宋体"/>
          <w:color w:val="auto"/>
        </w:rPr>
      </w:r>
      <w:r/>
    </w:p>
    <w:p>
      <w:pPr>
        <w:pStyle w:val="872"/>
        <w:rPr>
          <w:rFonts w:hint="eastAsia" w:ascii="宋体" w:hAnsi="宋体" w:eastAsia="宋体" w:cs="宋体"/>
          <w:color w:val="auto"/>
        </w:rPr>
      </w:pPr>
      <w:r>
        <w:rPr>
          <w:rFonts w:hint="eastAsia" w:ascii="宋体" w:hAnsi="宋体" w:eastAsia="宋体" w:cs="宋体"/>
          <w:color w:val="auto"/>
        </w:rPr>
      </w:r>
      <w:r/>
    </w:p>
    <w:p>
      <w:pPr>
        <w:ind w:firstLine="957"/>
        <w:jc w:val="both"/>
        <w:spacing w:line="360" w:lineRule="auto"/>
        <w:widowControl w:val="off"/>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rPr>
        <w:t xml:space="preserve">采购编号：</w:t>
      </w:r>
      <w:r>
        <w:rPr>
          <w:rFonts w:hint="eastAsia" w:ascii="宋体" w:hAnsi="宋体" w:eastAsia="宋体" w:cs="宋体"/>
          <w:b/>
          <w:bCs/>
          <w:color w:val="auto"/>
          <w:sz w:val="32"/>
          <w:szCs w:val="32"/>
          <w:lang w:eastAsia="zh-CN"/>
        </w:rPr>
        <w:t xml:space="preserve">JSZC-320500-CLGL-G2026-0005</w:t>
      </w:r>
      <w:r/>
    </w:p>
    <w:p>
      <w:pPr>
        <w:ind w:left="2548" w:hanging="1590"/>
        <w:jc w:val="both"/>
        <w:spacing w:line="360" w:lineRule="auto"/>
        <w:widowControl w:val="off"/>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采购项目：</w:t>
      </w:r>
      <w:r>
        <w:rPr>
          <w:rFonts w:hint="eastAsia" w:ascii="宋体" w:hAnsi="宋体" w:eastAsia="宋体" w:cs="宋体"/>
          <w:b/>
          <w:bCs/>
          <w:color w:val="auto"/>
          <w:sz w:val="32"/>
          <w:szCs w:val="32"/>
          <w:lang w:val="en-US" w:eastAsia="zh-CN"/>
        </w:rPr>
        <w:t xml:space="preserve">苏州市安全管理岗位人员培训</w:t>
      </w:r>
      <w:r/>
    </w:p>
    <w:p>
      <w:pPr>
        <w:ind w:firstLine="957"/>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采购单位：苏州市人力资源和社会保障局</w:t>
      </w:r>
      <w:r/>
    </w:p>
    <w:p>
      <w:pPr>
        <w:ind w:firstLine="935"/>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采购类别：服务类</w:t>
      </w:r>
      <w:r/>
    </w:p>
    <w:p>
      <w:pPr>
        <w:pStyle w:val="830"/>
      </w:pPr>
      <w:r/>
      <w:r/>
    </w:p>
    <w:p>
      <w:pPr>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20"/>
        <w:jc w:val="center"/>
        <w:spacing w:line="360" w:lineRule="auto"/>
        <w:widowControl w:val="off"/>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1590675" cy="1228725"/>
                <wp:effectExtent l="0" t="0" r="9525" b="9525"/>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r/>
                      </pic:nvPicPr>
                      <pic:blipFill>
                        <a:blip r:embed="rId19"/>
                        <a:stretch/>
                      </pic:blipFill>
                      <pic:spPr bwMode="auto">
                        <a:xfrm>
                          <a:off x="0" y="0"/>
                          <a:ext cx="1590675" cy="1228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5.2pt;height:96.8pt;mso-wrap-distance-left:0.0pt;mso-wrap-distance-top:0.0pt;mso-wrap-distance-right:0.0pt;mso-wrap-distance-bottom:0.0pt;" stroked="false">
                <v:path textboxrect="0,0,0,0"/>
                <v:imagedata r:id="rId19" o:title=""/>
              </v:shape>
            </w:pict>
          </mc:Fallback>
        </mc:AlternateContent>
      </w:r>
      <w:r/>
    </w:p>
    <w:p>
      <w:pPr>
        <w:pStyle w:val="830"/>
      </w:pPr>
      <w:r/>
      <w:r/>
    </w:p>
    <w:p>
      <w:pPr>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653"/>
        <w:jc w:val="center"/>
        <w:spacing w:line="36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苏州诚来项目管理有限公司</w:t>
      </w:r>
      <w:r/>
    </w:p>
    <w:p>
      <w:pPr>
        <w:ind w:firstLine="653"/>
        <w:jc w:val="center"/>
        <w:spacing w:line="360" w:lineRule="auto"/>
        <w:widowControl w:val="off"/>
        <w:rPr>
          <w:rFonts w:hint="eastAsia" w:ascii="宋体" w:hAnsi="宋体" w:eastAsia="宋体" w:cs="宋体"/>
          <w:b/>
          <w:bCs/>
          <w:color w:val="auto"/>
          <w:sz w:val="30"/>
          <w:szCs w:val="30"/>
        </w:rPr>
      </w:pPr>
      <w:r>
        <w:rPr>
          <w:rFonts w:hint="eastAsia" w:ascii="宋体" w:hAnsi="宋体" w:eastAsia="宋体" w:cs="宋体"/>
          <w:b/>
          <w:bCs/>
          <w:color w:val="auto"/>
          <w:sz w:val="32"/>
          <w:szCs w:val="32"/>
        </w:rPr>
        <w:t xml:space="preserve">二〇二</w:t>
      </w:r>
      <w:r>
        <w:rPr>
          <w:rFonts w:hint="eastAsia" w:ascii="宋体" w:hAnsi="宋体" w:eastAsia="宋体" w:cs="宋体"/>
          <w:b/>
          <w:bCs/>
          <w:color w:val="auto"/>
          <w:sz w:val="32"/>
          <w:szCs w:val="32"/>
          <w:lang w:eastAsia="zh-CN"/>
        </w:rPr>
        <w:t xml:space="preserve">六</w:t>
      </w:r>
      <w:r>
        <w:rPr>
          <w:rFonts w:hint="eastAsia" w:ascii="宋体" w:hAnsi="宋体" w:eastAsia="宋体" w:cs="宋体"/>
          <w:b/>
          <w:bCs/>
          <w:color w:val="auto"/>
          <w:sz w:val="32"/>
          <w:szCs w:val="32"/>
        </w:rPr>
        <w:t xml:space="preserve">年</w:t>
      </w:r>
      <w:r>
        <w:rPr>
          <w:rFonts w:hint="eastAsia" w:ascii="宋体" w:hAnsi="宋体" w:eastAsia="宋体" w:cs="宋体"/>
          <w:b/>
          <w:bCs/>
          <w:color w:val="auto"/>
          <w:sz w:val="32"/>
          <w:szCs w:val="32"/>
          <w:lang w:eastAsia="zh-CN"/>
        </w:rPr>
        <w:t xml:space="preserve">七</w:t>
      </w:r>
      <w:r>
        <w:rPr>
          <w:rFonts w:hint="eastAsia" w:ascii="宋体" w:hAnsi="宋体" w:eastAsia="宋体" w:cs="宋体"/>
          <w:b/>
          <w:bCs/>
          <w:color w:val="auto"/>
          <w:sz w:val="32"/>
          <w:szCs w:val="32"/>
        </w:rPr>
        <w:t xml:space="preserve">月</w:t>
      </w:r>
      <w:r/>
    </w:p>
    <w:p>
      <w:pPr>
        <w:pStyle w:val="871"/>
        <w:ind w:firstLine="480"/>
        <w:spacing w:after="0"/>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widowControl/>
        <w:rPr>
          <w:rFonts w:hint="eastAsia" w:ascii="黑体" w:hAnsi="宋体" w:eastAsia="黑体" w:cs="宋体"/>
          <w:b/>
          <w:bCs/>
          <w:spacing w:val="20"/>
          <w:sz w:val="32"/>
          <w:szCs w:val="32"/>
        </w:rPr>
      </w:pPr>
      <w:r>
        <w:rPr>
          <w:rFonts w:hint="eastAsia" w:ascii="黑体" w:hAnsi="宋体" w:eastAsia="黑体" w:cs="宋体"/>
          <w:b/>
          <w:bCs/>
          <w:spacing w:val="20"/>
          <w:sz w:val="32"/>
          <w:szCs w:val="32"/>
        </w:rPr>
      </w:r>
      <w:r/>
    </w:p>
    <w:p>
      <w:pPr>
        <w:jc w:val="center"/>
        <w:widowControl/>
        <w:rPr>
          <w:rFonts w:ascii="黑体" w:hAnsi="宋体" w:eastAsia="黑体" w:cs="宋体"/>
          <w:b/>
          <w:bCs/>
          <w:spacing w:val="20"/>
          <w:sz w:val="32"/>
          <w:szCs w:val="32"/>
        </w:rPr>
      </w:pPr>
      <w:r>
        <w:rPr>
          <w:rFonts w:hint="eastAsia" w:ascii="黑体" w:hAnsi="宋体" w:eastAsia="黑体" w:cs="宋体"/>
          <w:b/>
          <w:bCs/>
          <w:spacing w:val="20"/>
          <w:sz w:val="32"/>
          <w:szCs w:val="32"/>
        </w:rPr>
        <w:t xml:space="preserve">前附表</w:t>
      </w:r>
      <w:r/>
    </w:p>
    <w:tbl>
      <w:tblPr>
        <w:tblStyle w:val="788"/>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textDirection w:val="lrTb"/>
            <w:noWrap w:val="false"/>
          </w:tcPr>
          <w:p>
            <w:pPr>
              <w:jc w:val="center"/>
              <w:widowControl/>
              <w:rPr>
                <w:rFonts w:hint="eastAsia" w:asciiTheme="minorEastAsia" w:hAnsiTheme="minorEastAsia" w:eastAsiaTheme="minorEastAsia" w:cstheme="minorEastAsia"/>
                <w:b/>
                <w:bCs/>
                <w:sz w:val="21"/>
                <w:szCs w:val="21"/>
                <w:lang w:val="zh-CN"/>
              </w:rPr>
            </w:pPr>
            <w:r>
              <w:rPr>
                <w:rFonts w:hint="eastAsia" w:asciiTheme="minorEastAsia" w:hAnsiTheme="minorEastAsia" w:eastAsiaTheme="minorEastAsia" w:cstheme="minorEastAsia"/>
                <w:b/>
                <w:bCs/>
                <w:sz w:val="21"/>
                <w:szCs w:val="21"/>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widowControl/>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JSZC-320500-CLGL-G2026-0005</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苏州市安全管理岗位人员培训</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投标截止之日起</w:t>
            </w:r>
            <w:r>
              <w:rPr>
                <w:rFonts w:hint="eastAsia" w:asciiTheme="minorEastAsia" w:hAnsiTheme="minorEastAsia" w:eastAsiaTheme="minorEastAsia" w:cstheme="minorEastAsia"/>
                <w:sz w:val="21"/>
                <w:szCs w:val="21"/>
              </w:rPr>
              <w:t xml:space="preserve">9</w:t>
            </w:r>
            <w:r>
              <w:rPr>
                <w:rFonts w:hint="eastAsia" w:asciiTheme="minorEastAsia" w:hAnsiTheme="minorEastAsia" w:eastAsiaTheme="minorEastAsia" w:cstheme="minorEastAsia"/>
                <w:sz w:val="21"/>
                <w:szCs w:val="21"/>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投标文件</w:t>
            </w:r>
            <w:r/>
          </w:p>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截止时间：2026年0</w:t>
            </w:r>
            <w:r>
              <w:rPr>
                <w:rFonts w:hint="eastAsia" w:asciiTheme="minorEastAsia" w:hAnsiTheme="minorEastAsia" w:eastAsiaTheme="minorEastAsia" w:cstheme="minorEastAsia"/>
                <w:sz w:val="21"/>
                <w:szCs w:val="21"/>
                <w:lang w:val="zh-CN"/>
              </w:rPr>
              <w:t xml:space="preserve">8月</w:t>
            </w:r>
            <w:r>
              <w:rPr>
                <w:rFonts w:hint="eastAsia" w:asciiTheme="minorEastAsia" w:hAnsiTheme="minorEastAsia" w:eastAsiaTheme="minorEastAsia" w:cstheme="minorEastAsia"/>
                <w:sz w:val="21"/>
                <w:szCs w:val="21"/>
                <w:lang w:val="zh-CN"/>
              </w:rPr>
              <w:t xml:space="preserve">19日13点30分（北京时间）</w:t>
            </w:r>
            <w:r/>
          </w:p>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开标时间</w:t>
            </w:r>
            <w:r/>
          </w:p>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时间：2026年0</w:t>
            </w:r>
            <w:r>
              <w:rPr>
                <w:rFonts w:hint="eastAsia" w:asciiTheme="minorEastAsia" w:hAnsiTheme="minorEastAsia" w:eastAsiaTheme="minorEastAsia" w:cstheme="minorEastAsia"/>
                <w:sz w:val="21"/>
                <w:szCs w:val="21"/>
                <w:lang w:val="zh-CN"/>
              </w:rPr>
              <w:t xml:space="preserve">8月</w:t>
            </w:r>
            <w:r>
              <w:rPr>
                <w:rFonts w:hint="eastAsia" w:asciiTheme="minorEastAsia" w:hAnsiTheme="minorEastAsia" w:eastAsiaTheme="minorEastAsia" w:cstheme="minorEastAsia"/>
                <w:sz w:val="21"/>
                <w:szCs w:val="21"/>
                <w:lang w:val="zh-CN"/>
              </w:rPr>
              <w:t xml:space="preserve">19日13点30分（北京时间）</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地点：</w:t>
            </w:r>
            <w:r>
              <w:rPr>
                <w:rFonts w:hint="eastAsia" w:asciiTheme="minorEastAsia" w:hAnsiTheme="minorEastAsia" w:eastAsiaTheme="minorEastAsia" w:cstheme="minorEastAsia"/>
                <w:sz w:val="21"/>
                <w:szCs w:val="21"/>
              </w:rPr>
              <w:t xml:space="preserve">“苏采云”系统（网址：http://jszfcg.jsczt.cn/）</w:t>
            </w:r>
            <w:r/>
          </w:p>
          <w:p>
            <w:pPr>
              <w:jc w:val="left"/>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b/>
                <w:sz w:val="21"/>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1068"/>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确定</w:t>
            </w:r>
            <w:r>
              <w:rPr>
                <w:rFonts w:hint="eastAsia" w:asciiTheme="minorEastAsia" w:hAnsiTheme="minorEastAsia" w:eastAsiaTheme="minorEastAsia" w:cstheme="minorEastAsia"/>
                <w:sz w:val="21"/>
                <w:szCs w:val="21"/>
              </w:rPr>
              <w:t xml:space="preserve">中标人后，采购代理机构在法定时间内向中标人发出中标通知书。中标通知书将成为合同的组成部分。</w:t>
            </w:r>
            <w:r/>
          </w:p>
          <w:p>
            <w:pPr>
              <w:pStyle w:val="1068"/>
              <w:ind w:left="0" w:firstLine="0"/>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请中标人在中标结果公告届满之日起30日内</w:t>
            </w:r>
            <w:r>
              <w:rPr>
                <w:rFonts w:hint="eastAsia" w:asciiTheme="minorEastAsia" w:hAnsiTheme="minorEastAsia" w:eastAsiaTheme="minorEastAsia" w:cstheme="minorEastAsia"/>
                <w:b/>
                <w:sz w:val="21"/>
                <w:szCs w:val="21"/>
                <w:lang w:eastAsia="zh-CN"/>
              </w:rPr>
              <w:t xml:space="preserve">，</w:t>
            </w:r>
            <w:r>
              <w:rPr>
                <w:rFonts w:hint="eastAsia" w:asciiTheme="minorEastAsia" w:hAnsiTheme="minorEastAsia" w:eastAsiaTheme="minorEastAsia" w:cstheme="minorEastAsia"/>
                <w:b/>
                <w:sz w:val="21"/>
                <w:szCs w:val="21"/>
              </w:rPr>
              <w:t xml:space="preserve">使用CA证书登录“苏采云”系统及时下载中标通知书。</w:t>
            </w:r>
            <w:r/>
          </w:p>
        </w:tc>
      </w:tr>
      <w:tr>
        <w:trPr>
          <w:jc w:val="center"/>
          <w:trHeight w:val="48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出现下列情形之一的，为废标： </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（一）符合专业条件的投标人或者对招标文件作实质响应的投标人不足三家的；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（二）出现影响采购公正的违法、违规行为的； </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（三）投标人的报价均超过了采购预算，采购人不能支付的； </w:t>
            </w:r>
            <w:r/>
          </w:p>
          <w:p>
            <w:pPr>
              <w:jc w:val="left"/>
              <w:widowControl/>
              <w:tabs>
                <w:tab w:val="left" w:pos="420"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投标文件属下列情况之一的，在资格性、符合性检查时按照无效投标处理：</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（一）未按照招标文件规定要求签署、盖章的；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（二）不具备招标文件中规定资格要求的；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（三）报价超过招标文件中规定的预算金额或者最高限价的；</w:t>
            </w:r>
            <w:r/>
          </w:p>
          <w:p>
            <w:pPr>
              <w:jc w:val="left"/>
              <w:widowControl/>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（四）投标文件含有采购人不能接受的附加条件的；</w:t>
            </w:r>
            <w:r/>
          </w:p>
          <w:p>
            <w:pPr>
              <w:jc w:val="left"/>
              <w:widowControl/>
              <w:tabs>
                <w:tab w:val="left" w:pos="420"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（五）机器码检查中，出现不同投标人投标文件机器码一致情形的；</w:t>
            </w:r>
            <w:r/>
          </w:p>
          <w:p>
            <w:pPr>
              <w:jc w:val="left"/>
              <w:widowControl/>
              <w:tabs>
                <w:tab w:val="left" w:pos="420"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（六）法律、法规和招标文件规定的其他无效情形。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服务费：</w:t>
            </w:r>
            <w:r/>
          </w:p>
          <w:p>
            <w:pPr>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由采购人承担并直接支付，采购文件中有关代理服务费的规定均不适用。</w:t>
            </w:r>
            <w:r/>
          </w:p>
          <w:p>
            <w:pPr>
              <w:rPr>
                <w:rFonts w:hint="eastAsia"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由中标（成交）供应商承担并支付：</w:t>
            </w:r>
            <w:r/>
          </w:p>
          <w:p>
            <w:pPr>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因招标预算已包含本项目代理服务费用，招标代理机构与招标人协议确定以下收费标准，并由中标（成交）供应商支付。中标（成交）供应商应当在投标（响应）报价中包含代理服务费，并在领取中标（成交）通知书时向招标代理机构一次性付清。</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代理服务费以各采购包预算金额为计费基数，按以下收费标准*100%收取，由中标（成交）供应商在领取中标（成交）通知书时付清：</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预算金额100万元以下部分，费率为该部分预算金额的1.5%；</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预算金额100万元（含）－500万元部分，费率为该部分预算金额的1.1%；</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预算金额500万元（含）-1000万元部分，费率为该部分预算金额的0.8%；</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预算金额1000万元（含）-5000万元部分，费率为该部分预算金额的0.5%；</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预算金额5000万元以上部分，费率为该部分预算金额的0.25%。</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第一标段</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人民币</w:t>
            </w:r>
            <w:r>
              <w:rPr>
                <w:rFonts w:hint="eastAsia" w:asciiTheme="minorEastAsia" w:hAnsiTheme="minorEastAsia" w:eastAsiaTheme="minorEastAsia" w:cstheme="minorEastAsia"/>
                <w:sz w:val="21"/>
                <w:szCs w:val="21"/>
                <w:u w:val="single"/>
                <w:lang w:val="en-US" w:eastAsia="zh-CN"/>
              </w:rPr>
              <w:t xml:space="preserve">9900</w:t>
            </w:r>
            <w:r>
              <w:rPr>
                <w:rFonts w:hint="eastAsia" w:asciiTheme="minorEastAsia" w:hAnsiTheme="minorEastAsia" w:eastAsiaTheme="minorEastAsia" w:cstheme="minorEastAsia"/>
                <w:sz w:val="21"/>
                <w:szCs w:val="21"/>
                <w:u w:val="single"/>
              </w:rPr>
              <w:t xml:space="preserve">元整</w:t>
            </w:r>
            <w:r>
              <w:rPr>
                <w:rFonts w:hint="eastAsia" w:asciiTheme="minorEastAsia" w:hAnsiTheme="minorEastAsia" w:eastAsiaTheme="minorEastAsia" w:cstheme="minorEastAsia"/>
                <w:sz w:val="21"/>
                <w:szCs w:val="21"/>
              </w:rPr>
              <w:t xml:space="preserve">；</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第二标段</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人民币</w:t>
            </w:r>
            <w:r>
              <w:rPr>
                <w:rFonts w:hint="eastAsia" w:asciiTheme="minorEastAsia" w:hAnsiTheme="minorEastAsia" w:eastAsiaTheme="minorEastAsia" w:cstheme="minorEastAsia"/>
                <w:sz w:val="21"/>
                <w:szCs w:val="21"/>
                <w:u w:val="single"/>
                <w:lang w:val="en-US" w:eastAsia="zh-CN"/>
              </w:rPr>
              <w:t xml:space="preserve">14940</w:t>
            </w:r>
            <w:r>
              <w:rPr>
                <w:rFonts w:hint="eastAsia" w:asciiTheme="minorEastAsia" w:hAnsiTheme="minorEastAsia" w:eastAsiaTheme="minorEastAsia" w:cstheme="minorEastAsia"/>
                <w:sz w:val="21"/>
                <w:szCs w:val="21"/>
                <w:u w:val="single"/>
              </w:rPr>
              <w:t xml:space="preserve">元整</w:t>
            </w:r>
            <w:r>
              <w:rPr>
                <w:rFonts w:hint="eastAsia" w:asciiTheme="minorEastAsia" w:hAnsiTheme="minorEastAsia" w:eastAsiaTheme="minorEastAsia" w:cstheme="minorEastAsia"/>
                <w:sz w:val="21"/>
                <w:szCs w:val="21"/>
              </w:rPr>
              <w:t xml:space="preserve">；</w:t>
            </w:r>
            <w:r/>
          </w:p>
          <w:p>
            <w:pPr>
              <w:jc w:val="left"/>
              <w:widowControl/>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第三标段：</w:t>
            </w:r>
            <w:r>
              <w:rPr>
                <w:rFonts w:hint="eastAsia" w:asciiTheme="minorEastAsia" w:hAnsiTheme="minorEastAsia" w:eastAsiaTheme="minorEastAsia" w:cstheme="minorEastAsia"/>
                <w:sz w:val="21"/>
                <w:szCs w:val="21"/>
                <w:u w:val="single"/>
              </w:rPr>
              <w:t xml:space="preserve">人民币</w:t>
            </w:r>
            <w:r>
              <w:rPr>
                <w:rFonts w:hint="eastAsia" w:asciiTheme="minorEastAsia" w:hAnsiTheme="minorEastAsia" w:eastAsiaTheme="minorEastAsia" w:cstheme="minorEastAsia"/>
                <w:sz w:val="21"/>
                <w:szCs w:val="21"/>
                <w:u w:val="single"/>
                <w:lang w:val="en-US" w:eastAsia="zh-CN"/>
              </w:rPr>
              <w:t xml:space="preserve">9900</w:t>
            </w:r>
            <w:r>
              <w:rPr>
                <w:rFonts w:hint="eastAsia" w:asciiTheme="minorEastAsia" w:hAnsiTheme="minorEastAsia" w:eastAsiaTheme="minorEastAsia" w:cstheme="minorEastAsia"/>
                <w:sz w:val="21"/>
                <w:szCs w:val="21"/>
                <w:u w:val="single"/>
              </w:rPr>
              <w:t xml:space="preserve">元整</w:t>
            </w:r>
            <w:r>
              <w:rPr>
                <w:rFonts w:hint="eastAsia" w:asciiTheme="minorEastAsia" w:hAnsiTheme="minorEastAsia" w:eastAsiaTheme="minorEastAsia" w:cstheme="minorEastAsia"/>
                <w:sz w:val="21"/>
                <w:szCs w:val="21"/>
                <w:u w:val="none"/>
                <w:lang w:eastAsia="zh-CN"/>
              </w:rPr>
              <w:t xml:space="preserve">；</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服务费账号：527480627143</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账户名：苏州诚来项目管理有限公司</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开户行：中国银行苏州名城支行</w:t>
            </w:r>
            <w:r/>
          </w:p>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供应商缴纳代理服务费时，如需增值税专用发票的，则须提供有关信息资料。</w:t>
            </w:r>
            <w:r/>
          </w:p>
        </w:tc>
      </w:tr>
    </w:tbl>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rPr>
          <w:rFonts w:hint="eastAsia" w:ascii="宋体" w:hAnsi="宋体" w:eastAsia="宋体" w:cs="宋体"/>
          <w:b/>
          <w:bCs/>
          <w:color w:val="auto"/>
          <w:sz w:val="44"/>
          <w:szCs w:val="44"/>
        </w:rPr>
      </w:pPr>
      <w:r>
        <w:rPr>
          <w:rFonts w:hint="eastAsia" w:ascii="宋体" w:hAnsi="宋体" w:eastAsia="宋体" w:cs="宋体"/>
          <w:b/>
          <w:bCs/>
          <w:color w:val="auto"/>
          <w:sz w:val="44"/>
          <w:szCs w:val="44"/>
        </w:rPr>
        <w:br w:type="page" w:clear="all"/>
      </w:r>
      <w:r/>
    </w:p>
    <w:p>
      <w:pPr>
        <w:pStyle w:val="789"/>
        <w:rPr>
          <w:rFonts w:hint="eastAsia"/>
        </w:rPr>
      </w:pPr>
      <w:r>
        <w:rPr>
          <w:rFonts w:hint="eastAsia"/>
        </w:rPr>
      </w:r>
      <w:r/>
    </w:p>
    <w:p>
      <w:pPr>
        <w:ind w:firstLine="897"/>
        <w:jc w:val="center"/>
        <w:spacing w:line="360" w:lineRule="auto"/>
        <w:widowControl w:val="off"/>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目   录</w:t>
      </w:r>
      <w:r/>
    </w:p>
    <w:p>
      <w:pPr>
        <w:ind w:firstLine="653"/>
        <w:jc w:val="both"/>
        <w:spacing w:line="36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第一章  投标邀请函</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第二章  投标人须知</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第三章  投标文件格式</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第四章  招标书</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第五章  合同主要条款</w:t>
      </w:r>
      <w:r/>
    </w:p>
    <w:p>
      <w:pPr>
        <w:jc w:val="both"/>
        <w:spacing w:line="48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第六章  评分标准</w:t>
      </w:r>
      <w:r/>
    </w:p>
    <w:p>
      <w:pPr>
        <w:ind w:firstLine="643"/>
        <w:jc w:val="center"/>
        <w:spacing w:line="360" w:lineRule="auto"/>
        <w:widowControl w:val="off"/>
        <w:rPr>
          <w:rFonts w:hint="eastAsia" w:ascii="宋体" w:hAnsi="宋体" w:eastAsia="宋体" w:cs="宋体"/>
          <w:b/>
          <w:bCs/>
          <w:color w:val="auto"/>
          <w:sz w:val="32"/>
          <w:szCs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5" w:h="16839" w:orient="portrait"/>
          <w:pgMar w:top="1327" w:right="1140" w:bottom="1327" w:left="1140" w:header="850" w:footer="964" w:gutter="0"/>
          <w:cols w:num="1" w:sep="0" w:space="0" w:equalWidth="1"/>
          <w:docGrid w:linePitch="360"/>
        </w:sectPr>
        <w:outlineLvl w:val="0"/>
      </w:pPr>
      <w:r>
        <w:rPr>
          <w:rFonts w:hint="eastAsia" w:ascii="宋体" w:hAnsi="宋体" w:eastAsia="宋体" w:cs="宋体"/>
          <w:b/>
          <w:bCs/>
          <w:color w:val="auto"/>
          <w:sz w:val="32"/>
          <w:szCs w:val="32"/>
        </w:rPr>
      </w:r>
      <w:r/>
    </w:p>
    <w:p>
      <w:pPr>
        <w:ind w:firstLine="643"/>
        <w:jc w:val="center"/>
        <w:spacing w:line="360" w:lineRule="auto"/>
        <w:widowControl w:val="off"/>
        <w:rPr>
          <w:rFonts w:hint="eastAsia" w:ascii="宋体" w:hAnsi="宋体" w:eastAsia="宋体" w:cs="宋体"/>
          <w:color w:val="auto"/>
        </w:rPr>
        <w:outlineLvl w:val="0"/>
      </w:pPr>
      <w:r>
        <w:rPr>
          <w:rFonts w:hint="eastAsia" w:ascii="宋体" w:hAnsi="宋体" w:eastAsia="宋体" w:cs="宋体"/>
          <w:b/>
          <w:bCs/>
          <w:color w:val="auto"/>
          <w:sz w:val="32"/>
          <w:szCs w:val="32"/>
        </w:rPr>
        <w:t xml:space="preserve">第一章  投标邀请函</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8"/>
      </w:tblGrid>
      <w:tr>
        <w:trPr>
          <w:jc w:val="center"/>
          <w:trHeight w:val="1076"/>
        </w:trPr>
        <w:tc>
          <w:tcPr>
            <w:tcW w:w="9468" w:type="dxa"/>
            <w:textDirection w:val="lrTb"/>
            <w:noWrap w:val="false"/>
          </w:tcPr>
          <w:p>
            <w:pPr>
              <w:spacing w:line="360" w:lineRule="auto"/>
              <w:rPr>
                <w:rFonts w:hint="eastAsia" w:ascii="宋体" w:hAnsi="宋体" w:eastAsia="宋体" w:cs="宋体"/>
              </w:rPr>
            </w:pPr>
            <w:r/>
            <w:bookmarkStart w:id="0" w:name="_Toc35393629"/>
            <w:r/>
            <w:bookmarkStart w:id="1" w:name="_Toc28359089"/>
            <w:r/>
            <w:bookmarkStart w:id="2" w:name="_Toc35393798"/>
            <w:r/>
            <w:bookmarkStart w:id="3" w:name="_Toc28359012"/>
            <w:r>
              <w:rPr>
                <w:rFonts w:hint="eastAsia" w:ascii="宋体" w:hAnsi="宋体" w:eastAsia="宋体" w:cs="宋体"/>
              </w:rPr>
              <w:t xml:space="preserve">项目概况</w:t>
            </w:r>
            <w:r/>
          </w:p>
          <w:p>
            <w:pPr>
              <w:ind w:firstLine="480"/>
              <w:spacing w:line="360" w:lineRule="auto"/>
              <w:rPr>
                <w:rFonts w:hint="eastAsia" w:ascii="宋体" w:hAnsi="宋体" w:eastAsia="宋体" w:cs="宋体"/>
              </w:rPr>
            </w:pPr>
            <w:r>
              <w:rPr>
                <w:rFonts w:hint="eastAsia" w:ascii="宋体" w:hAnsi="宋体" w:eastAsia="宋体" w:cs="宋体"/>
                <w:lang w:eastAsia="zh-CN"/>
              </w:rPr>
              <w:t xml:space="preserve">苏州市安全管理岗位人员培训JSZC-320500-CLGL-G2026-0005</w:t>
            </w:r>
            <w:r>
              <w:rPr>
                <w:rFonts w:hint="eastAsia" w:ascii="宋体" w:hAnsi="宋体" w:eastAsia="宋体" w:cs="宋体"/>
              </w:rPr>
              <w:t xml:space="preserve">招标项目的潜在投标人应在苏采云系统获取招标文件，并于202</w:t>
            </w:r>
            <w:r>
              <w:rPr>
                <w:rFonts w:hint="eastAsia" w:ascii="宋体" w:hAnsi="宋体" w:eastAsia="宋体" w:cs="宋体"/>
                <w:lang w:val="en-US" w:eastAsia="zh-CN"/>
              </w:rPr>
              <w:t xml:space="preserve">6</w:t>
            </w:r>
            <w:r>
              <w:rPr>
                <w:rFonts w:hint="eastAsia" w:ascii="宋体" w:hAnsi="宋体" w:eastAsia="宋体" w:cs="宋体"/>
              </w:rPr>
              <w:t xml:space="preserve">-0</w:t>
            </w:r>
            <w:r>
              <w:rPr>
                <w:rFonts w:hint="eastAsia" w:ascii="宋体" w:hAnsi="宋体" w:eastAsia="宋体" w:cs="宋体"/>
              </w:rPr>
              <w:t xml:space="preserve">8-</w:t>
            </w:r>
            <w:r>
              <w:rPr>
                <w:rFonts w:hint="eastAsia" w:ascii="宋体" w:hAnsi="宋体" w:eastAsia="宋体" w:cs="宋体"/>
              </w:rPr>
              <w:t xml:space="preserve">19 13:30（北京时间）前递交投标文件。</w:t>
            </w:r>
            <w:r/>
          </w:p>
        </w:tc>
      </w:tr>
    </w:tbl>
    <w:p>
      <w:pPr>
        <w:spacing w:line="360" w:lineRule="auto"/>
        <w:rPr>
          <w:rFonts w:hint="eastAsia" w:ascii="宋体" w:hAnsi="宋体" w:eastAsia="宋体" w:cs="宋体"/>
          <w:b/>
        </w:rPr>
      </w:pPr>
      <w:r>
        <w:rPr>
          <w:rFonts w:hint="eastAsia" w:ascii="宋体" w:hAnsi="宋体" w:eastAsia="宋体" w:cs="宋体"/>
          <w:b/>
        </w:rPr>
        <w:t xml:space="preserve">一、项目基本情况</w:t>
      </w:r>
      <w:bookmarkEnd w:id="0"/>
      <w:r/>
      <w:bookmarkEnd w:id="1"/>
      <w:r/>
      <w:bookmarkEnd w:id="2"/>
      <w:r/>
      <w:bookmarkEnd w:id="3"/>
      <w:r/>
      <w:r/>
    </w:p>
    <w:p>
      <w:pPr>
        <w:ind w:firstLine="449"/>
        <w:spacing w:line="360" w:lineRule="auto"/>
        <w:rPr>
          <w:rFonts w:hint="eastAsia" w:ascii="宋体" w:hAnsi="宋体" w:eastAsia="宋体" w:cs="宋体"/>
          <w:lang w:val="en-US" w:eastAsia="zh-CN"/>
        </w:rPr>
      </w:pPr>
      <w:r>
        <w:rPr>
          <w:rFonts w:hint="eastAsia" w:ascii="宋体" w:hAnsi="宋体" w:eastAsia="宋体" w:cs="宋体"/>
        </w:rPr>
        <w:t xml:space="preserve">项目编号：</w:t>
      </w:r>
      <w:r>
        <w:rPr>
          <w:rFonts w:hint="eastAsia" w:ascii="宋体" w:hAnsi="宋体" w:eastAsia="宋体" w:cs="宋体"/>
          <w:lang w:eastAsia="zh-CN"/>
        </w:rPr>
        <w:t xml:space="preserve">JSZC-320500-CLGL-G2026-0005</w:t>
      </w:r>
      <w:r/>
    </w:p>
    <w:p>
      <w:pPr>
        <w:ind w:firstLine="449"/>
        <w:spacing w:line="360" w:lineRule="auto"/>
        <w:rPr>
          <w:rFonts w:hint="eastAsia" w:ascii="宋体" w:hAnsi="宋体" w:eastAsia="宋体" w:cs="宋体"/>
          <w:lang w:eastAsia="zh-CN"/>
        </w:rPr>
      </w:pPr>
      <w:r>
        <w:rPr>
          <w:rFonts w:hint="eastAsia" w:ascii="宋体" w:hAnsi="宋体" w:eastAsia="宋体" w:cs="宋体"/>
        </w:rPr>
        <w:t xml:space="preserve">项目名称：</w:t>
      </w:r>
      <w:r>
        <w:rPr>
          <w:rFonts w:hint="eastAsia" w:ascii="宋体" w:hAnsi="宋体" w:eastAsia="宋体" w:cs="宋体"/>
          <w:lang w:eastAsia="zh-CN"/>
        </w:rPr>
        <w:t xml:space="preserve">苏州市</w:t>
      </w:r>
      <w:r>
        <w:rPr>
          <w:rFonts w:hint="eastAsia" w:ascii="宋体" w:hAnsi="宋体" w:eastAsia="宋体" w:cs="宋体"/>
          <w:lang w:eastAsia="zh-CN" w:bidi="ar"/>
        </w:rPr>
        <w:t xml:space="preserve">安全管理岗位人员培训</w:t>
      </w:r>
      <w:r/>
    </w:p>
    <w:p>
      <w:pPr>
        <w:ind w:firstLine="449"/>
        <w:spacing w:line="360" w:lineRule="auto"/>
        <w:rPr>
          <w:rFonts w:hint="eastAsia" w:ascii="宋体" w:hAnsi="宋体" w:eastAsia="宋体" w:cs="宋体"/>
        </w:rPr>
      </w:pPr>
      <w:r>
        <w:rPr>
          <w:rFonts w:hint="eastAsia" w:ascii="宋体" w:hAnsi="宋体" w:eastAsia="宋体" w:cs="宋体"/>
        </w:rPr>
        <w:t xml:space="preserve">采购方式：公开招标</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rPr>
        <w:t xml:space="preserve">预算金额：人民币</w:t>
      </w:r>
      <w:r>
        <w:rPr>
          <w:rFonts w:hint="eastAsia" w:ascii="宋体" w:hAnsi="宋体" w:eastAsia="宋体" w:cs="宋体"/>
          <w:lang w:eastAsia="zh-CN"/>
        </w:rPr>
        <w:t xml:space="preserve">贰佰叁拾壹万陆仟</w:t>
      </w:r>
      <w:r>
        <w:rPr>
          <w:rFonts w:hint="eastAsia" w:ascii="宋体" w:hAnsi="宋体" w:eastAsia="宋体" w:cs="宋体"/>
        </w:rPr>
        <w:t xml:space="preserve">元整（¥：</w:t>
      </w:r>
      <w:r>
        <w:rPr>
          <w:rFonts w:hint="eastAsia" w:ascii="宋体" w:hAnsi="宋体" w:eastAsia="宋体" w:cs="宋体"/>
          <w:lang w:val="en-US" w:eastAsia="zh-CN"/>
        </w:rPr>
        <w:t xml:space="preserve">2316000</w:t>
      </w:r>
      <w:r>
        <w:rPr>
          <w:rFonts w:hint="eastAsia" w:ascii="宋体" w:hAnsi="宋体" w:eastAsia="宋体" w:cs="宋体"/>
        </w:rPr>
        <w:t xml:space="preserve">.00）</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采购包1</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w:t>
      </w:r>
      <w:r>
        <w:rPr>
          <w:rFonts w:hint="eastAsia" w:ascii="宋体" w:hAnsi="宋体" w:eastAsia="宋体" w:cs="宋体"/>
          <w:sz w:val="21"/>
          <w:szCs w:val="21"/>
        </w:rPr>
        <w:t xml:space="preserve">.00元整；</w:t>
      </w:r>
      <w:r>
        <w:rPr>
          <w:rFonts w:hint="eastAsia" w:ascii="宋体" w:hAnsi="宋体" w:eastAsia="宋体" w:cs="宋体"/>
          <w:b/>
          <w:bCs/>
          <w:sz w:val="21"/>
          <w:szCs w:val="21"/>
        </w:rPr>
        <w:t xml:space="preserve">采购包2</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996000.00</w:t>
      </w:r>
      <w:r>
        <w:rPr>
          <w:rFonts w:hint="eastAsia" w:ascii="宋体" w:hAnsi="宋体" w:eastAsia="宋体" w:cs="宋体"/>
          <w:sz w:val="21"/>
          <w:szCs w:val="21"/>
        </w:rPr>
        <w:t xml:space="preserve">元整</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采购包</w:t>
      </w:r>
      <w:r>
        <w:rPr>
          <w:rFonts w:hint="eastAsia" w:ascii="宋体" w:hAnsi="宋体" w:eastAsia="宋体" w:cs="宋体"/>
          <w:b/>
          <w:bCs/>
          <w:sz w:val="21"/>
          <w:szCs w:val="21"/>
          <w:lang w:val="en-US" w:eastAsia="zh-CN"/>
        </w:rPr>
        <w:t xml:space="preserve">3</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660000.00</w:t>
      </w:r>
      <w:r>
        <w:rPr>
          <w:rFonts w:hint="eastAsia" w:ascii="宋体" w:hAnsi="宋体" w:eastAsia="宋体" w:cs="宋体"/>
          <w:sz w:val="21"/>
          <w:szCs w:val="21"/>
        </w:rPr>
        <w:t xml:space="preserve">元整）</w:t>
      </w:r>
      <w:r/>
    </w:p>
    <w:p>
      <w:pPr>
        <w:pStyle w:val="816"/>
        <w:ind w:firstLine="420"/>
        <w:spacing w:beforeAutospacing="0" w:afterAutospacing="0" w:line="360" w:lineRule="auto"/>
        <w:shd w:val="clear" w:color="auto" w:fill="ffffff"/>
        <w:rPr>
          <w:rFonts w:hint="eastAsia" w:ascii="宋体" w:hAnsi="宋体" w:eastAsia="宋体" w:cs="宋体"/>
          <w:sz w:val="21"/>
          <w:szCs w:val="21"/>
        </w:rPr>
      </w:pPr>
      <w:r/>
      <w:bookmarkStart w:id="4" w:name="_Toc35393799"/>
      <w:r/>
      <w:bookmarkStart w:id="5" w:name="_Toc28359013"/>
      <w:r/>
      <w:bookmarkStart w:id="6" w:name="_Toc35393630"/>
      <w:r/>
      <w:bookmarkStart w:id="7" w:name="_Toc28359090"/>
      <w:r>
        <w:rPr>
          <w:rFonts w:hint="eastAsia" w:ascii="宋体" w:hAnsi="宋体" w:eastAsia="宋体" w:cs="宋体"/>
          <w:sz w:val="21"/>
          <w:szCs w:val="21"/>
        </w:rPr>
        <w:t xml:space="preserve">最高限价：人民币</w:t>
      </w:r>
      <w:r>
        <w:rPr>
          <w:rFonts w:hint="eastAsia" w:ascii="宋体" w:hAnsi="宋体" w:eastAsia="宋体" w:cs="宋体"/>
          <w:color w:val="000000"/>
          <w:sz w:val="21"/>
          <w:szCs w:val="21"/>
          <w:lang w:val="en-US" w:eastAsia="zh-CN" w:bidi="ar-SA"/>
        </w:rPr>
        <w:t xml:space="preserve">贰佰叁拾壹万陆仟</w:t>
      </w:r>
      <w:r>
        <w:rPr>
          <w:rFonts w:hint="eastAsia" w:ascii="宋体" w:hAnsi="宋体" w:eastAsia="宋体" w:cs="宋体"/>
          <w:sz w:val="21"/>
          <w:szCs w:val="21"/>
        </w:rPr>
        <w:t xml:space="preserve">元整（¥：</w:t>
      </w:r>
      <w:r>
        <w:rPr>
          <w:rFonts w:hint="eastAsia" w:ascii="宋体" w:hAnsi="宋体" w:eastAsia="宋体" w:cs="宋体"/>
          <w:sz w:val="21"/>
          <w:szCs w:val="21"/>
          <w:lang w:val="en-US" w:eastAsia="zh-CN"/>
        </w:rPr>
        <w:t xml:space="preserve">2316000</w:t>
      </w:r>
      <w:r>
        <w:rPr>
          <w:rFonts w:hint="eastAsia" w:ascii="宋体" w:hAnsi="宋体" w:eastAsia="宋体" w:cs="宋体"/>
          <w:sz w:val="21"/>
          <w:szCs w:val="21"/>
        </w:rPr>
        <w:t xml:space="preserve">.00）（</w:t>
      </w:r>
      <w:r>
        <w:rPr>
          <w:rFonts w:hint="eastAsia" w:ascii="宋体" w:hAnsi="宋体" w:eastAsia="宋体" w:cs="宋体"/>
          <w:b/>
          <w:bCs/>
          <w:sz w:val="21"/>
          <w:szCs w:val="21"/>
        </w:rPr>
        <w:t xml:space="preserve">采购包1</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w:t>
      </w:r>
      <w:r>
        <w:rPr>
          <w:rFonts w:hint="eastAsia" w:ascii="宋体" w:hAnsi="宋体" w:eastAsia="宋体" w:cs="宋体"/>
          <w:sz w:val="21"/>
          <w:szCs w:val="21"/>
        </w:rPr>
        <w:t xml:space="preserve">.00元整；</w:t>
      </w:r>
      <w:r>
        <w:rPr>
          <w:rFonts w:hint="eastAsia" w:ascii="宋体" w:hAnsi="宋体" w:eastAsia="宋体" w:cs="宋体"/>
          <w:b/>
          <w:bCs/>
          <w:sz w:val="21"/>
          <w:szCs w:val="21"/>
        </w:rPr>
        <w:t xml:space="preserve">采购包2</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996000.00</w:t>
      </w:r>
      <w:r>
        <w:rPr>
          <w:rFonts w:hint="eastAsia" w:ascii="宋体" w:hAnsi="宋体" w:eastAsia="宋体" w:cs="宋体"/>
          <w:sz w:val="21"/>
          <w:szCs w:val="21"/>
        </w:rPr>
        <w:t xml:space="preserve">元整</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采购包</w:t>
      </w:r>
      <w:r>
        <w:rPr>
          <w:rFonts w:hint="eastAsia" w:ascii="宋体" w:hAnsi="宋体" w:eastAsia="宋体" w:cs="宋体"/>
          <w:b/>
          <w:bCs/>
          <w:sz w:val="21"/>
          <w:szCs w:val="21"/>
          <w:lang w:val="en-US" w:eastAsia="zh-CN"/>
        </w:rPr>
        <w:t xml:space="preserve">3</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660000.00</w:t>
      </w:r>
      <w:r>
        <w:rPr>
          <w:rFonts w:hint="eastAsia" w:ascii="宋体" w:hAnsi="宋体" w:eastAsia="宋体" w:cs="宋体"/>
          <w:sz w:val="21"/>
          <w:szCs w:val="21"/>
        </w:rPr>
        <w:t xml:space="preserve">元整）</w:t>
      </w:r>
      <w:r/>
    </w:p>
    <w:tbl>
      <w:tblPr>
        <w:tblStyle w:val="788"/>
        <w:tblW w:w="9658"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1301"/>
        <w:gridCol w:w="3572"/>
        <w:gridCol w:w="1845"/>
        <w:gridCol w:w="1875"/>
      </w:tblGrid>
      <w:tr>
        <w:trPr>
          <w:trHeight w:val="397"/>
        </w:trPr>
        <w:tc>
          <w:tcPr>
            <w:tcW w:w="1065" w:type="dxa"/>
            <w:vAlign w:val="center"/>
            <w:textDirection w:val="lrTb"/>
            <w:noWrap w:val="false"/>
          </w:tcPr>
          <w:p>
            <w:pPr>
              <w:jc w:val="center"/>
              <w:rPr>
                <w:rFonts w:hint="eastAsia" w:ascii="宋体" w:hAnsi="宋体" w:eastAsia="宋体" w:cs="宋体"/>
                <w:lang w:val="zh-CN"/>
              </w:rPr>
            </w:pPr>
            <w:r/>
            <w:bookmarkStart w:id="8" w:name="_Toc295737705"/>
            <w:r>
              <w:rPr>
                <w:rFonts w:hint="eastAsia" w:ascii="宋体" w:hAnsi="宋体" w:eastAsia="宋体" w:cs="宋体"/>
                <w:lang w:val="zh-CN"/>
              </w:rPr>
              <w:t xml:space="preserve">采购包号</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标段号</w:t>
            </w:r>
            <w:r/>
          </w:p>
        </w:tc>
        <w:tc>
          <w:tcPr>
            <w:tcW w:w="357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项目名称</w:t>
            </w:r>
            <w:r/>
          </w:p>
        </w:tc>
        <w:tc>
          <w:tcPr>
            <w:tcW w:w="1845"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rPr>
              <w:t xml:space="preserve">各</w:t>
            </w:r>
            <w:r>
              <w:rPr>
                <w:rFonts w:hint="eastAsia" w:ascii="宋体" w:hAnsi="宋体" w:eastAsia="宋体" w:cs="宋体"/>
                <w:lang w:val="zh-CN"/>
              </w:rPr>
              <w:t xml:space="preserve">标段预算金额</w:t>
            </w:r>
            <w:r/>
          </w:p>
        </w:tc>
        <w:tc>
          <w:tcPr>
            <w:tcW w:w="1875"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rPr>
              <w:t xml:space="preserve">各</w:t>
            </w:r>
            <w:r>
              <w:rPr>
                <w:rFonts w:hint="eastAsia" w:ascii="宋体" w:hAnsi="宋体" w:eastAsia="宋体" w:cs="宋体"/>
                <w:lang w:val="zh-CN"/>
              </w:rPr>
              <w:t xml:space="preserve">标段最高限价</w:t>
            </w:r>
            <w:r/>
          </w:p>
        </w:tc>
      </w:tr>
      <w:tr>
        <w:trPr>
          <w:trHeight w:val="482"/>
        </w:trPr>
        <w:tc>
          <w:tcPr>
            <w:tcW w:w="106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zh-CN"/>
              </w:rPr>
              <w:t xml:space="preserve">采购包</w:t>
            </w:r>
            <w:r>
              <w:rPr>
                <w:rFonts w:hint="eastAsia" w:ascii="宋体" w:hAnsi="宋体" w:eastAsia="宋体" w:cs="宋体"/>
              </w:rPr>
              <w:t xml:space="preserve">1</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第一标段</w:t>
            </w:r>
            <w:r/>
          </w:p>
        </w:tc>
        <w:tc>
          <w:tcPr>
            <w:tcW w:w="3572" w:type="dxa"/>
            <w:vAlign w:val="center"/>
            <w:textDirection w:val="lrTb"/>
            <w:noWrap w:val="false"/>
          </w:tcPr>
          <w:p>
            <w:pPr>
              <w:jc w:val="center"/>
              <w:rPr>
                <w:rFonts w:hint="eastAsia" w:ascii="宋体" w:hAnsi="宋体" w:eastAsia="宋体" w:cs="宋体"/>
                <w:b w:val="0"/>
                <w:bCs w:val="0"/>
                <w:highlight w:val="none"/>
                <w:lang w:val="zh-CN"/>
              </w:rPr>
            </w:pPr>
            <w:r>
              <w:rPr>
                <w:rFonts w:ascii="Segoe UI" w:hAnsi="Segoe UI" w:eastAsia="Segoe UI" w:cs="Segoe UI"/>
                <w:i w:val="0"/>
                <w:iCs w:val="0"/>
                <w:caps w:val="0"/>
                <w:spacing w:val="0"/>
                <w:sz w:val="21"/>
                <w:szCs w:val="21"/>
                <w:highlight w:val="none"/>
                <w:shd w:val="clear" w:color="auto" w:fill="ffffff"/>
              </w:rPr>
              <w:t xml:space="preserve">初级注安师培训</w:t>
            </w:r>
            <w:r/>
          </w:p>
        </w:tc>
        <w:tc>
          <w:tcPr>
            <w:tcW w:w="184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c>
          <w:tcPr>
            <w:tcW w:w="187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r>
      <w:tr>
        <w:trPr>
          <w:trHeight w:val="482"/>
        </w:trPr>
        <w:tc>
          <w:tcPr>
            <w:tcW w:w="106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zh-CN"/>
              </w:rPr>
              <w:t xml:space="preserve">采购包</w:t>
            </w:r>
            <w:r>
              <w:rPr>
                <w:rFonts w:hint="eastAsia" w:ascii="宋体" w:hAnsi="宋体" w:eastAsia="宋体" w:cs="宋体"/>
              </w:rPr>
              <w:t xml:space="preserve">2</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第二标段</w:t>
            </w:r>
            <w:r/>
          </w:p>
        </w:tc>
        <w:tc>
          <w:tcPr>
            <w:tcW w:w="3572" w:type="dxa"/>
            <w:vAlign w:val="center"/>
            <w:textDirection w:val="lrTb"/>
            <w:noWrap w:val="false"/>
          </w:tcPr>
          <w:p>
            <w:pPr>
              <w:jc w:val="center"/>
              <w:rPr>
                <w:rFonts w:hint="eastAsia" w:ascii="宋体" w:hAnsi="宋体" w:eastAsia="宋体" w:cs="宋体"/>
                <w:b w:val="0"/>
                <w:bCs w:val="0"/>
                <w:highlight w:val="none"/>
                <w:lang w:val="zh-CN"/>
              </w:rPr>
            </w:pPr>
            <w:r>
              <w:rPr>
                <w:rFonts w:ascii="Segoe UI" w:hAnsi="Segoe UI" w:eastAsia="Segoe UI" w:cs="Segoe UI"/>
                <w:i w:val="0"/>
                <w:iCs w:val="0"/>
                <w:caps w:val="0"/>
                <w:spacing w:val="0"/>
                <w:sz w:val="21"/>
                <w:szCs w:val="21"/>
                <w:highlight w:val="none"/>
              </w:rPr>
              <w:t xml:space="preserve">中级注安师培训</w:t>
            </w:r>
            <w:r/>
          </w:p>
        </w:tc>
        <w:tc>
          <w:tcPr>
            <w:tcW w:w="184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99.6</w:t>
            </w:r>
            <w:r>
              <w:rPr>
                <w:rFonts w:hint="eastAsia" w:ascii="宋体" w:hAnsi="宋体" w:eastAsia="宋体" w:cs="宋体"/>
                <w:lang w:bidi="ar"/>
              </w:rPr>
              <w:t xml:space="preserve">万元</w:t>
            </w:r>
            <w:r/>
          </w:p>
        </w:tc>
        <w:tc>
          <w:tcPr>
            <w:tcW w:w="187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99.6</w:t>
            </w:r>
            <w:r>
              <w:rPr>
                <w:rFonts w:hint="eastAsia" w:ascii="宋体" w:hAnsi="宋体" w:eastAsia="宋体" w:cs="宋体"/>
                <w:lang w:bidi="ar"/>
              </w:rPr>
              <w:t xml:space="preserve">万元</w:t>
            </w:r>
            <w:r/>
          </w:p>
        </w:tc>
      </w:tr>
      <w:tr>
        <w:trPr>
          <w:trHeight w:val="497"/>
        </w:trPr>
        <w:tc>
          <w:tcPr>
            <w:tcW w:w="106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zh-CN"/>
              </w:rPr>
              <w:t xml:space="preserve">采购包</w:t>
            </w:r>
            <w:r>
              <w:rPr>
                <w:rFonts w:hint="eastAsia" w:ascii="宋体" w:hAnsi="宋体" w:eastAsia="宋体" w:cs="宋体"/>
              </w:rPr>
              <w:t xml:space="preserve">3</w:t>
            </w:r>
            <w:r/>
          </w:p>
        </w:tc>
        <w:tc>
          <w:tcPr>
            <w:tcW w:w="1301"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第三标段</w:t>
            </w:r>
            <w:r/>
          </w:p>
        </w:tc>
        <w:tc>
          <w:tcPr>
            <w:tcW w:w="3572" w:type="dxa"/>
            <w:vAlign w:val="center"/>
            <w:textDirection w:val="lrTb"/>
            <w:noWrap w:val="false"/>
          </w:tcPr>
          <w:p>
            <w:pPr>
              <w:jc w:val="center"/>
              <w:rPr>
                <w:rFonts w:hint="eastAsia" w:ascii="宋体" w:hAnsi="宋体" w:eastAsia="宋体" w:cs="宋体"/>
                <w:highlight w:val="none"/>
              </w:rPr>
            </w:pPr>
            <w:r>
              <w:rPr>
                <w:rFonts w:ascii="Segoe UI" w:hAnsi="Segoe UI" w:eastAsia="Segoe UI" w:cs="Segoe UI"/>
                <w:i w:val="0"/>
                <w:iCs w:val="0"/>
                <w:caps w:val="0"/>
                <w:spacing w:val="0"/>
                <w:sz w:val="21"/>
                <w:szCs w:val="21"/>
                <w:highlight w:val="none"/>
                <w:shd w:val="clear" w:color="auto" w:fill="ffffff"/>
              </w:rPr>
              <w:t xml:space="preserve">安全管理岗位人员培训</w:t>
            </w:r>
            <w:r/>
          </w:p>
        </w:tc>
        <w:tc>
          <w:tcPr>
            <w:tcW w:w="184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c>
          <w:tcPr>
            <w:tcW w:w="1875" w:type="dxa"/>
            <w:vAlign w:val="center"/>
            <w:textDirection w:val="lrTb"/>
            <w:noWrap w:val="false"/>
          </w:tcPr>
          <w:p>
            <w:pPr>
              <w:jc w:val="center"/>
              <w:rPr>
                <w:rFonts w:hint="eastAsia" w:ascii="宋体" w:hAnsi="宋体" w:eastAsia="宋体" w:cs="宋体"/>
                <w:lang w:bidi="ar"/>
              </w:rPr>
            </w:pPr>
            <w:r>
              <w:rPr>
                <w:rFonts w:hint="eastAsia" w:ascii="宋体" w:hAnsi="宋体" w:eastAsia="宋体" w:cs="宋体"/>
                <w:lang w:val="en-US" w:eastAsia="zh-CN" w:bidi="ar"/>
              </w:rPr>
              <w:t xml:space="preserve">66</w:t>
            </w:r>
            <w:r>
              <w:rPr>
                <w:rFonts w:hint="eastAsia" w:ascii="宋体" w:hAnsi="宋体" w:eastAsia="宋体" w:cs="宋体"/>
                <w:lang w:bidi="ar"/>
              </w:rPr>
              <w:t xml:space="preserve">万元</w:t>
            </w:r>
            <w:r/>
          </w:p>
        </w:tc>
      </w:tr>
      <w:tr>
        <w:trPr>
          <w:trHeight w:val="432"/>
        </w:trPr>
        <w:tc>
          <w:tcPr>
            <w:tcW w:w="1065"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r>
            <w:r/>
          </w:p>
        </w:tc>
        <w:tc>
          <w:tcPr>
            <w:gridSpan w:val="2"/>
            <w:tcW w:w="4873" w:type="dxa"/>
            <w:vAlign w:val="center"/>
            <w:textDirection w:val="lrTb"/>
            <w:noWrap w:val="false"/>
          </w:tcPr>
          <w:p>
            <w:pPr>
              <w:jc w:val="center"/>
              <w:rPr>
                <w:rFonts w:hint="eastAsia" w:ascii="宋体" w:hAnsi="宋体" w:eastAsia="宋体" w:cs="宋体"/>
                <w:lang w:val="zh-CN"/>
              </w:rPr>
            </w:pPr>
            <w:r>
              <w:rPr>
                <w:rFonts w:hint="eastAsia" w:ascii="宋体" w:hAnsi="宋体" w:eastAsia="宋体" w:cs="宋体"/>
                <w:lang w:val="zh-CN"/>
              </w:rPr>
              <w:t xml:space="preserve">合计</w:t>
            </w:r>
            <w:r/>
          </w:p>
        </w:tc>
        <w:tc>
          <w:tcPr>
            <w:tcW w:w="184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en-US" w:eastAsia="zh-CN"/>
              </w:rPr>
              <w:t xml:space="preserve">231.6</w:t>
            </w:r>
            <w:r>
              <w:rPr>
                <w:rFonts w:hint="eastAsia" w:ascii="宋体" w:hAnsi="宋体" w:eastAsia="宋体" w:cs="宋体"/>
              </w:rPr>
              <w:t xml:space="preserve">万</w:t>
            </w:r>
            <w:r>
              <w:rPr>
                <w:rFonts w:hint="eastAsia" w:ascii="宋体" w:hAnsi="宋体" w:eastAsia="宋体" w:cs="宋体"/>
                <w:lang w:val="zh-CN"/>
              </w:rPr>
              <w:t xml:space="preserve">元</w:t>
            </w:r>
            <w:r/>
          </w:p>
        </w:tc>
        <w:tc>
          <w:tcPr>
            <w:tcW w:w="1875" w:type="dxa"/>
            <w:vAlign w:val="center"/>
            <w:textDirection w:val="lrTb"/>
            <w:noWrap w:val="false"/>
          </w:tcPr>
          <w:p>
            <w:pPr>
              <w:jc w:val="center"/>
              <w:rPr>
                <w:rFonts w:hint="eastAsia" w:ascii="宋体" w:hAnsi="宋体" w:eastAsia="宋体" w:cs="宋体"/>
              </w:rPr>
            </w:pPr>
            <w:r>
              <w:rPr>
                <w:rFonts w:hint="eastAsia" w:ascii="宋体" w:hAnsi="宋体" w:eastAsia="宋体" w:cs="宋体"/>
                <w:lang w:val="en-US" w:eastAsia="zh-CN"/>
              </w:rPr>
              <w:t xml:space="preserve">231.6</w:t>
            </w:r>
            <w:r>
              <w:rPr>
                <w:rFonts w:hint="eastAsia" w:ascii="宋体" w:hAnsi="宋体" w:eastAsia="宋体" w:cs="宋体"/>
              </w:rPr>
              <w:t xml:space="preserve">万</w:t>
            </w:r>
            <w:r>
              <w:rPr>
                <w:rFonts w:hint="eastAsia" w:ascii="宋体" w:hAnsi="宋体" w:eastAsia="宋体" w:cs="宋体"/>
                <w:lang w:val="zh-CN"/>
              </w:rPr>
              <w:t xml:space="preserve">元</w:t>
            </w:r>
            <w:r/>
          </w:p>
        </w:tc>
      </w:tr>
    </w:tbl>
    <w:p>
      <w:pPr>
        <w:ind w:firstLine="420"/>
        <w:jc w:val="both"/>
        <w:spacing w:line="360" w:lineRule="auto"/>
        <w:rPr>
          <w:rFonts w:hint="eastAsia" w:ascii="宋体" w:hAnsi="宋体" w:eastAsia="宋体" w:cs="宋体"/>
          <w:b/>
        </w:rPr>
      </w:pPr>
      <w:r>
        <w:rPr>
          <w:rFonts w:hint="eastAsia" w:ascii="宋体" w:hAnsi="宋体" w:eastAsia="宋体" w:cs="宋体"/>
          <w:bCs/>
        </w:rPr>
        <w:t xml:space="preserve">注：本项目共划分为三个标段，供应商可选择其中一个或多个标段投标响应</w:t>
      </w:r>
      <w:r>
        <w:rPr>
          <w:rFonts w:hint="eastAsia" w:ascii="宋体" w:hAnsi="宋体" w:eastAsia="宋体" w:cs="宋体"/>
          <w:bCs/>
          <w:lang w:eastAsia="zh-CN"/>
        </w:rPr>
        <w:t xml:space="preserve">，</w:t>
      </w:r>
      <w:r>
        <w:rPr>
          <w:rFonts w:hint="eastAsia" w:ascii="宋体" w:hAnsi="宋体" w:eastAsia="宋体" w:cs="宋体"/>
          <w:bCs/>
          <w:sz w:val="21"/>
          <w:szCs w:val="21"/>
          <w:highlight w:val="none"/>
        </w:rPr>
        <w:t xml:space="preserve">一家供应商</w:t>
      </w:r>
      <w:r>
        <w:rPr>
          <w:rFonts w:hint="eastAsia" w:ascii="宋体" w:hAnsi="宋体" w:eastAsia="宋体" w:cs="宋体"/>
          <w:bCs/>
          <w:sz w:val="21"/>
          <w:szCs w:val="21"/>
          <w:highlight w:val="none"/>
          <w:lang w:eastAsia="zh-CN"/>
        </w:rPr>
        <w:t xml:space="preserve">只可以中其中一个标段</w:t>
      </w:r>
      <w:r>
        <w:rPr>
          <w:rFonts w:hint="eastAsia" w:ascii="宋体" w:hAnsi="宋体" w:eastAsia="宋体" w:cs="宋体"/>
          <w:bCs/>
          <w:sz w:val="21"/>
          <w:szCs w:val="21"/>
          <w:highlight w:val="none"/>
        </w:rPr>
        <w:t xml:space="preserve">。</w:t>
      </w:r>
      <w:r>
        <w:rPr>
          <w:rFonts w:hint="eastAsia" w:ascii="宋体" w:hAnsi="宋体" w:eastAsia="宋体" w:cs="宋体"/>
          <w:bCs/>
        </w:rPr>
        <w:t xml:space="preserve">进入每个标段评审的实质性响应供应商不得少于三家，如不足三家，应认定该标段采购失败。开标顺序按标段顺序：第一标段、第二标段、第三标段。</w:t>
      </w:r>
      <w:r/>
    </w:p>
    <w:p>
      <w:pPr>
        <w:ind w:firstLine="420"/>
        <w:jc w:val="both"/>
        <w:spacing w:line="360" w:lineRule="auto"/>
        <w:rPr>
          <w:rFonts w:hint="eastAsia" w:ascii="宋体" w:hAnsi="宋体" w:eastAsia="宋体" w:cs="宋体"/>
        </w:rPr>
      </w:pPr>
      <w:r>
        <w:rPr>
          <w:rFonts w:hint="eastAsia" w:ascii="宋体" w:hAnsi="宋体" w:eastAsia="宋体" w:cs="宋体"/>
        </w:rPr>
        <w:t xml:space="preserve">采购需求：</w:t>
      </w:r>
      <w:bookmarkEnd w:id="8"/>
      <w:r/>
      <w:r/>
    </w:p>
    <w:p>
      <w:pPr>
        <w:ind w:firstLine="420"/>
        <w:spacing w:line="360" w:lineRule="auto"/>
        <w:rPr>
          <w:rFonts w:hint="eastAsia" w:asciiTheme="minorEastAsia" w:hAnsiTheme="minorEastAsia"/>
          <w:highlight w:val="none"/>
        </w:rPr>
      </w:pPr>
      <w:r>
        <w:rPr>
          <w:rFonts w:hint="eastAsia" w:ascii="宋体" w:hAnsi="宋体" w:eastAsia="宋体" w:cs="宋体"/>
          <w:highlight w:val="none"/>
        </w:rPr>
        <w:t xml:space="preserve">第一标段：</w:t>
      </w:r>
      <w:r>
        <w:rPr>
          <w:rFonts w:hint="eastAsia" w:asciiTheme="minorEastAsia" w:hAnsiTheme="minorEastAsia"/>
          <w:highlight w:val="none"/>
        </w:rPr>
        <w:t xml:space="preserve">初级注安师培训</w:t>
      </w:r>
      <w:r/>
    </w:p>
    <w:p>
      <w:pPr>
        <w:ind w:firstLine="420"/>
        <w:spacing w:line="360" w:lineRule="auto"/>
        <w:rPr>
          <w:rFonts w:hint="eastAsia" w:eastAsia="宋体" w:cs="宋体" w:asciiTheme="minorEastAsia" w:hAnsiTheme="minorEastAsia"/>
          <w:highlight w:val="none"/>
        </w:rPr>
      </w:pPr>
      <w:r>
        <w:rPr>
          <w:rFonts w:hint="eastAsia" w:asciiTheme="minorEastAsia" w:hAnsiTheme="minorEastAsia"/>
          <w:highlight w:val="none"/>
        </w:rPr>
        <w:t xml:space="preserve">主要针对全市1100名计划取得初级注安师证书的人员开展培训。推进初级注册安全工程师等技术人才的培养，提升企业安全管理和工伤预防水平。</w:t>
      </w:r>
      <w:r/>
    </w:p>
    <w:p>
      <w:pPr>
        <w:numPr>
          <w:ilvl w:val="255"/>
          <w:numId w:val="0"/>
        </w:numPr>
        <w:ind w:firstLine="420"/>
        <w:jc w:val="left"/>
        <w:spacing w:line="360" w:lineRule="auto"/>
        <w:rPr>
          <w:rFonts w:hint="eastAsia" w:cs="宋体" w:asciiTheme="minorEastAsia" w:hAnsiTheme="minorEastAsia"/>
          <w:bCs/>
          <w:highlight w:val="none"/>
        </w:rPr>
      </w:pPr>
      <w:r>
        <w:rPr>
          <w:rFonts w:hint="eastAsia" w:ascii="宋体" w:hAnsi="宋体" w:eastAsia="宋体" w:cs="宋体"/>
          <w:highlight w:val="none"/>
        </w:rPr>
        <w:t xml:space="preserve">第二标段：</w:t>
      </w:r>
      <w:r>
        <w:rPr>
          <w:rFonts w:hint="eastAsia" w:cs="宋体" w:asciiTheme="minorEastAsia" w:hAnsiTheme="minorEastAsia"/>
          <w:bCs/>
          <w:highlight w:val="none"/>
        </w:rPr>
        <w:t xml:space="preserve">中级注安师培训</w:t>
      </w:r>
      <w:r/>
    </w:p>
    <w:p>
      <w:pPr>
        <w:numPr>
          <w:ilvl w:val="255"/>
          <w:numId w:val="0"/>
        </w:numPr>
        <w:ind w:firstLine="420"/>
        <w:jc w:val="left"/>
        <w:spacing w:line="360" w:lineRule="auto"/>
        <w:rPr>
          <w:rFonts w:hint="eastAsia" w:ascii="宋体" w:hAnsi="宋体" w:eastAsia="宋体" w:cs="宋体"/>
          <w:highlight w:val="none"/>
        </w:rPr>
      </w:pPr>
      <w:r>
        <w:rPr>
          <w:rFonts w:hint="eastAsia" w:cs="宋体" w:asciiTheme="minorEastAsia" w:hAnsiTheme="minorEastAsia"/>
          <w:bCs/>
          <w:highlight w:val="none"/>
        </w:rPr>
        <w:t xml:space="preserve">主要针对全市830名计划取得中级注安师证书的人员开展培训。推进中级注册安全工程师等技术人才的培养，提升企业安全管理和工伤预防水平。</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第三标段：</w:t>
      </w:r>
      <w:r>
        <w:rPr>
          <w:rFonts w:ascii="Segoe UI" w:hAnsi="Segoe UI" w:eastAsia="Segoe UI" w:cs="Segoe UI"/>
          <w:i w:val="0"/>
          <w:iCs w:val="0"/>
          <w:caps w:val="0"/>
          <w:spacing w:val="0"/>
          <w:sz w:val="21"/>
          <w:szCs w:val="21"/>
          <w:highlight w:val="none"/>
          <w:shd w:val="clear" w:color="auto" w:fill="ffffff"/>
        </w:rPr>
        <w:t xml:space="preserve">安全管理岗位人员培训</w:t>
      </w:r>
      <w:r/>
    </w:p>
    <w:p>
      <w:pPr>
        <w:ind w:firstLine="420"/>
        <w:jc w:val="left"/>
        <w:spacing w:line="360" w:lineRule="auto"/>
        <w:rPr>
          <w:rFonts w:hint="eastAsia" w:ascii="宋体" w:hAnsi="宋体" w:eastAsia="宋体" w:cs="宋体"/>
          <w:highlight w:val="none"/>
        </w:rPr>
      </w:pPr>
      <w:r>
        <w:rPr>
          <w:rFonts w:hint="eastAsia" w:ascii="宋体" w:hAnsi="宋体" w:eastAsia="宋体" w:cs="宋体"/>
          <w:highlight w:val="none"/>
        </w:rPr>
        <w:t xml:space="preserve">主要针对市本级（包含姑苏区、高新区）1100名安全管理岗位工作人员开展培训。主要包括：高危行业企业专兼职安全生产管理人员、新上岗安全管理人员及新招录从业人员中从事安全管理相关工作的人员、班组长（含车间主任） 中承担安全管理职责的人员；重点行业、重点企业、工伤多发单位安全管理人员及重点岗位安全履职人员。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合同签订之日起至2026年11月30日前完成。</w:t>
      </w:r>
      <w:r/>
    </w:p>
    <w:p>
      <w:pPr>
        <w:pStyle w:val="819"/>
        <w:ind w:left="0"/>
        <w:spacing w:after="0" w:line="360" w:lineRule="auto"/>
        <w:rPr>
          <w:rFonts w:hint="eastAsia" w:ascii="宋体" w:hAnsi="宋体" w:cs="宋体"/>
          <w:szCs w:val="21"/>
        </w:rPr>
      </w:pPr>
      <w:r>
        <w:rPr>
          <w:rFonts w:hint="eastAsia" w:ascii="宋体" w:hAnsi="宋体" w:cs="宋体"/>
          <w:szCs w:val="21"/>
        </w:rPr>
        <w:t xml:space="preserve">本项目（是/否）接受联合体：否</w:t>
      </w:r>
      <w:r/>
    </w:p>
    <w:p>
      <w:pPr>
        <w:spacing w:line="360" w:lineRule="auto"/>
        <w:rPr>
          <w:rFonts w:hint="eastAsia" w:ascii="宋体" w:hAnsi="宋体" w:eastAsia="宋体" w:cs="宋体"/>
          <w:b/>
        </w:rPr>
      </w:pPr>
      <w:r>
        <w:rPr>
          <w:rFonts w:hint="eastAsia" w:ascii="宋体" w:hAnsi="宋体" w:eastAsia="宋体" w:cs="宋体"/>
          <w:b/>
        </w:rPr>
        <w:t xml:space="preserve">二、申请人的资格要求：</w:t>
      </w:r>
      <w:bookmarkEnd w:id="4"/>
      <w:r/>
      <w:bookmarkEnd w:id="5"/>
      <w:r/>
      <w:bookmarkEnd w:id="6"/>
      <w:r/>
      <w:bookmarkEnd w:id="7"/>
      <w:r/>
      <w:r/>
    </w:p>
    <w:p>
      <w:pPr>
        <w:ind w:firstLine="240"/>
        <w:spacing w:line="360" w:lineRule="auto"/>
        <w:rPr>
          <w:rFonts w:hint="eastAsia" w:ascii="宋体" w:hAnsi="宋体" w:eastAsia="宋体" w:cs="宋体"/>
        </w:rPr>
      </w:pPr>
      <w:r>
        <w:rPr>
          <w:rFonts w:hint="eastAsia" w:ascii="宋体" w:hAnsi="宋体" w:eastAsia="宋体" w:cs="宋体"/>
        </w:rPr>
        <w:t xml:space="preserve">（一）满足《中华人民共和国政府采购法》第二十二条规定；</w:t>
      </w:r>
      <w:r/>
    </w:p>
    <w:p>
      <w:pPr>
        <w:ind w:firstLine="449"/>
        <w:spacing w:line="360" w:lineRule="auto"/>
        <w:rPr>
          <w:rFonts w:hint="eastAsia" w:ascii="宋体" w:hAnsi="宋体" w:eastAsia="宋体" w:cs="宋体"/>
        </w:rPr>
      </w:pPr>
      <w:r>
        <w:rPr>
          <w:rFonts w:hint="eastAsia" w:ascii="宋体" w:hAnsi="宋体" w:eastAsia="宋体" w:cs="宋体"/>
        </w:rPr>
        <w:t xml:space="preserve">1.具有独立承担民事责任的能力；</w:t>
      </w:r>
      <w:r/>
    </w:p>
    <w:p>
      <w:pPr>
        <w:ind w:firstLine="449"/>
        <w:spacing w:line="360" w:lineRule="auto"/>
        <w:rPr>
          <w:rFonts w:hint="eastAsia" w:ascii="宋体" w:hAnsi="宋体" w:eastAsia="宋体" w:cs="宋体"/>
        </w:rPr>
      </w:pPr>
      <w:r>
        <w:rPr>
          <w:rFonts w:hint="eastAsia" w:ascii="宋体" w:hAnsi="宋体" w:eastAsia="宋体" w:cs="宋体"/>
        </w:rPr>
        <w:t xml:space="preserve">2.具有良好的商业信誉和健全的财务会计制度；</w:t>
      </w:r>
      <w:r/>
    </w:p>
    <w:p>
      <w:pPr>
        <w:ind w:firstLine="449"/>
        <w:spacing w:line="360" w:lineRule="auto"/>
        <w:rPr>
          <w:rFonts w:hint="eastAsia" w:ascii="宋体" w:hAnsi="宋体" w:eastAsia="宋体" w:cs="宋体"/>
        </w:rPr>
      </w:pPr>
      <w:r>
        <w:rPr>
          <w:rFonts w:hint="eastAsia" w:ascii="宋体" w:hAnsi="宋体" w:eastAsia="宋体" w:cs="宋体"/>
        </w:rPr>
        <w:t xml:space="preserve">3.具有履行合同所必</w:t>
      </w:r>
      <w:r>
        <w:rPr>
          <w:rFonts w:hint="eastAsia" w:ascii="宋体" w:hAnsi="宋体" w:cs="宋体"/>
          <w:color w:val="000000" w:themeColor="text1"/>
          <w14:textFill>
            <w14:solidFill>
              <w14:schemeClr w14:val="tx1"/>
            </w14:solidFill>
          </w14:textFill>
        </w:rPr>
        <w:t xml:space="preserve">需</w:t>
      </w:r>
      <w:r>
        <w:rPr>
          <w:rFonts w:hint="eastAsia" w:ascii="宋体" w:hAnsi="宋体" w:eastAsia="宋体" w:cs="宋体"/>
        </w:rPr>
        <w:t xml:space="preserve">的设备和专业技术能力；</w:t>
      </w:r>
      <w:r/>
    </w:p>
    <w:p>
      <w:pPr>
        <w:ind w:firstLine="449"/>
        <w:spacing w:line="360" w:lineRule="auto"/>
        <w:rPr>
          <w:rFonts w:hint="eastAsia" w:ascii="宋体" w:hAnsi="宋体" w:eastAsia="宋体" w:cs="宋体"/>
        </w:rPr>
      </w:pPr>
      <w:r>
        <w:rPr>
          <w:rFonts w:hint="eastAsia" w:ascii="宋体" w:hAnsi="宋体" w:eastAsia="宋体" w:cs="宋体"/>
        </w:rPr>
        <w:t xml:space="preserve">4.有依法缴纳税收和社会保障资金的良好记录；</w:t>
      </w:r>
      <w:r/>
    </w:p>
    <w:p>
      <w:pPr>
        <w:ind w:firstLine="449"/>
        <w:spacing w:line="360" w:lineRule="auto"/>
        <w:rPr>
          <w:rFonts w:hint="eastAsia" w:ascii="宋体" w:hAnsi="宋体" w:eastAsia="宋体" w:cs="宋体"/>
        </w:rPr>
      </w:pPr>
      <w:r>
        <w:rPr>
          <w:rFonts w:hint="eastAsia" w:ascii="宋体" w:hAnsi="宋体" w:eastAsia="宋体" w:cs="宋体"/>
        </w:rPr>
        <w:t xml:space="preserve">5.参加政府采购活动前三年内，在经营活动中没有重大违法记录；</w:t>
      </w:r>
      <w:r/>
    </w:p>
    <w:p>
      <w:pPr>
        <w:ind w:firstLine="449"/>
        <w:spacing w:line="360" w:lineRule="auto"/>
        <w:rPr>
          <w:rFonts w:hint="eastAsia" w:ascii="宋体" w:hAnsi="宋体" w:eastAsia="宋体" w:cs="宋体"/>
        </w:rPr>
      </w:pPr>
      <w:r>
        <w:rPr>
          <w:rFonts w:hint="eastAsia" w:ascii="宋体" w:hAnsi="宋体" w:eastAsia="宋体" w:cs="宋体"/>
        </w:rPr>
        <w:t xml:space="preserve">6.法律、行政法规规定的其他条件；</w:t>
      </w:r>
      <w:bookmarkStart w:id="9" w:name="_Toc28359091"/>
      <w:r/>
      <w:bookmarkStart w:id="10" w:name="_Toc28359014"/>
      <w:r/>
      <w:r/>
    </w:p>
    <w:p>
      <w:pPr>
        <w:ind w:firstLine="240"/>
        <w:spacing w:line="360" w:lineRule="auto"/>
        <w:rPr>
          <w:rFonts w:hint="eastAsia" w:ascii="宋体" w:hAnsi="宋体" w:eastAsia="宋体" w:cs="宋体"/>
          <w:b/>
          <w:bCs/>
        </w:rPr>
      </w:pPr>
      <w:r>
        <w:rPr>
          <w:rFonts w:hint="eastAsia" w:asciiTheme="minorEastAsia" w:hAnsiTheme="minorEastAsia" w:eastAsiaTheme="minorEastAsia" w:cstheme="minorEastAsia"/>
        </w:rPr>
        <w:t xml:space="preserve">（二）</w:t>
      </w:r>
      <w:r>
        <w:rPr>
          <w:rFonts w:hint="eastAsia" w:ascii="宋体" w:hAnsi="宋体" w:eastAsia="宋体" w:cs="宋体"/>
        </w:rPr>
        <w:t xml:space="preserve">落实政府采购政策需满足的资格要求：</w:t>
      </w:r>
      <w:r>
        <w:rPr>
          <w:rFonts w:hint="eastAsia" w:asciiTheme="minorEastAsia" w:hAnsiTheme="minorEastAsia" w:eastAsiaTheme="minorEastAsia" w:cstheme="minorEastAsia"/>
          <w:b/>
          <w:bCs/>
        </w:rPr>
        <w:t xml:space="preserve">本项目专门面向中小企业采购。所属行业为其他未列明行业。响应单位必须提供《中小企业声明函》或《残疾人福利性单位声明函》或由省级以上监狱管理局、戒毒管理局（含新疆生产建设兵团）出具的属于监狱企业的证明文件。（供应商须提供声明函，未提供视为无效标，格式详见附件）。</w:t>
      </w:r>
      <w:r/>
    </w:p>
    <w:p>
      <w:pPr>
        <w:ind w:firstLine="240"/>
        <w:spacing w:line="360" w:lineRule="auto"/>
        <w:rPr>
          <w:rFonts w:hint="eastAsia" w:ascii="宋体" w:hAnsi="宋体" w:eastAsia="宋体" w:cs="宋体"/>
        </w:rPr>
      </w:pPr>
      <w:r>
        <w:rPr>
          <w:rFonts w:hint="eastAsia" w:ascii="宋体" w:hAnsi="宋体" w:eastAsia="宋体" w:cs="宋体"/>
        </w:rPr>
        <w:t xml:space="preserve">（三）本项目的特定资格要求：</w:t>
      </w:r>
      <w:bookmarkEnd w:id="9"/>
      <w:r/>
      <w:bookmarkEnd w:id="10"/>
      <w:r/>
      <w:r/>
    </w:p>
    <w:p>
      <w:pPr>
        <w:ind w:firstLine="240"/>
        <w:spacing w:line="360" w:lineRule="auto"/>
        <w:rPr>
          <w:rFonts w:hint="eastAsia" w:ascii="宋体" w:hAnsi="宋体" w:eastAsia="宋体" w:cs="宋体"/>
        </w:rPr>
      </w:pPr>
      <w:r/>
      <w:bookmarkStart w:id="11" w:name="_Toc28359001"/>
      <w:r/>
      <w:bookmarkStart w:id="12" w:name="_Toc35393789"/>
      <w:r/>
      <w:bookmarkStart w:id="13" w:name="_Toc28359092"/>
      <w:r/>
      <w:bookmarkStart w:id="14" w:name="_Toc35393801"/>
      <w:r/>
      <w:bookmarkStart w:id="15" w:name="_Toc35393632"/>
      <w:r/>
      <w:bookmarkStart w:id="16" w:name="_Toc28359015"/>
      <w:r>
        <w:rPr>
          <w:rFonts w:hint="eastAsia" w:ascii="宋体" w:hAnsi="宋体" w:eastAsia="宋体" w:cs="宋体"/>
        </w:rPr>
        <w:t xml:space="preserve">（1）未被“信用中国”网站或“中国政府采购网”网站列入失信被执行人、重大税收违法案件当事人名单、政府采购严重失信行为记录名单；</w:t>
      </w:r>
      <w:r/>
    </w:p>
    <w:p>
      <w:pPr>
        <w:ind w:firstLine="240"/>
        <w:spacing w:line="360" w:lineRule="auto"/>
        <w:rPr>
          <w:rFonts w:hint="eastAsia" w:ascii="宋体" w:hAnsi="宋体" w:eastAsia="宋体" w:cs="宋体"/>
        </w:rPr>
      </w:pPr>
      <w:r>
        <w:rPr>
          <w:rFonts w:hint="eastAsia" w:ascii="宋体" w:hAnsi="宋体" w:eastAsia="宋体" w:cs="宋体"/>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rPr>
      </w:pPr>
      <w:r>
        <w:rPr>
          <w:rFonts w:hint="eastAsia" w:ascii="宋体" w:hAnsi="宋体" w:eastAsia="宋体" w:cs="宋体"/>
          <w:b/>
        </w:rPr>
        <w:t xml:space="preserve">三、获取</w:t>
      </w:r>
      <w:bookmarkEnd w:id="11"/>
      <w:r/>
      <w:bookmarkEnd w:id="12"/>
      <w:r>
        <w:rPr>
          <w:rFonts w:hint="eastAsia" w:ascii="宋体" w:hAnsi="宋体" w:eastAsia="宋体" w:cs="宋体"/>
          <w:b/>
        </w:rPr>
        <w:t xml:space="preserve">采购文件</w:t>
      </w:r>
      <w:bookmarkEnd w:id="13"/>
      <w:r/>
      <w:bookmarkEnd w:id="14"/>
      <w:r/>
      <w:bookmarkEnd w:id="15"/>
      <w:r/>
      <w:bookmarkEnd w:id="16"/>
      <w:r/>
      <w:r/>
    </w:p>
    <w:p>
      <w:pPr>
        <w:pStyle w:val="779"/>
        <w:ind w:firstLine="420"/>
        <w:keepLines w:val="0"/>
        <w:keepNext w:val="0"/>
        <w:spacing w:before="0" w:after="0" w:line="360" w:lineRule="auto"/>
        <w:shd w:val="clear" w:color="auto" w:fill="ffffff"/>
        <w:rPr>
          <w:rStyle w:val="821"/>
          <w:rFonts w:hint="eastAsia" w:ascii="宋体" w:hAnsi="宋体" w:eastAsia="宋体" w:cs="宋体"/>
          <w:b w:val="0"/>
          <w:bCs/>
          <w:color w:val="333333"/>
          <w:sz w:val="21"/>
          <w:shd w:val="clear" w:color="auto" w:fill="ffffff"/>
        </w:rPr>
      </w:pPr>
      <w:r/>
      <w:bookmarkStart w:id="17" w:name="_Toc28359018"/>
      <w:r/>
      <w:bookmarkStart w:id="18" w:name="_Toc35393805"/>
      <w:r/>
      <w:bookmarkStart w:id="19" w:name="_Toc35393636"/>
      <w:r/>
      <w:bookmarkStart w:id="20" w:name="_Toc28359095"/>
      <w:r>
        <w:rPr>
          <w:rStyle w:val="821"/>
          <w:rFonts w:hint="eastAsia" w:ascii="宋体" w:hAnsi="宋体" w:eastAsia="宋体" w:cs="宋体"/>
          <w:b w:val="0"/>
          <w:bCs/>
          <w:color w:val="333333"/>
          <w:sz w:val="21"/>
          <w:shd w:val="clear" w:color="auto" w:fill="ffffff"/>
        </w:rPr>
        <w:t xml:space="preserve">时间：</w:t>
      </w:r>
      <w:r>
        <w:rPr>
          <w:rStyle w:val="821"/>
          <w:rFonts w:hint="eastAsia" w:ascii="宋体" w:hAnsi="宋体" w:eastAsia="宋体" w:cs="宋体"/>
          <w:b w:val="0"/>
          <w:sz w:val="21"/>
        </w:rPr>
        <w:t xml:space="preserve">自招标文件公告发布之日起5个工作日</w:t>
      </w:r>
      <w:r/>
    </w:p>
    <w:p>
      <w:pPr>
        <w:pStyle w:val="779"/>
        <w:ind w:firstLine="420"/>
        <w:keepLines w:val="0"/>
        <w:keepNext w:val="0"/>
        <w:spacing w:before="0" w:after="0" w:line="360" w:lineRule="auto"/>
        <w:shd w:val="clear" w:color="auto" w:fill="ffffff"/>
        <w:rPr>
          <w:rStyle w:val="821"/>
          <w:rFonts w:hint="eastAsia" w:ascii="宋体" w:hAnsi="宋体" w:eastAsia="宋体" w:cs="宋体"/>
          <w:b w:val="0"/>
          <w:bCs/>
          <w:color w:val="333333"/>
          <w:sz w:val="21"/>
          <w:shd w:val="clear" w:color="auto" w:fill="ffffff"/>
        </w:rPr>
      </w:pPr>
      <w:r>
        <w:rPr>
          <w:rStyle w:val="821"/>
          <w:rFonts w:hint="eastAsia" w:ascii="宋体" w:hAnsi="宋体" w:eastAsia="宋体" w:cs="宋体"/>
          <w:b w:val="0"/>
          <w:bCs/>
          <w:color w:val="333333"/>
          <w:sz w:val="21"/>
          <w:shd w:val="clear" w:color="auto" w:fill="ffffff"/>
        </w:rPr>
        <w:t xml:space="preserve">地点：苏采云系统</w:t>
      </w:r>
      <w:r/>
    </w:p>
    <w:p>
      <w:pPr>
        <w:pStyle w:val="779"/>
        <w:ind w:firstLine="420"/>
        <w:keepLines w:val="0"/>
        <w:keepNext w:val="0"/>
        <w:spacing w:before="0" w:after="0" w:line="360" w:lineRule="auto"/>
        <w:shd w:val="clear" w:color="auto" w:fill="ffffff"/>
        <w:rPr>
          <w:rStyle w:val="821"/>
          <w:rFonts w:hint="eastAsia" w:ascii="宋体" w:hAnsi="宋体" w:eastAsia="宋体" w:cs="宋体"/>
          <w:b w:val="0"/>
          <w:bCs/>
          <w:color w:val="333333"/>
          <w:sz w:val="21"/>
          <w:shd w:val="clear" w:color="auto" w:fill="ffffff"/>
        </w:rPr>
      </w:pPr>
      <w:r>
        <w:rPr>
          <w:rStyle w:val="821"/>
          <w:rFonts w:hint="eastAsia" w:ascii="宋体" w:hAnsi="宋体" w:eastAsia="宋体" w:cs="宋体"/>
          <w:b w:val="0"/>
          <w:bCs/>
          <w:color w:val="333333"/>
          <w:sz w:val="21"/>
          <w:shd w:val="clear" w:color="auto" w:fill="ffffff"/>
        </w:rPr>
        <w:t xml:space="preserve">方式：苏采云系统线上获取</w:t>
      </w:r>
      <w:r/>
    </w:p>
    <w:p>
      <w:pPr>
        <w:pStyle w:val="779"/>
        <w:ind w:firstLine="420"/>
        <w:keepLines w:val="0"/>
        <w:keepNext w:val="0"/>
        <w:spacing w:before="0" w:after="0" w:line="360" w:lineRule="auto"/>
        <w:shd w:val="clear" w:color="auto" w:fill="ffffff"/>
        <w:rPr>
          <w:rStyle w:val="821"/>
          <w:rFonts w:hint="eastAsia" w:ascii="宋体" w:hAnsi="宋体" w:eastAsia="宋体" w:cs="宋体"/>
          <w:b w:val="0"/>
          <w:bCs/>
          <w:color w:val="333333"/>
          <w:sz w:val="21"/>
          <w:shd w:val="clear" w:color="auto" w:fill="ffffff"/>
        </w:rPr>
      </w:pPr>
      <w:r>
        <w:rPr>
          <w:rStyle w:val="821"/>
          <w:rFonts w:hint="eastAsia" w:ascii="宋体" w:hAnsi="宋体" w:eastAsia="宋体" w:cs="宋体"/>
          <w:b w:val="0"/>
          <w:bCs/>
          <w:color w:val="333333"/>
          <w:sz w:val="21"/>
          <w:shd w:val="clear" w:color="auto" w:fill="ffffff"/>
        </w:rPr>
        <w:t xml:space="preserve">售价：0.00元</w:t>
      </w:r>
      <w:r/>
    </w:p>
    <w:p>
      <w:pPr>
        <w:pStyle w:val="779"/>
        <w:keepLines w:val="0"/>
        <w:keepNext w:val="0"/>
        <w:spacing w:before="0" w:after="0" w:line="360" w:lineRule="auto"/>
        <w:shd w:val="clear" w:color="auto" w:fill="ffffff"/>
        <w:rPr>
          <w:rFonts w:hint="eastAsia" w:ascii="宋体" w:hAnsi="宋体" w:eastAsia="宋体" w:cs="宋体"/>
          <w:color w:val="333333"/>
          <w:sz w:val="21"/>
        </w:rPr>
      </w:pPr>
      <w:r>
        <w:rPr>
          <w:rStyle w:val="821"/>
          <w:rFonts w:hint="eastAsia" w:ascii="宋体" w:hAnsi="宋体" w:eastAsia="宋体" w:cs="宋体"/>
          <w:color w:val="333333"/>
          <w:sz w:val="21"/>
          <w:shd w:val="clear" w:color="auto" w:fill="ffffff"/>
        </w:rPr>
        <w:t xml:space="preserve">四、提交投标文件截止时间、开标时间和地点</w:t>
      </w:r>
      <w:r/>
    </w:p>
    <w:p>
      <w:pPr>
        <w:pStyle w:val="1109"/>
        <w:ind w:firstLine="422"/>
        <w:spacing w:line="360" w:lineRule="auto"/>
        <w:rPr>
          <w:rFonts w:hint="eastAsia" w:eastAsia="宋体" w:cs="宋体"/>
          <w:bCs/>
          <w:color w:val="000000" w:themeColor="text1"/>
          <w14:textFill>
            <w14:solidFill>
              <w14:schemeClr w14:val="tx1"/>
            </w14:solidFill>
          </w14:textFill>
        </w:rPr>
      </w:pPr>
      <w:r>
        <w:rPr>
          <w:rFonts w:hint="eastAsia" w:eastAsia="宋体" w:cs="宋体"/>
          <w:bCs/>
          <w:color w:val="000000" w:themeColor="text1"/>
          <w14:textFill>
            <w14:solidFill>
              <w14:schemeClr w14:val="tx1"/>
            </w14:solidFill>
          </w14:textFill>
        </w:rPr>
        <w:t xml:space="preserve">截止时间：202</w:t>
      </w:r>
      <w:r>
        <w:rPr>
          <w:rFonts w:hint="eastAsia" w:eastAsia="宋体" w:cs="宋体"/>
          <w:bCs/>
          <w:color w:val="000000" w:themeColor="text1"/>
          <w:lang w:val="en-US" w:eastAsia="zh-CN"/>
          <w14:textFill>
            <w14:solidFill>
              <w14:schemeClr w14:val="tx1"/>
            </w14:solidFill>
          </w14:textFill>
        </w:rPr>
        <w:t xml:space="preserve">6</w:t>
      </w:r>
      <w:r>
        <w:rPr>
          <w:rFonts w:hint="eastAsia" w:eastAsia="宋体" w:cs="宋体"/>
          <w:bCs/>
          <w:color w:val="000000" w:themeColor="text1"/>
          <w14:textFill>
            <w14:solidFill>
              <w14:schemeClr w14:val="tx1"/>
            </w14:solidFill>
          </w14:textFill>
        </w:rPr>
        <w:t xml:space="preserve">-</w:t>
      </w:r>
      <w:r>
        <w:rPr>
          <w:rFonts w:hint="eastAsia" w:eastAsia="宋体" w:cs="宋体"/>
          <w:bCs/>
          <w:color w:val="000000" w:themeColor="text1"/>
          <w14:textFill>
            <w14:solidFill>
              <w14:schemeClr w14:val="tx1"/>
            </w14:solidFill>
          </w14:textFill>
        </w:rPr>
        <w:t xml:space="preserve">08-</w:t>
      </w:r>
      <w:r>
        <w:rPr>
          <w:rFonts w:hint="eastAsia" w:eastAsia="宋体" w:cs="宋体"/>
          <w:bCs/>
          <w:color w:val="000000" w:themeColor="text1"/>
          <w14:textFill>
            <w14:solidFill>
              <w14:schemeClr w14:val="tx1"/>
            </w14:solidFill>
          </w14:textFill>
        </w:rPr>
        <w:t xml:space="preserve">19 13:30 （北京时间）</w:t>
      </w:r>
      <w:r/>
    </w:p>
    <w:p>
      <w:pPr>
        <w:pStyle w:val="1109"/>
        <w:ind w:firstLine="422"/>
        <w:spacing w:line="360" w:lineRule="auto"/>
        <w:rPr>
          <w:rFonts w:hint="eastAsia" w:eastAsia="宋体" w:cs="宋体"/>
          <w:color w:val="333333"/>
        </w:rPr>
      </w:pPr>
      <w:r>
        <w:rPr>
          <w:rFonts w:hint="eastAsia" w:eastAsia="宋体" w:cs="宋体"/>
          <w:bCs/>
          <w:color w:val="000000" w:themeColor="text1"/>
          <w14:textFill>
            <w14:solidFill>
              <w14:schemeClr w14:val="tx1"/>
            </w14:solidFill>
          </w14:textFill>
        </w:rPr>
        <w:t xml:space="preserve">地点：苏采云系统</w:t>
      </w:r>
      <w:r>
        <w:rPr>
          <w:rFonts w:hint="eastAsia" w:eastAsia="宋体" w:cs="宋体"/>
          <w:color w:val="333333"/>
          <w:shd w:val="clear" w:color="auto" w:fill="ffffff"/>
        </w:rPr>
        <w:t xml:space="preserve"> </w:t>
      </w:r>
      <w:r/>
    </w:p>
    <w:p>
      <w:pPr>
        <w:pStyle w:val="779"/>
        <w:keepLines w:val="0"/>
        <w:keepNext w:val="0"/>
        <w:spacing w:before="0" w:after="0" w:line="360" w:lineRule="auto"/>
        <w:shd w:val="clear" w:color="auto" w:fill="ffffff"/>
        <w:rPr>
          <w:rFonts w:hint="eastAsia" w:ascii="宋体" w:hAnsi="宋体" w:eastAsia="宋体" w:cs="宋体"/>
          <w:color w:val="333333"/>
          <w:sz w:val="21"/>
        </w:rPr>
      </w:pPr>
      <w:r>
        <w:rPr>
          <w:rStyle w:val="821"/>
          <w:rFonts w:hint="eastAsia" w:ascii="宋体" w:hAnsi="宋体" w:eastAsia="宋体" w:cs="宋体"/>
          <w:color w:val="333333"/>
          <w:sz w:val="21"/>
          <w:shd w:val="clear" w:color="auto" w:fill="ffffff"/>
        </w:rPr>
        <w:t xml:space="preserve">五、公告期限</w:t>
      </w:r>
      <w:r/>
    </w:p>
    <w:p>
      <w:pPr>
        <w:pStyle w:val="816"/>
        <w:ind w:firstLine="420"/>
        <w:spacing w:beforeAutospacing="0" w:afterAutospacing="0" w:line="360" w:lineRule="auto"/>
        <w:shd w:val="clear" w:color="auto" w:fill="ffffff"/>
        <w:rPr>
          <w:rFonts w:hint="eastAsia" w:ascii="宋体" w:hAnsi="宋体" w:eastAsia="宋体" w:cs="宋体"/>
          <w:sz w:val="21"/>
        </w:rPr>
      </w:pPr>
      <w:r>
        <w:rPr>
          <w:rFonts w:hint="eastAsia" w:ascii="宋体" w:hAnsi="宋体" w:eastAsia="宋体" w:cs="宋体"/>
          <w:color w:val="333333"/>
          <w:sz w:val="21"/>
          <w:shd w:val="clear" w:color="auto" w:fill="ffffff"/>
        </w:rPr>
        <w:t xml:space="preserve">自本公告发布之日起5个工作日。</w:t>
      </w:r>
      <w:r>
        <w:rPr>
          <w:rFonts w:hint="eastAsia" w:ascii="宋体" w:hAnsi="宋体" w:eastAsia="宋体" w:cs="宋体"/>
          <w:sz w:val="21"/>
        </w:rPr>
        <w:t xml:space="preserve"> </w:t>
      </w:r>
      <w:r/>
    </w:p>
    <w:p>
      <w:pPr>
        <w:pStyle w:val="779"/>
        <w:keepLines w:val="0"/>
        <w:keepNext w:val="0"/>
        <w:spacing w:before="0" w:after="0" w:line="360" w:lineRule="auto"/>
        <w:shd w:val="clear" w:color="auto" w:fill="ffffff"/>
        <w:rPr>
          <w:rFonts w:hint="eastAsia" w:ascii="宋体" w:hAnsi="宋体" w:eastAsia="宋体" w:cs="宋体"/>
          <w:color w:val="333333"/>
          <w:sz w:val="21"/>
        </w:rPr>
      </w:pPr>
      <w:r>
        <w:rPr>
          <w:rStyle w:val="821"/>
          <w:rFonts w:hint="eastAsia" w:ascii="宋体" w:hAnsi="宋体" w:eastAsia="宋体" w:cs="宋体"/>
          <w:color w:val="333333"/>
          <w:sz w:val="21"/>
          <w:shd w:val="clear" w:color="auto" w:fill="ffffff"/>
        </w:rPr>
        <w:t xml:space="preserve">六、其他补充事宜</w:t>
      </w:r>
      <w:bookmarkEnd w:id="17"/>
      <w:r/>
      <w:bookmarkEnd w:id="18"/>
      <w:r/>
      <w:bookmarkEnd w:id="19"/>
      <w:r/>
      <w:bookmarkEnd w:id="20"/>
      <w:r/>
      <w:r/>
    </w:p>
    <w:p>
      <w:pPr>
        <w:ind w:firstLine="424"/>
        <w:spacing w:line="360" w:lineRule="auto"/>
        <w:shd w:val="clear" w:color="auto" w:fill="ffffff"/>
        <w:rPr>
          <w:rFonts w:hint="eastAsia" w:asciiTheme="minorEastAsia" w:hAnsiTheme="minorEastAsia" w:eastAsiaTheme="minorEastAsia" w:cstheme="minorEastAsia"/>
          <w:color w:val="333333"/>
          <w:sz w:val="21"/>
          <w:szCs w:val="21"/>
        </w:rPr>
      </w:pPr>
      <w:r>
        <w:rPr>
          <w:rFonts w:hint="eastAsia" w:asciiTheme="minorEastAsia" w:hAnsiTheme="minorEastAsia" w:eastAsiaTheme="minorEastAsia" w:cstheme="minorEastAsia"/>
          <w:color w:val="333333"/>
          <w:sz w:val="21"/>
          <w:szCs w:val="21"/>
          <w:shd w:val="clear" w:color="auto" w:fill="ffffff"/>
          <w:lang w:bidi="ar"/>
        </w:rPr>
        <w:t xml:space="preserve">1.报名方式（网上报名）：</w:t>
      </w:r>
      <w:r/>
    </w:p>
    <w:p>
      <w:pPr>
        <w:ind w:firstLine="21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（1）CA证书办理</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Theme="minorEastAsia" w:hAnsiTheme="minorEastAsia" w:eastAsiaTheme="minorEastAsia" w:cstheme="minorEastAsia"/>
          <w:b/>
          <w:sz w:val="21"/>
          <w:szCs w:val="21"/>
        </w:rPr>
        <w:t xml:space="preserve">苏州现场办理地址：苏州市高新区邓尉路105号狮山科技馆1楼服务大厅，咨询电话：0512-65737699</w:t>
      </w:r>
      <w:r>
        <w:rPr>
          <w:rFonts w:hint="eastAsia" w:asciiTheme="minorEastAsia" w:hAnsiTheme="minorEastAsia" w:eastAsiaTheme="minorEastAsia" w:cstheme="minorEastAsia"/>
          <w:sz w:val="21"/>
          <w:szCs w:val="21"/>
        </w:rPr>
        <w:t xml:space="preserve">。</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（2）依法获取招标文件</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插入CA证书登录“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获取招标文件的投标人，视为未参加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Theme="minorEastAsia" w:hAnsiTheme="minorEastAsia" w:eastAsiaTheme="minorEastAsia" w:cstheme="minorEastAsia"/>
          <w:color w:val="333333"/>
          <w:sz w:val="21"/>
          <w:szCs w:val="21"/>
          <w:shd w:val="clear" w:color="auto" w:fill="ffffff"/>
          <w:lang w:bidi="ar"/>
        </w:rPr>
      </w:pPr>
      <w:r>
        <w:rPr>
          <w:rFonts w:hint="eastAsia" w:asciiTheme="minorEastAsia" w:hAnsiTheme="minorEastAsia" w:eastAsiaTheme="minorEastAsia" w:cstheme="minorEastAsia"/>
          <w:sz w:val="21"/>
          <w:szCs w:val="21"/>
        </w:rPr>
        <w:t xml:space="preserve">（3）更正（补充）公告及附件的获取：投标人应及时关注政府采购信息发布媒体上发布的更正（补充）公告，同时在“苏采云”系统中下载更正（补充）资料，</w:t>
      </w:r>
      <w:r>
        <w:rPr>
          <w:rFonts w:hint="eastAsia" w:asciiTheme="minorEastAsia" w:hAnsiTheme="minorEastAsia" w:eastAsiaTheme="minorEastAsia" w:cstheme="minorEastAsia"/>
          <w:b/>
          <w:bCs/>
          <w:sz w:val="21"/>
          <w:szCs w:val="21"/>
        </w:rPr>
        <w:t xml:space="preserve">如有遗漏（包括但不限于文件未下载或下载不完整），可能无法解密投标文件，由此所造成的投标失败或损失由投标人自行负责。</w:t>
      </w:r>
      <w:r/>
    </w:p>
    <w:p>
      <w:pPr>
        <w:ind w:firstLine="48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2.制作电子投标文件：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Theme="minorEastAsia" w:hAnsiTheme="minorEastAsia" w:eastAsiaTheme="minorEastAsia" w:cstheme="minorEastAsia"/>
          <w:sz w:val="21"/>
          <w:szCs w:val="21"/>
          <w:shd w:val="clear" w:color="auto" w:fill="ffffff"/>
        </w:rPr>
        <w:t xml:space="preserve">电子投标（响应）文件制作完成后请于投标（响应）截止时间前成功上传，</w:t>
      </w:r>
      <w:r>
        <w:rPr>
          <w:rFonts w:hint="eastAsia" w:asciiTheme="minorEastAsia" w:hAnsiTheme="minorEastAsia" w:eastAsiaTheme="minorEastAsia" w:cstheme="minorEastAsia"/>
          <w:b/>
          <w:sz w:val="21"/>
          <w:szCs w:val="21"/>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b/>
          <w:sz w:val="21"/>
          <w:szCs w:val="21"/>
          <w:shd w:val="clear" w:color="auto" w:fill="ffffff"/>
        </w:rPr>
        <w:t xml:space="preserve">投标供应商需保持</w:t>
      </w:r>
      <w:r>
        <w:rPr>
          <w:rFonts w:hint="eastAsia" w:asciiTheme="minorEastAsia" w:hAnsiTheme="minorEastAsia" w:eastAsiaTheme="minorEastAsia" w:cstheme="minorEastAsia"/>
          <w:b/>
          <w:sz w:val="21"/>
          <w:szCs w:val="21"/>
        </w:rPr>
        <w:t xml:space="preserve">“苏采云”系统不见面开标大厅</w:t>
      </w:r>
      <w:r>
        <w:rPr>
          <w:rFonts w:hint="eastAsia" w:asciiTheme="minorEastAsia" w:hAnsiTheme="minorEastAsia" w:eastAsiaTheme="minorEastAsia" w:cstheme="minorEastAsia"/>
          <w:b/>
          <w:sz w:val="21"/>
          <w:szCs w:val="21"/>
          <w:shd w:val="clear" w:color="auto" w:fill="ffffff"/>
        </w:rPr>
        <w:t xml:space="preserve">在线状态，并按要求在规定时间内进行响应。</w:t>
      </w:r>
      <w:r>
        <w:rPr>
          <w:rFonts w:hint="eastAsia" w:asciiTheme="minorEastAsia" w:hAnsiTheme="minorEastAsia" w:eastAsiaTheme="minorEastAsia" w:cstheme="minorEastAsia"/>
          <w:sz w:val="21"/>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cstheme="minorEastAsia"/>
          <w:b/>
          <w:sz w:val="21"/>
          <w:szCs w:val="21"/>
        </w:rPr>
        <w:t xml:space="preserve">请供应商确保系统在线状态且该手机号开评标当日通讯畅通，否则导致的对供应商不利的后果由供应商自行承担。</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lang w:val="zh-CN"/>
        </w:rPr>
        <w:t xml:space="preserve">本项目获取</w:t>
      </w:r>
      <w:r>
        <w:rPr>
          <w:rFonts w:hint="eastAsia" w:asciiTheme="minorEastAsia" w:hAnsiTheme="minorEastAsia" w:eastAsiaTheme="minorEastAsia" w:cstheme="minorEastAsia"/>
          <w:sz w:val="21"/>
          <w:szCs w:val="21"/>
        </w:rPr>
        <w:t xml:space="preserve">招标</w:t>
      </w:r>
      <w:r>
        <w:rPr>
          <w:rFonts w:hint="eastAsia" w:asciiTheme="minorEastAsia" w:hAnsiTheme="minorEastAsia" w:eastAsiaTheme="minorEastAsia" w:cstheme="minorEastAsia"/>
          <w:sz w:val="21"/>
          <w:szCs w:val="21"/>
          <w:lang w:val="zh-CN"/>
        </w:rPr>
        <w:t xml:space="preserve">文件截止日期之后仍可以下载</w:t>
      </w:r>
      <w:r>
        <w:rPr>
          <w:rFonts w:hint="eastAsia" w:asciiTheme="minorEastAsia" w:hAnsiTheme="minorEastAsia" w:eastAsiaTheme="minorEastAsia" w:cstheme="minorEastAsia"/>
          <w:sz w:val="21"/>
          <w:szCs w:val="21"/>
        </w:rPr>
        <w:t xml:space="preserve">招标</w:t>
      </w:r>
      <w:r>
        <w:rPr>
          <w:rFonts w:hint="eastAsia" w:asciiTheme="minorEastAsia" w:hAnsiTheme="minorEastAsia" w:eastAsiaTheme="minorEastAsia" w:cstheme="minorEastAsia"/>
          <w:sz w:val="21"/>
          <w:szCs w:val="21"/>
          <w:lang w:val="zh-CN"/>
        </w:rPr>
        <w:t xml:space="preserve">文件，但截止日期之后下载的</w:t>
      </w:r>
      <w:r>
        <w:rPr>
          <w:rFonts w:hint="eastAsia" w:asciiTheme="minorEastAsia" w:hAnsiTheme="minorEastAsia" w:eastAsiaTheme="minorEastAsia" w:cstheme="minorEastAsia"/>
          <w:sz w:val="21"/>
          <w:szCs w:val="21"/>
        </w:rPr>
        <w:t xml:space="preserve">招标</w:t>
      </w:r>
      <w:r>
        <w:rPr>
          <w:rFonts w:hint="eastAsia" w:asciiTheme="minorEastAsia" w:hAnsiTheme="minorEastAsia" w:eastAsiaTheme="minorEastAsia" w:cstheme="minorEastAsia"/>
          <w:sz w:val="21"/>
          <w:szCs w:val="21"/>
          <w:lang w:val="zh-CN"/>
        </w:rPr>
        <w:t xml:space="preserve">文件，视为非有效方式且不作为供应商权益受到损害的证明材料和依据。</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5.技术支持</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CA技术咨询服务电话：400-608-6099</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电子签章技术咨询服务电话：15380932027、15371015030 、13675197356、 13675197221</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“苏采云”平台技术咨询电话：0519-86722802、13914088964、18261002950</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智能客服：登录苏采云系统后，联系系统右下方智能客服图标进行咨询。</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6.根据苏州市财政局《关于深入开展苏州市政府采购合同信用融资业务的通知》相关要求，本项目支持政府采购合同信用融资。</w:t>
      </w:r>
      <w:r/>
    </w:p>
    <w:p>
      <w:pPr>
        <w:ind w:firstLine="420"/>
        <w:spacing w:line="360" w:lineRule="auto"/>
        <w:shd w:val="clear" w:color="auto" w:fill="ffffff"/>
        <w:rPr>
          <w:rFonts w:hint="eastAsia" w:asciiTheme="minorEastAsia" w:hAnsiTheme="minorEastAsia" w:eastAsiaTheme="minorEastAsia" w:cstheme="minorEastAsia"/>
          <w:color w:val="333333"/>
          <w:sz w:val="21"/>
          <w:szCs w:val="21"/>
          <w:shd w:val="clear" w:color="auto" w:fill="ffffff"/>
          <w:lang w:bidi="ar"/>
        </w:rPr>
      </w:pPr>
      <w:r>
        <w:rPr>
          <w:rFonts w:hint="eastAsia" w:asciiTheme="minorEastAsia" w:hAnsiTheme="minorEastAsia" w:eastAsiaTheme="minorEastAsia" w:cstheme="minorEastAsia"/>
          <w:color w:val="333333"/>
          <w:sz w:val="21"/>
          <w:szCs w:val="21"/>
          <w:shd w:val="clear" w:color="auto" w:fill="ffffff"/>
          <w:lang w:val="en-US" w:eastAsia="zh-CN" w:bidi="ar"/>
        </w:rPr>
        <w:t xml:space="preserve">7</w:t>
      </w:r>
      <w:r>
        <w:rPr>
          <w:rFonts w:hint="eastAsia" w:asciiTheme="minorEastAsia" w:hAnsiTheme="minorEastAsia" w:eastAsiaTheme="minorEastAsia" w:cstheme="minorEastAsia"/>
          <w:color w:val="333333"/>
          <w:sz w:val="21"/>
          <w:szCs w:val="21"/>
          <w:shd w:val="clear" w:color="auto" w:fill="ffffff"/>
          <w:lang w:bidi="ar"/>
        </w:rPr>
        <w:t xml:space="preserve">.</w:t>
      </w:r>
      <w:r>
        <w:rPr>
          <w:rFonts w:hint="eastAsia" w:asciiTheme="minorEastAsia" w:hAnsiTheme="minorEastAsia" w:eastAsiaTheme="minorEastAsia" w:cstheme="minorEastAsia"/>
          <w:color w:val="333333"/>
          <w:sz w:val="21"/>
          <w:szCs w:val="21"/>
          <w:shd w:val="clear" w:color="auto" w:fill="ffffff"/>
        </w:rPr>
        <w:t xml:space="preserve">政府采购管理监督电话：0512-68616651。</w:t>
      </w:r>
      <w:r/>
    </w:p>
    <w:p>
      <w:pPr>
        <w:ind w:firstLine="424"/>
        <w:spacing w:line="360" w:lineRule="auto"/>
        <w:shd w:val="clear" w:color="auto" w:fill="ffffff"/>
        <w:rPr>
          <w:rFonts w:hint="eastAsia" w:asciiTheme="minorEastAsia" w:hAnsiTheme="minorEastAsia" w:eastAsiaTheme="minorEastAsia" w:cstheme="minorEastAsia"/>
          <w:color w:val="333333"/>
          <w:sz w:val="21"/>
          <w:szCs w:val="21"/>
        </w:rPr>
      </w:pPr>
      <w:r>
        <w:rPr>
          <w:rFonts w:hint="eastAsia" w:asciiTheme="minorEastAsia" w:hAnsiTheme="minorEastAsia" w:eastAsiaTheme="minorEastAsia" w:cstheme="minorEastAsia"/>
          <w:color w:val="333333"/>
          <w:sz w:val="21"/>
          <w:szCs w:val="21"/>
          <w:shd w:val="clear" w:color="auto" w:fill="ffffff"/>
          <w:lang w:val="en-US" w:eastAsia="zh-CN" w:bidi="ar"/>
        </w:rPr>
        <w:t xml:space="preserve">8</w:t>
      </w:r>
      <w:r>
        <w:rPr>
          <w:rFonts w:hint="eastAsia" w:asciiTheme="minorEastAsia" w:hAnsiTheme="minorEastAsia" w:eastAsiaTheme="minorEastAsia" w:cstheme="minorEastAsia"/>
          <w:color w:val="333333"/>
          <w:sz w:val="21"/>
          <w:szCs w:val="21"/>
          <w:shd w:val="clear" w:color="auto" w:fill="ffffff"/>
          <w:lang w:bidi="ar"/>
        </w:rPr>
        <w:t xml:space="preserve">.本次采购的有关信息将在</w:t>
      </w:r>
      <w:r>
        <w:rPr>
          <w:rFonts w:hint="eastAsia" w:asciiTheme="minorEastAsia" w:hAnsiTheme="minorEastAsia" w:eastAsiaTheme="minorEastAsia" w:cstheme="minorEastAsia"/>
          <w:sz w:val="21"/>
          <w:szCs w:val="21"/>
        </w:rPr>
        <w:t xml:space="preserve">苏州市政府采购网、江苏政府采购网、中国政府采购网上</w:t>
      </w:r>
      <w:r>
        <w:rPr>
          <w:rFonts w:hint="eastAsia" w:asciiTheme="minorEastAsia" w:hAnsiTheme="minorEastAsia" w:eastAsiaTheme="minorEastAsia" w:cstheme="minorEastAsia"/>
          <w:color w:val="333333"/>
          <w:sz w:val="21"/>
          <w:szCs w:val="21"/>
          <w:shd w:val="clear" w:color="auto" w:fill="ffffff"/>
          <w:lang w:bidi="ar"/>
        </w:rPr>
        <w:t xml:space="preserve">发布；有关该采购项目的澄清、修正及成交等信息亦在以上网站发布，敬请留意。</w:t>
      </w:r>
      <w:r/>
    </w:p>
    <w:p>
      <w:pPr>
        <w:pStyle w:val="779"/>
        <w:keepLines w:val="0"/>
        <w:keepNext w:val="0"/>
        <w:spacing w:before="0" w:after="0" w:line="360" w:lineRule="auto"/>
        <w:shd w:val="clear" w:color="auto" w:fill="ffffff"/>
        <w:rPr>
          <w:rFonts w:hint="eastAsia" w:ascii="宋体" w:hAnsi="宋体" w:eastAsia="宋体" w:cs="宋体"/>
          <w:b/>
          <w:bCs/>
          <w:sz w:val="21"/>
        </w:rPr>
      </w:pPr>
      <w:r>
        <w:rPr>
          <w:rFonts w:hint="eastAsia" w:ascii="宋体" w:hAnsi="宋体" w:eastAsia="宋体" w:cs="宋体"/>
          <w:b/>
          <w:bCs/>
          <w:sz w:val="21"/>
        </w:rPr>
        <w:t xml:space="preserve">七、</w:t>
      </w:r>
      <w:r>
        <w:rPr>
          <w:rStyle w:val="821"/>
          <w:rFonts w:hint="eastAsia" w:ascii="宋体" w:hAnsi="宋体" w:eastAsia="宋体" w:cs="宋体"/>
          <w:color w:val="333333"/>
          <w:sz w:val="21"/>
          <w:shd w:val="clear" w:color="auto" w:fill="ffffff"/>
        </w:rPr>
        <w:t xml:space="preserve">对本次招标提出询问，请按以下方式联系。</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1.采购人信息</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单位名称：苏州市人力资源和社会保障局</w:t>
      </w:r>
      <w:r/>
    </w:p>
    <w:p>
      <w:pPr>
        <w:ind w:firstLine="424"/>
        <w:spacing w:line="360" w:lineRule="auto"/>
        <w:rPr>
          <w:rFonts w:hint="eastAsia" w:ascii="宋体" w:hAnsi="宋体" w:eastAsia="宋体" w:cs="宋体"/>
          <w:bCs/>
          <w:color w:val="auto"/>
        </w:rPr>
      </w:pPr>
      <w:r>
        <w:rPr>
          <w:rFonts w:hint="eastAsia" w:ascii="宋体" w:hAnsi="宋体" w:eastAsia="宋体" w:cs="宋体"/>
          <w:color w:val="auto"/>
          <w:shd w:val="clear" w:color="auto" w:fill="ffffff"/>
        </w:rPr>
        <w:t xml:space="preserve">单位地址：苏州市平泷路251号</w:t>
      </w:r>
      <w:r/>
    </w:p>
    <w:p>
      <w:pPr>
        <w:ind w:firstLine="424"/>
        <w:spacing w:line="360" w:lineRule="auto"/>
        <w:rPr>
          <w:rFonts w:hint="eastAsia" w:ascii="宋体" w:hAnsi="宋体" w:eastAsia="宋体" w:cs="宋体"/>
          <w:bCs/>
          <w:color w:val="auto"/>
        </w:rPr>
      </w:pPr>
      <w:r>
        <w:rPr>
          <w:rFonts w:hint="eastAsia" w:ascii="宋体" w:hAnsi="宋体" w:eastAsia="宋体" w:cs="宋体"/>
          <w:bCs/>
          <w:color w:val="auto"/>
        </w:rPr>
        <w:t xml:space="preserve">联系人：王振豪</w:t>
      </w:r>
      <w:r/>
    </w:p>
    <w:p>
      <w:pPr>
        <w:ind w:firstLine="424"/>
        <w:spacing w:line="360" w:lineRule="auto"/>
        <w:rPr>
          <w:rFonts w:hint="eastAsia" w:ascii="宋体" w:hAnsi="宋体" w:eastAsia="宋体" w:cs="宋体"/>
          <w:bCs/>
          <w:color w:val="auto"/>
          <w:lang w:val="en-US" w:eastAsia="zh-CN"/>
        </w:rPr>
      </w:pPr>
      <w:r>
        <w:rPr>
          <w:rFonts w:hint="eastAsia" w:ascii="宋体" w:hAnsi="宋体" w:eastAsia="宋体" w:cs="宋体"/>
          <w:bCs/>
          <w:color w:val="auto"/>
        </w:rPr>
        <w:t xml:space="preserve">联系电话：0512-6609026</w:t>
      </w:r>
      <w:r>
        <w:rPr>
          <w:rFonts w:hint="eastAsia" w:ascii="宋体" w:hAnsi="宋体" w:eastAsia="宋体" w:cs="宋体"/>
          <w:bCs/>
          <w:color w:val="auto"/>
          <w:lang w:val="en-US" w:eastAsia="zh-CN"/>
        </w:rPr>
        <w:t xml:space="preserve">9</w:t>
      </w:r>
      <w:r/>
    </w:p>
    <w:p>
      <w:pPr>
        <w:ind w:firstLine="424"/>
        <w:spacing w:line="360" w:lineRule="auto"/>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color w:val="333333"/>
          <w:shd w:val="clear" w:color="auto" w:fill="ffffff"/>
        </w:rPr>
        <w:t xml:space="preserve">采购代理机构信息（如有）</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单位名称：</w:t>
      </w:r>
      <w:r>
        <w:rPr>
          <w:rFonts w:hint="eastAsia" w:ascii="宋体" w:hAnsi="宋体" w:eastAsia="宋体" w:cs="宋体"/>
          <w:bCs/>
        </w:rPr>
        <w:t xml:space="preserve">苏州诚来项目管理有限公司</w:t>
      </w:r>
      <w:r/>
    </w:p>
    <w:p>
      <w:pPr>
        <w:ind w:firstLine="424"/>
        <w:spacing w:line="360" w:lineRule="auto"/>
        <w:rPr>
          <w:rFonts w:hint="eastAsia" w:ascii="宋体" w:hAnsi="宋体" w:eastAsia="宋体" w:cs="宋体"/>
          <w:bCs/>
        </w:rPr>
      </w:pPr>
      <w:r>
        <w:rPr>
          <w:rFonts w:hint="eastAsia" w:ascii="宋体" w:hAnsi="宋体" w:eastAsia="宋体" w:cs="宋体"/>
          <w:color w:val="333333"/>
          <w:shd w:val="clear" w:color="auto" w:fill="ffffff"/>
        </w:rPr>
        <w:t xml:space="preserve">单位地址：</w:t>
      </w:r>
      <w:r>
        <w:rPr>
          <w:rFonts w:hint="eastAsia" w:ascii="宋体" w:hAnsi="宋体" w:eastAsia="宋体" w:cs="宋体"/>
          <w:bCs/>
        </w:rPr>
        <w:t xml:space="preserve">苏州市人民路4555号繁花中心A楼西座1618室</w:t>
      </w:r>
      <w:r/>
    </w:p>
    <w:p>
      <w:pPr>
        <w:ind w:firstLine="424"/>
        <w:spacing w:line="360" w:lineRule="auto"/>
        <w:rPr>
          <w:rFonts w:hint="eastAsia" w:ascii="宋体" w:hAnsi="宋体" w:eastAsia="宋体" w:cs="宋体"/>
          <w:bCs/>
        </w:rPr>
      </w:pPr>
      <w:r>
        <w:rPr>
          <w:rFonts w:hint="eastAsia" w:ascii="宋体" w:hAnsi="宋体" w:eastAsia="宋体" w:cs="宋体"/>
          <w:bCs/>
        </w:rPr>
        <w:t xml:space="preserve">联系人：许霞萍</w:t>
      </w:r>
      <w:r/>
    </w:p>
    <w:p>
      <w:pPr>
        <w:ind w:firstLine="424"/>
        <w:spacing w:line="360" w:lineRule="auto"/>
        <w:rPr>
          <w:rFonts w:hint="eastAsia" w:ascii="宋体" w:hAnsi="宋体" w:eastAsia="宋体" w:cs="宋体"/>
          <w:bCs/>
        </w:rPr>
      </w:pPr>
      <w:r>
        <w:rPr>
          <w:rFonts w:hint="eastAsia" w:ascii="宋体" w:hAnsi="宋体" w:eastAsia="宋体" w:cs="宋体"/>
          <w:bCs/>
        </w:rPr>
        <w:t xml:space="preserve">联系方式：0512-65208215</w:t>
      </w:r>
      <w:r/>
    </w:p>
    <w:p>
      <w:pPr>
        <w:pStyle w:val="819"/>
        <w:ind w:left="0" w:firstLine="424"/>
        <w:spacing w:after="0" w:line="360" w:lineRule="auto"/>
        <w:rPr>
          <w:rFonts w:hint="eastAsia" w:ascii="宋体" w:hAnsi="宋体" w:cs="宋体"/>
          <w:bCs/>
          <w:szCs w:val="21"/>
        </w:rPr>
      </w:pPr>
      <w:r>
        <w:rPr>
          <w:rFonts w:hint="eastAsia" w:ascii="宋体" w:hAnsi="宋体" w:cs="宋体"/>
          <w:bCs/>
          <w:szCs w:val="21"/>
        </w:rPr>
        <w:t xml:space="preserve">3.项目联系方式</w:t>
      </w:r>
      <w:r/>
    </w:p>
    <w:p>
      <w:pPr>
        <w:pStyle w:val="1068"/>
        <w:ind w:left="0" w:firstLine="424"/>
        <w:spacing w:line="360" w:lineRule="auto"/>
        <w:rPr>
          <w:rFonts w:hint="eastAsia" w:ascii="宋体" w:hAnsi="宋体" w:cs="宋体"/>
          <w:bCs/>
          <w:sz w:val="21"/>
          <w:szCs w:val="21"/>
        </w:rPr>
      </w:pPr>
      <w:r>
        <w:rPr>
          <w:rFonts w:hint="eastAsia" w:ascii="宋体" w:hAnsi="宋体" w:cs="宋体"/>
          <w:bCs/>
          <w:sz w:val="21"/>
          <w:szCs w:val="21"/>
        </w:rPr>
        <w:t xml:space="preserve">项目联系人：许霞萍</w:t>
      </w:r>
      <w:r/>
    </w:p>
    <w:p>
      <w:pPr>
        <w:pStyle w:val="1068"/>
        <w:ind w:left="0" w:firstLine="424"/>
        <w:spacing w:line="360" w:lineRule="auto"/>
        <w:rPr>
          <w:rFonts w:hint="eastAsia" w:ascii="宋体" w:hAnsi="宋体" w:cs="宋体"/>
          <w:sz w:val="21"/>
          <w:szCs w:val="21"/>
        </w:rPr>
      </w:pPr>
      <w:r>
        <w:rPr>
          <w:rFonts w:hint="eastAsia" w:ascii="宋体" w:hAnsi="宋体" w:cs="宋体"/>
          <w:bCs/>
          <w:sz w:val="21"/>
          <w:szCs w:val="21"/>
        </w:rPr>
        <w:t xml:space="preserve">电话：0512-65208215</w:t>
      </w:r>
      <w:r/>
    </w:p>
    <w:p>
      <w:pPr>
        <w:ind w:firstLine="643"/>
        <w:jc w:val="center"/>
        <w:spacing w:line="360" w:lineRule="auto"/>
        <w:widowControl w:val="off"/>
        <w:rPr>
          <w:rFonts w:hint="eastAsia" w:ascii="宋体" w:hAnsi="宋体" w:eastAsia="宋体" w:cs="宋体"/>
          <w:b/>
          <w:bCs/>
          <w:color w:val="auto"/>
          <w:sz w:val="32"/>
          <w:szCs w:val="32"/>
        </w:rPr>
        <w:outlineLvl w:val="0"/>
      </w:pPr>
      <w:r>
        <w:rPr>
          <w:rFonts w:hint="eastAsia" w:ascii="宋体" w:hAnsi="宋体" w:eastAsia="宋体" w:cs="宋体"/>
          <w:color w:val="auto"/>
          <w:sz w:val="24"/>
          <w:szCs w:val="24"/>
        </w:rPr>
        <w:br w:type="page" w:clear="all"/>
      </w:r>
      <w:r>
        <w:rPr>
          <w:rFonts w:hint="eastAsia" w:ascii="宋体" w:hAnsi="宋体" w:eastAsia="宋体" w:cs="宋体"/>
          <w:b/>
          <w:bCs/>
          <w:color w:val="auto"/>
          <w:sz w:val="32"/>
          <w:szCs w:val="32"/>
        </w:rPr>
        <w:t xml:space="preserve">第二章  投标人须知</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一、说明和释义</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1、说明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1.1本招标文件仅适用于苏州诚来项目管理有限公司组织的采购活动。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1.2本次招标活动及因本次招标产生的合同受中国法律制约和保护。</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1.3本招标文件的解释权属于苏州诚来项目管理有限公司。</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2、词语释义</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2.1采购单位：指依法进行政府采购的国家机关、事业单位、团体组织。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2.2采购代理机构：指依法接受采购单位委托，从事货物、工程和服务等政府采购代理业务的社会中介机构。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2.3投标人：指响应招标、参加投标竞争的法人、其他组织或者自然人。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2.4响应：投标人根据采购单位或采购代理机构发布的招标文件，编制投标文件并按规定投标的行为。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2.5合同：采供双方根据招标文件和中标的投标文件及中标通知书规定的内容签署的以书面形式所达成的协议，包括所有的附件、附录和构成协议的所有文件。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2.6甲方（采购单位）：合同中明确规定的实际购买货物和服务的法人或其他组织和自然人。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2.7丙方（供应商）：合同中规定的向采购单位提供货物和服务的法人或其他组织和自然人。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2.8货物：系指丙方按招标采购文件规定，应向甲方提供的一切设备、备品、备件、工具、手册及其它有关技术资料和材料。</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2.9服务：系指本次招标采购文件规定丙方应承担的与提供货物和服务有关的辅助服务，比如运输、保险、安装、调试、提供技术援助、培训、配合措施、维修响应及合同中规定丙方应承担的其它义务。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2.10知识产权：指专利权、商标权、著作权等无形财产专有权的统称。</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2.11天：日历日。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2.12时间：除特别说明，均指北京时间。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2.13交货地点：合同中明确约定的丙方提交的货物和服务最终到达地点。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2.14合同价款：根据合同规定，丙方在正确地履行合同义务后乙方应支付丙方的价款。</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2.15产地：货物开采、生长、生产、最终制造、加工或提供服务的来源地。</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2.16不可抗力：不能预见、不能避免并且不能克服的客观情况。</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2.17实质响应：满足有关本次采购标的、数量、质量、价款或者报酬、履行期限、履行地点和方式、违约责任和解决争议方法等要求。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2.18进口产品：通过中国海关报关验放进入中国境内且产自关境外的产品。</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2.19书面形式：指书面文字、合同书、信件和传真等可以有形地表现所载内容的形式。</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2.20核心产品：根据本项目技术构成、产品价格比重等合理确定的产品。</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二、投标人</w:t>
      </w:r>
      <w:r/>
    </w:p>
    <w:p>
      <w:pPr>
        <w:ind w:firstLine="482"/>
        <w:jc w:val="both"/>
        <w:spacing w:line="360" w:lineRule="auto"/>
        <w:widowControl w:val="off"/>
        <w:rPr>
          <w:rFonts w:hint="eastAsia" w:ascii="宋体" w:hAnsi="宋体" w:eastAsia="宋体" w:cs="宋体"/>
          <w:color w:val="auto"/>
        </w:rPr>
      </w:pPr>
      <w:r>
        <w:rPr>
          <w:rFonts w:hint="eastAsia" w:ascii="宋体" w:hAnsi="宋体" w:eastAsia="宋体" w:cs="宋体"/>
          <w:b/>
          <w:bCs/>
          <w:color w:val="auto"/>
        </w:rPr>
        <w:t xml:space="preserve">3、投标人资格要求：详见本项目招标公告中的“申请人的资格要求”。</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4、投标人代表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4.1指全权代表投标人参加投标活动并签署投标文件的人，如果投标人代表不是法定代表人，须持有《法定代表人授权委托书》(详见统一格式)。</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5、投标费用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5.1无论投标过程中的做法和结果如何，投标人自行承担所有与参加投标有关的全部费用。</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6、联合体投标</w:t>
      </w:r>
      <w:r/>
    </w:p>
    <w:p>
      <w:pPr>
        <w:ind w:firstLine="482"/>
        <w:jc w:val="both"/>
        <w:spacing w:line="360" w:lineRule="auto"/>
        <w:widowControl w:val="off"/>
        <w:rPr>
          <w:rFonts w:hint="eastAsia" w:ascii="宋体" w:hAnsi="宋体" w:eastAsia="宋体" w:cs="宋体"/>
          <w:color w:val="auto"/>
        </w:rPr>
      </w:pPr>
      <w:r>
        <w:rPr>
          <w:rFonts w:hint="eastAsia" w:ascii="宋体" w:hAnsi="宋体" w:eastAsia="宋体" w:cs="宋体"/>
          <w:b/>
          <w:bCs/>
          <w:color w:val="auto"/>
        </w:rPr>
        <w:t xml:space="preserve">本项目不接受联合体投标。</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三、招标文件的说明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7、招标文件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7.1招标文件由招标文件目录所列内容组成。投标人应详细阅读招标文件的全部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响应）文件将被视为未实质性响应。</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7.2招标文件及其补充通知（包括更正公告）未按本招标文件规定的方式获得的，采购单位或采购代理机构对招标文件及其补遗的真实性、完整性不承担任何责任。</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8、招标文件的询问与澄清(修改)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8.1在投标截止时</w:t>
      </w:r>
      <w:r>
        <w:rPr>
          <w:rFonts w:hint="eastAsia" w:ascii="宋体" w:hAnsi="宋体" w:eastAsia="宋体" w:cs="宋体"/>
          <w:color w:val="auto"/>
          <w:lang w:eastAsia="zh-CN"/>
        </w:rPr>
        <w:t xml:space="preserve">间之</w:t>
      </w:r>
      <w:r>
        <w:rPr>
          <w:rFonts w:hint="eastAsia" w:ascii="宋体" w:hAnsi="宋体" w:eastAsia="宋体" w:cs="宋体"/>
          <w:color w:val="auto"/>
        </w:rPr>
        <w:t xml:space="preserve">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8.2为保证投标人有足够时间修正投标文件，或出于其他合理原因，采购代理机构可依法顺延投标截止时间和开标时间。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8.3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9、质疑</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9.1供应商认为本招标文件使自己的权益受到损害的，应在知道或者应知权益受到损害之日起七个工作日内，以书面形式向采购代理机构提出质疑。采购代理机构应当在收到投标人书面质疑后七个工作日内作出答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9.2根据《政府采购质疑和投诉办法》（财政部94号令）第十一条规定，提出质疑的供应商应当是参与所质疑项目采购活动的供应商。潜在供应商应当依法报名获取本招标文件后可以依法进行质疑。</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9.3供应商如对本项目提出质疑须在法定质疑期内一次性提出针对同一采购程序环节的质疑。</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9.4</w:t>
      </w:r>
      <w:r>
        <w:rPr>
          <w:rFonts w:hint="eastAsia" w:ascii="宋体" w:hAnsi="宋体" w:eastAsia="宋体" w:cs="宋体"/>
          <w:color w:val="auto"/>
          <w:lang w:eastAsia="zh-CN"/>
        </w:rPr>
        <w:t xml:space="preserve">接收</w:t>
      </w:r>
      <w:r>
        <w:rPr>
          <w:rFonts w:hint="eastAsia" w:ascii="宋体" w:hAnsi="宋体" w:eastAsia="宋体" w:cs="宋体"/>
          <w:color w:val="auto"/>
        </w:rPr>
        <w:t xml:space="preserve">质疑函的方式：当场送达或邮寄方式。</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9.5联系单位：苏州诚来项目管理有限公司</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9.6收件人：许霞萍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9.7联系电话：0</w:t>
      </w:r>
      <w:r>
        <w:rPr>
          <w:rFonts w:hint="eastAsia" w:ascii="宋体" w:hAnsi="宋体" w:eastAsia="宋体" w:cs="宋体"/>
          <w:bCs/>
        </w:rPr>
        <w:t xml:space="preserve">512-65208215</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9.8通讯地址：</w:t>
      </w:r>
      <w:r>
        <w:rPr>
          <w:rFonts w:hint="eastAsia" w:ascii="宋体" w:hAnsi="宋体" w:eastAsia="宋体" w:cs="宋体"/>
          <w:bCs/>
        </w:rPr>
        <w:t xml:space="preserve">苏州市人民路4555号繁花中心A楼西座1618室</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10、勘查现场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10.1根据自身投标需要，投标人对有关现场和周围环境进行勘查，以获取编制投标文件和签署合同所需的信息。勘查现场所发生的费用由投标人自己承担。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10.2采购单位或采购代理机构向投标人提供的有关现场的资料和数据，是采购单位或采购代理机构现有的并认为能使投标人可利用的资料。采购单位或采购代理机构对投标人由此而做出的推论、理解和结论概不负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10.3经采购单位允许，投标人可为勘查目的进入采购单位的项目现场，但投标人不得因此使采购单位承担有关的责任和蒙受损失。投标人应承担勘查现场的责任和风险。</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10.4投标人应在现场勘查时，熟悉现场及周围交通道路等情况，以获得一切可能影响其投标的直接资料。投标人中标后，不得以不完全了解现场情况为理由而向采购单位或采购代理机构提出任何索赔的要求，对此采购单位或采购代理机构不承担任何责任并将不作任何答复与考虑。</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四、投标文件说明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11、提示与要求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11.2无论是否递交投标文件，投标人都应将招标文件及以后的所有通知、文件等视为保密文件。</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12、投标文件计量单位和使用文字</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12.1投标文件中所使用的计量单位，除招标文件中有特殊要求外，均应使用中华人民共和国法定计量单位。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13、</w:t>
      </w:r>
      <w:bookmarkStart w:id="21" w:name="_Hlk160095009"/>
      <w:r>
        <w:rPr>
          <w:rFonts w:hint="eastAsia" w:ascii="宋体" w:hAnsi="宋体" w:eastAsia="宋体" w:cs="宋体"/>
          <w:b/>
          <w:bCs/>
          <w:color w:val="auto"/>
        </w:rPr>
        <w:t xml:space="preserve">投标文件的组成</w:t>
      </w:r>
      <w:bookmarkEnd w:id="21"/>
      <w:r>
        <w:rPr>
          <w:rFonts w:hint="eastAsia" w:ascii="宋体" w:hAnsi="宋体" w:eastAsia="宋体" w:cs="宋体"/>
          <w:b/>
          <w:bCs/>
          <w:color w:val="auto"/>
        </w:rPr>
        <w:t xml:space="preserve">（部分格式见第三章）</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13.1</w:t>
      </w:r>
      <w:r>
        <w:rPr>
          <w:rFonts w:hint="eastAsia" w:ascii="宋体" w:hAnsi="宋体" w:eastAsia="宋体" w:cs="宋体"/>
          <w:b/>
          <w:color w:val="auto"/>
        </w:rPr>
        <w:t xml:space="preserve">开标一览表，无格式，具体按照“苏采云”系统要求填报；</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13.2投标分项报价明细表；</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13.3资格审查文件（资格条件要求提供的材料是作为对投标人资格审查、质疑身份认定的依据。必须清晰可辨，投标人必须提供并加盖电子签章。否则，投标文件将被认定为不符合资格审查要求。）：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13.3.1具有独立承担民事责任的能力证明。需提供包括法人或者其他组织的营业执照等证明文件，自然人的身份证明；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13.3.2具有良好的商业信誉和健全的财务会计制度证明。需提供包括但不限于最近一年度经审计的财务报告或最新一期财务报表，其他组织、自然人及成立未满一年的法人应提供银行出具的资信证明；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13.3.3具有履行合同所必备的设备和专业技术能力。需提供具有履行合同所必备的设备和专业技术能力的证明材料或承诺；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13.3.4有依法缴纳税收和社会保障资金的良好记录。需提供</w:t>
      </w:r>
      <w:r>
        <w:rPr>
          <w:rFonts w:hint="eastAsia" w:ascii="宋体" w:hAnsi="宋体" w:eastAsia="宋体" w:cs="宋体"/>
          <w:bCs/>
          <w:color w:val="auto"/>
        </w:rPr>
        <w:t xml:space="preserve">税务登记证（如有）和合理期限内依法缴纳税收的凭据，社会保险登记证（如有）和合理期限内依法缴纳社会保险的凭据（专用收据或社会保险缴纳清单）</w:t>
      </w:r>
      <w:r>
        <w:rPr>
          <w:rFonts w:hint="eastAsia" w:ascii="宋体" w:hAnsi="宋体" w:eastAsia="宋体" w:cs="宋体"/>
          <w:color w:val="auto"/>
        </w:rPr>
        <w:t xml:space="preserve">。注：依法免税或不需要缴纳社会保障资金的供应商，应提供相应证明资料证明其依法免税或不需要缴纳社会保障资金，否则不予认可；</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13.3.5参加政府采购活动前三年内在经营活动中没有重大违法记录的书面声明函；</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13.3.6法律、行政法规规定的其他条件；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13.3.7本项目的其他特定资格要求：未被“信用中国”网站（www.creditchina.gov.cn）列入失信被执行人、重大税收违法案件当事人名单、政府采购严重失信行为记录名单。需提供“信用中国”网站下载的信用报告复印件。</w:t>
      </w:r>
      <w:r/>
    </w:p>
    <w:p>
      <w:pPr>
        <w:ind w:firstLine="489"/>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13.4符合性审查文件：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13.4.1投标函；</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13.4.2关于资格文件的声明函；</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13.4.3投标人</w:t>
      </w:r>
      <w:r>
        <w:rPr>
          <w:rFonts w:hint="eastAsia" w:ascii="宋体" w:hAnsi="宋体" w:eastAsia="宋体" w:cs="宋体"/>
          <w:color w:val="auto"/>
          <w:lang w:eastAsia="zh-CN"/>
        </w:rPr>
        <w:t xml:space="preserve">基本</w:t>
      </w:r>
      <w:r>
        <w:rPr>
          <w:rFonts w:hint="eastAsia" w:ascii="宋体" w:hAnsi="宋体" w:eastAsia="宋体" w:cs="宋体"/>
          <w:color w:val="auto"/>
        </w:rPr>
        <w:t xml:space="preserve">情况表；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13.4.4投标（响应）保证承诺书；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13.4.5投标人与其他单位存在控股、管理关系情况表；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13.4.6偏离表（服务、商务）；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13.4.7法定代表人身份证复印件；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13.4.8授权委托书、投标人授权代理人身份证复印件（如有授权）；</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13.4.9其他有关符合性证明的文件（如有）。</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13.5综合评审文件（评分要点及技术要求）：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13.5.1技术部分（评分要点及技术要求）；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13.5.2评分标准中所</w:t>
      </w:r>
      <w:r>
        <w:rPr>
          <w:rFonts w:hint="eastAsia" w:ascii="宋体" w:hAnsi="宋体" w:eastAsia="宋体" w:cs="宋体"/>
          <w:color w:val="auto"/>
          <w:lang w:eastAsia="zh-CN"/>
        </w:rPr>
        <w:t xml:space="preserve">涉及</w:t>
      </w:r>
      <w:r>
        <w:rPr>
          <w:rFonts w:hint="eastAsia" w:ascii="宋体" w:hAnsi="宋体" w:eastAsia="宋体" w:cs="宋体"/>
          <w:color w:val="auto"/>
        </w:rPr>
        <w:t xml:space="preserve">的其他材料等。</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13.6企业报价折扣证明：</w:t>
      </w:r>
      <w:r>
        <w:rPr>
          <w:rFonts w:hint="eastAsia" w:ascii="宋体" w:hAnsi="宋体" w:eastAsia="宋体" w:cs="宋体"/>
          <w:color w:val="auto"/>
        </w:rPr>
        <w:t xml:space="preserve">本项目专门面向中小企业采购，供应商提供《中小企业声明函》或残疾人福利性单位声明函或省级以上监狱管理局、戒毒管理局（含新疆生产建设兵团）出具的属于监狱企业的证明文件。</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注1：以上13.3</w:t>
      </w:r>
      <w:r>
        <w:rPr>
          <w:rFonts w:hint="eastAsia" w:ascii="宋体" w:hAnsi="宋体" w:eastAsia="宋体" w:cs="宋体"/>
          <w:b/>
          <w:color w:val="auto"/>
        </w:rPr>
        <w:t xml:space="preserve">为资格审查要求提供的材料，是作为对供应商资格审查、质疑身份认定的依据，投标人必须提供并加盖电子公章。否则，投标文件将被认定为不符合资格审查要求。</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注2：</w:t>
      </w:r>
      <w:r>
        <w:rPr>
          <w:rFonts w:hint="eastAsia" w:ascii="宋体" w:hAnsi="宋体" w:eastAsia="宋体" w:cs="宋体"/>
          <w:b/>
          <w:color w:val="auto"/>
        </w:rPr>
        <w:t xml:space="preserve">以上13.4为符合性审查须提供的资料，投标人必须提供并加盖电子公章。否则，投标文件将被认定为未实质性响应。</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注3：“13.3-13.6”中不得出现投标报价。投标人所提交的资料的完整与否，将直接影响投标人的评分。</w:t>
      </w:r>
      <w:r/>
    </w:p>
    <w:p>
      <w:pPr>
        <w:ind w:firstLine="489"/>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注4：</w:t>
      </w:r>
      <w:r>
        <w:rPr>
          <w:rFonts w:hint="eastAsia" w:ascii="宋体" w:hAnsi="宋体" w:eastAsia="宋体" w:cs="宋体"/>
          <w:b/>
          <w:color w:val="auto"/>
        </w:rPr>
        <w:t xml:space="preserve">制作电子投标文件时与投标文件制作软件目录一一对应，将相关资料上传至相应模块。</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color w:val="auto"/>
        </w:rPr>
        <w:t xml:space="preserve">注5：开评标过程中如有问题采购代理机构工作人员会及时通过《投标供应商确认函》留存的手机号与供应商联系。请供应商确保该手机号通讯畅通，否则导致的不利后果由供应商自行承担。</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14、电子投标文件编制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14.1投标文件按统一格式、顺序编写。</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14.2电子投标（响应）文件制作：本项目为网上招投标项目，请供应商插入CA 证书</w:t>
      </w:r>
      <w:r>
        <w:rPr>
          <w:rFonts w:hint="eastAsia" w:ascii="宋体" w:hAnsi="宋体" w:eastAsia="宋体" w:cs="宋体"/>
          <w:color w:val="auto"/>
          <w:lang w:eastAsia="zh-CN"/>
        </w:rPr>
        <w:t xml:space="preserve">登录</w:t>
      </w:r>
      <w:r>
        <w:rPr>
          <w:rFonts w:hint="eastAsia" w:ascii="宋体" w:hAnsi="宋体" w:eastAsia="宋体" w:cs="宋体"/>
          <w:color w:val="auto"/>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14.3电子投标（响应</w:t>
      </w:r>
      <w:r>
        <w:rPr>
          <w:rFonts w:hint="eastAsia" w:ascii="宋体" w:hAnsi="宋体" w:eastAsia="宋体" w:cs="宋体"/>
          <w:color w:val="auto"/>
          <w:lang w:eastAsia="zh-CN"/>
        </w:rPr>
        <w:t xml:space="preserve">）</w:t>
      </w:r>
      <w:r>
        <w:rPr>
          <w:rFonts w:hint="eastAsia" w:ascii="宋体" w:hAnsi="宋体" w:eastAsia="宋体" w:cs="宋体"/>
          <w:color w:val="auto"/>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14.4投标文件未按照招标文件要求加盖CA电子公章的，投标无效。</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14.5联合体投标（本项目不允许联合体，可以忽略）：如招标(采购)公告中允许联合体投标，联合体投标的投标(响应)文件制作上传操作如下：</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第一步：在投标(响应)文件中上传联合体投标协议书。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第二步：在投标(响应)文件中，由联合体中的牵头人制作投标(响应)文件。</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14.6如投标（响应）文件制作机器码信息一致，视为不同投标供应商使用同一台电脑编制投标（响应）文件，投标（响应）无效。</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14.7技术支持</w:t>
      </w:r>
      <w:r/>
    </w:p>
    <w:p>
      <w:pPr>
        <w:ind w:firstLine="480"/>
        <w:jc w:val="both"/>
        <w:spacing w:line="360" w:lineRule="auto"/>
        <w:widowControl w:val="off"/>
        <w:rPr>
          <w:rFonts w:hint="eastAsia" w:ascii="宋体" w:hAnsi="宋体" w:eastAsia="宋体" w:cs="宋体"/>
          <w:bCs/>
          <w:color w:val="auto"/>
        </w:rPr>
      </w:pPr>
      <w:r>
        <w:rPr>
          <w:rFonts w:hint="eastAsia" w:ascii="宋体" w:hAnsi="宋体" w:eastAsia="宋体" w:cs="宋体"/>
          <w:bCs/>
          <w:color w:val="auto"/>
        </w:rPr>
        <w:t xml:space="preserve">注册咨询：0512-69820854；</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bCs/>
          <w:color w:val="auto"/>
        </w:rPr>
        <w:t xml:space="preserve">C</w:t>
      </w:r>
      <w:r>
        <w:rPr>
          <w:rFonts w:hint="eastAsia" w:ascii="宋体" w:hAnsi="宋体" w:eastAsia="宋体" w:cs="宋体"/>
          <w:color w:val="auto"/>
        </w:rPr>
        <w:t xml:space="preserve">A技术咨询服务电话：400-608-6099；</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电子签章技术咨询服务电话：025-83633811、025-83633812、15380932027、15371015030；</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系统使用指导与咨询：联系电话：0512-69820854；智能客服：登录苏采云系统后，联系系统右下方智能客服图标进行咨询。</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15、投标报价(编制)要求的说明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15.1</w:t>
      </w:r>
      <w:r>
        <w:rPr>
          <w:rFonts w:hint="eastAsia" w:ascii="宋体" w:hAnsi="宋体" w:eastAsia="宋体" w:cs="宋体"/>
          <w:color w:val="auto"/>
          <w:lang w:val="zh-CN"/>
        </w:rPr>
        <w:t xml:space="preserve">除非合同中另有规定，投标单位对《投标报价表》 中的全部内容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15.2投标人应按采购要求中的全部货物和服务计算单价和总价。报价表中的每一单项均应计算并填写单价和总价。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15.4一项投标内容只允许一个报价，采购代理机构不接受任何有选择性的投标报价。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15.5投标文件报价中的单价和总价全部采用人民币表示，除非合同的特殊条款另有规定。</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16、投标文件的有效期</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16.1自投标文件提交截止之日起90天内，投标书应保持有效。有效期短于这个规定期限的投标，将被拒绝。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16.2在特殊情况下，采购单位或采购代理机构可与投标人协商延长投标书的有效期。这种要求和答复都应以书面形式进行。同意延长有效期的投标人不能修改投标文件。拒绝接受延期要求的投标人的投标将被拒绝。</w:t>
      </w:r>
      <w:r/>
    </w:p>
    <w:p>
      <w:pPr>
        <w:ind w:firstLine="482"/>
        <w:jc w:val="both"/>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17、投标文件的签署和上传</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17.1本项目采用电子招投标形式，请供应商按照《苏采云系统供应商操作手册》进行制作、上传电子投标文件。</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17.2制作电子投标文件时，应按照招标文件要求加盖投标人电子公章。</w:t>
      </w:r>
      <w:r/>
    </w:p>
    <w:p>
      <w:pPr>
        <w:ind w:firstLine="480"/>
        <w:jc w:val="both"/>
        <w:spacing w:line="360" w:lineRule="auto"/>
        <w:widowControl w:val="off"/>
        <w:rPr>
          <w:rFonts w:hint="eastAsia" w:ascii="宋体" w:hAnsi="宋体" w:eastAsia="宋体" w:cs="宋体"/>
          <w:b/>
          <w:bCs/>
          <w:color w:val="auto"/>
        </w:rPr>
      </w:pPr>
      <w:r>
        <w:rPr>
          <w:rFonts w:hint="eastAsia" w:ascii="宋体" w:hAnsi="宋体" w:eastAsia="宋体" w:cs="宋体"/>
          <w:color w:val="auto"/>
        </w:rPr>
        <w:t xml:space="preserve">17.3</w:t>
      </w:r>
      <w:r>
        <w:rPr>
          <w:rFonts w:hint="eastAsia" w:ascii="宋体" w:hAnsi="宋体" w:eastAsia="宋体" w:cs="宋体"/>
          <w:b/>
          <w:color w:val="auto"/>
        </w:rPr>
        <w:t xml:space="preserve">电子投标文件制作完成后请于投标文件网上提交截止时间前成功上传至</w:t>
      </w:r>
      <w:r>
        <w:rPr>
          <w:rFonts w:hint="eastAsia" w:ascii="宋体" w:hAnsi="宋体" w:eastAsia="宋体" w:cs="宋体"/>
          <w:b/>
          <w:color w:val="auto"/>
          <w:cs/>
        </w:rPr>
        <w:t xml:space="preserve">“</w:t>
      </w:r>
      <w:r>
        <w:rPr>
          <w:rFonts w:hint="eastAsia" w:ascii="宋体" w:hAnsi="宋体" w:eastAsia="宋体" w:cs="宋体"/>
          <w:b/>
          <w:color w:val="auto"/>
        </w:rPr>
        <w:t xml:space="preserve">苏采云</w:t>
      </w:r>
      <w:r>
        <w:rPr>
          <w:rFonts w:hint="eastAsia" w:ascii="宋体" w:hAnsi="宋体" w:eastAsia="宋体" w:cs="宋体"/>
          <w:b/>
          <w:color w:val="auto"/>
          <w:cs/>
        </w:rPr>
        <w:t xml:space="preserve">”</w:t>
      </w:r>
      <w:r>
        <w:rPr>
          <w:rFonts w:hint="eastAsia" w:ascii="宋体" w:hAnsi="宋体" w:eastAsia="宋体" w:cs="宋体"/>
          <w:b/>
          <w:color w:val="auto"/>
        </w:rPr>
        <w:t xml:space="preserve">系统，否则视为放弃参加该采购项目。</w:t>
      </w:r>
      <w:r>
        <w:rPr>
          <w:rFonts w:hint="eastAsia" w:ascii="宋体" w:hAnsi="宋体" w:eastAsia="宋体" w:cs="宋体"/>
          <w:color w:val="auto"/>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18、投标截止时间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18.1投标人应当在招标文件要求投标文件网上提交截止时间前，将投标文件完成提交（上传）。逾期提交（上传）的投标文件，采购单位和采购代理机构拒绝接收。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18.2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18.3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18.4采购单位或采购代理机构推迟投标截止时间时，将按本须知规定的更正公告的方式对外发布。在这种情况下，采购单位、采购代理机构和投标人的权利和义务将受到新的截止期的约束。</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18.5在投标截止时间止成功解密的投标文件少于三份，采购代理机构有权宣布本次招标失败。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18.6投标人通过“苏采云”系统不见面开标大厅在线参与开标活动。（具体操作详见《苏采云系统供应商操作手册》，网址链接：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https://czju.suzhou.gov.cn/zfcg/html/content/20231220161910031.shtml）。</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五、开标、评标说明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19、开标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19.3资格审查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19.3.1公开招标采购项目开标结束后，采购单位应当依法对投标人的资格进行审查，未通过资格审查的视为无效投标。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19.3.2根据政府采购法及相关法规，以及《关于印发苏州市市级政府采购信用记录查询和使用工作试行办法的通知》（苏财购</w:t>
      </w:r>
      <w:r>
        <w:rPr>
          <w:rFonts w:hint="eastAsia" w:ascii="宋体" w:hAnsi="宋体" w:eastAsia="宋体" w:cs="宋体"/>
          <w:color w:val="auto"/>
          <w:lang w:eastAsia="zh-CN"/>
        </w:rPr>
        <w:t xml:space="preserve">〔2017〕11号</w:t>
      </w:r>
      <w:r>
        <w:rPr>
          <w:rFonts w:hint="eastAsia" w:ascii="宋体" w:hAnsi="宋体" w:eastAsia="宋体" w:cs="宋体"/>
          <w:color w:val="auto"/>
        </w:rPr>
        <w:t xml:space="preserve">）、《层转《财政部关于〈中华人民共和国政府采购法实施条例〉第十九条第一款“较大数额罚款”具体适用问题的意见》的通知》（苏财购〔2022〕4号）规定，将对供应商进行信用查询。</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查询时间：投标文件递交截止时间。</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查询渠道：采购代理机构会在接收投标文件截止时间后，登录信用中国网站（www.creditchina.gov.cn）查询供应商的信用记录，并将查询结果递交评标委员会。</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查询证据留存方式：采购单位、采购代理机构工作人员等应按照相关管理办法查询相关主体的信用记录，并保存好相关证据材料，信用查询记录及相关证据应当归入采购档案妥善保管。采购代理机构工作人员应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color w:val="auto"/>
          <w:lang w:eastAsia="zh-CN"/>
        </w:rPr>
        <w:t xml:space="preserve">登录到</w:t>
      </w:r>
      <w:r>
        <w:rPr>
          <w:rFonts w:hint="eastAsia" w:ascii="宋体" w:hAnsi="宋体" w:eastAsia="宋体" w:cs="宋体"/>
          <w:color w:val="auto"/>
        </w:rPr>
        <w:t xml:space="preserve">来源网站页面进行复核并打印，作为证据留存。</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信用记录使用规则：</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文件按无效文件处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（一）政府采购严重违法记录，即供应商被全国各级财政部门列入“政府采购严重违法失信行为记录名单”，且在处罚有效期内的。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（二）财政部门与法院、工商、税务等部门联合惩戒的失信信息，包括：</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（1）被列入失信被执行人名单；</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（2）被列入重大税收违法案件当事人名单；</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20、评标委员会或评标小组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20.1评标委员会由采购单位或采购代理机构依法组建。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20.2评标委员会负责具体的评标事务，并独立履行以下职责：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20.2.1审查、评价投标文件是否符合招标文件的商务、技术等实质性要求；</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20.2.2要求投标人对投标文件有关事项作出澄清或者说明；</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20.2.3对投标文件进行比较和评价；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20.2.4按照评标办法和标准推荐不低于3家中标候选人，并根据采购单位的委托及评审结果直接确定中标人；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20.2.5向采购单位、采购代理机构或者有关部门报告评标中发现的违法行为；</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20.3评标委员会成员应当履行下列义务：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20.3.1遵纪守法，客观、公正、廉洁地履行职责；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20.3.2按照招标文件规定的评标办法和评标标准进行评标，对评审意见承担个人责任；</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20.3.3对评标过程和结果，以及投标人的商业秘密保密；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20.3.4参与评审报告的起草；</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20.3.5配合相关部门的投诉处理工作；</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20.3.6配合采购单位或采购代理机构答复投标供应商提出的质疑。</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21、评标内容的保密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21.1公开开标后，直到宣布授予中标单位合同为止，凡属于审查、澄清、评价和比较投标的所有资料，有关授予合同的信息都不应向投标人或与评标无关的其他人泄露。</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21.2在投标文件的审查、澄清、评价和比较以及授予合同的过程中，投标人对采购单位或采购代理机构和评标委员会成员施加影响的任何行为，都将取消其中标资格。</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21.3在评标期间，采购单位或采购代理机构将通过指定联络人与投标人进行联系。</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22、对投标文件初审</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22.1开标结束后，采购单位依法对投标人的资格进行审查。</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22.2资格审查后，评标委员会在初审过程中有权拒绝有下列情况之一的投标文件：</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22.2.1投标人的投标文件未按照本须知规定制作的；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22.2.2与招标文件有重大偏离；</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22.2.3投标人拒绝修正错误；</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22.2.4投标人的报价是选择性的；</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22.2.5投标人的报价只投了部分内容；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22.2.6投标人的投标文件出现了评标委员会认为不应当雷同的情况；</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22.2.7其他被评标委员会认定无效的情况。</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22.3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22.4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22.5评标委员会将拒绝被确定为非实质性响应的投标，投标人不能通过修正或撤销不符之处而使其投标成为实质性响应的投标。</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22.6评标委员会将对确定为实质性响应的投标进行审核，看其是否有计算上或累加上的算术错误。投标文件报价出现前后不一致的，除招标文件另有规定外，按照下列规定修正：</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（一）投标文件中开标一览表（报价表）内容与投标文件中相应内容不一致的，以开标一览表（报价表）为准；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（二）大写金额和小写金额不一致的，以大写金额为准；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（三）单价金额小数点或者百分比有明显错位的，以开标一览表的总价为准，并修改单价；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四）总价金额与按单价汇总金额不一致的，以单价金额计算结果为准。同时出现两种以上不一致的，按照前款规定的顺序修正。修正后的报价按照本须知23条的规定经投标人确认后产生约束力，投标人不确认的，其投标无效。</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22.7投标人不同意以上修正，则其投标将被拒绝。</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22.8评标委员会对投标文件的判定，只依据投标内容本身，不依靠开标后的任何外来证明。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23、投标的澄清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23.2本项目投标人的澄清、说明或者补正采用线上澄清</w:t>
      </w:r>
      <w:r>
        <w:rPr>
          <w:rFonts w:hint="eastAsia" w:ascii="宋体" w:hAnsi="宋体" w:eastAsia="宋体" w:cs="宋体"/>
          <w:color w:val="auto"/>
          <w:lang w:eastAsia="zh-CN"/>
        </w:rPr>
        <w:t xml:space="preserve">：</w:t>
      </w:r>
      <w:r>
        <w:rPr>
          <w:rFonts w:hint="eastAsia" w:ascii="宋体" w:hAnsi="宋体" w:eastAsia="宋体" w:cs="宋体"/>
          <w:color w:val="auto"/>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23.3投标人对投标文件的澄清不得改变投标的价格（校核时发现的算术错误除外）及实质内容。</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24、</w:t>
      </w:r>
      <w:r>
        <w:rPr>
          <w:rFonts w:hint="eastAsia" w:ascii="宋体" w:hAnsi="宋体" w:eastAsia="宋体" w:cs="宋体"/>
          <w:b/>
          <w:bCs/>
          <w:sz w:val="21"/>
          <w:szCs w:val="21"/>
        </w:rPr>
        <w:t xml:space="preserve">无效投标</w:t>
      </w:r>
      <w:r/>
    </w:p>
    <w:p>
      <w:pPr>
        <w:ind w:firstLine="480"/>
        <w:jc w:val="both"/>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24.1</w:t>
      </w:r>
      <w:r>
        <w:rPr>
          <w:rFonts w:hint="eastAsia" w:asciiTheme="minorEastAsia" w:hAnsiTheme="minorEastAsia" w:eastAsiaTheme="minorEastAsia" w:cstheme="minorEastAsia"/>
          <w:sz w:val="21"/>
          <w:szCs w:val="21"/>
        </w:rPr>
        <w:t xml:space="preserve">投标人存在下列情况之一的，投标无效：</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一</w:t>
      </w:r>
      <w:r>
        <w:rPr>
          <w:rFonts w:hint="eastAsia" w:asciiTheme="minorEastAsia" w:hAnsiTheme="minorEastAsia" w:eastAsiaTheme="minorEastAsia" w:cstheme="minorEastAsia"/>
          <w:sz w:val="21"/>
          <w:szCs w:val="21"/>
        </w:rPr>
        <w:t xml:space="preserve">）投标文件未按招标文件要求签署、盖章的；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二</w:t>
      </w:r>
      <w:r>
        <w:rPr>
          <w:rFonts w:hint="eastAsia" w:asciiTheme="minorEastAsia" w:hAnsiTheme="minorEastAsia" w:eastAsiaTheme="minorEastAsia" w:cstheme="minorEastAsia"/>
          <w:sz w:val="21"/>
          <w:szCs w:val="21"/>
        </w:rPr>
        <w:t xml:space="preserve">）不具备招标文件中规定的资格要求的；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三</w:t>
      </w:r>
      <w:r>
        <w:rPr>
          <w:rFonts w:hint="eastAsia" w:asciiTheme="minorEastAsia" w:hAnsiTheme="minorEastAsia" w:eastAsiaTheme="minorEastAsia" w:cstheme="minorEastAsia"/>
          <w:sz w:val="21"/>
          <w:szCs w:val="21"/>
        </w:rPr>
        <w:t xml:space="preserve">）报价超过招标文件中规定的预算金额或者最高限价的；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四</w:t>
      </w:r>
      <w:r>
        <w:rPr>
          <w:rFonts w:hint="eastAsia" w:asciiTheme="minorEastAsia" w:hAnsiTheme="minorEastAsia" w:eastAsiaTheme="minorEastAsia" w:cstheme="minorEastAsia"/>
          <w:sz w:val="21"/>
          <w:szCs w:val="21"/>
        </w:rPr>
        <w:t xml:space="preserve">）投标文件含有采购人不能接受的附加条件的；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（五）法律、法规和招标文件规定的其他无效情形；</w:t>
      </w:r>
      <w:r/>
    </w:p>
    <w:p>
      <w:pPr>
        <w:pStyle w:val="1068"/>
        <w:ind w:left="0" w:firstLine="420"/>
        <w:spacing w:line="360" w:lineRule="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六</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rPr>
        <w:t xml:space="preserve">机器码一致的。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.2投标人应当遵循公平竞争的原则，不得恶意串通，不得妨碍其他投标人的竞争行为，不得损害采购人或者其他投标人的合法权益。</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在评标过程中发现投标人有上述情形的，评标委员会应当认定其投标无效，并书面报告本级财政部门。</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.3有下列情形之一的，视为投标人串通投标，其投标无效：</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（一）不同投标人的投标文件由同一单位或者个人编制；</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（二）不同投标人委托同一单位或者个人办理投标事宜；</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（三）不同投标人的投标文件载明的项目管理成员或者联系人员为同一人；</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（四）不同投标人的投标文件异常一致或者投标报价呈规律性差异；</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（五）不同投标人的投标文件相互混装。</w:t>
      </w:r>
      <w:r/>
    </w:p>
    <w:p>
      <w:pPr>
        <w:pStyle w:val="1068"/>
        <w:ind w:left="0" w:firstLine="42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w:t>
      </w:r>
      <w:r>
        <w:rPr>
          <w:rFonts w:hint="eastAsia" w:asciiTheme="minorEastAsia" w:hAnsiTheme="minorEastAsia" w:eastAsiaTheme="minorEastAsia" w:cstheme="minorEastAsia"/>
          <w:b/>
          <w:sz w:val="21"/>
          <w:szCs w:val="21"/>
          <w:lang w:val="en-US" w:eastAsia="zh-CN"/>
        </w:rPr>
        <w:t xml:space="preserve">5、</w:t>
      </w:r>
      <w:r>
        <w:rPr>
          <w:rFonts w:hint="eastAsia" w:asciiTheme="minorEastAsia" w:hAnsiTheme="minorEastAsia" w:eastAsiaTheme="minorEastAsia" w:cstheme="minorEastAsia"/>
          <w:b/>
          <w:sz w:val="21"/>
          <w:szCs w:val="21"/>
        </w:rPr>
        <w:t xml:space="preserve">废标</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.1在招标过程中，出现下列情况之一的，应予废标：</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.1.1符合专业条件的供应商或者对招标文件作实质投标的供应商不足</w:t>
      </w:r>
      <w:r>
        <w:rPr>
          <w:rFonts w:hint="eastAsia" w:asciiTheme="minorEastAsia" w:hAnsiTheme="minorEastAsia" w:eastAsiaTheme="minorEastAsia" w:cstheme="minorEastAsia"/>
          <w:sz w:val="21"/>
          <w:szCs w:val="21"/>
          <w:lang w:val="en-US"/>
        </w:rPr>
        <w:t xml:space="preserve">三</w:t>
      </w:r>
      <w:r>
        <w:rPr>
          <w:rFonts w:hint="eastAsia" w:asciiTheme="minorEastAsia" w:hAnsiTheme="minorEastAsia" w:eastAsiaTheme="minorEastAsia" w:cstheme="minorEastAsia"/>
          <w:sz w:val="21"/>
          <w:szCs w:val="21"/>
        </w:rPr>
        <w:t xml:space="preserve">家的；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.1.2出现影响采购公正的违法、违规行为的；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.1.3投标人的报价均超过了采购预算，采购人不能支付的；</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.1.4因重大变故，采购任务取消的；</w:t>
      </w:r>
      <w:r/>
    </w:p>
    <w:p>
      <w:pPr>
        <w:ind w:firstLine="42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.2废标后，采购人和采购代理机构将把废标的理由通知所有投标人。</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w:t>
      </w:r>
      <w:r>
        <w:rPr>
          <w:rFonts w:hint="eastAsia" w:ascii="宋体" w:hAnsi="宋体" w:eastAsia="宋体" w:cs="宋体"/>
          <w:b/>
          <w:bCs/>
          <w:color w:val="auto"/>
          <w:lang w:val="en-US" w:eastAsia="zh-CN"/>
        </w:rPr>
        <w:t xml:space="preserve">6</w:t>
      </w:r>
      <w:r>
        <w:rPr>
          <w:rFonts w:hint="eastAsia" w:ascii="宋体" w:hAnsi="宋体" w:eastAsia="宋体" w:cs="宋体"/>
          <w:b/>
          <w:bCs/>
          <w:color w:val="auto"/>
        </w:rPr>
        <w:t xml:space="preserve">、投标文件的评价和比较</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.1评标委员会应当严格按照招标文件的要求、条件、评分标准，对符合性审查合格的投标文件进行商务和技术评估，综合比较与评价。</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.2本项目采用综合评分法，即指投标文件满足招标文件全部实质性要求，且按照评审因素的量化指标评审得分最高的投标人为排名第一的中标候选人的评标方法。</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.3最低的投标报价或最高的</w:t>
      </w:r>
      <w:r>
        <w:rPr>
          <w:rFonts w:hint="eastAsia" w:ascii="宋体" w:hAnsi="宋体" w:eastAsia="宋体" w:cs="宋体"/>
          <w:b/>
          <w:bCs/>
          <w:color w:val="auto"/>
        </w:rPr>
        <w:t xml:space="preserve">优惠</w:t>
      </w:r>
      <w:r>
        <w:rPr>
          <w:rFonts w:hint="eastAsia" w:ascii="宋体" w:hAnsi="宋体" w:eastAsia="宋体" w:cs="宋体"/>
          <w:color w:val="auto"/>
        </w:rPr>
        <w:t xml:space="preserve">比例是中标的重要条件，但不是唯一条件。</w:t>
      </w:r>
      <w:r/>
    </w:p>
    <w:p>
      <w:pPr>
        <w:pStyle w:val="1068"/>
        <w:ind w:left="0" w:firstLine="422"/>
        <w:spacing w:line="360" w:lineRule="auto"/>
        <w:rPr>
          <w:rFonts w:hint="eastAsia" w:ascii="宋体" w:hAnsi="宋体" w:eastAsia="宋体" w:cs="宋体"/>
          <w:b/>
          <w:bCs/>
          <w:color w:val="auto"/>
        </w:rPr>
      </w:pPr>
      <w:r>
        <w:rPr>
          <w:rFonts w:hint="eastAsia" w:ascii="宋体" w:hAnsi="宋体" w:eastAsia="宋体" w:cs="宋体"/>
          <w:b/>
          <w:bCs/>
          <w:color w:val="auto"/>
          <w:sz w:val="21"/>
          <w:szCs w:val="21"/>
        </w:rPr>
        <w:t xml:space="preserve">2</w:t>
      </w:r>
      <w:r>
        <w:rPr>
          <w:rFonts w:hint="eastAsia" w:ascii="宋体" w:hAnsi="宋体" w:cs="宋体"/>
          <w:b/>
          <w:bCs/>
          <w:color w:val="auto"/>
          <w:sz w:val="21"/>
          <w:szCs w:val="21"/>
          <w:lang w:val="en-US" w:eastAsia="zh-CN"/>
        </w:rPr>
        <w:t xml:space="preserve">7</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eastAsia="zh-CN"/>
        </w:rPr>
        <w:t xml:space="preserve">异常低价</w:t>
      </w:r>
      <w:r>
        <w:rPr>
          <w:rFonts w:hint="eastAsia" w:ascii="宋体" w:hAnsi="宋体" w:eastAsia="宋体" w:cs="宋体"/>
          <w:b/>
          <w:bCs/>
          <w:color w:val="auto"/>
          <w:sz w:val="21"/>
          <w:szCs w:val="21"/>
        </w:rPr>
        <w:t xml:space="preserve">投标（响应）审查</w:t>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根据《关于推动解决政府采购异常低价问题相关工作的通知》（苏财购〔2025〕62号）规定。</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②投标（响应）报价低于通过符合性审查的次低报价供应商投标（响应）报价50%的，即投标（响应）报价&lt;通过符合性审查的次低报价供应商投标（响应）报价×50%；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③投标（响应）报价低于采购项目最高限价45%的，即投标（响应）报价&lt;采购项目最高限价×45%；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④评标委员会基于专业判断，认为供应商报价过低、有可能影响产品质量或者不能诚信履约的其他情形。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cstheme="minorEastAsia"/>
          <w:b/>
          <w:sz w:val="21"/>
          <w:szCs w:val="21"/>
        </w:rPr>
        <w:t xml:space="preserve">（线上开评标项目可通过“苏采云”系统要求其提供）</w:t>
      </w:r>
      <w:r>
        <w:rPr>
          <w:rFonts w:hint="eastAsia" w:asciiTheme="minorEastAsia" w:hAnsiTheme="minorEastAsia" w:eastAsiaTheme="minorEastAsia" w:cstheme="minorEastAsia"/>
          <w:sz w:val="21"/>
          <w:szCs w:val="21"/>
        </w:rPr>
        <w:t xml:space="preserve">，提供项目具体成本测算等与报价合理性相关的书面说明及相关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1068"/>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cstheme="minorEastAsia"/>
          <w:b/>
          <w:sz w:val="21"/>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cstheme="minorEastAsia"/>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val="en-US" w:eastAsia="zh-CN" w:bidi="ar-SA"/>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六、中标及合同说明</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w:t>
      </w:r>
      <w:r>
        <w:rPr>
          <w:rFonts w:hint="eastAsia" w:ascii="宋体" w:hAnsi="宋体" w:eastAsia="宋体" w:cs="宋体"/>
          <w:b/>
          <w:bCs/>
          <w:color w:val="auto"/>
          <w:lang w:val="en-US" w:eastAsia="zh-CN"/>
        </w:rPr>
        <w:t xml:space="preserve">8</w:t>
      </w:r>
      <w:r>
        <w:rPr>
          <w:rFonts w:hint="eastAsia" w:ascii="宋体" w:hAnsi="宋体" w:eastAsia="宋体" w:cs="宋体"/>
          <w:b/>
          <w:bCs/>
          <w:color w:val="auto"/>
        </w:rPr>
        <w:t xml:space="preserve">、中标单位的确认</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1评标结果按评审后得分由高到低顺序排列。得分相同的，按投标报价由低到高顺序排列。得分且投标报价相同的并列。中标候选人并列的，按照招标文件规定的方式确定中标人；招标文件未规定的，采取随机抽取的方式确定。</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8</w:t>
      </w:r>
      <w:r>
        <w:rPr>
          <w:rFonts w:hint="eastAsia" w:ascii="宋体" w:hAnsi="宋体" w:eastAsia="宋体" w:cs="宋体"/>
          <w:color w:val="auto"/>
        </w:rPr>
        <w:t xml:space="preserve">.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2</w:t>
      </w:r>
      <w:r>
        <w:rPr>
          <w:rFonts w:hint="eastAsia" w:ascii="宋体" w:hAnsi="宋体" w:eastAsia="宋体" w:cs="宋体"/>
          <w:b/>
          <w:bCs/>
          <w:color w:val="auto"/>
          <w:lang w:val="en-US" w:eastAsia="zh-CN"/>
        </w:rPr>
        <w:t xml:space="preserve">9</w:t>
      </w:r>
      <w:r>
        <w:rPr>
          <w:rFonts w:hint="eastAsia" w:ascii="宋体" w:hAnsi="宋体" w:eastAsia="宋体" w:cs="宋体"/>
          <w:b/>
          <w:bCs/>
          <w:color w:val="auto"/>
        </w:rPr>
        <w:t xml:space="preserve">、合同授予标准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lang w:val="en-US" w:eastAsia="zh-CN"/>
        </w:rPr>
        <w:t xml:space="preserve">9</w:t>
      </w:r>
      <w:r>
        <w:rPr>
          <w:rFonts w:hint="eastAsia" w:ascii="宋体" w:hAnsi="宋体" w:eastAsia="宋体" w:cs="宋体"/>
          <w:color w:val="auto"/>
        </w:rPr>
        <w:t xml:space="preserve">.1采购单位将把合同授予其投标文件在实质上响应招标文件要求和按本须知规定评选出的投标人。确定为中标的投标人必须具有实施本合同的能力和资源。</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lang w:val="en-US" w:eastAsia="zh-CN"/>
        </w:rPr>
        <w:t xml:space="preserve">30</w:t>
      </w:r>
      <w:r>
        <w:rPr>
          <w:rFonts w:hint="eastAsia" w:ascii="宋体" w:hAnsi="宋体" w:eastAsia="宋体" w:cs="宋体"/>
          <w:b/>
          <w:bCs/>
          <w:color w:val="auto"/>
        </w:rPr>
        <w:t xml:space="preserve">、中标通知书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.1中标通知书将成为合同的组成部分。</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.2在公告中标结果的同时，采购单位或者采购代理机构应当向中标人发出中标通知书（中标通知书将在“苏采云”系统中发出，中标通知书发出之日视为中标供应商领取之日），请中标人在中标结果公告届满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lang w:val="en-US" w:eastAsia="zh-CN"/>
        </w:rPr>
        <w:t xml:space="preserve">30</w:t>
      </w:r>
      <w:r>
        <w:rPr>
          <w:rFonts w:hint="eastAsia" w:ascii="宋体" w:hAnsi="宋体" w:eastAsia="宋体" w:cs="宋体"/>
          <w:color w:val="auto"/>
        </w:rPr>
        <w:t xml:space="preserve">.3采购单位或采购代理机构对未中标单位不承担解释未中标原因的义务。</w:t>
      </w:r>
      <w:r/>
    </w:p>
    <w:p>
      <w:pPr>
        <w:ind w:firstLine="482"/>
        <w:jc w:val="both"/>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3</w:t>
      </w:r>
      <w:r>
        <w:rPr>
          <w:rFonts w:hint="eastAsia" w:ascii="宋体" w:hAnsi="宋体" w:eastAsia="宋体" w:cs="宋体"/>
          <w:b/>
          <w:bCs/>
          <w:color w:val="auto"/>
          <w:lang w:val="en-US" w:eastAsia="zh-CN"/>
        </w:rPr>
        <w:t xml:space="preserve">1</w:t>
      </w:r>
      <w:r>
        <w:rPr>
          <w:rFonts w:hint="eastAsia" w:ascii="宋体" w:hAnsi="宋体" w:eastAsia="宋体" w:cs="宋体"/>
          <w:b/>
          <w:bCs/>
          <w:color w:val="auto"/>
        </w:rPr>
        <w:t xml:space="preserve">、合同的签订</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.1中标单位应按中标通知书中规定的时间和地点，由法定代表人或授权代理人与甲方代表签订合同。</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.2签订合同及合同条款应以招标文件和中标单位的投标文件及其澄清文件为依据。</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.3中标单位拒绝与采购单位签订合同，采购单位可以按照评审报告推荐的中标候选人名单排序，确定下一候选人为中标人或者重新开展政府采购活动。</w:t>
      </w:r>
      <w:r/>
    </w:p>
    <w:p>
      <w:pPr>
        <w:ind w:firstLine="482"/>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3</w:t>
      </w:r>
      <w:r>
        <w:rPr>
          <w:rFonts w:hint="eastAsia" w:asciiTheme="minorEastAsia" w:hAnsiTheme="minorEastAsia" w:eastAsiaTheme="minorEastAsia" w:cstheme="minorEastAsia"/>
          <w:b/>
          <w:bCs/>
          <w:color w:val="auto"/>
          <w:sz w:val="21"/>
          <w:szCs w:val="21"/>
          <w:lang w:val="en-US" w:eastAsia="zh-CN"/>
        </w:rPr>
        <w:t xml:space="preserve">2</w:t>
      </w:r>
      <w:r>
        <w:rPr>
          <w:rFonts w:hint="eastAsia" w:asciiTheme="minorEastAsia" w:hAnsiTheme="minorEastAsia" w:eastAsiaTheme="minorEastAsia" w:cstheme="minorEastAsia"/>
          <w:b/>
          <w:bCs/>
          <w:color w:val="auto"/>
          <w:sz w:val="21"/>
          <w:szCs w:val="21"/>
        </w:rPr>
        <w:t xml:space="preserve">、履约保证金</w:t>
      </w:r>
      <w:r/>
    </w:p>
    <w:p>
      <w:pPr>
        <w:ind w:firstLine="480"/>
        <w:jc w:val="both"/>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本项目无需缴纳履约保证金。</w:t>
      </w:r>
      <w:r/>
    </w:p>
    <w:p>
      <w:pPr>
        <w:ind w:firstLine="480"/>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 xml:space="preserve">33、</w:t>
      </w:r>
      <w:r>
        <w:rPr>
          <w:rFonts w:hint="eastAsia" w:asciiTheme="minorEastAsia" w:hAnsiTheme="minorEastAsia" w:eastAsiaTheme="minorEastAsia" w:cstheme="minorEastAsia"/>
          <w:b/>
          <w:bCs/>
          <w:color w:val="auto"/>
          <w:sz w:val="21"/>
          <w:szCs w:val="21"/>
        </w:rPr>
        <w:t xml:space="preserve">中标服务费</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.1中标单位须按前附表的规定计算并支付代理服务费，该费用应在领取合同前付清。</w:t>
      </w:r>
      <w:r/>
    </w:p>
    <w:p>
      <w:pPr>
        <w:ind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.2中标单位如果未按规定缴纳代理服务费，招标代理机构将保留诉讼的权利。</w:t>
      </w:r>
      <w:r/>
    </w:p>
    <w:p>
      <w:pPr>
        <w:ind w:firstLine="482"/>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3</w:t>
      </w:r>
      <w:r>
        <w:rPr>
          <w:rFonts w:hint="eastAsia" w:asciiTheme="minorEastAsia" w:hAnsiTheme="minorEastAsia" w:eastAsiaTheme="minorEastAsia" w:cstheme="minorEastAsia"/>
          <w:b/>
          <w:bCs/>
          <w:color w:val="auto"/>
          <w:sz w:val="21"/>
          <w:szCs w:val="21"/>
          <w:lang w:val="en-US" w:eastAsia="zh-CN"/>
        </w:rPr>
        <w:t xml:space="preserve">4</w:t>
      </w:r>
      <w:r>
        <w:rPr>
          <w:rFonts w:hint="eastAsia" w:asciiTheme="minorEastAsia" w:hAnsiTheme="minorEastAsia" w:eastAsiaTheme="minorEastAsia" w:cstheme="minorEastAsia"/>
          <w:b/>
          <w:bCs/>
          <w:color w:val="auto"/>
          <w:sz w:val="21"/>
          <w:szCs w:val="21"/>
        </w:rPr>
        <w:t xml:space="preserve">、监督和公证</w:t>
      </w:r>
      <w:r/>
    </w:p>
    <w:p>
      <w:pPr>
        <w:ind w:firstLine="480"/>
        <w:jc w:val="both"/>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33.1</w:t>
      </w:r>
      <w:r>
        <w:rPr>
          <w:rFonts w:hint="eastAsia" w:asciiTheme="minorEastAsia" w:hAnsiTheme="minorEastAsia" w:eastAsiaTheme="minorEastAsia" w:cstheme="minorEastAsia"/>
          <w:sz w:val="21"/>
          <w:szCs w:val="21"/>
        </w:rPr>
        <w:t xml:space="preserve">政府有关监督部门将对招投标全过程进行监督。</w:t>
      </w:r>
      <w:r/>
    </w:p>
    <w:p>
      <w:pPr>
        <w:ind w:firstLine="482"/>
        <w:jc w:val="both"/>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3</w:t>
      </w:r>
      <w:r>
        <w:rPr>
          <w:rFonts w:hint="eastAsia" w:asciiTheme="minorEastAsia" w:hAnsiTheme="minorEastAsia" w:eastAsiaTheme="minorEastAsia" w:cstheme="minorEastAsia"/>
          <w:b/>
          <w:bCs/>
          <w:color w:val="auto"/>
          <w:sz w:val="21"/>
          <w:szCs w:val="21"/>
          <w:lang w:val="en-US" w:eastAsia="zh-CN"/>
        </w:rPr>
        <w:t xml:space="preserve">5</w:t>
      </w:r>
      <w:r>
        <w:rPr>
          <w:rFonts w:hint="eastAsia" w:asciiTheme="minorEastAsia" w:hAnsiTheme="minorEastAsia" w:eastAsiaTheme="minorEastAsia" w:cstheme="minorEastAsia"/>
          <w:b/>
          <w:bCs/>
          <w:color w:val="auto"/>
          <w:sz w:val="21"/>
          <w:szCs w:val="21"/>
        </w:rPr>
        <w:t xml:space="preserve">、未尽事宜</w:t>
      </w:r>
      <w:r/>
    </w:p>
    <w:p>
      <w:pPr>
        <w:ind w:firstLine="630"/>
        <w:jc w:val="both"/>
        <w:spacing w:line="360" w:lineRule="auto"/>
        <w:widowControl w:val="off"/>
        <w:rPr>
          <w:rFonts w:hint="eastAsia" w:ascii="宋体" w:hAnsi="宋体" w:eastAsia="宋体" w:cs="宋体"/>
          <w:b/>
          <w:bCs/>
          <w:color w:val="auto"/>
          <w:sz w:val="32"/>
          <w:szCs w:val="32"/>
        </w:rPr>
      </w:pPr>
      <w:r>
        <w:rPr>
          <w:rFonts w:hint="eastAsia" w:asciiTheme="minorEastAsia" w:hAnsiTheme="minorEastAsia" w:eastAsiaTheme="minorEastAsia" w:cstheme="minorEastAsia"/>
          <w:color w:val="auto"/>
          <w:sz w:val="21"/>
          <w:szCs w:val="21"/>
        </w:rPr>
        <w:t xml:space="preserve">未尽事宜应按《中华人民共和国政府采购法》以及其它相关法律、法规之规定解释。</w:t>
      </w:r>
      <w:r>
        <w:rPr>
          <w:rFonts w:hint="eastAsia" w:ascii="宋体" w:hAnsi="宋体" w:eastAsia="宋体" w:cs="宋体"/>
          <w:b/>
          <w:bCs/>
          <w:color w:val="auto"/>
          <w:sz w:val="32"/>
          <w:szCs w:val="32"/>
        </w:rPr>
        <w:br w:type="page" w:clear="all"/>
      </w:r>
      <w:r/>
    </w:p>
    <w:p>
      <w:pPr>
        <w:ind w:firstLine="643"/>
        <w:jc w:val="center"/>
        <w:spacing w:line="360" w:lineRule="auto"/>
        <w:widowControl w:val="off"/>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第三章  投标文件格式</w:t>
      </w:r>
      <w:r/>
    </w:p>
    <w:p>
      <w:pPr>
        <w:ind w:firstLine="420"/>
        <w:jc w:val="both"/>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jc w:val="both"/>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对本章所有的格式，投标供应商可根据自身情况进行补充和修改，但补充和修改不得造成与本格式内容有实质性的违背。</w:t>
      </w:r>
      <w:r/>
    </w:p>
    <w:p>
      <w:pPr>
        <w:spacing w:line="400" w:lineRule="exact"/>
        <w:widowControl w:val="off"/>
        <w:rPr>
          <w:rFonts w:hint="eastAsia" w:ascii="宋体" w:hAnsi="宋体" w:eastAsia="宋体" w:cs="宋体"/>
          <w:b/>
          <w:bCs/>
          <w:color w:val="auto"/>
        </w:rPr>
      </w:pPr>
      <w:r>
        <w:rPr>
          <w:rFonts w:hint="eastAsia" w:ascii="宋体" w:hAnsi="宋体" w:eastAsia="宋体" w:cs="宋体"/>
          <w:b/>
          <w:bCs/>
          <w:color w:val="auto"/>
        </w:rPr>
      </w:r>
      <w:r/>
    </w:p>
    <w:p>
      <w:pPr>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格式1、投标函</w:t>
      </w:r>
      <w:r/>
    </w:p>
    <w:p>
      <w:pPr>
        <w:ind w:firstLine="489"/>
        <w:jc w:val="center"/>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投标函</w:t>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苏州诚来项目管理有限公司：</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我方收到贵公司 </w:t>
      </w:r>
      <w:r>
        <w:rPr>
          <w:rFonts w:hint="eastAsia" w:ascii="宋体" w:hAnsi="宋体" w:eastAsia="宋体" w:cs="宋体"/>
          <w:color w:val="auto"/>
          <w:u w:val="single"/>
        </w:rPr>
        <w:t xml:space="preserve">          </w:t>
      </w:r>
      <w:r>
        <w:rPr>
          <w:rFonts w:hint="eastAsia" w:ascii="宋体" w:hAnsi="宋体" w:eastAsia="宋体" w:cs="宋体"/>
          <w:color w:val="auto"/>
        </w:rPr>
        <w:t xml:space="preserve">号招标文件，第</w:t>
      </w:r>
      <w:r>
        <w:rPr>
          <w:rFonts w:hint="eastAsia" w:ascii="宋体" w:hAnsi="宋体" w:eastAsia="宋体" w:cs="宋体"/>
          <w:color w:val="auto"/>
          <w:u w:val="single"/>
        </w:rPr>
        <w:t xml:space="preserve">   </w:t>
      </w:r>
      <w:r>
        <w:rPr>
          <w:rFonts w:hint="eastAsia" w:ascii="宋体" w:hAnsi="宋体" w:eastAsia="宋体" w:cs="宋体"/>
          <w:color w:val="auto"/>
        </w:rPr>
        <w:t xml:space="preserve">标段，经仔细阅读和研究，我方决定参加投标。并向贵公司承诺：</w:t>
      </w:r>
      <w:r/>
    </w:p>
    <w:p>
      <w:pPr>
        <w:pStyle w:val="800"/>
        <w:ind w:firstLine="420"/>
        <w:spacing w:line="360" w:lineRule="exact"/>
        <w:rPr>
          <w:rFonts w:hint="eastAsia" w:hAnsi="宋体" w:eastAsia="宋体"/>
          <w:color w:val="auto"/>
          <w:sz w:val="21"/>
        </w:rPr>
      </w:pPr>
      <w:r>
        <w:rPr>
          <w:rFonts w:hint="eastAsia" w:hAnsi="宋体" w:eastAsia="宋体"/>
          <w:bCs/>
          <w:color w:val="auto"/>
          <w:sz w:val="21"/>
          <w:szCs w:val="21"/>
        </w:rPr>
        <w:t xml:space="preserve">1、我方愿意按照采购文件的一切要求，提供本项目的所有内容，我方投标</w:t>
      </w:r>
      <w:r>
        <w:rPr>
          <w:rFonts w:hint="eastAsia" w:hAnsi="宋体" w:eastAsia="宋体"/>
          <w:color w:val="auto"/>
          <w:sz w:val="21"/>
        </w:rPr>
        <w:t xml:space="preserve">的服务的报价包括完成本项工作所需的一切应有费用。</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2、如果我方的投标书被接受，我方将严格履行采购文件中规定的每一项要求，严格履行合同的责任和义务，保证按期、按质履行合同。完成合同所规定的全部内容。</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3、我方同意采购文件及更正文件中的规定。本投标书的有效期限为投标截止时间之日起90天。</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4、我方愿意提供招标方在采购文件中要求的所有资料，并保证所提供的资料全部是真实的、有效的，若有虚假，我方愿承担一切责任。</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5、我方愿意遵守招标公告及采购文件中所列的收费标准。</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6、我方承诺该项投标在开标后的全过程中保持有效，不作任何更改和变动。</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7、我方承诺在参加政府采购活动前三年内，在经营活动中没有重大违法记录。</w:t>
      </w:r>
      <w:r/>
    </w:p>
    <w:p>
      <w:pPr>
        <w:pStyle w:val="800"/>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8、如果我方中标，我方愿意按采购文件规定支付中标服务费，如未按规定缴纳中标服务费，采购代理机构有权保留诉讼的权力；</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9、与本投标有关的通讯地址：</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单位：                                联系人：</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地址：                                邮政编码：</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联系电话：                            传真：</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投标人：（盖章）</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法定代表人或授权代理人：（签字或盖章）</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日期：     年   月   日</w:t>
      </w:r>
      <w:r/>
    </w:p>
    <w:p>
      <w:pPr>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clear="all"/>
      </w:r>
      <w:r>
        <w:rPr>
          <w:rFonts w:hint="eastAsia" w:ascii="宋体" w:hAnsi="宋体" w:eastAsia="宋体" w:cs="宋体"/>
          <w:b/>
          <w:bCs/>
          <w:color w:val="auto"/>
          <w:sz w:val="24"/>
          <w:szCs w:val="24"/>
        </w:rPr>
        <w:t xml:space="preserve">格式2、（投标人）法定代表人授权委托书</w:t>
      </w:r>
      <w:r/>
    </w:p>
    <w:p>
      <w:pPr>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17"/>
        <w:ind w:firstLine="480"/>
        <w:jc w:val="center"/>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法定代表人授权委托书</w:t>
      </w:r>
      <w:r/>
    </w:p>
    <w:p>
      <w:pPr>
        <w:pStyle w:val="917"/>
        <w:ind w:firstLine="480"/>
        <w:jc w:val="center"/>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r>
      <w:r/>
    </w:p>
    <w:p>
      <w:pPr>
        <w:pStyle w:val="917"/>
        <w:ind w:firstLine="482"/>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本授权委托书声明：我</w:t>
      </w:r>
      <w:r>
        <w:rPr>
          <w:rFonts w:hint="eastAsia" w:ascii="宋体" w:hAnsi="宋体" w:eastAsia="宋体" w:cs="宋体"/>
          <w:color w:val="auto"/>
          <w:sz w:val="21"/>
          <w:u w:val="single"/>
        </w:rPr>
        <w:t xml:space="preserve">（姓名）</w:t>
      </w:r>
      <w:r>
        <w:rPr>
          <w:rFonts w:hint="eastAsia" w:ascii="宋体" w:hAnsi="宋体" w:eastAsia="宋体" w:cs="宋体"/>
          <w:color w:val="auto"/>
          <w:sz w:val="21"/>
        </w:rPr>
        <w:t xml:space="preserve">系</w:t>
      </w:r>
      <w:r>
        <w:rPr>
          <w:rFonts w:hint="eastAsia" w:ascii="宋体" w:hAnsi="宋体" w:eastAsia="宋体" w:cs="宋体"/>
          <w:color w:val="auto"/>
          <w:sz w:val="21"/>
          <w:u w:val="single"/>
        </w:rPr>
        <w:t xml:space="preserve">（投标人名称）</w:t>
      </w:r>
      <w:r>
        <w:rPr>
          <w:rFonts w:hint="eastAsia" w:ascii="宋体" w:hAnsi="宋体" w:eastAsia="宋体" w:cs="宋体"/>
          <w:color w:val="auto"/>
          <w:sz w:val="21"/>
        </w:rPr>
        <w:t xml:space="preserve">的法定代表人，现授权委托</w:t>
      </w:r>
      <w:r>
        <w:rPr>
          <w:rFonts w:hint="eastAsia" w:ascii="宋体" w:hAnsi="宋体" w:eastAsia="宋体" w:cs="宋体"/>
          <w:color w:val="auto"/>
          <w:sz w:val="21"/>
          <w:u w:val="single"/>
        </w:rPr>
        <w:t xml:space="preserve">（姓名）</w:t>
      </w:r>
      <w:r>
        <w:rPr>
          <w:rFonts w:hint="eastAsia" w:ascii="宋体" w:hAnsi="宋体" w:eastAsia="宋体" w:cs="宋体"/>
          <w:color w:val="auto"/>
          <w:sz w:val="21"/>
        </w:rPr>
        <w:t xml:space="preserve">为我公司代理人，以本公司的名义参加</w:t>
      </w:r>
      <w:r>
        <w:rPr>
          <w:rFonts w:hint="eastAsia" w:ascii="宋体" w:hAnsi="宋体" w:eastAsia="宋体"/>
          <w:sz w:val="21"/>
        </w:rPr>
        <w:t xml:space="preserve">苏州诚来项目管理有限公司</w:t>
      </w:r>
      <w:r>
        <w:rPr>
          <w:rFonts w:hint="eastAsia" w:ascii="宋体" w:hAnsi="宋体" w:eastAsia="宋体" w:cs="宋体"/>
          <w:color w:val="auto"/>
          <w:sz w:val="21"/>
        </w:rPr>
        <w:t xml:space="preserve">组织实施的编号为</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号第</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标段的招标采购活动。代理人在投标、开标、评标、合同订立和履行过程中所签署的一切文件和处理与这有关的一切事务，我公司均予以承认并负全部责任。</w:t>
      </w:r>
      <w:r/>
    </w:p>
    <w:p>
      <w:pPr>
        <w:pStyle w:val="917"/>
        <w:ind w:firstLine="482"/>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代理人在授权委托书有效期内签署的所有文件不因授权委托的撤销而失效，除非有撤销授权委托的书面通知，本授权委托书自投标开始至合同全部履行完毕止。</w:t>
      </w:r>
      <w:r/>
    </w:p>
    <w:p>
      <w:pPr>
        <w:pStyle w:val="917"/>
        <w:ind w:firstLine="482"/>
        <w:spacing w:beforeAutospacing="0" w:afterAutospacing="0" w:line="360" w:lineRule="auto"/>
        <w:rPr>
          <w:rFonts w:hint="eastAsia" w:ascii="宋体" w:hAnsi="宋体" w:eastAsia="宋体" w:cs="宋体"/>
          <w:color w:val="auto"/>
          <w:sz w:val="21"/>
        </w:rPr>
      </w:pPr>
      <w:r>
        <w:rPr>
          <w:rFonts w:hint="eastAsia" w:ascii="宋体" w:hAnsi="宋体" w:eastAsia="宋体" w:cs="宋体"/>
          <w:color w:val="auto"/>
          <w:sz w:val="21"/>
        </w:rPr>
        <w:t xml:space="preserve">代理人无转委托权。特此委托。</w:t>
      </w:r>
      <w:r/>
    </w:p>
    <w:p>
      <w:pPr>
        <w:pStyle w:val="917"/>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r>
      <w:r/>
    </w:p>
    <w:p>
      <w:pPr>
        <w:pStyle w:val="917"/>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投标人（盖章）：</w:t>
      </w:r>
      <w:r/>
    </w:p>
    <w:p>
      <w:pPr>
        <w:pStyle w:val="917"/>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法定代表人（签字或盖章）：</w:t>
      </w:r>
      <w:r/>
    </w:p>
    <w:p>
      <w:pPr>
        <w:pStyle w:val="917"/>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授权代理人（签字或盖章）：</w:t>
      </w:r>
      <w:r/>
    </w:p>
    <w:p>
      <w:pPr>
        <w:pStyle w:val="917"/>
        <w:ind w:firstLine="480"/>
        <w:spacing w:beforeAutospacing="0" w:afterAutospacing="0" w:line="400" w:lineRule="exact"/>
        <w:rPr>
          <w:rFonts w:hint="eastAsia" w:ascii="宋体" w:hAnsi="宋体" w:eastAsia="宋体" w:cs="宋体"/>
          <w:color w:val="auto"/>
          <w:sz w:val="21"/>
        </w:rPr>
      </w:pPr>
      <w:r>
        <w:rPr>
          <w:rFonts w:hint="eastAsia" w:ascii="宋体" w:hAnsi="宋体" w:eastAsia="宋体" w:cs="宋体"/>
          <w:color w:val="auto"/>
          <w:sz w:val="21"/>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格式3、开标一览表</w:t>
      </w:r>
      <w:r/>
    </w:p>
    <w:p>
      <w:pPr>
        <w:jc w:val="both"/>
        <w:rPr>
          <w:rFonts w:hint="eastAsia" w:ascii="宋体" w:hAnsi="宋体" w:eastAsia="宋体" w:cs="宋体"/>
          <w:color w:val="auto"/>
          <w:szCs w:val="24"/>
        </w:rPr>
      </w:pPr>
      <w:r>
        <w:rPr>
          <w:rFonts w:hint="eastAsia" w:ascii="宋体" w:hAnsi="宋体" w:eastAsia="宋体" w:cs="宋体"/>
          <w:color w:val="auto"/>
          <w:szCs w:val="24"/>
        </w:rPr>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按照“苏采云”系统填报</w:t>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bookmarkStart w:id="22" w:name="_Toc71810483"/>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rPr>
      </w:pPr>
      <w:r>
        <w:rPr>
          <w:rFonts w:hint="eastAsia"/>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格式4、</w:t>
      </w:r>
      <w:r>
        <w:rPr>
          <w:rFonts w:hint="eastAsia" w:ascii="宋体" w:hAnsi="宋体" w:eastAsia="宋体" w:cs="宋体"/>
          <w:b/>
          <w:bCs/>
          <w:color w:val="auto"/>
          <w:sz w:val="24"/>
          <w:szCs w:val="24"/>
          <w:lang w:eastAsia="zh-CN"/>
        </w:rPr>
        <w:t xml:space="preserve">分项</w:t>
      </w:r>
      <w:r>
        <w:rPr>
          <w:rFonts w:hint="eastAsia" w:ascii="宋体" w:hAnsi="宋体" w:eastAsia="宋体" w:cs="宋体"/>
          <w:b/>
          <w:bCs/>
          <w:color w:val="auto"/>
          <w:sz w:val="24"/>
          <w:szCs w:val="24"/>
        </w:rPr>
        <w:t xml:space="preserve">报价明细表</w:t>
      </w:r>
      <w:r>
        <w:rPr>
          <w:rFonts w:hint="eastAsia" w:ascii="宋体" w:hAnsi="宋体" w:eastAsia="宋体" w:cs="宋体"/>
          <w:b/>
          <w:bCs/>
          <w:color w:val="auto"/>
          <w:sz w:val="24"/>
          <w:szCs w:val="24"/>
          <w:lang w:val="en-US" w:eastAsia="zh-CN"/>
        </w:rPr>
        <w:t xml:space="preserve"> </w:t>
      </w:r>
      <w:r/>
    </w:p>
    <w:p>
      <w:pPr>
        <w:jc w:val="center"/>
        <w:spacing w:line="400" w:lineRule="exact"/>
        <w:rPr>
          <w:rFonts w:hint="eastAsia" w:ascii="宋体" w:hAnsi="宋体" w:eastAsia="宋体" w:cs="宋体"/>
          <w:b/>
          <w:bCs/>
          <w:color w:val="auto"/>
        </w:rPr>
        <w:outlineLvl w:val="1"/>
      </w:pPr>
      <w:r>
        <w:rPr>
          <w:rFonts w:hint="eastAsia" w:ascii="宋体" w:hAnsi="宋体" w:eastAsia="宋体" w:cs="宋体"/>
          <w:b/>
          <w:bCs/>
          <w:color w:val="auto"/>
          <w:lang w:eastAsia="zh-CN"/>
        </w:rPr>
        <w:t xml:space="preserve">分项</w:t>
      </w:r>
      <w:r>
        <w:rPr>
          <w:rFonts w:hint="eastAsia" w:ascii="宋体" w:hAnsi="宋体" w:eastAsia="宋体" w:cs="宋体"/>
          <w:b/>
          <w:bCs/>
          <w:color w:val="auto"/>
        </w:rPr>
        <w:t xml:space="preserve">报价明细表</w:t>
      </w:r>
      <w:r/>
    </w:p>
    <w:p>
      <w:pPr>
        <w:jc w:val="center"/>
        <w:spacing w:line="400" w:lineRule="exact"/>
        <w:rPr>
          <w:rFonts w:hint="eastAsia" w:ascii="宋体" w:hAnsi="宋体" w:eastAsia="宋体" w:cs="宋体"/>
          <w:b/>
          <w:bCs/>
          <w:color w:val="auto"/>
        </w:rPr>
        <w:outlineLvl w:val="1"/>
      </w:pPr>
      <w:r>
        <w:rPr>
          <w:rFonts w:hint="eastAsia" w:ascii="宋体" w:hAnsi="宋体" w:eastAsia="宋体" w:cs="宋体"/>
          <w:b/>
          <w:bCs/>
          <w:color w:val="auto"/>
        </w:rPr>
        <w:t xml:space="preserve">（第</w:t>
      </w:r>
      <w:r>
        <w:rPr>
          <w:rFonts w:hint="eastAsia" w:ascii="宋体" w:hAnsi="宋体" w:eastAsia="宋体" w:cs="宋体"/>
          <w:b/>
          <w:bCs/>
          <w:color w:val="auto"/>
          <w:u w:val="single"/>
        </w:rPr>
        <w:t xml:space="preserve"> </w:t>
      </w:r>
      <w:r>
        <w:rPr>
          <w:rFonts w:hint="eastAsia" w:ascii="宋体" w:hAnsi="宋体" w:eastAsia="宋体" w:cs="宋体"/>
          <w:b/>
          <w:bCs/>
          <w:color w:val="auto"/>
          <w:u w:val="single"/>
          <w:lang w:val="en-US" w:eastAsia="zh-CN"/>
        </w:rPr>
        <w:t xml:space="preserve">  </w:t>
      </w:r>
      <w:r>
        <w:rPr>
          <w:rFonts w:hint="eastAsia" w:ascii="宋体" w:hAnsi="宋体" w:eastAsia="宋体" w:cs="宋体"/>
          <w:b/>
          <w:bCs/>
          <w:color w:val="auto"/>
          <w:u w:val="single"/>
        </w:rPr>
        <w:t xml:space="preserve"> </w:t>
      </w:r>
      <w:r>
        <w:rPr>
          <w:rFonts w:hint="eastAsia" w:ascii="宋体" w:hAnsi="宋体" w:eastAsia="宋体" w:cs="宋体"/>
          <w:b/>
          <w:bCs/>
          <w:color w:val="auto"/>
        </w:rPr>
        <w:t xml:space="preserve">标段）</w:t>
      </w:r>
      <w:r/>
    </w:p>
    <w:p>
      <w:pPr>
        <w:spacing w:line="400" w:lineRule="exact"/>
        <w:rPr>
          <w:rFonts w:hint="eastAsia" w:ascii="宋体" w:hAnsi="宋体" w:eastAsia="宋体" w:cs="宋体"/>
          <w:b/>
          <w:bCs/>
          <w:color w:val="auto"/>
        </w:rPr>
        <w:outlineLvl w:val="1"/>
      </w:pPr>
      <w:r>
        <w:rPr>
          <w:rFonts w:hint="eastAsia" w:ascii="宋体" w:hAnsi="宋体" w:eastAsia="宋体" w:cs="宋体"/>
          <w:b/>
          <w:bCs/>
          <w:color w:val="auto"/>
        </w:rPr>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924"/>
        <w:gridCol w:w="854"/>
        <w:gridCol w:w="805"/>
        <w:gridCol w:w="1146"/>
        <w:gridCol w:w="1260"/>
        <w:gridCol w:w="1395"/>
        <w:gridCol w:w="1605"/>
      </w:tblGrid>
      <w:tr>
        <w:trPr>
          <w:jc w:val="center"/>
          <w:trHeight w:val="382"/>
        </w:trPr>
        <w:tc>
          <w:tcPr>
            <w:tcW w:w="797"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924"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名称</w:t>
            </w:r>
            <w:r/>
          </w:p>
        </w:tc>
        <w:tc>
          <w:tcPr>
            <w:tcW w:w="854"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w:t>
            </w:r>
            <w:r/>
          </w:p>
        </w:tc>
        <w:tc>
          <w:tcPr>
            <w:tcW w:w="80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w:t>
            </w:r>
            <w:r/>
          </w:p>
        </w:tc>
        <w:tc>
          <w:tcPr>
            <w:tcW w:w="1146"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数量</w:t>
            </w:r>
            <w:r/>
          </w:p>
        </w:tc>
        <w:tc>
          <w:tcPr>
            <w:tcW w:w="1260"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color w:val="000000"/>
                <w:sz w:val="21"/>
                <w:szCs w:val="21"/>
              </w:rPr>
              <w:t xml:space="preserve">单价</w:t>
            </w:r>
            <w:r/>
          </w:p>
        </w:tc>
        <w:tc>
          <w:tcPr>
            <w:tcW w:w="1395" w:type="dxa"/>
            <w:vAlign w:val="center"/>
            <w:textDirection w:val="lrTb"/>
            <w:noWrap w:val="false"/>
          </w:tcPr>
          <w:p>
            <w:pPr>
              <w:pStyle w:val="800"/>
              <w:jc w:val="center"/>
              <w:rPr>
                <w:rFonts w:hint="eastAsia" w:ascii="宋体" w:hAnsi="宋体" w:eastAsia="宋体" w:cs="宋体"/>
                <w:color w:val="000000"/>
                <w:sz w:val="21"/>
                <w:szCs w:val="21"/>
                <w:lang w:eastAsia="zh-CN"/>
              </w:rPr>
            </w:pPr>
            <w:r>
              <w:rPr>
                <w:rFonts w:hint="eastAsia" w:hAnsi="宋体" w:eastAsia="宋体" w:cs="宋体"/>
                <w:color w:val="000000"/>
                <w:sz w:val="21"/>
                <w:szCs w:val="21"/>
                <w:lang w:eastAsia="zh-CN"/>
              </w:rPr>
              <w:t xml:space="preserve">总价</w:t>
            </w:r>
            <w:r/>
          </w:p>
        </w:tc>
        <w:tc>
          <w:tcPr>
            <w:tcW w:w="1605" w:type="dxa"/>
            <w:vAlign w:val="center"/>
            <w:textDirection w:val="lrTb"/>
            <w:noWrap w:val="false"/>
          </w:tcPr>
          <w:p>
            <w:pPr>
              <w:pStyle w:val="800"/>
              <w:jc w:val="center"/>
              <w:rPr>
                <w:rFonts w:hint="eastAsia" w:ascii="宋体" w:hAnsi="宋体" w:eastAsia="宋体" w:cs="宋体"/>
                <w:color w:val="000000"/>
                <w:sz w:val="21"/>
                <w:szCs w:val="21"/>
                <w:lang w:eastAsia="zh-CN"/>
              </w:rPr>
            </w:pPr>
            <w:r>
              <w:rPr>
                <w:rFonts w:hint="eastAsia" w:hAnsi="宋体" w:eastAsia="宋体" w:cs="宋体"/>
                <w:color w:val="000000"/>
                <w:sz w:val="21"/>
                <w:szCs w:val="21"/>
                <w:lang w:eastAsia="zh-CN"/>
              </w:rPr>
              <w:t xml:space="preserve">备注</w:t>
            </w:r>
            <w:r/>
          </w:p>
        </w:tc>
      </w:tr>
      <w:tr>
        <w:trPr>
          <w:jc w:val="center"/>
          <w:trHeight w:val="457"/>
        </w:trPr>
        <w:tc>
          <w:tcPr>
            <w:tcW w:w="797"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92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0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6"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60"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14"/>
        </w:trPr>
        <w:tc>
          <w:tcPr>
            <w:tcW w:w="797"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924"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0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46"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60"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5" w:type="dxa"/>
            <w:vAlign w:val="center"/>
            <w:textDirection w:val="lrTb"/>
            <w:noWrap w:val="false"/>
          </w:tcPr>
          <w:p>
            <w:pPr>
              <w:pStyle w:val="80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87"/>
        </w:trPr>
        <w:tc>
          <w:tcPr>
            <w:tcW w:w="797" w:type="dxa"/>
            <w:vAlign w:val="center"/>
            <w:textDirection w:val="lrTb"/>
            <w:noWrap w:val="false"/>
          </w:tcPr>
          <w:p>
            <w:pPr>
              <w:pStyle w:val="800"/>
              <w:jc w:val="center"/>
              <w:rPr>
                <w:rFonts w:hint="default" w:hAnsi="宋体" w:eastAsia="宋体" w:cs="宋体"/>
                <w:sz w:val="21"/>
                <w:szCs w:val="21"/>
                <w:highlight w:val="yellow"/>
                <w:lang w:val="en-US" w:eastAsia="zh-CN"/>
              </w:rPr>
            </w:pPr>
            <w:r>
              <w:rPr>
                <w:rFonts w:hint="eastAsia" w:hAnsi="宋体" w:eastAsia="宋体" w:cs="宋体"/>
                <w:sz w:val="21"/>
                <w:szCs w:val="21"/>
                <w:highlight w:val="none"/>
                <w:lang w:val="en-US" w:eastAsia="zh-CN"/>
              </w:rPr>
              <w:t xml:space="preserve">...</w:t>
            </w:r>
            <w:r/>
          </w:p>
        </w:tc>
        <w:tc>
          <w:tcPr>
            <w:tcW w:w="924" w:type="dxa"/>
            <w:vAlign w:val="center"/>
            <w:textDirection w:val="lrTb"/>
            <w:noWrap w:val="false"/>
          </w:tcPr>
          <w:p>
            <w:pPr>
              <w:pStyle w:val="800"/>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854" w:type="dxa"/>
            <w:vAlign w:val="center"/>
            <w:textDirection w:val="lrTb"/>
            <w:noWrap w:val="false"/>
          </w:tcPr>
          <w:p>
            <w:pPr>
              <w:pStyle w:val="800"/>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805" w:type="dxa"/>
            <w:vAlign w:val="center"/>
            <w:textDirection w:val="lrTb"/>
            <w:noWrap w:val="false"/>
          </w:tcPr>
          <w:p>
            <w:pPr>
              <w:pStyle w:val="800"/>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1146" w:type="dxa"/>
            <w:vAlign w:val="center"/>
            <w:textDirection w:val="lrTb"/>
            <w:noWrap w:val="false"/>
          </w:tcPr>
          <w:p>
            <w:pPr>
              <w:pStyle w:val="800"/>
              <w:jc w:val="center"/>
              <w:rPr>
                <w:rFonts w:hint="eastAsia" w:hAnsi="宋体" w:eastAsia="宋体" w:cs="宋体"/>
                <w:sz w:val="21"/>
                <w:szCs w:val="21"/>
                <w:highlight w:val="yellow"/>
              </w:rPr>
            </w:pPr>
            <w:r>
              <w:rPr>
                <w:rFonts w:hint="eastAsia" w:hAnsi="宋体" w:eastAsia="宋体" w:cs="宋体"/>
                <w:sz w:val="21"/>
                <w:szCs w:val="21"/>
                <w:highlight w:val="yellow"/>
              </w:rPr>
            </w:r>
            <w:r/>
          </w:p>
        </w:tc>
        <w:tc>
          <w:tcPr>
            <w:tcW w:w="1260" w:type="dxa"/>
            <w:vAlign w:val="center"/>
            <w:textDirection w:val="lrTb"/>
            <w:noWrap w:val="false"/>
          </w:tcPr>
          <w:p>
            <w:pPr>
              <w:spacing w:line="360" w:lineRule="auto"/>
              <w:rPr>
                <w:rFonts w:hint="eastAsia" w:ascii="宋体" w:hAnsi="宋体" w:eastAsia="宋体" w:cs="宋体"/>
                <w:highlight w:val="yellow"/>
                <w:lang w:bidi="ar"/>
              </w:rPr>
            </w:pPr>
            <w:r>
              <w:rPr>
                <w:rFonts w:hint="eastAsia" w:ascii="宋体" w:hAnsi="宋体" w:eastAsia="宋体" w:cs="宋体"/>
                <w:highlight w:val="yellow"/>
                <w:lang w:bidi="ar"/>
              </w:rPr>
            </w:r>
            <w:r/>
          </w:p>
        </w:tc>
        <w:tc>
          <w:tcPr>
            <w:tcW w:w="1395" w:type="dxa"/>
            <w:vAlign w:val="center"/>
            <w:textDirection w:val="lrTb"/>
            <w:noWrap w:val="false"/>
          </w:tcPr>
          <w:p>
            <w:pPr>
              <w:spacing w:line="360" w:lineRule="auto"/>
              <w:rPr>
                <w:rFonts w:hint="eastAsia" w:ascii="宋体" w:hAnsi="宋体" w:eastAsia="宋体" w:cs="宋体"/>
                <w:highlight w:val="yellow"/>
                <w:lang w:bidi="ar"/>
              </w:rPr>
            </w:pPr>
            <w:r>
              <w:rPr>
                <w:rFonts w:hint="eastAsia" w:ascii="宋体" w:hAnsi="宋体" w:eastAsia="宋体" w:cs="宋体"/>
                <w:highlight w:val="yellow"/>
                <w:lang w:bidi="ar"/>
              </w:rPr>
            </w:r>
            <w:r/>
          </w:p>
        </w:tc>
        <w:tc>
          <w:tcPr>
            <w:tcW w:w="1605" w:type="dxa"/>
            <w:vAlign w:val="center"/>
            <w:textDirection w:val="lrTb"/>
            <w:noWrap w:val="false"/>
          </w:tcPr>
          <w:p>
            <w:pPr>
              <w:spacing w:line="360" w:lineRule="auto"/>
              <w:rPr>
                <w:rFonts w:hint="eastAsia" w:ascii="宋体" w:hAnsi="宋体" w:eastAsia="宋体" w:cs="宋体"/>
                <w:highlight w:val="yellow"/>
                <w:lang w:bidi="ar"/>
              </w:rPr>
            </w:pPr>
            <w:r>
              <w:rPr>
                <w:rFonts w:hint="eastAsia" w:ascii="宋体" w:hAnsi="宋体" w:eastAsia="宋体" w:cs="宋体"/>
                <w:highlight w:val="yellow"/>
                <w:lang w:bidi="ar"/>
              </w:rPr>
            </w:r>
            <w:r/>
          </w:p>
        </w:tc>
      </w:tr>
      <w:tr>
        <w:trPr>
          <w:jc w:val="center"/>
          <w:trHeight w:val="497"/>
        </w:trPr>
        <w:tc>
          <w:tcPr>
            <w:tcW w:w="797" w:type="dxa"/>
            <w:vAlign w:val="center"/>
            <w:textDirection w:val="lrTb"/>
            <w:noWrap w:val="false"/>
          </w:tcPr>
          <w:p>
            <w:pPr>
              <w:pStyle w:val="800"/>
              <w:jc w:val="center"/>
              <w:rPr>
                <w:rFonts w:hint="eastAsia" w:hAnsi="宋体" w:eastAsia="宋体" w:cs="宋体"/>
                <w:sz w:val="21"/>
                <w:szCs w:val="21"/>
              </w:rPr>
            </w:pPr>
            <w:r>
              <w:rPr>
                <w:rFonts w:hint="eastAsia" w:hAnsi="宋体" w:eastAsia="宋体" w:cs="宋体"/>
                <w:sz w:val="21"/>
                <w:szCs w:val="21"/>
              </w:rPr>
              <w:t xml:space="preserve">报价</w:t>
            </w:r>
            <w:r/>
          </w:p>
        </w:tc>
        <w:tc>
          <w:tcPr>
            <w:gridSpan w:val="7"/>
            <w:tcW w:w="7989" w:type="dxa"/>
            <w:vAlign w:val="center"/>
            <w:textDirection w:val="lrTb"/>
            <w:noWrap w:val="false"/>
          </w:tcPr>
          <w:p>
            <w:pPr>
              <w:pStyle w:val="800"/>
              <w:jc w:val="center"/>
              <w:rPr>
                <w:rFonts w:hint="eastAsia" w:hAnsi="宋体" w:eastAsia="宋体" w:cs="宋体"/>
                <w:sz w:val="21"/>
                <w:szCs w:val="21"/>
              </w:rPr>
            </w:pPr>
            <w:r>
              <w:rPr>
                <w:rFonts w:hint="eastAsia" w:hAnsi="宋体" w:eastAsia="宋体" w:cs="宋体"/>
                <w:sz w:val="21"/>
                <w:szCs w:val="21"/>
              </w:rPr>
              <w:t xml:space="preserve">金额大写      </w:t>
            </w:r>
            <w:r>
              <w:rPr>
                <w:rFonts w:hint="eastAsia" w:hAnsi="宋体" w:eastAsia="宋体" w:cs="宋体"/>
                <w:sz w:val="21"/>
                <w:szCs w:val="21"/>
                <w:lang w:val="en-US" w:eastAsia="zh-CN"/>
              </w:rPr>
              <w:t xml:space="preserve"> </w:t>
            </w:r>
            <w:r>
              <w:rPr>
                <w:rFonts w:hint="eastAsia" w:hAnsi="宋体" w:eastAsia="宋体" w:cs="宋体"/>
                <w:sz w:val="21"/>
                <w:szCs w:val="21"/>
              </w:rPr>
              <w:t xml:space="preserve">      元      （¥：        元）</w:t>
            </w:r>
            <w:r/>
          </w:p>
        </w:tc>
      </w:tr>
    </w:tbl>
    <w:p>
      <w:pPr>
        <w:ind w:firstLine="420"/>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pStyle w:val="1082"/>
        <w:ind w:firstLine="210"/>
        <w:spacing w:line="400" w:lineRule="exact"/>
        <w:rPr>
          <w:rFonts w:hint="eastAsia" w:hAnsi="宋体" w:cs="宋体"/>
          <w:color w:val="auto"/>
        </w:rPr>
      </w:pPr>
      <w:r>
        <w:rPr>
          <w:rFonts w:hint="eastAsia" w:hAnsi="宋体" w:cs="宋体"/>
          <w:color w:val="auto"/>
        </w:rPr>
        <w:t xml:space="preserve">投标人：（盖章）</w:t>
      </w:r>
      <w:r/>
    </w:p>
    <w:p>
      <w:pPr>
        <w:pStyle w:val="1082"/>
        <w:ind w:firstLine="210"/>
        <w:spacing w:line="400" w:lineRule="exact"/>
        <w:rPr>
          <w:rFonts w:hint="eastAsia" w:hAnsi="宋体" w:cs="宋体"/>
          <w:color w:val="auto"/>
        </w:rPr>
      </w:pPr>
      <w:r>
        <w:rPr>
          <w:rFonts w:hint="eastAsia" w:hAnsi="宋体" w:cs="宋体"/>
          <w:color w:val="auto"/>
        </w:rPr>
        <w:t xml:space="preserve">法定代表人或授权代理人：（签字或盖章）</w:t>
      </w:r>
      <w:r/>
    </w:p>
    <w:p>
      <w:pPr>
        <w:pStyle w:val="830"/>
        <w:ind w:left="0" w:firstLine="210"/>
        <w:spacing w:line="400" w:lineRule="exact"/>
        <w:rPr>
          <w:rFonts w:hint="eastAsia" w:ascii="宋体" w:hAnsi="宋体" w:cs="宋体"/>
          <w:color w:val="auto"/>
        </w:rPr>
      </w:pPr>
      <w:r>
        <w:rPr>
          <w:rFonts w:hint="eastAsia" w:ascii="宋体" w:hAnsi="宋体" w:cs="宋体"/>
          <w:color w:val="auto"/>
        </w:rPr>
        <w:t xml:space="preserve">日期：    年   月   日</w:t>
      </w:r>
      <w:r/>
    </w:p>
    <w:p>
      <w:r/>
      <w:r/>
    </w:p>
    <w:p>
      <w:pPr>
        <w:pStyle w:val="827"/>
      </w:p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spacing w:line="400" w:lineRule="exact"/>
        <w:rPr>
          <w:rFonts w:hint="eastAsia" w:ascii="宋体" w:hAnsi="宋体" w:eastAsia="宋体" w:cs="宋体"/>
          <w:b/>
          <w:color w:val="auto"/>
          <w:sz w:val="24"/>
          <w:szCs w:val="24"/>
        </w:rPr>
        <w:outlineLvl w:val="1"/>
      </w:pPr>
      <w:r>
        <w:rPr>
          <w:rFonts w:hint="eastAsia" w:ascii="宋体" w:hAnsi="宋体" w:eastAsia="宋体" w:cs="宋体"/>
          <w:b/>
          <w:bCs/>
          <w:color w:val="auto"/>
          <w:sz w:val="24"/>
          <w:szCs w:val="24"/>
        </w:rPr>
        <w:t xml:space="preserve">格式5、</w:t>
      </w:r>
      <w:r>
        <w:rPr>
          <w:rFonts w:hint="eastAsia" w:ascii="宋体" w:hAnsi="宋体" w:eastAsia="宋体" w:cs="宋体"/>
          <w:b/>
          <w:color w:val="auto"/>
          <w:sz w:val="24"/>
          <w:szCs w:val="24"/>
        </w:rPr>
        <w:t xml:space="preserve">项目组成员一览表</w:t>
      </w:r>
      <w:r/>
    </w:p>
    <w:p>
      <w:pPr>
        <w:pStyle w:val="830"/>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项目组成员一览表</w:t>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（第</w:t>
      </w:r>
      <w:r>
        <w:rPr>
          <w:rFonts w:hint="eastAsia" w:ascii="宋体" w:hAnsi="宋体" w:eastAsia="宋体" w:cs="宋体"/>
          <w:b/>
          <w:color w:val="auto"/>
          <w:u w:val="single"/>
        </w:rPr>
        <w:t xml:space="preserve">   </w:t>
      </w:r>
      <w:r>
        <w:rPr>
          <w:rFonts w:hint="eastAsia" w:ascii="宋体" w:hAnsi="宋体" w:eastAsia="宋体" w:cs="宋体"/>
          <w:b/>
          <w:color w:val="auto"/>
        </w:rPr>
        <w:t xml:space="preserve">标段）</w:t>
      </w:r>
      <w:r/>
    </w:p>
    <w:tbl>
      <w:tblPr>
        <w:tblStyle w:val="788"/>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0"/>
        <w:gridCol w:w="1415"/>
        <w:gridCol w:w="1228"/>
        <w:gridCol w:w="864"/>
        <w:gridCol w:w="692"/>
        <w:gridCol w:w="1251"/>
        <w:gridCol w:w="1804"/>
        <w:gridCol w:w="1882"/>
      </w:tblGrid>
      <w:tr>
        <w:trPr>
          <w:jc w:val="center"/>
          <w:trHeight w:val="567"/>
        </w:trPr>
        <w:tc>
          <w:tcPr>
            <w:tcBorders>
              <w:top w:val="single" w:color="000000" w:sz="2" w:space="0"/>
              <w:left w:val="single" w:color="000000" w:sz="2" w:space="0"/>
              <w:bottom w:val="single" w:color="000000" w:sz="2" w:space="0"/>
              <w:right w:val="single" w:color="000000" w:sz="2" w:space="0"/>
            </w:tcBorders>
            <w:tcW w:w="665"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序号</w:t>
            </w:r>
            <w:r/>
          </w:p>
        </w:tc>
        <w:tc>
          <w:tcPr>
            <w:tcBorders>
              <w:top w:val="single" w:color="000000" w:sz="2"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岗位</w:t>
            </w:r>
            <w:r/>
          </w:p>
        </w:tc>
        <w:tc>
          <w:tcPr>
            <w:tcBorders>
              <w:top w:val="single" w:color="000000" w:sz="2" w:space="0"/>
              <w:left w:val="single" w:color="auto" w:sz="4" w:space="0"/>
              <w:bottom w:val="single" w:color="000000" w:sz="2" w:space="0"/>
              <w:right w:val="single" w:color="000000" w:sz="2" w:space="0"/>
            </w:tcBorders>
            <w:tcW w:w="1201"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姓名</w:t>
            </w:r>
            <w:r/>
          </w:p>
        </w:tc>
        <w:tc>
          <w:tcPr>
            <w:tcBorders>
              <w:top w:val="single" w:color="000000" w:sz="2" w:space="0"/>
              <w:left w:val="single" w:color="auto" w:sz="4" w:space="0"/>
              <w:bottom w:val="single" w:color="000000" w:sz="2" w:space="0"/>
              <w:right w:val="single" w:color="auto" w:sz="4" w:space="0"/>
            </w:tcBorders>
            <w:tcW w:w="845"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性别</w:t>
            </w:r>
            <w:r/>
          </w:p>
        </w:tc>
        <w:tc>
          <w:tcPr>
            <w:tcBorders>
              <w:top w:val="single" w:color="000000" w:sz="2" w:space="0"/>
              <w:left w:val="single" w:color="auto" w:sz="4" w:space="0"/>
              <w:bottom w:val="single" w:color="000000" w:sz="2" w:space="0"/>
              <w:right w:val="single" w:color="auto" w:sz="4" w:space="0"/>
            </w:tcBorders>
            <w:tcW w:w="677"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年龄</w:t>
            </w:r>
            <w:r/>
          </w:p>
        </w:tc>
        <w:tc>
          <w:tcPr>
            <w:tcBorders>
              <w:top w:val="single" w:color="000000" w:sz="2" w:space="0"/>
              <w:left w:val="single" w:color="auto" w:sz="4" w:space="0"/>
              <w:bottom w:val="single" w:color="000000" w:sz="2" w:space="0"/>
              <w:right w:val="single" w:color="auto" w:sz="4" w:space="0"/>
            </w:tcBorders>
            <w:tcW w:w="1223"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学历</w:t>
            </w:r>
            <w:r/>
          </w:p>
        </w:tc>
        <w:tc>
          <w:tcPr>
            <w:tcBorders>
              <w:top w:val="single" w:color="000000" w:sz="2" w:space="0"/>
              <w:left w:val="single" w:color="auto" w:sz="4" w:space="0"/>
              <w:bottom w:val="single" w:color="000000" w:sz="2" w:space="0"/>
              <w:right w:val="single" w:color="000000" w:sz="2" w:space="0"/>
            </w:tcBorders>
            <w:tcW w:w="1764" w:type="dxa"/>
            <w:vAlign w:val="center"/>
            <w:textDirection w:val="lrTb"/>
            <w:noWrap/>
          </w:tcPr>
          <w:p>
            <w:pPr>
              <w:jc w:val="center"/>
              <w:spacing w:line="440" w:lineRule="exact"/>
              <w:rPr>
                <w:rFonts w:hint="eastAsia" w:ascii="宋体" w:hAnsi="宋体" w:eastAsia="宋体" w:cs="宋体"/>
                <w:b/>
                <w:color w:val="auto"/>
              </w:rPr>
            </w:pPr>
            <w:r>
              <w:rPr>
                <w:rFonts w:hint="eastAsia" w:ascii="宋体" w:hAnsi="宋体" w:eastAsia="宋体" w:cs="宋体"/>
                <w:b/>
                <w:color w:val="auto"/>
              </w:rPr>
              <w:t xml:space="preserve">专业技术职称</w:t>
            </w:r>
            <w:r/>
          </w:p>
        </w:tc>
        <w:tc>
          <w:tcPr>
            <w:tcBorders>
              <w:top w:val="single" w:color="000000" w:sz="2" w:space="0"/>
              <w:left w:val="single" w:color="auto" w:sz="4" w:space="0"/>
              <w:bottom w:val="single" w:color="000000" w:sz="2" w:space="0"/>
              <w:right w:val="single" w:color="000000" w:sz="2" w:space="0"/>
            </w:tcBorders>
            <w:tcW w:w="1840" w:type="dxa"/>
            <w:vAlign w:val="center"/>
            <w:textDirection w:val="lrTb"/>
            <w:noWrap/>
          </w:tcPr>
          <w:p>
            <w:pPr>
              <w:ind w:firstLine="723"/>
              <w:spacing w:line="440" w:lineRule="exact"/>
              <w:rPr>
                <w:rFonts w:hint="eastAsia" w:ascii="宋体" w:hAnsi="宋体" w:eastAsia="宋体" w:cs="宋体"/>
                <w:b/>
                <w:color w:val="auto"/>
              </w:rPr>
            </w:pPr>
            <w:r>
              <w:rPr>
                <w:rFonts w:hint="eastAsia" w:ascii="宋体" w:hAnsi="宋体" w:eastAsia="宋体" w:cs="宋体"/>
                <w:b/>
                <w:color w:val="auto"/>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hint="eastAsia" w:ascii="宋体" w:hAnsi="宋体" w:eastAsia="宋体" w:cs="宋体"/>
                <w:color w:val="auto"/>
              </w:rPr>
            </w:pPr>
            <w:r>
              <w:rPr>
                <w:rFonts w:hint="eastAsia" w:ascii="宋体" w:hAnsi="宋体" w:eastAsia="宋体" w:cs="宋体"/>
                <w:color w:val="auto"/>
              </w:rPr>
              <w:t xml:space="preserve">2</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hint="eastAsia" w:ascii="宋体" w:hAnsi="宋体" w:eastAsia="宋体" w:cs="宋体"/>
                <w:color w:val="auto"/>
              </w:rPr>
            </w:pPr>
            <w:r>
              <w:rPr>
                <w:rFonts w:hint="eastAsia" w:ascii="宋体" w:hAnsi="宋体" w:eastAsia="宋体" w:cs="宋体"/>
                <w:color w:val="auto"/>
              </w:rPr>
              <w:t xml:space="preserve">3</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hint="eastAsia" w:ascii="宋体" w:hAnsi="宋体" w:eastAsia="宋体" w:cs="宋体"/>
                <w:color w:val="auto"/>
              </w:rPr>
            </w:pPr>
            <w:r>
              <w:rPr>
                <w:rFonts w:hint="eastAsia" w:ascii="宋体" w:hAnsi="宋体" w:eastAsia="宋体" w:cs="宋体"/>
                <w:color w:val="auto"/>
              </w:rPr>
            </w:r>
            <w:r/>
          </w:p>
        </w:tc>
      </w:tr>
    </w:tbl>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color w:val="auto"/>
          <w:u w:val="single"/>
        </w:rPr>
      </w:pPr>
      <w:r>
        <w:rPr>
          <w:rFonts w:hint="eastAsia" w:ascii="宋体" w:hAnsi="宋体" w:eastAsia="宋体" w:cs="宋体"/>
          <w:color w:val="auto"/>
        </w:rPr>
        <w:t xml:space="preserve">注：1、按第六章评分标准提供相关证明材料。</w:t>
      </w:r>
      <w:r/>
    </w:p>
    <w:p>
      <w:pPr>
        <w:ind w:firstLine="480"/>
        <w:spacing w:line="400" w:lineRule="exact"/>
        <w:rPr>
          <w:rFonts w:hint="eastAsia" w:ascii="宋体" w:hAnsi="宋体" w:eastAsia="宋体" w:cs="宋体"/>
          <w:color w:val="auto"/>
        </w:rPr>
      </w:pPr>
      <w:r>
        <w:rPr>
          <w:rFonts w:hint="eastAsia" w:ascii="宋体" w:hAnsi="宋体" w:eastAsia="宋体" w:cs="宋体"/>
          <w:color w:val="auto"/>
        </w:rPr>
        <w:t xml:space="preserve">2、若投标单位中标后,项目必须由本表成员完成，未经采购人事先书面同意，中标单位不得随意更换。</w:t>
      </w:r>
      <w:r/>
    </w:p>
    <w:p>
      <w:pPr>
        <w:spacing w:line="400" w:lineRule="exact"/>
        <w:rPr>
          <w:rFonts w:hint="eastAsia" w:ascii="宋体" w:hAnsi="宋体" w:eastAsia="宋体" w:cs="宋体"/>
          <w:color w:val="auto"/>
        </w:rPr>
      </w:pPr>
      <w:r>
        <w:rPr>
          <w:rFonts w:hint="eastAsia" w:ascii="宋体" w:hAnsi="宋体" w:eastAsia="宋体" w:cs="宋体"/>
          <w:color w:val="auto"/>
        </w:rPr>
      </w:r>
      <w:r/>
    </w:p>
    <w:p>
      <w:pPr>
        <w:pStyle w:val="1082"/>
        <w:ind w:firstLine="420"/>
        <w:spacing w:line="400" w:lineRule="exact"/>
        <w:rPr>
          <w:rFonts w:hint="eastAsia" w:hAnsi="宋体" w:cs="宋体"/>
          <w:color w:val="auto"/>
        </w:rPr>
      </w:pPr>
      <w:r>
        <w:rPr>
          <w:rFonts w:hint="eastAsia" w:hAnsi="宋体" w:cs="宋体"/>
          <w:color w:val="auto"/>
        </w:rPr>
        <w:t xml:space="preserve">投标人：（盖章）</w:t>
      </w:r>
      <w:r/>
    </w:p>
    <w:p>
      <w:pPr>
        <w:pStyle w:val="1082"/>
        <w:ind w:firstLine="420"/>
        <w:spacing w:line="400" w:lineRule="exact"/>
        <w:rPr>
          <w:rFonts w:hint="eastAsia" w:hAnsi="宋体" w:cs="宋体"/>
          <w:color w:val="auto"/>
        </w:rPr>
      </w:pPr>
      <w:r>
        <w:rPr>
          <w:rFonts w:hint="eastAsia" w:hAnsi="宋体" w:cs="宋体"/>
          <w:color w:val="auto"/>
        </w:rPr>
        <w:t xml:space="preserve">法定代表人或授权代理人：（签字或盖章）</w:t>
      </w:r>
      <w:r/>
    </w:p>
    <w:p>
      <w:pPr>
        <w:pStyle w:val="830"/>
        <w:ind w:left="0" w:firstLine="420"/>
        <w:spacing w:line="400" w:lineRule="exact"/>
        <w:rPr>
          <w:rFonts w:hint="eastAsia" w:ascii="宋体" w:hAnsi="宋体" w:cs="宋体"/>
          <w:color w:val="auto"/>
        </w:rPr>
        <w:sectPr>
          <w:footerReference w:type="default" r:id="rId15"/>
          <w:footnotePr/>
          <w:endnotePr/>
          <w:type w:val="nextPage"/>
          <w:pgSz w:w="11905" w:h="16839" w:orient="portrait"/>
          <w:pgMar w:top="1327" w:right="1140" w:bottom="1327" w:left="1140" w:header="850" w:footer="964" w:gutter="0"/>
          <w:pgNumType w:start="1"/>
          <w:cols w:num="1" w:sep="0" w:space="0" w:equalWidth="1"/>
          <w:docGrid w:linePitch="360"/>
        </w:sectPr>
      </w:pPr>
      <w:r>
        <w:rPr>
          <w:rFonts w:hint="eastAsia" w:ascii="宋体" w:hAnsi="宋体" w:cs="宋体"/>
          <w:color w:val="auto"/>
        </w:rPr>
        <w:t xml:space="preserve">日期：    年   月   日</w:t>
      </w:r>
      <w:r/>
    </w:p>
    <w:p>
      <w:pPr>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格式6、针对本项目的设备配备情况</w:t>
      </w:r>
      <w:r/>
    </w:p>
    <w:p>
      <w:pPr>
        <w:ind w:firstLine="0"/>
        <w:jc w:val="center"/>
        <w:rPr>
          <w:rFonts w:hint="eastAsia" w:ascii="宋体" w:hAnsi="宋体" w:eastAsia="宋体" w:cs="宋体"/>
          <w:b/>
          <w:color w:val="auto"/>
        </w:rPr>
        <w:outlineLvl w:val="1"/>
      </w:pPr>
      <w:r>
        <w:rPr>
          <w:rFonts w:hint="eastAsia" w:ascii="宋体" w:hAnsi="宋体" w:eastAsia="宋体" w:cs="宋体"/>
          <w:b/>
          <w:color w:val="auto"/>
        </w:rPr>
      </w:r>
      <w:r/>
    </w:p>
    <w:p>
      <w:pPr>
        <w:ind w:firstLine="0"/>
        <w:jc w:val="center"/>
        <w:rPr>
          <w:rFonts w:hint="eastAsia" w:ascii="宋体" w:hAnsi="宋体" w:eastAsia="宋体" w:cs="宋体"/>
          <w:b/>
          <w:color w:val="auto"/>
        </w:rPr>
        <w:outlineLvl w:val="1"/>
      </w:pPr>
      <w:r>
        <w:rPr>
          <w:rFonts w:hint="eastAsia" w:ascii="宋体" w:hAnsi="宋体" w:eastAsia="宋体" w:cs="宋体"/>
          <w:b/>
          <w:color w:val="auto"/>
        </w:rPr>
        <w:t xml:space="preserve">针对本项目的设备配备情况</w:t>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（第</w:t>
      </w:r>
      <w:r>
        <w:rPr>
          <w:rFonts w:hint="eastAsia" w:ascii="宋体" w:hAnsi="宋体" w:eastAsia="宋体" w:cs="宋体"/>
          <w:b/>
          <w:color w:val="auto"/>
          <w:u w:val="single"/>
        </w:rPr>
        <w:t xml:space="preserve">   </w:t>
      </w:r>
      <w:r>
        <w:rPr>
          <w:rFonts w:hint="eastAsia" w:ascii="宋体" w:hAnsi="宋体" w:eastAsia="宋体" w:cs="宋体"/>
          <w:b/>
          <w:color w:val="auto"/>
        </w:rPr>
        <w:t xml:space="preserve">标段）</w:t>
      </w:r>
      <w:r/>
    </w:p>
    <w:p>
      <w:pPr>
        <w:ind w:firstLine="562"/>
        <w:jc w:val="center"/>
        <w:rPr>
          <w:rFonts w:hint="eastAsia" w:ascii="宋体" w:hAnsi="宋体" w:eastAsia="宋体" w:cs="宋体"/>
          <w:b/>
          <w:color w:val="auto"/>
        </w:rPr>
        <w:outlineLvl w:val="1"/>
      </w:pPr>
      <w:r>
        <w:rPr>
          <w:rFonts w:hint="eastAsia" w:ascii="宋体" w:hAnsi="宋体" w:eastAsia="宋体" w:cs="宋体"/>
          <w:b/>
          <w:color w:val="auto"/>
        </w:rPr>
      </w:r>
      <w:r/>
    </w:p>
    <w:tbl>
      <w:tblPr>
        <w:tblStyle w:val="78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0"/>
        <w:gridCol w:w="1435"/>
        <w:gridCol w:w="2442"/>
        <w:gridCol w:w="1434"/>
        <w:gridCol w:w="1434"/>
        <w:gridCol w:w="1434"/>
      </w:tblGrid>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序号</w:t>
            </w:r>
            <w:r/>
          </w:p>
        </w:tc>
        <w:tc>
          <w:tcPr>
            <w:tcW w:w="1386"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名称</w:t>
            </w:r>
            <w:r/>
          </w:p>
        </w:tc>
        <w:tc>
          <w:tcPr>
            <w:tcW w:w="2359"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品牌规格</w:t>
            </w:r>
            <w:r/>
          </w:p>
        </w:tc>
        <w:tc>
          <w:tcPr>
            <w:tcW w:w="1385"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单位</w:t>
            </w:r>
            <w:r/>
          </w:p>
        </w:tc>
        <w:tc>
          <w:tcPr>
            <w:tcW w:w="1385"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数量</w:t>
            </w:r>
            <w:r/>
          </w:p>
        </w:tc>
        <w:tc>
          <w:tcPr>
            <w:tcW w:w="1385" w:type="dxa"/>
            <w:vAlign w:val="center"/>
            <w:textDirection w:val="lrTb"/>
            <w:noWrap w:val="false"/>
          </w:tcPr>
          <w:p>
            <w:pPr>
              <w:jc w:val="center"/>
              <w:spacing w:line="400" w:lineRule="exact"/>
              <w:rPr>
                <w:rFonts w:ascii="宋体" w:hAnsi="宋体" w:cs="宋体"/>
                <w:spacing w:val="20"/>
              </w:rPr>
            </w:pPr>
            <w:r>
              <w:rPr>
                <w:rFonts w:hint="eastAsia" w:ascii="宋体" w:hAnsi="宋体" w:cs="宋体"/>
                <w:spacing w:val="20"/>
              </w:rPr>
              <w:t xml:space="preserve">备注</w:t>
            </w:r>
            <w:r/>
          </w:p>
        </w:tc>
      </w:tr>
      <w:tr>
        <w:trPr>
          <w:cantSplit/>
          <w:jc w:val="center"/>
          <w:trHeight w:val="427"/>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val="false"/>
          </w:tcPr>
          <w:p>
            <w:pPr>
              <w:jc w:val="center"/>
              <w:spacing w:line="400" w:lineRule="exact"/>
              <w:rPr>
                <w:rFonts w:ascii="宋体" w:hAnsi="宋体" w:cs="宋体"/>
                <w:spacing w:val="20"/>
              </w:rPr>
            </w:pPr>
            <w:r>
              <w:rPr>
                <w:rFonts w:ascii="宋体" w:hAnsi="宋体" w:cs="宋体"/>
                <w:spacing w:val="20"/>
              </w:rPr>
            </w:r>
            <w:r/>
          </w:p>
        </w:tc>
      </w:tr>
    </w:tbl>
    <w:p>
      <w:pPr>
        <w:spacing w:line="360" w:lineRule="auto"/>
        <w:rPr>
          <w:rFonts w:hint="eastAsia" w:ascii="宋体" w:hAnsi="宋体" w:eastAsia="宋体" w:cs="宋体"/>
          <w:color w:val="auto"/>
        </w:rPr>
      </w:pPr>
      <w:r>
        <w:rPr>
          <w:rFonts w:hint="eastAsia" w:ascii="宋体" w:hAnsi="宋体" w:eastAsia="宋体" w:cs="宋体"/>
          <w:color w:val="auto"/>
        </w:rPr>
      </w:r>
      <w:r/>
    </w:p>
    <w:p>
      <w:pPr>
        <w:pStyle w:val="1082"/>
        <w:ind w:firstLine="420"/>
        <w:spacing w:line="400" w:lineRule="exact"/>
        <w:rPr>
          <w:rFonts w:hint="eastAsia" w:hAnsi="宋体" w:cs="宋体"/>
          <w:color w:val="auto"/>
        </w:rPr>
      </w:pPr>
      <w:r>
        <w:rPr>
          <w:rFonts w:hint="eastAsia" w:hAnsi="宋体" w:cs="宋体"/>
          <w:color w:val="auto"/>
        </w:rPr>
        <w:t xml:space="preserve">投标人：（盖章）</w:t>
      </w:r>
      <w:r/>
    </w:p>
    <w:p>
      <w:pPr>
        <w:pStyle w:val="830"/>
        <w:ind w:left="0" w:firstLine="420"/>
        <w:spacing w:line="400" w:lineRule="exact"/>
        <w:rPr>
          <w:rFonts w:hint="eastAsia" w:ascii="宋体" w:hAnsi="宋体" w:cs="宋体"/>
          <w:color w:val="auto"/>
        </w:rPr>
        <w:sectPr>
          <w:footnotePr/>
          <w:endnotePr/>
          <w:type w:val="nextPage"/>
          <w:pgSz w:w="11905" w:h="16839" w:orient="portrait"/>
          <w:pgMar w:top="1327" w:right="1140" w:bottom="1327" w:left="1140" w:header="850" w:footer="964" w:gutter="0"/>
          <w:cols w:num="1" w:sep="0" w:space="0" w:equalWidth="1"/>
          <w:docGrid w:linePitch="360"/>
        </w:sectPr>
      </w:pPr>
      <w:r>
        <w:rPr>
          <w:rFonts w:hint="eastAsia" w:ascii="宋体" w:hAnsi="宋体" w:cs="宋体"/>
          <w:color w:val="auto"/>
        </w:rPr>
        <w:t xml:space="preserve">日期：    年   月   日</w:t>
      </w:r>
      <w:r/>
    </w:p>
    <w:p>
      <w:pPr>
        <w:pStyle w:val="1083"/>
        <w:jc w:val="both"/>
        <w:spacing w:line="400" w:lineRule="exact"/>
        <w:rPr>
          <w:rFonts w:hint="eastAsia" w:hAnsi="宋体" w:cs="宋体"/>
          <w:b/>
          <w:color w:val="auto"/>
          <w:sz w:val="24"/>
          <w:szCs w:val="24"/>
        </w:rPr>
      </w:pPr>
      <w:r>
        <w:rPr>
          <w:rFonts w:hint="eastAsia" w:hAnsi="宋体" w:cs="宋体"/>
          <w:b/>
          <w:bCs/>
          <w:color w:val="auto"/>
          <w:sz w:val="24"/>
          <w:szCs w:val="24"/>
        </w:rPr>
        <w:t xml:space="preserve">格式7、</w:t>
      </w:r>
      <w:r>
        <w:rPr>
          <w:rFonts w:hint="eastAsia" w:hAnsi="宋体" w:cs="宋体"/>
          <w:b/>
          <w:color w:val="auto"/>
          <w:sz w:val="24"/>
          <w:szCs w:val="24"/>
        </w:rPr>
        <w:t xml:space="preserve">类似业绩一览表</w:t>
      </w:r>
      <w:r/>
    </w:p>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类似业绩一览表</w:t>
      </w:r>
      <w:r/>
    </w:p>
    <w:p>
      <w:pPr>
        <w:jc w:val="center"/>
        <w:spacing w:line="400" w:lineRule="exact"/>
        <w:rPr>
          <w:rFonts w:hint="eastAsia" w:ascii="宋体" w:hAnsi="宋体" w:eastAsia="宋体" w:cs="宋体"/>
          <w:b/>
          <w:color w:val="auto"/>
        </w:rPr>
      </w:pPr>
      <w:r>
        <w:rPr>
          <w:rFonts w:hint="eastAsia" w:ascii="宋体" w:hAnsi="宋体" w:eastAsia="宋体" w:cs="宋体"/>
          <w:b/>
          <w:color w:val="auto"/>
        </w:rPr>
        <w:t xml:space="preserve">（第</w:t>
      </w:r>
      <w:r>
        <w:rPr>
          <w:rFonts w:hint="eastAsia" w:ascii="宋体" w:hAnsi="宋体" w:eastAsia="宋体" w:cs="宋体"/>
          <w:b/>
          <w:color w:val="auto"/>
          <w:u w:val="single"/>
        </w:rPr>
        <w:t xml:space="preserve">   </w:t>
      </w:r>
      <w:r>
        <w:rPr>
          <w:rFonts w:hint="eastAsia" w:ascii="宋体" w:hAnsi="宋体" w:eastAsia="宋体" w:cs="宋体"/>
          <w:b/>
          <w:color w:val="auto"/>
        </w:rPr>
        <w:t xml:space="preserve">标段）</w:t>
      </w:r>
      <w:r/>
    </w:p>
    <w:p>
      <w:pPr>
        <w:jc w:val="center"/>
        <w:spacing w:line="400" w:lineRule="exact"/>
        <w:rPr>
          <w:rFonts w:hint="eastAsia" w:ascii="宋体" w:hAnsi="宋体" w:eastAsia="宋体" w:cs="宋体"/>
          <w:color w:val="auto"/>
        </w:rPr>
      </w:pPr>
      <w:r>
        <w:rPr>
          <w:rFonts w:hint="eastAsia" w:ascii="宋体" w:hAnsi="宋体" w:eastAsia="宋体" w:cs="宋体"/>
          <w:color w:val="auto"/>
        </w:rPr>
      </w:r>
      <w:r/>
    </w:p>
    <w:tbl>
      <w:tblPr>
        <w:tblStyle w:val="788"/>
        <w:tblW w:w="8578" w:type="dxa"/>
        <w:tblInd w:w="-7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8" w:type="dxa"/>
          <w:top w:w="0" w:type="dxa"/>
          <w:right w:w="28" w:type="dxa"/>
          <w:bottom w:w="0" w:type="dxa"/>
        </w:tblCellMar>
        <w:tblLook w:val="04A0" w:firstRow="1" w:lastRow="0" w:firstColumn="1" w:lastColumn="0" w:noHBand="0" w:noVBand="1"/>
      </w:tblPr>
      <w:tblGrid>
        <w:gridCol w:w="656"/>
        <w:gridCol w:w="2290"/>
        <w:gridCol w:w="1977"/>
        <w:gridCol w:w="1956"/>
        <w:gridCol w:w="1699"/>
      </w:tblGrid>
      <w:tr>
        <w:trPr>
          <w:cantSplit/>
          <w:trHeight w:val="1086" w:hRule="exact"/>
        </w:trPr>
        <w:tc>
          <w:tcPr>
            <w:tcW w:w="656"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序号</w:t>
            </w:r>
            <w:r/>
          </w:p>
        </w:tc>
        <w:tc>
          <w:tcPr>
            <w:tcW w:w="2290"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合同名称</w:t>
            </w:r>
            <w:r/>
          </w:p>
        </w:tc>
        <w:tc>
          <w:tcPr>
            <w:tcW w:w="1977"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合同金额</w:t>
            </w:r>
            <w:r/>
          </w:p>
        </w:tc>
        <w:tc>
          <w:tcPr>
            <w:tcW w:w="1956"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合同签订日期</w:t>
            </w:r>
            <w:r/>
          </w:p>
        </w:tc>
        <w:tc>
          <w:tcPr>
            <w:tcW w:w="1699"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备注</w:t>
            </w:r>
            <w:r/>
          </w:p>
        </w:tc>
      </w:tr>
      <w:tr>
        <w:trPr>
          <w:cantSplit/>
          <w:trHeight w:val="586"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cantSplit/>
          <w:trHeight w:val="586"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cantSplit/>
          <w:trHeight w:val="586"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cantSplit/>
          <w:trHeight w:val="631" w:hRule="exact"/>
        </w:trPr>
        <w:tc>
          <w:tcPr>
            <w:tcW w:w="6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0"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77"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956"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699" w:type="dxa"/>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bl>
    <w:p>
      <w:pPr>
        <w:spacing w:line="400" w:lineRule="exact"/>
        <w:tabs>
          <w:tab w:val="left" w:pos="7524" w:leader="none"/>
        </w:tabs>
        <w:rPr>
          <w:rFonts w:hint="eastAsia" w:ascii="宋体" w:hAnsi="宋体" w:eastAsia="宋体" w:cs="宋体"/>
          <w:color w:val="auto"/>
        </w:rPr>
      </w:pPr>
      <w:r>
        <w:rPr>
          <w:rFonts w:hint="eastAsia" w:ascii="宋体" w:hAnsi="宋体" w:eastAsia="宋体" w:cs="宋体"/>
          <w:color w:val="auto"/>
        </w:rPr>
        <w:t xml:space="preserve">注：按第六章评分标准提供相关证明材料。</w:t>
      </w:r>
      <w:r/>
    </w:p>
    <w:p>
      <w:pPr>
        <w:pStyle w:val="1083"/>
        <w:spacing w:line="400" w:lineRule="exact"/>
        <w:rPr>
          <w:rFonts w:hint="eastAsia" w:hAnsi="宋体" w:cs="宋体"/>
          <w:color w:val="auto"/>
          <w:sz w:val="21"/>
        </w:rPr>
      </w:pPr>
      <w:r>
        <w:rPr>
          <w:rFonts w:hint="eastAsia" w:hAnsi="宋体" w:cs="宋体"/>
          <w:color w:val="auto"/>
          <w:sz w:val="21"/>
        </w:rPr>
      </w:r>
      <w:r/>
    </w:p>
    <w:p>
      <w:pPr>
        <w:pStyle w:val="1083"/>
        <w:spacing w:line="400" w:lineRule="exact"/>
        <w:rPr>
          <w:rFonts w:hint="eastAsia" w:hAnsi="宋体" w:cs="宋体"/>
          <w:color w:val="auto"/>
          <w:sz w:val="21"/>
        </w:rPr>
      </w:pPr>
      <w:r>
        <w:rPr>
          <w:rFonts w:hint="eastAsia" w:hAnsi="宋体" w:cs="宋体"/>
          <w:color w:val="auto"/>
          <w:sz w:val="21"/>
        </w:rPr>
      </w:r>
      <w:r/>
    </w:p>
    <w:p>
      <w:pPr>
        <w:pStyle w:val="1083"/>
        <w:spacing w:line="400" w:lineRule="exact"/>
        <w:rPr>
          <w:rFonts w:hint="eastAsia" w:hAnsi="宋体" w:cs="宋体"/>
          <w:color w:val="auto"/>
          <w:sz w:val="21"/>
        </w:rPr>
      </w:pPr>
      <w:r>
        <w:rPr>
          <w:rFonts w:hint="eastAsia" w:hAnsi="宋体" w:cs="宋体"/>
          <w:color w:val="auto"/>
          <w:sz w:val="21"/>
        </w:rPr>
      </w:r>
      <w:r/>
    </w:p>
    <w:p>
      <w:pPr>
        <w:pStyle w:val="1083"/>
        <w:spacing w:line="400" w:lineRule="exact"/>
        <w:rPr>
          <w:rFonts w:hint="eastAsia" w:hAnsi="宋体" w:cs="宋体"/>
          <w:color w:val="auto"/>
          <w:sz w:val="21"/>
        </w:rPr>
      </w:pPr>
      <w:r>
        <w:rPr>
          <w:rFonts w:hint="eastAsia" w:hAnsi="宋体" w:cs="宋体"/>
          <w:color w:val="auto"/>
          <w:sz w:val="21"/>
        </w:rPr>
      </w:r>
      <w:r/>
    </w:p>
    <w:p>
      <w:pPr>
        <w:pStyle w:val="1082"/>
        <w:spacing w:line="400" w:lineRule="exact"/>
        <w:rPr>
          <w:rFonts w:hint="eastAsia" w:hAnsi="宋体" w:cs="宋体"/>
          <w:color w:val="auto"/>
        </w:rPr>
      </w:pPr>
      <w:r>
        <w:rPr>
          <w:rFonts w:hint="eastAsia" w:hAnsi="宋体" w:cs="宋体"/>
          <w:color w:val="auto"/>
        </w:rPr>
        <w:t xml:space="preserve">投标人：（盖章）</w:t>
      </w:r>
      <w:r/>
    </w:p>
    <w:p>
      <w:pPr>
        <w:pStyle w:val="1082"/>
        <w:spacing w:line="400" w:lineRule="exact"/>
        <w:rPr>
          <w:rFonts w:hint="eastAsia" w:hAnsi="宋体" w:cs="宋体"/>
          <w:color w:val="auto"/>
        </w:rPr>
      </w:pPr>
      <w:r>
        <w:rPr>
          <w:rFonts w:hint="eastAsia" w:hAnsi="宋体" w:cs="宋体"/>
          <w:color w:val="auto"/>
        </w:rPr>
        <w:t xml:space="preserve">法定代表人或授权代理人：（签字或盖章）</w:t>
      </w:r>
      <w:r/>
    </w:p>
    <w:p>
      <w:pPr>
        <w:pStyle w:val="830"/>
        <w:ind w:left="0" w:firstLine="0"/>
        <w:spacing w:line="400" w:lineRule="exact"/>
        <w:rPr>
          <w:rFonts w:hint="eastAsia" w:ascii="宋体" w:hAnsi="宋体" w:cs="宋体"/>
          <w:color w:val="auto"/>
        </w:rPr>
      </w:pPr>
      <w:r>
        <w:rPr>
          <w:rFonts w:hint="eastAsia" w:ascii="宋体" w:hAnsi="宋体" w:cs="宋体"/>
          <w:color w:val="auto"/>
        </w:rPr>
        <w:t xml:space="preserve">日期：    年   月   日</w:t>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4"/>
          <w:szCs w:val="24"/>
        </w:rPr>
      </w:pPr>
      <w:r>
        <w:rPr>
          <w:rFonts w:hint="eastAsia" w:hAnsi="宋体" w:cs="宋体"/>
          <w:color w:val="auto"/>
          <w:sz w:val="24"/>
          <w:szCs w:val="24"/>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pStyle w:val="1083"/>
        <w:rPr>
          <w:rFonts w:hint="eastAsia" w:hAnsi="宋体" w:cs="宋体"/>
          <w:color w:val="auto"/>
          <w:sz w:val="21"/>
        </w:rPr>
      </w:pPr>
      <w:r>
        <w:rPr>
          <w:rFonts w:hint="eastAsia" w:hAnsi="宋体" w:cs="宋体"/>
          <w:color w:val="auto"/>
          <w:sz w:val="21"/>
        </w:rPr>
      </w:r>
      <w:r/>
    </w:p>
    <w:p>
      <w:pPr>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格式8、</w:t>
      </w:r>
      <w:bookmarkEnd w:id="22"/>
      <w:r>
        <w:rPr>
          <w:rFonts w:hint="eastAsia" w:ascii="宋体" w:hAnsi="宋体" w:eastAsia="宋体" w:cs="宋体"/>
          <w:b/>
          <w:color w:val="auto"/>
          <w:sz w:val="24"/>
          <w:szCs w:val="24"/>
        </w:rPr>
        <w:t xml:space="preserve">关于资格文件的声明函</w:t>
      </w:r>
      <w:r/>
    </w:p>
    <w:p>
      <w:pPr>
        <w:rPr>
          <w:rFonts w:hint="eastAsia" w:ascii="宋体" w:hAnsi="宋体" w:eastAsia="宋体" w:cs="宋体"/>
          <w:b/>
          <w:color w:val="auto"/>
          <w:sz w:val="24"/>
          <w:szCs w:val="24"/>
        </w:rPr>
        <w:outlineLvl w:val="0"/>
      </w:pPr>
      <w:r>
        <w:rPr>
          <w:rFonts w:hint="eastAsia" w:ascii="宋体" w:hAnsi="宋体" w:eastAsia="宋体" w:cs="宋体"/>
          <w:b/>
          <w:color w:val="auto"/>
          <w:sz w:val="24"/>
          <w:szCs w:val="24"/>
        </w:rPr>
      </w:r>
      <w:r/>
    </w:p>
    <w:p>
      <w:pPr>
        <w:ind w:firstLine="420"/>
        <w:jc w:val="center"/>
        <w:rPr>
          <w:rFonts w:hint="eastAsia" w:ascii="宋体" w:hAnsi="宋体" w:eastAsia="宋体" w:cs="宋体"/>
          <w:b/>
          <w:color w:val="auto"/>
        </w:rPr>
      </w:pPr>
      <w:r>
        <w:rPr>
          <w:rFonts w:hint="eastAsia" w:ascii="宋体" w:hAnsi="宋体" w:eastAsia="宋体" w:cs="宋体"/>
          <w:b/>
          <w:color w:val="auto"/>
        </w:rPr>
      </w:r>
      <w:r/>
    </w:p>
    <w:p>
      <w:pPr>
        <w:jc w:val="center"/>
        <w:rPr>
          <w:rFonts w:hint="eastAsia" w:ascii="宋体" w:hAnsi="宋体" w:eastAsia="宋体" w:cs="宋体"/>
          <w:b/>
          <w:color w:val="auto"/>
        </w:rPr>
      </w:pPr>
      <w:r>
        <w:rPr>
          <w:rFonts w:hint="eastAsia" w:ascii="宋体" w:hAnsi="宋体" w:eastAsia="宋体" w:cs="宋体"/>
          <w:b/>
          <w:color w:val="auto"/>
        </w:rPr>
        <w:t xml:space="preserve">关于资格文件的声明函</w:t>
      </w:r>
      <w:r/>
    </w:p>
    <w:p>
      <w:pPr>
        <w:ind w:firstLine="420"/>
        <w:jc w:val="center"/>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u w:val="single"/>
        </w:rPr>
        <w:t xml:space="preserve">苏州诚来项目管理有限公司</w:t>
      </w:r>
      <w:r>
        <w:rPr>
          <w:rFonts w:hint="eastAsia" w:ascii="宋体" w:hAnsi="宋体" w:eastAsia="宋体" w:cs="宋体"/>
          <w:color w:val="auto"/>
        </w:rPr>
        <w:t xml:space="preserve">：</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本公司愿就由贵公司组织实施的编号为</w:t>
      </w:r>
      <w:r>
        <w:rPr>
          <w:rFonts w:hint="eastAsia" w:ascii="宋体" w:hAnsi="宋体" w:eastAsia="宋体" w:cs="宋体"/>
          <w:color w:val="auto"/>
          <w:u w:val="single"/>
        </w:rPr>
        <w:t xml:space="preserve">         </w:t>
      </w:r>
      <w:r>
        <w:rPr>
          <w:rFonts w:hint="eastAsia" w:ascii="宋体" w:hAnsi="宋体" w:eastAsia="宋体" w:cs="宋体"/>
          <w:color w:val="auto"/>
        </w:rPr>
        <w:t xml:space="preserve">号第</w:t>
      </w:r>
      <w:r>
        <w:rPr>
          <w:rFonts w:hint="eastAsia" w:ascii="宋体" w:hAnsi="宋体" w:eastAsia="宋体" w:cs="宋体"/>
          <w:color w:val="auto"/>
          <w:u w:val="single"/>
        </w:rPr>
        <w:t xml:space="preserve">   </w:t>
      </w:r>
      <w:r>
        <w:rPr>
          <w:rFonts w:hint="eastAsia" w:ascii="宋体" w:hAnsi="宋体" w:eastAsia="宋体" w:cs="宋体"/>
          <w:color w:val="auto"/>
        </w:rPr>
        <w:t xml:space="preserve">标段的招标活动进行投标。</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本公司所提交的投标文件中所有关于投标资格的文件、证明和陈述均是真实的、准确的。若与真实情况不符，本公司愿意承担由此而产生的一切后果。</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r>
      <w:r/>
    </w:p>
    <w:p>
      <w:pPr>
        <w:ind w:firstLine="42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投标人（盖章）：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法定代表人或授权代理人：（签字或盖章）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日期：    年   月   日</w:t>
      </w:r>
      <w:r/>
    </w:p>
    <w:p>
      <w:pPr>
        <w:rPr>
          <w:rFonts w:hint="eastAsia" w:ascii="宋体" w:hAnsi="宋体" w:eastAsia="宋体" w:cs="宋体"/>
          <w:b/>
          <w:color w:val="auto"/>
          <w:sz w:val="24"/>
          <w:szCs w:val="24"/>
        </w:rPr>
        <w:outlineLvl w:val="0"/>
      </w:pPr>
      <w:r>
        <w:rPr>
          <w:rFonts w:hint="eastAsia" w:ascii="宋体" w:hAnsi="宋体" w:eastAsia="宋体" w:cs="宋体"/>
          <w:color w:val="auto"/>
        </w:rPr>
        <w:br w:type="page" w:clear="all"/>
      </w:r>
      <w:bookmarkStart w:id="23" w:name="_Toc71810491"/>
      <w:r>
        <w:rPr>
          <w:rFonts w:hint="eastAsia" w:ascii="宋体" w:hAnsi="宋体" w:eastAsia="宋体" w:cs="宋体"/>
          <w:b/>
          <w:bCs/>
          <w:color w:val="auto"/>
          <w:sz w:val="24"/>
          <w:szCs w:val="24"/>
        </w:rPr>
        <w:t xml:space="preserve">格式9、</w:t>
      </w:r>
      <w:r>
        <w:rPr>
          <w:rFonts w:hint="eastAsia" w:ascii="宋体" w:hAnsi="宋体" w:eastAsia="宋体" w:cs="宋体"/>
          <w:b/>
          <w:color w:val="auto"/>
          <w:sz w:val="24"/>
          <w:szCs w:val="24"/>
        </w:rPr>
        <w:t xml:space="preserve">投标人基本情况表</w:t>
      </w:r>
      <w:bookmarkEnd w:id="23"/>
      <w:r/>
      <w:r/>
    </w:p>
    <w:p>
      <w:pPr>
        <w:jc w:val="center"/>
        <w:spacing w:line="360" w:lineRule="auto"/>
        <w:rPr>
          <w:rFonts w:hint="eastAsia" w:ascii="宋体" w:hAnsi="宋体" w:eastAsia="宋体" w:cs="宋体"/>
          <w:color w:val="auto"/>
        </w:rPr>
      </w:pPr>
      <w:r>
        <w:rPr>
          <w:rFonts w:hint="eastAsia" w:ascii="宋体" w:hAnsi="宋体" w:eastAsia="宋体" w:cs="宋体"/>
          <w:b/>
          <w:color w:val="auto"/>
        </w:rPr>
        <w:t xml:space="preserve">投标人基本情况表</w:t>
      </w:r>
      <w:r/>
    </w:p>
    <w:tbl>
      <w:tblPr>
        <w:tblStyle w:val="788"/>
        <w:tblW w:w="0" w:type="auto"/>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both"/>
              <w:spacing w:line="360" w:lineRule="auto"/>
              <w:rPr>
                <w:rFonts w:hint="eastAsia" w:ascii="宋体" w:hAnsi="宋体" w:eastAsia="宋体" w:cs="宋体"/>
                <w:color w:val="auto"/>
              </w:rPr>
            </w:pPr>
            <w:r>
              <w:rPr>
                <w:rFonts w:hint="eastAsia" w:ascii="宋体" w:hAnsi="宋体" w:eastAsia="宋体" w:cs="宋体"/>
                <w:color w:val="auto"/>
              </w:rPr>
              <w:t xml:space="preserve">202</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both"/>
              <w:spacing w:line="360" w:lineRule="auto"/>
              <w:rPr>
                <w:rFonts w:hint="eastAsia" w:ascii="宋体" w:hAnsi="宋体" w:eastAsia="宋体" w:cs="宋体"/>
                <w:color w:val="auto"/>
              </w:rPr>
            </w:pPr>
            <w:r>
              <w:rPr>
                <w:rFonts w:hint="eastAsia" w:ascii="宋体" w:hAnsi="宋体" w:eastAsia="宋体" w:cs="宋体"/>
                <w:color w:val="auto"/>
              </w:rPr>
              <w:t xml:space="preserve">202</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spacing w:line="360" w:lineRule="auto"/>
              <w:rPr>
                <w:rFonts w:hint="eastAsia" w:ascii="宋体" w:hAnsi="宋体" w:eastAsia="宋体" w:cs="宋体"/>
                <w:color w:val="auto"/>
              </w:rPr>
            </w:pPr>
            <w:r>
              <w:rPr>
                <w:rFonts w:hint="eastAsia" w:ascii="宋体" w:hAnsi="宋体" w:eastAsia="宋体" w:cs="宋体"/>
                <w:color w:val="auto"/>
              </w:rPr>
              <w:t xml:space="preserve">202</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hint="eastAsia" w:ascii="宋体" w:hAnsi="宋体" w:eastAsia="宋体" w:cs="宋体"/>
                <w:color w:val="auto"/>
              </w:rPr>
            </w:pPr>
            <w:r>
              <w:rPr>
                <w:rFonts w:hint="eastAsia" w:ascii="宋体" w:hAnsi="宋体" w:eastAsia="宋体" w:cs="宋体"/>
                <w:color w:val="auto"/>
              </w:rPr>
            </w:r>
            <w:r/>
          </w:p>
        </w:tc>
      </w:tr>
    </w:tbl>
    <w:p>
      <w:pPr>
        <w:ind w:firstLine="315"/>
        <w:spacing w:line="360" w:lineRule="auto"/>
        <w:rPr>
          <w:rFonts w:hint="eastAsia" w:ascii="宋体" w:hAnsi="宋体" w:eastAsia="宋体" w:cs="宋体"/>
          <w:b/>
          <w:color w:val="auto"/>
        </w:rPr>
      </w:pPr>
      <w:r>
        <w:rPr>
          <w:rFonts w:hint="eastAsia" w:ascii="宋体" w:hAnsi="宋体" w:eastAsia="宋体" w:cs="宋体"/>
          <w:color w:val="auto"/>
        </w:rPr>
        <w:t xml:space="preserve">注：若事项较多，投标人可根据投标内容的实际情况另纸说明。</w:t>
      </w:r>
      <w:r/>
    </w:p>
    <w:p>
      <w:pPr>
        <w:ind w:firstLine="368"/>
        <w:spacing w:line="360" w:lineRule="auto"/>
        <w:rPr>
          <w:rFonts w:hint="eastAsia" w:ascii="宋体" w:hAnsi="宋体" w:eastAsia="宋体" w:cs="宋体"/>
          <w:color w:val="auto"/>
        </w:rPr>
      </w:pPr>
      <w:r>
        <w:rPr>
          <w:rFonts w:hint="eastAsia" w:ascii="宋体" w:hAnsi="宋体" w:eastAsia="宋体" w:cs="宋体"/>
          <w:color w:val="auto"/>
        </w:rPr>
      </w:r>
      <w:r/>
    </w:p>
    <w:p>
      <w:pPr>
        <w:pStyle w:val="868"/>
        <w:rPr>
          <w:rFonts w:hint="eastAsia"/>
        </w:rPr>
      </w:pPr>
      <w:r>
        <w:rPr>
          <w:rFonts w:hint="eastAsia"/>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投标人（盖章）：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法定代表人或授权代理人：（签字或盖章）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日期：    年   月   日</w:t>
      </w:r>
      <w:r/>
    </w:p>
    <w:p>
      <w:pPr>
        <w:pStyle w:val="830"/>
        <w:rPr>
          <w:rFonts w:hint="eastAsia" w:ascii="宋体" w:hAnsi="宋体" w:cs="宋体"/>
          <w:color w:val="auto"/>
        </w:rPr>
      </w:pPr>
      <w:r>
        <w:rPr>
          <w:rFonts w:hint="eastAsia"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hint="eastAsia" w:ascii="宋体" w:hAnsi="宋体" w:eastAsia="宋体" w:cs="宋体"/>
          <w:b/>
          <w:bCs/>
          <w:color w:val="auto"/>
          <w:sz w:val="24"/>
          <w:szCs w:val="24"/>
        </w:rPr>
        <w:outlineLvl w:val="0"/>
      </w:pPr>
      <w:r/>
      <w:bookmarkStart w:id="24" w:name="_Toc71810487"/>
      <w:r>
        <w:rPr>
          <w:rFonts w:hint="eastAsia" w:ascii="宋体" w:hAnsi="宋体" w:eastAsia="宋体" w:cs="宋体"/>
          <w:b/>
          <w:bCs/>
          <w:color w:val="auto"/>
          <w:sz w:val="24"/>
          <w:szCs w:val="24"/>
        </w:rPr>
        <w:t xml:space="preserve">格式10、</w:t>
      </w:r>
      <w:bookmarkEnd w:id="24"/>
      <w:r>
        <w:rPr>
          <w:rFonts w:hint="eastAsia" w:ascii="宋体" w:hAnsi="宋体" w:eastAsia="宋体" w:cs="宋体"/>
          <w:b/>
          <w:color w:val="auto"/>
          <w:sz w:val="24"/>
          <w:szCs w:val="24"/>
        </w:rPr>
        <w:t xml:space="preserve">偏离表（服务、商务）</w:t>
      </w:r>
      <w:r/>
    </w:p>
    <w:p>
      <w:pPr>
        <w:jc w:val="center"/>
        <w:spacing w:before="100" w:beforeAutospacing="1" w:after="100" w:afterAutospacing="1" w:line="480" w:lineRule="auto"/>
        <w:rPr>
          <w:rFonts w:hint="eastAsia" w:ascii="宋体" w:hAnsi="宋体" w:eastAsia="宋体" w:cs="宋体"/>
          <w:b/>
          <w:color w:val="auto"/>
        </w:rPr>
      </w:pPr>
      <w:r>
        <w:rPr>
          <w:rFonts w:hint="eastAsia" w:ascii="宋体" w:hAnsi="宋体" w:eastAsia="宋体" w:cs="宋体"/>
          <w:b/>
          <w:color w:val="auto"/>
        </w:rPr>
        <w:t xml:space="preserve">偏离表（服务、商务）</w:t>
      </w:r>
      <w:r/>
    </w:p>
    <w:tbl>
      <w:tblPr>
        <w:tblStyle w:val="788"/>
        <w:tblW w:w="96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752"/>
        <w:gridCol w:w="1984"/>
        <w:gridCol w:w="2127"/>
        <w:gridCol w:w="1842"/>
        <w:gridCol w:w="1158"/>
      </w:tblGrid>
      <w:tr>
        <w:trPr>
          <w:trHeight w:val="760"/>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序号</w:t>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项目</w:t>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招标要求</w:t>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投标内容</w:t>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正/负/无偏离</w:t>
            </w:r>
            <w:r/>
          </w:p>
        </w:tc>
        <w:tc>
          <w:tcPr>
            <w:tcW w:w="1158"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t xml:space="preserve">备注</w:t>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r>
        <w:trPr>
          <w:cantSplit/>
          <w:trHeight w:val="495"/>
        </w:trPr>
        <w:tc>
          <w:tcPr>
            <w:tcW w:w="795"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75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984"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2127"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842" w:type="dxa"/>
            <w:vAlign w:val="center"/>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c>
          <w:tcPr>
            <w:tcW w:w="1158" w:type="dxa"/>
            <w:textDirection w:val="lrTb"/>
            <w:noWrap/>
          </w:tcPr>
          <w:p>
            <w:pPr>
              <w:jc w:val="center"/>
              <w:rPr>
                <w:rFonts w:hint="eastAsia" w:ascii="宋体" w:hAnsi="宋体" w:eastAsia="宋体" w:cs="宋体"/>
                <w:color w:val="auto"/>
              </w:rPr>
            </w:pPr>
            <w:r>
              <w:rPr>
                <w:rFonts w:hint="eastAsia" w:ascii="宋体" w:hAnsi="宋体" w:eastAsia="宋体" w:cs="宋体"/>
                <w:color w:val="auto"/>
              </w:rPr>
            </w:r>
            <w:r/>
          </w:p>
        </w:tc>
      </w:tr>
    </w:tbl>
    <w:p>
      <w:pPr>
        <w:pStyle w:val="830"/>
        <w:ind w:left="0" w:firstLine="420"/>
        <w:rPr>
          <w:rFonts w:hint="eastAsia" w:ascii="宋体" w:hAnsi="宋体" w:cs="宋体"/>
          <w:color w:val="auto"/>
        </w:rPr>
      </w:pPr>
      <w:r>
        <w:rPr>
          <w:rFonts w:hint="eastAsia" w:ascii="宋体" w:hAnsi="宋体" w:cs="宋体"/>
          <w:color w:val="auto"/>
        </w:rPr>
        <w:t xml:space="preserve">注：投标人应在本表中对照招标文件服务要求有偏离的，应在此表中说明。未说明偏离的，将被认为响应招标文件的规定。但该表不作为供应商对所投标服务的详细描述和说明的替代。</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以上表格内容不够的请自行添加。</w:t>
      </w:r>
      <w:r/>
    </w:p>
    <w:p>
      <w:pPr>
        <w:ind w:right="1560"/>
        <w:jc w:val="both"/>
        <w:spacing w:line="360" w:lineRule="auto"/>
        <w:rPr>
          <w:rFonts w:hint="eastAsia" w:ascii="宋体" w:hAnsi="宋体" w:eastAsia="宋体" w:cs="宋体"/>
          <w:color w:val="auto"/>
        </w:rPr>
      </w:pPr>
      <w:r>
        <w:rPr>
          <w:rFonts w:hint="eastAsia" w:ascii="宋体" w:hAnsi="宋体" w:eastAsia="宋体" w:cs="宋体"/>
          <w:color w:val="auto"/>
        </w:rPr>
      </w:r>
      <w:r/>
    </w:p>
    <w:p>
      <w:pPr>
        <w:pStyle w:val="868"/>
        <w:rPr>
          <w:rFonts w:hint="eastAsia"/>
        </w:rPr>
      </w:pPr>
      <w:r>
        <w:rPr>
          <w:rFonts w:hint="eastAsia"/>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投标人（盖章）：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法定代表人或授权代理人：（签字或盖章）</w:t>
      </w:r>
      <w:r/>
    </w:p>
    <w:p>
      <w:pPr>
        <w:pStyle w:val="830"/>
        <w:ind w:left="0" w:firstLine="0"/>
        <w:spacing w:line="360" w:lineRule="auto"/>
        <w:rPr>
          <w:rFonts w:hint="eastAsia" w:ascii="宋体" w:hAnsi="宋体" w:cs="宋体"/>
          <w:color w:val="auto"/>
        </w:rPr>
      </w:pPr>
      <w:r>
        <w:rPr>
          <w:rFonts w:hint="eastAsia" w:ascii="宋体" w:hAnsi="宋体" w:cs="宋体"/>
          <w:color w:val="auto"/>
        </w:rPr>
        <w:t xml:space="preserve">日期：    年   月   日</w:t>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ind w:firstLine="4830"/>
        <w:spacing w:line="360" w:lineRule="auto"/>
        <w:rPr>
          <w:rFonts w:hint="eastAsia" w:ascii="宋体" w:hAnsi="宋体" w:eastAsia="宋体" w:cs="宋体"/>
          <w:color w:val="auto"/>
        </w:rPr>
      </w:pPr>
      <w:r>
        <w:rPr>
          <w:rFonts w:hint="eastAsia" w:ascii="宋体" w:hAnsi="宋体" w:eastAsia="宋体" w:cs="宋体"/>
          <w:color w:val="auto"/>
        </w:rPr>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格式11、中小企业声明函</w:t>
      </w:r>
      <w:r/>
    </w:p>
    <w:p>
      <w:pPr>
        <w:ind w:firstLine="482"/>
        <w:jc w:val="center"/>
        <w:spacing w:line="400" w:lineRule="exact"/>
        <w:widowControl w:val="off"/>
        <w:rPr>
          <w:rFonts w:hint="eastAsia" w:ascii="宋体" w:hAnsi="宋体" w:eastAsia="宋体" w:cs="宋体"/>
          <w:color w:val="auto"/>
        </w:rPr>
        <w:outlineLvl w:val="0"/>
      </w:pPr>
      <w:r>
        <w:rPr>
          <w:rFonts w:hint="eastAsia" w:ascii="宋体" w:hAnsi="宋体" w:eastAsia="宋体" w:cs="宋体"/>
          <w:b/>
          <w:bCs/>
          <w:color w:val="auto"/>
        </w:rPr>
        <w:t xml:space="preserve">中小企业声明函(</w:t>
      </w:r>
      <w:r>
        <w:rPr>
          <w:rFonts w:hint="eastAsia" w:ascii="宋体" w:hAnsi="宋体" w:eastAsia="宋体" w:cs="宋体"/>
          <w:b/>
          <w:bCs/>
          <w:color w:val="auto"/>
          <w:lang w:eastAsia="zh-CN"/>
        </w:rPr>
        <w:t xml:space="preserve">服务</w:t>
      </w:r>
      <w:r>
        <w:rPr>
          <w:rFonts w:hint="eastAsia" w:ascii="宋体" w:hAnsi="宋体" w:eastAsia="宋体" w:cs="宋体"/>
          <w:b/>
          <w:bCs/>
          <w:color w:val="auto"/>
        </w:rPr>
        <w:t xml:space="preserve">)</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本公司郑重声明，根据《政府采购促进中小企业发展管理办法》（财库﹝2020﹞46 号）的规定，本公司参加</w:t>
      </w:r>
      <w:r>
        <w:rPr>
          <w:rFonts w:hint="eastAsia" w:ascii="宋体" w:hAnsi="宋体" w:eastAsia="宋体" w:cs="宋体"/>
          <w:color w:val="auto"/>
          <w:u w:val="single"/>
        </w:rPr>
        <w:t xml:space="preserve">（单位名称）</w:t>
      </w:r>
      <w:r>
        <w:rPr>
          <w:rFonts w:hint="eastAsia" w:ascii="宋体" w:hAnsi="宋体" w:eastAsia="宋体" w:cs="宋体"/>
          <w:color w:val="auto"/>
        </w:rPr>
        <w:t xml:space="preserve">的</w:t>
      </w:r>
      <w:r>
        <w:rPr>
          <w:rFonts w:hint="eastAsia" w:ascii="宋体" w:hAnsi="宋体" w:eastAsia="宋体" w:cs="宋体"/>
          <w:color w:val="auto"/>
          <w:u w:val="single"/>
        </w:rPr>
        <w:t xml:space="preserve">（项目名称）</w:t>
      </w:r>
      <w:r>
        <w:rPr>
          <w:rFonts w:hint="eastAsia" w:ascii="宋体" w:hAnsi="宋体" w:eastAsia="宋体" w:cs="宋体"/>
          <w:color w:val="auto"/>
        </w:rPr>
        <w:t xml:space="preserve">采购活动，服务全部由符合政策要求的中小企业承接。相关企业的具体情况如下： </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u w:val="single"/>
        </w:rPr>
        <w:t xml:space="preserve"> （标的名称） </w:t>
      </w:r>
      <w:r>
        <w:rPr>
          <w:rFonts w:hint="eastAsia" w:ascii="宋体" w:hAnsi="宋体" w:eastAsia="宋体" w:cs="宋体"/>
          <w:color w:val="auto"/>
        </w:rPr>
        <w:t xml:space="preserve">，属于</w:t>
      </w:r>
      <w:r>
        <w:rPr>
          <w:rFonts w:hint="eastAsia" w:ascii="宋体" w:hAnsi="宋体" w:eastAsia="宋体" w:cs="宋体"/>
          <w:color w:val="auto"/>
          <w:sz w:val="21"/>
          <w:szCs w:val="21"/>
          <w:u w:val="single"/>
        </w:rPr>
        <w:t xml:space="preserve"> </w:t>
      </w:r>
      <w:r>
        <w:rPr>
          <w:rFonts w:hint="eastAsia" w:ascii="宋体" w:hAnsi="宋体" w:eastAsia="宋体" w:cs="宋体"/>
          <w:sz w:val="21"/>
          <w:szCs w:val="21"/>
          <w:u w:val="single"/>
          <w:lang w:val="zh-CN"/>
        </w:rPr>
        <w:t xml:space="preserve">（招标文件中明确的所属行业）</w:t>
      </w:r>
      <w:r>
        <w:rPr>
          <w:rFonts w:hint="eastAsia" w:ascii="宋体" w:hAnsi="宋体" w:eastAsia="宋体" w:cs="宋体"/>
          <w:color w:val="auto"/>
          <w:u w:val="single"/>
        </w:rPr>
        <w:t xml:space="preserve"> </w:t>
      </w:r>
      <w:r>
        <w:rPr>
          <w:rFonts w:hint="eastAsia" w:ascii="宋体" w:hAnsi="宋体" w:eastAsia="宋体" w:cs="宋体"/>
          <w:color w:val="auto"/>
        </w:rPr>
        <w:t xml:space="preserve">； 承接企业为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rPr>
          <w:rFonts w:hint="eastAsia" w:ascii="宋体" w:hAnsi="宋体" w:eastAsia="宋体" w:cs="宋体"/>
          <w:color w:val="auto"/>
        </w:rPr>
        <w:t xml:space="preserve">； </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本企业对上述声明内容的真实性负责。如有虚假，将依法承担相应责任。</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1108"/>
        <w:spacing w:line="360" w:lineRule="auto"/>
        <w:rPr>
          <w:rFonts w:hint="eastAsia" w:hAnsi="宋体"/>
          <w:color w:val="auto"/>
          <w:sz w:val="21"/>
          <w:szCs w:val="21"/>
        </w:rPr>
      </w:pPr>
      <w:r>
        <w:rPr>
          <w:rFonts w:hint="eastAsia" w:hAnsi="宋体"/>
          <w:color w:val="auto"/>
          <w:sz w:val="21"/>
          <w:szCs w:val="21"/>
        </w:rPr>
      </w:r>
      <w:r/>
    </w:p>
    <w:p>
      <w:pPr>
        <w:ind w:firstLine="3360"/>
        <w:spacing w:line="360" w:lineRule="auto"/>
        <w:rPr>
          <w:rFonts w:hint="eastAsia" w:ascii="宋体" w:hAnsi="宋体" w:eastAsia="宋体" w:cs="宋体"/>
          <w:color w:val="auto"/>
        </w:rPr>
      </w:pPr>
      <w:r>
        <w:rPr>
          <w:rFonts w:hint="eastAsia" w:ascii="宋体" w:hAnsi="宋体" w:eastAsia="宋体" w:cs="宋体"/>
          <w:color w:val="auto"/>
        </w:rPr>
        <w:t xml:space="preserve">企业名称（盖章）： </w:t>
      </w:r>
      <w:r/>
    </w:p>
    <w:p>
      <w:pPr>
        <w:ind w:firstLine="3360"/>
        <w:spacing w:line="360" w:lineRule="auto"/>
        <w:rPr>
          <w:rFonts w:hint="eastAsia" w:ascii="宋体" w:hAnsi="宋体" w:eastAsia="宋体" w:cs="宋体"/>
          <w:color w:val="auto"/>
        </w:rPr>
      </w:pPr>
      <w:r>
        <w:rPr>
          <w:rFonts w:hint="eastAsia" w:ascii="宋体" w:hAnsi="宋体" w:eastAsia="宋体" w:cs="宋体"/>
          <w:color w:val="auto"/>
        </w:rPr>
        <w:t xml:space="preserve">日 期： </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t xml:space="preserve">备注：</w:t>
      </w:r>
      <w:r/>
    </w:p>
    <w:p>
      <w:pPr>
        <w:ind w:firstLine="210"/>
        <w:spacing w:line="360" w:lineRule="auto"/>
        <w:rPr>
          <w:rFonts w:hint="eastAsia" w:ascii="宋体" w:hAnsi="宋体" w:eastAsia="宋体"/>
        </w:rPr>
      </w:pPr>
      <w:r>
        <w:rPr>
          <w:rFonts w:ascii="宋体" w:hAnsi="宋体" w:eastAsia="宋体"/>
        </w:rPr>
        <w:t xml:space="preserve">1.从业人员、营业收入、资产总额填报上一年度数据，无上一年度数据的新成立企业可不填报。</w:t>
      </w:r>
      <w:r/>
    </w:p>
    <w:p>
      <w:pPr>
        <w:ind w:firstLine="210"/>
        <w:spacing w:line="360" w:lineRule="auto"/>
        <w:rPr>
          <w:rFonts w:hint="eastAsia" w:ascii="宋体" w:hAnsi="宋体" w:eastAsia="宋体"/>
          <w:lang w:val="zh-CN"/>
        </w:rPr>
      </w:pPr>
      <w:r>
        <w:rPr>
          <w:rFonts w:ascii="宋体" w:hAnsi="宋体" w:eastAsia="宋体"/>
        </w:rPr>
        <w:t xml:space="preserve">2.</w:t>
      </w:r>
      <w:r>
        <w:rPr>
          <w:rFonts w:ascii="宋体" w:hAnsi="宋体" w:eastAsia="宋体"/>
          <w:lang w:val="zh-CN"/>
        </w:rPr>
        <w:t xml:space="preserve">中小企业划分标准详见“工信部联企业〔2011〕300号通知” 中的《中小企业划型标准规定》”。</w:t>
      </w:r>
      <w:r/>
    </w:p>
    <w:p>
      <w:pPr>
        <w:ind w:firstLine="210"/>
        <w:spacing w:line="360" w:lineRule="auto"/>
        <w:rPr>
          <w:rFonts w:hint="eastAsia" w:ascii="宋体" w:hAnsi="宋体" w:eastAsia="宋体"/>
          <w:lang w:val="zh-CN"/>
        </w:rPr>
      </w:pPr>
      <w:r>
        <w:rPr>
          <w:rFonts w:ascii="宋体" w:hAnsi="宋体" w:eastAsia="宋体"/>
        </w:rPr>
        <w:t xml:space="preserve">3.</w:t>
      </w:r>
      <w:r>
        <w:rPr>
          <w:rFonts w:ascii="宋体" w:hAnsi="宋体" w:eastAsia="宋体"/>
          <w:lang w:val="zh-CN"/>
        </w:rPr>
        <w:t xml:space="preserve">如</w:t>
      </w:r>
      <w:r>
        <w:rPr>
          <w:rFonts w:ascii="宋体" w:hAnsi="宋体" w:eastAsia="宋体"/>
        </w:rPr>
        <w:t xml:space="preserve">投标单位</w:t>
      </w:r>
      <w:r>
        <w:rPr>
          <w:rFonts w:ascii="宋体" w:hAnsi="宋体" w:eastAsia="宋体"/>
          <w:lang w:val="zh-CN"/>
        </w:rPr>
        <w:t xml:space="preserve">认定本企业为小型或微型企业，则需根据“工信部联企业〔2011〕300号”通知中的《中小企业划型标准规定》填报“中小企业声明函”。</w:t>
      </w:r>
      <w:r/>
    </w:p>
    <w:p>
      <w:pPr>
        <w:ind w:firstLine="210"/>
        <w:spacing w:line="360" w:lineRule="auto"/>
        <w:rPr>
          <w:rFonts w:hint="eastAsia" w:ascii="宋体" w:hAnsi="宋体" w:eastAsia="宋体"/>
        </w:rPr>
      </w:pPr>
      <w:r>
        <w:rPr>
          <w:rFonts w:ascii="宋体" w:hAnsi="宋体" w:eastAsia="宋体"/>
        </w:rPr>
        <w:t xml:space="preserve">4.</w:t>
      </w:r>
      <w:r>
        <w:rPr>
          <w:rFonts w:ascii="宋体" w:hAnsi="宋体" w:eastAsia="宋体"/>
          <w:lang w:val="zh-CN"/>
        </w:rPr>
        <w:t xml:space="preserve">若</w:t>
      </w:r>
      <w:r>
        <w:rPr>
          <w:rFonts w:ascii="宋体" w:hAnsi="宋体" w:eastAsia="宋体"/>
        </w:rPr>
        <w:t xml:space="preserve">投标单位</w:t>
      </w:r>
      <w:r>
        <w:rPr>
          <w:rFonts w:ascii="宋体" w:hAnsi="宋体" w:eastAsia="宋体"/>
          <w:lang w:val="zh-CN"/>
        </w:rPr>
        <w:t xml:space="preserve">提供的“中小企业声明函”内容不实的，属于提供虚假材料谋取中标、成交，依照《中华人民共和国政府采购法》等国家有关规定追究相应责任。</w:t>
      </w:r>
      <w:r/>
    </w:p>
    <w:p>
      <w:pPr>
        <w:ind w:firstLine="210"/>
        <w:spacing w:line="360" w:lineRule="auto"/>
        <w:rPr>
          <w:rFonts w:hint="eastAsia" w:ascii="宋体" w:hAnsi="宋体" w:eastAsia="宋体" w:cs="宋体"/>
          <w:color w:val="auto"/>
        </w:rPr>
        <w:outlineLvl w:val="0"/>
      </w:pPr>
      <w:r>
        <w:rPr>
          <w:rFonts w:hint="eastAsia" w:ascii="宋体" w:hAnsi="宋体" w:eastAsia="宋体" w:cs="宋体"/>
          <w:color w:val="auto"/>
        </w:rPr>
        <w:t xml:space="preserve">5.中标单位为中小企业的，《中小企业声明函》将随中标结果同时公告。</w:t>
      </w:r>
      <w:r/>
    </w:p>
    <w:p>
      <w:pPr>
        <w:pStyle w:val="917"/>
        <w:spacing w:beforeAutospacing="0" w:afterAutospacing="0" w:line="360" w:lineRule="auto"/>
        <w:rPr>
          <w:rFonts w:hint="eastAsia" w:ascii="宋体" w:hAnsi="宋体" w:eastAsia="宋体" w:cs="宋体"/>
          <w:b/>
          <w:bCs/>
          <w:color w:val="auto"/>
          <w:sz w:val="21"/>
        </w:rPr>
      </w:pPr>
      <w:r>
        <w:rPr>
          <w:rFonts w:hint="eastAsia" w:ascii="宋体" w:hAnsi="宋体" w:eastAsia="宋体" w:cs="宋体"/>
          <w:b/>
          <w:bCs/>
          <w:color w:val="auto"/>
          <w:sz w:val="21"/>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t xml:space="preserve">附：中小企业划型标准规定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（一）农、林、牧、渔业。</w:t>
      </w:r>
      <w:r>
        <w:rPr>
          <w:rFonts w:hint="eastAsia" w:ascii="宋体" w:hAnsi="宋体" w:eastAsia="宋体" w:cs="宋体"/>
          <w:color w:val="auto"/>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（二）工业。</w:t>
      </w:r>
      <w:r>
        <w:rPr>
          <w:rFonts w:hint="eastAsia" w:ascii="宋体" w:hAnsi="宋体" w:eastAsia="宋体" w:cs="宋体"/>
          <w:color w:va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（三）建筑业。</w:t>
      </w:r>
      <w:r>
        <w:rPr>
          <w:rFonts w:hint="eastAsia" w:ascii="宋体" w:hAnsi="宋体" w:eastAsia="宋体" w:cs="宋体"/>
          <w:color w:va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（四）批发业。</w:t>
      </w:r>
      <w:r>
        <w:rPr>
          <w:rFonts w:hint="eastAsia" w:ascii="宋体" w:hAnsi="宋体" w:eastAsia="宋体" w:cs="宋体"/>
          <w:color w:va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（五）零售业。</w:t>
      </w:r>
      <w:r>
        <w:rPr>
          <w:rFonts w:hint="eastAsia" w:ascii="宋体" w:hAnsi="宋体" w:eastAsia="宋体" w:cs="宋体"/>
          <w:color w:va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（六）交通运输业。</w:t>
      </w:r>
      <w:r>
        <w:rPr>
          <w:rFonts w:hint="eastAsia" w:ascii="宋体" w:hAnsi="宋体" w:eastAsia="宋体" w:cs="宋体"/>
          <w:color w:va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（七）仓储业。</w:t>
      </w:r>
      <w:r>
        <w:rPr>
          <w:rFonts w:hint="eastAsia" w:ascii="宋体" w:hAnsi="宋体" w:eastAsia="宋体" w:cs="宋体"/>
          <w:color w:va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（八）邮政业。</w:t>
      </w:r>
      <w:r>
        <w:rPr>
          <w:rFonts w:hint="eastAsia" w:ascii="宋体" w:hAnsi="宋体" w:eastAsia="宋体" w:cs="宋体"/>
          <w:color w:va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（九）住宿业。</w:t>
      </w:r>
      <w:r>
        <w:rPr>
          <w:rFonts w:hint="eastAsia" w:ascii="宋体" w:hAnsi="宋体" w:eastAsia="宋体" w:cs="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（十）餐饮业。</w:t>
      </w:r>
      <w:r>
        <w:rPr>
          <w:rFonts w:hint="eastAsia" w:ascii="宋体" w:hAnsi="宋体" w:eastAsia="宋体" w:cs="宋体"/>
          <w:color w:va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（十一）信息传输业。</w:t>
      </w:r>
      <w:r>
        <w:rPr>
          <w:rFonts w:hint="eastAsia" w:ascii="宋体" w:hAnsi="宋体" w:eastAsia="宋体" w:cs="宋体"/>
          <w:color w:va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（十二）软件和信息技术服务业。</w:t>
      </w:r>
      <w:r>
        <w:rPr>
          <w:rFonts w:hint="eastAsia" w:ascii="宋体" w:hAnsi="宋体" w:eastAsia="宋体" w:cs="宋体"/>
          <w:color w:va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（十三）房地产开发经营。</w:t>
      </w:r>
      <w:r>
        <w:rPr>
          <w:rFonts w:hint="eastAsia" w:ascii="宋体" w:hAnsi="宋体" w:eastAsia="宋体" w:cs="宋体"/>
          <w:color w:va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（十四）物业管理。</w:t>
      </w:r>
      <w:r>
        <w:rPr>
          <w:rFonts w:hint="eastAsia" w:ascii="宋体" w:hAnsi="宋体" w:eastAsia="宋体" w:cs="宋体"/>
          <w:color w:val="auto"/>
        </w:rPr>
        <w:t xml:space="preserve">从业人员1000人以下或营业收入5000万元以下的为中小微型企业。其中，从业人员</w:t>
      </w:r>
      <w:r/>
    </w:p>
    <w:p>
      <w:pPr>
        <w:spacing w:line="360" w:lineRule="auto"/>
        <w:rPr>
          <w:rFonts w:hint="eastAsia" w:ascii="宋体" w:hAnsi="宋体" w:eastAsia="宋体" w:cs="宋体"/>
          <w:color w:val="auto"/>
        </w:rPr>
      </w:pPr>
      <w:r>
        <w:rPr>
          <w:rFonts w:hint="eastAsia" w:ascii="宋体" w:hAnsi="宋体" w:eastAsia="宋体" w:cs="宋体"/>
          <w:color w:val="auto"/>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auto"/>
        </w:rPr>
      </w:pPr>
      <w:r>
        <w:rPr>
          <w:rFonts w:hint="eastAsia" w:ascii="宋体" w:hAnsi="宋体" w:eastAsia="宋体" w:cs="宋体"/>
          <w:b/>
          <w:color w:val="auto"/>
        </w:rPr>
        <w:t xml:space="preserve">（十五）租赁和商务服务业。</w:t>
      </w:r>
      <w:r>
        <w:rPr>
          <w:rFonts w:hint="eastAsia" w:ascii="宋体" w:hAnsi="宋体" w:eastAsia="宋体" w:cs="宋体"/>
          <w:color w:va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both"/>
        <w:spacing w:line="360" w:lineRule="auto"/>
        <w:widowControl w:val="off"/>
        <w:rPr>
          <w:rFonts w:hint="eastAsia" w:ascii="宋体" w:hAnsi="宋体" w:eastAsia="宋体" w:cs="宋体"/>
          <w:color w:val="auto"/>
        </w:rPr>
      </w:pPr>
      <w:r>
        <w:rPr>
          <w:rFonts w:hint="eastAsia" w:ascii="宋体" w:hAnsi="宋体" w:eastAsia="宋体" w:cs="宋体"/>
          <w:b/>
          <w:color w:val="auto"/>
        </w:rPr>
        <w:t xml:space="preserve">（十六）其他未列明行业。</w:t>
      </w:r>
      <w:r>
        <w:rPr>
          <w:rFonts w:hint="eastAsia" w:ascii="宋体" w:hAnsi="宋体" w:eastAsia="宋体" w:cs="宋体"/>
          <w:color w:val="auto"/>
        </w:rPr>
        <w:t xml:space="preserve">从业人员300人以下的为中小微型企业。其中，从业人员100人及以上的为中型企业；从业人员10人及以上的为小型企业；从业人员10人以下的为微型企业。</w:t>
      </w:r>
      <w:r/>
    </w:p>
    <w:p>
      <w:pPr>
        <w:jc w:val="both"/>
        <w:spacing w:line="400" w:lineRule="exact"/>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clear="all"/>
      </w:r>
      <w:r>
        <w:rPr>
          <w:rFonts w:hint="eastAsia" w:ascii="宋体" w:hAnsi="宋体" w:eastAsia="宋体" w:cs="宋体"/>
          <w:b/>
          <w:bCs/>
          <w:color w:val="auto"/>
          <w:sz w:val="24"/>
          <w:szCs w:val="24"/>
        </w:rPr>
        <w:t xml:space="preserve">格式12、残疾人福利性单位声明函</w:t>
      </w:r>
      <w:r/>
    </w:p>
    <w:p>
      <w:pPr>
        <w:ind w:firstLine="480"/>
        <w:jc w:val="both"/>
        <w:spacing w:line="400" w:lineRule="exact"/>
        <w:widowControl w:val="off"/>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p>
      <w:pPr>
        <w:ind w:firstLine="482"/>
        <w:jc w:val="center"/>
        <w:spacing w:line="400" w:lineRule="exact"/>
        <w:widowControl w:val="off"/>
        <w:rPr>
          <w:rFonts w:hint="eastAsia" w:ascii="宋体" w:hAnsi="宋体" w:eastAsia="宋体" w:cs="宋体"/>
          <w:b/>
          <w:bCs/>
          <w:color w:val="auto"/>
        </w:rPr>
        <w:outlineLvl w:val="0"/>
      </w:pPr>
      <w:r>
        <w:rPr>
          <w:rFonts w:hint="eastAsia" w:ascii="宋体" w:hAnsi="宋体" w:eastAsia="宋体" w:cs="宋体"/>
          <w:b/>
          <w:bCs/>
          <w:color w:val="auto"/>
        </w:rPr>
        <w:t xml:space="preserve">残疾人福利性单位声明函</w:t>
      </w:r>
      <w:r/>
    </w:p>
    <w:p>
      <w:pPr>
        <w:ind w:firstLine="480"/>
        <w:jc w:val="both"/>
        <w:spacing w:line="400" w:lineRule="exact"/>
        <w:widowControl w:val="off"/>
        <w:rPr>
          <w:rFonts w:hint="eastAsia" w:ascii="宋体" w:hAnsi="宋体" w:eastAsia="宋体" w:cs="宋体"/>
          <w:color w:val="auto"/>
        </w:rPr>
        <w:outlineLvl w:val="0"/>
      </w:pPr>
      <w:r>
        <w:rPr>
          <w:rFonts w:hint="eastAsia" w:ascii="宋体" w:hAnsi="宋体" w:eastAsia="宋体" w:cs="宋体"/>
          <w:color w:val="auto"/>
        </w:rPr>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苏州诚来项目管理有限公司：</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本单位郑重声明，根据《财政部民政部中国残疾人联合会关于促进残疾人就业政府采购政策的通知》(财库〔2017〕141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本单位对上述声明的真实性负责。如有虚假，将依法承担相应责任。</w:t>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单位名称(盖章)：</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t xml:space="preserve">日期：</w:t>
      </w:r>
      <w:r/>
    </w:p>
    <w:p>
      <w:pPr>
        <w:ind w:firstLine="480"/>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bookmarkStart w:id="25" w:name="_Toc19621"/>
      <w:r/>
      <w:bookmarkStart w:id="26" w:name="_Toc71810484"/>
      <w:r/>
      <w:bookmarkStart w:id="27" w:name="_Toc21574"/>
      <w:r/>
      <w:r/>
    </w:p>
    <w:p>
      <w:pPr>
        <w:pStyle w:val="830"/>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30"/>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30"/>
        <w:ind w:left="0"/>
        <w:spacing w:line="400" w:lineRule="exact"/>
        <w:rPr>
          <w:rFonts w:hint="eastAsia" w:ascii="宋体" w:hAnsi="宋体" w:cs="宋体"/>
          <w:color w:val="auto"/>
          <w:sz w:val="24"/>
          <w:szCs w:val="24"/>
        </w:rPr>
      </w:pPr>
      <w:r>
        <w:rPr>
          <w:rFonts w:hint="eastAsia" w:ascii="宋体" w:hAnsi="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spacing w:line="360" w:lineRule="auto"/>
        <w:rPr>
          <w:rFonts w:hint="eastAsia" w:hAnsi="宋体" w:eastAsia="宋体"/>
        </w:rPr>
        <w:outlineLvl w:val="1"/>
      </w:pPr>
      <w:r>
        <w:rPr>
          <w:rFonts w:hint="eastAsia" w:ascii="宋体" w:hAnsi="宋体" w:eastAsia="宋体" w:cs="宋体"/>
          <w:b/>
          <w:bCs/>
          <w:color w:val="auto"/>
          <w:sz w:val="24"/>
          <w:szCs w:val="24"/>
        </w:rPr>
        <w:t xml:space="preserve">格式13、</w:t>
      </w:r>
      <w:r>
        <w:rPr>
          <w:rFonts w:hint="eastAsia" w:ascii="宋体" w:hAnsi="宋体" w:eastAsia="宋体" w:cs="宋体"/>
          <w:b/>
          <w:sz w:val="24"/>
        </w:rPr>
        <w:t xml:space="preserve">监狱企业</w:t>
      </w:r>
      <w:r>
        <w:rPr>
          <w:rFonts w:ascii="宋体" w:hAnsi="宋体" w:eastAsia="宋体" w:cs="宋体"/>
          <w:b/>
          <w:sz w:val="24"/>
        </w:rPr>
        <w:t xml:space="preserve">声明函</w:t>
      </w:r>
      <w:r/>
    </w:p>
    <w:p>
      <w:pPr>
        <w:pStyle w:val="1071"/>
        <w:ind w:firstLine="2891"/>
        <w:spacing w:line="400" w:lineRule="exact"/>
        <w:rPr>
          <w:rFonts w:hint="eastAsia" w:hAnsi="宋体" w:eastAsia="宋体" w:cs="宋体"/>
          <w:b/>
          <w:iCs/>
          <w:sz w:val="32"/>
          <w:szCs w:val="32"/>
          <w:lang w:val="zh-CN"/>
        </w:rPr>
      </w:pPr>
      <w:r>
        <w:rPr>
          <w:rFonts w:hint="eastAsia" w:hAnsi="宋体" w:eastAsia="宋体" w:cs="宋体"/>
          <w:b/>
          <w:iCs/>
          <w:sz w:val="32"/>
          <w:szCs w:val="32"/>
          <w:lang w:val="zh-CN"/>
        </w:rPr>
      </w:r>
      <w:r/>
    </w:p>
    <w:p>
      <w:pPr>
        <w:pStyle w:val="1071"/>
        <w:ind w:firstLine="2891"/>
        <w:spacing w:line="400" w:lineRule="exact"/>
        <w:rPr>
          <w:rFonts w:hAnsi="宋体" w:cs="宋体"/>
          <w:b/>
          <w:iCs/>
          <w:sz w:val="32"/>
          <w:szCs w:val="32"/>
        </w:rPr>
      </w:pPr>
      <w:r>
        <w:rPr>
          <w:rFonts w:hint="eastAsia" w:hAnsi="宋体" w:eastAsia="宋体" w:cs="宋体"/>
          <w:b/>
          <w:iCs/>
          <w:sz w:val="32"/>
          <w:szCs w:val="32"/>
          <w:lang w:val="zh-CN"/>
        </w:rPr>
        <w:t xml:space="preserve">监狱企业声明函</w:t>
      </w:r>
      <w:r/>
    </w:p>
    <w:p>
      <w:pPr>
        <w:pStyle w:val="917"/>
        <w:ind w:firstLine="480"/>
        <w:spacing w:before="75" w:beforeAutospacing="0" w:after="75" w:afterAutospacing="0" w:line="435" w:lineRule="atLeast"/>
        <w:rPr>
          <w:iCs/>
          <w:sz w:val="21"/>
        </w:rPr>
      </w:pPr>
      <w:r>
        <w:rPr>
          <w:iCs/>
          <w:sz w:val="21"/>
        </w:rPr>
      </w:r>
      <w:r/>
    </w:p>
    <w:p>
      <w:pPr>
        <w:pStyle w:val="917"/>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本企业（单位）郑重声明下列事项（按照实际情况勾选或填空）：</w:t>
      </w:r>
      <w:r/>
    </w:p>
    <w:p>
      <w:pPr>
        <w:pStyle w:val="917"/>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1、本企业（单位）为直接响应单位提供本企业（单位）的服务。</w:t>
      </w:r>
      <w:r/>
    </w:p>
    <w:p>
      <w:pPr>
        <w:pStyle w:val="917"/>
        <w:ind w:firstLine="42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（1）本企业（单位）（请填写：是、不是）监狱企业。</w:t>
      </w:r>
      <w:r/>
    </w:p>
    <w:p>
      <w:pPr>
        <w:pStyle w:val="917"/>
        <w:ind w:firstLine="42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（2）本企业（单位）（请填写：是、不是）为联合体一方，提供本企业（单位）的服务。本企业（单位）提供协议合同金额占到共同投标协议合同总金额的比例为。</w:t>
      </w:r>
      <w:r/>
    </w:p>
    <w:p>
      <w:pPr>
        <w:pStyle w:val="917"/>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2、本企业（单位）对上述声明的真实性负责。如有虚假，将依法承担相应责任。</w:t>
      </w:r>
      <w:r/>
    </w:p>
    <w:p>
      <w:pPr>
        <w:pStyle w:val="917"/>
        <w:ind w:firstLine="480"/>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r>
      <w:r/>
    </w:p>
    <w:p>
      <w:pPr>
        <w:pStyle w:val="917"/>
        <w:ind w:firstLine="4200"/>
        <w:jc w:val="both"/>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响应单位签章：</w:t>
      </w:r>
      <w:r>
        <w:rPr>
          <w:rFonts w:hint="eastAsia" w:ascii="宋体" w:hAnsi="宋体" w:eastAsia="宋体" w:cs="宋体"/>
          <w:iCs/>
          <w:sz w:val="21"/>
          <w:u w:val="single"/>
        </w:rPr>
        <w:t xml:space="preserve">         </w:t>
      </w:r>
      <w:r/>
    </w:p>
    <w:p>
      <w:pPr>
        <w:pStyle w:val="917"/>
        <w:ind w:firstLine="4305"/>
        <w:spacing w:before="75" w:beforeAutospacing="0" w:after="75" w:afterAutospacing="0" w:line="435" w:lineRule="atLeast"/>
        <w:rPr>
          <w:rFonts w:hint="eastAsia" w:ascii="宋体" w:hAnsi="宋体" w:eastAsia="宋体" w:cs="宋体"/>
          <w:iCs/>
          <w:sz w:val="21"/>
        </w:rPr>
      </w:pPr>
      <w:r>
        <w:rPr>
          <w:rFonts w:hint="eastAsia" w:ascii="宋体" w:hAnsi="宋体" w:eastAsia="宋体" w:cs="宋体"/>
          <w:iCs/>
          <w:sz w:val="21"/>
        </w:rPr>
        <w:t xml:space="preserve">日     期：</w:t>
      </w:r>
      <w:r>
        <w:rPr>
          <w:rFonts w:hint="eastAsia" w:ascii="宋体" w:hAnsi="宋体" w:eastAsia="宋体" w:cs="宋体"/>
          <w:iCs/>
          <w:sz w:val="21"/>
          <w:u w:val="single"/>
        </w:rPr>
        <w:t xml:space="preserve">   </w:t>
      </w:r>
      <w:r>
        <w:rPr>
          <w:rFonts w:hint="eastAsia" w:ascii="宋体" w:hAnsi="宋体" w:eastAsia="宋体" w:cs="宋体"/>
          <w:iCs/>
          <w:sz w:val="21"/>
        </w:rPr>
        <w:t xml:space="preserve">年</w:t>
      </w:r>
      <w:r>
        <w:rPr>
          <w:rFonts w:hint="eastAsia" w:ascii="宋体" w:hAnsi="宋体" w:eastAsia="宋体" w:cs="宋体"/>
          <w:iCs/>
          <w:sz w:val="21"/>
          <w:u w:val="single"/>
        </w:rPr>
        <w:t xml:space="preserve">   </w:t>
      </w:r>
      <w:r>
        <w:rPr>
          <w:rFonts w:hint="eastAsia" w:ascii="宋体" w:hAnsi="宋体" w:eastAsia="宋体" w:cs="宋体"/>
          <w:iCs/>
          <w:sz w:val="21"/>
        </w:rPr>
        <w:t xml:space="preserve">月</w:t>
      </w:r>
      <w:r>
        <w:rPr>
          <w:rFonts w:hint="eastAsia" w:ascii="宋体" w:hAnsi="宋体" w:eastAsia="宋体" w:cs="宋体"/>
          <w:iCs/>
          <w:sz w:val="21"/>
          <w:u w:val="single"/>
        </w:rPr>
        <w:t xml:space="preserve">   </w:t>
      </w:r>
      <w:r>
        <w:rPr>
          <w:rFonts w:hint="eastAsia" w:ascii="宋体" w:hAnsi="宋体" w:eastAsia="宋体" w:cs="宋体"/>
          <w:iCs/>
          <w:sz w:val="21"/>
        </w:rPr>
        <w:t xml:space="preserve">日</w:t>
      </w:r>
      <w:r/>
    </w:p>
    <w:p>
      <w:pPr>
        <w:ind w:firstLine="480"/>
        <w:jc w:val="both"/>
        <w:spacing w:line="400" w:lineRule="exact"/>
        <w:widowControl w:val="off"/>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400" w:lineRule="exact"/>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 xml:space="preserve">格式14、投标人</w:t>
      </w:r>
      <w:r>
        <w:rPr>
          <w:rFonts w:hint="eastAsia" w:ascii="宋体" w:hAnsi="宋体" w:eastAsia="宋体" w:cs="宋体"/>
          <w:b/>
          <w:bCs/>
          <w:color w:val="auto"/>
          <w:sz w:val="24"/>
          <w:szCs w:val="24"/>
          <w:lang w:val="zh-CN"/>
        </w:rPr>
        <w:t xml:space="preserve">与其他单位存在控股、管理关系情况表</w:t>
      </w:r>
      <w:r/>
    </w:p>
    <w:p>
      <w:pPr>
        <w:jc w:val="center"/>
        <w:spacing w:line="400" w:lineRule="exact"/>
        <w:rPr>
          <w:rFonts w:hint="eastAsia" w:ascii="宋体" w:hAnsi="宋体" w:eastAsia="宋体" w:cs="宋体"/>
          <w:b/>
          <w:bCs/>
          <w:color w:val="auto"/>
          <w:lang w:val="zh-CN"/>
        </w:rPr>
      </w:pPr>
      <w:r>
        <w:rPr>
          <w:rFonts w:hint="eastAsia" w:ascii="宋体" w:hAnsi="宋体" w:eastAsia="宋体" w:cs="宋体"/>
          <w:b/>
          <w:bCs/>
          <w:color w:val="auto"/>
        </w:rPr>
        <w:t xml:space="preserve">投标人</w:t>
      </w:r>
      <w:r>
        <w:rPr>
          <w:rFonts w:hint="eastAsia" w:ascii="宋体" w:hAnsi="宋体" w:eastAsia="宋体" w:cs="宋体"/>
          <w:b/>
          <w:bCs/>
          <w:color w:val="auto"/>
          <w:lang w:val="zh-CN"/>
        </w:rPr>
        <w:t xml:space="preserve">与其他单位存在控股、管理关系情况表</w:t>
      </w:r>
      <w:r/>
    </w:p>
    <w:tbl>
      <w:tblPr>
        <w:tblStyle w:val="7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2"/>
        <w:gridCol w:w="4089"/>
      </w:tblGrid>
      <w:tr>
        <w:trPr>
          <w:jc w:val="center"/>
          <w:trHeight w:val="637"/>
        </w:trPr>
        <w:tc>
          <w:tcPr>
            <w:tcW w:w="4928" w:type="dxa"/>
            <w:vAlign w:val="center"/>
            <w:textDirection w:val="lrTb"/>
            <w:noWrap/>
          </w:tcPr>
          <w:p>
            <w:pPr>
              <w:ind w:firstLine="420"/>
              <w:spacing w:line="400" w:lineRule="exact"/>
              <w:rPr>
                <w:rFonts w:hint="eastAsia" w:ascii="宋体" w:hAnsi="宋体" w:eastAsia="宋体" w:cs="宋体"/>
                <w:color w:val="auto"/>
              </w:rPr>
            </w:pPr>
            <w:r>
              <w:rPr>
                <w:rFonts w:hint="eastAsia" w:ascii="宋体" w:hAnsi="宋体" w:eastAsia="宋体" w:cs="宋体"/>
                <w:color w:val="auto"/>
              </w:rPr>
              <w:t xml:space="preserve">与投标人存在控股、管理关系的单位名称</w:t>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t xml:space="preserve">控股、管理关系情况说明</w:t>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Height w:val="850"/>
        </w:trPr>
        <w:tc>
          <w:tcPr>
            <w:tcW w:w="4928"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4052" w:type="dxa"/>
            <w:vAlign w:val="center"/>
            <w:textDirection w:val="lrTb"/>
            <w:noWrap/>
          </w:tcPr>
          <w:p>
            <w:pPr>
              <w:jc w:val="center"/>
              <w:spacing w:line="400" w:lineRule="exact"/>
              <w:rPr>
                <w:rFonts w:hint="eastAsia" w:ascii="宋体" w:hAnsi="宋体" w:eastAsia="宋体" w:cs="宋体"/>
                <w:color w:val="auto"/>
              </w:rPr>
            </w:pPr>
            <w:r>
              <w:rPr>
                <w:rFonts w:hint="eastAsia" w:ascii="宋体" w:hAnsi="宋体" w:eastAsia="宋体" w:cs="宋体"/>
                <w:color w:val="auto"/>
              </w:rPr>
            </w:r>
            <w:r/>
          </w:p>
        </w:tc>
      </w:tr>
    </w:tbl>
    <w:p>
      <w:pPr>
        <w:spacing w:line="400" w:lineRule="exact"/>
        <w:rPr>
          <w:rFonts w:hint="eastAsia" w:ascii="宋体" w:hAnsi="宋体" w:eastAsia="宋体" w:cs="宋体"/>
          <w:color w:val="auto"/>
        </w:rPr>
      </w:pPr>
      <w:r>
        <w:rPr>
          <w:rFonts w:hint="eastAsia" w:ascii="宋体" w:hAnsi="宋体" w:eastAsia="宋体" w:cs="宋体"/>
          <w:color w:val="auto"/>
        </w:rPr>
        <w:t xml:space="preserve">注：投标人应当按实填写所有与之有控股、管理关系的情况</w:t>
      </w:r>
      <w:r/>
    </w:p>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color w:val="auto"/>
        </w:rPr>
      </w:pPr>
      <w:r>
        <w:rPr>
          <w:rFonts w:hint="eastAsia" w:ascii="宋体" w:hAnsi="宋体" w:eastAsia="宋体" w:cs="宋体"/>
          <w:color w:val="auto"/>
        </w:rPr>
        <w:t xml:space="preserve">投标人（盖章）：</w:t>
      </w:r>
      <w:r/>
    </w:p>
    <w:p>
      <w:pPr>
        <w:pStyle w:val="827"/>
        <w:rPr>
          <w:rFonts w:hint="eastAsia" w:ascii="宋体" w:hAnsi="宋体" w:cs="宋体"/>
          <w:sz w:val="21"/>
          <w:szCs w:val="21"/>
        </w:rPr>
      </w:pPr>
      <w:r>
        <w:rPr>
          <w:rFonts w:hint="eastAsia" w:ascii="宋体" w:hAnsi="宋体" w:cs="宋体"/>
          <w:sz w:val="21"/>
          <w:szCs w:val="21"/>
        </w:rPr>
      </w:r>
      <w:r/>
    </w:p>
    <w:p>
      <w:pPr>
        <w:pStyle w:val="830"/>
        <w:ind w:left="0" w:firstLine="0"/>
        <w:spacing w:line="400" w:lineRule="exact"/>
        <w:rPr>
          <w:rFonts w:hint="eastAsia" w:ascii="宋体" w:hAnsi="宋体" w:cs="宋体"/>
          <w:color w:val="auto"/>
        </w:rPr>
      </w:pPr>
      <w:r>
        <w:rPr>
          <w:rFonts w:hint="eastAsia" w:ascii="宋体" w:hAnsi="宋体" w:cs="宋体"/>
          <w:color w:val="auto"/>
        </w:rPr>
        <w:t xml:space="preserve">日期：    年   月   日</w:t>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bookmarkEnd w:id="25"/>
      <w:r/>
      <w:bookmarkEnd w:id="26"/>
      <w:r/>
      <w:bookmarkEnd w:id="27"/>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3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pStyle w:val="830"/>
        <w:ind w:left="0" w:firstLine="0"/>
        <w:spacing w:line="400" w:lineRule="exact"/>
        <w:rPr>
          <w:rFonts w:hint="eastAsia" w:ascii="宋体" w:hAnsi="宋体" w:cs="宋体"/>
          <w:b/>
          <w:color w:val="auto"/>
          <w:sz w:val="24"/>
          <w:szCs w:val="24"/>
        </w:rPr>
      </w:pPr>
      <w:r>
        <w:rPr>
          <w:rFonts w:hint="eastAsia" w:ascii="宋体" w:hAnsi="宋体" w:cs="宋体"/>
          <w:b/>
          <w:bCs/>
          <w:color w:val="auto"/>
          <w:sz w:val="24"/>
          <w:szCs w:val="24"/>
        </w:rPr>
        <w:br w:type="page" w:clear="all"/>
      </w:r>
      <w:r>
        <w:rPr>
          <w:rFonts w:hint="eastAsia" w:ascii="宋体" w:hAnsi="宋体" w:cs="宋体"/>
          <w:b/>
          <w:bCs/>
          <w:color w:val="auto"/>
          <w:sz w:val="24"/>
          <w:szCs w:val="24"/>
        </w:rPr>
        <w:t xml:space="preserve">格式15、</w:t>
      </w:r>
      <w:r>
        <w:rPr>
          <w:rFonts w:hint="eastAsia" w:ascii="宋体" w:hAnsi="宋体" w:cs="宋体"/>
          <w:b/>
          <w:color w:val="auto"/>
          <w:sz w:val="24"/>
          <w:szCs w:val="24"/>
        </w:rPr>
        <w:t xml:space="preserve">投标（响应）保证承诺书</w:t>
      </w:r>
      <w:r/>
    </w:p>
    <w:p>
      <w:pPr>
        <w:ind w:firstLine="422"/>
        <w:jc w:val="center"/>
        <w:spacing w:line="400" w:lineRule="exact"/>
        <w:tabs>
          <w:tab w:val="left" w:pos="8930" w:leader="none"/>
          <w:tab w:val="left" w:pos="9306" w:leader="none"/>
        </w:tabs>
        <w:rPr>
          <w:rFonts w:hint="eastAsia" w:ascii="宋体" w:hAnsi="宋体" w:eastAsia="宋体" w:cs="宋体"/>
          <w:b/>
          <w:bCs/>
          <w:color w:val="auto"/>
        </w:rPr>
      </w:pPr>
      <w:r>
        <w:rPr>
          <w:rFonts w:hint="eastAsia" w:ascii="宋体" w:hAnsi="宋体" w:eastAsia="宋体" w:cs="宋体"/>
          <w:b/>
          <w:bCs/>
          <w:color w:val="auto"/>
        </w:rPr>
        <w:t xml:space="preserve">投标（响应）保证承诺书</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致：</w:t>
      </w:r>
      <w:r>
        <w:rPr>
          <w:rFonts w:hint="eastAsia" w:ascii="宋体" w:hAnsi="宋体" w:eastAsia="宋体" w:cs="宋体"/>
          <w:color w:val="auto"/>
          <w:u w:val="single"/>
          <w:cs/>
        </w:rPr>
        <w:t xml:space="preserve"> </w:t>
      </w:r>
      <w:r>
        <w:rPr>
          <w:rFonts w:hint="eastAsia" w:ascii="宋体" w:hAnsi="宋体" w:eastAsia="宋体" w:cs="宋体"/>
          <w:color w:val="auto"/>
          <w:u w:val="single"/>
        </w:rPr>
        <w:t xml:space="preserve">（采购代理机构名称）</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我（单位/本人，以下统称我单位）自愿参加</w:t>
      </w:r>
      <w:r>
        <w:rPr>
          <w:rFonts w:hint="eastAsia" w:ascii="宋体" w:hAnsi="宋体" w:eastAsia="宋体" w:cs="宋体"/>
          <w:color w:val="auto"/>
          <w:u w:val="single"/>
        </w:rPr>
        <w:t xml:space="preserve">（项目名称和采购编号）</w:t>
      </w:r>
      <w:r>
        <w:rPr>
          <w:rFonts w:hint="eastAsia" w:ascii="宋体" w:hAnsi="宋体" w:eastAsia="宋体" w:cs="宋体"/>
          <w:color w:val="auto"/>
        </w:rPr>
        <w:t xml:space="preserve">的投标（响应）,并做出如下承诺：</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一、除不可抗力外，我单位如果发生以下行为，将在行为发生的10个工作日内，向贵方</w:t>
      </w:r>
      <w:r>
        <w:rPr>
          <w:rFonts w:hint="eastAsia" w:ascii="宋体" w:hAnsi="宋体" w:eastAsia="宋体" w:cs="宋体"/>
          <w:color w:val="auto"/>
          <w:u w:val="single"/>
        </w:rPr>
        <w:t xml:space="preserve">（或采购单位）</w:t>
      </w:r>
      <w:r>
        <w:rPr>
          <w:rFonts w:hint="eastAsia" w:ascii="宋体" w:hAnsi="宋体" w:eastAsia="宋体" w:cs="宋体"/>
          <w:color w:val="auto"/>
        </w:rPr>
        <w:t xml:space="preserve">支付本招标文件公布的预算金额（或最高限价）的2%作为违约赔偿金（数量不确定的单价采购须约定具体金额）。</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1、自投标（响应）截止时间至本项目发布中标（中标）公告为止，撤销投标（响应）；</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2、中标（中标）后不依法与采购单位签订合同；</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3、中标（中标）后不按本招标文件规定向贵方缴纳采购代理费。</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二、我单位知晓上述行为的法律后果，承认本承诺书作为贵方</w:t>
      </w:r>
      <w:r>
        <w:rPr>
          <w:rFonts w:hint="eastAsia" w:ascii="宋体" w:hAnsi="宋体" w:eastAsia="宋体" w:cs="宋体"/>
          <w:color w:val="auto"/>
          <w:u w:val="single"/>
        </w:rPr>
        <w:t xml:space="preserve">（或采购单位）</w:t>
      </w:r>
      <w:r>
        <w:rPr>
          <w:rFonts w:hint="eastAsia" w:ascii="宋体" w:hAnsi="宋体" w:eastAsia="宋体" w:cs="宋体"/>
          <w:color w:val="auto"/>
        </w:rPr>
        <w:t xml:space="preserve">要求我单位履行违约赔偿义务的依据作用。</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投标（响应）人：（盖章）</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地址：</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电话：</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传真：</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电子邮件：</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法定代表人或委托代理人(签字或盖章)：</w:t>
      </w:r>
      <w:r>
        <w:rPr>
          <w:rFonts w:hint="eastAsia" w:ascii="宋体" w:hAnsi="宋体" w:eastAsia="宋体" w:cs="宋体"/>
          <w:color w:val="auto"/>
          <w:cs/>
        </w:rPr>
        <w:t xml:space="preserve">   </w:t>
      </w:r>
      <w:r/>
    </w:p>
    <w:p>
      <w:pPr>
        <w:ind w:firstLine="420"/>
        <w:spacing w:line="400" w:lineRule="exact"/>
        <w:tabs>
          <w:tab w:val="left" w:pos="8930" w:leader="none"/>
          <w:tab w:val="left" w:pos="9306" w:leader="none"/>
        </w:tabs>
        <w:rPr>
          <w:rFonts w:hint="eastAsia" w:ascii="宋体" w:hAnsi="宋体" w:eastAsia="宋体" w:cs="宋体"/>
          <w:color w:val="auto"/>
        </w:rPr>
      </w:pPr>
      <w:r>
        <w:rPr>
          <w:rFonts w:hint="eastAsia" w:ascii="宋体" w:hAnsi="宋体" w:eastAsia="宋体" w:cs="宋体"/>
          <w:color w:val="auto"/>
        </w:rPr>
        <w:t xml:space="preserve">日期：</w:t>
      </w:r>
      <w:r>
        <w:rPr>
          <w:rFonts w:hint="eastAsia" w:ascii="宋体" w:hAnsi="宋体" w:eastAsia="宋体" w:cs="宋体"/>
          <w:color w:val="auto"/>
          <w:cs/>
        </w:rPr>
        <w:t xml:space="preserve">      </w:t>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pStyle w:val="1084"/>
        <w:spacing w:after="0" w:line="4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spacing w:line="360" w:lineRule="auto"/>
        <w:rPr>
          <w:rFonts w:hint="eastAsia" w:ascii="宋体" w:hAnsi="宋体" w:eastAsia="宋体" w:cs="宋体"/>
          <w:b/>
          <w:bCs/>
          <w:color w:val="auto"/>
          <w:sz w:val="24"/>
          <w:szCs w:val="24"/>
        </w:rPr>
      </w:pPr>
      <w:r>
        <w:rPr>
          <w:rFonts w:hint="eastAsia" w:ascii="宋体" w:hAnsi="宋体" w:cs="宋体"/>
          <w:b/>
          <w:bCs/>
          <w:color w:val="auto"/>
          <w:sz w:val="24"/>
          <w:szCs w:val="24"/>
        </w:rPr>
        <w:t xml:space="preserve">格式1</w:t>
      </w:r>
      <w:r>
        <w:rPr>
          <w:rFonts w:hint="eastAsia" w:ascii="宋体" w:hAnsi="宋体" w:eastAsia="宋体" w:cs="宋体"/>
          <w:b/>
          <w:bCs/>
          <w:color w:val="auto"/>
          <w:sz w:val="24"/>
          <w:szCs w:val="24"/>
        </w:rPr>
        <w:t xml:space="preserve">6</w:t>
      </w:r>
      <w:r>
        <w:rPr>
          <w:rFonts w:hint="eastAsia" w:ascii="宋体" w:hAnsi="宋体" w:cs="宋体"/>
          <w:b/>
          <w:bCs/>
          <w:color w:val="auto"/>
          <w:sz w:val="24"/>
          <w:szCs w:val="24"/>
        </w:rPr>
        <w:t xml:space="preserve">、</w:t>
      </w:r>
      <w:r>
        <w:rPr>
          <w:rFonts w:hint="eastAsia" w:ascii="宋体" w:hAnsi="宋体" w:eastAsia="宋体" w:cs="宋体"/>
          <w:b/>
          <w:color w:val="auto"/>
          <w:sz w:val="24"/>
          <w:szCs w:val="24"/>
        </w:rPr>
        <w:t xml:space="preserve">政府采购合同信用融资政策告知函</w:t>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t xml:space="preserve">政府采购合同信用融资政策告知函</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各政府采购供应商：</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欢迎贵公司参加苏州市政府采购活动！</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868"/>
        <w:rPr>
          <w:rFonts w:hint="eastAsia" w:ascii="宋体" w:hAnsi="宋体" w:eastAsia="宋体" w:cs="宋体"/>
          <w:color w:val="auto"/>
        </w:rPr>
      </w:pPr>
      <w:r>
        <w:rPr>
          <w:rFonts w:hint="eastAsia" w:ascii="宋体" w:hAnsi="宋体" w:eastAsia="宋体" w:cs="宋体"/>
          <w:color w:val="auto"/>
        </w:rPr>
      </w:r>
      <w:r/>
    </w:p>
    <w:p>
      <w:pPr>
        <w:pStyle w:val="868"/>
        <w:rPr>
          <w:rFonts w:hint="eastAsia" w:ascii="宋体" w:hAnsi="宋体" w:eastAsia="宋体" w:cs="宋体"/>
          <w:color w:val="auto"/>
        </w:rPr>
      </w:pPr>
      <w:r>
        <w:rPr>
          <w:rFonts w:hint="eastAsia" w:ascii="宋体" w:hAnsi="宋体" w:eastAsia="宋体" w:cs="宋体"/>
          <w:color w:val="auto"/>
        </w:rPr>
        <w:br w:type="column"/>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lang w:eastAsia="zh-CN"/>
        </w:rPr>
        <w:t xml:space="preserve">格式</w:t>
      </w:r>
      <w:r>
        <w:rPr>
          <w:rFonts w:hint="eastAsia" w:ascii="宋体" w:hAnsi="宋体" w:cs="宋体"/>
          <w:b/>
          <w:bCs/>
          <w:color w:val="auto"/>
          <w:sz w:val="24"/>
          <w:szCs w:val="24"/>
          <w:lang w:val="en-US" w:eastAsia="zh-CN"/>
        </w:rPr>
        <w:t xml:space="preserve">17、</w:t>
      </w:r>
      <w:r>
        <w:rPr>
          <w:rFonts w:hint="eastAsia" w:ascii="宋体" w:hAnsi="宋体" w:cs="宋体"/>
          <w:b/>
          <w:bCs/>
          <w:color w:val="auto"/>
          <w:sz w:val="24"/>
          <w:szCs w:val="24"/>
        </w:rPr>
        <w:t xml:space="preserve">关于符合本国产品标准的声明函（</w:t>
      </w:r>
      <w:r>
        <w:rPr>
          <w:rFonts w:hint="eastAsia" w:ascii="宋体" w:hAnsi="宋体" w:eastAsia="宋体" w:cs="宋体"/>
          <w:b/>
          <w:bCs/>
          <w:color w:val="auto"/>
          <w:sz w:val="24"/>
          <w:szCs w:val="24"/>
          <w:lang w:eastAsia="zh-CN"/>
        </w:rPr>
        <w:t xml:space="preserve">标段号</w:t>
      </w:r>
      <w:r>
        <w:rPr>
          <w:rFonts w:hint="eastAsia" w:ascii="宋体" w:hAnsi="宋体" w:cs="宋体"/>
          <w:b/>
          <w:bCs/>
          <w:color w:val="auto"/>
          <w:sz w:val="24"/>
          <w:szCs w:val="24"/>
        </w:rPr>
        <w:t xml:space="preserve">：**）</w:t>
      </w:r>
      <w:r/>
    </w:p>
    <w:p>
      <w:pPr>
        <w:ind w:left="40" w:firstLine="482"/>
        <w:jc w:val="center"/>
        <w:spacing w:after="120" w:line="360" w:lineRule="auto"/>
        <w:widowControl/>
        <w:rPr>
          <w:rFonts w:ascii="宋体" w:hAnsi="宋体" w:eastAsia="宋体" w:cs="宋体"/>
          <w:b/>
          <w:sz w:val="24"/>
        </w:rPr>
      </w:pPr>
      <w:r>
        <w:rPr>
          <w:rFonts w:ascii="宋体" w:hAnsi="宋体" w:eastAsia="宋体" w:cs="宋体"/>
          <w:b/>
          <w:sz w:val="24"/>
        </w:rPr>
      </w:r>
      <w:r/>
    </w:p>
    <w:p>
      <w:pPr>
        <w:ind w:left="40" w:firstLine="482"/>
        <w:jc w:val="center"/>
        <w:spacing w:after="120"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关于符合本国产品标准的声明函（</w:t>
      </w:r>
      <w:r>
        <w:rPr>
          <w:rFonts w:hint="eastAsia" w:asciiTheme="minorEastAsia" w:hAnsiTheme="minorEastAsia" w:eastAsiaTheme="minorEastAsia" w:cstheme="minorEastAsia"/>
          <w:b/>
          <w:sz w:val="21"/>
          <w:szCs w:val="21"/>
          <w:lang w:eastAsia="zh-CN"/>
        </w:rPr>
        <w:t xml:space="preserve">标段</w:t>
      </w:r>
      <w:r>
        <w:rPr>
          <w:rFonts w:hint="eastAsia" w:asciiTheme="minorEastAsia" w:hAnsiTheme="minorEastAsia" w:eastAsiaTheme="minorEastAsia" w:cstheme="minorEastAsia"/>
          <w:b/>
          <w:sz w:val="21"/>
          <w:szCs w:val="21"/>
        </w:rPr>
        <w:t xml:space="preserve">号：**）</w:t>
      </w:r>
      <w:r/>
    </w:p>
    <w:p>
      <w:pPr>
        <w:ind w:left="40" w:right="40" w:firstLine="480"/>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u w:val="single"/>
        </w:rPr>
        <w:t xml:space="preserve">（产品名称1）</w:t>
      </w:r>
      <w:r>
        <w:rPr>
          <w:rFonts w:hint="eastAsia" w:asciiTheme="minorEastAsia" w:hAnsiTheme="minorEastAsia" w:eastAsiaTheme="minorEastAsia" w:cstheme="minorEastAsia"/>
          <w:sz w:val="21"/>
          <w:szCs w:val="21"/>
          <w:vertAlign w:val="superscript"/>
        </w:rPr>
        <w:t xml:space="preserve">1</w:t>
      </w:r>
      <w:r>
        <w:rPr>
          <w:rFonts w:hint="eastAsia" w:asciiTheme="minorEastAsia" w:hAnsiTheme="minorEastAsia" w:eastAsiaTheme="minorEastAsia" w:cstheme="minorEastAsia"/>
          <w:sz w:val="21"/>
          <w:szCs w:val="21"/>
        </w:rPr>
        <w:t xml:space="preserve">，生产厂为</w:t>
      </w:r>
      <w:r>
        <w:rPr>
          <w:rFonts w:hint="eastAsia" w:asciiTheme="minorEastAsia" w:hAnsiTheme="minorEastAsia" w:eastAsiaTheme="minorEastAsia" w:cstheme="minorEastAsia"/>
          <w:sz w:val="21"/>
          <w:szCs w:val="21"/>
          <w:u w:val="single"/>
        </w:rPr>
        <w:t xml:space="preserve">（厂名）</w:t>
      </w:r>
      <w:r>
        <w:rPr>
          <w:rFonts w:hint="eastAsia" w:asciiTheme="minorEastAsia" w:hAnsiTheme="minorEastAsia" w:eastAsiaTheme="minorEastAsia" w:cstheme="minorEastAsia"/>
          <w:sz w:val="21"/>
          <w:szCs w:val="21"/>
          <w:vertAlign w:val="superscript"/>
        </w:rPr>
        <w:t xml:space="preserve">2</w:t>
      </w:r>
      <w:r>
        <w:rPr>
          <w:rFonts w:hint="eastAsia" w:asciiTheme="minorEastAsia" w:hAnsiTheme="minorEastAsia" w:eastAsiaTheme="minorEastAsia" w:cstheme="minorEastAsia"/>
          <w:sz w:val="21"/>
          <w:szCs w:val="21"/>
        </w:rPr>
        <w:t xml:space="preserve">，厂址为</w:t>
      </w:r>
      <w:r>
        <w:rPr>
          <w:rFonts w:hint="eastAsia" w:asciiTheme="minorEastAsia" w:hAnsiTheme="minorEastAsia" w:eastAsiaTheme="minorEastAsia" w:cstheme="minorEastAsia"/>
          <w:sz w:val="21"/>
          <w:szCs w:val="21"/>
          <w:u w:val="single"/>
        </w:rPr>
        <w:t xml:space="preserve">（生产厂址）</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的中国境内生产的组件成本占比≥</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vertAlign w:val="superscript"/>
        </w:rPr>
        <w:t xml:space="preserve">3</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vertAlign w:val="superscript"/>
        </w:rPr>
        <w:t xml:space="preserve">4</w:t>
      </w:r>
      <w:r>
        <w:rPr>
          <w:rFonts w:hint="eastAsia" w:asciiTheme="minorEastAsia" w:hAnsiTheme="minorEastAsia" w:eastAsiaTheme="minorEastAsia" w:cstheme="minorEastAsia"/>
          <w:sz w:val="21"/>
          <w:szCs w:val="21"/>
        </w:rPr>
        <w:t xml:space="preserve">在中国境内生产。</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vertAlign w:val="superscript"/>
        </w:rPr>
        <w:t xml:space="preserve">5</w:t>
      </w:r>
      <w:r>
        <w:rPr>
          <w:rFonts w:hint="eastAsia" w:asciiTheme="minorEastAsia" w:hAnsiTheme="minorEastAsia" w:eastAsiaTheme="minorEastAsia" w:cstheme="minorEastAsia"/>
          <w:sz w:val="21"/>
          <w:szCs w:val="21"/>
        </w:rPr>
        <w:t xml:space="preserve">在中国境内完成。</w:t>
      </w:r>
      <w:r/>
    </w:p>
    <w:p>
      <w:pPr>
        <w:ind w:left="40" w:right="40" w:firstLine="480"/>
        <w:jc w:val="left"/>
        <w:spacing w:after="4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u w:val="single"/>
        </w:rPr>
        <w:t xml:space="preserve">（产品名称2）</w:t>
      </w:r>
      <w:r>
        <w:rPr>
          <w:rFonts w:hint="eastAsia" w:asciiTheme="minorEastAsia" w:hAnsiTheme="minorEastAsia" w:eastAsiaTheme="minorEastAsia" w:cstheme="minorEastAsia"/>
          <w:sz w:val="21"/>
          <w:szCs w:val="21"/>
        </w:rPr>
        <w:t xml:space="preserve">，生产厂为</w:t>
      </w:r>
      <w:r>
        <w:rPr>
          <w:rFonts w:hint="eastAsia" w:asciiTheme="minorEastAsia" w:hAnsiTheme="minorEastAsia" w:eastAsiaTheme="minorEastAsia" w:cstheme="minorEastAsia"/>
          <w:sz w:val="21"/>
          <w:szCs w:val="21"/>
          <w:u w:val="single"/>
        </w:rPr>
        <w:t xml:space="preserve">（厂名）</w:t>
      </w:r>
      <w:r>
        <w:rPr>
          <w:rFonts w:hint="eastAsia" w:asciiTheme="minorEastAsia" w:hAnsiTheme="minorEastAsia" w:eastAsiaTheme="minorEastAsia" w:cstheme="minorEastAsia"/>
          <w:sz w:val="21"/>
          <w:szCs w:val="21"/>
        </w:rPr>
        <w:t xml:space="preserve">，厂址为</w:t>
      </w:r>
      <w:r>
        <w:rPr>
          <w:rFonts w:hint="eastAsia" w:asciiTheme="minorEastAsia" w:hAnsiTheme="minorEastAsia" w:eastAsiaTheme="minorEastAsia" w:cstheme="minorEastAsia"/>
          <w:sz w:val="21"/>
          <w:szCs w:val="21"/>
          <w:u w:val="single"/>
        </w:rPr>
        <w:t xml:space="preserve">（生产厂址）</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的中国境内生产的组件成本占比≥</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在中国境内生产。</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  /  </w:t>
      </w:r>
      <w:r>
        <w:rPr>
          <w:rFonts w:hint="eastAsia" w:asciiTheme="minorEastAsia" w:hAnsiTheme="minorEastAsia" w:eastAsiaTheme="minorEastAsia" w:cstheme="minorEastAsia"/>
          <w:sz w:val="21"/>
          <w:szCs w:val="21"/>
        </w:rPr>
        <w:t xml:space="preserve">在中国境内完成</w:t>
      </w:r>
      <w:r>
        <w:rPr>
          <w:rFonts w:hint="eastAsia" w:asciiTheme="minorEastAsia" w:hAnsiTheme="minorEastAsia" w:eastAsiaTheme="minorEastAsia" w:cstheme="minorEastAsia"/>
          <w:sz w:val="21"/>
          <w:szCs w:val="21"/>
          <w:shd w:val="clear" w:color="auto" w:fill="ffffff"/>
        </w:rPr>
        <w:t xml:space="preserve">。</w:t>
      </w:r>
      <w:r/>
    </w:p>
    <w:p>
      <w:pPr>
        <w:ind w:left="40" w:right="40" w:firstLine="48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w:t>
      </w:r>
      <w:r/>
    </w:p>
    <w:p>
      <w:pPr>
        <w:ind w:left="40" w:right="40" w:firstLine="48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本公司（单位）对上述声明内容的真实性负责。如有虚假，愿承担相应法律责任。</w:t>
      </w:r>
      <w:r/>
    </w:p>
    <w:p>
      <w:pPr>
        <w:ind w:left="40" w:right="40" w:firstLine="48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p>
      <w:pPr>
        <w:ind w:left="40" w:right="480" w:firstLine="480"/>
        <w:jc w:val="center"/>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lang w:val="en-US" w:eastAsia="zh-CN"/>
        </w:rPr>
        <w:t xml:space="preserve">                                       </w:t>
      </w:r>
      <w:r>
        <w:rPr>
          <w:rFonts w:hint="eastAsia" w:asciiTheme="minorEastAsia" w:hAnsiTheme="minorEastAsia" w:eastAsiaTheme="minorEastAsia" w:cstheme="minorEastAsia"/>
          <w:sz w:val="21"/>
          <w:szCs w:val="21"/>
          <w:shd w:val="clear" w:color="auto" w:fill="ffffff"/>
        </w:rPr>
        <w:t xml:space="preserve">公司（单位）名称（盖章）：         </w:t>
      </w:r>
      <w:r/>
    </w:p>
    <w:p>
      <w:pPr>
        <w:ind w:left="40" w:right="40" w:firstLine="480"/>
        <w:jc w:val="center"/>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                               日期：    年   月   日         </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__________________</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1.产品如有型号，请在“产品名称”栏一并填写。</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2.生产厂名与厂址应与生产厂营业执照载明的相关信息保持一致。</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3.该产品的中国境内生产的组件成本占比相关要求实施前，“规定比例”栏可不填，下同。</w:t>
      </w:r>
      <w:r/>
    </w:p>
    <w:p>
      <w:pPr>
        <w:ind w:left="40" w:right="40"/>
        <w:jc w:val="left"/>
        <w:spacing w:before="30" w:after="3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shd w:val="clear" w:color="auto" w:fill="ffffff"/>
        </w:rPr>
        <w:t xml:space="preserve">4.该产品的关键组件要求实施前，“关键组件”栏可不填，下同。</w:t>
      </w:r>
      <w:r/>
    </w:p>
    <w:p>
      <w:pPr>
        <w:ind w:left="40" w:right="40"/>
        <w:jc w:val="left"/>
        <w:spacing w:before="30" w:after="30" w:line="36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5.该产品的关键工序要求实施前，“关键工序”栏可不填，下同。</w:t>
      </w:r>
      <w:r/>
    </w:p>
    <w:p>
      <w:pPr>
        <w:ind w:left="40" w:right="40"/>
        <w:jc w:val="left"/>
        <w:spacing w:before="30" w:after="30" w:line="360" w:lineRule="auto"/>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shd w:val="clear" w:color="auto" w:fill="ffffff"/>
        </w:rPr>
        <w:t xml:space="preserve">6.《声明函》中标注“</w:t>
      </w:r>
      <w:r>
        <w:rPr>
          <w:rFonts w:hint="eastAsia" w:asciiTheme="minorEastAsia" w:hAnsiTheme="minorEastAsia" w:eastAsiaTheme="minorEastAsia" w:cstheme="minorEastAsia"/>
          <w:sz w:val="21"/>
          <w:szCs w:val="21"/>
          <w:u w:val="single"/>
          <w:shd w:val="clear" w:color="auto" w:fill="ffffff"/>
        </w:rPr>
        <w:t xml:space="preserve">  /  </w:t>
      </w:r>
      <w:r>
        <w:rPr>
          <w:rFonts w:hint="eastAsia" w:asciiTheme="minorEastAsia" w:hAnsiTheme="minorEastAsia" w:eastAsiaTheme="minorEastAsia" w:cstheme="minorEastAsia"/>
          <w:sz w:val="21"/>
          <w:szCs w:val="21"/>
          <w:shd w:val="clear" w:color="auto" w:fill="ffffff"/>
        </w:rPr>
        <w:t xml:space="preserve">”的地方无需填写。</w:t>
      </w:r>
      <w:r/>
    </w:p>
    <w:p>
      <w:pPr>
        <w:spacing w:after="120"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shd w:val="clear" w:color="auto" w:fill="ffffff"/>
        </w:rPr>
        <w:t xml:space="preserve">7.政府采购服务项目中涉及的货物需填写本表，不涉及无需填写。</w:t>
      </w:r>
      <w:r/>
    </w:p>
    <w:p>
      <w:pPr>
        <w:pStyle w:val="868"/>
        <w:rPr>
          <w:rFonts w:hint="eastAsia" w:ascii="宋体" w:hAnsi="宋体" w:eastAsia="宋体" w:cs="宋体"/>
          <w:color w:val="auto"/>
        </w:rPr>
      </w:pPr>
      <w:r>
        <w:rPr>
          <w:rFonts w:hint="eastAsia" w:ascii="宋体" w:hAnsi="宋体" w:eastAsia="宋体" w:cs="宋体"/>
          <w:color w:val="auto"/>
        </w:rPr>
      </w:r>
      <w:r/>
    </w:p>
    <w:p>
      <w:pPr>
        <w:pStyle w:val="1084"/>
        <w:spacing w:after="0" w:line="400" w:lineRule="exact"/>
        <w:rPr>
          <w:rFonts w:hint="eastAsia" w:ascii="宋体" w:hAnsi="宋体" w:cs="宋体"/>
          <w:color w:val="auto"/>
        </w:rPr>
      </w:pPr>
      <w:r>
        <w:rPr>
          <w:rFonts w:hint="eastAsia" w:ascii="宋体" w:hAnsi="宋体" w:cs="宋体"/>
          <w:color w:val="auto"/>
        </w:rPr>
      </w:r>
      <w:r/>
    </w:p>
    <w:p>
      <w:pPr>
        <w:ind w:firstLine="643"/>
        <w:jc w:val="center"/>
        <w:spacing w:line="360" w:lineRule="auto"/>
        <w:widowControl w:val="off"/>
        <w:rPr>
          <w:rFonts w:hint="eastAsia" w:ascii="宋体" w:hAnsi="宋体" w:eastAsia="宋体" w:cs="宋体"/>
          <w:color w:val="auto"/>
        </w:rPr>
        <w:outlineLvl w:val="0"/>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第四章 招标书</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受苏州市人力资源和社会保障局委托，苏州诚来项目管理有限公司对其拟采购的</w:t>
      </w:r>
      <w:r>
        <w:rPr>
          <w:rFonts w:hint="eastAsia" w:ascii="宋体" w:hAnsi="宋体" w:eastAsia="宋体" w:cs="宋体"/>
          <w:color w:val="auto"/>
          <w:lang w:eastAsia="zh-CN"/>
        </w:rPr>
        <w:t xml:space="preserve">苏州市安全管理岗位人员培训</w:t>
      </w:r>
      <w:r>
        <w:rPr>
          <w:rFonts w:hint="eastAsia" w:ascii="宋体" w:hAnsi="宋体" w:eastAsia="宋体" w:cs="宋体"/>
          <w:color w:val="auto"/>
        </w:rPr>
        <w:t xml:space="preserve">在国内组织公开招标。欢迎符合招标公告投标资格条件的各供应商前来参加投标。</w:t>
      </w:r>
      <w:r/>
    </w:p>
    <w:p>
      <w:pPr>
        <w:pStyle w:val="1061"/>
        <w:ind w:firstLine="211"/>
        <w:jc w:val="both"/>
        <w:spacing w:line="360" w:lineRule="auto"/>
        <w:widowControl w:val="off"/>
        <w:rPr>
          <w:rFonts w:hint="default"/>
          <w:b/>
          <w:bCs w:val="0"/>
          <w:color w:val="auto"/>
          <w:lang w:val="en-US" w:eastAsia="zh-CN"/>
        </w:rPr>
      </w:pPr>
      <w:r>
        <w:rPr>
          <w:rFonts w:hint="eastAsia"/>
          <w:b/>
          <w:bCs w:val="0"/>
          <w:color w:val="auto"/>
        </w:rPr>
        <w:t xml:space="preserve">一、</w:t>
      </w:r>
      <w:r>
        <w:rPr>
          <w:rFonts w:hint="eastAsia"/>
          <w:b/>
          <w:bCs w:val="0"/>
          <w:color w:val="auto"/>
          <w:lang w:val="en-US" w:eastAsia="zh-CN"/>
        </w:rPr>
        <w:t xml:space="preserve">项目</w:t>
      </w:r>
      <w:r>
        <w:rPr>
          <w:rFonts w:hint="eastAsia"/>
          <w:b/>
          <w:bCs w:val="0"/>
          <w:color w:val="auto"/>
        </w:rPr>
        <w:t xml:space="preserve">编号：</w:t>
      </w:r>
      <w:r>
        <w:rPr>
          <w:rFonts w:hint="eastAsia"/>
          <w:b w:val="0"/>
          <w:bCs/>
          <w:color w:val="auto"/>
          <w:lang w:eastAsia="zh-CN"/>
        </w:rPr>
        <w:t xml:space="preserve">JSZC-320500-CLGL-G2026-0005</w:t>
      </w:r>
      <w:r/>
    </w:p>
    <w:p>
      <w:pPr>
        <w:pStyle w:val="1061"/>
        <w:ind w:firstLine="211"/>
        <w:jc w:val="both"/>
        <w:spacing w:line="360" w:lineRule="auto"/>
        <w:widowControl w:val="off"/>
        <w:rPr>
          <w:rFonts w:hint="eastAsia"/>
          <w:color w:val="auto"/>
          <w:lang w:eastAsia="zh-CN"/>
        </w:rPr>
      </w:pPr>
      <w:r>
        <w:rPr>
          <w:rFonts w:hint="eastAsia"/>
          <w:b/>
          <w:bCs w:val="0"/>
          <w:color w:val="auto"/>
        </w:rPr>
        <w:t xml:space="preserve">二、项目名称：</w:t>
      </w:r>
      <w:r>
        <w:rPr>
          <w:rFonts w:hint="eastAsia"/>
          <w:b w:val="0"/>
          <w:bCs/>
          <w:color w:val="auto"/>
          <w:lang w:eastAsia="zh-CN"/>
        </w:rPr>
        <w:t xml:space="preserve">苏州市</w:t>
      </w:r>
      <w:r>
        <w:rPr>
          <w:rFonts w:hint="eastAsia"/>
          <w:color w:val="auto"/>
          <w:lang w:val="en-US" w:eastAsia="zh-CN"/>
        </w:rPr>
        <w:t xml:space="preserve">安全管理岗位人员培训</w:t>
      </w:r>
      <w:r/>
    </w:p>
    <w:p>
      <w:pPr>
        <w:ind w:firstLine="211"/>
        <w:spacing w:line="360" w:lineRule="auto"/>
        <w:rPr>
          <w:rFonts w:hint="eastAsia" w:ascii="宋体" w:hAnsi="宋体" w:eastAsia="宋体" w:cs="宋体"/>
          <w:b/>
          <w:bCs/>
        </w:rPr>
      </w:pPr>
      <w:r>
        <w:rPr>
          <w:rFonts w:hint="eastAsia" w:ascii="宋体" w:hAnsi="宋体" w:eastAsia="宋体" w:cs="宋体"/>
          <w:b/>
          <w:bCs/>
        </w:rPr>
        <w:t xml:space="preserve">三、预算金额：</w:t>
      </w:r>
      <w:r>
        <w:rPr>
          <w:rFonts w:hint="eastAsia" w:ascii="宋体" w:hAnsi="宋体" w:eastAsia="宋体" w:cs="宋体"/>
        </w:rPr>
        <w:t xml:space="preserve">人民币</w:t>
      </w:r>
      <w:r>
        <w:rPr>
          <w:rFonts w:hint="eastAsia" w:ascii="宋体" w:hAnsi="宋体" w:eastAsia="宋体" w:cs="宋体"/>
          <w:lang w:eastAsia="zh-CN"/>
        </w:rPr>
        <w:t xml:space="preserve">贰佰叁拾壹万陆仟</w:t>
      </w:r>
      <w:r>
        <w:rPr>
          <w:rFonts w:hint="eastAsia" w:ascii="宋体" w:hAnsi="宋体" w:eastAsia="宋体" w:cs="宋体"/>
        </w:rPr>
        <w:t xml:space="preserve">元整（¥：</w:t>
      </w:r>
      <w:r>
        <w:rPr>
          <w:rFonts w:hint="eastAsia" w:ascii="宋体" w:hAnsi="宋体" w:eastAsia="宋体" w:cs="宋体"/>
          <w:lang w:val="en-US" w:eastAsia="zh-CN"/>
        </w:rPr>
        <w:t xml:space="preserve">2316000</w:t>
      </w:r>
      <w:r>
        <w:rPr>
          <w:rFonts w:hint="eastAsia" w:ascii="宋体" w:hAnsi="宋体" w:eastAsia="宋体" w:cs="宋体"/>
        </w:rPr>
        <w:t xml:space="preserve">.00）</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采购包1</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w:t>
      </w:r>
      <w:r>
        <w:rPr>
          <w:rFonts w:hint="eastAsia" w:ascii="宋体" w:hAnsi="宋体" w:eastAsia="宋体" w:cs="宋体"/>
          <w:sz w:val="21"/>
          <w:szCs w:val="21"/>
        </w:rPr>
        <w:t xml:space="preserve">.00元整；</w:t>
      </w:r>
      <w:r>
        <w:rPr>
          <w:rFonts w:hint="eastAsia" w:ascii="宋体" w:hAnsi="宋体" w:eastAsia="宋体" w:cs="宋体"/>
          <w:b/>
          <w:bCs/>
          <w:sz w:val="21"/>
          <w:szCs w:val="21"/>
        </w:rPr>
        <w:t xml:space="preserve">采购包2</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996000.00</w:t>
      </w:r>
      <w:r>
        <w:rPr>
          <w:rFonts w:hint="eastAsia" w:ascii="宋体" w:hAnsi="宋体" w:eastAsia="宋体" w:cs="宋体"/>
          <w:sz w:val="21"/>
          <w:szCs w:val="21"/>
        </w:rPr>
        <w:t xml:space="preserve">元整</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采购包</w:t>
      </w:r>
      <w:r>
        <w:rPr>
          <w:rFonts w:hint="eastAsia" w:ascii="宋体" w:hAnsi="宋体" w:eastAsia="宋体" w:cs="宋体"/>
          <w:b/>
          <w:bCs/>
          <w:sz w:val="21"/>
          <w:szCs w:val="21"/>
          <w:lang w:val="en-US" w:eastAsia="zh-CN"/>
        </w:rPr>
        <w:t xml:space="preserve">3</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660000.00</w:t>
      </w:r>
      <w:r>
        <w:rPr>
          <w:rFonts w:hint="eastAsia" w:ascii="宋体" w:hAnsi="宋体" w:eastAsia="宋体" w:cs="宋体"/>
          <w:sz w:val="21"/>
          <w:szCs w:val="21"/>
        </w:rPr>
        <w:t xml:space="preserve">元整）</w:t>
      </w:r>
      <w:r/>
    </w:p>
    <w:p>
      <w:pPr>
        <w:ind w:firstLine="211"/>
        <w:jc w:val="both"/>
        <w:spacing w:line="360" w:lineRule="auto"/>
        <w:rPr>
          <w:rFonts w:hint="eastAsia" w:ascii="宋体" w:hAnsi="宋体" w:eastAsia="宋体" w:cs="宋体"/>
          <w:b/>
          <w:bCs/>
          <w:lang w:bidi="ar"/>
        </w:rPr>
      </w:pPr>
      <w:r>
        <w:rPr>
          <w:rFonts w:hint="eastAsia" w:ascii="宋体" w:hAnsi="宋体" w:eastAsia="宋体" w:cs="宋体"/>
          <w:b/>
          <w:bCs/>
          <w:lang w:eastAsia="zh-CN" w:bidi="ar"/>
        </w:rPr>
        <w:t xml:space="preserve">四</w:t>
      </w:r>
      <w:r>
        <w:rPr>
          <w:rFonts w:hint="eastAsia" w:ascii="宋体" w:hAnsi="宋体" w:eastAsia="宋体" w:cs="宋体"/>
          <w:b/>
          <w:bCs/>
          <w:lang w:bidi="ar"/>
        </w:rPr>
        <w:t xml:space="preserve">、采购需求：</w:t>
      </w:r>
      <w:r/>
    </w:p>
    <w:p>
      <w:pPr>
        <w:numPr>
          <w:ilvl w:val="0"/>
          <w:numId w:val="0"/>
        </w:numPr>
        <w:ind w:firstLine="422"/>
        <w:jc w:val="center"/>
        <w:keepLines w:val="0"/>
        <w:keepNext w:val="0"/>
        <w:pageBreakBefore w:val="0"/>
        <w:spacing w:line="360" w:lineRule="auto"/>
        <w:rPr>
          <w:rFonts w:hint="default" w:ascii="宋体" w:hAnsi="宋体" w:eastAsia="宋体" w:cs="宋体"/>
          <w:b/>
          <w:bCs/>
          <w:color w:val="000000"/>
          <w:sz w:val="21"/>
          <w:szCs w:val="21"/>
          <w:highlight w:val="yellow"/>
          <w:lang w:val="en-US" w:eastAsia="zh-CN"/>
        </w:rPr>
        <w:outlineLvl w:val="0"/>
      </w:pPr>
      <w:r>
        <w:rPr>
          <w:rFonts w:hint="eastAsia" w:ascii="宋体" w:hAnsi="宋体" w:eastAsia="宋体" w:cs="宋体"/>
          <w:b/>
          <w:bCs/>
          <w:color w:val="000000"/>
          <w:sz w:val="21"/>
          <w:szCs w:val="21"/>
          <w:lang w:val="en-US" w:eastAsia="zh-CN"/>
        </w:rPr>
        <w:t xml:space="preserve">第一标段：</w:t>
      </w:r>
      <w:r>
        <w:rPr>
          <w:rFonts w:hint="eastAsia" w:ascii="宋体" w:hAnsi="宋体" w:eastAsia="宋体" w:cs="宋体"/>
          <w:b/>
          <w:bCs/>
          <w:color w:val="000000"/>
          <w:sz w:val="21"/>
          <w:szCs w:val="21"/>
          <w:highlight w:val="none"/>
          <w:lang w:val="en-US" w:eastAsia="zh-CN"/>
        </w:rPr>
        <w:t xml:space="preserve">初级注安师培训</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（一）项目概况</w:t>
      </w:r>
      <w:r/>
    </w:p>
    <w:p>
      <w:pPr>
        <w:numPr>
          <w:ilvl w:val="0"/>
          <w:numId w:val="0"/>
        </w:numPr>
        <w:ind w:firstLine="488"/>
        <w:jc w:val="left"/>
        <w:keepLines w:val="0"/>
        <w:keepNext w:val="0"/>
        <w:pageBreakBefore w:val="0"/>
        <w:spacing w:line="360" w:lineRule="auto"/>
        <w:widowControl w:val="off"/>
        <w:rPr>
          <w:rFonts w:hint="eastAsia" w:asciiTheme="minorEastAsia" w:hAnsiTheme="minorEastAsia" w:eastAsiaTheme="minorEastAsia" w:cstheme="minorEastAsia"/>
          <w:spacing w:val="8"/>
          <w:sz w:val="21"/>
          <w:szCs w:val="21"/>
          <w:lang w:eastAsia="zh-CN"/>
        </w:rPr>
      </w:pPr>
      <w:r>
        <w:rPr>
          <w:rFonts w:hint="eastAsia" w:asciiTheme="minorEastAsia" w:hAnsiTheme="minorEastAsia" w:eastAsiaTheme="minorEastAsia" w:cstheme="minorEastAsia"/>
          <w:spacing w:val="17"/>
          <w:sz w:val="21"/>
          <w:szCs w:val="21"/>
        </w:rPr>
        <w:t xml:space="preserve">为深入贯彻习近平总书记关于安全生产的重要论</w:t>
      </w:r>
      <w:r>
        <w:rPr>
          <w:rFonts w:hint="eastAsia" w:asciiTheme="minorEastAsia" w:hAnsiTheme="minorEastAsia" w:eastAsiaTheme="minorEastAsia" w:cstheme="minorEastAsia"/>
          <w:spacing w:val="17"/>
          <w:sz w:val="21"/>
          <w:szCs w:val="21"/>
          <w:lang w:eastAsia="zh-CN"/>
        </w:rPr>
        <w:t xml:space="preserve">述和</w:t>
      </w:r>
      <w:r>
        <w:rPr>
          <w:rFonts w:hint="eastAsia" w:asciiTheme="minorEastAsia" w:hAnsiTheme="minorEastAsia" w:eastAsiaTheme="minorEastAsia" w:cstheme="minorEastAsia"/>
          <w:spacing w:val="16"/>
          <w:sz w:val="21"/>
          <w:szCs w:val="21"/>
        </w:rPr>
        <w:t xml:space="preserve">重要指</w:t>
      </w:r>
      <w:r>
        <w:rPr>
          <w:rFonts w:hint="eastAsia" w:asciiTheme="minorEastAsia" w:hAnsiTheme="minorEastAsia" w:eastAsiaTheme="minorEastAsia" w:cstheme="minorEastAsia"/>
          <w:spacing w:val="5"/>
          <w:sz w:val="21"/>
          <w:szCs w:val="21"/>
        </w:rPr>
        <w:t xml:space="preserve">示批示精神，认真落实省委、省政府工作要求，树牢预防优先理念，建强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安全生产人才队伍，充分发挥注册安全工程师、安全员的专业支撑作用，全面提升安全生产治理能力，为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经济</w:t>
      </w:r>
      <w:r>
        <w:rPr>
          <w:rFonts w:hint="eastAsia" w:asciiTheme="minorEastAsia" w:hAnsiTheme="minorEastAsia" w:eastAsiaTheme="minorEastAsia" w:cstheme="minorEastAsia"/>
          <w:spacing w:val="8"/>
          <w:sz w:val="21"/>
          <w:szCs w:val="21"/>
        </w:rPr>
        <w:t xml:space="preserve">社会高质量发展筑牢安全保障</w:t>
      </w:r>
      <w:r>
        <w:rPr>
          <w:rFonts w:hint="eastAsia" w:asciiTheme="minorEastAsia" w:hAnsiTheme="minorEastAsia" w:eastAsiaTheme="minorEastAsia" w:cstheme="minorEastAsia"/>
          <w:spacing w:val="8"/>
          <w:sz w:val="21"/>
          <w:szCs w:val="21"/>
          <w:lang w:eastAsia="zh-CN"/>
        </w:rPr>
        <w:t xml:space="preserve">。</w:t>
      </w:r>
      <w:r>
        <w:rPr>
          <w:rFonts w:hint="eastAsia" w:asciiTheme="minorEastAsia" w:hAnsiTheme="minorEastAsia" w:eastAsiaTheme="minorEastAsia" w:cstheme="minorEastAsia"/>
          <w:spacing w:val="5"/>
          <w:sz w:val="21"/>
          <w:szCs w:val="21"/>
          <w:lang w:val="en-US" w:eastAsia="zh-CN"/>
        </w:rPr>
        <w:t xml:space="preserve">聚焦全市安全生产治理体系和治理能力现代化建设需求，以提升安全管理从业人员专业素养和履职能力为核心，落实</w:t>
      </w:r>
      <w:r>
        <w:rPr>
          <w:rFonts w:hint="eastAsia" w:asciiTheme="minorEastAsia" w:hAnsiTheme="minorEastAsia" w:eastAsiaTheme="minorEastAsia" w:cstheme="minorEastAsia"/>
          <w:spacing w:val="5"/>
          <w:sz w:val="21"/>
          <w:szCs w:val="21"/>
        </w:rPr>
        <w:t xml:space="preserve">省应急管理厅、省人力资源社会保障厅等五部门《关于推动全省注册安全工程师队伍发展的指导意见》，细化落实《安全环保从业人员专项培训方案》相关要求，通过系统化、专业化培训，培育一支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初级</w:t>
      </w:r>
      <w:r>
        <w:rPr>
          <w:rFonts w:hint="eastAsia" w:asciiTheme="minorEastAsia" w:hAnsiTheme="minorEastAsia" w:eastAsiaTheme="minorEastAsia" w:cstheme="minorEastAsia"/>
          <w:spacing w:val="-2"/>
          <w:sz w:val="21"/>
          <w:szCs w:val="21"/>
        </w:rPr>
        <w:t xml:space="preserve">注册安全工程师队伍。</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（二）项目服务要求</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1.培训要求</w:t>
      </w:r>
      <w:r/>
    </w:p>
    <w:p>
      <w:pPr>
        <w:numPr>
          <w:ilvl w:val="0"/>
          <w:numId w:val="0"/>
        </w:numPr>
        <w:ind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spacing w:val="5"/>
          <w:sz w:val="21"/>
          <w:szCs w:val="21"/>
        </w:rPr>
        <w:t xml:space="preserve">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初级</w:t>
      </w:r>
      <w:r>
        <w:rPr>
          <w:rFonts w:hint="eastAsia" w:asciiTheme="minorEastAsia" w:hAnsiTheme="minorEastAsia" w:eastAsiaTheme="minorEastAsia" w:cstheme="minorEastAsia"/>
          <w:spacing w:val="-2"/>
          <w:sz w:val="21"/>
          <w:szCs w:val="21"/>
        </w:rPr>
        <w:t xml:space="preserve">注册安全工程师队伍</w:t>
      </w:r>
      <w:r>
        <w:rPr>
          <w:rFonts w:hint="eastAsia" w:asciiTheme="minorEastAsia" w:hAnsiTheme="minorEastAsia" w:eastAsiaTheme="minorEastAsia" w:cstheme="minorEastAsia"/>
          <w:spacing w:val="-2"/>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提升企业和职工工伤预防意识和能力，预防和减少工伤事故的发生，切实保障职工生命安全与职业健康，助推企业安全健康发展。</w:t>
      </w:r>
      <w:r/>
    </w:p>
    <w:p>
      <w:pPr>
        <w:ind w:firstLine="422"/>
        <w:jc w:val="both"/>
        <w:spacing w:line="360" w:lineRule="auto"/>
        <w:widowControl w:val="off"/>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sz w:val="21"/>
          <w:szCs w:val="21"/>
        </w:rPr>
        <w:t xml:space="preserve">（1）培训对象。</w:t>
      </w:r>
      <w:r>
        <w:rPr>
          <w:rFonts w:hint="eastAsia" w:asciiTheme="minorEastAsia" w:hAnsiTheme="minorEastAsia" w:eastAsiaTheme="minorEastAsia" w:cstheme="minorEastAsia"/>
          <w:spacing w:val="5"/>
          <w:sz w:val="21"/>
          <w:szCs w:val="21"/>
          <w:lang w:val="en-US" w:eastAsia="zh-CN"/>
        </w:rPr>
        <w:t xml:space="preserve">全市各类生产经营单位中计划取得初级注册安全工程师证书，从事安全管理、安全技术服务等相关工作的人员，重点聚焦高危行业、重点企业及工伤多发单位的相关人员</w:t>
      </w:r>
      <w:r>
        <w:rPr>
          <w:rFonts w:hint="eastAsia" w:asciiTheme="minorEastAsia" w:hAnsiTheme="minorEastAsia" w:eastAsiaTheme="minorEastAsia" w:cstheme="minorEastAsia"/>
          <w:bCs/>
          <w:sz w:val="21"/>
          <w:szCs w:val="21"/>
        </w:rPr>
        <w:t xml:space="preserve">。</w:t>
      </w:r>
      <w:r/>
    </w:p>
    <w:p>
      <w:pPr>
        <w:ind w:firstLine="422"/>
        <w:jc w:val="both"/>
        <w:spacing w:line="360" w:lineRule="auto"/>
        <w:widowControl w:val="off"/>
        <w:rPr>
          <w:rFonts w:hint="eastAsia" w:asciiTheme="minorEastAsia" w:hAnsiTheme="minorEastAsia" w:eastAsiaTheme="minorEastAsia" w:cstheme="minorEastAsia"/>
          <w:b w:val="0"/>
          <w:color w:val="auto"/>
          <w:spacing w:val="5"/>
          <w:sz w:val="21"/>
          <w:szCs w:val="21"/>
          <w:highlight w:val="none"/>
          <w:shd w:val="clear" w:color="auto" w:fill="auto"/>
        </w:rPr>
      </w:pPr>
      <w:r>
        <w:rPr>
          <w:rFonts w:hint="eastAsia" w:asciiTheme="minorEastAsia" w:hAnsiTheme="minorEastAsia" w:eastAsiaTheme="minorEastAsia" w:cstheme="minorEastAsia"/>
          <w:b/>
          <w:sz w:val="21"/>
          <w:szCs w:val="21"/>
        </w:rPr>
        <w:t xml:space="preserve">（2）培训内容。</w:t>
      </w:r>
      <w:r>
        <w:rPr>
          <w:rFonts w:hint="eastAsia" w:asciiTheme="minorEastAsia" w:hAnsiTheme="minorEastAsia" w:eastAsiaTheme="minorEastAsia" w:cstheme="minorEastAsia"/>
          <w:spacing w:val="5"/>
          <w:sz w:val="21"/>
          <w:szCs w:val="21"/>
        </w:rPr>
        <w:t xml:space="preserve">聚焦安全生产法律法规、职业道德规范、隐患排查、台账管理、现场交底等基础履职能力；</w:t>
      </w:r>
      <w:r/>
    </w:p>
    <w:p>
      <w:pPr>
        <w:ind w:firstLine="422"/>
        <w:jc w:val="both"/>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（3）培训方式</w:t>
      </w:r>
      <w:r>
        <w:rPr>
          <w:rFonts w:hint="eastAsia" w:asciiTheme="minorEastAsia" w:hAnsiTheme="minorEastAsia" w:eastAsiaTheme="minorEastAsia" w:cstheme="minorEastAsia"/>
          <w:b/>
          <w:bCs/>
          <w:spacing w:val="5"/>
          <w:sz w:val="21"/>
          <w:szCs w:val="21"/>
        </w:rPr>
        <w:t xml:space="preserve">。</w:t>
      </w:r>
      <w:r>
        <w:rPr>
          <w:rFonts w:hint="eastAsia" w:asciiTheme="minorEastAsia" w:hAnsiTheme="minorEastAsia" w:eastAsiaTheme="minorEastAsia" w:cstheme="minorEastAsia"/>
          <w:spacing w:val="5"/>
          <w:sz w:val="21"/>
          <w:szCs w:val="21"/>
        </w:rPr>
        <w:t xml:space="preserve">注重培训覆盖面与实效性，结合参训人员岗位特点，采取“理论+实操”相结合的方式开展。线下培训以集中面授、实操演练、案例分析、现场答疑等形式，强化实操能力提升</w:t>
      </w:r>
      <w:r>
        <w:rPr>
          <w:rFonts w:hint="eastAsia" w:asciiTheme="minorEastAsia" w:hAnsiTheme="minorEastAsia" w:eastAsiaTheme="minorEastAsia" w:cstheme="minorEastAsia"/>
          <w:spacing w:val="5"/>
          <w:sz w:val="21"/>
          <w:szCs w:val="21"/>
          <w:lang w:eastAsia="zh-CN"/>
        </w:rPr>
        <w:t xml:space="preserve">，</w:t>
      </w:r>
      <w:r>
        <w:rPr>
          <w:rFonts w:hint="eastAsia" w:asciiTheme="minorEastAsia" w:hAnsiTheme="minorEastAsia" w:eastAsiaTheme="minorEastAsia" w:cstheme="minorEastAsia"/>
          <w:spacing w:val="5"/>
          <w:sz w:val="21"/>
          <w:szCs w:val="21"/>
          <w:highlight w:val="none"/>
          <w:lang w:val="en-US" w:eastAsia="zh-CN"/>
        </w:rPr>
        <w:t xml:space="preserve">全程录音录像</w:t>
      </w:r>
      <w:r>
        <w:rPr>
          <w:rFonts w:hint="eastAsia" w:asciiTheme="minorEastAsia" w:hAnsiTheme="minorEastAsia" w:eastAsiaTheme="minorEastAsia" w:cstheme="minorEastAsia"/>
          <w:spacing w:val="5"/>
          <w:sz w:val="21"/>
          <w:szCs w:val="21"/>
          <w:highlight w:val="none"/>
        </w:rPr>
        <w:t xml:space="preserve">。</w:t>
      </w:r>
      <w:r/>
    </w:p>
    <w:p>
      <w:pPr>
        <w:ind w:firstLine="422"/>
        <w:jc w:val="both"/>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rPr>
        <w:t xml:space="preserve">（4）培训时长。</w:t>
      </w:r>
      <w:r>
        <w:rPr>
          <w:rFonts w:hint="eastAsia" w:asciiTheme="minorEastAsia" w:hAnsiTheme="minorEastAsia" w:eastAsiaTheme="minorEastAsia" w:cstheme="minorEastAsia"/>
          <w:color w:val="auto"/>
          <w:sz w:val="21"/>
          <w:szCs w:val="21"/>
          <w:highlight w:val="none"/>
          <w:lang w:val="en-US" w:eastAsia="zh-CN" w:bidi="ar"/>
        </w:rPr>
        <w:t xml:space="preserve">每期学员培训不少于2天（16学时），每学时不少于45分钟。</w:t>
      </w:r>
      <w:r/>
    </w:p>
    <w:p>
      <w:pPr>
        <w:ind w:firstLine="422"/>
        <w:jc w:val="both"/>
        <w:spacing w:line="360" w:lineRule="auto"/>
        <w:widowControl w:val="off"/>
        <w:rPr>
          <w:rFonts w:hint="eastAsia" w:asciiTheme="minorEastAsia" w:hAnsiTheme="minorEastAsia" w:eastAsiaTheme="minorEastAsia" w:cstheme="minorEastAsia"/>
          <w:color w:val="auto"/>
          <w:sz w:val="21"/>
          <w:szCs w:val="21"/>
          <w:highlight w:val="none"/>
          <w:lang w:eastAsia="zh-CN" w:bidi="ar"/>
        </w:rPr>
      </w:pPr>
      <w:r>
        <w:rPr>
          <w:rFonts w:hint="eastAsia" w:asciiTheme="minorEastAsia" w:hAnsiTheme="minorEastAsia" w:eastAsiaTheme="minorEastAsia" w:cstheme="minorEastAsia"/>
          <w:b/>
          <w:sz w:val="21"/>
          <w:szCs w:val="21"/>
          <w:highlight w:val="none"/>
        </w:rPr>
        <w:t xml:space="preserve">（5）培训人数。</w:t>
      </w:r>
      <w:r>
        <w:rPr>
          <w:rFonts w:hint="eastAsia" w:asciiTheme="minorEastAsia" w:hAnsiTheme="minorEastAsia" w:eastAsiaTheme="minorEastAsia" w:cstheme="minorEastAsia"/>
          <w:bCs/>
          <w:sz w:val="21"/>
          <w:szCs w:val="21"/>
        </w:rPr>
        <w:t xml:space="preserve">1100名</w:t>
      </w:r>
      <w:r>
        <w:rPr>
          <w:rFonts w:hint="eastAsia" w:asciiTheme="minorEastAsia" w:hAnsiTheme="minorEastAsia" w:eastAsiaTheme="minorEastAsia" w:cstheme="minorEastAsia"/>
          <w:bCs/>
          <w:sz w:val="21"/>
          <w:szCs w:val="21"/>
          <w:lang w:eastAsia="zh-CN"/>
        </w:rPr>
        <w:t xml:space="preserve">。</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每期参训学员原则上不超过100名每班。</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p>
    <w:p>
      <w:pPr>
        <w:ind w:firstLine="422"/>
        <w:spacing w:line="360" w:lineRule="auto"/>
        <w:widowControl w:val="off"/>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b/>
          <w:sz w:val="21"/>
          <w:szCs w:val="21"/>
        </w:rPr>
        <w:t xml:space="preserve">（6）线下培训场地。</w:t>
      </w:r>
      <w:r>
        <w:rPr>
          <w:rFonts w:hint="eastAsia" w:asciiTheme="minorEastAsia" w:hAnsiTheme="minorEastAsia" w:eastAsiaTheme="minorEastAsia" w:cstheme="minorEastAsia"/>
          <w:color w:val="auto"/>
          <w:sz w:val="21"/>
          <w:szCs w:val="21"/>
          <w:lang w:bidi="ar"/>
        </w:rPr>
        <w:t xml:space="preserve">培训场地须满足上述培训班次人数相应要求，且交通便利。</w:t>
      </w:r>
      <w:r/>
    </w:p>
    <w:p>
      <w:pPr>
        <w:pStyle w:val="819"/>
        <w:ind w:left="0" w:firstLine="422"/>
        <w:spacing w:after="0"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2.现场组织</w:t>
      </w:r>
      <w:r/>
    </w:p>
    <w:p>
      <w:pPr>
        <w:pStyle w:val="873"/>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（1）培训班须采取分类别报名、培训和专业化考核。</w:t>
      </w:r>
      <w:r/>
    </w:p>
    <w:p>
      <w:pPr>
        <w:pStyle w:val="873"/>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）线下培训班实行考勤考核制度，上午和下午各签到一次。</w:t>
      </w:r>
      <w:r/>
    </w:p>
    <w:p>
      <w:pPr>
        <w:pStyle w:val="873"/>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bidi="ar"/>
        </w:rPr>
        <w:t xml:space="preserve">）线下培训班须保证课堂纪律、秩序，专心听讲，不得玩手机、交头接耳、随意走动等。</w:t>
      </w:r>
      <w:r/>
    </w:p>
    <w:p>
      <w:pPr>
        <w:pStyle w:val="873"/>
        <w:ind w:left="0" w:firstLine="422"/>
        <w:spacing w:line="360" w:lineRule="auto"/>
        <w:tabs>
          <w:tab w:val="left" w:pos="1231"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3.绩效评定</w:t>
      </w:r>
      <w:r/>
    </w:p>
    <w:p>
      <w:pPr>
        <w:pStyle w:val="873"/>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培训实际成效，主要通过以下维度呈现：</w:t>
      </w:r>
      <w:r/>
    </w:p>
    <w:p>
      <w:pPr>
        <w:pStyle w:val="873"/>
        <w:numPr>
          <w:ilvl w:val="0"/>
          <w:numId w:val="0"/>
        </w:numPr>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1</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结合学员当年度报考科目存在差异的实际情况，本项目以实际有效出勤天数作为考核及费用结算依据。</w:t>
      </w:r>
      <w:r/>
    </w:p>
    <w:p>
      <w:pPr>
        <w:pStyle w:val="873"/>
        <w:numPr>
          <w:ilvl w:val="0"/>
          <w:numId w:val="0"/>
        </w:numPr>
        <w:ind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学员当日参训，</w:t>
      </w:r>
      <w:r>
        <w:rPr>
          <w:rFonts w:hint="eastAsia" w:asciiTheme="minorEastAsia" w:hAnsiTheme="minorEastAsia" w:eastAsiaTheme="minorEastAsia" w:cstheme="minorEastAsia"/>
          <w:color w:val="auto"/>
          <w:sz w:val="21"/>
          <w:szCs w:val="21"/>
          <w:lang w:val="en-US" w:eastAsia="zh-CN" w:bidi="ar"/>
        </w:rPr>
        <w:t xml:space="preserve">时长满足8课时的</w:t>
      </w:r>
      <w:r>
        <w:rPr>
          <w:rFonts w:hint="eastAsia" w:asciiTheme="minorEastAsia" w:hAnsiTheme="minorEastAsia" w:eastAsiaTheme="minorEastAsia" w:cstheme="minorEastAsia"/>
          <w:color w:val="auto"/>
          <w:sz w:val="21"/>
          <w:szCs w:val="21"/>
          <w:lang w:bidi="ar"/>
        </w:rPr>
        <w:t xml:space="preserve">，计为当日有效出勤。 </w:t>
      </w:r>
      <w:r/>
    </w:p>
    <w:p>
      <w:pPr>
        <w:pStyle w:val="873"/>
        <w:numPr>
          <w:ilvl w:val="0"/>
          <w:numId w:val="0"/>
        </w:numPr>
        <w:ind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bidi="ar"/>
        </w:rPr>
        <w:t xml:space="preserve">培训项目应当进行效果评估，采购单位对培训效果开展评估，通过过程跟踪、询阅台账、调查问卷等形式对项目的实施情况和绩效目标完成情况进行考核评估，考核合格（完成服务内容及要求）后结算尾款。</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4.人员要求</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bidi="ar"/>
        </w:rPr>
        <w:t xml:space="preserve">成立注册安全工程师培训讲师团队。其中，项目负责人1名，专业培训讲师</w:t>
      </w:r>
      <w:r>
        <w:rPr>
          <w:rFonts w:hint="eastAsia" w:asciiTheme="minorEastAsia" w:hAnsiTheme="minorEastAsia" w:eastAsiaTheme="minorEastAsia" w:cstheme="minorEastAsia"/>
          <w:color w:val="auto"/>
          <w:sz w:val="21"/>
          <w:szCs w:val="21"/>
          <w:highlight w:val="none"/>
          <w:lang w:val="en-AU" w:bidi="ar"/>
        </w:rPr>
        <w:t xml:space="preserve">不少于</w:t>
      </w:r>
      <w:r>
        <w:rPr>
          <w:rFonts w:hint="eastAsia" w:asciiTheme="minorEastAsia" w:hAnsiTheme="minorEastAsia" w:eastAsiaTheme="minorEastAsia" w:cstheme="minorEastAsia"/>
          <w:color w:val="auto"/>
          <w:sz w:val="21"/>
          <w:szCs w:val="21"/>
          <w:highlight w:val="none"/>
          <w:lang w:bidi="ar"/>
        </w:rPr>
        <w:t xml:space="preserve">5名。讲师</w:t>
      </w:r>
      <w:r>
        <w:rPr>
          <w:rFonts w:hint="eastAsia" w:asciiTheme="minorEastAsia" w:hAnsiTheme="minorEastAsia" w:eastAsiaTheme="minorEastAsia" w:cstheme="minorEastAsia"/>
          <w:color w:val="auto"/>
          <w:sz w:val="21"/>
          <w:szCs w:val="21"/>
          <w:highlight w:val="none"/>
          <w:lang w:val="en-AU" w:bidi="ar"/>
        </w:rPr>
        <w:t xml:space="preserve">基本要求如下：</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①</w:t>
      </w:r>
      <w:r>
        <w:rPr>
          <w:rFonts w:hint="eastAsia" w:asciiTheme="minorEastAsia" w:hAnsiTheme="minorEastAsia" w:eastAsiaTheme="minorEastAsia" w:cstheme="minorEastAsia"/>
          <w:color w:val="auto"/>
          <w:sz w:val="21"/>
          <w:szCs w:val="21"/>
          <w:highlight w:val="none"/>
          <w:lang w:val="en-AU" w:eastAsia="zh-CN" w:bidi="ar"/>
        </w:rPr>
        <w:t xml:space="preserve">5年以上安全生产管理的从业经验；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②</w:t>
      </w:r>
      <w:r>
        <w:rPr>
          <w:rFonts w:hint="eastAsia" w:asciiTheme="minorEastAsia" w:hAnsiTheme="minorEastAsia" w:eastAsiaTheme="minorEastAsia" w:cstheme="minorEastAsia"/>
          <w:color w:val="auto"/>
          <w:sz w:val="21"/>
          <w:szCs w:val="21"/>
          <w:highlight w:val="none"/>
          <w:lang w:val="en-AU" w:bidi="ar"/>
        </w:rPr>
        <w:t xml:space="preserve">熟悉</w:t>
      </w:r>
      <w:r>
        <w:rPr>
          <w:rFonts w:hint="eastAsia" w:asciiTheme="minorEastAsia" w:hAnsiTheme="minorEastAsia" w:eastAsiaTheme="minorEastAsia" w:cstheme="minorEastAsia"/>
          <w:color w:val="auto"/>
          <w:sz w:val="21"/>
          <w:szCs w:val="21"/>
          <w:highlight w:val="none"/>
          <w:lang w:bidi="ar"/>
        </w:rPr>
        <w:t xml:space="preserve">注册安全工程师考试流程和要求，</w:t>
      </w:r>
      <w:r>
        <w:rPr>
          <w:rFonts w:hint="eastAsia" w:asciiTheme="minorEastAsia" w:hAnsiTheme="minorEastAsia" w:eastAsiaTheme="minorEastAsia" w:cstheme="minorEastAsia"/>
          <w:color w:val="auto"/>
          <w:sz w:val="21"/>
          <w:szCs w:val="21"/>
          <w:highlight w:val="none"/>
          <w:lang w:val="en-AU" w:bidi="ar"/>
        </w:rPr>
        <w:t xml:space="preserve">具有</w:t>
      </w:r>
      <w:r>
        <w:rPr>
          <w:rFonts w:hint="eastAsia" w:asciiTheme="minorEastAsia" w:hAnsiTheme="minorEastAsia" w:eastAsiaTheme="minorEastAsia" w:cstheme="minorEastAsia"/>
          <w:color w:val="auto"/>
          <w:sz w:val="21"/>
          <w:szCs w:val="21"/>
          <w:highlight w:val="none"/>
          <w:lang w:bidi="ar"/>
        </w:rPr>
        <w:t xml:space="preserve">丰富的</w:t>
      </w:r>
      <w:r>
        <w:rPr>
          <w:rFonts w:hint="eastAsia" w:asciiTheme="minorEastAsia" w:hAnsiTheme="minorEastAsia" w:eastAsiaTheme="minorEastAsia" w:cstheme="minorEastAsia"/>
          <w:color w:val="auto"/>
          <w:sz w:val="21"/>
          <w:szCs w:val="21"/>
          <w:highlight w:val="none"/>
          <w:lang w:val="en-AU" w:bidi="ar"/>
        </w:rPr>
        <w:t xml:space="preserve">安全生产培训经验。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eastAsia" w:asciiTheme="minorEastAsia" w:hAnsiTheme="minorEastAsia" w:eastAsiaTheme="minorEastAsia" w:cstheme="minorEastAsia"/>
          <w:color w:val="auto"/>
          <w:sz w:val="21"/>
          <w:szCs w:val="21"/>
          <w:highlight w:val="none"/>
          <w:lang w:bidi="ar"/>
        </w:rPr>
        <w:t xml:space="preserve">）项目须配备其他服务人员不少于5名，其中指定1人为项目固定对接人员，负责与采购单位及培训主办单位的沟通联系。</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5.实施考核内容</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w:t>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AU" w:bidi="ar"/>
        </w:rPr>
        <w:t xml:space="preserve">）培训实施方案（含培训班课程内容、学时、师资力量等内容）</w:t>
      </w:r>
      <w:r>
        <w:rPr>
          <w:rFonts w:hint="eastAsia" w:asciiTheme="minorEastAsia" w:hAnsiTheme="minorEastAsia" w:eastAsiaTheme="minorEastAsia" w:cstheme="minorEastAsia"/>
          <w:color w:val="auto"/>
          <w:sz w:val="21"/>
          <w:szCs w:val="21"/>
          <w:lang w:val="en-AU" w:eastAsia="zh-CN" w:bidi="ar"/>
        </w:rPr>
        <w:t xml:space="preserve">须报</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培训主办单位审核通过后，由中标单位予以实施。</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（2）中标单位须定期向</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主办单位汇报培训班的情况（含报名、组织、</w:t>
      </w:r>
      <w:r>
        <w:rPr>
          <w:rFonts w:hint="eastAsia" w:asciiTheme="minorEastAsia" w:hAnsiTheme="minorEastAsia" w:eastAsiaTheme="minorEastAsia" w:cstheme="minorEastAsia"/>
          <w:color w:val="auto"/>
          <w:sz w:val="21"/>
          <w:szCs w:val="21"/>
          <w:lang w:val="en-US" w:eastAsia="zh-CN" w:bidi="ar"/>
        </w:rPr>
        <w:t xml:space="preserve">培训</w:t>
      </w:r>
      <w:r>
        <w:rPr>
          <w:rFonts w:hint="eastAsia" w:asciiTheme="minorEastAsia" w:hAnsiTheme="minorEastAsia" w:eastAsiaTheme="minorEastAsia" w:cstheme="minorEastAsia"/>
          <w:color w:val="auto"/>
          <w:sz w:val="21"/>
          <w:szCs w:val="21"/>
          <w:lang w:bidi="ar"/>
        </w:rPr>
        <w:t xml:space="preserve">效果</w:t>
      </w:r>
      <w:r>
        <w:rPr>
          <w:rFonts w:hint="eastAsia" w:asciiTheme="minorEastAsia" w:hAnsiTheme="minorEastAsia" w:eastAsiaTheme="minorEastAsia" w:cstheme="minorEastAsia"/>
          <w:color w:val="auto"/>
          <w:sz w:val="21"/>
          <w:szCs w:val="21"/>
          <w:lang w:val="en-AU" w:bidi="ar"/>
        </w:rPr>
        <w:t xml:space="preserve">等相关内容），</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培训主办单位不定期抽样监督中标单位实施情况。</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eastAsia="zh-Hans"/>
        </w:rPr>
        <w:t xml:space="preserve">因</w:t>
      </w:r>
      <w:r>
        <w:rPr>
          <w:rFonts w:hint="eastAsia" w:asciiTheme="minorEastAsia" w:hAnsiTheme="minorEastAsia" w:eastAsiaTheme="minorEastAsia" w:cstheme="minorEastAsia"/>
          <w:sz w:val="21"/>
          <w:szCs w:val="21"/>
          <w:lang w:val="zh-CN"/>
        </w:rPr>
        <w:t xml:space="preserve">履行本合同产生的报告、课件、手册等所有相关文字资料、影像资料、电子数据等知识产权均归</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所有；未经</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书面许可，</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不得使用上述资料或授权任何第三方使用。</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履行本合同不得侵犯任何第三方的任何权利（包括知识产权），否则由此引发的一切责任由</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自行承担，给</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造成损失的，</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应赔偿</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一切直接、间接损失。</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（1）泄露</w:t>
      </w:r>
      <w:r>
        <w:rPr>
          <w:rFonts w:hint="eastAsia" w:asciiTheme="minorEastAsia" w:hAnsiTheme="minorEastAsia" w:eastAsiaTheme="minorEastAsia" w:cstheme="minorEastAsia"/>
          <w:color w:val="auto"/>
          <w:sz w:val="21"/>
          <w:szCs w:val="21"/>
          <w:highlight w:val="none"/>
          <w:lang w:val="en-US" w:eastAsia="zh-CN" w:bidi="ar"/>
        </w:rPr>
        <w:t xml:space="preserve">相关学员信息、企业</w:t>
      </w:r>
      <w:r>
        <w:rPr>
          <w:rFonts w:hint="eastAsia" w:asciiTheme="minorEastAsia" w:hAnsiTheme="minorEastAsia" w:eastAsiaTheme="minorEastAsia" w:cstheme="minorEastAsia"/>
          <w:color w:val="auto"/>
          <w:sz w:val="21"/>
          <w:szCs w:val="21"/>
          <w:highlight w:val="none"/>
          <w:lang w:val="en-AU" w:eastAsia="zh-CN" w:bidi="ar"/>
        </w:rPr>
        <w:t xml:space="preserve">技术秘密和商业秘密。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（2）出具虚假或者严重失实的</w:t>
      </w:r>
      <w:r>
        <w:rPr>
          <w:rFonts w:hint="eastAsia" w:asciiTheme="minorEastAsia" w:hAnsiTheme="minorEastAsia" w:eastAsiaTheme="minorEastAsia" w:cstheme="minorEastAsia"/>
          <w:color w:val="auto"/>
          <w:sz w:val="21"/>
          <w:szCs w:val="21"/>
          <w:highlight w:val="none"/>
          <w:lang w:val="en-US" w:eastAsia="zh-CN" w:bidi="ar"/>
        </w:rPr>
        <w:t xml:space="preserve">培训</w:t>
      </w:r>
      <w:r>
        <w:rPr>
          <w:rFonts w:hint="eastAsia" w:asciiTheme="minorEastAsia" w:hAnsiTheme="minorEastAsia" w:eastAsiaTheme="minorEastAsia" w:cstheme="minorEastAsia"/>
          <w:color w:val="auto"/>
          <w:sz w:val="21"/>
          <w:szCs w:val="21"/>
          <w:highlight w:val="none"/>
          <w:lang w:val="en-AU" w:eastAsia="zh-CN" w:bidi="ar"/>
        </w:rPr>
        <w:t xml:space="preserve">报告。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（3）转包、</w:t>
      </w:r>
      <w:r>
        <w:rPr>
          <w:rFonts w:hint="eastAsia" w:asciiTheme="minorEastAsia" w:hAnsiTheme="minorEastAsia" w:eastAsiaTheme="minorEastAsia" w:cstheme="minorEastAsia"/>
          <w:color w:val="auto"/>
          <w:sz w:val="21"/>
          <w:szCs w:val="21"/>
          <w:highlight w:val="none"/>
          <w:lang w:val="en-US" w:eastAsia="zh-CN" w:bidi="ar"/>
        </w:rPr>
        <w:t xml:space="preserve">分包</w:t>
      </w:r>
      <w:r>
        <w:rPr>
          <w:rFonts w:hint="eastAsia" w:asciiTheme="minorEastAsia" w:hAnsiTheme="minorEastAsia" w:eastAsiaTheme="minorEastAsia" w:cstheme="minorEastAsia"/>
          <w:color w:val="auto"/>
          <w:sz w:val="21"/>
          <w:szCs w:val="21"/>
          <w:highlight w:val="none"/>
          <w:lang w:val="en-AU" w:eastAsia="zh-CN" w:bidi="ar"/>
        </w:rPr>
        <w:t xml:space="preserve">该项目。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（4）擅自更改、简化、</w:t>
      </w:r>
      <w:r>
        <w:rPr>
          <w:rFonts w:hint="eastAsia" w:asciiTheme="minorEastAsia" w:hAnsiTheme="minorEastAsia" w:eastAsiaTheme="minorEastAsia" w:cstheme="minorEastAsia"/>
          <w:color w:val="auto"/>
          <w:sz w:val="21"/>
          <w:szCs w:val="21"/>
          <w:highlight w:val="none"/>
          <w:lang w:val="en-US" w:eastAsia="zh-CN" w:bidi="ar"/>
        </w:rPr>
        <w:t xml:space="preserve">缩短培训时间</w:t>
      </w:r>
      <w:r>
        <w:rPr>
          <w:rFonts w:hint="eastAsia" w:asciiTheme="minorEastAsia" w:hAnsiTheme="minorEastAsia" w:eastAsiaTheme="minorEastAsia" w:cstheme="minorEastAsia"/>
          <w:color w:val="auto"/>
          <w:sz w:val="21"/>
          <w:szCs w:val="21"/>
          <w:highlight w:val="none"/>
          <w:lang w:val="en-AU" w:eastAsia="zh-CN" w:bidi="ar"/>
        </w:rPr>
        <w:t xml:space="preserve">和相关内容。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5</w:t>
      </w:r>
      <w:r>
        <w:rPr>
          <w:rFonts w:hint="eastAsia" w:asciiTheme="minorEastAsia" w:hAnsiTheme="minorEastAsia" w:eastAsiaTheme="minorEastAsia" w:cstheme="minorEastAsia"/>
          <w:color w:val="auto"/>
          <w:sz w:val="21"/>
          <w:szCs w:val="21"/>
          <w:highlight w:val="none"/>
          <w:lang w:val="en-AU" w:eastAsia="zh-CN" w:bidi="ar"/>
        </w:rPr>
        <w:t xml:space="preserve">）进行其他与培训无关的工作。</w:t>
      </w:r>
      <w:r/>
    </w:p>
    <w:p>
      <w:pPr>
        <w:numPr>
          <w:ilvl w:val="0"/>
          <w:numId w:val="0"/>
        </w:num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（三）项目验收</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color w:val="000000"/>
          <w:sz w:val="21"/>
          <w:szCs w:val="21"/>
        </w:rPr>
        <w:t xml:space="preserve">根据项目需要，积极配合招标人</w:t>
      </w:r>
      <w:r>
        <w:rPr>
          <w:rFonts w:hint="eastAsia" w:asciiTheme="minorEastAsia" w:hAnsiTheme="minorEastAsia" w:eastAsiaTheme="minorEastAsia" w:cstheme="minorEastAsia"/>
          <w:color w:val="000000"/>
          <w:sz w:val="21"/>
          <w:szCs w:val="21"/>
          <w:lang w:val="en-US" w:eastAsia="zh-CN"/>
        </w:rPr>
        <w:t xml:space="preserve">和主办单位</w:t>
      </w:r>
      <w:r>
        <w:rPr>
          <w:rFonts w:hint="eastAsia" w:asciiTheme="minorEastAsia" w:hAnsiTheme="minorEastAsia" w:eastAsiaTheme="minorEastAsia" w:cstheme="minorEastAsia"/>
          <w:color w:val="000000"/>
          <w:sz w:val="21"/>
          <w:szCs w:val="21"/>
          <w:highlight w:val="none"/>
          <w:lang w:val="en-US" w:eastAsia="zh-CN"/>
        </w:rPr>
        <w:t xml:space="preserve">对培训质量、成效的全面</w:t>
      </w:r>
      <w:r>
        <w:rPr>
          <w:rFonts w:hint="eastAsia" w:asciiTheme="minorEastAsia" w:hAnsiTheme="minorEastAsia" w:eastAsiaTheme="minorEastAsia" w:cstheme="minorEastAsia"/>
          <w:color w:val="000000"/>
          <w:sz w:val="21"/>
          <w:szCs w:val="21"/>
          <w:highlight w:val="none"/>
        </w:rPr>
        <w:t xml:space="preserve">评估工作。</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项目实施完成后中标单位编写项目总结报告，包括但不限于从培训目标的完成情况、培训现场组织实施质量、人员安全管理知识和技能掌握、考核评估结果、培训人员满意度调查等方面阐述。</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程文档和各类音视频资料，形成项目归档资料，统一移交给采购人，并办理资料移交确认。</w:t>
      </w:r>
      <w:r/>
    </w:p>
    <w:p>
      <w:pPr>
        <w:pStyle w:val="868"/>
        <w:ind w:firstLine="42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（四）</w:t>
      </w:r>
      <w:r>
        <w:rPr>
          <w:rFonts w:hint="eastAsia" w:asciiTheme="minorEastAsia" w:hAnsiTheme="minorEastAsia" w:eastAsiaTheme="minorEastAsia" w:cstheme="minorEastAsia"/>
          <w:bCs/>
          <w:color w:val="auto"/>
          <w:sz w:val="21"/>
          <w:szCs w:val="21"/>
          <w:highlight w:val="none"/>
        </w:rPr>
        <w:t xml:space="preserve">合同履行期限：</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合同签订之日起至2026年11月30日前完成。</w:t>
      </w:r>
      <w:r/>
    </w:p>
    <w:p>
      <w:pP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numPr>
          <w:ilvl w:val="0"/>
          <w:numId w:val="0"/>
        </w:numPr>
        <w:ind w:firstLine="422"/>
        <w:jc w:val="center"/>
        <w:keepLines w:val="0"/>
        <w:keepNext w:val="0"/>
        <w:pageBreakBefore w:val="0"/>
        <w:spacing w:line="360" w:lineRule="auto"/>
        <w:rPr>
          <w:rFonts w:hint="eastAsia" w:ascii="宋体" w:hAnsi="宋体" w:eastAsia="宋体" w:cs="宋体"/>
          <w:b/>
          <w:bCs/>
          <w:color w:val="000000"/>
          <w:sz w:val="21"/>
          <w:szCs w:val="21"/>
          <w:lang w:val="en-US" w:eastAsia="zh-CN"/>
        </w:rPr>
        <w:outlineLvl w:val="0"/>
      </w:pPr>
      <w:r>
        <w:rPr>
          <w:rFonts w:hint="eastAsia" w:ascii="宋体" w:hAnsi="宋体" w:eastAsia="宋体" w:cs="宋体"/>
          <w:b/>
          <w:bCs/>
          <w:color w:val="000000"/>
          <w:sz w:val="21"/>
          <w:szCs w:val="21"/>
          <w:lang w:val="en-US" w:eastAsia="zh-CN"/>
        </w:rPr>
        <w:t xml:space="preserve">第二标段：</w:t>
      </w:r>
      <w:r>
        <w:rPr>
          <w:rFonts w:hint="eastAsia" w:ascii="宋体" w:hAnsi="宋体" w:eastAsia="宋体" w:cs="宋体"/>
          <w:b/>
          <w:bCs/>
          <w:color w:val="000000"/>
          <w:sz w:val="21"/>
          <w:szCs w:val="21"/>
          <w:highlight w:val="none"/>
          <w:lang w:val="en-US" w:eastAsia="zh-CN"/>
        </w:rPr>
        <w:t xml:space="preserve">中级注安师培训</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（一）项目概况</w:t>
      </w:r>
      <w:r/>
    </w:p>
    <w:p>
      <w:pPr>
        <w:numPr>
          <w:ilvl w:val="0"/>
          <w:numId w:val="0"/>
        </w:numPr>
        <w:ind w:firstLine="488"/>
        <w:jc w:val="left"/>
        <w:keepLines w:val="0"/>
        <w:keepNext w:val="0"/>
        <w:pageBreakBefore w:val="0"/>
        <w:spacing w:line="360" w:lineRule="auto"/>
        <w:widowControl w:val="off"/>
        <w:rPr>
          <w:rFonts w:hint="eastAsia" w:asciiTheme="minorEastAsia" w:hAnsiTheme="minorEastAsia" w:eastAsiaTheme="minorEastAsia" w:cstheme="minorEastAsia"/>
          <w:spacing w:val="8"/>
          <w:sz w:val="21"/>
          <w:szCs w:val="21"/>
          <w:lang w:eastAsia="zh-CN"/>
        </w:rPr>
      </w:pPr>
      <w:r/>
      <w:bookmarkStart w:id="28" w:name="_Toc421715175"/>
      <w:r>
        <w:rPr>
          <w:rFonts w:hint="eastAsia" w:asciiTheme="minorEastAsia" w:hAnsiTheme="minorEastAsia" w:eastAsiaTheme="minorEastAsia" w:cstheme="minorEastAsia"/>
          <w:spacing w:val="17"/>
          <w:sz w:val="21"/>
          <w:szCs w:val="21"/>
        </w:rPr>
        <w:t xml:space="preserve">为深入贯彻习近平总书记关于安全生产的重要论</w:t>
      </w:r>
      <w:r>
        <w:rPr>
          <w:rFonts w:hint="eastAsia" w:asciiTheme="minorEastAsia" w:hAnsiTheme="minorEastAsia" w:eastAsiaTheme="minorEastAsia" w:cstheme="minorEastAsia"/>
          <w:spacing w:val="17"/>
          <w:sz w:val="21"/>
          <w:szCs w:val="21"/>
          <w:lang w:eastAsia="zh-CN"/>
        </w:rPr>
        <w:t xml:space="preserve">述和</w:t>
      </w:r>
      <w:r>
        <w:rPr>
          <w:rFonts w:hint="eastAsia" w:asciiTheme="minorEastAsia" w:hAnsiTheme="minorEastAsia" w:eastAsiaTheme="minorEastAsia" w:cstheme="minorEastAsia"/>
          <w:spacing w:val="16"/>
          <w:sz w:val="21"/>
          <w:szCs w:val="21"/>
        </w:rPr>
        <w:t xml:space="preserve">重要指</w:t>
      </w:r>
      <w:r>
        <w:rPr>
          <w:rFonts w:hint="eastAsia" w:asciiTheme="minorEastAsia" w:hAnsiTheme="minorEastAsia" w:eastAsiaTheme="minorEastAsia" w:cstheme="minorEastAsia"/>
          <w:spacing w:val="5"/>
          <w:sz w:val="21"/>
          <w:szCs w:val="21"/>
        </w:rPr>
        <w:t xml:space="preserve">示批示精神，认真落实省委、省政府工作要求，树牢预防优先理念，建强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安全生产人才队伍，充分发挥注册安全工程师、安全员的专业支撑作用，全面提升安全生产治理能力，为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经济</w:t>
      </w:r>
      <w:r>
        <w:rPr>
          <w:rFonts w:hint="eastAsia" w:asciiTheme="minorEastAsia" w:hAnsiTheme="minorEastAsia" w:eastAsiaTheme="minorEastAsia" w:cstheme="minorEastAsia"/>
          <w:spacing w:val="8"/>
          <w:sz w:val="21"/>
          <w:szCs w:val="21"/>
        </w:rPr>
        <w:t xml:space="preserve">社会高质量发展筑牢安全保障</w:t>
      </w:r>
      <w:r>
        <w:rPr>
          <w:rFonts w:hint="eastAsia" w:asciiTheme="minorEastAsia" w:hAnsiTheme="minorEastAsia" w:eastAsiaTheme="minorEastAsia" w:cstheme="minorEastAsia"/>
          <w:spacing w:val="8"/>
          <w:sz w:val="21"/>
          <w:szCs w:val="21"/>
          <w:lang w:eastAsia="zh-CN"/>
        </w:rPr>
        <w:t xml:space="preserve">。</w:t>
      </w:r>
      <w:r>
        <w:rPr>
          <w:rFonts w:hint="eastAsia" w:asciiTheme="minorEastAsia" w:hAnsiTheme="minorEastAsia" w:eastAsiaTheme="minorEastAsia" w:cstheme="minorEastAsia"/>
          <w:spacing w:val="5"/>
          <w:sz w:val="21"/>
          <w:szCs w:val="21"/>
          <w:lang w:val="en-US" w:eastAsia="zh-CN"/>
        </w:rPr>
        <w:t xml:space="preserve">聚焦全市安全生产治理体系和治理能力现代化建设需求，以提升安全管理从业人员专业素养和履职能力为核心，落实</w:t>
      </w:r>
      <w:r>
        <w:rPr>
          <w:rFonts w:hint="eastAsia" w:asciiTheme="minorEastAsia" w:hAnsiTheme="minorEastAsia" w:eastAsiaTheme="minorEastAsia" w:cstheme="minorEastAsia"/>
          <w:spacing w:val="5"/>
          <w:sz w:val="21"/>
          <w:szCs w:val="21"/>
        </w:rPr>
        <w:t xml:space="preserve">省应急管理厅、省人力资源社会保障厅等五部门《关于推动全省注册安全工程师队伍发展的指导意见》，细化落实《安全环保从业人员专项培训方案》相关要求，通过系统化、专业化培训，培育一支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中级</w:t>
      </w:r>
      <w:r>
        <w:rPr>
          <w:rFonts w:hint="eastAsia" w:asciiTheme="minorEastAsia" w:hAnsiTheme="minorEastAsia" w:eastAsiaTheme="minorEastAsia" w:cstheme="minorEastAsia"/>
          <w:spacing w:val="-2"/>
          <w:sz w:val="21"/>
          <w:szCs w:val="21"/>
        </w:rPr>
        <w:t xml:space="preserve">注册安全工程师队伍。</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（二）项目服务要求</w:t>
      </w:r>
      <w:bookmarkEnd w:id="28"/>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1.培训要求</w:t>
      </w:r>
      <w:r/>
    </w:p>
    <w:p>
      <w:pPr>
        <w:numPr>
          <w:ilvl w:val="0"/>
          <w:numId w:val="0"/>
        </w:numPr>
        <w:ind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spacing w:val="5"/>
          <w:sz w:val="21"/>
          <w:szCs w:val="21"/>
        </w:rPr>
        <w:t xml:space="preserve">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w:t>
      </w:r>
      <w:r>
        <w:rPr>
          <w:rFonts w:hint="eastAsia" w:asciiTheme="minorEastAsia" w:hAnsiTheme="minorEastAsia" w:eastAsiaTheme="minorEastAsia" w:cstheme="minorEastAsia"/>
          <w:spacing w:val="-2"/>
          <w:sz w:val="21"/>
          <w:szCs w:val="21"/>
          <w:lang w:val="en-US" w:eastAsia="zh-CN"/>
        </w:rPr>
        <w:t xml:space="preserve">中级</w:t>
      </w:r>
      <w:r>
        <w:rPr>
          <w:rFonts w:hint="eastAsia" w:asciiTheme="minorEastAsia" w:hAnsiTheme="minorEastAsia" w:eastAsiaTheme="minorEastAsia" w:cstheme="minorEastAsia"/>
          <w:spacing w:val="-2"/>
          <w:sz w:val="21"/>
          <w:szCs w:val="21"/>
        </w:rPr>
        <w:t xml:space="preserve">注册安全工程师队伍</w:t>
      </w:r>
      <w:r>
        <w:rPr>
          <w:rFonts w:hint="eastAsia" w:asciiTheme="minorEastAsia" w:hAnsiTheme="minorEastAsia" w:eastAsiaTheme="minorEastAsia" w:cstheme="minorEastAsia"/>
          <w:spacing w:val="-2"/>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提升企业和职工工伤预防意识和能力，预防和减少工伤事故的发生，切实保障职工生命安全与职业健康，助推企业安全健康发展。</w:t>
      </w:r>
      <w:r/>
    </w:p>
    <w:p>
      <w:pPr>
        <w:ind w:firstLine="422"/>
        <w:jc w:val="both"/>
        <w:spacing w:line="360" w:lineRule="auto"/>
        <w:widowControl w:val="off"/>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sz w:val="21"/>
          <w:szCs w:val="21"/>
        </w:rPr>
        <w:t xml:space="preserve">（1）培训对象。</w:t>
      </w:r>
      <w:r>
        <w:rPr>
          <w:rFonts w:hint="eastAsia" w:asciiTheme="minorEastAsia" w:hAnsiTheme="minorEastAsia" w:eastAsiaTheme="minorEastAsia" w:cstheme="minorEastAsia"/>
          <w:spacing w:val="5"/>
          <w:sz w:val="21"/>
          <w:szCs w:val="21"/>
          <w:lang w:val="en-US" w:eastAsia="zh-CN"/>
        </w:rPr>
        <w:t xml:space="preserve">全市各类生产经营单位中计划取得中级注册安全工程师证书，从事安全管理、安全技术服务等相关工作的人员，重点聚焦高危行业、重点企业及工伤多发单位的相关人员</w:t>
      </w:r>
      <w:r>
        <w:rPr>
          <w:rFonts w:hint="eastAsia" w:asciiTheme="minorEastAsia" w:hAnsiTheme="minorEastAsia" w:eastAsiaTheme="minorEastAsia" w:cstheme="minorEastAsia"/>
          <w:bCs/>
          <w:sz w:val="21"/>
          <w:szCs w:val="21"/>
        </w:rPr>
        <w:t xml:space="preserve">。</w:t>
      </w:r>
      <w:r/>
    </w:p>
    <w:p>
      <w:pPr>
        <w:ind w:firstLine="422"/>
        <w:jc w:val="both"/>
        <w:spacing w:line="360" w:lineRule="auto"/>
        <w:widowControl w:val="off"/>
        <w:rPr>
          <w:rFonts w:hint="eastAsia" w:asciiTheme="minorEastAsia" w:hAnsiTheme="minorEastAsia" w:eastAsiaTheme="minorEastAsia" w:cstheme="minorEastAsia"/>
          <w:b/>
          <w:color w:val="ff0000"/>
          <w:sz w:val="21"/>
          <w:szCs w:val="21"/>
          <w:lang w:val="en-US" w:eastAsia="zh-CN"/>
        </w:rPr>
      </w:pPr>
      <w:r>
        <w:rPr>
          <w:rFonts w:hint="eastAsia" w:asciiTheme="minorEastAsia" w:hAnsiTheme="minorEastAsia" w:eastAsiaTheme="minorEastAsia" w:cstheme="minorEastAsia"/>
          <w:b/>
          <w:sz w:val="21"/>
          <w:szCs w:val="21"/>
        </w:rPr>
        <w:t xml:space="preserve">（2）培训内容。</w:t>
      </w:r>
      <w:r>
        <w:rPr>
          <w:rFonts w:hint="eastAsia" w:asciiTheme="minorEastAsia" w:hAnsiTheme="minorEastAsia" w:eastAsiaTheme="minorEastAsia" w:cstheme="minorEastAsia"/>
          <w:color w:val="auto"/>
          <w:spacing w:val="5"/>
          <w:sz w:val="21"/>
          <w:szCs w:val="21"/>
          <w:highlight w:val="none"/>
          <w:shd w:val="clear" w:color="auto" w:fill="auto"/>
        </w:rPr>
        <w:t xml:space="preserve">聚焦风险辨识与管控、标准化创建运行、安全专项治理、应急处置与演练等综合管理能力</w:t>
      </w:r>
      <w:r>
        <w:rPr>
          <w:rFonts w:hint="eastAsia" w:asciiTheme="minorEastAsia" w:hAnsiTheme="minorEastAsia" w:eastAsiaTheme="minorEastAsia" w:cstheme="minorEastAsia"/>
          <w:color w:val="auto"/>
          <w:spacing w:val="5"/>
          <w:sz w:val="21"/>
          <w:szCs w:val="21"/>
          <w:highlight w:val="none"/>
          <w:shd w:val="clear" w:color="auto" w:fill="auto"/>
          <w:lang w:eastAsia="zh-CN"/>
        </w:rPr>
        <w:t xml:space="preserve">，</w:t>
      </w:r>
      <w:r>
        <w:rPr>
          <w:rFonts w:hint="eastAsia" w:asciiTheme="minorEastAsia" w:hAnsiTheme="minorEastAsia" w:eastAsiaTheme="minorEastAsia" w:cstheme="minorEastAsia"/>
          <w:color w:val="auto"/>
          <w:spacing w:val="5"/>
          <w:sz w:val="21"/>
          <w:szCs w:val="21"/>
          <w:highlight w:val="none"/>
          <w:shd w:val="clear" w:color="auto" w:fill="auto"/>
          <w:lang w:val="en-US" w:eastAsia="zh-CN"/>
        </w:rPr>
        <w:t xml:space="preserve">贴合化工、金属冶炼等行业专业岗位需求进行实战化授课。</w:t>
      </w:r>
      <w:r/>
    </w:p>
    <w:p>
      <w:pPr>
        <w:ind w:firstLine="422"/>
        <w:jc w:val="both"/>
        <w:spacing w:line="360" w:lineRule="auto"/>
        <w:widowControl w:val="off"/>
        <w:rPr>
          <w:rFonts w:hint="eastAsia" w:asciiTheme="minorEastAsia" w:hAnsiTheme="minorEastAsia" w:eastAsiaTheme="minorEastAsia" w:cstheme="minorEastAsia"/>
          <w:spacing w:val="5"/>
          <w:sz w:val="21"/>
          <w:szCs w:val="21"/>
        </w:rPr>
      </w:pPr>
      <w:r>
        <w:rPr>
          <w:rFonts w:hint="eastAsia" w:asciiTheme="minorEastAsia" w:hAnsiTheme="minorEastAsia" w:eastAsiaTheme="minorEastAsia" w:cstheme="minorEastAsia"/>
          <w:b/>
          <w:sz w:val="21"/>
          <w:szCs w:val="21"/>
        </w:rPr>
        <w:t xml:space="preserve">（3）培训方式。</w:t>
      </w:r>
      <w:r>
        <w:rPr>
          <w:rFonts w:hint="eastAsia" w:asciiTheme="minorEastAsia" w:hAnsiTheme="minorEastAsia" w:eastAsiaTheme="minorEastAsia" w:cstheme="minorEastAsia"/>
          <w:spacing w:val="5"/>
          <w:sz w:val="21"/>
          <w:szCs w:val="21"/>
        </w:rPr>
        <w:t xml:space="preserve">注重培训覆盖面与实效性，结合参训</w:t>
      </w:r>
      <w:r>
        <w:rPr>
          <w:rFonts w:hint="eastAsia" w:asciiTheme="minorEastAsia" w:hAnsiTheme="minorEastAsia" w:eastAsiaTheme="minorEastAsia" w:cstheme="minorEastAsia"/>
          <w:spacing w:val="10"/>
          <w:sz w:val="21"/>
          <w:szCs w:val="21"/>
        </w:rPr>
        <w:t xml:space="preserve">人员岗位特点，采取</w:t>
      </w:r>
      <w:r>
        <w:rPr>
          <w:rFonts w:hint="eastAsia" w:asciiTheme="minorEastAsia" w:hAnsiTheme="minorEastAsia" w:eastAsiaTheme="minorEastAsia" w:cstheme="minorEastAsia"/>
          <w:spacing w:val="10"/>
          <w:sz w:val="21"/>
          <w:szCs w:val="21"/>
          <w:highlight w:val="none"/>
        </w:rPr>
        <w:t xml:space="preserve">“</w:t>
      </w:r>
      <w:r>
        <w:rPr>
          <w:rFonts w:hint="eastAsia" w:asciiTheme="minorEastAsia" w:hAnsiTheme="minorEastAsia" w:eastAsiaTheme="minorEastAsia" w:cstheme="minorEastAsia"/>
          <w:spacing w:val="-44"/>
          <w:sz w:val="21"/>
          <w:szCs w:val="21"/>
          <w:highlight w:val="none"/>
        </w:rPr>
        <w:t xml:space="preserve"> </w:t>
      </w:r>
      <w:r>
        <w:rPr>
          <w:rFonts w:hint="eastAsia" w:asciiTheme="minorEastAsia" w:hAnsiTheme="minorEastAsia" w:eastAsiaTheme="minorEastAsia" w:cstheme="minorEastAsia"/>
          <w:spacing w:val="10"/>
          <w:sz w:val="21"/>
          <w:szCs w:val="21"/>
          <w:highlight w:val="none"/>
        </w:rPr>
        <w:t xml:space="preserve">理论+</w:t>
      </w:r>
      <w:r>
        <w:rPr>
          <w:rFonts w:hint="eastAsia" w:asciiTheme="minorEastAsia" w:hAnsiTheme="minorEastAsia" w:eastAsiaTheme="minorEastAsia" w:cstheme="minorEastAsia"/>
          <w:spacing w:val="-40"/>
          <w:sz w:val="21"/>
          <w:szCs w:val="21"/>
          <w:highlight w:val="none"/>
        </w:rPr>
        <w:t xml:space="preserve"> </w:t>
      </w:r>
      <w:r>
        <w:rPr>
          <w:rFonts w:hint="eastAsia" w:asciiTheme="minorEastAsia" w:hAnsiTheme="minorEastAsia" w:eastAsiaTheme="minorEastAsia" w:cstheme="minorEastAsia"/>
          <w:spacing w:val="10"/>
          <w:sz w:val="21"/>
          <w:szCs w:val="21"/>
          <w:highlight w:val="none"/>
        </w:rPr>
        <w:t xml:space="preserve">实操”</w:t>
      </w:r>
      <w:r>
        <w:rPr>
          <w:rFonts w:hint="eastAsia" w:asciiTheme="minorEastAsia" w:hAnsiTheme="minorEastAsia" w:eastAsiaTheme="minorEastAsia" w:cstheme="minorEastAsia"/>
          <w:spacing w:val="-53"/>
          <w:sz w:val="21"/>
          <w:szCs w:val="21"/>
          <w:highlight w:val="none"/>
        </w:rPr>
        <w:t xml:space="preserve"> </w:t>
      </w:r>
      <w:r>
        <w:rPr>
          <w:rFonts w:hint="eastAsia" w:asciiTheme="minorEastAsia" w:hAnsiTheme="minorEastAsia" w:eastAsiaTheme="minorEastAsia" w:cstheme="minorEastAsia"/>
          <w:spacing w:val="10"/>
          <w:sz w:val="21"/>
          <w:szCs w:val="21"/>
          <w:highlight w:val="none"/>
        </w:rPr>
        <w:t xml:space="preserve">相</w:t>
      </w:r>
      <w:r>
        <w:rPr>
          <w:rFonts w:hint="eastAsia" w:asciiTheme="minorEastAsia" w:hAnsiTheme="minorEastAsia" w:eastAsiaTheme="minorEastAsia" w:cstheme="minorEastAsia"/>
          <w:spacing w:val="10"/>
          <w:sz w:val="21"/>
          <w:szCs w:val="21"/>
        </w:rPr>
        <w:t xml:space="preserve">结合的方式开</w:t>
      </w:r>
      <w:r>
        <w:rPr>
          <w:rFonts w:hint="eastAsia" w:asciiTheme="minorEastAsia" w:hAnsiTheme="minorEastAsia" w:eastAsiaTheme="minorEastAsia" w:cstheme="minorEastAsia"/>
          <w:spacing w:val="5"/>
          <w:sz w:val="21"/>
          <w:szCs w:val="21"/>
        </w:rPr>
        <w:t xml:space="preserve">展。线下培训以集中面授、实操演练、案例分析、现场答疑等形式，强化实操能力提升</w:t>
      </w:r>
      <w:r>
        <w:rPr>
          <w:rFonts w:hint="eastAsia" w:asciiTheme="minorEastAsia" w:hAnsiTheme="minorEastAsia" w:eastAsiaTheme="minorEastAsia" w:cstheme="minorEastAsia"/>
          <w:spacing w:val="5"/>
          <w:sz w:val="21"/>
          <w:szCs w:val="21"/>
          <w:lang w:eastAsia="zh-CN"/>
        </w:rPr>
        <w:t xml:space="preserve">，</w:t>
      </w:r>
      <w:r>
        <w:rPr>
          <w:rFonts w:hint="eastAsia" w:asciiTheme="minorEastAsia" w:hAnsiTheme="minorEastAsia" w:eastAsiaTheme="minorEastAsia" w:cstheme="minorEastAsia"/>
          <w:spacing w:val="5"/>
          <w:sz w:val="21"/>
          <w:szCs w:val="21"/>
          <w:highlight w:val="none"/>
          <w:lang w:val="en-US" w:eastAsia="zh-CN"/>
        </w:rPr>
        <w:t xml:space="preserve">全程录音录像</w:t>
      </w:r>
      <w:r>
        <w:rPr>
          <w:rFonts w:hint="eastAsia" w:asciiTheme="minorEastAsia" w:hAnsiTheme="minorEastAsia" w:eastAsiaTheme="minorEastAsia" w:cstheme="minorEastAsia"/>
          <w:spacing w:val="5"/>
          <w:sz w:val="21"/>
          <w:szCs w:val="21"/>
        </w:rPr>
        <w:t xml:space="preserve">。</w:t>
      </w:r>
      <w:r/>
    </w:p>
    <w:p>
      <w:pPr>
        <w:ind w:firstLine="422"/>
        <w:jc w:val="both"/>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sz w:val="21"/>
          <w:szCs w:val="21"/>
        </w:rPr>
        <w:t xml:space="preserve">（4）培训时长。</w:t>
      </w:r>
      <w:r>
        <w:rPr>
          <w:rFonts w:hint="eastAsia" w:asciiTheme="minorEastAsia" w:hAnsiTheme="minorEastAsia" w:eastAsiaTheme="minorEastAsia" w:cstheme="minorEastAsia"/>
          <w:color w:val="auto"/>
          <w:sz w:val="21"/>
          <w:szCs w:val="21"/>
          <w:highlight w:val="none"/>
          <w:lang w:val="en-US" w:eastAsia="zh-CN" w:bidi="ar"/>
        </w:rPr>
        <w:t xml:space="preserve">每期学员培训不少于4天（32学时），每学时不少于45分钟。</w:t>
      </w:r>
      <w:r/>
    </w:p>
    <w:p>
      <w:pPr>
        <w:ind w:firstLine="422"/>
        <w:jc w:val="both"/>
        <w:spacing w:line="360" w:lineRule="auto"/>
        <w:widowControl w:val="off"/>
        <w:rPr>
          <w:rFonts w:hint="eastAsia" w:asciiTheme="minorEastAsia" w:hAnsiTheme="minorEastAsia" w:eastAsiaTheme="minorEastAsia" w:cstheme="minorEastAsia"/>
          <w:color w:val="000000"/>
          <w:spacing w:val="6"/>
          <w:sz w:val="21"/>
          <w:szCs w:val="21"/>
          <w:lang w:eastAsia="zh-CN" w:bidi="ar"/>
        </w:rPr>
      </w:pPr>
      <w:r>
        <w:rPr>
          <w:rFonts w:hint="eastAsia" w:asciiTheme="minorEastAsia" w:hAnsiTheme="minorEastAsia" w:eastAsiaTheme="minorEastAsia" w:cstheme="minorEastAsia"/>
          <w:b/>
          <w:sz w:val="21"/>
          <w:szCs w:val="21"/>
          <w:highlight w:val="none"/>
        </w:rPr>
        <w:t xml:space="preserve">（5）培训人数。</w:t>
      </w:r>
      <w:r>
        <w:rPr>
          <w:rFonts w:hint="eastAsia" w:asciiTheme="minorEastAsia" w:hAnsiTheme="minorEastAsia" w:eastAsiaTheme="minorEastAsia" w:cstheme="minorEastAsia"/>
          <w:bCs w:val="0"/>
          <w:strike w:val="0"/>
          <w:color w:val="000000"/>
          <w:spacing w:val="6"/>
          <w:sz w:val="21"/>
          <w:szCs w:val="21"/>
        </w:rPr>
        <w:t xml:space="preserve">830</w:t>
      </w:r>
      <w:r>
        <w:rPr>
          <w:rFonts w:hint="eastAsia" w:asciiTheme="minorEastAsia" w:hAnsiTheme="minorEastAsia" w:eastAsiaTheme="minorEastAsia" w:cstheme="minorEastAsia"/>
          <w:bCs w:val="0"/>
          <w:strike w:val="0"/>
          <w:color w:val="000000"/>
          <w:spacing w:val="6"/>
          <w:sz w:val="21"/>
          <w:szCs w:val="21"/>
          <w:lang w:val="en-US" w:eastAsia="zh-CN"/>
        </w:rPr>
        <w:t xml:space="preserve">人</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每期参训学员原则上不超过100名每班。</w:t>
      </w:r>
      <w:r>
        <w:rPr>
          <w:rFonts w:hint="eastAsia" w:asciiTheme="minorEastAsia" w:hAnsiTheme="minorEastAsia" w:eastAsiaTheme="minorEastAsia" w:cstheme="minorEastAsia"/>
          <w:bCs w:val="0"/>
          <w:strike w:val="0"/>
          <w:color w:val="000000"/>
          <w:spacing w:val="6"/>
          <w:sz w:val="21"/>
          <w:szCs w:val="21"/>
          <w:lang w:eastAsia="zh-CN" w:bidi="ar"/>
        </w:rPr>
        <w:t xml:space="preserve">）</w:t>
      </w:r>
      <w:r/>
    </w:p>
    <w:p>
      <w:pPr>
        <w:ind w:firstLine="422"/>
        <w:spacing w:line="360" w:lineRule="auto"/>
        <w:widowControl w:val="off"/>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b/>
          <w:sz w:val="21"/>
          <w:szCs w:val="21"/>
        </w:rPr>
        <w:t xml:space="preserve">（6）线下培训场地。</w:t>
      </w:r>
      <w:r>
        <w:rPr>
          <w:rFonts w:hint="eastAsia" w:asciiTheme="minorEastAsia" w:hAnsiTheme="minorEastAsia" w:eastAsiaTheme="minorEastAsia" w:cstheme="minorEastAsia"/>
          <w:color w:val="auto"/>
          <w:sz w:val="21"/>
          <w:szCs w:val="21"/>
          <w:lang w:bidi="ar"/>
        </w:rPr>
        <w:t xml:space="preserve">培训场地须满足上述培训班次人数相应要求，且交通便利。</w:t>
      </w:r>
      <w:r/>
    </w:p>
    <w:p>
      <w:pPr>
        <w:pStyle w:val="819"/>
        <w:ind w:left="0" w:firstLine="422"/>
        <w:spacing w:after="0" w:line="360" w:lineRule="auto"/>
        <w:widowControl/>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2.现场组织</w:t>
      </w:r>
      <w:r/>
    </w:p>
    <w:p>
      <w:pPr>
        <w:pStyle w:val="873"/>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（1）培训班须采取分类别报名、培训和专业化考核。</w:t>
      </w:r>
      <w:r/>
    </w:p>
    <w:p>
      <w:pPr>
        <w:pStyle w:val="873"/>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2</w:t>
      </w:r>
      <w:r>
        <w:rPr>
          <w:rFonts w:hint="eastAsia" w:asciiTheme="minorEastAsia" w:hAnsiTheme="minorEastAsia" w:eastAsiaTheme="minorEastAsia" w:cstheme="minorEastAsia"/>
          <w:color w:val="auto"/>
          <w:sz w:val="21"/>
          <w:szCs w:val="21"/>
          <w:lang w:bidi="ar"/>
        </w:rPr>
        <w:t xml:space="preserve">）线下培训班实行考勤考核制度，上午和下午各签到一次，</w:t>
      </w:r>
      <w:r>
        <w:rPr>
          <w:rFonts w:hint="eastAsia" w:asciiTheme="minorEastAsia" w:hAnsiTheme="minorEastAsia" w:eastAsiaTheme="minorEastAsia" w:cstheme="minorEastAsia"/>
          <w:color w:val="auto"/>
          <w:sz w:val="21"/>
          <w:szCs w:val="21"/>
          <w:lang w:val="en-US" w:eastAsia="zh-CN" w:bidi="ar"/>
        </w:rPr>
        <w:t xml:space="preserve">当天培训结束后</w:t>
      </w:r>
      <w:r>
        <w:rPr>
          <w:rFonts w:hint="eastAsia" w:asciiTheme="minorEastAsia" w:hAnsiTheme="minorEastAsia" w:eastAsiaTheme="minorEastAsia" w:cstheme="minorEastAsia"/>
          <w:color w:val="auto"/>
          <w:sz w:val="21"/>
          <w:szCs w:val="21"/>
          <w:lang w:bidi="ar"/>
        </w:rPr>
        <w:t xml:space="preserve">参加考试。</w:t>
      </w:r>
      <w:r/>
    </w:p>
    <w:p>
      <w:pPr>
        <w:pStyle w:val="873"/>
        <w:ind w:left="0" w:firstLine="420"/>
        <w:jc w:val="both"/>
        <w:spacing w:line="360" w:lineRule="auto"/>
        <w:tabs>
          <w:tab w:val="left" w:pos="1235"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w:t>
      </w:r>
      <w:r>
        <w:rPr>
          <w:rFonts w:hint="eastAsia" w:asciiTheme="minorEastAsia" w:hAnsiTheme="minorEastAsia" w:eastAsiaTheme="minorEastAsia" w:cstheme="minorEastAsia"/>
          <w:color w:val="auto"/>
          <w:sz w:val="21"/>
          <w:szCs w:val="21"/>
          <w:lang w:val="en-US" w:eastAsia="zh-CN" w:bidi="ar"/>
        </w:rPr>
        <w:t xml:space="preserve">3</w:t>
      </w:r>
      <w:r>
        <w:rPr>
          <w:rFonts w:hint="eastAsia" w:asciiTheme="minorEastAsia" w:hAnsiTheme="minorEastAsia" w:eastAsiaTheme="minorEastAsia" w:cstheme="minorEastAsia"/>
          <w:color w:val="auto"/>
          <w:sz w:val="21"/>
          <w:szCs w:val="21"/>
          <w:lang w:bidi="ar"/>
        </w:rPr>
        <w:t xml:space="preserve">）线下培训班须保证课堂纪律、秩序，专心听讲，不得玩手机、交头接耳、随意走动等。</w:t>
      </w:r>
      <w:r/>
    </w:p>
    <w:p>
      <w:pPr>
        <w:pStyle w:val="873"/>
        <w:ind w:left="0" w:firstLine="422"/>
        <w:spacing w:line="360" w:lineRule="auto"/>
        <w:tabs>
          <w:tab w:val="left" w:pos="1231"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3.绩效评定</w:t>
      </w:r>
      <w:r/>
    </w:p>
    <w:p>
      <w:pPr>
        <w:pStyle w:val="873"/>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培训实际成效，主要通过以下维度呈现：</w:t>
      </w:r>
      <w:r/>
    </w:p>
    <w:p>
      <w:pPr>
        <w:pStyle w:val="873"/>
        <w:numPr>
          <w:ilvl w:val="0"/>
          <w:numId w:val="2"/>
        </w:numPr>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结合学员当年度报考科目存在差异的实际情况，本项目以实际有效出勤天数作为考核及费用结算依据。</w:t>
      </w:r>
      <w:r/>
    </w:p>
    <w:p>
      <w:pPr>
        <w:pStyle w:val="873"/>
        <w:numPr>
          <w:ilvl w:val="0"/>
          <w:numId w:val="2"/>
        </w:numPr>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val="en-US" w:eastAsia="zh-CN" w:bidi="ar"/>
        </w:rPr>
      </w:pPr>
      <w:r>
        <w:rPr>
          <w:rFonts w:hint="eastAsia" w:asciiTheme="minorEastAsia" w:hAnsiTheme="minorEastAsia" w:eastAsiaTheme="minorEastAsia" w:cstheme="minorEastAsia"/>
          <w:color w:val="auto"/>
          <w:sz w:val="21"/>
          <w:szCs w:val="21"/>
          <w:lang w:bidi="ar"/>
        </w:rPr>
        <w:t xml:space="preserve">学员当日参训，时长</w:t>
      </w:r>
      <w:r>
        <w:rPr>
          <w:rFonts w:hint="eastAsia" w:asciiTheme="minorEastAsia" w:hAnsiTheme="minorEastAsia" w:eastAsiaTheme="minorEastAsia" w:cstheme="minorEastAsia"/>
          <w:color w:val="auto"/>
          <w:sz w:val="21"/>
          <w:szCs w:val="21"/>
          <w:lang w:val="en-US" w:eastAsia="zh-CN" w:bidi="ar"/>
        </w:rPr>
        <w:t xml:space="preserve">满</w:t>
      </w:r>
      <w:r>
        <w:rPr>
          <w:rFonts w:hint="eastAsia" w:asciiTheme="minorEastAsia" w:hAnsiTheme="minorEastAsia" w:eastAsiaTheme="minorEastAsia" w:cstheme="minorEastAsia"/>
          <w:color w:val="auto"/>
          <w:sz w:val="21"/>
          <w:szCs w:val="21"/>
          <w:lang w:bidi="ar"/>
        </w:rPr>
        <w:t xml:space="preserve">足</w:t>
      </w:r>
      <w:r>
        <w:rPr>
          <w:rFonts w:hint="eastAsia" w:asciiTheme="minorEastAsia" w:hAnsiTheme="minorEastAsia" w:eastAsiaTheme="minorEastAsia" w:cstheme="minorEastAsia"/>
          <w:color w:val="auto"/>
          <w:sz w:val="21"/>
          <w:szCs w:val="21"/>
          <w:lang w:val="en-US" w:eastAsia="zh-CN" w:bidi="ar"/>
        </w:rPr>
        <w:t xml:space="preserve">8</w:t>
      </w:r>
      <w:r>
        <w:rPr>
          <w:rFonts w:hint="eastAsia" w:asciiTheme="minorEastAsia" w:hAnsiTheme="minorEastAsia" w:eastAsiaTheme="minorEastAsia" w:cstheme="minorEastAsia"/>
          <w:color w:val="auto"/>
          <w:sz w:val="21"/>
          <w:szCs w:val="21"/>
          <w:lang w:bidi="ar"/>
        </w:rPr>
        <w:t xml:space="preserve">课时的，计为当日有效出勤</w:t>
      </w:r>
      <w:r>
        <w:rPr>
          <w:rFonts w:hint="eastAsia" w:asciiTheme="minorEastAsia" w:hAnsiTheme="minorEastAsia" w:eastAsiaTheme="minorEastAsia" w:cstheme="minorEastAsia"/>
          <w:color w:val="auto"/>
          <w:sz w:val="21"/>
          <w:szCs w:val="21"/>
          <w:lang w:eastAsia="zh-CN" w:bidi="ar"/>
        </w:rPr>
        <w:t xml:space="preserve">，</w:t>
      </w:r>
      <w:r>
        <w:rPr>
          <w:rFonts w:hint="eastAsia" w:asciiTheme="minorEastAsia" w:hAnsiTheme="minorEastAsia" w:eastAsiaTheme="minorEastAsia" w:cstheme="minorEastAsia"/>
          <w:color w:val="auto"/>
          <w:sz w:val="21"/>
          <w:szCs w:val="21"/>
          <w:lang w:val="en-US" w:eastAsia="zh-CN" w:bidi="ar"/>
        </w:rPr>
        <w:t xml:space="preserve">超出的不计入有效时长</w:t>
      </w:r>
      <w:r>
        <w:rPr>
          <w:rFonts w:hint="eastAsia" w:asciiTheme="minorEastAsia" w:hAnsiTheme="minorEastAsia" w:eastAsiaTheme="minorEastAsia" w:cstheme="minorEastAsia"/>
          <w:color w:val="auto"/>
          <w:sz w:val="21"/>
          <w:szCs w:val="21"/>
          <w:lang w:bidi="ar"/>
        </w:rPr>
        <w:t xml:space="preserve">。 </w:t>
      </w:r>
      <w:r/>
    </w:p>
    <w:p>
      <w:pPr>
        <w:pStyle w:val="873"/>
        <w:numPr>
          <w:ilvl w:val="0"/>
          <w:numId w:val="2"/>
        </w:numPr>
        <w:ind w:left="0" w:firstLine="420"/>
        <w:jc w:val="both"/>
        <w:spacing w:line="360" w:lineRule="auto"/>
        <w:tabs>
          <w:tab w:val="left" w:pos="1231" w:leader="none"/>
        </w:tabs>
        <w:rPr>
          <w:rFonts w:hint="eastAsia" w:asciiTheme="minorEastAsia" w:hAnsiTheme="minorEastAsia" w:eastAsiaTheme="minorEastAsia" w:cstheme="minorEastAsia"/>
          <w:color w:val="auto"/>
          <w:sz w:val="21"/>
          <w:szCs w:val="21"/>
          <w:lang w:bidi="ar"/>
        </w:rPr>
      </w:pPr>
      <w:r>
        <w:rPr>
          <w:rFonts w:hint="eastAsia" w:asciiTheme="minorEastAsia" w:hAnsiTheme="minorEastAsia" w:eastAsiaTheme="minorEastAsia" w:cstheme="minorEastAsia"/>
          <w:color w:val="auto"/>
          <w:sz w:val="21"/>
          <w:szCs w:val="21"/>
          <w:lang w:bidi="ar"/>
        </w:rPr>
        <w:t xml:space="preserve">培训项目应当进行效果评估，采购单位对培训效果开展评估，通过过程跟踪、询阅台账、调查问卷等形式对项目的实施情况和绩效目标完成情况进行考核评估，考核合格（完成服务内容及要求）后结算尾款。</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4.人员要求</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eastAsia="zh-CN" w:bidi="ar"/>
        </w:rPr>
        <w:t xml:space="preserve">）</w:t>
      </w:r>
      <w:r>
        <w:rPr>
          <w:rFonts w:hint="eastAsia" w:asciiTheme="minorEastAsia" w:hAnsiTheme="minorEastAsia" w:eastAsiaTheme="minorEastAsia" w:cstheme="minorEastAsia"/>
          <w:color w:val="auto"/>
          <w:sz w:val="21"/>
          <w:szCs w:val="21"/>
          <w:highlight w:val="none"/>
          <w:lang w:bidi="ar"/>
        </w:rPr>
        <w:t xml:space="preserve">成立注册安全工程师培训讲师团队。其中，项目负责人1名，专业培训讲师</w:t>
      </w:r>
      <w:r>
        <w:rPr>
          <w:rFonts w:hint="eastAsia" w:asciiTheme="minorEastAsia" w:hAnsiTheme="minorEastAsia" w:eastAsiaTheme="minorEastAsia" w:cstheme="minorEastAsia"/>
          <w:color w:val="auto"/>
          <w:sz w:val="21"/>
          <w:szCs w:val="21"/>
          <w:highlight w:val="none"/>
          <w:lang w:val="en-AU" w:bidi="ar"/>
        </w:rPr>
        <w:t xml:space="preserve">不少于</w:t>
      </w:r>
      <w:r>
        <w:rPr>
          <w:rFonts w:hint="eastAsia" w:asciiTheme="minorEastAsia" w:hAnsiTheme="minorEastAsia" w:eastAsiaTheme="minorEastAsia" w:cstheme="minorEastAsia"/>
          <w:color w:val="auto"/>
          <w:sz w:val="21"/>
          <w:szCs w:val="21"/>
          <w:highlight w:val="none"/>
          <w:lang w:bidi="ar"/>
        </w:rPr>
        <w:t xml:space="preserve">5名。讲师</w:t>
      </w:r>
      <w:r>
        <w:rPr>
          <w:rFonts w:hint="eastAsia" w:asciiTheme="minorEastAsia" w:hAnsiTheme="minorEastAsia" w:eastAsiaTheme="minorEastAsia" w:cstheme="minorEastAsia"/>
          <w:color w:val="auto"/>
          <w:sz w:val="21"/>
          <w:szCs w:val="21"/>
          <w:highlight w:val="none"/>
          <w:lang w:val="en-AU" w:bidi="ar"/>
        </w:rPr>
        <w:t xml:space="preserve">基本要求如下：</w:t>
      </w:r>
      <w:r/>
    </w:p>
    <w:p>
      <w:pPr>
        <w:ind w:firstLine="420"/>
        <w:jc w:val="both"/>
        <w:spacing w:line="360" w:lineRule="auto"/>
        <w:widowControl w:val="off"/>
        <w:rPr>
          <w:rFonts w:hint="eastAsia" w:asciiTheme="minorEastAsia" w:hAnsiTheme="minorEastAsia" w:eastAsiaTheme="minorEastAsia" w:cstheme="minorEastAsia"/>
          <w:color w:val="0000ff"/>
          <w:sz w:val="21"/>
          <w:szCs w:val="21"/>
          <w:highlight w:val="yellow"/>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①</w:t>
      </w:r>
      <w:r>
        <w:rPr>
          <w:rFonts w:hint="eastAsia" w:asciiTheme="minorEastAsia" w:hAnsiTheme="minorEastAsia" w:eastAsiaTheme="minorEastAsia" w:cstheme="minorEastAsia"/>
          <w:color w:val="auto"/>
          <w:sz w:val="21"/>
          <w:szCs w:val="21"/>
          <w:highlight w:val="none"/>
          <w:lang w:val="en-AU" w:eastAsia="zh-CN" w:bidi="ar"/>
        </w:rPr>
        <w:t xml:space="preserve">5年以上安全生产管理的从业经验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val="en-US" w:eastAsia="zh-CN" w:bidi="ar"/>
        </w:rPr>
        <w:t xml:space="preserve">②</w:t>
      </w:r>
      <w:r>
        <w:rPr>
          <w:rFonts w:hint="eastAsia" w:asciiTheme="minorEastAsia" w:hAnsiTheme="minorEastAsia" w:eastAsiaTheme="minorEastAsia" w:cstheme="minorEastAsia"/>
          <w:color w:val="auto"/>
          <w:sz w:val="21"/>
          <w:szCs w:val="21"/>
          <w:highlight w:val="none"/>
          <w:lang w:val="en-AU" w:bidi="ar"/>
        </w:rPr>
        <w:t xml:space="preserve">熟悉</w:t>
      </w:r>
      <w:r>
        <w:rPr>
          <w:rFonts w:hint="eastAsia" w:asciiTheme="minorEastAsia" w:hAnsiTheme="minorEastAsia" w:eastAsiaTheme="minorEastAsia" w:cstheme="minorEastAsia"/>
          <w:color w:val="auto"/>
          <w:sz w:val="21"/>
          <w:szCs w:val="21"/>
          <w:highlight w:val="none"/>
          <w:lang w:bidi="ar"/>
        </w:rPr>
        <w:t xml:space="preserve">注册安全工程师考试流程和要求，</w:t>
      </w:r>
      <w:r>
        <w:rPr>
          <w:rFonts w:hint="eastAsia" w:asciiTheme="minorEastAsia" w:hAnsiTheme="minorEastAsia" w:eastAsiaTheme="minorEastAsia" w:cstheme="minorEastAsia"/>
          <w:color w:val="auto"/>
          <w:sz w:val="21"/>
          <w:szCs w:val="21"/>
          <w:highlight w:val="none"/>
          <w:lang w:val="en-AU" w:bidi="ar"/>
        </w:rPr>
        <w:t xml:space="preserve">具有</w:t>
      </w:r>
      <w:r>
        <w:rPr>
          <w:rFonts w:hint="eastAsia" w:asciiTheme="minorEastAsia" w:hAnsiTheme="minorEastAsia" w:eastAsiaTheme="minorEastAsia" w:cstheme="minorEastAsia"/>
          <w:color w:val="auto"/>
          <w:sz w:val="21"/>
          <w:szCs w:val="21"/>
          <w:highlight w:val="none"/>
          <w:lang w:bidi="ar"/>
        </w:rPr>
        <w:t xml:space="preserve">丰富的</w:t>
      </w:r>
      <w:r>
        <w:rPr>
          <w:rFonts w:hint="eastAsia" w:asciiTheme="minorEastAsia" w:hAnsiTheme="minorEastAsia" w:eastAsiaTheme="minorEastAsia" w:cstheme="minorEastAsia"/>
          <w:color w:val="auto"/>
          <w:sz w:val="21"/>
          <w:szCs w:val="21"/>
          <w:highlight w:val="none"/>
          <w:lang w:val="en-AU" w:bidi="ar"/>
        </w:rPr>
        <w:t xml:space="preserve">安全生产培训经验。</w:t>
      </w:r>
      <w:r/>
    </w:p>
    <w:p>
      <w:pPr>
        <w:ind w:firstLine="420"/>
        <w:jc w:val="both"/>
        <w:spacing w:line="360" w:lineRule="auto"/>
        <w:widowControl w:val="off"/>
        <w:rPr>
          <w:rFonts w:hint="eastAsia" w:asciiTheme="minorEastAsia" w:hAnsiTheme="minorEastAsia" w:eastAsiaTheme="minorEastAsia" w:cstheme="minorEastAsia"/>
          <w:color w:val="auto"/>
          <w:sz w:val="21"/>
          <w:szCs w:val="21"/>
          <w:highlight w:val="none"/>
          <w:lang w:val="en-AU" w:bidi="ar"/>
        </w:rPr>
      </w:pPr>
      <w:r>
        <w:rPr>
          <w:rFonts w:hint="eastAsia" w:asciiTheme="minorEastAsia" w:hAnsiTheme="minorEastAsia" w:eastAsiaTheme="minorEastAsia" w:cstheme="minorEastAsia"/>
          <w:color w:val="auto"/>
          <w:sz w:val="21"/>
          <w:szCs w:val="21"/>
          <w:highlight w:val="none"/>
          <w:lang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eastAsia" w:asciiTheme="minorEastAsia" w:hAnsiTheme="minorEastAsia" w:eastAsiaTheme="minorEastAsia" w:cstheme="minorEastAsia"/>
          <w:color w:val="auto"/>
          <w:sz w:val="21"/>
          <w:szCs w:val="21"/>
          <w:highlight w:val="none"/>
          <w:lang w:bidi="ar"/>
        </w:rPr>
        <w:t xml:space="preserve">）项目须配备其他服务人员不少于5名，其中指定1人为项目固定对接人员，负责与采购单位及培训主办单位的沟通联系。</w:t>
      </w:r>
      <w:r/>
    </w:p>
    <w:p>
      <w:pPr>
        <w:ind w:firstLine="422"/>
        <w:spacing w:line="360" w:lineRule="auto"/>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5.实施考核内容</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w:t>
      </w:r>
      <w:r>
        <w:rPr>
          <w:rFonts w:hint="eastAsia" w:asciiTheme="minorEastAsia" w:hAnsiTheme="minorEastAsia" w:eastAsiaTheme="minorEastAsia" w:cstheme="minorEastAsia"/>
          <w:color w:val="auto"/>
          <w:sz w:val="21"/>
          <w:szCs w:val="21"/>
          <w:lang w:bidi="ar"/>
        </w:rPr>
        <w:t xml:space="preserve">1</w:t>
      </w:r>
      <w:r>
        <w:rPr>
          <w:rFonts w:hint="eastAsia" w:asciiTheme="minorEastAsia" w:hAnsiTheme="minorEastAsia" w:eastAsiaTheme="minorEastAsia" w:cstheme="minorEastAsia"/>
          <w:color w:val="auto"/>
          <w:sz w:val="21"/>
          <w:szCs w:val="21"/>
          <w:lang w:val="en-AU" w:bidi="ar"/>
        </w:rPr>
        <w:t xml:space="preserve">）培训实施方案（含培训班课程内容、学时、师资力量等内容）</w:t>
      </w:r>
      <w:r>
        <w:rPr>
          <w:rFonts w:hint="eastAsia" w:asciiTheme="minorEastAsia" w:hAnsiTheme="minorEastAsia" w:eastAsiaTheme="minorEastAsia" w:cstheme="minorEastAsia"/>
          <w:color w:val="auto"/>
          <w:sz w:val="21"/>
          <w:szCs w:val="21"/>
          <w:lang w:val="en-AU" w:eastAsia="zh-CN" w:bidi="ar"/>
        </w:rPr>
        <w:t xml:space="preserve">须报</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培训主办单位审核通过后，由中标单位予以实施。</w:t>
      </w:r>
      <w:r/>
    </w:p>
    <w:p>
      <w:pPr>
        <w:ind w:firstLine="420"/>
        <w:jc w:val="both"/>
        <w:spacing w:line="360" w:lineRule="auto"/>
        <w:widowControl w:val="off"/>
        <w:rPr>
          <w:rFonts w:hint="eastAsia" w:asciiTheme="minorEastAsia" w:hAnsiTheme="minorEastAsia" w:eastAsiaTheme="minorEastAsia" w:cstheme="minorEastAsia"/>
          <w:color w:val="auto"/>
          <w:sz w:val="21"/>
          <w:szCs w:val="21"/>
          <w:lang w:val="en-AU" w:bidi="ar"/>
        </w:rPr>
      </w:pPr>
      <w:r>
        <w:rPr>
          <w:rFonts w:hint="eastAsia" w:asciiTheme="minorEastAsia" w:hAnsiTheme="minorEastAsia" w:eastAsiaTheme="minorEastAsia" w:cstheme="minorEastAsia"/>
          <w:color w:val="auto"/>
          <w:sz w:val="21"/>
          <w:szCs w:val="21"/>
          <w:lang w:val="en-AU" w:bidi="ar"/>
        </w:rPr>
        <w:t xml:space="preserve">（2）中标单位须定期向</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主办单位汇报培训班的情况（含报名、组织、</w:t>
      </w:r>
      <w:r>
        <w:rPr>
          <w:rFonts w:hint="eastAsia" w:asciiTheme="minorEastAsia" w:hAnsiTheme="minorEastAsia" w:eastAsiaTheme="minorEastAsia" w:cstheme="minorEastAsia"/>
          <w:color w:val="auto"/>
          <w:sz w:val="21"/>
          <w:szCs w:val="21"/>
          <w:lang w:val="en-US" w:eastAsia="zh-CN" w:bidi="ar"/>
        </w:rPr>
        <w:t xml:space="preserve">培训</w:t>
      </w:r>
      <w:r>
        <w:rPr>
          <w:rFonts w:hint="eastAsia" w:asciiTheme="minorEastAsia" w:hAnsiTheme="minorEastAsia" w:eastAsiaTheme="minorEastAsia" w:cstheme="minorEastAsia"/>
          <w:color w:val="auto"/>
          <w:sz w:val="21"/>
          <w:szCs w:val="21"/>
          <w:lang w:bidi="ar"/>
        </w:rPr>
        <w:t xml:space="preserve">效果</w:t>
      </w:r>
      <w:r>
        <w:rPr>
          <w:rFonts w:hint="eastAsia" w:asciiTheme="minorEastAsia" w:hAnsiTheme="minorEastAsia" w:eastAsiaTheme="minorEastAsia" w:cstheme="minorEastAsia"/>
          <w:color w:val="auto"/>
          <w:sz w:val="21"/>
          <w:szCs w:val="21"/>
          <w:lang w:val="en-AU" w:bidi="ar"/>
        </w:rPr>
        <w:t xml:space="preserve">等相关内容），</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lang w:val="en-AU" w:bidi="ar"/>
        </w:rPr>
        <w:t xml:space="preserve">培训主办单位不定期抽样监督中标单位实施情况。</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eastAsia="zh-Hans"/>
        </w:rPr>
        <w:t xml:space="preserve">因</w:t>
      </w:r>
      <w:r>
        <w:rPr>
          <w:rFonts w:hint="eastAsia" w:asciiTheme="minorEastAsia" w:hAnsiTheme="minorEastAsia" w:eastAsiaTheme="minorEastAsia" w:cstheme="minorEastAsia"/>
          <w:sz w:val="21"/>
          <w:szCs w:val="21"/>
          <w:lang w:val="zh-CN"/>
        </w:rPr>
        <w:t xml:space="preserve">履行本合同产生的报告、课件、手册等所有相关文字资料、影像资料、电子数据等知识产权均归</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所有；未经</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书面许可，</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不得使用上述资料或授权任何第三方使用。</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履行本合同不得侵犯任何第三方的任何权利（包括知识产权），否则由此引发的一切责任由</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自行承担，给</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造成损失的，</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应赔偿</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一切直接、间接损失。</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（1）泄露</w:t>
      </w:r>
      <w:r>
        <w:rPr>
          <w:rFonts w:hint="eastAsia" w:asciiTheme="minorEastAsia" w:hAnsiTheme="minorEastAsia" w:eastAsiaTheme="minorEastAsia" w:cstheme="minorEastAsia"/>
          <w:color w:val="auto"/>
          <w:sz w:val="21"/>
          <w:szCs w:val="21"/>
          <w:highlight w:val="none"/>
          <w:lang w:val="en-US" w:eastAsia="zh-CN" w:bidi="ar"/>
        </w:rPr>
        <w:t xml:space="preserve">相关学员信息、企业</w:t>
      </w:r>
      <w:r>
        <w:rPr>
          <w:rFonts w:hint="eastAsia" w:asciiTheme="minorEastAsia" w:hAnsiTheme="minorEastAsia" w:eastAsiaTheme="minorEastAsia" w:cstheme="minorEastAsia"/>
          <w:color w:val="auto"/>
          <w:sz w:val="21"/>
          <w:szCs w:val="21"/>
          <w:highlight w:val="none"/>
          <w:lang w:val="en-AU" w:eastAsia="zh-CN" w:bidi="ar"/>
        </w:rPr>
        <w:t xml:space="preserve">技术秘密和商业秘密。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（2）出具虚假或者严重失实的</w:t>
      </w:r>
      <w:r>
        <w:rPr>
          <w:rFonts w:hint="eastAsia" w:asciiTheme="minorEastAsia" w:hAnsiTheme="minorEastAsia" w:eastAsiaTheme="minorEastAsia" w:cstheme="minorEastAsia"/>
          <w:color w:val="auto"/>
          <w:sz w:val="21"/>
          <w:szCs w:val="21"/>
          <w:highlight w:val="none"/>
          <w:lang w:val="en-US" w:eastAsia="zh-CN" w:bidi="ar"/>
        </w:rPr>
        <w:t xml:space="preserve">培训</w:t>
      </w:r>
      <w:r>
        <w:rPr>
          <w:rFonts w:hint="eastAsia" w:asciiTheme="minorEastAsia" w:hAnsiTheme="minorEastAsia" w:eastAsiaTheme="minorEastAsia" w:cstheme="minorEastAsia"/>
          <w:color w:val="auto"/>
          <w:sz w:val="21"/>
          <w:szCs w:val="21"/>
          <w:highlight w:val="none"/>
          <w:lang w:val="en-AU" w:eastAsia="zh-CN" w:bidi="ar"/>
        </w:rPr>
        <w:t xml:space="preserve">报告。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（3）转包、</w:t>
      </w:r>
      <w:r>
        <w:rPr>
          <w:rFonts w:hint="eastAsia" w:asciiTheme="minorEastAsia" w:hAnsiTheme="minorEastAsia" w:eastAsiaTheme="minorEastAsia" w:cstheme="minorEastAsia"/>
          <w:color w:val="auto"/>
          <w:sz w:val="21"/>
          <w:szCs w:val="21"/>
          <w:highlight w:val="none"/>
          <w:lang w:val="en-US" w:eastAsia="zh-CN" w:bidi="ar"/>
        </w:rPr>
        <w:t xml:space="preserve">分包</w:t>
      </w:r>
      <w:r>
        <w:rPr>
          <w:rFonts w:hint="eastAsia" w:asciiTheme="minorEastAsia" w:hAnsiTheme="minorEastAsia" w:eastAsiaTheme="minorEastAsia" w:cstheme="minorEastAsia"/>
          <w:color w:val="auto"/>
          <w:sz w:val="21"/>
          <w:szCs w:val="21"/>
          <w:highlight w:val="none"/>
          <w:lang w:val="en-AU" w:eastAsia="zh-CN" w:bidi="ar"/>
        </w:rPr>
        <w:t xml:space="preserve">该项目。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（4）擅自更改、简化、</w:t>
      </w:r>
      <w:r>
        <w:rPr>
          <w:rFonts w:hint="eastAsia" w:asciiTheme="minorEastAsia" w:hAnsiTheme="minorEastAsia" w:eastAsiaTheme="minorEastAsia" w:cstheme="minorEastAsia"/>
          <w:color w:val="auto"/>
          <w:sz w:val="21"/>
          <w:szCs w:val="21"/>
          <w:highlight w:val="none"/>
          <w:lang w:val="en-US" w:eastAsia="zh-CN" w:bidi="ar"/>
        </w:rPr>
        <w:t xml:space="preserve">缩短培训时间</w:t>
      </w:r>
      <w:r>
        <w:rPr>
          <w:rFonts w:hint="eastAsia" w:asciiTheme="minorEastAsia" w:hAnsiTheme="minorEastAsia" w:eastAsiaTheme="minorEastAsia" w:cstheme="minorEastAsia"/>
          <w:color w:val="auto"/>
          <w:sz w:val="21"/>
          <w:szCs w:val="21"/>
          <w:highlight w:val="none"/>
          <w:lang w:val="en-AU" w:eastAsia="zh-CN" w:bidi="ar"/>
        </w:rPr>
        <w:t xml:space="preserve">和相关内容。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5</w:t>
      </w:r>
      <w:r>
        <w:rPr>
          <w:rFonts w:hint="eastAsia" w:asciiTheme="minorEastAsia" w:hAnsiTheme="minorEastAsia" w:eastAsiaTheme="minorEastAsia" w:cstheme="minorEastAsia"/>
          <w:color w:val="auto"/>
          <w:sz w:val="21"/>
          <w:szCs w:val="21"/>
          <w:highlight w:val="none"/>
          <w:lang w:val="en-AU" w:eastAsia="zh-CN" w:bidi="ar"/>
        </w:rPr>
        <w:t xml:space="preserve">）进行其他与培训无关的工作。</w:t>
      </w:r>
      <w:r/>
    </w:p>
    <w:p>
      <w:pPr>
        <w:numPr>
          <w:ilvl w:val="0"/>
          <w:numId w:val="0"/>
        </w:numPr>
        <w:ind w:firstLine="422"/>
        <w:jc w:val="left"/>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（三）项目验收</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color w:val="000000"/>
          <w:sz w:val="21"/>
          <w:szCs w:val="21"/>
        </w:rPr>
        <w:t xml:space="preserve">根据项目需要，积极配合招标人</w:t>
      </w:r>
      <w:r>
        <w:rPr>
          <w:rFonts w:hint="eastAsia" w:asciiTheme="minorEastAsia" w:hAnsiTheme="minorEastAsia" w:eastAsiaTheme="minorEastAsia" w:cstheme="minorEastAsia"/>
          <w:color w:val="000000"/>
          <w:sz w:val="21"/>
          <w:szCs w:val="21"/>
          <w:highlight w:val="none"/>
          <w:lang w:val="en-US" w:eastAsia="zh-CN"/>
        </w:rPr>
        <w:t xml:space="preserve">对培训质量、成效的全面</w:t>
      </w:r>
      <w:r>
        <w:rPr>
          <w:rFonts w:hint="eastAsia" w:asciiTheme="minorEastAsia" w:hAnsiTheme="minorEastAsia" w:eastAsiaTheme="minorEastAsia" w:cstheme="minorEastAsia"/>
          <w:color w:val="000000"/>
          <w:sz w:val="21"/>
          <w:szCs w:val="21"/>
          <w:highlight w:val="none"/>
        </w:rPr>
        <w:t xml:space="preserve">评估工作。</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程文档和各类音视频资料，形成项目归档资料，统一移交给采购人，并办理资料移交确认。</w:t>
      </w:r>
      <w:r/>
    </w:p>
    <w:p>
      <w:pPr>
        <w:numPr>
          <w:ilvl w:val="0"/>
          <w:numId w:val="0"/>
        </w:numPr>
        <w:ind w:firstLine="420"/>
        <w:jc w:val="both"/>
        <w:spacing w:line="360" w:lineRule="auto"/>
        <w:widowControl w:val="off"/>
        <w:rPr>
          <w:rFonts w:hint="eastAsia" w:asciiTheme="minorEastAsia" w:hAnsiTheme="minorEastAsia" w:eastAsiaTheme="minorEastAsia" w:cstheme="minorEastAsia"/>
          <w:color w:val="000000"/>
          <w:sz w:val="21"/>
          <w:szCs w:val="21"/>
          <w:highlight w:val="none"/>
          <w:shd w:val="clear" w:color="auto" w:fill="auto"/>
          <w:lang w:val="en-US" w:eastAsia="zh-CN"/>
        </w:rPr>
      </w:pPr>
      <w:r>
        <w:rPr>
          <w:rFonts w:hint="eastAsia" w:asciiTheme="minorEastAsia" w:hAnsiTheme="minorEastAsia" w:eastAsiaTheme="minorEastAsia" w:cstheme="minorEastAsia"/>
          <w:bCs/>
          <w:color w:val="auto"/>
          <w:sz w:val="21"/>
          <w:szCs w:val="21"/>
          <w:highlight w:val="none"/>
          <w:lang w:eastAsia="zh-CN"/>
        </w:rPr>
        <w:t xml:space="preserve">（四）</w:t>
      </w:r>
      <w:r>
        <w:rPr>
          <w:rFonts w:hint="eastAsia" w:asciiTheme="minorEastAsia" w:hAnsiTheme="minorEastAsia" w:eastAsiaTheme="minorEastAsia" w:cstheme="minorEastAsia"/>
          <w:bCs/>
          <w:color w:val="auto"/>
          <w:sz w:val="21"/>
          <w:szCs w:val="21"/>
          <w:highlight w:val="none"/>
        </w:rPr>
        <w:t xml:space="preserve">合同履行期限：</w:t>
      </w:r>
      <w:r>
        <w:rPr>
          <w:rFonts w:hint="eastAsia" w:asciiTheme="minorEastAsia" w:hAnsiTheme="minorEastAsia" w:eastAsiaTheme="minorEastAsia" w:cstheme="minorEastAsia"/>
          <w:color w:val="000000"/>
          <w:sz w:val="21"/>
          <w:szCs w:val="21"/>
          <w:highlight w:val="none"/>
          <w:shd w:val="clear" w:color="auto" w:fill="auto"/>
          <w:lang w:val="en-US" w:eastAsia="zh-CN"/>
        </w:rPr>
        <w:t xml:space="preserve">合同签订之日起至2026年11月30日前完成。</w:t>
      </w:r>
      <w:r/>
    </w:p>
    <w:p>
      <w:pPr>
        <w:pStyle w:val="868"/>
        <w:numPr>
          <w:ilvl w:val="0"/>
          <w:numId w:val="0"/>
        </w:numPr>
        <w:jc w:val="left"/>
        <w:rPr>
          <w:rFonts w:hint="eastAsia"/>
          <w:lang w:val="en-US" w:eastAsia="zh-CN"/>
        </w:rPr>
      </w:pPr>
      <w:r>
        <w:rPr>
          <w:rFonts w:hint="eastAsia"/>
          <w:lang w:val="en-US" w:eastAsia="zh-CN"/>
        </w:rPr>
      </w:r>
      <w:r/>
    </w:p>
    <w:p>
      <w:pPr>
        <w:pStyle w:val="868"/>
        <w:numPr>
          <w:ilvl w:val="0"/>
          <w:numId w:val="0"/>
        </w:numPr>
        <w:jc w:val="left"/>
        <w:rPr>
          <w:rFonts w:hint="eastAsia"/>
          <w:lang w:val="en-US" w:eastAsia="zh-CN"/>
        </w:rPr>
      </w:pPr>
      <w:r>
        <w:rPr>
          <w:rFonts w:hint="eastAsia"/>
          <w:lang w:val="en-US" w:eastAsia="zh-CN"/>
        </w:rPr>
      </w:r>
      <w:r/>
    </w:p>
    <w:p>
      <w:pPr>
        <w:numPr>
          <w:ilvl w:val="0"/>
          <w:numId w:val="0"/>
        </w:numPr>
        <w:ind w:firstLine="422"/>
        <w:jc w:val="center"/>
        <w:keepLines w:val="0"/>
        <w:keepNext w:val="0"/>
        <w:pageBreakBefore w:val="0"/>
        <w:spacing w:line="360" w:lineRule="auto"/>
        <w:rPr>
          <w:rFonts w:hint="default" w:ascii="宋体" w:hAnsi="宋体" w:eastAsia="宋体" w:cs="宋体"/>
          <w:b/>
          <w:bCs/>
          <w:color w:val="000000"/>
          <w:sz w:val="21"/>
          <w:szCs w:val="21"/>
          <w:lang w:val="en-US" w:eastAsia="zh-CN"/>
        </w:rPr>
        <w:outlineLvl w:val="0"/>
      </w:pPr>
      <w:r>
        <w:rPr>
          <w:rFonts w:hint="eastAsia" w:ascii="宋体" w:hAnsi="宋体" w:eastAsia="宋体" w:cs="宋体"/>
          <w:b/>
          <w:bCs/>
          <w:color w:val="000000"/>
          <w:sz w:val="21"/>
          <w:szCs w:val="21"/>
          <w:lang w:val="en-US" w:eastAsia="zh-CN"/>
        </w:rPr>
        <w:t xml:space="preserve">第三标段：</w:t>
      </w:r>
      <w:r>
        <w:rPr>
          <w:rFonts w:ascii="Segoe UI" w:hAnsi="Segoe UI" w:eastAsia="Segoe UI" w:cs="Segoe UI"/>
          <w:b/>
          <w:bCs/>
          <w:i w:val="0"/>
          <w:iCs w:val="0"/>
          <w:caps w:val="0"/>
          <w:spacing w:val="0"/>
          <w:sz w:val="21"/>
          <w:szCs w:val="21"/>
          <w:highlight w:val="none"/>
          <w:shd w:val="clear" w:color="auto" w:fill="ffffff"/>
        </w:rPr>
        <w:t xml:space="preserve">安全管理岗位人员培训</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（一）项目概况</w:t>
      </w:r>
      <w:r/>
    </w:p>
    <w:p>
      <w:pPr>
        <w:numPr>
          <w:ilvl w:val="0"/>
          <w:numId w:val="0"/>
        </w:numPr>
        <w:ind w:firstLine="488"/>
        <w:jc w:val="left"/>
        <w:keepLines w:val="0"/>
        <w:keepNext w:val="0"/>
        <w:pageBreakBefore w:val="0"/>
        <w:spacing w:line="360" w:lineRule="auto"/>
        <w:widowControl w:val="off"/>
        <w:rPr>
          <w:rFonts w:hint="eastAsia" w:asciiTheme="minorEastAsia" w:hAnsiTheme="minorEastAsia" w:eastAsiaTheme="minorEastAsia" w:cstheme="minorEastAsia"/>
          <w:spacing w:val="8"/>
          <w:sz w:val="21"/>
          <w:szCs w:val="21"/>
          <w:lang w:eastAsia="zh-CN"/>
        </w:rPr>
      </w:pPr>
      <w:r>
        <w:rPr>
          <w:rFonts w:hint="eastAsia" w:asciiTheme="minorEastAsia" w:hAnsiTheme="minorEastAsia" w:eastAsiaTheme="minorEastAsia" w:cstheme="minorEastAsia"/>
          <w:spacing w:val="17"/>
          <w:sz w:val="21"/>
          <w:szCs w:val="21"/>
        </w:rPr>
        <w:t xml:space="preserve">为深入贯彻习近平总书记关于安全生产的重要论</w:t>
      </w:r>
      <w:r>
        <w:rPr>
          <w:rFonts w:hint="eastAsia" w:asciiTheme="minorEastAsia" w:hAnsiTheme="minorEastAsia" w:eastAsiaTheme="minorEastAsia" w:cstheme="minorEastAsia"/>
          <w:spacing w:val="17"/>
          <w:sz w:val="21"/>
          <w:szCs w:val="21"/>
          <w:lang w:eastAsia="zh-CN"/>
        </w:rPr>
        <w:t xml:space="preserve">述和</w:t>
      </w:r>
      <w:r>
        <w:rPr>
          <w:rFonts w:hint="eastAsia" w:asciiTheme="minorEastAsia" w:hAnsiTheme="minorEastAsia" w:eastAsiaTheme="minorEastAsia" w:cstheme="minorEastAsia"/>
          <w:spacing w:val="16"/>
          <w:sz w:val="21"/>
          <w:szCs w:val="21"/>
        </w:rPr>
        <w:t xml:space="preserve">重要指</w:t>
      </w:r>
      <w:r>
        <w:rPr>
          <w:rFonts w:hint="eastAsia" w:asciiTheme="minorEastAsia" w:hAnsiTheme="minorEastAsia" w:eastAsiaTheme="minorEastAsia" w:cstheme="minorEastAsia"/>
          <w:spacing w:val="5"/>
          <w:sz w:val="21"/>
          <w:szCs w:val="21"/>
        </w:rPr>
        <w:t xml:space="preserve">示批示精神，认真落实省委、省政府工作要求，树牢预防优先理念，建强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安全生产人才队伍，充分发挥注册安全工程师、安全员的专业支撑作用，全面提升安全生产治理能力，为</w:t>
      </w:r>
      <w:r>
        <w:rPr>
          <w:rFonts w:hint="eastAsia" w:asciiTheme="minorEastAsia" w:hAnsiTheme="minorEastAsia" w:eastAsiaTheme="minorEastAsia" w:cstheme="minorEastAsia"/>
          <w:spacing w:val="5"/>
          <w:sz w:val="21"/>
          <w:szCs w:val="21"/>
          <w:lang w:val="en-US" w:eastAsia="zh-CN"/>
        </w:rPr>
        <w:t xml:space="preserve">全市</w:t>
      </w:r>
      <w:r>
        <w:rPr>
          <w:rFonts w:hint="eastAsia" w:asciiTheme="minorEastAsia" w:hAnsiTheme="minorEastAsia" w:eastAsiaTheme="minorEastAsia" w:cstheme="minorEastAsia"/>
          <w:spacing w:val="5"/>
          <w:sz w:val="21"/>
          <w:szCs w:val="21"/>
        </w:rPr>
        <w:t xml:space="preserve">经济</w:t>
      </w:r>
      <w:r>
        <w:rPr>
          <w:rFonts w:hint="eastAsia" w:asciiTheme="minorEastAsia" w:hAnsiTheme="minorEastAsia" w:eastAsiaTheme="minorEastAsia" w:cstheme="minorEastAsia"/>
          <w:spacing w:val="8"/>
          <w:sz w:val="21"/>
          <w:szCs w:val="21"/>
        </w:rPr>
        <w:t xml:space="preserve">社会高质量发展筑牢安全保障</w:t>
      </w:r>
      <w:r>
        <w:rPr>
          <w:rFonts w:hint="eastAsia" w:asciiTheme="minorEastAsia" w:hAnsiTheme="minorEastAsia" w:eastAsiaTheme="minorEastAsia" w:cstheme="minorEastAsia"/>
          <w:spacing w:val="8"/>
          <w:sz w:val="21"/>
          <w:szCs w:val="21"/>
          <w:lang w:eastAsia="zh-CN"/>
        </w:rPr>
        <w:t xml:space="preserve">。</w:t>
      </w:r>
      <w:r>
        <w:rPr>
          <w:rFonts w:hint="eastAsia" w:asciiTheme="minorEastAsia" w:hAnsiTheme="minorEastAsia" w:eastAsiaTheme="minorEastAsia" w:cstheme="minorEastAsia"/>
          <w:spacing w:val="5"/>
          <w:sz w:val="21"/>
          <w:szCs w:val="21"/>
          <w:lang w:val="en-US" w:eastAsia="zh-CN"/>
        </w:rPr>
        <w:t xml:space="preserve">聚焦全市安全生产治理体系和治理能力现代化建设需求，以提升安全管理从业人员专业素养和履职能力为核心，落实</w:t>
      </w:r>
      <w:r>
        <w:rPr>
          <w:rFonts w:hint="eastAsia" w:asciiTheme="minorEastAsia" w:hAnsiTheme="minorEastAsia" w:eastAsiaTheme="minorEastAsia" w:cstheme="minorEastAsia"/>
          <w:spacing w:val="5"/>
          <w:sz w:val="21"/>
          <w:szCs w:val="21"/>
        </w:rPr>
        <w:t xml:space="preserve">省应急管理厅、省人力资源社会保障厅等五部门《关于推动全省注册安全工程师队伍发展的指导意见》，细化落实《安全环保从业人员专项培训方案》相关要求，通过系统化、专业化培训，培育一支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政治合格、业务精湛、作风过硬的安全</w:t>
      </w:r>
      <w:r>
        <w:rPr>
          <w:rFonts w:hint="eastAsia" w:asciiTheme="minorEastAsia" w:hAnsiTheme="minorEastAsia" w:eastAsiaTheme="minorEastAsia" w:cstheme="minorEastAsia"/>
          <w:spacing w:val="-2"/>
          <w:sz w:val="21"/>
          <w:szCs w:val="21"/>
          <w:lang w:val="en-US" w:eastAsia="zh-CN"/>
        </w:rPr>
        <w:t xml:space="preserve">员</w:t>
      </w:r>
      <w:r>
        <w:rPr>
          <w:rFonts w:hint="eastAsia" w:asciiTheme="minorEastAsia" w:hAnsiTheme="minorEastAsia" w:eastAsiaTheme="minorEastAsia" w:cstheme="minorEastAsia"/>
          <w:spacing w:val="-2"/>
          <w:sz w:val="21"/>
          <w:szCs w:val="21"/>
        </w:rPr>
        <w:t xml:space="preserve">队伍。</w:t>
      </w:r>
      <w:r/>
    </w:p>
    <w:p>
      <w:pPr>
        <w:numPr>
          <w:ilvl w:val="0"/>
          <w:numId w:val="0"/>
        </w:numPr>
        <w:ind w:firstLine="42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bidi="ar"/>
        </w:rPr>
        <w:t xml:space="preserve"> </w:t>
      </w:r>
      <w:r>
        <w:rPr>
          <w:rFonts w:hint="eastAsia" w:asciiTheme="minorEastAsia" w:hAnsiTheme="minorEastAsia" w:eastAsiaTheme="minorEastAsia" w:cstheme="minorEastAsia"/>
          <w:b/>
          <w:bCs/>
          <w:color w:val="auto"/>
          <w:sz w:val="21"/>
          <w:szCs w:val="21"/>
          <w:highlight w:val="none"/>
          <w:lang w:val="en-US" w:eastAsia="zh-CN"/>
        </w:rPr>
        <w:t xml:space="preserve">（二）项目服务要求</w:t>
      </w:r>
      <w:r/>
    </w:p>
    <w:p>
      <w:pPr>
        <w:numPr>
          <w:ilvl w:val="0"/>
          <w:numId w:val="0"/>
        </w:num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1.培训要求</w:t>
      </w:r>
      <w:r/>
    </w:p>
    <w:p>
      <w:pPr>
        <w:numPr>
          <w:ilvl w:val="0"/>
          <w:numId w:val="0"/>
        </w:numPr>
        <w:ind w:firstLine="44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spacing w:val="5"/>
          <w:sz w:val="21"/>
          <w:szCs w:val="21"/>
        </w:rPr>
        <w:t xml:space="preserve">通过系统化、专业化培训，培育一支</w:t>
      </w:r>
      <w:r>
        <w:rPr>
          <w:rFonts w:hint="eastAsia" w:asciiTheme="minorEastAsia" w:hAnsiTheme="minorEastAsia" w:eastAsiaTheme="minorEastAsia" w:cstheme="minorEastAsia"/>
          <w:spacing w:val="-2"/>
          <w:sz w:val="21"/>
          <w:szCs w:val="21"/>
        </w:rPr>
        <w:t xml:space="preserve">政治合格、业务精湛、作风过硬的安全员队伍</w:t>
      </w:r>
      <w:r>
        <w:rPr>
          <w:rFonts w:hint="eastAsia" w:asciiTheme="minorEastAsia" w:hAnsiTheme="minorEastAsia" w:eastAsiaTheme="minorEastAsia" w:cstheme="minorEastAsia"/>
          <w:spacing w:val="-2"/>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提升企业和职工工伤预防意识和能力，预防工伤事故的发生，切实保障职工生命安全与职业健康，助推企业安全健康发展。</w:t>
      </w:r>
      <w:r/>
    </w:p>
    <w:p>
      <w:pPr>
        <w:numPr>
          <w:ilvl w:val="0"/>
          <w:numId w:val="3"/>
        </w:numPr>
        <w:ind w:firstLine="422"/>
        <w:jc w:val="both"/>
        <w:keepLines w:val="0"/>
        <w:keepNext w:val="0"/>
        <w:pageBreakBefore w:val="0"/>
        <w:spacing w:line="360" w:lineRule="auto"/>
        <w:widowControl w:val="off"/>
        <w:rPr>
          <w:rFonts w:hint="eastAsia" w:asciiTheme="minorEastAsia" w:hAnsiTheme="minorEastAsia" w:eastAsiaTheme="minorEastAsia" w:cstheme="minorEastAsia"/>
          <w:spacing w:val="5"/>
          <w:sz w:val="21"/>
          <w:szCs w:val="21"/>
        </w:rPr>
      </w:pPr>
      <w:r>
        <w:rPr>
          <w:rFonts w:hint="eastAsia" w:asciiTheme="minorEastAsia" w:hAnsiTheme="minorEastAsia" w:eastAsiaTheme="minorEastAsia" w:cstheme="minorEastAsia"/>
          <w:b/>
          <w:bCs w:val="0"/>
          <w:color w:val="000000"/>
          <w:sz w:val="21"/>
          <w:szCs w:val="21"/>
          <w:highlight w:val="none"/>
          <w:lang w:val="en-US" w:eastAsia="zh-CN"/>
        </w:rPr>
        <w:t xml:space="preserve">培训对象。</w:t>
      </w:r>
      <w:r>
        <w:rPr>
          <w:rFonts w:hint="eastAsia" w:asciiTheme="minorEastAsia" w:hAnsiTheme="minorEastAsia" w:eastAsiaTheme="minorEastAsia" w:cstheme="minorEastAsia"/>
          <w:spacing w:val="11"/>
          <w:sz w:val="21"/>
          <w:szCs w:val="21"/>
          <w:lang w:val="en-US" w:eastAsia="zh-CN"/>
        </w:rPr>
        <w:t xml:space="preserve">安全管理人员</w:t>
      </w:r>
      <w:r>
        <w:rPr>
          <w:rFonts w:hint="eastAsia" w:asciiTheme="minorEastAsia" w:hAnsiTheme="minorEastAsia" w:eastAsiaTheme="minorEastAsia" w:cstheme="minorEastAsia"/>
          <w:spacing w:val="11"/>
          <w:sz w:val="21"/>
          <w:szCs w:val="21"/>
        </w:rPr>
        <w:t xml:space="preserve">。</w:t>
      </w:r>
      <w:r>
        <w:rPr>
          <w:rFonts w:hint="eastAsia" w:asciiTheme="minorEastAsia" w:hAnsiTheme="minorEastAsia" w:eastAsiaTheme="minorEastAsia" w:cstheme="minorEastAsia"/>
          <w:spacing w:val="11"/>
          <w:sz w:val="21"/>
          <w:szCs w:val="21"/>
          <w:lang w:val="en-US" w:eastAsia="zh-CN"/>
        </w:rPr>
        <w:t xml:space="preserve">1）</w:t>
      </w:r>
      <w:r>
        <w:rPr>
          <w:rFonts w:hint="eastAsia" w:asciiTheme="minorEastAsia" w:hAnsiTheme="minorEastAsia" w:eastAsiaTheme="minorEastAsia" w:cstheme="minorEastAsia"/>
          <w:b/>
          <w:bCs/>
          <w:spacing w:val="11"/>
          <w:sz w:val="21"/>
          <w:szCs w:val="21"/>
          <w:lang w:val="en-US" w:eastAsia="zh-CN"/>
        </w:rPr>
        <w:t xml:space="preserve">高危行业企业：</w:t>
      </w:r>
      <w:r>
        <w:rPr>
          <w:rFonts w:hint="eastAsia" w:asciiTheme="minorEastAsia" w:hAnsiTheme="minorEastAsia" w:eastAsiaTheme="minorEastAsia" w:cstheme="minorEastAsia"/>
          <w:spacing w:val="10"/>
          <w:sz w:val="21"/>
          <w:szCs w:val="21"/>
        </w:rPr>
        <w:t xml:space="preserve">专兼</w:t>
      </w:r>
      <w:r>
        <w:rPr>
          <w:rFonts w:hint="eastAsia" w:asciiTheme="minorEastAsia" w:hAnsiTheme="minorEastAsia" w:eastAsiaTheme="minorEastAsia" w:cstheme="minorEastAsia"/>
          <w:spacing w:val="12"/>
          <w:sz w:val="21"/>
          <w:szCs w:val="21"/>
        </w:rPr>
        <w:t xml:space="preserve">职安全生产管理人员</w:t>
      </w:r>
      <w:r>
        <w:rPr>
          <w:rFonts w:hint="eastAsia" w:asciiTheme="minorEastAsia" w:hAnsiTheme="minorEastAsia" w:eastAsiaTheme="minorEastAsia" w:cstheme="minorEastAsia"/>
          <w:spacing w:val="12"/>
          <w:sz w:val="21"/>
          <w:szCs w:val="21"/>
          <w:lang w:eastAsia="zh-CN"/>
        </w:rPr>
        <w:t xml:space="preserve">、</w:t>
      </w:r>
      <w:r>
        <w:rPr>
          <w:rFonts w:hint="eastAsia" w:asciiTheme="minorEastAsia" w:hAnsiTheme="minorEastAsia" w:eastAsiaTheme="minorEastAsia" w:cstheme="minorEastAsia"/>
          <w:spacing w:val="12"/>
          <w:sz w:val="21"/>
          <w:szCs w:val="21"/>
        </w:rPr>
        <w:t xml:space="preserve">新上岗安全管理人员及新招录从业人员中从事安全管理相关工作的人员</w:t>
      </w:r>
      <w:r>
        <w:rPr>
          <w:rFonts w:hint="eastAsia" w:asciiTheme="minorEastAsia" w:hAnsiTheme="minorEastAsia" w:eastAsiaTheme="minorEastAsia" w:cstheme="minorEastAsia"/>
          <w:spacing w:val="12"/>
          <w:sz w:val="21"/>
          <w:szCs w:val="21"/>
          <w:lang w:eastAsia="zh-CN"/>
        </w:rPr>
        <w:t xml:space="preserve">、</w:t>
      </w:r>
      <w:r>
        <w:rPr>
          <w:rFonts w:hint="eastAsia" w:asciiTheme="minorEastAsia" w:hAnsiTheme="minorEastAsia" w:eastAsiaTheme="minorEastAsia" w:cstheme="minorEastAsia"/>
          <w:spacing w:val="9"/>
          <w:sz w:val="21"/>
          <w:szCs w:val="21"/>
        </w:rPr>
        <w:t xml:space="preserve">班组长（含车间主任）</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9"/>
          <w:sz w:val="21"/>
          <w:szCs w:val="21"/>
        </w:rPr>
        <w:t xml:space="preserve">中承担安全管理职责的人员；</w:t>
      </w:r>
      <w:r>
        <w:rPr>
          <w:rFonts w:hint="eastAsia" w:asciiTheme="minorEastAsia" w:hAnsiTheme="minorEastAsia" w:eastAsiaTheme="minorEastAsia" w:cstheme="minorEastAsia"/>
          <w:spacing w:val="9"/>
          <w:sz w:val="21"/>
          <w:szCs w:val="21"/>
          <w:lang w:val="en-US" w:eastAsia="zh-CN"/>
        </w:rPr>
        <w:t xml:space="preserve">2）</w:t>
      </w:r>
      <w:r>
        <w:rPr>
          <w:rFonts w:hint="eastAsia" w:asciiTheme="minorEastAsia" w:hAnsiTheme="minorEastAsia" w:eastAsiaTheme="minorEastAsia" w:cstheme="minorEastAsia"/>
          <w:b/>
          <w:bCs/>
          <w:spacing w:val="12"/>
          <w:sz w:val="21"/>
          <w:szCs w:val="21"/>
        </w:rPr>
        <w:t xml:space="preserve">重点行业、重点企业、工伤多发单位</w:t>
      </w:r>
      <w:r>
        <w:rPr>
          <w:rFonts w:hint="eastAsia" w:asciiTheme="minorEastAsia" w:hAnsiTheme="minorEastAsia" w:eastAsiaTheme="minorEastAsia" w:cstheme="minorEastAsia"/>
          <w:spacing w:val="5"/>
          <w:sz w:val="21"/>
          <w:szCs w:val="21"/>
        </w:rPr>
        <w:t xml:space="preserve">安全管理人员及重点岗位安全履职人员。</w:t>
      </w:r>
      <w:r/>
    </w:p>
    <w:p>
      <w:pPr>
        <w:pStyle w:val="796"/>
        <w:ind w:left="3" w:right="2" w:firstLine="422"/>
        <w:jc w:val="both"/>
        <w:keepLines w:val="0"/>
        <w:keepNext w:val="0"/>
        <w:pageBreakBefore w:val="0"/>
        <w:spacing w:after="0" w:line="360" w:lineRule="auto"/>
        <w:rPr>
          <w:rFonts w:hint="eastAsia" w:asciiTheme="minorEastAsia" w:hAnsiTheme="minorEastAsia" w:eastAsiaTheme="minorEastAsia" w:cstheme="minorEastAsia"/>
          <w:b/>
          <w:bCs w:val="0"/>
          <w:color w:val="ff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（2）培训内容。</w:t>
      </w:r>
      <w:r>
        <w:rPr>
          <w:rFonts w:hint="eastAsia" w:asciiTheme="minorEastAsia" w:hAnsiTheme="minorEastAsia" w:eastAsiaTheme="minorEastAsia" w:cstheme="minorEastAsia"/>
          <w:color w:val="auto"/>
          <w:spacing w:val="4"/>
          <w:sz w:val="21"/>
          <w:szCs w:val="21"/>
        </w:rPr>
        <w:t xml:space="preserve">结合岗位实操需求、工伤预防和职业病防范</w:t>
      </w:r>
      <w:r>
        <w:rPr>
          <w:rFonts w:hint="eastAsia" w:asciiTheme="minorEastAsia" w:hAnsiTheme="minorEastAsia" w:eastAsiaTheme="minorEastAsia" w:cstheme="minorEastAsia"/>
          <w:color w:val="auto"/>
          <w:spacing w:val="5"/>
          <w:sz w:val="21"/>
          <w:szCs w:val="21"/>
        </w:rPr>
        <w:t xml:space="preserve">知识技能及相关培训大纲，重点开展安全生产法律法规与主体责</w:t>
      </w:r>
      <w:r>
        <w:rPr>
          <w:rFonts w:hint="eastAsia" w:asciiTheme="minorEastAsia" w:hAnsiTheme="minorEastAsia" w:eastAsiaTheme="minorEastAsia" w:cstheme="minorEastAsia"/>
          <w:color w:val="auto"/>
          <w:spacing w:val="6"/>
          <w:sz w:val="21"/>
          <w:szCs w:val="21"/>
        </w:rPr>
        <w:t xml:space="preserve">任、安全生产“</w:t>
      </w:r>
      <w:r>
        <w:rPr>
          <w:rFonts w:hint="eastAsia" w:asciiTheme="minorEastAsia" w:hAnsiTheme="minorEastAsia" w:eastAsiaTheme="minorEastAsia" w:cstheme="minorEastAsia"/>
          <w:color w:val="auto"/>
          <w:spacing w:val="-43"/>
          <w:sz w:val="21"/>
          <w:szCs w:val="21"/>
        </w:rPr>
        <w:t xml:space="preserve"> </w:t>
      </w:r>
      <w:r>
        <w:rPr>
          <w:rFonts w:hint="eastAsia" w:asciiTheme="minorEastAsia" w:hAnsiTheme="minorEastAsia" w:eastAsiaTheme="minorEastAsia" w:cstheme="minorEastAsia"/>
          <w:color w:val="auto"/>
          <w:spacing w:val="6"/>
          <w:sz w:val="21"/>
          <w:szCs w:val="21"/>
        </w:rPr>
        <w:t xml:space="preserve">六化”</w:t>
      </w:r>
      <w:r>
        <w:rPr>
          <w:rFonts w:hint="eastAsia" w:asciiTheme="minorEastAsia" w:hAnsiTheme="minorEastAsia" w:eastAsiaTheme="minorEastAsia" w:cstheme="minorEastAsia"/>
          <w:color w:val="auto"/>
          <w:spacing w:val="-56"/>
          <w:sz w:val="21"/>
          <w:szCs w:val="21"/>
        </w:rPr>
        <w:t xml:space="preserve"> </w:t>
      </w:r>
      <w:r>
        <w:rPr>
          <w:rFonts w:hint="eastAsia" w:asciiTheme="minorEastAsia" w:hAnsiTheme="minorEastAsia" w:eastAsiaTheme="minorEastAsia" w:cstheme="minorEastAsia"/>
          <w:color w:val="auto"/>
          <w:spacing w:val="6"/>
          <w:sz w:val="21"/>
          <w:szCs w:val="21"/>
        </w:rPr>
        <w:t xml:space="preserve">建设、安全生产警醒警戒警示“</w:t>
      </w:r>
      <w:r>
        <w:rPr>
          <w:rFonts w:hint="eastAsia" w:asciiTheme="minorEastAsia" w:hAnsiTheme="minorEastAsia" w:eastAsiaTheme="minorEastAsia" w:cstheme="minorEastAsia"/>
          <w:color w:val="auto"/>
          <w:spacing w:val="-47"/>
          <w:sz w:val="21"/>
          <w:szCs w:val="21"/>
        </w:rPr>
        <w:t xml:space="preserve"> </w:t>
      </w:r>
      <w:r>
        <w:rPr>
          <w:rFonts w:hint="eastAsia" w:asciiTheme="minorEastAsia" w:hAnsiTheme="minorEastAsia" w:eastAsiaTheme="minorEastAsia" w:cstheme="minorEastAsia"/>
          <w:color w:val="auto"/>
          <w:spacing w:val="6"/>
          <w:sz w:val="21"/>
          <w:szCs w:val="21"/>
        </w:rPr>
        <w:t xml:space="preserve">三警”</w:t>
      </w:r>
      <w:r>
        <w:rPr>
          <w:rFonts w:hint="eastAsia" w:asciiTheme="minorEastAsia" w:hAnsiTheme="minorEastAsia" w:eastAsiaTheme="minorEastAsia" w:cstheme="minorEastAsia"/>
          <w:color w:val="auto"/>
          <w:spacing w:val="-54"/>
          <w:sz w:val="21"/>
          <w:szCs w:val="21"/>
        </w:rPr>
        <w:t xml:space="preserve"> </w:t>
      </w:r>
      <w:r>
        <w:rPr>
          <w:rFonts w:hint="eastAsia" w:asciiTheme="minorEastAsia" w:hAnsiTheme="minorEastAsia" w:eastAsiaTheme="minorEastAsia" w:cstheme="minorEastAsia"/>
          <w:color w:val="auto"/>
          <w:spacing w:val="6"/>
          <w:sz w:val="21"/>
          <w:szCs w:val="21"/>
        </w:rPr>
        <w:t xml:space="preserve">机制、</w:t>
      </w:r>
      <w:r>
        <w:rPr>
          <w:rFonts w:hint="eastAsia" w:asciiTheme="minorEastAsia" w:hAnsiTheme="minorEastAsia" w:eastAsiaTheme="minorEastAsia" w:cstheme="minorEastAsia"/>
          <w:color w:val="auto"/>
          <w:spacing w:val="5"/>
          <w:sz w:val="21"/>
          <w:szCs w:val="21"/>
        </w:rPr>
        <w:t xml:space="preserve">安全生产基础、安全生产技术、风险管控与隐患排查、应急管理与事故处理、安全生产标准化、重大危险源管控、特殊作业现场</w:t>
      </w:r>
      <w:r>
        <w:rPr>
          <w:rFonts w:hint="eastAsia" w:asciiTheme="minorEastAsia" w:hAnsiTheme="minorEastAsia" w:eastAsiaTheme="minorEastAsia" w:cstheme="minorEastAsia"/>
          <w:color w:val="auto"/>
          <w:spacing w:val="-2"/>
          <w:sz w:val="21"/>
          <w:szCs w:val="21"/>
        </w:rPr>
        <w:t xml:space="preserve">管理等实操内容，以及典型安全事故、工伤案例</w:t>
      </w:r>
      <w:r>
        <w:rPr>
          <w:rFonts w:hint="eastAsia" w:asciiTheme="minorEastAsia" w:hAnsiTheme="minorEastAsia" w:eastAsiaTheme="minorEastAsia" w:cstheme="minorEastAsia"/>
          <w:color w:val="auto"/>
          <w:spacing w:val="-3"/>
          <w:sz w:val="21"/>
          <w:szCs w:val="21"/>
        </w:rPr>
        <w:t xml:space="preserve">分析和心理健康、</w:t>
      </w:r>
      <w:r>
        <w:rPr>
          <w:rFonts w:hint="eastAsia" w:asciiTheme="minorEastAsia" w:hAnsiTheme="minorEastAsia" w:eastAsiaTheme="minorEastAsia" w:cstheme="minorEastAsia"/>
          <w:color w:val="auto"/>
          <w:spacing w:val="5"/>
          <w:sz w:val="21"/>
          <w:szCs w:val="21"/>
        </w:rPr>
        <w:t xml:space="preserve">意外伤害现场急救常识</w:t>
      </w:r>
      <w:r>
        <w:rPr>
          <w:rFonts w:hint="eastAsia" w:asciiTheme="minorEastAsia" w:hAnsiTheme="minorEastAsia" w:eastAsiaTheme="minorEastAsia" w:cstheme="minorEastAsia"/>
          <w:color w:val="auto"/>
          <w:spacing w:val="5"/>
          <w:sz w:val="21"/>
          <w:szCs w:val="21"/>
          <w:lang w:val="en-US" w:eastAsia="zh-CN"/>
        </w:rPr>
        <w:t xml:space="preserve">培训。</w:t>
      </w:r>
      <w:r/>
    </w:p>
    <w:p>
      <w:pPr>
        <w:pStyle w:val="796"/>
        <w:ind w:left="3" w:right="2" w:firstLine="422"/>
        <w:jc w:val="both"/>
        <w:keepLines w:val="0"/>
        <w:keepNext w:val="0"/>
        <w:pageBreakBefore w:val="0"/>
        <w:spacing w:after="0" w:line="360" w:lineRule="auto"/>
        <w:rPr>
          <w:rFonts w:hint="eastAsia" w:asciiTheme="minorEastAsia" w:hAnsiTheme="minorEastAsia" w:eastAsiaTheme="minorEastAsia" w:cstheme="minorEastAsia"/>
          <w:b w:val="0"/>
          <w:bCs/>
          <w:color w:val="000000"/>
          <w:sz w:val="21"/>
          <w:szCs w:val="21"/>
          <w:highlight w:val="yellow"/>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（3）培训方式。</w:t>
      </w:r>
      <w:r>
        <w:rPr>
          <w:rFonts w:hint="eastAsia" w:asciiTheme="minorEastAsia" w:hAnsiTheme="minorEastAsia" w:eastAsiaTheme="minorEastAsia" w:cstheme="minorEastAsia"/>
          <w:spacing w:val="5"/>
          <w:sz w:val="21"/>
          <w:szCs w:val="21"/>
        </w:rPr>
        <w:t xml:space="preserve">注重培训覆盖面与实效性，结合参训</w:t>
      </w:r>
      <w:r>
        <w:rPr>
          <w:rFonts w:hint="eastAsia" w:asciiTheme="minorEastAsia" w:hAnsiTheme="minorEastAsia" w:eastAsiaTheme="minorEastAsia" w:cstheme="minorEastAsia"/>
          <w:spacing w:val="10"/>
          <w:sz w:val="21"/>
          <w:szCs w:val="21"/>
        </w:rPr>
        <w:t xml:space="preserve">人员岗位特点，采取“</w:t>
      </w:r>
      <w:r>
        <w:rPr>
          <w:rFonts w:hint="eastAsia" w:asciiTheme="minorEastAsia" w:hAnsiTheme="minorEastAsia" w:eastAsiaTheme="minorEastAsia" w:cstheme="minorEastAsia"/>
          <w:spacing w:val="-44"/>
          <w:sz w:val="21"/>
          <w:szCs w:val="21"/>
        </w:rPr>
        <w:t xml:space="preserve"> </w:t>
      </w:r>
      <w:r>
        <w:rPr>
          <w:rFonts w:hint="eastAsia" w:asciiTheme="minorEastAsia" w:hAnsiTheme="minorEastAsia" w:eastAsiaTheme="minorEastAsia" w:cstheme="minorEastAsia"/>
          <w:spacing w:val="10"/>
          <w:sz w:val="21"/>
          <w:szCs w:val="21"/>
        </w:rPr>
        <w:t xml:space="preserve">理论+</w:t>
      </w:r>
      <w:r>
        <w:rPr>
          <w:rFonts w:hint="eastAsia" w:asciiTheme="minorEastAsia" w:hAnsiTheme="minorEastAsia" w:eastAsiaTheme="minorEastAsia" w:cstheme="minorEastAsia"/>
          <w:spacing w:val="-40"/>
          <w:sz w:val="21"/>
          <w:szCs w:val="21"/>
        </w:rPr>
        <w:t xml:space="preserve"> </w:t>
      </w:r>
      <w:r>
        <w:rPr>
          <w:rFonts w:hint="eastAsia" w:asciiTheme="minorEastAsia" w:hAnsiTheme="minorEastAsia" w:eastAsiaTheme="minorEastAsia" w:cstheme="minorEastAsia"/>
          <w:spacing w:val="10"/>
          <w:sz w:val="21"/>
          <w:szCs w:val="21"/>
        </w:rPr>
        <w:t xml:space="preserve">实操”</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pacing w:val="10"/>
          <w:sz w:val="21"/>
          <w:szCs w:val="21"/>
        </w:rPr>
        <w:t xml:space="preserve">相结合的方式开</w:t>
      </w:r>
      <w:r>
        <w:rPr>
          <w:rFonts w:hint="eastAsia" w:asciiTheme="minorEastAsia" w:hAnsiTheme="minorEastAsia" w:eastAsiaTheme="minorEastAsia" w:cstheme="minorEastAsia"/>
          <w:spacing w:val="5"/>
          <w:sz w:val="21"/>
          <w:szCs w:val="21"/>
        </w:rPr>
        <w:t xml:space="preserve">展。线下培训以</w:t>
      </w:r>
      <w:r>
        <w:rPr>
          <w:rFonts w:hint="eastAsia" w:asciiTheme="minorEastAsia" w:hAnsiTheme="minorEastAsia" w:eastAsiaTheme="minorEastAsia" w:cstheme="minorEastAsia"/>
          <w:b/>
          <w:bCs/>
          <w:spacing w:val="5"/>
          <w:sz w:val="21"/>
          <w:szCs w:val="21"/>
        </w:rPr>
        <w:t xml:space="preserve">集中面授、实操演练、案例分析、现场答疑等形式</w:t>
      </w:r>
      <w:r>
        <w:rPr>
          <w:rFonts w:hint="eastAsia" w:asciiTheme="minorEastAsia" w:hAnsiTheme="minorEastAsia" w:eastAsiaTheme="minorEastAsia" w:cstheme="minorEastAsia"/>
          <w:spacing w:val="5"/>
          <w:sz w:val="21"/>
          <w:szCs w:val="21"/>
        </w:rPr>
        <w:t xml:space="preserve">，强化实操能力提升</w:t>
      </w:r>
      <w:r>
        <w:rPr>
          <w:rFonts w:hint="eastAsia" w:asciiTheme="minorEastAsia" w:hAnsiTheme="minorEastAsia" w:eastAsiaTheme="minorEastAsia" w:cstheme="minorEastAsia"/>
          <w:spacing w:val="5"/>
          <w:sz w:val="21"/>
          <w:szCs w:val="21"/>
          <w:lang w:eastAsia="zh-CN"/>
        </w:rPr>
        <w:t xml:space="preserve">，</w:t>
      </w:r>
      <w:r>
        <w:rPr>
          <w:rFonts w:hint="eastAsia" w:asciiTheme="minorEastAsia" w:hAnsiTheme="minorEastAsia" w:eastAsiaTheme="minorEastAsia" w:cstheme="minorEastAsia"/>
          <w:spacing w:val="5"/>
          <w:sz w:val="21"/>
          <w:szCs w:val="21"/>
          <w:highlight w:val="none"/>
          <w:lang w:val="en-US" w:eastAsia="zh-CN"/>
        </w:rPr>
        <w:t xml:space="preserve">全程录音录像</w:t>
      </w:r>
      <w:r>
        <w:rPr>
          <w:rFonts w:hint="eastAsia" w:asciiTheme="minorEastAsia" w:hAnsiTheme="minorEastAsia" w:eastAsiaTheme="minorEastAsia" w:cstheme="minorEastAsia"/>
          <w:spacing w:val="5"/>
          <w:sz w:val="21"/>
          <w:szCs w:val="21"/>
          <w:highlight w:val="none"/>
        </w:rPr>
        <w:t xml:space="preserve">。</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bCs w:val="0"/>
          <w:color w:val="000000"/>
          <w:sz w:val="21"/>
          <w:szCs w:val="21"/>
          <w:highlight w:val="none"/>
          <w:lang w:val="en-US" w:eastAsia="zh-CN"/>
        </w:rPr>
        <w:t xml:space="preserve">（4）培训时长。</w:t>
      </w:r>
      <w:r>
        <w:rPr>
          <w:rFonts w:hint="eastAsia" w:asciiTheme="minorEastAsia" w:hAnsiTheme="minorEastAsia" w:eastAsiaTheme="minorEastAsia" w:cstheme="minorEastAsia"/>
          <w:color w:val="auto"/>
          <w:sz w:val="21"/>
          <w:szCs w:val="21"/>
          <w:highlight w:val="none"/>
          <w:lang w:val="en-US" w:eastAsia="zh-CN" w:bidi="ar"/>
        </w:rPr>
        <w:t xml:space="preserve">每期学员培训不少于2天（16学时），每学时不少于45分钟。</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bCs w:val="0"/>
          <w:color w:val="000000"/>
          <w:sz w:val="21"/>
          <w:szCs w:val="21"/>
          <w:highlight w:val="none"/>
          <w:lang w:val="en-US" w:eastAsia="zh-CN"/>
        </w:rPr>
        <w:t xml:space="preserve">（5）培训人数。1100人</w:t>
      </w:r>
      <w:r>
        <w:rPr>
          <w:rFonts w:hint="eastAsia" w:asciiTheme="minorEastAsia" w:hAnsiTheme="minorEastAsia" w:eastAsiaTheme="minorEastAsia" w:cstheme="minorEastAsia"/>
          <w:color w:val="auto"/>
          <w:sz w:val="21"/>
          <w:szCs w:val="21"/>
          <w:highlight w:val="none"/>
          <w:lang w:val="en-US"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每期参训学员原则上不超过100名每班</w:t>
      </w:r>
      <w:r>
        <w:rPr>
          <w:rFonts w:hint="eastAsia" w:asciiTheme="minorEastAsia" w:hAnsiTheme="minorEastAsia" w:eastAsiaTheme="minorEastAsia" w:cstheme="minorEastAsia"/>
          <w:color w:val="auto"/>
          <w:sz w:val="21"/>
          <w:szCs w:val="21"/>
          <w:highlight w:val="none"/>
          <w:lang w:val="en-US" w:eastAsia="zh-CN" w:bidi="ar"/>
        </w:rPr>
        <w:t xml:space="preserve">）</w:t>
      </w:r>
      <w:r>
        <w:rPr>
          <w:rFonts w:hint="eastAsia" w:asciiTheme="minorEastAsia" w:hAnsiTheme="minorEastAsia" w:eastAsiaTheme="minorEastAsia" w:cstheme="minorEastAsia"/>
          <w:strike w:val="0"/>
          <w:color w:val="auto"/>
          <w:sz w:val="21"/>
          <w:szCs w:val="21"/>
          <w:highlight w:val="none"/>
          <w:lang w:val="en-US" w:eastAsia="zh-CN" w:bidi="ar"/>
        </w:rPr>
        <w:t xml:space="preserve">。</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b/>
          <w:bCs w:val="0"/>
          <w:color w:val="000000"/>
          <w:sz w:val="21"/>
          <w:szCs w:val="21"/>
          <w:highlight w:val="none"/>
          <w:lang w:val="en-US" w:eastAsia="zh-CN"/>
        </w:rPr>
        <w:t xml:space="preserve">（6）线下培训场地。</w:t>
      </w:r>
      <w:r>
        <w:rPr>
          <w:rFonts w:hint="eastAsia" w:asciiTheme="minorEastAsia" w:hAnsiTheme="minorEastAsia" w:eastAsiaTheme="minorEastAsia" w:cstheme="minorEastAsia"/>
          <w:color w:val="auto"/>
          <w:sz w:val="21"/>
          <w:szCs w:val="21"/>
          <w:highlight w:val="none"/>
          <w:lang w:val="en-US" w:eastAsia="zh-CN" w:bidi="ar"/>
        </w:rPr>
        <w:t xml:space="preserve">培训场地须满足上述培训班次人数相应要求，且交通便利。</w:t>
      </w:r>
      <w:r/>
    </w:p>
    <w:p>
      <w:pPr>
        <w:pStyle w:val="819"/>
        <w:numPr>
          <w:ilvl w:val="0"/>
          <w:numId w:val="0"/>
        </w:numPr>
        <w:ind w:right="0" w:firstLine="422"/>
        <w:keepLines w:val="0"/>
        <w:keepNext w:val="0"/>
        <w:pageBreakBefore w:val="0"/>
        <w:spacing w:beforeAutospacing="0" w:after="0" w:line="360" w:lineRule="auto"/>
        <w:widowControl/>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2.现场组织</w:t>
      </w:r>
      <w:r/>
    </w:p>
    <w:p>
      <w:pPr>
        <w:pStyle w:val="873"/>
        <w:numPr>
          <w:ilvl w:val="0"/>
          <w:numId w:val="0"/>
        </w:numPr>
        <w:ind w:right="0" w:firstLine="420"/>
        <w:jc w:val="both"/>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（1）培训班须采取分类别报名、培训和专业化考试。</w:t>
      </w:r>
      <w:r/>
    </w:p>
    <w:p>
      <w:pPr>
        <w:pStyle w:val="873"/>
        <w:numPr>
          <w:ilvl w:val="0"/>
          <w:numId w:val="0"/>
        </w:numPr>
        <w:ind w:right="0" w:firstLine="420"/>
        <w:jc w:val="both"/>
        <w:keepLines w:val="0"/>
        <w:keepNext w:val="0"/>
        <w:pageBreakBefore w:val="0"/>
        <w:spacing w:line="360" w:lineRule="auto"/>
        <w:widowControl/>
        <w:tabs>
          <w:tab w:val="left" w:pos="1235"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（2）培训班实行考勤考核制度，上午和下午各签到一次。</w:t>
      </w:r>
      <w:r/>
    </w:p>
    <w:p>
      <w:pPr>
        <w:pStyle w:val="873"/>
        <w:numPr>
          <w:ilvl w:val="0"/>
          <w:numId w:val="0"/>
        </w:numPr>
        <w:ind w:right="0" w:firstLine="420"/>
        <w:jc w:val="both"/>
        <w:keepLines w:val="0"/>
        <w:keepNext w:val="0"/>
        <w:pageBreakBefore w:val="0"/>
        <w:spacing w:line="360" w:lineRule="auto"/>
        <w:widowControl/>
        <w:tabs>
          <w:tab w:val="left" w:pos="1235"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（3）线下培训班须保证课堂纪律、秩序，专心听讲，不得玩手机、交头接耳、随意走动等。</w:t>
      </w:r>
      <w:r/>
    </w:p>
    <w:p>
      <w:pPr>
        <w:pStyle w:val="873"/>
        <w:numPr>
          <w:ilvl w:val="0"/>
          <w:numId w:val="0"/>
        </w:numPr>
        <w:ind w:right="0" w:firstLine="422"/>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3.学员考试</w:t>
      </w:r>
      <w:r/>
    </w:p>
    <w:p>
      <w:pPr>
        <w:ind w:left="0" w:righ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培训结业实行考试制度，现场进行考试。由第三方服务机构依据《培训大纲》和当期培训内容组织闭卷考试，考试设置专员负责监考，保证考试的严肃性；</w:t>
      </w:r>
      <w:r/>
    </w:p>
    <w:p>
      <w:pPr>
        <w:ind w:left="0" w:right="0"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学员须按时参加考试，考试合格可减免相应的再培训学时；考试未通过不予计入有效培训人次。</w:t>
      </w:r>
      <w:r/>
    </w:p>
    <w:p>
      <w:pPr>
        <w:pStyle w:val="873"/>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（1）考试内容：《培训大纲》及当期培训相关内容。</w:t>
      </w:r>
      <w:r/>
    </w:p>
    <w:p>
      <w:pPr>
        <w:pStyle w:val="873"/>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（2）考试形式：闭卷考试，考试时长不超过 1 学时。</w:t>
      </w:r>
      <w:r/>
    </w:p>
    <w:p>
      <w:pPr>
        <w:pStyle w:val="873"/>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（3）考试满分为 100 分，80 分为合格。</w:t>
      </w:r>
      <w:r/>
    </w:p>
    <w:p>
      <w:pPr>
        <w:pStyle w:val="873"/>
        <w:numPr>
          <w:ilvl w:val="0"/>
          <w:numId w:val="0"/>
        </w:numPr>
        <w:ind w:left="0" w:right="0" w:firstLine="420"/>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（4）考试未通过的，允许参加补考，补考次数不得超过2次。</w:t>
      </w:r>
      <w:r/>
    </w:p>
    <w:p>
      <w:pPr>
        <w:pStyle w:val="873"/>
        <w:numPr>
          <w:ilvl w:val="0"/>
          <w:numId w:val="0"/>
        </w:numPr>
        <w:ind w:right="0" w:firstLine="422"/>
        <w:jc w:val="left"/>
        <w:keepLines w:val="0"/>
        <w:keepNext w:val="0"/>
        <w:pageBreakBefore w:val="0"/>
        <w:spacing w:line="360" w:lineRule="auto"/>
        <w:widowControl/>
        <w:tabs>
          <w:tab w:val="left" w:pos="1231" w:leader="none"/>
        </w:tabs>
        <w:rPr>
          <w:rFonts w:hint="eastAsia" w:asciiTheme="minorEastAsia" w:hAnsiTheme="minorEastAsia" w:eastAsiaTheme="minorEastAsia" w:cstheme="minorEastAsia"/>
          <w:b/>
          <w:bCs w:val="0"/>
          <w:color w:val="000000"/>
          <w:sz w:val="21"/>
          <w:szCs w:val="21"/>
          <w:highlight w:val="none"/>
          <w:lang w:val="en-US" w:eastAsia="zh-CN" w:bidi="ar-SA"/>
        </w:rPr>
      </w:pPr>
      <w:r>
        <w:rPr>
          <w:rFonts w:hint="eastAsia" w:asciiTheme="minorEastAsia" w:hAnsiTheme="minorEastAsia" w:eastAsiaTheme="minorEastAsia" w:cstheme="minorEastAsia"/>
          <w:b/>
          <w:bCs w:val="0"/>
          <w:color w:val="000000"/>
          <w:sz w:val="21"/>
          <w:szCs w:val="21"/>
          <w:highlight w:val="none"/>
          <w:lang w:val="en-US" w:eastAsia="zh-CN" w:bidi="ar-SA"/>
        </w:rPr>
        <w:t xml:space="preserve">4.人员要求</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（一）成立工伤预防导师专家团队。其中，项目负责人1名，安全生产、</w:t>
      </w:r>
      <w:r>
        <w:rPr>
          <w:rFonts w:hint="eastAsia" w:asciiTheme="minorEastAsia" w:hAnsiTheme="minorEastAsia" w:eastAsiaTheme="minorEastAsia" w:cstheme="minorEastAsia"/>
          <w:color w:val="auto"/>
          <w:sz w:val="21"/>
          <w:szCs w:val="21"/>
          <w:highlight w:val="none"/>
          <w:lang w:val="en-AU" w:eastAsia="zh-CN" w:bidi="ar"/>
        </w:rPr>
        <w:t xml:space="preserve">职业卫生相关专家不少于</w:t>
      </w:r>
      <w:r>
        <w:rPr>
          <w:rFonts w:hint="eastAsia" w:asciiTheme="minorEastAsia" w:hAnsiTheme="minorEastAsia" w:eastAsiaTheme="minorEastAsia" w:cstheme="minorEastAsia"/>
          <w:color w:val="auto"/>
          <w:sz w:val="21"/>
          <w:szCs w:val="21"/>
          <w:highlight w:val="none"/>
          <w:lang w:val="en-US" w:eastAsia="zh-CN" w:bidi="ar"/>
        </w:rPr>
        <w:t xml:space="preserve">5名。</w:t>
      </w:r>
      <w:r>
        <w:rPr>
          <w:rFonts w:hint="eastAsia" w:asciiTheme="minorEastAsia" w:hAnsiTheme="minorEastAsia" w:eastAsiaTheme="minorEastAsia" w:cstheme="minorEastAsia"/>
          <w:color w:val="auto"/>
          <w:sz w:val="21"/>
          <w:szCs w:val="21"/>
          <w:highlight w:val="none"/>
          <w:lang w:val="en-AU" w:eastAsia="zh-CN" w:bidi="ar"/>
        </w:rPr>
        <w:t xml:space="preserve">专家基本要求如下：</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val="en-AU" w:eastAsia="zh-CN" w:bidi="ar"/>
        </w:rPr>
        <w:t xml:space="preserve">5年</w:t>
      </w:r>
      <w:bookmarkStart w:id="29" w:name="_GoBack"/>
      <w:r/>
      <w:bookmarkEnd w:id="29"/>
      <w:r>
        <w:rPr>
          <w:rFonts w:hint="eastAsia" w:asciiTheme="minorEastAsia" w:hAnsiTheme="minorEastAsia" w:eastAsiaTheme="minorEastAsia" w:cstheme="minorEastAsia"/>
          <w:color w:val="auto"/>
          <w:sz w:val="21"/>
          <w:szCs w:val="21"/>
          <w:highlight w:val="none"/>
          <w:lang w:val="en-AU" w:eastAsia="zh-CN" w:bidi="ar"/>
        </w:rPr>
        <w:t xml:space="preserve">以上安全生产管理的从业经验；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eastAsia" w:asciiTheme="minorEastAsia" w:hAnsiTheme="minorEastAsia" w:eastAsiaTheme="minorEastAsia" w:cstheme="minorEastAsia"/>
          <w:color w:val="auto"/>
          <w:sz w:val="21"/>
          <w:szCs w:val="21"/>
          <w:highlight w:val="none"/>
          <w:lang w:val="en-AU" w:eastAsia="zh-CN" w:bidi="ar"/>
        </w:rPr>
        <w:t xml:space="preserve">熟悉安全生产和职业卫生的法律法规和标准；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eastAsia" w:asciiTheme="minorEastAsia" w:hAnsiTheme="minorEastAsia" w:eastAsiaTheme="minorEastAsia" w:cstheme="minorEastAsia"/>
          <w:color w:val="auto"/>
          <w:sz w:val="21"/>
          <w:szCs w:val="21"/>
          <w:highlight w:val="none"/>
          <w:lang w:val="en-AU" w:eastAsia="zh-CN" w:bidi="ar"/>
        </w:rPr>
        <w:t xml:space="preserve">具有安全生产和职业卫生咨询辅导和培训的经验。</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sz w:val="21"/>
          <w:szCs w:val="21"/>
          <w:lang w:val="en-AU" w:eastAsia="zh-CN"/>
        </w:rPr>
      </w:pPr>
      <w:r>
        <w:rPr>
          <w:rFonts w:hint="eastAsia" w:asciiTheme="minorEastAsia" w:hAnsiTheme="minorEastAsia" w:eastAsiaTheme="minorEastAsia" w:cstheme="minorEastAsia"/>
          <w:color w:val="auto"/>
          <w:sz w:val="21"/>
          <w:szCs w:val="21"/>
          <w:highlight w:val="none"/>
          <w:lang w:bidi="ar"/>
        </w:rPr>
        <w:t xml:space="preserve">（二）项目须配备其他服务人员不少于5名，其中指定1人为项目固定对接人员，负责与采购单位及培训主办单位的沟通联系。</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5.实施考核内容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eastAsia" w:asciiTheme="minorEastAsia" w:hAnsiTheme="minorEastAsia" w:eastAsiaTheme="minorEastAsia" w:cstheme="minorEastAsia"/>
          <w:color w:val="auto"/>
          <w:sz w:val="21"/>
          <w:szCs w:val="21"/>
          <w:highlight w:val="none"/>
          <w:lang w:val="en-AU" w:eastAsia="zh-CN" w:bidi="ar"/>
        </w:rPr>
        <w:t xml:space="preserve">）培训实施方案（含培训班课程内容、学时、师资力量等内容）须报</w:t>
      </w:r>
      <w:r>
        <w:rPr>
          <w:rFonts w:hint="eastAsia" w:asciiTheme="minorEastAsia" w:hAnsiTheme="minorEastAsia" w:eastAsiaTheme="minorEastAsia" w:cstheme="minorEastAsia"/>
          <w:color w:val="auto"/>
          <w:sz w:val="21"/>
          <w:szCs w:val="21"/>
          <w:lang w:val="en-US" w:eastAsia="zh-CN" w:bidi="ar"/>
        </w:rPr>
        <w:t xml:space="preserve">采购单位</w:t>
      </w:r>
      <w:r>
        <w:rPr>
          <w:rFonts w:hint="eastAsia" w:asciiTheme="minorEastAsia" w:hAnsiTheme="minorEastAsia" w:eastAsiaTheme="minorEastAsia" w:cstheme="minorEastAsia"/>
          <w:color w:val="auto"/>
          <w:sz w:val="21"/>
          <w:szCs w:val="21"/>
          <w:highlight w:val="none"/>
          <w:lang w:val="en-US" w:eastAsia="zh-CN" w:bidi="ar"/>
        </w:rPr>
        <w:t xml:space="preserve">和</w:t>
      </w:r>
      <w:r>
        <w:rPr>
          <w:rFonts w:hint="eastAsia" w:asciiTheme="minorEastAsia" w:hAnsiTheme="minorEastAsia" w:eastAsiaTheme="minorEastAsia" w:cstheme="minorEastAsia"/>
          <w:color w:val="auto"/>
          <w:sz w:val="21"/>
          <w:szCs w:val="21"/>
          <w:highlight w:val="none"/>
          <w:lang w:val="en-AU" w:eastAsia="zh-CN" w:bidi="ar"/>
        </w:rPr>
        <w:t xml:space="preserve">培训主办单位审核通过后，由中标单位予以实施。</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（2）中标单位须定期向</w:t>
      </w:r>
      <w:r>
        <w:rPr>
          <w:rFonts w:hint="eastAsia" w:asciiTheme="minorEastAsia" w:hAnsiTheme="minorEastAsia" w:eastAsiaTheme="minorEastAsia" w:cstheme="minorEastAsia"/>
          <w:color w:val="auto"/>
          <w:sz w:val="21"/>
          <w:szCs w:val="21"/>
          <w:lang w:val="en-US" w:eastAsia="zh-CN" w:bidi="ar"/>
        </w:rPr>
        <w:t xml:space="preserve">采购单位、</w:t>
      </w:r>
      <w:r>
        <w:rPr>
          <w:rFonts w:hint="eastAsia" w:asciiTheme="minorEastAsia" w:hAnsiTheme="minorEastAsia" w:eastAsiaTheme="minorEastAsia" w:cstheme="minorEastAsia"/>
          <w:color w:val="auto"/>
          <w:sz w:val="21"/>
          <w:szCs w:val="21"/>
          <w:highlight w:val="none"/>
          <w:lang w:val="en-AU" w:eastAsia="zh-CN" w:bidi="ar"/>
        </w:rPr>
        <w:t xml:space="preserve">主办单位汇报培训班的情况（含报名、组织、考试等相关内容），</w:t>
      </w:r>
      <w:r>
        <w:rPr>
          <w:rFonts w:hint="eastAsia" w:asciiTheme="minorEastAsia" w:hAnsiTheme="minorEastAsia" w:eastAsiaTheme="minorEastAsia" w:cstheme="minorEastAsia"/>
          <w:color w:val="auto"/>
          <w:sz w:val="21"/>
          <w:szCs w:val="21"/>
          <w:lang w:val="en-US" w:eastAsia="zh-CN" w:bidi="ar"/>
        </w:rPr>
        <w:t xml:space="preserve">采购单位和</w:t>
      </w:r>
      <w:r>
        <w:rPr>
          <w:rFonts w:hint="eastAsia" w:asciiTheme="minorEastAsia" w:hAnsiTheme="minorEastAsia" w:eastAsiaTheme="minorEastAsia" w:cstheme="minorEastAsia"/>
          <w:color w:val="auto"/>
          <w:sz w:val="21"/>
          <w:szCs w:val="21"/>
          <w:highlight w:val="none"/>
          <w:lang w:val="en-AU" w:eastAsia="zh-CN" w:bidi="ar"/>
        </w:rPr>
        <w:t xml:space="preserve">培训主办单位不定期抽样监督中标单位实施情况。</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eastAsia="zh-Hans"/>
        </w:rPr>
        <w:t xml:space="preserve">因</w:t>
      </w:r>
      <w:r>
        <w:rPr>
          <w:rFonts w:hint="eastAsia" w:asciiTheme="minorEastAsia" w:hAnsiTheme="minorEastAsia" w:eastAsiaTheme="minorEastAsia" w:cstheme="minorEastAsia"/>
          <w:sz w:val="21"/>
          <w:szCs w:val="21"/>
          <w:lang w:val="zh-CN"/>
        </w:rPr>
        <w:t xml:space="preserve">履行本合同产生的报告、课件、手册等所有相关文字资料、影像资料、电子数据等知识产权均归</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所有；未经</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书面许可，</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不得使用上述资料或授权任何第三方使用。</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履行本合同不得侵犯任何第三方的任何权利（包括知识产权），否则由此引发的一切责任由</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自行承担，给</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造成损失的，</w:t>
      </w: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sz w:val="21"/>
          <w:szCs w:val="21"/>
          <w:lang w:val="zh-CN"/>
        </w:rPr>
        <w:t xml:space="preserve">应赔偿</w:t>
      </w:r>
      <w:r>
        <w:rPr>
          <w:rFonts w:hint="eastAsia" w:asciiTheme="minorEastAsia" w:hAnsiTheme="minorEastAsia" w:eastAsiaTheme="minorEastAsia" w:cstheme="minorEastAsia"/>
          <w:color w:val="auto"/>
          <w:sz w:val="21"/>
          <w:szCs w:val="21"/>
          <w:highlight w:val="none"/>
          <w:lang w:val="en-AU" w:eastAsia="zh-CN" w:bidi="ar"/>
        </w:rPr>
        <w:t xml:space="preserve">采购人</w:t>
      </w:r>
      <w:r>
        <w:rPr>
          <w:rFonts w:hint="eastAsia" w:asciiTheme="minorEastAsia" w:hAnsiTheme="minorEastAsia" w:eastAsiaTheme="minorEastAsia" w:cstheme="minorEastAsia"/>
          <w:sz w:val="21"/>
          <w:szCs w:val="21"/>
          <w:lang w:val="zh-CN"/>
        </w:rPr>
        <w:t xml:space="preserve">一切直接、间接损失。</w:t>
      </w:r>
      <w:r/>
    </w:p>
    <w:p>
      <w:pPr>
        <w:ind w:firstLine="422"/>
        <w:jc w:val="left"/>
        <w:keepLines w:val="0"/>
        <w:keepNext w:val="0"/>
        <w:pageBreakBefore w:val="0"/>
        <w:spacing w:line="360" w:lineRule="auto"/>
        <w:widowControl w:val="off"/>
        <w:rPr>
          <w:rFonts w:hint="eastAsia" w:asciiTheme="minorEastAsia" w:hAnsiTheme="minorEastAsia" w:eastAsiaTheme="minorEastAsia" w:cstheme="minorEastAsia"/>
          <w:b/>
          <w:bCs w:val="0"/>
          <w:color w:val="000000"/>
          <w:sz w:val="21"/>
          <w:szCs w:val="21"/>
          <w:highlight w:val="none"/>
          <w:lang w:val="en-US" w:eastAsia="zh-CN"/>
        </w:rPr>
      </w:pPr>
      <w:r>
        <w:rPr>
          <w:rFonts w:hint="eastAsia" w:asciiTheme="minorEastAsia" w:hAnsiTheme="minorEastAsia" w:eastAsiaTheme="minorEastAsia" w:cstheme="minorEastAsia"/>
          <w:b/>
          <w:bCs w:val="0"/>
          <w:color w:val="000000"/>
          <w:sz w:val="21"/>
          <w:szCs w:val="21"/>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（1）泄露</w:t>
      </w:r>
      <w:r>
        <w:rPr>
          <w:rFonts w:hint="eastAsia" w:asciiTheme="minorEastAsia" w:hAnsiTheme="minorEastAsia" w:eastAsiaTheme="minorEastAsia" w:cstheme="minorEastAsia"/>
          <w:color w:val="auto"/>
          <w:sz w:val="21"/>
          <w:szCs w:val="21"/>
          <w:highlight w:val="none"/>
          <w:lang w:val="en-US" w:eastAsia="zh-CN" w:bidi="ar"/>
        </w:rPr>
        <w:t xml:space="preserve">相关学员信息、企业</w:t>
      </w:r>
      <w:r>
        <w:rPr>
          <w:rFonts w:hint="eastAsia" w:asciiTheme="minorEastAsia" w:hAnsiTheme="minorEastAsia" w:eastAsiaTheme="minorEastAsia" w:cstheme="minorEastAsia"/>
          <w:color w:val="auto"/>
          <w:sz w:val="21"/>
          <w:szCs w:val="21"/>
          <w:highlight w:val="none"/>
          <w:lang w:val="en-AU" w:eastAsia="zh-CN" w:bidi="ar"/>
        </w:rPr>
        <w:t xml:space="preserve">技术秘密和商业秘密。</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（2）出具虚假或者严重失实的</w:t>
      </w:r>
      <w:r>
        <w:rPr>
          <w:rFonts w:hint="eastAsia" w:asciiTheme="minorEastAsia" w:hAnsiTheme="minorEastAsia" w:eastAsiaTheme="minorEastAsia" w:cstheme="minorEastAsia"/>
          <w:color w:val="auto"/>
          <w:sz w:val="21"/>
          <w:szCs w:val="21"/>
          <w:highlight w:val="none"/>
          <w:lang w:val="en-US" w:eastAsia="zh-CN" w:bidi="ar"/>
        </w:rPr>
        <w:t xml:space="preserve">培训</w:t>
      </w:r>
      <w:r>
        <w:rPr>
          <w:rFonts w:hint="eastAsia" w:asciiTheme="minorEastAsia" w:hAnsiTheme="minorEastAsia" w:eastAsiaTheme="minorEastAsia" w:cstheme="minorEastAsia"/>
          <w:color w:val="auto"/>
          <w:sz w:val="21"/>
          <w:szCs w:val="21"/>
          <w:highlight w:val="none"/>
          <w:lang w:val="en-AU" w:eastAsia="zh-CN" w:bidi="ar"/>
        </w:rPr>
        <w:t xml:space="preserve">报告。</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（3）转包、</w:t>
      </w:r>
      <w:r>
        <w:rPr>
          <w:rFonts w:hint="eastAsia" w:asciiTheme="minorEastAsia" w:hAnsiTheme="minorEastAsia" w:eastAsiaTheme="minorEastAsia" w:cstheme="minorEastAsia"/>
          <w:color w:val="auto"/>
          <w:sz w:val="21"/>
          <w:szCs w:val="21"/>
          <w:highlight w:val="none"/>
          <w:lang w:val="en-US" w:eastAsia="zh-CN" w:bidi="ar"/>
        </w:rPr>
        <w:t xml:space="preserve">分包</w:t>
      </w:r>
      <w:r>
        <w:rPr>
          <w:rFonts w:hint="eastAsia" w:asciiTheme="minorEastAsia" w:hAnsiTheme="minorEastAsia" w:eastAsiaTheme="minorEastAsia" w:cstheme="minorEastAsia"/>
          <w:color w:val="auto"/>
          <w:sz w:val="21"/>
          <w:szCs w:val="21"/>
          <w:highlight w:val="none"/>
          <w:lang w:val="en-AU" w:eastAsia="zh-CN" w:bidi="ar"/>
        </w:rPr>
        <w:t xml:space="preserve">该项目。</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AU"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（4）擅自更改、简化、</w:t>
      </w:r>
      <w:r>
        <w:rPr>
          <w:rFonts w:hint="eastAsia" w:asciiTheme="minorEastAsia" w:hAnsiTheme="minorEastAsia" w:eastAsiaTheme="minorEastAsia" w:cstheme="minorEastAsia"/>
          <w:color w:val="auto"/>
          <w:sz w:val="21"/>
          <w:szCs w:val="21"/>
          <w:highlight w:val="none"/>
          <w:lang w:val="en-US" w:eastAsia="zh-CN" w:bidi="ar"/>
        </w:rPr>
        <w:t xml:space="preserve">缩短培训时间</w:t>
      </w:r>
      <w:r>
        <w:rPr>
          <w:rFonts w:hint="eastAsia" w:asciiTheme="minorEastAsia" w:hAnsiTheme="minorEastAsia" w:eastAsiaTheme="minorEastAsia" w:cstheme="minorEastAsia"/>
          <w:color w:val="auto"/>
          <w:sz w:val="21"/>
          <w:szCs w:val="21"/>
          <w:highlight w:val="none"/>
          <w:lang w:val="en-AU" w:eastAsia="zh-CN" w:bidi="ar"/>
        </w:rPr>
        <w:t xml:space="preserve">和相关内容。</w:t>
      </w:r>
      <w:r/>
    </w:p>
    <w:p>
      <w:pPr>
        <w:ind w:firstLine="42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AU" w:eastAsia="zh-CN" w:bidi="ar"/>
        </w:rPr>
        <w:t xml:space="preserve">（</w:t>
      </w:r>
      <w:r>
        <w:rPr>
          <w:rFonts w:hint="eastAsia" w:asciiTheme="minorEastAsia" w:hAnsiTheme="minorEastAsia" w:eastAsiaTheme="minorEastAsia" w:cstheme="minorEastAsia"/>
          <w:color w:val="auto"/>
          <w:sz w:val="21"/>
          <w:szCs w:val="21"/>
          <w:highlight w:val="none"/>
          <w:lang w:val="en-US" w:eastAsia="zh-CN" w:bidi="ar"/>
        </w:rPr>
        <w:t xml:space="preserve">5</w:t>
      </w:r>
      <w:r>
        <w:rPr>
          <w:rFonts w:hint="eastAsia" w:asciiTheme="minorEastAsia" w:hAnsiTheme="minorEastAsia" w:eastAsiaTheme="minorEastAsia" w:cstheme="minorEastAsia"/>
          <w:color w:val="auto"/>
          <w:sz w:val="21"/>
          <w:szCs w:val="21"/>
          <w:highlight w:val="none"/>
          <w:lang w:val="en-AU" w:eastAsia="zh-CN" w:bidi="ar"/>
        </w:rPr>
        <w:t xml:space="preserve">）进行其他与工伤预防宣传培训无关的工作。</w:t>
      </w:r>
      <w:r/>
    </w:p>
    <w:p>
      <w:pPr>
        <w:numPr>
          <w:ilvl w:val="0"/>
          <w:numId w:val="0"/>
        </w:num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（三）项目验收</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w:t>
      </w:r>
      <w:r>
        <w:rPr>
          <w:rFonts w:hint="eastAsia" w:asciiTheme="minorEastAsia" w:hAnsiTheme="minorEastAsia" w:eastAsiaTheme="minorEastAsia" w:cstheme="minorEastAsia"/>
          <w:color w:val="000000"/>
          <w:sz w:val="21"/>
          <w:szCs w:val="21"/>
        </w:rPr>
        <w:t xml:space="preserve">根据项目需要，积极配合招标人</w:t>
      </w:r>
      <w:r>
        <w:rPr>
          <w:rFonts w:hint="eastAsia" w:asciiTheme="minorEastAsia" w:hAnsiTheme="minorEastAsia" w:eastAsiaTheme="minorEastAsia" w:cstheme="minorEastAsia"/>
          <w:color w:val="000000"/>
          <w:sz w:val="21"/>
          <w:szCs w:val="21"/>
          <w:highlight w:val="none"/>
          <w:lang w:val="en-US" w:eastAsia="zh-CN"/>
        </w:rPr>
        <w:t xml:space="preserve">对培训质量、成效的全面</w:t>
      </w:r>
      <w:r>
        <w:rPr>
          <w:rFonts w:hint="eastAsia" w:asciiTheme="minorEastAsia" w:hAnsiTheme="minorEastAsia" w:eastAsiaTheme="minorEastAsia" w:cstheme="minorEastAsia"/>
          <w:color w:val="000000"/>
          <w:sz w:val="21"/>
          <w:szCs w:val="21"/>
          <w:highlight w:val="none"/>
        </w:rPr>
        <w:t xml:space="preserve">评估工作。</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b w:val="0"/>
          <w:b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w:t>
      </w:r>
      <w:r>
        <w:rPr>
          <w:rFonts w:hint="eastAsia" w:asciiTheme="minorEastAsia" w:hAnsiTheme="minorEastAsia" w:eastAsiaTheme="minorEastAsia" w:cstheme="minorEastAsia"/>
          <w:b w:val="0"/>
          <w:bCs w:val="0"/>
          <w:color w:val="auto"/>
          <w:sz w:val="21"/>
          <w:szCs w:val="21"/>
          <w:highlight w:val="none"/>
          <w:lang w:val="en-US" w:eastAsia="zh-CN" w:bidi="ar-SA"/>
        </w:rPr>
        <w:t xml:space="preserve">程文档和各类音视频资料，形成项目归档资料，统一移交给采购人，并办理资料移交确认。</w:t>
      </w:r>
      <w:r/>
    </w:p>
    <w:p>
      <w:pPr>
        <w:numPr>
          <w:ilvl w:val="0"/>
          <w:numId w:val="0"/>
        </w:numPr>
        <w:ind w:firstLine="420"/>
        <w:jc w:val="both"/>
        <w:keepLines w:val="0"/>
        <w:keepNext w:val="0"/>
        <w:pageBreakBefore w:val="0"/>
        <w:spacing w:line="360" w:lineRule="auto"/>
        <w:shd w:val="clear" w:color="auto" w:fill="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eastAsia="zh-CN"/>
        </w:rPr>
        <w:t xml:space="preserve">（四）</w:t>
      </w:r>
      <w:r>
        <w:rPr>
          <w:rFonts w:hint="eastAsia" w:asciiTheme="minorEastAsia" w:hAnsiTheme="minorEastAsia" w:eastAsiaTheme="minorEastAsia" w:cstheme="minorEastAsia"/>
          <w:bCs/>
          <w:color w:val="auto"/>
          <w:sz w:val="21"/>
          <w:szCs w:val="21"/>
          <w:highlight w:val="none"/>
        </w:rPr>
        <w:t xml:space="preserve">合同履行期限：</w:t>
      </w:r>
      <w:r>
        <w:rPr>
          <w:rFonts w:hint="eastAsia" w:asciiTheme="minorEastAsia" w:hAnsiTheme="minorEastAsia" w:eastAsiaTheme="minorEastAsia" w:cstheme="minorEastAsia"/>
          <w:color w:val="auto"/>
          <w:sz w:val="21"/>
          <w:szCs w:val="21"/>
          <w:highlight w:val="none"/>
          <w:lang w:val="en-AU" w:eastAsia="zh-CN"/>
        </w:rPr>
        <w:t xml:space="preserve">自合同签订之日起至</w:t>
      </w:r>
      <w:r>
        <w:rPr>
          <w:rFonts w:hint="eastAsia" w:asciiTheme="minorEastAsia" w:hAnsiTheme="minorEastAsia" w:eastAsiaTheme="minorEastAsia" w:cstheme="minorEastAsia"/>
          <w:color w:val="auto"/>
          <w:sz w:val="21"/>
          <w:szCs w:val="21"/>
          <w:highlight w:val="none"/>
          <w:lang w:val="en-US" w:eastAsia="zh-CN"/>
        </w:rPr>
        <w:t xml:space="preserve">2026年11月30日前完成。</w:t>
      </w:r>
      <w:r/>
    </w:p>
    <w:p>
      <w:pPr>
        <w:keepLines w:val="0"/>
        <w:keepNext w:val="0"/>
        <w:pageBreakBefore w:val="0"/>
        <w:spacing w:line="360" w:lineRule="auto"/>
        <w:widowControl/>
        <w:tabs>
          <w:tab w:val="left" w:pos="753" w:leader="none"/>
        </w:tabs>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eastAsia="zh-CN"/>
        </w:rPr>
        <w:t xml:space="preserve">五</w:t>
      </w:r>
      <w:r>
        <w:rPr>
          <w:rFonts w:hint="eastAsia" w:asciiTheme="minorEastAsia" w:hAnsiTheme="minorEastAsia" w:eastAsiaTheme="minorEastAsia" w:cstheme="minorEastAsia"/>
          <w:b/>
          <w:bCs/>
          <w:color w:val="auto"/>
        </w:rPr>
        <w:t xml:space="preserve">、综合说明：</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1.投标单位所提供的服务能够至少达到以上要求，同时明确详细的服务方案。</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2.投标单位必须承诺招标文件中提出的全部要求，如果其中某些条款不响应时，应在文件中逐条列出，未列出的视同响应。</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3.投标总报价一次报定，</w:t>
      </w:r>
      <w:r>
        <w:rPr>
          <w:rFonts w:hint="eastAsia" w:ascii="宋体" w:hAnsi="宋体" w:eastAsia="宋体" w:cs="宋体"/>
          <w:color w:val="000000"/>
          <w:sz w:val="21"/>
          <w:szCs w:val="21"/>
        </w:rPr>
        <w:t xml:space="preserve">费用应包括人工、</w:t>
      </w:r>
      <w:r>
        <w:rPr>
          <w:rFonts w:hint="eastAsia" w:ascii="宋体" w:hAnsi="宋体" w:eastAsia="宋体" w:cs="宋体"/>
          <w:color w:val="000000"/>
          <w:sz w:val="21"/>
          <w:szCs w:val="21"/>
          <w:lang w:eastAsia="zh-CN"/>
        </w:rPr>
        <w:t xml:space="preserve">成本、</w:t>
      </w:r>
      <w:r>
        <w:rPr>
          <w:rFonts w:hint="eastAsia" w:ascii="宋体" w:hAnsi="宋体" w:eastAsia="宋体" w:cs="宋体"/>
          <w:color w:val="000000"/>
          <w:sz w:val="21"/>
          <w:szCs w:val="21"/>
        </w:rPr>
        <w:t xml:space="preserve">服务所需配套设备、报告制作、保险、利润、</w:t>
      </w:r>
      <w:r>
        <w:rPr>
          <w:rFonts w:hint="eastAsia" w:ascii="宋体" w:hAnsi="宋体" w:eastAsia="宋体" w:cs="宋体"/>
          <w:highlight w:val="none"/>
        </w:rPr>
        <w:t xml:space="preserve">代理服务费</w:t>
      </w:r>
      <w:r>
        <w:rPr>
          <w:rFonts w:hint="eastAsia" w:ascii="宋体" w:hAnsi="宋体" w:eastAsia="宋体" w:cs="宋体"/>
          <w:highlight w:val="none"/>
          <w:lang w:eastAsia="zh-CN"/>
        </w:rPr>
        <w:t xml:space="preserve">、</w:t>
      </w:r>
      <w:r>
        <w:rPr>
          <w:rFonts w:hint="eastAsia" w:ascii="宋体" w:hAnsi="宋体" w:eastAsia="宋体" w:cs="宋体"/>
          <w:color w:val="000000"/>
          <w:sz w:val="21"/>
          <w:szCs w:val="21"/>
        </w:rPr>
        <w:t xml:space="preserve">税金等工作所发生的全部费用以及投标单位企业利润和政策性文件规定及合同包含的所有风险、责任等各项应有费用。</w:t>
      </w:r>
      <w:r/>
    </w:p>
    <w:p>
      <w:pPr>
        <w:ind w:firstLine="420"/>
        <w:keepLines w:val="0"/>
        <w:keepNext w:val="0"/>
        <w:pageBreakBefore w:val="0"/>
        <w:spacing w:line="360" w:lineRule="auto"/>
        <w:widowControl/>
        <w:rPr>
          <w:rFonts w:hint="eastAsia" w:ascii="宋体" w:hAnsi="宋体" w:eastAsia="宋体" w:cs="宋体"/>
          <w:spacing w:val="-4"/>
        </w:rPr>
      </w:pPr>
      <w:r>
        <w:rPr>
          <w:rFonts w:hint="eastAsia" w:ascii="宋体" w:hAnsi="宋体" w:eastAsia="宋体" w:cs="宋体"/>
        </w:rPr>
        <w:t xml:space="preserve">4.若中标单位在服务期间出</w:t>
      </w:r>
      <w:r>
        <w:rPr>
          <w:rFonts w:hint="eastAsia" w:ascii="宋体" w:hAnsi="宋体" w:eastAsia="宋体" w:cs="宋体"/>
          <w:spacing w:val="-4"/>
        </w:rPr>
        <w:t xml:space="preserve">现重大责任问题将被解除服务合同。</w:t>
      </w:r>
      <w:r/>
    </w:p>
    <w:p>
      <w:pPr>
        <w:ind w:firstLine="420"/>
        <w:keepLines w:val="0"/>
        <w:keepNext w:val="0"/>
        <w:pageBreakBefore w:val="0"/>
        <w:spacing w:line="360" w:lineRule="auto"/>
        <w:widowControl/>
        <w:rPr>
          <w:rFonts w:hint="eastAsia" w:ascii="宋体" w:hAnsi="宋体" w:eastAsia="宋体" w:cs="宋体"/>
          <w:spacing w:val="-4"/>
        </w:rPr>
      </w:pPr>
      <w:r>
        <w:rPr>
          <w:rFonts w:hint="eastAsia" w:ascii="宋体" w:hAnsi="宋体" w:eastAsia="宋体" w:cs="宋体"/>
          <w:spacing w:val="-4"/>
          <w:lang w:val="en-US" w:eastAsia="zh-CN"/>
        </w:rPr>
        <w:t xml:space="preserve">5.</w:t>
      </w:r>
      <w:r>
        <w:rPr>
          <w:rFonts w:hint="eastAsia" w:ascii="宋体" w:hAnsi="宋体" w:eastAsia="宋体" w:cs="宋体"/>
          <w:spacing w:val="-4"/>
        </w:rPr>
        <w:t xml:space="preserve">投标单位须按照本招标文件的要求对该采购项目进行服务工作。在服务过程中，中标单位对服务缺陷不予更正，采购单位有权另请其他单位更正，所发生的费用、甲方及第三方的损失全部由中标单位承担。中标单位有责任配合采购单位接受上级领导部门的监督、检查，提供必须的资料。</w:t>
      </w:r>
      <w:r/>
    </w:p>
    <w:p>
      <w:pPr>
        <w:ind w:firstLine="420"/>
        <w:keepLines w:val="0"/>
        <w:keepNext w:val="0"/>
        <w:pageBreakBefore w:val="0"/>
        <w:spacing w:line="360" w:lineRule="auto"/>
        <w:widowControl/>
        <w:tabs>
          <w:tab w:val="left" w:pos="0" w:leader="none"/>
        </w:tabs>
        <w:rPr>
          <w:rFonts w:hint="eastAsia" w:asciiTheme="minorEastAsia" w:hAnsiTheme="minorEastAsia" w:eastAsiaTheme="minorEastAsia" w:cstheme="minorEastAsia"/>
          <w:color w:val="auto"/>
        </w:rPr>
      </w:pPr>
      <w:r>
        <w:rPr>
          <w:rFonts w:hint="eastAsia" w:ascii="宋体" w:hAnsi="宋体" w:eastAsia="宋体" w:cs="宋体"/>
          <w:lang w:val="en-US" w:eastAsia="zh-CN"/>
        </w:rPr>
        <w:t xml:space="preserve">6</w:t>
      </w:r>
      <w:r>
        <w:rPr>
          <w:rFonts w:hint="eastAsia" w:ascii="宋体" w:hAnsi="宋体" w:eastAsia="宋体" w:cs="宋体"/>
        </w:rPr>
        <w:t xml:space="preserve">.</w:t>
      </w:r>
      <w:r>
        <w:rPr>
          <w:rFonts w:hint="eastAsia" w:ascii="宋体" w:hAnsi="宋体" w:cs="宋体"/>
          <w:lang w:val="zh-CN"/>
        </w:rPr>
        <w:t xml:space="preserve">凡涉及招标文件的补充说明和修改，均以苏州市政府采购网上发布的通知为准。</w:t>
      </w:r>
      <w:r/>
    </w:p>
    <w:p>
      <w:pPr>
        <w:jc w:val="left"/>
        <w:spacing w:line="360" w:lineRule="auto"/>
        <w:rPr>
          <w:rFonts w:hint="eastAsia" w:ascii="宋体" w:hAnsi="宋体" w:eastAsia="宋体" w:cs="宋体"/>
        </w:rPr>
      </w:pPr>
      <w:r>
        <w:rPr>
          <w:rFonts w:hint="eastAsia" w:ascii="宋体" w:hAnsi="宋体" w:eastAsia="宋体" w:cs="宋体"/>
          <w:b/>
          <w:bCs/>
          <w:sz w:val="21"/>
          <w:szCs w:val="21"/>
          <w:lang w:eastAsia="zh-CN"/>
        </w:rPr>
        <w:t xml:space="preserve">六</w:t>
      </w:r>
      <w:r>
        <w:rPr>
          <w:rFonts w:hint="eastAsia" w:ascii="宋体" w:hAnsi="宋体" w:eastAsia="宋体" w:cs="宋体"/>
          <w:b/>
          <w:bCs/>
          <w:sz w:val="21"/>
          <w:szCs w:val="21"/>
        </w:rPr>
        <w:t xml:space="preserve">、</w:t>
      </w:r>
      <w:r>
        <w:rPr>
          <w:rFonts w:hint="eastAsia" w:ascii="宋体" w:hAnsi="宋体" w:eastAsia="宋体" w:cs="宋体"/>
          <w:b/>
          <w:bCs/>
          <w:sz w:val="21"/>
          <w:szCs w:val="21"/>
          <w:lang w:val="zh-CN"/>
        </w:rPr>
        <w:t xml:space="preserve">政府采购政策：</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（一）中、小企业</w:t>
      </w:r>
      <w:r/>
    </w:p>
    <w:p>
      <w:pPr>
        <w:ind w:firstLine="480"/>
        <w:spacing w:line="360" w:lineRule="auto"/>
        <w:widowControl/>
        <w:tabs>
          <w:tab w:val="left" w:pos="567" w:leader="none"/>
        </w:tabs>
        <w:rPr>
          <w:rFonts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widowControl/>
        <w:tabs>
          <w:tab w:val="left" w:pos="567" w:leader="none"/>
        </w:tabs>
        <w:rPr>
          <w:rFonts w:ascii="宋体" w:hAnsi="宋体" w:eastAsia="宋体" w:cs="宋体"/>
          <w:sz w:val="21"/>
          <w:szCs w:val="21"/>
        </w:rPr>
      </w:pPr>
      <w:r>
        <w:rPr>
          <w:rFonts w:hint="eastAsia" w:ascii="宋体" w:hAnsi="宋体" w:eastAsia="宋体" w:cs="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1"/>
          <w:szCs w:val="21"/>
        </w:rPr>
        <w:t xml:space="preserve">服务类项目中供应商若使用退休人员，将不享受相关扶持政策。</w:t>
      </w:r>
      <w:r/>
    </w:p>
    <w:p>
      <w:pPr>
        <w:ind w:firstLine="482"/>
        <w:spacing w:line="360" w:lineRule="auto"/>
        <w:widowControl/>
        <w:tabs>
          <w:tab w:val="left" w:pos="567" w:leader="none"/>
        </w:tabs>
        <w:rPr>
          <w:rFonts w:hint="eastAsia" w:ascii="宋体" w:hAnsi="宋体" w:cs="宋体" w:eastAsiaTheme="minorEastAsia"/>
          <w:sz w:val="21"/>
          <w:szCs w:val="21"/>
          <w:lang w:eastAsia="zh-CN"/>
        </w:rPr>
      </w:pPr>
      <w:r>
        <w:rPr>
          <w:rFonts w:hint="eastAsia" w:ascii="宋体" w:hAnsi="宋体" w:eastAsia="宋体" w:cs="宋体"/>
          <w:b/>
          <w:sz w:val="21"/>
          <w:szCs w:val="21"/>
        </w:rPr>
        <w:t xml:space="preserve">根据《政府采购促进中小企业发展管理办法》（财库〔2020〕4</w:t>
      </w:r>
      <w:r>
        <w:rPr>
          <w:rFonts w:hint="eastAsia" w:ascii="宋体" w:hAnsi="宋体" w:eastAsia="宋体" w:cs="Times New Roman"/>
          <w:b/>
          <w:sz w:val="21"/>
          <w:szCs w:val="21"/>
        </w:rPr>
        <w:t xml:space="preserve">6号）及《中小企业划型标准规定》（工信部联企业〔2011〕300号），本采购标的对应的中小企业划分标准所属行业为：</w:t>
      </w:r>
      <w:r>
        <w:rPr>
          <w:rFonts w:hint="eastAsia" w:asciiTheme="minorEastAsia" w:hAnsiTheme="minorEastAsia" w:eastAsiaTheme="minorEastAsia" w:cstheme="minorEastAsia"/>
          <w:b/>
          <w:bCs/>
        </w:rPr>
        <w:t xml:space="preserve">其他未列明行业</w:t>
      </w:r>
      <w:r>
        <w:rPr>
          <w:rFonts w:hint="eastAsia" w:asciiTheme="minorEastAsia" w:hAnsiTheme="minorEastAsia" w:eastAsiaTheme="minorEastAsia" w:cstheme="minorEastAsia"/>
          <w:b/>
          <w:bCs/>
          <w:lang w:eastAsia="zh-CN"/>
        </w:rPr>
        <w:t xml:space="preserve">。</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（二）残疾人福利性单位：</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（三）监狱企业：</w:t>
      </w:r>
      <w:r/>
    </w:p>
    <w:p>
      <w:pPr>
        <w:contextualSpacing/>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（四）绿色采购</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（五）实施本国产品标准及相关政策</w:t>
      </w:r>
      <w:r/>
    </w:p>
    <w:p>
      <w:pPr>
        <w:ind w:firstLine="482"/>
        <w:spacing w:line="360" w:lineRule="auto"/>
        <w:rPr>
          <w:rFonts w:ascii="宋体" w:hAnsi="宋体" w:eastAsia="宋体" w:cs="宋体"/>
          <w:b/>
          <w:sz w:val="21"/>
          <w:szCs w:val="21"/>
        </w:rPr>
      </w:pPr>
      <w:r>
        <w:rPr>
          <w:rFonts w:hint="eastAsia" w:ascii="宋体" w:hAnsi="宋体" w:eastAsia="宋体" w:cs="宋体"/>
          <w:b/>
          <w:sz w:val="21"/>
          <w:szCs w:val="21"/>
        </w:rPr>
        <w:t xml:space="preserve">☑本项目为服务项目，不涉及货物，不涉及以下内容。</w:t>
      </w:r>
      <w:r/>
    </w:p>
    <w:p>
      <w:pPr>
        <w:ind w:firstLine="482"/>
        <w:spacing w:line="360" w:lineRule="auto"/>
        <w:rPr>
          <w:rFonts w:ascii="宋体" w:hAnsi="宋体" w:eastAsia="宋体" w:cs="宋体"/>
          <w:b/>
          <w:sz w:val="21"/>
          <w:szCs w:val="21"/>
        </w:rPr>
      </w:pPr>
      <w:r>
        <w:rPr>
          <w:rFonts w:hint="eastAsia" w:ascii="宋体" w:hAnsi="宋体" w:eastAsia="宋体" w:cs="宋体"/>
          <w:b/>
          <w:sz w:val="21"/>
          <w:szCs w:val="21"/>
        </w:rPr>
        <w:t xml:space="preserve">□本项目为服务项目，但涉及货物，需要执行以下内容：</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1、根据《国务院办公厅关于在政府采购中实施本国产品标准及相关政策的通知》（国办发〔2025〕34号）的规定，本项目对采购本国产品给予政策支持。</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4、本项目政府采购活动中既有本国产品又有非本国产品参与竞争的，依法对本国产品给予价格评审优惠，对本国产品的报价给予</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的价格扣除，用扣除后的价格参与评审。</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1"/>
          <w:szCs w:val="21"/>
          <w:u w:val="single"/>
        </w:rPr>
        <w:t xml:space="preserve">80%</w:t>
      </w:r>
      <w:r>
        <w:rPr>
          <w:rFonts w:hint="eastAsia" w:ascii="宋体" w:hAnsi="宋体" w:eastAsia="宋体" w:cs="宋体"/>
          <w:sz w:val="21"/>
          <w:szCs w:val="21"/>
        </w:rPr>
        <w:t xml:space="preserve">以上时，依法对该供应商提供的全部产品给予价格评审优惠，即对该供应商提供的全部产品的总报价给予</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的价格扣除，用扣除后的价格参与评审。</w:t>
      </w:r>
      <w:r>
        <w:rPr>
          <w:rFonts w:hint="eastAsia" w:ascii="宋体" w:hAnsi="宋体" w:eastAsia="宋体" w:cs="宋体"/>
          <w:b/>
          <w:sz w:val="21"/>
          <w:szCs w:val="21"/>
        </w:rPr>
        <w:t xml:space="preserve">供应商未填写比例数值，或比例数值未达到80%的，将不享受本国产品价格评审优惠。</w:t>
      </w:r>
      <w:r/>
    </w:p>
    <w:p>
      <w:pPr>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5、供应商需按照招标文件的要求提供《关于符合本国产品标准的声明函》（以下简称《声明函》）或财政部会同有关部门规定的有关证明文件的，</w:t>
      </w:r>
      <w:r>
        <w:rPr>
          <w:rFonts w:hint="eastAsia" w:ascii="宋体" w:hAnsi="宋体" w:eastAsia="宋体" w:cs="宋体"/>
          <w:b/>
          <w:sz w:val="21"/>
          <w:szCs w:val="21"/>
        </w:rPr>
        <w:t xml:space="preserve">如不提供或提供不符要求的将不享受本国产品价格评审优惠。</w:t>
      </w:r>
      <w:r/>
    </w:p>
    <w:p>
      <w:pPr>
        <w:ind w:firstLine="480"/>
        <w:spacing w:line="360" w:lineRule="auto"/>
        <w:rPr>
          <w:rFonts w:ascii="宋体" w:hAnsi="宋体" w:eastAsia="宋体" w:cs="宋体"/>
          <w:b/>
          <w:sz w:val="21"/>
          <w:szCs w:val="21"/>
        </w:rPr>
      </w:pPr>
      <w:r>
        <w:rPr>
          <w:rFonts w:hint="eastAsia" w:ascii="宋体" w:hAnsi="宋体" w:eastAsia="宋体" w:cs="宋体"/>
          <w:sz w:val="21"/>
          <w:szCs w:val="21"/>
        </w:rPr>
        <w:t xml:space="preserve">6、供应商需在《声明函》中逐一、准确填写产品名称、厂名、生产厂址三项信息（《声明函》中标注</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的地方无需填写），</w:t>
      </w:r>
      <w:r>
        <w:rPr>
          <w:rFonts w:hint="eastAsia" w:ascii="宋体" w:hAnsi="宋体" w:eastAsia="宋体" w:cs="宋体"/>
          <w:b/>
          <w:sz w:val="21"/>
          <w:szCs w:val="21"/>
        </w:rPr>
        <w:t xml:space="preserve">三项信息中任意一项未填写的视为该项产品不符合本国产品标准，不享受本国产品价格评审优惠。</w:t>
      </w:r>
      <w:r/>
    </w:p>
    <w:p>
      <w:pPr>
        <w:ind w:firstLine="480"/>
        <w:jc w:val="left"/>
        <w:spacing w:after="120" w:line="360" w:lineRule="auto"/>
        <w:rPr>
          <w:rFonts w:hint="eastAsia" w:ascii="宋体" w:hAnsi="宋体" w:eastAsia="宋体" w:cs="宋体"/>
          <w:color w:val="auto"/>
          <w:sz w:val="24"/>
          <w:szCs w:val="24"/>
        </w:rPr>
      </w:pPr>
      <w:r>
        <w:rPr>
          <w:rFonts w:hint="eastAsia" w:ascii="宋体" w:hAnsi="宋体" w:eastAsia="宋体" w:cs="宋体"/>
          <w:sz w:val="21"/>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sz w:val="21"/>
          <w:szCs w:val="21"/>
        </w:rPr>
        <w:t xml:space="preserve">，供应商提供的相关产品视为不符合本国产品标准。</w:t>
      </w:r>
      <w:r>
        <w:rPr>
          <w:rFonts w:hint="eastAsia" w:ascii="宋体" w:hAnsi="宋体" w:eastAsia="宋体" w:cs="宋体"/>
          <w:color w:val="auto"/>
          <w:sz w:val="24"/>
          <w:szCs w:val="24"/>
        </w:rPr>
        <w:br w:type="page" w:clear="all"/>
      </w:r>
      <w:r/>
    </w:p>
    <w:p>
      <w:pPr>
        <w:ind w:firstLine="643"/>
        <w:jc w:val="center"/>
        <w:spacing w:line="400" w:lineRule="exact"/>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第五章  合同主要条款</w:t>
      </w:r>
      <w:r/>
    </w:p>
    <w:p>
      <w:pPr>
        <w:jc w:val="center"/>
        <w:spacing w:line="360" w:lineRule="auto"/>
        <w:rPr>
          <w:rFonts w:hint="eastAsia" w:ascii="宋体" w:hAnsi="宋体" w:eastAsia="宋体" w:cs="宋体"/>
          <w:b/>
          <w:bCs/>
          <w:color w:val="auto"/>
        </w:rPr>
      </w:pPr>
      <w:r>
        <w:rPr>
          <w:rFonts w:hint="eastAsia" w:ascii="宋体" w:hAnsi="宋体" w:eastAsia="宋体" w:cs="宋体"/>
          <w:b/>
          <w:bCs/>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甲方（采购方）： 苏州市人力资源和社会保障局 </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地址：</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联系人：</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联系电话：</w:t>
      </w:r>
      <w:r/>
    </w:p>
    <w:p>
      <w:pPr>
        <w:spacing w:line="360" w:lineRule="auto"/>
        <w:rPr>
          <w:rFonts w:hint="eastAsia" w:ascii="宋体" w:hAnsi="宋体" w:eastAsia="宋体" w:cs="宋体"/>
          <w:color w:val="auto"/>
        </w:rPr>
      </w:pPr>
      <w:r>
        <w:rPr>
          <w:rFonts w:hint="eastAsia" w:ascii="宋体" w:hAnsi="宋体" w:eastAsia="宋体" w:cs="宋体"/>
          <w:color w:val="auto"/>
        </w:rPr>
        <w:t xml:space="preserve"> </w:t>
      </w:r>
      <w:r/>
    </w:p>
    <w:p>
      <w:pPr>
        <w:spacing w:line="360" w:lineRule="auto"/>
        <w:rPr>
          <w:rFonts w:hint="eastAsia" w:ascii="宋体" w:hAnsi="宋体" w:eastAsia="宋体" w:cs="宋体"/>
          <w:color w:val="auto"/>
        </w:rPr>
      </w:pPr>
      <w:r>
        <w:rPr>
          <w:rFonts w:hint="eastAsia" w:ascii="宋体" w:hAnsi="宋体" w:eastAsia="宋体" w:cs="宋体"/>
          <w:color w:val="auto"/>
        </w:rPr>
        <w:t xml:space="preserve">乙方：苏州市社会保险基金管理中心</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地址：</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联系人：</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联系电话：</w:t>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t xml:space="preserve">丙方（供应商）：</w:t>
      </w:r>
      <w:r/>
    </w:p>
    <w:p>
      <w:pPr>
        <w:spacing w:line="360" w:lineRule="auto"/>
        <w:rPr>
          <w:rFonts w:hint="eastAsia" w:ascii="宋体" w:hAnsi="宋体" w:eastAsia="宋体" w:cs="宋体"/>
          <w:color w:val="auto"/>
        </w:rPr>
      </w:pPr>
      <w:r>
        <w:rPr>
          <w:rFonts w:hint="eastAsia" w:ascii="宋体" w:hAnsi="宋体" w:eastAsia="宋体" w:cs="宋体"/>
          <w:color w:val="auto"/>
        </w:rPr>
        <w:t xml:space="preserve">地址：</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联系人：</w:t>
      </w:r>
      <w:r/>
    </w:p>
    <w:p>
      <w:pPr>
        <w:spacing w:line="360" w:lineRule="auto"/>
        <w:rPr>
          <w:rFonts w:hint="eastAsia" w:ascii="宋体" w:hAnsi="宋体" w:eastAsia="宋体" w:cs="宋体"/>
          <w:color w:val="auto"/>
        </w:rPr>
      </w:pPr>
      <w:r>
        <w:rPr>
          <w:rFonts w:hint="eastAsia" w:ascii="宋体" w:hAnsi="宋体" w:eastAsia="宋体" w:cs="宋体"/>
          <w:color w:val="auto"/>
        </w:rPr>
        <w:t xml:space="preserve">联系电话：</w:t>
      </w:r>
      <w:r/>
    </w:p>
    <w:p>
      <w:pPr>
        <w:pStyle w:val="1084"/>
        <w:jc w:val="center"/>
        <w:spacing w:after="0" w:line="360" w:lineRule="auto"/>
        <w:tabs>
          <w:tab w:val="left" w:pos="5250" w:leader="none"/>
        </w:tabs>
        <w:rPr>
          <w:rFonts w:hint="eastAsia" w:ascii="宋体" w:hAnsi="宋体" w:eastAsia="宋体" w:cs="宋体"/>
          <w:b/>
          <w:bCs/>
          <w:color w:val="auto"/>
          <w:sz w:val="21"/>
          <w:szCs w:val="21"/>
          <w:lang w:eastAsia="zh-CN"/>
        </w:rPr>
      </w:pPr>
      <w:r>
        <w:rPr>
          <w:rFonts w:hint="eastAsia" w:ascii="宋体" w:hAnsi="宋体" w:cs="宋体"/>
          <w:b/>
          <w:bCs/>
          <w:color w:val="auto"/>
          <w:sz w:val="21"/>
          <w:szCs w:val="21"/>
          <w:lang w:eastAsia="zh-CN"/>
        </w:rPr>
        <w:t xml:space="preserve">第一标段、第二标段</w:t>
      </w:r>
      <w:r/>
    </w:p>
    <w:p>
      <w:pPr>
        <w:pStyle w:val="830"/>
        <w:ind w:left="0" w:firstLine="48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根据《中华人民共和国民法典》和《中华人民共和国政府采购法》等有关法律、法规规定，为明确甲乙</w:t>
      </w:r>
      <w:r>
        <w:rPr>
          <w:rFonts w:hint="eastAsia" w:ascii="宋体" w:hAnsi="宋体" w:cs="宋体"/>
          <w:color w:val="000000"/>
          <w:sz w:val="21"/>
          <w:szCs w:val="21"/>
          <w:lang w:val="en-US" w:eastAsia="zh-CN"/>
        </w:rPr>
        <w:t xml:space="preserve">丙三</w:t>
      </w:r>
      <w:r>
        <w:rPr>
          <w:rFonts w:hint="eastAsia" w:ascii="宋体" w:hAnsi="宋体" w:eastAsia="宋体" w:cs="宋体"/>
          <w:color w:val="000000"/>
          <w:sz w:val="21"/>
          <w:szCs w:val="21"/>
        </w:rPr>
        <w:t xml:space="preserve">方在此次</w:t>
      </w:r>
      <w:r>
        <w:rPr>
          <w:rFonts w:hint="eastAsia" w:ascii="宋体" w:hAnsi="宋体" w:cs="宋体"/>
          <w:color w:val="000000"/>
          <w:sz w:val="21"/>
          <w:szCs w:val="21"/>
          <w:lang w:eastAsia="zh-CN"/>
        </w:rPr>
        <w:t xml:space="preserve">苏州市安全管理岗位人员培训</w:t>
      </w:r>
      <w:r>
        <w:rPr>
          <w:rFonts w:hint="eastAsia" w:ascii="宋体" w:hAnsi="宋体" w:eastAsia="宋体" w:cs="宋体"/>
          <w:color w:val="000000"/>
          <w:sz w:val="21"/>
          <w:szCs w:val="21"/>
        </w:rPr>
        <w:t xml:space="preserve">（以下简称“项目”）中的权利、义务和责任，经</w:t>
      </w:r>
      <w:r>
        <w:rPr>
          <w:rFonts w:hint="eastAsia" w:ascii="宋体" w:hAnsi="宋体" w:cs="宋体"/>
          <w:color w:val="000000"/>
          <w:sz w:val="21"/>
          <w:szCs w:val="21"/>
          <w:lang w:eastAsia="zh-CN"/>
        </w:rPr>
        <w:t xml:space="preserve">三方</w:t>
      </w:r>
      <w:r>
        <w:rPr>
          <w:rFonts w:hint="eastAsia" w:ascii="宋体" w:hAnsi="宋体" w:eastAsia="宋体" w:cs="宋体"/>
          <w:color w:val="000000"/>
          <w:sz w:val="21"/>
          <w:szCs w:val="21"/>
        </w:rPr>
        <w:t xml:space="preserve">友好协商，签订本合同，以兹共同遵守。</w:t>
      </w:r>
      <w:r/>
    </w:p>
    <w:p>
      <w:pPr>
        <w:pStyle w:val="830"/>
        <w:ind w:left="0" w:firstLine="0"/>
        <w:keepLines w:val="0"/>
        <w:keepNext w:val="0"/>
        <w:pageBreakBefore w:val="0"/>
        <w:spacing w:line="360" w:lineRule="auto"/>
        <w:widowControl/>
        <w:rPr>
          <w:rFonts w:hint="eastAsia" w:ascii="宋体" w:hAnsi="宋体" w:eastAsia="宋体" w:cs="宋体"/>
          <w:b/>
          <w:bCs/>
          <w:color w:val="auto"/>
        </w:rPr>
      </w:pPr>
      <w:r>
        <w:rPr>
          <w:rFonts w:hint="eastAsia" w:ascii="宋体" w:hAnsi="宋体" w:eastAsia="宋体" w:cs="宋体"/>
          <w:color w:val="000000"/>
          <w:sz w:val="21"/>
          <w:szCs w:val="21"/>
        </w:rPr>
        <w:t xml:space="preserve">一、下列文件为本合同不可分割的组成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1.本合同书及本合同书签署后各方以书面形式确认的补充协议、会议纪要等；</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2.中标通知书；</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3.政府采购招标文件；</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4.丙方中标的投标文件；</w:t>
      </w:r>
      <w:r/>
    </w:p>
    <w:p>
      <w:pPr>
        <w:pStyle w:val="827"/>
        <w:ind w:firstLine="480"/>
        <w:rPr>
          <w:rFonts w:hint="eastAsia" w:ascii="宋体" w:hAnsi="宋体" w:cs="宋体"/>
          <w:sz w:val="21"/>
          <w:szCs w:val="21"/>
        </w:rPr>
      </w:pPr>
      <w:r>
        <w:rPr>
          <w:rFonts w:hint="eastAsia" w:ascii="宋体" w:hAnsi="宋体" w:cs="宋体"/>
          <w:sz w:val="21"/>
          <w:szCs w:val="21"/>
        </w:rPr>
        <w:t xml:space="preserve">5.丙方在采购过程中所作的其他承诺、声明、书面澄清等；</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6.其他合同附件。</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上述文件视为是能相互说明的，上述文件之间出现冲突的，以排列序位在前的文件为准，同一序位的文件以形成时间在后的为准。</w:t>
      </w:r>
      <w:r/>
    </w:p>
    <w:p>
      <w:pPr>
        <w:spacing w:line="360" w:lineRule="auto"/>
        <w:rPr>
          <w:rFonts w:hint="eastAsia" w:ascii="宋体" w:hAnsi="宋体" w:eastAsia="宋体" w:cs="宋体"/>
          <w:color w:val="auto"/>
        </w:rPr>
      </w:pPr>
      <w:r>
        <w:rPr>
          <w:rFonts w:hint="eastAsia" w:ascii="宋体" w:hAnsi="宋体" w:eastAsia="宋体" w:cs="宋体"/>
          <w:b/>
          <w:bCs/>
          <w:color w:val="auto"/>
        </w:rPr>
        <w:t xml:space="preserve">二、合同项目及期限</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1.丙方负责</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工作。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2.服务期限：</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合同签订之日起至2026年11月30日前完成。</w:t>
      </w:r>
      <w:r/>
    </w:p>
    <w:p>
      <w:pPr>
        <w:ind w:firstLine="480"/>
        <w:spacing w:line="360" w:lineRule="auto"/>
        <w:rPr>
          <w:rFonts w:hint="eastAsia" w:ascii="宋体" w:hAnsi="宋体" w:eastAsia="宋体" w:cs="宋体"/>
          <w:color w:val="auto"/>
          <w:highlight w:val="yellow"/>
        </w:rPr>
      </w:pPr>
      <w:r>
        <w:rPr>
          <w:rFonts w:hint="eastAsia" w:ascii="宋体" w:hAnsi="宋体" w:eastAsia="宋体" w:cs="宋体"/>
          <w:color w:val="auto"/>
        </w:rPr>
        <w:t xml:space="preserve">3.服务地点：甲、乙方指定地点。</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4.服务内容：</w:t>
      </w:r>
      <w:r/>
    </w:p>
    <w:p>
      <w:pPr>
        <w:ind w:firstLine="482"/>
        <w:spacing w:line="360" w:lineRule="auto"/>
        <w:widowControl w:val="off"/>
        <w:rPr>
          <w:rFonts w:hint="eastAsia" w:ascii="宋体" w:hAnsi="宋体" w:eastAsia="宋体" w:cs="宋体"/>
          <w:b/>
          <w:color w:val="auto"/>
          <w:lang w:eastAsia="zh-CN"/>
        </w:rPr>
      </w:pPr>
      <w:r>
        <w:rPr>
          <w:rFonts w:hint="eastAsia" w:ascii="宋体" w:hAnsi="宋体" w:eastAsia="宋体" w:cs="宋体"/>
          <w:b/>
          <w:color w:val="auto"/>
        </w:rPr>
        <w:t xml:space="preserve">5.服务要求</w:t>
      </w:r>
      <w:r>
        <w:rPr>
          <w:rFonts w:hint="eastAsia" w:ascii="宋体" w:hAnsi="宋体" w:eastAsia="宋体" w:cs="宋体"/>
          <w:b/>
          <w:color w:val="auto"/>
          <w:lang w:eastAsia="zh-CN"/>
        </w:rPr>
        <w:t xml:space="preserve">：</w:t>
      </w:r>
      <w:r/>
    </w:p>
    <w:p>
      <w:pPr>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三、合同价款与支付</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1.本合同总价款为：人民币（大写）</w:t>
      </w:r>
      <w:r>
        <w:rPr>
          <w:rFonts w:hint="eastAsia" w:ascii="宋体" w:hAnsi="宋体" w:eastAsia="宋体" w:cs="宋体"/>
          <w:color w:val="auto"/>
          <w:u w:val="single"/>
        </w:rPr>
        <w:t xml:space="preserve">                   </w:t>
      </w:r>
      <w:r>
        <w:rPr>
          <w:rFonts w:hint="eastAsia" w:ascii="宋体" w:hAnsi="宋体" w:eastAsia="宋体" w:cs="宋体"/>
          <w:color w:val="auto"/>
        </w:rPr>
        <w:t xml:space="preserve">元整（¥:</w:t>
      </w:r>
      <w:r>
        <w:rPr>
          <w:rFonts w:hint="eastAsia" w:ascii="宋体" w:hAnsi="宋体" w:eastAsia="宋体" w:cs="宋体"/>
          <w:color w:val="auto"/>
          <w:u w:val="single"/>
        </w:rPr>
        <w:t xml:space="preserve">    </w:t>
      </w:r>
      <w:r>
        <w:rPr>
          <w:rFonts w:hint="eastAsia" w:ascii="宋体" w:hAnsi="宋体" w:eastAsia="宋体" w:cs="宋体"/>
          <w:color w:val="auto"/>
        </w:rPr>
        <w:t xml:space="preserve">元）。</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合同金额包括完成所有采购内容以及本项目所需的</w:t>
      </w:r>
      <w:r>
        <w:rPr>
          <w:rFonts w:hint="eastAsia" w:ascii="宋体" w:hAnsi="宋体" w:eastAsia="宋体" w:cs="宋体"/>
          <w:color w:val="000000"/>
          <w:sz w:val="21"/>
          <w:szCs w:val="21"/>
        </w:rPr>
        <w:t xml:space="preserve">人工、</w:t>
      </w:r>
      <w:r>
        <w:rPr>
          <w:rFonts w:hint="eastAsia" w:ascii="宋体" w:hAnsi="宋体" w:eastAsia="宋体" w:cs="宋体"/>
          <w:color w:val="000000"/>
          <w:sz w:val="21"/>
          <w:szCs w:val="21"/>
          <w:lang w:eastAsia="zh-CN"/>
        </w:rPr>
        <w:t xml:space="preserve">成本、</w:t>
      </w:r>
      <w:r>
        <w:rPr>
          <w:rFonts w:hint="eastAsia" w:ascii="宋体" w:hAnsi="宋体" w:eastAsia="宋体" w:cs="宋体"/>
          <w:color w:val="000000"/>
          <w:sz w:val="21"/>
          <w:szCs w:val="21"/>
        </w:rPr>
        <w:t xml:space="preserve">服务所需配套设备、保险、利润、</w:t>
      </w:r>
      <w:r>
        <w:rPr>
          <w:rFonts w:hint="eastAsia" w:ascii="宋体" w:hAnsi="宋体" w:eastAsia="宋体" w:cs="宋体"/>
          <w:highlight w:val="none"/>
        </w:rPr>
        <w:t xml:space="preserve">代理服务费</w:t>
      </w:r>
      <w:r>
        <w:rPr>
          <w:rFonts w:hint="eastAsia" w:ascii="宋体" w:hAnsi="宋体" w:eastAsia="宋体" w:cs="宋体"/>
          <w:highlight w:val="none"/>
          <w:lang w:eastAsia="zh-CN"/>
        </w:rPr>
        <w:t xml:space="preserve">、</w:t>
      </w:r>
      <w:r>
        <w:rPr>
          <w:rFonts w:hint="eastAsia" w:ascii="宋体" w:hAnsi="宋体" w:eastAsia="宋体" w:cs="宋体"/>
          <w:color w:val="000000"/>
          <w:sz w:val="21"/>
          <w:szCs w:val="21"/>
        </w:rPr>
        <w:t xml:space="preserve">税金等</w:t>
      </w:r>
      <w:r>
        <w:rPr>
          <w:rFonts w:hint="eastAsia" w:ascii="宋体" w:hAnsi="宋体" w:eastAsia="宋体" w:cs="宋体"/>
          <w:color w:val="auto"/>
          <w:highlight w:val="none"/>
        </w:rPr>
        <w:t xml:space="preserve">以及供应商企业利润和政策性文件规定及合同包含的所有风险、责任等各项应有费用。</w:t>
      </w:r>
      <w:r>
        <w:rPr>
          <w:rFonts w:hint="eastAsia" w:ascii="宋体" w:hAnsi="宋体" w:eastAsia="宋体" w:cs="宋体"/>
          <w:color w:val="auto"/>
        </w:rPr>
        <w:t xml:space="preserve">除非因特殊原因并经</w:t>
      </w:r>
      <w:r>
        <w:rPr>
          <w:rFonts w:hint="eastAsia" w:ascii="宋体" w:hAnsi="宋体" w:eastAsia="宋体" w:cs="宋体"/>
          <w:color w:val="auto"/>
          <w:lang w:val="en-US" w:eastAsia="zh-CN"/>
        </w:rPr>
        <w:t xml:space="preserve">三</w:t>
      </w:r>
      <w:r>
        <w:rPr>
          <w:rFonts w:hint="eastAsia" w:ascii="宋体" w:hAnsi="宋体" w:eastAsia="宋体" w:cs="宋体"/>
          <w:color w:val="auto"/>
        </w:rPr>
        <w:t xml:space="preserve">方协商同意，丙方不得再要求追加任何费用。同时，除非合同条款中另有规定，否则，丙方所报价格在合同实施期间不因市场变化因素而变动。</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2.合同价款的支付及付款方式：</w:t>
      </w:r>
      <w:r/>
    </w:p>
    <w:p>
      <w:pPr>
        <w:ind w:firstLine="480"/>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本项目由乙方苏州市社会保险基金管理中心向丙方支付服务费。</w:t>
      </w:r>
      <w:r/>
    </w:p>
    <w:p>
      <w:pPr>
        <w:ind w:firstLine="482"/>
        <w:jc w:val="both"/>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（1）付款步骤：</w:t>
      </w:r>
      <w:r>
        <w:rPr>
          <w:rFonts w:hint="eastAsia" w:ascii="宋体" w:hAnsi="宋体" w:eastAsia="宋体" w:cs="宋体"/>
          <w:color w:val="auto"/>
          <w:highlight w:val="none"/>
        </w:rPr>
        <w:t xml:space="preserve">本合同签订生效后15日内，乙方向丙方支付本合同总金额的</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%；丙方完成本合同项下服务后，应书面向甲方提交余款结算申请，经甲方验收确认合格后的15日内，乙方向丙方支付本合同总金额</w:t>
      </w:r>
      <w:r>
        <w:rPr>
          <w:rFonts w:hint="eastAsia" w:ascii="宋体" w:hAnsi="宋体" w:eastAsia="宋体" w:cs="宋体"/>
          <w:color w:val="auto"/>
          <w:highlight w:val="none"/>
          <w:lang w:val="en-US" w:eastAsia="zh-CN"/>
        </w:rPr>
        <w:t xml:space="preserve">50</w:t>
      </w:r>
      <w:r>
        <w:rPr>
          <w:rFonts w:hint="eastAsia" w:ascii="宋体" w:hAnsi="宋体" w:eastAsia="宋体" w:cs="宋体"/>
          <w:color w:val="auto"/>
          <w:highlight w:val="none"/>
        </w:rPr>
        <w:t xml:space="preserve">%的尾款。</w:t>
      </w:r>
      <w:r/>
    </w:p>
    <w:p>
      <w:pPr>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注：每次付款前，丙方须</w:t>
      </w:r>
      <w:r>
        <w:rPr>
          <w:rFonts w:hint="eastAsia" w:ascii="宋体" w:hAnsi="宋体" w:eastAsia="宋体" w:cs="宋体"/>
          <w:b/>
          <w:bCs/>
          <w:color w:val="auto"/>
          <w:lang w:val="en-US" w:eastAsia="zh-CN"/>
        </w:rPr>
        <w:t xml:space="preserve">向</w:t>
      </w:r>
      <w:r>
        <w:rPr>
          <w:rFonts w:hint="eastAsia" w:ascii="宋体" w:hAnsi="宋体" w:eastAsia="宋体" w:cs="宋体"/>
          <w:b/>
          <w:bCs/>
          <w:color w:val="auto"/>
          <w:highlight w:val="none"/>
          <w:lang w:eastAsia="zh-CN"/>
        </w:rPr>
        <w:t xml:space="preserve">甲</w:t>
      </w:r>
      <w:r>
        <w:rPr>
          <w:rFonts w:hint="eastAsia" w:ascii="宋体" w:hAnsi="宋体" w:eastAsia="宋体" w:cs="宋体"/>
          <w:b/>
          <w:bCs/>
          <w:color w:val="auto"/>
          <w:highlight w:val="none"/>
        </w:rPr>
        <w:t xml:space="preserve">方</w:t>
      </w:r>
      <w:r>
        <w:rPr>
          <w:rFonts w:hint="eastAsia" w:ascii="宋体" w:hAnsi="宋体" w:eastAsia="宋体" w:cs="宋体"/>
          <w:b/>
          <w:bCs/>
          <w:color w:val="auto"/>
        </w:rPr>
        <w:t xml:space="preserve">提供合格有效的发票。丙方未按规定</w:t>
      </w:r>
      <w:r>
        <w:rPr>
          <w:rFonts w:hint="eastAsia" w:ascii="宋体" w:hAnsi="宋体" w:eastAsia="宋体" w:cs="宋体"/>
          <w:b/>
          <w:bCs/>
          <w:color w:val="auto"/>
          <w:lang w:val="en-US" w:eastAsia="zh-CN"/>
        </w:rPr>
        <w:t xml:space="preserve">提供</w:t>
      </w:r>
      <w:r>
        <w:rPr>
          <w:rFonts w:hint="eastAsia" w:ascii="宋体" w:hAnsi="宋体" w:eastAsia="宋体" w:cs="宋体"/>
          <w:b/>
          <w:bCs/>
          <w:color w:val="auto"/>
        </w:rPr>
        <w:t xml:space="preserve">发票的，乙方有权迟延付款且不承担逾期支付违约责任。</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3.支付方式：银行转账。丙方收款账户信息如下：</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账  号：</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账户名：</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开户行</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数字人民币钱包ID：</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方书面协商一致，</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方不得擅自变更收款账户信息，也不得转让债权；未经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方书面同意的债权转让对甲方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不发生法律效力，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方仍有权按照合同约定账户支付费用。若</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方将对甲方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的债权擅自转让给第三人，则</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方同意向甲方承担转让的债权金额10%的违约金，同时甲方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有权单方面解除本合同。第三人因债权转让起诉的，甲方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因此次诉讼而产生的案件诉讼费、第三人主张的违约金、利息损失、律师费、保全费、保函费、鉴定费等均由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w:t>
      </w:r>
      <w:r/>
    </w:p>
    <w:p>
      <w:pPr>
        <w:spacing w:line="360" w:lineRule="auto"/>
        <w:rPr>
          <w:rFonts w:hint="eastAsia" w:ascii="宋体" w:hAnsi="宋体" w:eastAsia="宋体" w:cs="宋体"/>
          <w:b/>
          <w:color w:val="auto"/>
        </w:rPr>
      </w:pPr>
      <w:r>
        <w:rPr>
          <w:rFonts w:hint="eastAsia" w:ascii="宋体" w:hAnsi="宋体" w:eastAsia="宋体" w:cs="宋体"/>
          <w:b/>
          <w:color w:val="auto"/>
        </w:rPr>
        <w:t xml:space="preserve">四、服务质量要求及知识产权</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14:textFill>
            <w14:solidFill>
              <w14:schemeClr w14:val="tx1"/>
            </w14:solidFill>
          </w14:textFill>
        </w:rPr>
        <w:t xml:space="preserve">方应按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文件的有关规定提供服务。</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w:t>
      </w:r>
      <w:r>
        <w:rPr>
          <w:rFonts w:hint="eastAsia" w:ascii="宋体" w:hAnsi="宋体" w:eastAsia="宋体" w:cs="宋体"/>
          <w:color w:val="000000" w:themeColor="text1"/>
          <w:sz w:val="21"/>
          <w:szCs w:val="21"/>
          <w:highlight w:val="none"/>
          <w:lang w:eastAsia="zh-Hans"/>
          <w14:textFill>
            <w14:solidFill>
              <w14:schemeClr w14:val="tx1"/>
            </w14:solidFill>
          </w14:textFill>
        </w:rPr>
        <w:t xml:space="preserve">因</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履行本合同产生的报告、课件、手册等所有相关文字资料、影像资料、电子数据等知识产权均归甲方所有；未经甲方书面许可，</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方不得使用上述资料或授权任何第三方使用。</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方履行本合同不得侵犯任何第三方的任何权利（包括知识产权），否则由此引发的一切责任由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方自行承担，给甲方造成损失的，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14:textFill>
            <w14:solidFill>
              <w14:schemeClr w14:val="tx1"/>
            </w14:solidFill>
          </w14:textFill>
        </w:rPr>
        <w:t xml:space="preserve">方应能保证所提供的标的物涉及到的知识产权是合法取得，并享有完整的知识产权，不会因为甲方的使用而被责令停止使用、追偿或要求赔偿损失，如出现此情况，一切经济和法律责任均由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方承担（包括律师费）。</w:t>
      </w:r>
      <w:r/>
    </w:p>
    <w:p>
      <w:pPr>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五、保密</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1</w:t>
      </w:r>
      <w:r>
        <w:rPr>
          <w:rFonts w:hint="eastAsia" w:ascii="宋体" w:hAnsi="宋体" w:eastAsia="宋体" w:cs="宋体"/>
        </w:rPr>
        <w:t xml:space="preserve">.</w:t>
      </w:r>
      <w:r>
        <w:rPr>
          <w:rFonts w:hint="eastAsia" w:ascii="宋体" w:hAnsi="宋体" w:eastAsia="宋体" w:cs="宋体"/>
          <w:lang w:val="zh-CN" w:eastAsia="zh-Hans"/>
        </w:rPr>
        <w:t xml:space="preserve">丙方对在本合同签订、履行过程中知悉的甲、乙方资料和信息（</w:t>
      </w:r>
      <w:r>
        <w:rPr>
          <w:rFonts w:hint="eastAsia" w:ascii="宋体" w:hAnsi="宋体" w:eastAsia="宋体" w:cs="宋体"/>
        </w:rPr>
        <w:t xml:space="preserve">包括但不限于收集的培训对象信息</w:t>
      </w:r>
      <w:r>
        <w:rPr>
          <w:rFonts w:hint="eastAsia" w:ascii="宋体" w:hAnsi="宋体" w:eastAsia="宋体" w:cs="宋体"/>
          <w:lang w:val="zh-CN" w:eastAsia="zh-Hans"/>
        </w:rPr>
        <w:t xml:space="preserve">），除甲</w:t>
      </w:r>
      <w:r>
        <w:rPr>
          <w:rFonts w:hint="eastAsia" w:ascii="宋体" w:hAnsi="宋体" w:eastAsia="宋体" w:cs="宋体"/>
          <w:lang w:val="en-US" w:eastAsia="zh-CN"/>
        </w:rPr>
        <w:t xml:space="preserve">方</w:t>
      </w:r>
      <w:r>
        <w:rPr>
          <w:rFonts w:hint="eastAsia" w:ascii="宋体" w:hAnsi="宋体" w:eastAsia="宋体" w:cs="宋体"/>
          <w:lang w:val="zh-CN" w:eastAsia="zh-Hans"/>
        </w:rPr>
        <w:t xml:space="preserve">、乙方明确书面豁免外，均为保密信息。</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2</w:t>
      </w:r>
      <w:r>
        <w:rPr>
          <w:rFonts w:hint="eastAsia" w:ascii="宋体" w:hAnsi="宋体" w:eastAsia="宋体" w:cs="宋体"/>
        </w:rPr>
        <w:t xml:space="preserve">.</w:t>
      </w:r>
      <w:r>
        <w:rPr>
          <w:rFonts w:hint="eastAsia" w:ascii="宋体" w:hAnsi="宋体" w:eastAsia="宋体" w:cs="宋体"/>
          <w:lang w:val="zh-CN" w:eastAsia="zh-Hans"/>
        </w:rPr>
        <w:t xml:space="preserve">丙方承诺对保密信息之使用仅限于本合同签订与履行的，未经甲</w:t>
      </w:r>
      <w:r>
        <w:rPr>
          <w:rFonts w:hint="eastAsia" w:ascii="宋体" w:hAnsi="宋体" w:eastAsia="宋体" w:cs="宋体"/>
          <w:lang w:val="en-US" w:eastAsia="zh-CN"/>
        </w:rPr>
        <w:t xml:space="preserve">方</w:t>
      </w:r>
      <w:r>
        <w:rPr>
          <w:rFonts w:hint="eastAsia" w:ascii="宋体" w:hAnsi="宋体" w:eastAsia="宋体" w:cs="宋体"/>
          <w:lang w:val="zh-CN" w:eastAsia="zh-Hans"/>
        </w:rPr>
        <w:t xml:space="preserve">、乙方明确书面同意，丙方不得将保密信息用于其它任何范围或场合，不得向任何第三方披露保密信息。</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3</w:t>
      </w:r>
      <w:r>
        <w:rPr>
          <w:rFonts w:hint="eastAsia" w:ascii="宋体" w:hAnsi="宋体" w:eastAsia="宋体" w:cs="宋体"/>
        </w:rPr>
        <w:t xml:space="preserve">.</w:t>
      </w:r>
      <w:r>
        <w:rPr>
          <w:rFonts w:hint="eastAsia" w:ascii="宋体" w:hAnsi="宋体" w:eastAsia="宋体" w:cs="宋体"/>
          <w:lang w:val="zh-CN" w:eastAsia="zh-Hans"/>
        </w:rPr>
        <w:t xml:space="preserve">本合同履行终止后，丙方应当归还由甲、乙方向其披露的一切保密信息的原始资料及其相关副本或复制品（包括书面的或电子的），</w:t>
      </w:r>
      <w:r>
        <w:rPr>
          <w:rFonts w:hint="eastAsia" w:ascii="宋体" w:hAnsi="宋体" w:eastAsia="宋体" w:cs="宋体"/>
          <w:lang w:val="zh-CN"/>
        </w:rPr>
        <w:t xml:space="preserve">丙方</w:t>
      </w:r>
      <w:r>
        <w:rPr>
          <w:rFonts w:hint="eastAsia" w:ascii="宋体" w:hAnsi="宋体" w:eastAsia="宋体" w:cs="宋体"/>
          <w:lang w:val="zh-CN" w:eastAsia="zh-Hans"/>
        </w:rPr>
        <w:t xml:space="preserve">返还保密信息资料后，应继续承担并履行其在本合同项下的其他义务。</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4</w:t>
      </w:r>
      <w:r>
        <w:rPr>
          <w:rFonts w:hint="eastAsia" w:ascii="宋体" w:hAnsi="宋体" w:eastAsia="宋体" w:cs="宋体"/>
        </w:rPr>
        <w:t xml:space="preserve">.</w:t>
      </w:r>
      <w:r>
        <w:rPr>
          <w:rFonts w:hint="eastAsia" w:ascii="宋体" w:hAnsi="宋体" w:eastAsia="宋体" w:cs="宋体"/>
          <w:lang w:val="zh-CN" w:eastAsia="zh-Hans"/>
        </w:rPr>
        <w:t xml:space="preserve">丙方员工、供应商、客户等凡是有机会接触到保密信息的主体，含自然人和法人，均负有前述保密义务，丙方应当采取充足措施保障前述主体履行保密义务，否则视为丙方违反保密义务。</w:t>
      </w:r>
      <w:r/>
    </w:p>
    <w:p>
      <w:pPr>
        <w:ind w:firstLine="480"/>
        <w:spacing w:line="360" w:lineRule="auto"/>
        <w:rPr>
          <w:rFonts w:hint="eastAsia" w:ascii="宋体" w:hAnsi="宋体" w:eastAsia="宋体" w:cs="宋体"/>
          <w:lang w:val="zh-CN" w:eastAsia="zh-Hans"/>
        </w:rPr>
      </w:pPr>
      <w:r>
        <w:rPr>
          <w:rFonts w:hint="eastAsia" w:ascii="宋体" w:hAnsi="宋体" w:eastAsia="宋体" w:cs="宋体"/>
          <w:lang w:val="zh-CN"/>
        </w:rPr>
        <w:t xml:space="preserve">5</w:t>
      </w:r>
      <w:r>
        <w:rPr>
          <w:rFonts w:hint="eastAsia" w:ascii="宋体" w:hAnsi="宋体" w:eastAsia="宋体" w:cs="宋体"/>
        </w:rPr>
        <w:t xml:space="preserve">.</w:t>
      </w:r>
      <w:r>
        <w:rPr>
          <w:rFonts w:hint="eastAsia" w:ascii="宋体" w:hAnsi="宋体" w:eastAsia="宋体" w:cs="宋体"/>
          <w:lang w:val="zh-CN" w:eastAsia="zh-Hans"/>
        </w:rPr>
        <w:t xml:space="preserve">丙方对保密信息未经甲、乙方许可进行披露（包括且不限于故意，过失或疏忽）或有其他违反保密义务的行为，甲、乙方有权解除本合同，且丙方应当</w:t>
      </w:r>
      <w:r>
        <w:rPr>
          <w:rFonts w:hint="eastAsia" w:ascii="宋体" w:hAnsi="宋体" w:eastAsia="宋体" w:cs="宋体"/>
        </w:rPr>
        <w:t xml:space="preserve">按</w:t>
      </w:r>
      <w:r>
        <w:rPr>
          <w:rFonts w:hint="eastAsia" w:ascii="宋体" w:hAnsi="宋体" w:eastAsia="宋体" w:cs="宋体"/>
          <w:color w:val="auto"/>
        </w:rPr>
        <w:t xml:space="preserve">合同总价款20%</w:t>
      </w:r>
      <w:r>
        <w:rPr>
          <w:rFonts w:hint="eastAsia" w:ascii="宋体" w:hAnsi="宋体" w:eastAsia="宋体" w:cs="宋体"/>
          <w:lang w:val="zh-CN" w:eastAsia="zh-Hans"/>
        </w:rPr>
        <w:t xml:space="preserve">向甲、乙方支付泄密违约金，并向甲、乙方及其关联主体赔偿因此受到的全部直接和间接损失。此外，甲、乙方还有权寻求停止侵害的禁令或其他类似的法律救济。</w:t>
      </w:r>
      <w:r/>
    </w:p>
    <w:p>
      <w:pPr>
        <w:ind w:firstLine="480"/>
        <w:spacing w:line="360" w:lineRule="auto"/>
        <w:rPr>
          <w:rFonts w:hint="eastAsia" w:ascii="宋体" w:hAnsi="宋体" w:eastAsia="宋体" w:cs="宋体"/>
          <w:color w:val="auto"/>
        </w:rPr>
      </w:pPr>
      <w:r>
        <w:rPr>
          <w:rFonts w:hint="eastAsia" w:ascii="宋体" w:hAnsi="宋体" w:eastAsia="宋体" w:cs="宋体"/>
          <w:lang w:val="zh-CN"/>
        </w:rPr>
        <w:t xml:space="preserve">6</w:t>
      </w:r>
      <w:r>
        <w:rPr>
          <w:rFonts w:hint="eastAsia" w:ascii="宋体" w:hAnsi="宋体" w:eastAsia="宋体" w:cs="宋体"/>
        </w:rPr>
        <w:t xml:space="preserve">.</w:t>
      </w:r>
      <w:r>
        <w:rPr>
          <w:rFonts w:hint="eastAsia" w:ascii="宋体" w:hAnsi="宋体" w:eastAsia="宋体" w:cs="宋体"/>
          <w:lang w:val="zh-CN" w:eastAsia="zh-Hans"/>
        </w:rPr>
        <w:t xml:space="preserve">无论合同是否成立、生效、变更、解除或终止，前述保密条款不受其限制而继续有效，丙方都应继续承担保密条款约定的保密义务及责任，保密期限为永久。</w:t>
      </w:r>
      <w:r/>
    </w:p>
    <w:p>
      <w:pPr>
        <w:spacing w:line="360" w:lineRule="auto"/>
        <w:widowControl w:val="off"/>
        <w:rPr>
          <w:rFonts w:hint="eastAsia" w:ascii="宋体" w:hAnsi="宋体" w:eastAsia="宋体" w:cs="宋体"/>
          <w:b/>
          <w:color w:val="auto"/>
          <w:lang w:val="zh-CN"/>
        </w:rPr>
      </w:pPr>
      <w:r>
        <w:rPr>
          <w:rFonts w:hint="eastAsia" w:ascii="宋体" w:hAnsi="宋体" w:eastAsia="宋体" w:cs="宋体"/>
          <w:b/>
          <w:bCs/>
          <w:color w:val="auto"/>
        </w:rPr>
        <w:t xml:space="preserve">六、</w:t>
      </w:r>
      <w:r>
        <w:rPr>
          <w:rFonts w:hint="eastAsia" w:ascii="宋体" w:hAnsi="宋体" w:eastAsia="宋体" w:cs="宋体"/>
          <w:b/>
          <w:color w:val="auto"/>
          <w:lang w:val="zh-CN"/>
        </w:rPr>
        <w:t xml:space="preserve">甲、乙方责任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指定专人作为甲方联系人予以协调工作。加强与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方沟通，交流情况，互通信息。</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甲方应配合</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方工作人员履行好合同所规定的职责和义务。</w:t>
      </w:r>
      <w:r/>
    </w:p>
    <w:p>
      <w:pPr>
        <w:ind w:firstLine="480"/>
        <w:jc w:val="both"/>
        <w:keepLines w:val="0"/>
        <w:keepNext w:val="0"/>
        <w:pageBreakBefore w:val="0"/>
        <w:spacing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3.乙方配合甲方完成合同所规定的支付工作。</w:t>
      </w:r>
      <w:r/>
    </w:p>
    <w:p>
      <w:pPr>
        <w:spacing w:line="360" w:lineRule="auto"/>
        <w:widowControl w:val="off"/>
        <w:rPr>
          <w:rFonts w:hint="eastAsia" w:ascii="宋体" w:hAnsi="宋体" w:eastAsia="宋体" w:cs="宋体"/>
          <w:b/>
          <w:bCs/>
          <w:color w:val="auto"/>
        </w:rPr>
      </w:pPr>
      <w:r>
        <w:rPr>
          <w:rFonts w:hint="eastAsia" w:ascii="宋体" w:hAnsi="宋体" w:eastAsia="宋体" w:cs="宋体"/>
          <w:b/>
          <w:bCs/>
          <w:color w:val="auto"/>
          <w:lang w:eastAsia="zh-CN"/>
        </w:rPr>
        <w:t xml:space="preserve">七</w:t>
      </w:r>
      <w:r>
        <w:rPr>
          <w:rFonts w:hint="eastAsia" w:ascii="宋体" w:hAnsi="宋体" w:eastAsia="宋体" w:cs="宋体"/>
          <w:b/>
          <w:bCs/>
          <w:color w:val="auto"/>
        </w:rPr>
        <w:t xml:space="preserve">、丙方责任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方在从事本项目服务工作中应当做到文明工作、安全生产。</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方应对其服务人员进行日常管理和培训，要求服务人员遵守相关的安全规范，并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采取必要的安全防范措施，</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方服务人员在工作期间发生的意外伤害、猝死、疾病等均由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方作为用人单位承担相应责任，</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方应负责办理相关工伤或保险理赔等手续，所需金额如理赔不足的，剩余部分则由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方承担。甲方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不承担任何责任，也无需支付任何补偿金、赔偿金、人道主义慰问金。</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方应及时调整不适应工作需求的工作人员及其员工。如甲方认为该员工不能胜任本职工作的，必须调整。</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方应经常对员工进行岗位职责和安全教育，加强岗位责任考核。因管理不当、违规操作等发生安全事故对甲方造成一定损失的，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方需承担相应的赔偿责任。具体办法于合同签订后经甲乙丙三方协商后确定。</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方在提供本合同项下服务过程中，应当就具体服务内容进行书面记录并附有能够证明服务情况的相关材料，并应于每月【30】日前就当月服务情况、本合同项下服务总体进度向甲方进行书面汇报。</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本合同有效期内，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方不得向甲方提供</w:t>
      </w:r>
      <w:r>
        <w:rPr>
          <w:rFonts w:hint="eastAsia" w:ascii="宋体" w:hAnsi="宋体" w:eastAsia="宋体" w:cs="宋体"/>
          <w:color w:val="000000" w:themeColor="text1"/>
          <w:sz w:val="21"/>
          <w:szCs w:val="21"/>
          <w:highlight w:val="none"/>
          <w:lang w:eastAsia="zh-Hans"/>
          <w14:textFill>
            <w14:solidFill>
              <w14:schemeClr w14:val="tx1"/>
            </w14:solidFill>
          </w14:textFill>
        </w:rPr>
        <w:t xml:space="preserve">任何</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虚假资料或信息。</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方违反前述规定的，甲方有权解除本合同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14:textFill>
            <w14:solidFill>
              <w14:schemeClr w14:val="tx1"/>
            </w14:solidFill>
          </w14:textFill>
        </w:rPr>
        <w:t xml:space="preserve">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返还甲方已经支付的款项，并</w:t>
      </w:r>
      <w:r>
        <w:rPr>
          <w:rFonts w:hint="eastAsia" w:ascii="宋体" w:hAnsi="宋体" w:eastAsia="宋体" w:cs="宋体"/>
          <w:color w:val="000000" w:themeColor="text1"/>
          <w:sz w:val="21"/>
          <w:szCs w:val="21"/>
          <w:highlight w:val="none"/>
          <w14:textFill>
            <w14:solidFill>
              <w14:schemeClr w14:val="tx1"/>
            </w14:solidFill>
          </w14:textFill>
        </w:rPr>
        <w:t xml:space="preserve">向甲方支付本合同总价款20%的违约金，给甲方造成损失的，还应赔偿甲方一切直接、间接损失。</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lang w:eastAsia="zh-CN"/>
        </w:rPr>
        <w:t xml:space="preserve">八</w:t>
      </w:r>
      <w:r>
        <w:rPr>
          <w:rFonts w:hint="eastAsia" w:ascii="宋体" w:hAnsi="宋体" w:eastAsia="宋体" w:cs="宋体"/>
          <w:b/>
          <w:color w:val="auto"/>
        </w:rPr>
        <w:t xml:space="preserve">、伴随服务</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1.丙方应以优良的服务态度，提供便捷、快速的服务，服务期间，丙方提供对项目运行情况熟悉的技术人员负责和甲、乙方联系。</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2.丙方需要协助相联单位做好联调工作，在服务期内甲、乙方如有需求丙方需无偿提供现场服务。</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3.其它按丙方响应文件中的承诺执行。</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lang w:eastAsia="zh-CN"/>
        </w:rPr>
        <w:t xml:space="preserve">九</w:t>
      </w:r>
      <w:r>
        <w:rPr>
          <w:rFonts w:hint="eastAsia" w:ascii="宋体" w:hAnsi="宋体" w:eastAsia="宋体" w:cs="宋体"/>
          <w:b/>
          <w:color w:val="auto"/>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甲、乙</w:t>
      </w:r>
      <w:r>
        <w:rPr>
          <w:rFonts w:hint="eastAsia" w:ascii="宋体" w:hAnsi="宋体" w:eastAsia="宋体" w:cs="宋体"/>
          <w:color w:val="000000" w:themeColor="text1"/>
          <w:sz w:val="21"/>
          <w:szCs w:val="21"/>
          <w:highlight w:val="none"/>
          <w14:textFill>
            <w14:solidFill>
              <w14:schemeClr w14:val="tx1"/>
            </w14:solidFill>
          </w14:textFill>
        </w:rPr>
        <w:t xml:space="preserve">方违约责任及违约金支付：</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无正当理由</w:t>
      </w:r>
      <w:r>
        <w:rPr>
          <w:rFonts w:hint="eastAsia" w:ascii="宋体" w:hAnsi="宋体" w:eastAsia="宋体" w:cs="宋体"/>
          <w:color w:val="000000" w:themeColor="text1"/>
          <w:sz w:val="21"/>
          <w:szCs w:val="21"/>
          <w:highlight w:val="none"/>
          <w14:textFill>
            <w14:solidFill>
              <w14:schemeClr w14:val="tx1"/>
            </w14:solidFill>
          </w14:textFill>
        </w:rPr>
        <w:t xml:space="preserve">逾期付款的应按照逾期付款金额的每天万分之四支付逾期付款违约金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，但乙方因此支付的违约金总额以本合同总金额的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%为限</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）甲</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方违反合同规定，拒绝接受</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方提供服务，应当承担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方由此造成的损失。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 丙</w:t>
      </w:r>
      <w:r>
        <w:rPr>
          <w:rFonts w:hint="eastAsia" w:ascii="宋体" w:hAnsi="宋体" w:eastAsia="宋体" w:cs="宋体"/>
          <w:color w:val="000000" w:themeColor="text1"/>
          <w:sz w:val="21"/>
          <w:szCs w:val="21"/>
          <w:highlight w:val="none"/>
          <w14:textFill>
            <w14:solidFill>
              <w14:schemeClr w14:val="tx1"/>
            </w14:solidFill>
          </w14:textFill>
        </w:rPr>
        <w:t xml:space="preserve">方违约责任及违约金支付：</w:t>
      </w:r>
      <w:r/>
    </w:p>
    <w:p>
      <w:pPr>
        <w:numPr>
          <w:ilvl w:val="0"/>
          <w:numId w:val="0"/>
        </w:numPr>
        <w:ind w:firstLine="480"/>
        <w:jc w:val="both"/>
        <w:keepLines w:val="0"/>
        <w:keepNext w:val="0"/>
        <w:pageBreakBefore w:val="0"/>
        <w:spacing w:line="360" w:lineRule="auto"/>
        <w:shd w:val="clear" w:color="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（1）服务期满，</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方未</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按照合同要求完成项目服务人次的，按照每人每天300元的标准，甲方在尾款中扣除相应金额。</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方不能提供服务的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逾期提供服务15天视为不能提供服务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，或服务不合格从而影响甲方正常工作的，甲方有权解除本合同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14:textFill>
            <w14:solidFill>
              <w14:schemeClr w14:val="tx1"/>
            </w14:solidFill>
          </w14:textFill>
        </w:rPr>
        <w:t xml:space="preserve">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返还甲方已经支付的款项，并</w:t>
      </w:r>
      <w:r>
        <w:rPr>
          <w:rFonts w:hint="eastAsia" w:ascii="宋体" w:hAnsi="宋体" w:eastAsia="宋体" w:cs="宋体"/>
          <w:color w:val="000000" w:themeColor="text1"/>
          <w:sz w:val="21"/>
          <w:szCs w:val="21"/>
          <w:highlight w:val="none"/>
          <w14:textFill>
            <w14:solidFill>
              <w14:schemeClr w14:val="tx1"/>
            </w14:solidFill>
          </w14:textFill>
        </w:rPr>
        <w:t xml:space="preserve">向甲方偿付合同总价款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%的违约金，给甲方造成损失的，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方逾期提供服务的，应与甲方和政府采购管理部门协商，甲方仍要求的，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方应立即提供服务按照逾期服务的每天万分之四支付逾期违约金，同时承担甲方因此遭致的损失费用。</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除本合同另有约定外，</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方存在任何违反本合同约定行为的，甲方有权要求</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立即</w:t>
      </w:r>
      <w:r>
        <w:rPr>
          <w:rFonts w:hint="eastAsia" w:ascii="宋体" w:hAnsi="宋体" w:eastAsia="宋体" w:cs="宋体"/>
          <w:color w:val="000000" w:themeColor="text1"/>
          <w:sz w:val="21"/>
          <w:szCs w:val="21"/>
          <w:highlight w:val="none"/>
          <w14:textFill>
            <w14:solidFill>
              <w14:schemeClr w14:val="tx1"/>
            </w14:solidFill>
          </w14:textFill>
        </w:rPr>
        <w:t xml:space="preserve">改正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若甲方通知</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14:textFill>
            <w14:solidFill>
              <w14:schemeClr w14:val="tx1"/>
            </w14:solidFill>
          </w14:textFill>
        </w:rPr>
        <w:t xml:space="preserve">方进行改正后【5】个工作日内</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14:textFill>
            <w14:solidFill>
              <w14:schemeClr w14:val="tx1"/>
            </w14:solidFill>
          </w14:textFill>
        </w:rPr>
        <w:t xml:space="preserve">方仍未改正至符合甲方要求或既成事实无法改正的</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lang w:val="en-US" w:eastAsia="zh-CN"/>
          <w14:textFill>
            <w14:solidFill>
              <w14:schemeClr w14:val="tx1"/>
            </w14:solidFill>
          </w14:textFill>
        </w:rPr>
        <w:t xml:space="preserve">方应</w:t>
      </w:r>
      <w:r>
        <w:rPr>
          <w:rFonts w:hint="eastAsia" w:ascii="宋体" w:hAnsi="宋体" w:eastAsia="宋体" w:cs="宋体"/>
          <w:color w:val="000000" w:themeColor="text1"/>
          <w:sz w:val="21"/>
          <w:szCs w:val="21"/>
          <w:highlight w:val="none"/>
          <w14:textFill>
            <w14:solidFill>
              <w14:schemeClr w14:val="tx1"/>
            </w14:solidFill>
          </w14:textFill>
        </w:rPr>
        <w:t xml:space="preserve">向甲方偿付合同总价款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%的违约金，给甲方造成损失的，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方应在服务期内按照甲方确定的培训安排完成所有培训，如服务期内未完成的，甲方有权要求</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方另行安排时间进行培训或就未完成部分的培训，扣除相应费用。同时，</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方仍应按照本合同第</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1"/>
          <w:szCs w:val="21"/>
          <w:highlight w:val="none"/>
          <w14:textFill>
            <w14:solidFill>
              <w14:schemeClr w14:val="tx1"/>
            </w14:solidFill>
          </w14:textFill>
        </w:rPr>
        <w:t xml:space="preserve">条第2款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第（1）项</w:t>
      </w:r>
      <w:r>
        <w:rPr>
          <w:rFonts w:hint="eastAsia" w:ascii="宋体" w:hAnsi="宋体" w:eastAsia="宋体" w:cs="宋体"/>
          <w:color w:val="000000" w:themeColor="text1"/>
          <w:sz w:val="21"/>
          <w:szCs w:val="21"/>
          <w:highlight w:val="none"/>
          <w14:textFill>
            <w14:solidFill>
              <w14:schemeClr w14:val="tx1"/>
            </w14:solidFill>
          </w14:textFill>
        </w:rPr>
        <w:t xml:space="preserve">约定承担违约责任。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若因</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方违约导致本合同</w:t>
      </w:r>
      <w:r>
        <w:rPr>
          <w:rFonts w:hint="eastAsia" w:ascii="宋体" w:hAnsi="宋体" w:eastAsia="宋体" w:cs="宋体"/>
          <w:color w:val="000000" w:themeColor="text1"/>
          <w:sz w:val="21"/>
          <w:szCs w:val="21"/>
          <w:highlight w:val="none"/>
          <w14:textFill>
            <w14:solidFill>
              <w14:schemeClr w14:val="tx1"/>
            </w14:solidFill>
          </w14:textFill>
        </w:rPr>
        <w:t xml:space="preserve">解除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的，甲方有权</w:t>
      </w:r>
      <w:r>
        <w:rPr>
          <w:rFonts w:hint="eastAsia" w:ascii="宋体" w:hAnsi="宋体" w:eastAsia="宋体" w:cs="宋体"/>
          <w:color w:val="000000" w:themeColor="text1"/>
          <w:sz w:val="21"/>
          <w:szCs w:val="21"/>
          <w:highlight w:val="none"/>
          <w14:textFill>
            <w14:solidFill>
              <w14:schemeClr w14:val="tx1"/>
            </w14:solidFill>
          </w14:textFill>
        </w:rPr>
        <w:t xml:space="preserve">聘请其他单位提供服务，因此产生的费用由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方应向甲方支付本合同总价款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%的违约金，给甲方造成损失的，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方应赔偿甲方一切直接、间接损失。</w:t>
      </w:r>
      <w:r/>
    </w:p>
    <w:p>
      <w:pPr>
        <w:ind w:firstLine="480"/>
        <w:jc w:val="both"/>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方应赔偿甲方的损失、支付给甲方的违约金以及其他依据本合同应支付给甲方的费用，甲方有权直接从未支付款项中予以扣除，不足部分有权要求</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方予以补足。</w:t>
      </w:r>
      <w:r/>
    </w:p>
    <w:p>
      <w:pPr>
        <w:spacing w:line="360" w:lineRule="auto"/>
        <w:widowControl w:val="off"/>
        <w:rPr>
          <w:rFonts w:hint="eastAsia" w:ascii="宋体" w:hAnsi="宋体" w:eastAsia="宋体" w:cs="宋体"/>
          <w:b/>
          <w:color w:val="auto"/>
        </w:rPr>
      </w:pPr>
      <w:r>
        <w:rPr>
          <w:rFonts w:hint="eastAsia" w:ascii="宋体" w:hAnsi="宋体" w:eastAsia="宋体" w:cs="宋体"/>
          <w:b/>
          <w:bCs/>
          <w:color w:val="auto"/>
        </w:rPr>
        <w:t xml:space="preserve">十</w:t>
      </w:r>
      <w:r>
        <w:rPr>
          <w:rFonts w:hint="eastAsia" w:ascii="宋体" w:hAnsi="宋体" w:eastAsia="宋体" w:cs="宋体"/>
          <w:b/>
          <w:bCs/>
          <w:color w:val="auto"/>
          <w:lang w:val="zh-CN"/>
        </w:rPr>
        <w:t xml:space="preserve">、</w:t>
      </w:r>
      <w:r>
        <w:rPr>
          <w:rFonts w:hint="eastAsia" w:ascii="宋体" w:hAnsi="宋体" w:eastAsia="宋体" w:cs="宋体"/>
          <w:b/>
          <w:color w:val="auto"/>
        </w:rPr>
        <w:t xml:space="preserve">不可抗力</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1.因不可抗力不能履行合同的，根据不可抗力的影响，部分或者全部免除责任。但合同一方延迟履行后发生不可抗力的，不能免除责任。</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2.合同一方因不可抗力不能履行合同的，应当在不可抗力发生后3日内通知对方，以减轻可能给对方造成的损失，并应当在不可抗力发生后7日内提供书面证明材料。</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一</w:t>
      </w:r>
      <w:r>
        <w:rPr>
          <w:rFonts w:hint="eastAsia" w:ascii="宋体" w:hAnsi="宋体" w:eastAsia="宋体" w:cs="宋体"/>
          <w:b/>
          <w:color w:val="auto"/>
        </w:rPr>
        <w:t xml:space="preserve">、合同转让和修改</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1.政府采购合同的部分和全部都不得转让。</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乙方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和丙方</w:t>
      </w:r>
      <w:r>
        <w:rPr>
          <w:rFonts w:hint="eastAsia" w:ascii="宋体" w:hAnsi="宋体" w:eastAsia="宋体" w:cs="宋体"/>
          <w:color w:val="000000" w:themeColor="text1"/>
          <w:sz w:val="21"/>
          <w:szCs w:val="21"/>
          <w:highlight w:val="none"/>
          <w14:textFill>
            <w14:solidFill>
              <w14:schemeClr w14:val="tx1"/>
            </w14:solidFill>
          </w14:textFill>
        </w:rPr>
        <w:t xml:space="preserve">都不得擅自变更本合同，但合同继续履行将损害国家和社会公共利益的除外。</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二</w:t>
      </w:r>
      <w:r>
        <w:rPr>
          <w:rFonts w:hint="eastAsia" w:ascii="宋体" w:hAnsi="宋体" w:eastAsia="宋体" w:cs="宋体"/>
          <w:b/>
          <w:color w:val="auto"/>
        </w:rPr>
        <w:t xml:space="preserve">、合同的解除</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1.有下列情形之一，合同一方可以解除合同：</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 因不可抗力致使不能实现合同目的，未受不可抗力影响的一方有权解除合同；</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 因合同一方违约导致合同不能履行，另一方有权解除合同。</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2.有权解除合同的一方，应当在违约事实或不可抗力发生之后</w:t>
      </w:r>
      <w:r>
        <w:rPr>
          <w:rFonts w:hint="eastAsia" w:ascii="宋体" w:hAnsi="宋体" w:eastAsia="宋体" w:cs="宋体"/>
          <w:color w:val="auto"/>
          <w:lang w:val="en-US" w:eastAsia="zh-CN"/>
        </w:rPr>
        <w:t xml:space="preserve">及时</w:t>
      </w:r>
      <w:r>
        <w:rPr>
          <w:rFonts w:hint="eastAsia" w:ascii="宋体" w:hAnsi="宋体" w:eastAsia="宋体" w:cs="宋体"/>
          <w:color w:val="auto"/>
        </w:rPr>
        <w:t xml:space="preserve">书面通知对方以主张解除合同，合同在书面通知到达对方时解除。</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三</w:t>
      </w:r>
      <w:r>
        <w:rPr>
          <w:rFonts w:hint="eastAsia" w:ascii="宋体" w:hAnsi="宋体" w:eastAsia="宋体" w:cs="宋体"/>
          <w:b/>
          <w:color w:val="auto"/>
        </w:rPr>
        <w:t xml:space="preserve">、争议解决办法</w:t>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因本合同或与本合同有关的一切事项发生争议，由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方友好协商解决。协商不成的，任何一方均有权向甲方所在地人民法院提起诉讼。若由于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方违反本合同约定或</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方追究甲</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方违约但不成立而产生纠纷的，甲方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为处理此纠纷产生的费用由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方承担，该费用包括但不限于保全费、诉讼费、执行费、鉴定费、律师费和差旅费等。</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四</w:t>
      </w:r>
      <w:r>
        <w:rPr>
          <w:rFonts w:hint="eastAsia" w:ascii="宋体" w:hAnsi="宋体" w:eastAsia="宋体" w:cs="宋体"/>
          <w:b/>
          <w:color w:val="auto"/>
        </w:rPr>
        <w:t xml:space="preserve">、合同生效及其他</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1.本合同经三方法定（授权）代表人签字（或盖章）并盖单位公章（合同章）后生效。</w:t>
      </w:r>
      <w:r/>
    </w:p>
    <w:p>
      <w:pPr>
        <w:ind w:firstLine="480"/>
        <w:spacing w:line="360" w:lineRule="auto"/>
        <w:widowControl w:val="off"/>
        <w:rPr>
          <w:rFonts w:hint="eastAsia" w:ascii="宋体" w:hAnsi="宋体" w:eastAsia="宋体" w:cs="宋体"/>
          <w:color w:val="auto"/>
          <w:lang w:val="zh-CN"/>
        </w:rPr>
      </w:pPr>
      <w:r>
        <w:rPr>
          <w:rFonts w:hint="eastAsia" w:ascii="宋体" w:hAnsi="宋体" w:eastAsia="宋体" w:cs="宋体"/>
          <w:color w:val="auto"/>
        </w:rPr>
        <w:t xml:space="preserve">2.合同在执行过程中出现的未尽事宜，</w:t>
      </w:r>
      <w:r>
        <w:rPr>
          <w:rFonts w:hint="eastAsia" w:ascii="宋体" w:hAnsi="宋体" w:eastAsia="宋体" w:cs="宋体"/>
          <w:color w:val="auto"/>
          <w:lang w:val="en-US" w:eastAsia="zh-CN"/>
        </w:rPr>
        <w:t xml:space="preserve">三</w:t>
      </w:r>
      <w:r>
        <w:rPr>
          <w:rFonts w:hint="eastAsia" w:ascii="宋体" w:hAnsi="宋体" w:eastAsia="宋体" w:cs="宋体"/>
          <w:color w:val="auto"/>
        </w:rPr>
        <w:t xml:space="preserve">方在不违背本合同和采购文件的原则下协商解决，协商结果以书面形式盖章记录在案，作为本合同的附件，与本合同具有同等效力；</w:t>
      </w:r>
      <w:r>
        <w:rPr>
          <w:rFonts w:hint="eastAsia" w:ascii="宋体" w:hAnsi="宋体" w:eastAsia="宋体" w:cs="宋体"/>
          <w:color w:val="auto"/>
          <w:lang w:val="zh-CN"/>
        </w:rPr>
        <w:t xml:space="preserve">经</w:t>
      </w:r>
      <w:r>
        <w:rPr>
          <w:rFonts w:hint="eastAsia" w:ascii="宋体" w:hAnsi="宋体" w:eastAsia="宋体" w:cs="宋体"/>
          <w:color w:val="auto"/>
          <w:lang w:val="en-US" w:eastAsia="zh-CN"/>
        </w:rPr>
        <w:t xml:space="preserve">三</w:t>
      </w:r>
      <w:r>
        <w:rPr>
          <w:rFonts w:hint="eastAsia" w:ascii="宋体" w:hAnsi="宋体" w:eastAsia="宋体" w:cs="宋体"/>
          <w:color w:val="auto"/>
          <w:lang w:val="zh-CN"/>
        </w:rPr>
        <w:t xml:space="preserve">方签字并加盖公章后生效；补充协议之间如存在冲突的，应以最新签订的为准。</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五</w:t>
      </w:r>
      <w:r>
        <w:rPr>
          <w:rFonts w:hint="eastAsia" w:ascii="宋体" w:hAnsi="宋体" w:eastAsia="宋体" w:cs="宋体"/>
          <w:b/>
          <w:color w:val="auto"/>
        </w:rPr>
        <w:t xml:space="preserve">、未尽事宜</w:t>
      </w:r>
      <w:r/>
    </w:p>
    <w:p>
      <w:pPr>
        <w:ind w:firstLine="480"/>
        <w:spacing w:line="360" w:lineRule="auto"/>
        <w:widowControl w:val="off"/>
        <w:rPr>
          <w:rFonts w:hint="eastAsia" w:ascii="宋体" w:hAnsi="宋体" w:eastAsia="宋体" w:cs="宋体"/>
          <w:b/>
          <w:color w:val="auto"/>
        </w:rPr>
      </w:pPr>
      <w:r>
        <w:rPr>
          <w:rFonts w:hint="eastAsia" w:ascii="宋体" w:hAnsi="宋体" w:eastAsia="宋体" w:cs="宋体"/>
          <w:color w:val="auto"/>
        </w:rPr>
        <w:t xml:space="preserve">未尽事宜应按照《中华人民共和国民法典》、《中华人民共和国政府采购法》等相关法律法规之规定解释。</w:t>
      </w:r>
      <w:r/>
    </w:p>
    <w:p>
      <w:pPr>
        <w:spacing w:line="360" w:lineRule="auto"/>
        <w:widowControl w:val="off"/>
        <w:rPr>
          <w:rFonts w:hint="eastAsia" w:ascii="宋体" w:hAnsi="宋体" w:eastAsia="宋体" w:cs="宋体"/>
          <w:b/>
          <w:color w:val="auto"/>
        </w:rPr>
      </w:pPr>
      <w:r>
        <w:rPr>
          <w:rFonts w:hint="eastAsia" w:ascii="宋体" w:hAnsi="宋体" w:eastAsia="宋体" w:cs="宋体"/>
          <w:b/>
          <w:color w:val="auto"/>
        </w:rPr>
        <w:t xml:space="preserve">十</w:t>
      </w:r>
      <w:r>
        <w:rPr>
          <w:rFonts w:hint="eastAsia" w:ascii="宋体" w:hAnsi="宋体" w:eastAsia="宋体" w:cs="宋体"/>
          <w:b/>
          <w:color w:val="auto"/>
          <w:lang w:eastAsia="zh-CN"/>
        </w:rPr>
        <w:t xml:space="preserve">六</w:t>
      </w:r>
      <w:r>
        <w:rPr>
          <w:rFonts w:hint="eastAsia" w:ascii="宋体" w:hAnsi="宋体" w:eastAsia="宋体" w:cs="宋体"/>
          <w:b/>
          <w:color w:val="auto"/>
        </w:rPr>
        <w:t xml:space="preserve">、附则</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1.本合同一式</w:t>
      </w:r>
      <w:r>
        <w:rPr>
          <w:rFonts w:hint="eastAsia" w:ascii="宋体" w:hAnsi="宋体" w:eastAsia="宋体" w:cs="宋体"/>
          <w:color w:val="auto"/>
          <w:u w:val="single"/>
        </w:rPr>
        <w:t xml:space="preserve"> 柒 </w:t>
      </w:r>
      <w:r>
        <w:rPr>
          <w:rFonts w:hint="eastAsia" w:ascii="宋体" w:hAnsi="宋体" w:eastAsia="宋体" w:cs="宋体"/>
          <w:color w:val="auto"/>
        </w:rPr>
        <w:t xml:space="preserve">份，甲乙双方各执</w:t>
      </w:r>
      <w:r>
        <w:rPr>
          <w:rFonts w:hint="eastAsia" w:ascii="宋体" w:hAnsi="宋体" w:eastAsia="宋体" w:cs="宋体"/>
          <w:color w:val="auto"/>
          <w:u w:val="single"/>
        </w:rPr>
        <w:t xml:space="preserve"> 贰 </w:t>
      </w:r>
      <w:r>
        <w:rPr>
          <w:rFonts w:hint="eastAsia" w:ascii="宋体" w:hAnsi="宋体" w:eastAsia="宋体" w:cs="宋体"/>
          <w:color w:val="auto"/>
        </w:rPr>
        <w:t xml:space="preserve">份，丙方执</w:t>
      </w:r>
      <w:r>
        <w:rPr>
          <w:rFonts w:hint="eastAsia" w:ascii="宋体" w:hAnsi="宋体" w:eastAsia="宋体" w:cs="宋体"/>
          <w:color w:val="auto"/>
          <w:u w:val="single"/>
        </w:rPr>
        <w:t xml:space="preserve"> 贰 </w:t>
      </w:r>
      <w:r>
        <w:rPr>
          <w:rFonts w:hint="eastAsia" w:ascii="宋体" w:hAnsi="宋体" w:eastAsia="宋体" w:cs="宋体"/>
          <w:color w:val="auto"/>
        </w:rPr>
        <w:t xml:space="preserve">份，采购代理机构各执壹份。</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t xml:space="preserve">2.本合同首部所载明的地址为甲乙</w:t>
      </w:r>
      <w:r>
        <w:rPr>
          <w:rFonts w:hint="eastAsia" w:ascii="宋体" w:hAnsi="宋体" w:eastAsia="宋体" w:cs="宋体"/>
          <w:color w:val="auto"/>
          <w:lang w:val="en-US" w:eastAsia="zh-CN"/>
        </w:rPr>
        <w:t xml:space="preserve">三</w:t>
      </w:r>
      <w:r>
        <w:rPr>
          <w:rFonts w:hint="eastAsia" w:ascii="宋体" w:hAnsi="宋体" w:eastAsia="宋体" w:cs="宋体"/>
          <w:color w:val="auto"/>
        </w:rPr>
        <w:t xml:space="preserve">方认可的相关文件、法律文书送达地址，任何一方如更换通信地址应于【3】个日历日内书面通知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其他</w:t>
      </w:r>
      <w:r>
        <w:rPr>
          <w:rFonts w:hint="eastAsia" w:ascii="宋体" w:hAnsi="宋体" w:eastAsia="宋体" w:cs="宋体"/>
          <w:color w:val="auto"/>
        </w:rPr>
        <w:t xml:space="preserve">方，未通知的自行承担法院送达不能等不利后果。</w:t>
      </w:r>
      <w:r/>
    </w:p>
    <w:p>
      <w:pPr>
        <w:ind w:firstLine="480"/>
        <w:spacing w:line="360" w:lineRule="auto"/>
        <w:widowControl w:val="off"/>
        <w:rPr>
          <w:rFonts w:hint="eastAsia" w:ascii="宋体" w:hAnsi="宋体" w:eastAsia="宋体" w:cs="宋体"/>
          <w:color w:val="auto"/>
        </w:rPr>
      </w:pPr>
      <w:r>
        <w:rPr>
          <w:rFonts w:hint="eastAsia" w:ascii="宋体" w:hAnsi="宋体" w:eastAsia="宋体" w:cs="宋体"/>
          <w:color w:val="auto"/>
        </w:rPr>
      </w:r>
      <w:r/>
    </w:p>
    <w:p>
      <w:pPr>
        <w:ind w:firstLine="480"/>
        <w:jc w:val="center"/>
        <w:spacing w:line="360" w:lineRule="auto"/>
        <w:widowControl w:val="off"/>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jc w:val="center"/>
        <w:spacing w:line="360" w:lineRule="auto"/>
        <w:widowControl w:val="off"/>
        <w:rPr>
          <w:rFonts w:hint="eastAsia" w:ascii="宋体" w:hAnsi="宋体" w:eastAsia="宋体" w:cs="宋体"/>
          <w:b/>
          <w:bCs/>
          <w:color w:val="auto"/>
          <w:lang w:eastAsia="zh-CN"/>
        </w:rPr>
      </w:pPr>
      <w:r>
        <w:rPr>
          <w:rFonts w:hint="eastAsia" w:ascii="宋体" w:hAnsi="宋体" w:eastAsia="宋体" w:cs="宋体"/>
          <w:b/>
          <w:bCs/>
          <w:color w:val="auto"/>
          <w:lang w:eastAsia="zh-CN"/>
        </w:rPr>
        <w:t xml:space="preserve">第三标段</w:t>
      </w:r>
      <w:r/>
    </w:p>
    <w:p>
      <w:pPr>
        <w:keepLines w:val="0"/>
        <w:keepNext w:val="0"/>
        <w:pageBreakBefore w:val="0"/>
        <w:spacing w:line="360" w:lineRule="auto"/>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一、下列文件为本合同不可分割部分：</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本合同书及本合同书签署后各方以书面形式确认的补充协议、会议纪要等；</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2.中标通知书；</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3.政府采购招标文件；</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4.</w:t>
      </w:r>
      <w:r>
        <w:rPr>
          <w:rFonts w:hint="eastAsia" w:ascii="宋体" w:hAnsi="宋体" w:eastAsia="宋体" w:cs="宋体"/>
          <w:color w:val="auto"/>
          <w:sz w:val="21"/>
          <w:szCs w:val="21"/>
          <w:highlight w:val="none"/>
          <w:shd w:val="clear" w:color="auto" w:fill="auto"/>
          <w:lang w:eastAsia="zh-CN"/>
        </w:rPr>
        <w:t xml:space="preserve">丙方</w:t>
      </w:r>
      <w:r>
        <w:rPr>
          <w:rFonts w:hint="eastAsia" w:ascii="宋体" w:hAnsi="宋体" w:eastAsia="宋体" w:cs="宋体"/>
          <w:color w:val="auto"/>
          <w:sz w:val="21"/>
          <w:szCs w:val="21"/>
          <w:highlight w:val="none"/>
          <w:shd w:val="clear" w:color="auto" w:fill="auto"/>
        </w:rPr>
        <w:t xml:space="preserve">中标的投标文件；</w:t>
      </w:r>
      <w:r/>
    </w:p>
    <w:p>
      <w:pPr>
        <w:pStyle w:val="827"/>
        <w:ind w:left="0"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5.</w:t>
      </w:r>
      <w:r>
        <w:rPr>
          <w:rFonts w:hint="eastAsia" w:ascii="宋体" w:hAnsi="宋体" w:cs="宋体"/>
          <w:color w:val="auto"/>
          <w:sz w:val="21"/>
          <w:szCs w:val="21"/>
          <w:highlight w:val="none"/>
          <w:shd w:val="clear" w:color="auto" w:fill="auto"/>
          <w:lang w:eastAsia="zh-CN"/>
        </w:rPr>
        <w:t xml:space="preserve">丙方</w:t>
      </w:r>
      <w:r>
        <w:rPr>
          <w:rFonts w:hint="eastAsia" w:ascii="宋体" w:hAnsi="宋体" w:eastAsia="宋体" w:cs="宋体"/>
          <w:color w:val="auto"/>
          <w:sz w:val="21"/>
          <w:szCs w:val="21"/>
          <w:highlight w:val="none"/>
          <w:shd w:val="clear" w:color="auto" w:fill="auto"/>
        </w:rPr>
        <w:t xml:space="preserve">在采购过程中所作的其他承诺、声明、书面澄清等；</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rPr>
        <w:t xml:space="preserve">其他合同附件。</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上述文件视为是能相互说明的，上述文件之间出现冲突的，以排列序位在前的文件为准，同一序位的文件以形成时间在后的为准。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二、合同项目及期限</w:t>
      </w:r>
      <w:r/>
    </w:p>
    <w:p>
      <w:pPr>
        <w:ind w:firstLine="480"/>
        <w:keepLines w:val="0"/>
        <w:keepNext w:val="0"/>
        <w:pageBreakBefore w:val="0"/>
        <w:spacing w:line="36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1.丙方负责机</w:t>
      </w:r>
      <w:r>
        <w:rPr>
          <w:rFonts w:hint="eastAsia" w:ascii="宋体" w:hAnsi="宋体" w:eastAsia="宋体" w:cs="宋体"/>
          <w:color w:val="auto"/>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服务工作。</w:t>
      </w:r>
      <w:r/>
    </w:p>
    <w:p>
      <w:pPr>
        <w:ind w:firstLine="480"/>
        <w:keepLines w:val="0"/>
        <w:keepNext w:val="0"/>
        <w:pageBreakBefore w:val="0"/>
        <w:spacing w:line="360" w:lineRule="auto"/>
        <w:rPr>
          <w:rFonts w:hint="default"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2.服务期限：</w:t>
      </w:r>
      <w:r>
        <w:rPr>
          <w:rFonts w:hint="eastAsia" w:ascii="宋体" w:hAnsi="宋体" w:eastAsia="宋体" w:cs="宋体"/>
          <w:color w:val="auto"/>
          <w:sz w:val="21"/>
          <w:szCs w:val="21"/>
          <w:highlight w:val="none"/>
          <w:lang w:val="en-AU" w:eastAsia="zh-CN"/>
        </w:rPr>
        <w:t xml:space="preserve">自合同签订之日起至</w:t>
      </w:r>
      <w:r>
        <w:rPr>
          <w:rFonts w:hint="eastAsia" w:ascii="宋体" w:hAnsi="宋体" w:eastAsia="宋体" w:cs="宋体"/>
          <w:color w:val="auto"/>
          <w:sz w:val="21"/>
          <w:szCs w:val="21"/>
          <w:highlight w:val="none"/>
          <w:lang w:val="en-US" w:eastAsia="zh-CN"/>
        </w:rPr>
        <w:t xml:space="preserve">2026年11月30日前完成。</w:t>
      </w:r>
      <w:r/>
    </w:p>
    <w:p>
      <w:pPr>
        <w:ind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auto"/>
          <w:lang w:val="en-US" w:eastAsia="zh-CN"/>
        </w:rPr>
        <w:t xml:space="preserve">3.服务内容</w:t>
      </w:r>
      <w:r>
        <w:rPr>
          <w:rFonts w:hint="eastAsia" w:ascii="宋体" w:hAnsi="宋体" w:eastAsia="宋体" w:cs="宋体"/>
          <w:color w:val="auto"/>
          <w:sz w:val="21"/>
          <w:szCs w:val="21"/>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ff"/>
          <w:sz w:val="21"/>
          <w:szCs w:val="21"/>
          <w:highlight w:val="none"/>
          <w:lang w:val="en-US" w:eastAsia="zh-CN" w:bidi="ar"/>
        </w:rPr>
      </w:pPr>
      <w:r>
        <w:rPr>
          <w:rFonts w:hint="eastAsia" w:ascii="宋体" w:hAnsi="宋体" w:eastAsia="宋体" w:cs="宋体"/>
          <w:color w:val="auto"/>
          <w:sz w:val="21"/>
          <w:szCs w:val="21"/>
          <w:highlight w:val="none"/>
          <w:lang w:val="en-US" w:eastAsia="zh-CN"/>
        </w:rPr>
        <w:t xml:space="preserve">4.服务地点：甲、乙方指定地点。</w:t>
      </w:r>
      <w:r/>
    </w:p>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合同价款与支付</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本合同总价款为：人民币（大写）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包括完成所有采购内容以及本项目所需的劳务支出、保险、配套费用、税费及服务相关等所发生的全部费用以及供应商企业利润、税金和政策性文件规定及合同包含的所有风险、责任等各项应有费用。除非因特殊原因并经买卖双方协商同意，</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不得再要求追加任何费用。同时，除非合同条款中另有规定，否则，</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所报价格在合同实施期间不因市场变化因素而变动。</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合同价款的支付及付款方式：</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（1）付款步骤：本合同签订生效后15日内，</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方向</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支付本合同总金额的</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完成本合同项下服务后，应书面向</w:t>
      </w:r>
      <w:r>
        <w:rPr>
          <w:rFonts w:hint="eastAsia" w:ascii="宋体" w:hAnsi="宋体" w:eastAsia="宋体" w:cs="宋体"/>
          <w:color w:val="auto"/>
          <w:sz w:val="21"/>
          <w:szCs w:val="21"/>
          <w:highlight w:val="none"/>
          <w:lang w:eastAsia="zh-CN"/>
        </w:rPr>
        <w:t xml:space="preserve">甲</w:t>
      </w:r>
      <w:r>
        <w:rPr>
          <w:rFonts w:hint="eastAsia" w:ascii="宋体" w:hAnsi="宋体" w:eastAsia="宋体" w:cs="宋体"/>
          <w:color w:val="auto"/>
          <w:sz w:val="21"/>
          <w:szCs w:val="21"/>
          <w:highlight w:val="none"/>
        </w:rPr>
        <w:t xml:space="preserve">方提交余款结算申请，经</w:t>
      </w:r>
      <w:r>
        <w:rPr>
          <w:rFonts w:hint="eastAsia" w:ascii="宋体" w:hAnsi="宋体" w:eastAsia="宋体" w:cs="宋体"/>
          <w:color w:val="auto"/>
          <w:sz w:val="21"/>
          <w:szCs w:val="21"/>
          <w:highlight w:val="none"/>
          <w:lang w:eastAsia="zh-CN"/>
        </w:rPr>
        <w:t xml:space="preserve">甲</w:t>
      </w:r>
      <w:r>
        <w:rPr>
          <w:rFonts w:hint="eastAsia" w:ascii="宋体" w:hAnsi="宋体" w:eastAsia="宋体" w:cs="宋体"/>
          <w:color w:val="auto"/>
          <w:sz w:val="21"/>
          <w:szCs w:val="21"/>
          <w:highlight w:val="none"/>
        </w:rPr>
        <w:t xml:space="preserve">方验收确认合格后的15日内，向</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支付本合同总金额</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%的尾款。</w:t>
      </w:r>
      <w:r/>
    </w:p>
    <w:p>
      <w:pPr>
        <w:ind w:firstLine="480"/>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rPr>
        <w:t xml:space="preserve">每次付款前，丙方须</w:t>
      </w:r>
      <w:r>
        <w:rPr>
          <w:rFonts w:hint="eastAsia" w:ascii="宋体" w:hAnsi="宋体" w:eastAsia="宋体" w:cs="宋体"/>
          <w:b/>
          <w:bCs/>
          <w:color w:val="auto"/>
          <w:lang w:val="en-US" w:eastAsia="zh-CN"/>
        </w:rPr>
        <w:t xml:space="preserve">向</w:t>
      </w:r>
      <w:r>
        <w:rPr>
          <w:rFonts w:hint="eastAsia" w:ascii="宋体" w:hAnsi="宋体" w:eastAsia="宋体" w:cs="宋体"/>
          <w:b/>
          <w:bCs/>
          <w:color w:val="auto"/>
          <w:highlight w:val="none"/>
          <w:lang w:eastAsia="zh-CN"/>
        </w:rPr>
        <w:t xml:space="preserve">甲</w:t>
      </w:r>
      <w:r>
        <w:rPr>
          <w:rFonts w:hint="eastAsia" w:ascii="宋体" w:hAnsi="宋体" w:eastAsia="宋体" w:cs="宋体"/>
          <w:b/>
          <w:bCs/>
          <w:color w:val="auto"/>
          <w:highlight w:val="none"/>
        </w:rPr>
        <w:t xml:space="preserve">方</w:t>
      </w:r>
      <w:r>
        <w:rPr>
          <w:rFonts w:hint="eastAsia" w:ascii="宋体" w:hAnsi="宋体" w:eastAsia="宋体" w:cs="宋体"/>
          <w:b/>
          <w:bCs/>
          <w:color w:val="auto"/>
        </w:rPr>
        <w:t xml:space="preserve">提供合格有效的发票。丙方未按规定</w:t>
      </w:r>
      <w:r>
        <w:rPr>
          <w:rFonts w:hint="eastAsia" w:ascii="宋体" w:hAnsi="宋体" w:eastAsia="宋体" w:cs="宋体"/>
          <w:b/>
          <w:bCs/>
          <w:color w:val="auto"/>
          <w:lang w:val="en-US" w:eastAsia="zh-CN"/>
        </w:rPr>
        <w:t xml:space="preserve">提供</w:t>
      </w:r>
      <w:r>
        <w:rPr>
          <w:rFonts w:hint="eastAsia" w:ascii="宋体" w:hAnsi="宋体" w:eastAsia="宋体" w:cs="宋体"/>
          <w:b/>
          <w:bCs/>
          <w:color w:val="auto"/>
        </w:rPr>
        <w:t xml:space="preserve">发票的，乙方有权迟延付款且不承担逾期支付违约责任。</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支付方式：银行转账。</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收款账户信息如下：</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账户名：</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p>
    <w:p>
      <w:pPr>
        <w:ind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数字人民币钱包ID：</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未经双方书面协商一致，</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方不得擅自变更收款账户信息，也不得转让债权；未经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甲、乙</w:t>
      </w:r>
      <w:r>
        <w:rPr>
          <w:rFonts w:hint="eastAsia" w:ascii="宋体" w:hAnsi="宋体" w:eastAsia="宋体" w:cs="宋体"/>
          <w:color w:val="000000" w:themeColor="text1"/>
          <w:sz w:val="21"/>
          <w:szCs w:val="21"/>
          <w:highlight w:val="none"/>
          <w14:textFill>
            <w14:solidFill>
              <w14:schemeClr w14:val="tx1"/>
            </w14:solidFill>
          </w14:textFill>
        </w:rPr>
        <w:t xml:space="preserve">方书面同意的债权转让对甲方不发生法律效力，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方仍有权按照合同约定账户支付费用。若</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方将对甲方的债权擅自转让给第三人，则</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同意向甲方承担转让的债权金额10%的违约金，同时甲方有权单方面解除本合同。第三人因债权转让起诉的，甲方因此次诉讼而产生的案件诉讼费、第三人主张的违约金、利息损失、律师费、保全费、保函费、鉴定费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方承担。</w:t>
      </w:r>
      <w:r/>
    </w:p>
    <w:p>
      <w:pP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四、服务质量要求及知识产权</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应按</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文件的有关规定提供服务。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sz w:val="21"/>
          <w:szCs w:val="21"/>
          <w:highlight w:val="none"/>
          <w:lang w:val="zh-CN"/>
        </w:rPr>
        <w:t xml:space="preserve">丙方</w:t>
      </w:r>
      <w:r>
        <w:rPr>
          <w:rFonts w:hint="eastAsia" w:ascii="宋体" w:hAnsi="宋体" w:eastAsia="宋体" w:cs="宋体"/>
          <w:sz w:val="21"/>
          <w:szCs w:val="21"/>
          <w:highlight w:val="none"/>
          <w:lang w:eastAsia="zh-Hans"/>
        </w:rPr>
        <w:t xml:space="preserve">因</w:t>
      </w:r>
      <w:r>
        <w:rPr>
          <w:rFonts w:hint="eastAsia" w:ascii="宋体" w:hAnsi="宋体" w:eastAsia="宋体" w:cs="宋体"/>
          <w:sz w:val="21"/>
          <w:szCs w:val="21"/>
          <w:highlight w:val="none"/>
          <w:lang w:val="zh-CN"/>
        </w:rPr>
        <w:t xml:space="preserve">履行本合同产生的报告、课件、手册等所有相关文字资料、影像资料、电子数据等知识产权均归甲方所有；未经甲方书面许可，丙方不得使用上述资料或授权任何第三方使用。丙方履行本合同不得侵犯任何第三方的任何权利（包括知识产权），否则由此引发的一切责任由丙方自行承担，给甲方造成损失的，丙方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承担（包括律师费）。</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保密</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方对在本合同签订、履行过程中知悉的甲方资料和信息（</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包括但不限于收集的培训对象信息</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），除甲、乙方明确书面豁免外，均为保密信息。</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方承诺对保密信息之使用仅限于本合同签订与履行的，未经甲方明确书面同意，</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方不得将保密信息用于其它任何范围或场合，不得向任何第三方披露保密信息。</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本合同履行终止后，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方应当归还由甲方向其披露的一切保密信息的原始资料及其相关副本或复制品（包括书面的或电子的），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方返还保密信息资料后，应继续承担并履行其在本合同项下的其他义务。</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方员工、供应商、客户等凡是有机会接触到保密信息的主体，含自然人和法人，均负有前述保密义务，</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方应当采取充足措施保障前述主体履行保密义务，否则视为</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方违反保密义务。</w:t>
      </w:r>
      <w:r/>
    </w:p>
    <w:p>
      <w:pPr>
        <w:ind w:firstLine="480"/>
        <w:jc w:val="both"/>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方对保密信息未经甲方许可进行披露（包括且不限于故意，过失或疏忽）或有其他违反保密义务的行为，甲方有权解除本合同，且</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方应当</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14:textFill>
            <w14:solidFill>
              <w14:schemeClr w14:val="tx1"/>
            </w14:solidFill>
          </w14:textFill>
        </w:rPr>
        <w:t xml:space="preserve">合同总价款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向甲方支付泄密违约金，并向甲方及其关联主体赔偿因此受到的全部直接和间接损失。此外，甲方还有权寻求停止侵害的禁令或其他类似的法律救济。</w:t>
      </w:r>
      <w:r/>
    </w:p>
    <w:p>
      <w:pPr>
        <w:ind w:firstLine="480"/>
        <w:jc w:val="both"/>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无论合同是否成立、生效、变更、解除或终止，前述保密条款不受其限制而继续有效，</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eastAsia="zh-Hans"/>
          <w14:textFill>
            <w14:solidFill>
              <w14:schemeClr w14:val="tx1"/>
            </w14:solidFill>
          </w14:textFill>
        </w:rPr>
        <w:t xml:space="preserve">方都应继续承担保密条款约定的保密义务及责任，保密期限为永久。</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lang w:val="zh-CN"/>
        </w:rPr>
        <w:t xml:space="preserve">甲、乙方责任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指定专人作为甲方联系人予以协调工作。加强与</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方沟通，交流情况，互通信息。</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甲方应配合</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方工作人员履行好合同所规定的职责和义务。</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3.乙方配合甲方完成合同所规定的支付工作。</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丙方</w:t>
      </w:r>
      <w:r>
        <w:rPr>
          <w:rFonts w:hint="eastAsia" w:ascii="宋体" w:hAnsi="宋体" w:eastAsia="宋体" w:cs="宋体"/>
          <w:b/>
          <w:bCs/>
          <w:color w:val="auto"/>
          <w:sz w:val="21"/>
          <w:szCs w:val="21"/>
          <w:highlight w:val="none"/>
        </w:rPr>
        <w:t xml:space="preserve">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方在从事本项目服务工作中应当做到文明工作、安全生产。</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方应对其服务人员进行日常管理和培训，要求服务人员遵守相关的安全规范，并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采取必要的安全防范措施，</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方服务人员在工作期间发生的意外伤害、猝死、疾病等均由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方作为用人单位承担相应责任，</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方应负责办理相关工伤或保险理赔等手续，所需金额如理赔不足的，剩余部分则由</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方承担。甲方不承担任何责任，也无需支付任何补偿金、赔偿金、人道主义慰问金。</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方应及时调整不适应工作需求的工作人员及其员工。如甲方认为该员工不能胜任本职工作的，必须调整。</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方应经常对员工进行岗位职责和安全教育，加强岗位责任考核。因管理不当、违规操作等发生安全事故对甲方造成一定损失的，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方需承担相应的赔偿责任。具体办法于合同签订后经甲乙丙三方协商后确定。</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方在提供本合同项下服务过程中，应当就具体服务内容进行书面记录并附有能够证明服务情况的相关材料，并应于每月【30】日前就当月服务情况、本合同项下服务总体进度向甲方进行书面汇报。</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本合同有效期内，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方不得向甲方提供</w:t>
      </w:r>
      <w:r>
        <w:rPr>
          <w:rFonts w:hint="eastAsia" w:ascii="宋体" w:hAnsi="宋体" w:eastAsia="宋体" w:cs="宋体"/>
          <w:color w:val="000000" w:themeColor="text1"/>
          <w:sz w:val="21"/>
          <w:szCs w:val="21"/>
          <w:highlight w:val="none"/>
          <w:lang w:eastAsia="zh-Hans"/>
          <w14:textFill>
            <w14:solidFill>
              <w14:schemeClr w14:val="tx1"/>
            </w14:solidFill>
          </w14:textFill>
        </w:rPr>
        <w:t xml:space="preserve">任何</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虚假资料或信息。</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方违反前述规定的，甲方有权解除本合同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1"/>
          <w:szCs w:val="21"/>
          <w:highlight w:val="none"/>
          <w14:textFill>
            <w14:solidFill>
              <w14:schemeClr w14:val="tx1"/>
            </w14:solidFill>
          </w14:textFill>
        </w:rPr>
        <w:t xml:space="preserve">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返还甲方已经支付的款项，并</w:t>
      </w:r>
      <w:r>
        <w:rPr>
          <w:rFonts w:hint="eastAsia" w:ascii="宋体" w:hAnsi="宋体" w:eastAsia="宋体" w:cs="宋体"/>
          <w:color w:val="000000" w:themeColor="text1"/>
          <w:sz w:val="21"/>
          <w:szCs w:val="21"/>
          <w:highlight w:val="none"/>
          <w14:textFill>
            <w14:solidFill>
              <w14:schemeClr w14:val="tx1"/>
            </w14:solidFill>
          </w14:textFill>
        </w:rPr>
        <w:t xml:space="preserve">向甲方支付本合同总价款20%的违约金，给甲方造成损失的，还应赔偿甲方一切直接、间接损失。</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、售后服务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应以优良的服务态度，提供便捷、快速的服务，售后服务期间，</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提供对项目运行情况熟悉的技术人员负责和甲方联系。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需要协助相联单位做好联调工作，在服务期内甲方如有需求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需无偿提供现场服务。</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其它按</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响应文件中的承诺执行。</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.甲、乙</w:t>
      </w:r>
      <w:r>
        <w:rPr>
          <w:rFonts w:hint="eastAsia" w:ascii="宋体" w:hAnsi="宋体" w:eastAsia="宋体" w:cs="宋体"/>
          <w:color w:val="000000" w:themeColor="text1"/>
          <w:sz w:val="21"/>
          <w:szCs w:val="21"/>
          <w:highlight w:val="none"/>
          <w14:textFill>
            <w14:solidFill>
              <w14:schemeClr w14:val="tx1"/>
            </w14:solidFill>
          </w14:textFill>
        </w:rPr>
        <w:t xml:space="preserve">方违约责任及违约金支付：</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（1）在合同生效后，甲方无理由要求终止服务的，应</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由乙方</w:t>
      </w:r>
      <w:r>
        <w:rPr>
          <w:rFonts w:hint="eastAsia" w:ascii="宋体" w:hAnsi="宋体" w:eastAsia="宋体" w:cs="宋体"/>
          <w:color w:val="000000" w:themeColor="text1"/>
          <w:sz w:val="21"/>
          <w:szCs w:val="21"/>
          <w:highlight w:val="none"/>
          <w14:textFill>
            <w14:solidFill>
              <w14:schemeClr w14:val="tx1"/>
            </w14:solidFill>
          </w14:textFill>
        </w:rPr>
        <w:t xml:space="preserve">向</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方偿付合同总价款的5%，作为违约金，违约金不足以补偿损失的，</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方有权要求甲方补足；</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方逾期付款的应按照逾期付款金额的每天万分之四支付逾期付款违约金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，但乙方因此支付的违约金总额以本合同总金额的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%为限</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（3）甲</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eastAsia" w:ascii="宋体" w:hAnsi="宋体" w:eastAsia="宋体" w:cs="宋体"/>
          <w:color w:val="000000" w:themeColor="text1"/>
          <w:sz w:val="21"/>
          <w:szCs w:val="21"/>
          <w:highlight w:val="none"/>
          <w14:textFill>
            <w14:solidFill>
              <w14:schemeClr w14:val="tx1"/>
            </w14:solidFill>
          </w14:textFill>
        </w:rPr>
        <w:t xml:space="preserve">方违反合同规定，拒绝接受</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方提供服务，应当承担</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丙</w:t>
      </w:r>
      <w:r>
        <w:rPr>
          <w:rFonts w:hint="eastAsia" w:ascii="宋体" w:hAnsi="宋体" w:eastAsia="宋体" w:cs="宋体"/>
          <w:color w:val="000000" w:themeColor="text1"/>
          <w:sz w:val="21"/>
          <w:szCs w:val="21"/>
          <w:highlight w:val="none"/>
          <w14:textFill>
            <w14:solidFill>
              <w14:schemeClr w14:val="tx1"/>
            </w14:solidFill>
          </w14:textFill>
        </w:rPr>
        <w:t xml:space="preserve">方由此造成的损失。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违约责任及违约金支付：</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不能提供服务的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逾期提供服务15天视为不能提供服务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，或服务不合格从而影响甲方正常工作的，</w:t>
      </w:r>
      <w:r>
        <w:rPr>
          <w:rFonts w:hint="eastAsia" w:ascii="宋体" w:hAnsi="宋体" w:eastAsia="宋体" w:cs="宋体"/>
          <w:sz w:val="21"/>
          <w:szCs w:val="21"/>
          <w:highlight w:val="none"/>
        </w:rPr>
        <w:t xml:space="preserve">甲方有权解除本合同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丙方</w:t>
      </w:r>
      <w:r>
        <w:rPr>
          <w:rFonts w:hint="eastAsia" w:ascii="宋体" w:hAnsi="宋体" w:eastAsia="宋体" w:cs="宋体"/>
          <w:sz w:val="21"/>
          <w:szCs w:val="21"/>
          <w:highlight w:val="none"/>
        </w:rPr>
        <w:t xml:space="preserve">应</w:t>
      </w:r>
      <w:r>
        <w:rPr>
          <w:rFonts w:hint="eastAsia" w:ascii="宋体" w:hAnsi="宋体" w:eastAsia="宋体" w:cs="宋体"/>
          <w:sz w:val="21"/>
          <w:szCs w:val="21"/>
          <w:highlight w:val="none"/>
          <w:lang w:val="en-US" w:eastAsia="zh-CN"/>
        </w:rPr>
        <w:t xml:space="preserve">返还甲方已经支付的款项，</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应向甲方偿付合同总价款</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）丙方实施培训且考核合格人数未满足项目要求人数的，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按照每人扣600元的标准，甲方在尾款中扣除相应金额</w:t>
      </w:r>
      <w:r>
        <w:rPr>
          <w:rFonts w:hint="eastAsia" w:ascii="宋体" w:hAnsi="宋体" w:eastAsia="宋体" w:cs="宋体"/>
          <w:color w:val="auto"/>
          <w:sz w:val="21"/>
          <w:szCs w:val="21"/>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（3）丙方实施培训时培训内容、专家配备与项目要求不符的，按照单次5000元的标准，在尾款中扣除相应金额。</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逾期提供服务的，应与甲方和政府采购管理部门协商，甲方仍要求的，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应立即提供服务按照逾期服务的每天万分之四支付逾期违约金，同时承担甲方因此遭致的损失费用。</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）除本合同另有约定外，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存在任何违反本合同约定行为的，甲方有权要求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立即改正。若甲方通知</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进行改正后【5】个工作日内，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仍未改正至符合甲方要求或既成事实无法改正的，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应向甲方偿付合同总价款20%的违约金，给甲方造成损失的，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）若因</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违约导致本合同解除的，甲方有权聘请其他单位提供服务，因此产生的费用由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应向甲方支付本合同总价款20%的违约金，给甲方造成损失的，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应赔偿甲方的损失、支付给甲方的违约金以及其他依据本合同应支付给甲方的费用，甲方有权直接从未支付款项中予以扣除，不足部分有权要求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予以补足。</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color w:val="auto"/>
          <w:sz w:val="21"/>
          <w:szCs w:val="21"/>
          <w:highlight w:val="none"/>
        </w:rPr>
        <w:t xml:space="preserve">不可抗力</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因不可抗力不能履行合同的，根据不可抗力的影响，部分或者全部免除责任。但合同一方延迟履行后发生不可抗力的，不能免除责任。</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合同一方因不可抗力不能履行合同的，应当</w:t>
      </w:r>
      <w:r>
        <w:rPr>
          <w:rFonts w:hint="eastAsia" w:ascii="宋体" w:hAnsi="宋体" w:eastAsia="宋体" w:cs="宋体"/>
          <w:color w:val="auto"/>
          <w:sz w:val="21"/>
          <w:szCs w:val="21"/>
          <w:highlight w:val="none"/>
          <w:lang w:val="en-US" w:eastAsia="zh-CN"/>
        </w:rPr>
        <w:t xml:space="preserve">在不可抗力发生后3日内</w:t>
      </w:r>
      <w:r>
        <w:rPr>
          <w:rFonts w:hint="eastAsia" w:ascii="宋体" w:hAnsi="宋体" w:eastAsia="宋体" w:cs="宋体"/>
          <w:color w:val="auto"/>
          <w:sz w:val="21"/>
          <w:szCs w:val="21"/>
          <w:highlight w:val="none"/>
        </w:rPr>
        <w:t xml:space="preserve">通知对方，以减轻可能给对方造成的损失，并应当在</w:t>
      </w:r>
      <w:r>
        <w:rPr>
          <w:rFonts w:hint="eastAsia" w:ascii="宋体" w:hAnsi="宋体" w:eastAsia="宋体" w:cs="宋体"/>
          <w:color w:val="auto"/>
          <w:sz w:val="21"/>
          <w:szCs w:val="21"/>
          <w:highlight w:val="none"/>
          <w:lang w:val="en-US" w:eastAsia="zh-CN"/>
        </w:rPr>
        <w:t xml:space="preserve">不可抗力发生后7日</w:t>
      </w:r>
      <w:r>
        <w:rPr>
          <w:rFonts w:hint="eastAsia" w:ascii="宋体" w:hAnsi="宋体" w:eastAsia="宋体" w:cs="宋体"/>
          <w:color w:val="auto"/>
          <w:sz w:val="21"/>
          <w:szCs w:val="21"/>
          <w:highlight w:val="none"/>
        </w:rPr>
        <w:t xml:space="preserve">内提供</w:t>
      </w:r>
      <w:r>
        <w:rPr>
          <w:rFonts w:hint="eastAsia" w:ascii="宋体" w:hAnsi="宋体" w:eastAsia="宋体" w:cs="宋体"/>
          <w:color w:val="auto"/>
          <w:sz w:val="21"/>
          <w:szCs w:val="21"/>
          <w:highlight w:val="none"/>
          <w:lang w:val="en-US" w:eastAsia="zh-CN"/>
        </w:rPr>
        <w:t xml:space="preserve">书面</w:t>
      </w:r>
      <w:r>
        <w:rPr>
          <w:rFonts w:hint="eastAsia" w:ascii="宋体" w:hAnsi="宋体" w:eastAsia="宋体" w:cs="宋体"/>
          <w:color w:val="auto"/>
          <w:sz w:val="21"/>
          <w:szCs w:val="21"/>
          <w:highlight w:val="none"/>
        </w:rPr>
        <w:t xml:space="preserve">证明</w:t>
      </w:r>
      <w:r>
        <w:rPr>
          <w:rFonts w:hint="eastAsia" w:ascii="宋体" w:hAnsi="宋体" w:eastAsia="宋体" w:cs="宋体"/>
          <w:color w:val="auto"/>
          <w:sz w:val="21"/>
          <w:szCs w:val="21"/>
          <w:highlight w:val="none"/>
          <w:lang w:val="en-US" w:eastAsia="zh-CN"/>
        </w:rPr>
        <w:t xml:space="preserve">材料</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、合同转让和修改</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政府采购合同的部分和全部都不得转让。</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甲方和</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都不得擅自变更本合同，但合同继续履行将损害国家和社会公共利益的除外。</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、合同的解除</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有下列情形之一，合同一方可以解除合同：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因不可抗力致使不能实现合同目的，未受不可抗力影响的一方有权解除合同；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因合同一方违约导致合同不能履行，另一方有权解除合同。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、争议解决办法</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因本合同或与本合同有关的一切事项发生争议，由双方友好协商解决。协商不成的，任何一方均有权向甲方所在地人民法院提起诉讼。若由于</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违反本合同约定或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追究甲方违约但不成立而产生纠纷的，甲方为处理此纠纷产生的费用由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承担，该费用包括但不限于保全费、诉讼费、执行费、鉴定费、律师费和差旅费等。</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、合同生效及其他</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本合同经双方法定（授权）代表人签字（或盖章）并盖单位公章（合同章）后生效。</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auto"/>
          <w:sz w:val="21"/>
          <w:szCs w:val="21"/>
          <w:highlight w:val="none"/>
          <w:lang w:val="zh-CN"/>
        </w:rPr>
        <w:t xml:space="preserve">经双方签字并加盖公章后生效；补充协议之间如存在冲突的，应以最新签订的为准。</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、未尽事宜</w:t>
      </w:r>
      <w:r/>
    </w:p>
    <w:p>
      <w:pPr>
        <w:ind w:firstLine="48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未尽事宜应按照《中华人民共和国民法典》《中华人民共和国政府采购法》等相关法律法规之规定解释。</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、附则</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柒</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份，甲</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 </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份，采购代理机构</w:t>
      </w:r>
      <w:r>
        <w:rPr>
          <w:rFonts w:hint="eastAsia" w:ascii="宋体" w:hAnsi="宋体" w:eastAsia="宋体" w:cs="宋体"/>
          <w:color w:val="auto"/>
          <w:sz w:val="21"/>
          <w:szCs w:val="21"/>
          <w:highlight w:val="none"/>
          <w:lang w:val="en-US" w:eastAsia="zh-CN"/>
        </w:rPr>
        <w:t xml:space="preserve">执壹</w:t>
      </w:r>
      <w:r>
        <w:rPr>
          <w:rFonts w:hint="eastAsia" w:ascii="宋体" w:hAnsi="宋体" w:eastAsia="宋体" w:cs="宋体"/>
          <w:color w:val="auto"/>
          <w:sz w:val="21"/>
          <w:szCs w:val="21"/>
          <w:highlight w:val="none"/>
        </w:rPr>
        <w:t xml:space="preserve">份。</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2.本合同首部所载明的双方地址为甲乙双方认可的相关文件、法律文书送达地址，任何一方如更换通信地址应于【3】个日历日内书面通知另一方，未通知的自行承担法院送达不能等不利后果。</w:t>
      </w:r>
      <w:r/>
    </w:p>
    <w:p>
      <w:pPr>
        <w:spacing w:line="360" w:lineRule="auto"/>
        <w:rPr>
          <w:rFonts w:hint="eastAsia" w:ascii="宋体" w:hAnsi="宋体" w:eastAsia="宋体" w:cs="宋体"/>
          <w:b/>
          <w:color w:val="auto"/>
        </w:rPr>
      </w:pPr>
      <w:r>
        <w:rPr>
          <w:rFonts w:hint="eastAsia" w:ascii="宋体" w:hAnsi="宋体" w:eastAsia="宋体" w:cs="宋体"/>
          <w:b/>
          <w:color w:val="auto"/>
        </w:rPr>
      </w:r>
      <w:r/>
    </w:p>
    <w:p>
      <w:pPr>
        <w:spacing w:line="360" w:lineRule="auto"/>
        <w:rPr>
          <w:rFonts w:hint="eastAsia" w:ascii="宋体" w:hAnsi="宋体" w:eastAsia="宋体" w:cs="宋体"/>
          <w:b/>
          <w:color w:val="auto"/>
        </w:rPr>
      </w:pPr>
      <w:r>
        <w:rPr>
          <w:rFonts w:hint="eastAsia" w:ascii="宋体" w:hAnsi="宋体" w:eastAsia="宋体" w:cs="宋体"/>
          <w:b/>
          <w:color w:val="auto"/>
        </w:rPr>
      </w:r>
      <w:r/>
    </w:p>
    <w:p>
      <w:r>
        <w:rPr>
          <w:rFonts w:hint="eastAsia" w:ascii="宋体" w:hAnsi="宋体" w:eastAsia="宋体" w:cs="宋体"/>
          <w:b/>
          <w:color w:val="auto"/>
        </w:rPr>
        <w:br w:type="page" w:clear="all"/>
      </w:r>
      <w:r/>
    </w:p>
    <w:p>
      <w:pPr>
        <w:ind w:firstLine="0"/>
        <w:jc w:val="center"/>
        <w:spacing w:line="360" w:lineRule="auto"/>
        <w:widowControl w:val="off"/>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第六章  评标方法、评分标准</w:t>
      </w:r>
      <w:r/>
    </w:p>
    <w:p>
      <w:pPr>
        <w:jc w:val="both"/>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一、</w:t>
      </w:r>
      <w:r>
        <w:rPr>
          <w:rFonts w:hint="eastAsia" w:ascii="宋体" w:hAnsi="宋体" w:eastAsia="宋体" w:cs="宋体"/>
          <w:b/>
          <w:color w:val="auto"/>
          <w:sz w:val="24"/>
          <w:szCs w:val="24"/>
        </w:rPr>
        <w:t xml:space="preserve">评标办法：</w:t>
      </w:r>
      <w:r/>
    </w:p>
    <w:p>
      <w:pPr>
        <w:ind w:firstLine="420"/>
        <w:spacing w:line="360" w:lineRule="auto"/>
        <w:rPr>
          <w:rFonts w:ascii="宋体" w:hAnsi="宋体" w:cs="宋体"/>
        </w:rPr>
      </w:pPr>
      <w:r>
        <w:rPr>
          <w:rFonts w:hint="eastAsia" w:ascii="宋体" w:hAnsi="宋体" w:cs="宋体"/>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rPr>
      </w:pPr>
      <w:r>
        <w:rPr>
          <w:rFonts w:hint="eastAsia" w:ascii="宋体" w:hAnsi="宋体" w:cs="宋体"/>
        </w:rPr>
        <w:t xml:space="preserve">2．评标委员会各成员独立对每个进入打分程序的有效投标单位的标书技术和资质部分以打分的形式进行评审和评价。 </w:t>
      </w:r>
      <w:r/>
    </w:p>
    <w:p>
      <w:pPr>
        <w:ind w:firstLine="420"/>
        <w:spacing w:line="360" w:lineRule="auto"/>
        <w:rPr>
          <w:rFonts w:ascii="宋体" w:hAnsi="宋体" w:cs="宋体"/>
        </w:rPr>
      </w:pPr>
      <w:r>
        <w:rPr>
          <w:rFonts w:hint="eastAsia" w:ascii="宋体" w:hAnsi="宋体" w:cs="宋体"/>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hint="eastAsia" w:ascii="宋体" w:hAnsi="宋体" w:eastAsia="宋体" w:cs="宋体"/>
          <w:b/>
          <w:bCs/>
          <w:color w:val="auto"/>
        </w:rPr>
      </w:pPr>
      <w:r>
        <w:rPr>
          <w:rFonts w:hint="eastAsia" w:ascii="宋体" w:hAnsi="宋体" w:cs="宋体"/>
        </w:rPr>
        <w:t xml:space="preserve">4．如出现评标总得分最高的投标单位有两个或两个以上的，以实际投标报价较低者优先作为中标单位，如果实际投标报价也相同的，则由评标委员会以抽签方式确定中标单位。</w:t>
      </w:r>
      <w:r/>
    </w:p>
    <w:p>
      <w:pPr>
        <w:keepLines w:val="0"/>
        <w:keepNext w:val="0"/>
        <w:pageBreakBefore w:val="0"/>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bCs/>
          <w:color w:val="auto"/>
        </w:rPr>
        <w:t xml:space="preserve">二、评分标准：</w:t>
      </w:r>
      <w:r/>
    </w:p>
    <w:p>
      <w:pPr>
        <w:numPr>
          <w:ilvl w:val="0"/>
          <w:numId w:val="0"/>
        </w:numPr>
        <w:ind w:firstLine="422"/>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val="en-US" w:eastAsia="zh-CN"/>
        </w:rPr>
        <w:outlineLvl w:val="0"/>
      </w:pPr>
      <w:r>
        <w:rPr>
          <w:rFonts w:hint="eastAsia" w:asciiTheme="minorEastAsia" w:hAnsiTheme="minorEastAsia" w:eastAsiaTheme="minorEastAsia" w:cstheme="minorEastAsia"/>
          <w:b/>
          <w:bCs/>
          <w:color w:val="000000"/>
          <w:sz w:val="21"/>
          <w:szCs w:val="21"/>
          <w:lang w:val="en-US" w:eastAsia="zh-CN"/>
        </w:rPr>
        <w:t xml:space="preserve">第一标段：</w:t>
      </w:r>
      <w:r/>
    </w:p>
    <w:p>
      <w:pPr>
        <w:ind w:firstLine="422"/>
        <w:jc w:val="left"/>
        <w:keepLines w:val="0"/>
        <w:keepNext w:val="0"/>
        <w:pageBreakBefore w:val="0"/>
        <w:spacing w:line="360" w:lineRule="auto"/>
        <w:rPr>
          <w:rFonts w:hint="eastAsia" w:asciiTheme="minorEastAsia" w:hAnsiTheme="minorEastAsia" w:eastAsiaTheme="minorEastAsia" w:cstheme="minorEastAsia"/>
          <w:color w:val="000000"/>
          <w:sz w:val="21"/>
          <w:szCs w:val="21"/>
        </w:rPr>
        <w:outlineLvl w:val="2"/>
      </w:pPr>
      <w:r>
        <w:rPr>
          <w:rFonts w:hint="eastAsia" w:asciiTheme="minorEastAsia" w:hAnsiTheme="minorEastAsia" w:eastAsiaTheme="minorEastAsia" w:cstheme="minorEastAsia"/>
          <w:b/>
          <w:color w:val="000000"/>
          <w:sz w:val="21"/>
          <w:szCs w:val="21"/>
        </w:rPr>
        <w:t xml:space="preserve">（一）价格分（10分）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第一步：投标</w:t>
      </w:r>
      <w:r>
        <w:rPr>
          <w:rFonts w:hint="eastAsia" w:asciiTheme="minorEastAsia" w:hAnsiTheme="minorEastAsia" w:eastAsiaTheme="minorEastAsia" w:cstheme="minorEastAsia"/>
          <w:color w:val="000000"/>
          <w:sz w:val="21"/>
          <w:szCs w:val="21"/>
          <w:lang w:eastAsia="zh-CN"/>
        </w:rPr>
        <w:t xml:space="preserve">报价</w:t>
      </w:r>
      <w:r>
        <w:rPr>
          <w:rFonts w:hint="eastAsia" w:asciiTheme="minorEastAsia" w:hAnsiTheme="minorEastAsia" w:eastAsiaTheme="minorEastAsia" w:cstheme="minorEastAsia"/>
          <w:color w:val="000000"/>
          <w:sz w:val="21"/>
          <w:szCs w:val="21"/>
        </w:rPr>
        <w:t xml:space="preserve">等于或者低于采购预算价格的，为有效投标报价。超出此范围的投标报价为无效投标报价。无效投标报价的投标文件不进行评审，也不得标。</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第二步：以满足招标文件实质性要求且投标价格最低的投标有效报价为评标基准价，其价格分为满分，即10分。其他有效投标报价分统一按照下列公式计算：</w:t>
      </w:r>
      <w:r/>
    </w:p>
    <w:p>
      <w:pPr>
        <w:ind w:firstLine="422"/>
        <w:jc w:val="left"/>
        <w:keepLines w:val="0"/>
        <w:keepNext w:val="0"/>
        <w:pageBreakBefore w:val="0"/>
        <w:spacing w:line="360" w:lineRule="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bCs/>
          <w:color w:val="000000"/>
          <w:sz w:val="21"/>
          <w:szCs w:val="21"/>
          <w:u w:val="single"/>
        </w:rPr>
        <w:t xml:space="preserve">投标报价得分＝（基准报价/投标报价）×10％×100（保留到小数点后</w:t>
      </w:r>
      <w:r>
        <w:rPr>
          <w:rFonts w:hint="eastAsia" w:asciiTheme="minorEastAsia" w:hAnsiTheme="minorEastAsia" w:eastAsiaTheme="minorEastAsia" w:cstheme="minorEastAsia"/>
          <w:b/>
          <w:bCs/>
          <w:color w:val="000000"/>
          <w:sz w:val="21"/>
          <w:szCs w:val="21"/>
          <w:u w:val="single"/>
          <w:lang w:eastAsia="zh-CN"/>
        </w:rPr>
        <w:t xml:space="preserve">两位</w:t>
      </w:r>
      <w:r>
        <w:rPr>
          <w:rFonts w:hint="eastAsia" w:asciiTheme="minorEastAsia" w:hAnsiTheme="minorEastAsia" w:eastAsiaTheme="minorEastAsia" w:cstheme="minorEastAsia"/>
          <w:b/>
          <w:bCs/>
          <w:color w:val="000000"/>
          <w:sz w:val="21"/>
          <w:szCs w:val="21"/>
          <w:u w:val="single"/>
        </w:rPr>
        <w:t xml:space="preserve">）</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rPr>
        <w:outlineLvl w:val="2"/>
      </w:pPr>
      <w:r>
        <w:rPr>
          <w:rFonts w:hint="eastAsia" w:asciiTheme="minorEastAsia" w:hAnsiTheme="minorEastAsia" w:eastAsiaTheme="minorEastAsia" w:cstheme="minorEastAsia"/>
          <w:b/>
          <w:color w:val="000000"/>
          <w:sz w:val="21"/>
          <w:szCs w:val="21"/>
        </w:rPr>
        <w:t xml:space="preserve">（</w:t>
      </w:r>
      <w:r>
        <w:rPr>
          <w:rFonts w:hint="eastAsia" w:asciiTheme="minorEastAsia" w:hAnsiTheme="minorEastAsia" w:eastAsiaTheme="minorEastAsia" w:cstheme="minorEastAsia"/>
          <w:b/>
          <w:color w:val="000000"/>
          <w:sz w:val="21"/>
          <w:szCs w:val="21"/>
          <w:lang w:val="en-US" w:eastAsia="zh-CN"/>
        </w:rPr>
        <w:t xml:space="preserve">二</w:t>
      </w:r>
      <w:r>
        <w:rPr>
          <w:rFonts w:hint="eastAsia" w:asciiTheme="minorEastAsia" w:hAnsiTheme="minorEastAsia" w:eastAsiaTheme="minorEastAsia" w:cstheme="minorEastAsia"/>
          <w:b/>
          <w:color w:val="000000"/>
          <w:sz w:val="21"/>
          <w:szCs w:val="21"/>
        </w:rPr>
        <w:t xml:space="preserve">）技术</w:t>
      </w:r>
      <w:r>
        <w:rPr>
          <w:rFonts w:hint="eastAsia" w:asciiTheme="minorEastAsia" w:hAnsiTheme="minorEastAsia" w:eastAsiaTheme="minorEastAsia" w:cstheme="minorEastAsia"/>
          <w:b/>
          <w:color w:val="000000"/>
          <w:sz w:val="21"/>
          <w:szCs w:val="21"/>
          <w:lang w:val="en-US" w:eastAsia="zh-CN"/>
        </w:rPr>
        <w:t xml:space="preserve">方案</w:t>
      </w:r>
      <w:r>
        <w:rPr>
          <w:rFonts w:hint="eastAsia" w:asciiTheme="minorEastAsia" w:hAnsiTheme="minorEastAsia" w:eastAsiaTheme="minorEastAsia" w:cstheme="minorEastAsia"/>
          <w:b/>
          <w:color w:val="000000"/>
          <w:sz w:val="21"/>
          <w:szCs w:val="21"/>
        </w:rPr>
        <w:t xml:space="preserve">评分（</w:t>
      </w:r>
      <w:r>
        <w:rPr>
          <w:rFonts w:hint="eastAsia" w:asciiTheme="minorEastAsia" w:hAnsiTheme="minorEastAsia" w:eastAsiaTheme="minorEastAsia" w:cstheme="minorEastAsia"/>
          <w:b/>
          <w:color w:val="000000"/>
          <w:sz w:val="21"/>
          <w:szCs w:val="21"/>
          <w:lang w:val="en-US" w:eastAsia="zh-CN"/>
        </w:rPr>
        <w:t xml:space="preserve">43</w:t>
      </w:r>
      <w:r>
        <w:rPr>
          <w:rFonts w:hint="eastAsia" w:asciiTheme="minorEastAsia" w:hAnsiTheme="minorEastAsia" w:eastAsiaTheme="minorEastAsia" w:cstheme="minorEastAsia"/>
          <w:b/>
          <w:color w:val="000000"/>
          <w:sz w:val="21"/>
          <w:szCs w:val="21"/>
        </w:rPr>
        <w:t xml:space="preserve">分）</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1.项目整体实施方案（10分）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投标单位针对本项目的整体实施方案（包括但不限于项目培训目标、项目组织管理、项目推进进度计划等）进行综合评分。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方案内容丰富且完整、层次分明、条理清晰、逻辑缜密、可操作性很强，且优于项目需求的，得10分；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方案内容丰富且完整，层次分明、可操作性强，能很好地满足本项目需求的，得8分；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（3）方案内容完整，层次分明、可操作性较强，能满足本项目需求的，得6分；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方案内容完整，但层次不清晰、可操作性一般，但能基本满足本项目需求的，得4分；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（5）</w:t>
      </w:r>
      <w:r>
        <w:rPr>
          <w:rFonts w:hint="eastAsia" w:asciiTheme="minorEastAsia" w:hAnsiTheme="minorEastAsia" w:eastAsiaTheme="minorEastAsia" w:cstheme="minorEastAsia"/>
          <w:sz w:val="21"/>
          <w:szCs w:val="21"/>
          <w:lang w:val="en-US" w:eastAsia="zh-CN"/>
        </w:rPr>
        <w:t xml:space="preserve">方案内容有欠缺，层次不清晰，可操作性较差，能满足本项目部分需求的，得2分；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（6）</w:t>
      </w:r>
      <w:r>
        <w:rPr>
          <w:rFonts w:hint="eastAsia" w:asciiTheme="minorEastAsia" w:hAnsiTheme="minorEastAsia" w:eastAsiaTheme="minorEastAsia" w:cstheme="minorEastAsia"/>
          <w:sz w:val="21"/>
          <w:szCs w:val="21"/>
          <w:lang w:val="en-US" w:eastAsia="zh-CN"/>
        </w:rPr>
        <w:t xml:space="preserve">未提供方案，或方案不具备实质性内容，泛泛而谈，完全不能满足本项目需求的，本项不得分。</w:t>
      </w:r>
      <w:r/>
    </w:p>
    <w:p>
      <w:pPr>
        <w:numPr>
          <w:ilvl w:val="0"/>
          <w:numId w:val="0"/>
        </w:numPr>
        <w:ind w:firstLine="422"/>
        <w:keepLines w:val="0"/>
        <w:keepNext w:val="0"/>
        <w:pageBreakBefore w:val="0"/>
        <w:spacing w:line="360" w:lineRule="auto"/>
        <w:widowControl/>
        <w:rPr>
          <w:rFonts w:hint="eastAsia" w:asciiTheme="minorEastAsia" w:hAnsiTheme="minorEastAsia" w:eastAsiaTheme="minorEastAsia" w:cstheme="minorEastAsia"/>
          <w:b/>
          <w:bCs w:val="0"/>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2.项目培训大纲和内容</w:t>
      </w:r>
      <w:r>
        <w:rPr>
          <w:rFonts w:hint="eastAsia" w:asciiTheme="minorEastAsia" w:hAnsiTheme="minorEastAsia" w:eastAsiaTheme="minorEastAsia" w:cstheme="minorEastAsia"/>
          <w:b/>
          <w:bCs w:val="0"/>
          <w:color w:val="000000"/>
          <w:sz w:val="21"/>
          <w:szCs w:val="21"/>
          <w:lang w:val="en-US" w:eastAsia="zh-CN"/>
        </w:rPr>
        <w:t xml:space="preserve">（10分）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投标单位根据项目需求制定针对性项目培训大纲和项目课程内容：</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（1）课程大纲具有良好的针对性，课程内容紧贴大纲，内容丰富，层次分明、条理清晰，且优于项目需求的，得10分；</w:t>
      </w:r>
      <w:r/>
    </w:p>
    <w:p>
      <w:pPr>
        <w:numPr>
          <w:ilvl w:val="0"/>
          <w:numId w:val="0"/>
        </w:numPr>
        <w:ind w:firstLine="420"/>
        <w:keepLines w:val="0"/>
        <w:keepNext w:val="0"/>
        <w:pageBreakBefore w:val="0"/>
        <w:spacing w:line="360" w:lineRule="auto"/>
        <w:widowControl/>
        <w:rPr>
          <w:rFonts w:hint="default"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strike w:val="0"/>
          <w:color w:val="auto"/>
          <w:sz w:val="21"/>
          <w:szCs w:val="21"/>
          <w:lang w:val="en-US" w:eastAsia="zh-CN"/>
        </w:rPr>
        <w:t xml:space="preserve">课程大纲内容具有较好的针对性，课程内容丰富，层次分明、条理清晰、能很好地满足项目需求的，得8分；</w:t>
      </w:r>
      <w:r/>
    </w:p>
    <w:p>
      <w:pPr>
        <w:numPr>
          <w:ilvl w:val="0"/>
          <w:numId w:val="0"/>
        </w:numPr>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（3）课程大纲内容具有针对性，课程内容较为丰富，层次分明、条理清晰、能满足项目需求的，得6分；</w:t>
      </w:r>
      <w:r/>
    </w:p>
    <w:p>
      <w:pPr>
        <w:pStyle w:val="868"/>
        <w:numPr>
          <w:ilvl w:val="0"/>
          <w:numId w:val="0"/>
        </w:numPr>
        <w:keepLines w:val="0"/>
        <w:keepNext w:val="0"/>
        <w:pageBreakBefore w:val="0"/>
        <w:spacing w:line="360" w:lineRule="auto"/>
        <w:widowControl/>
        <w:rPr>
          <w:rFonts w:hint="eastAsia"/>
          <w:lang w:val="en-US" w:eastAsia="zh-CN"/>
        </w:rPr>
      </w:pPr>
      <w:r>
        <w:rPr>
          <w:rFonts w:hint="eastAsia" w:asciiTheme="minorEastAsia" w:hAnsiTheme="minorEastAsia" w:eastAsiaTheme="minorEastAsia" w:cstheme="minorEastAsia"/>
          <w:strike w:val="0"/>
          <w:color w:val="auto"/>
          <w:sz w:val="21"/>
          <w:szCs w:val="21"/>
          <w:lang w:val="en-US" w:eastAsia="zh-CN"/>
        </w:rPr>
        <w:t xml:space="preserve">（4）课程大纲内容</w:t>
      </w:r>
      <w:r>
        <w:rPr>
          <w:rFonts w:hint="eastAsia" w:asciiTheme="minorEastAsia" w:hAnsiTheme="minorEastAsia" w:eastAsiaTheme="minorEastAsia" w:cstheme="minorEastAsia"/>
          <w:sz w:val="21"/>
          <w:szCs w:val="21"/>
          <w:lang w:val="en-US" w:eastAsia="zh-CN"/>
        </w:rPr>
        <w:t xml:space="preserve">完整，层次分明、可操作性较强，能满足本项目需求的，得4分；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（5）课程大纲针对性一般，课程具备基本内容，层次分明、条理清晰、能基本满足项目需求的，得2分；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（6）课程大纲没有明确的针对性，课程内容脱离培训大纲，仅泛泛而谈，没有实质性内容，无法满足项目需求的，不得分。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3.互动式培训方案（8分）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5）未提供互动式培训方案，或方案中培训方式单一，培训课时安排不合理，无法满足项目需求的，不得分。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4.线下培训场地和物资配置方案（7分）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投标单位针对本项目的线下培训场地和物资配置制定方案，内容包含但不限于：线下培训场地的选择、培训物资配置等。</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线下培训场地和物资配置方案内容翔实、条理清晰，与项目需求有良好的贴合度，优于项目需求的，得7分；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线下培训场地和物资配置方案内容具体，细节考虑周到，与项目需求贴合度较好，能满足项目需求，得5分；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线下培训场地和物资配置方案内容笼统，细节考虑欠缺，能基本满足项目需求，得3分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线下培训场地和物资配置方案泛泛而谈，与项目贴合度较差，仅能满足项目部分需求，得1分；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w:t>
      </w:r>
      <w:r>
        <w:rPr>
          <w:rFonts w:hint="eastAsia" w:asciiTheme="minorEastAsia" w:hAnsiTheme="minorEastAsia" w:eastAsiaTheme="minorEastAsia" w:cstheme="minorEastAsia"/>
          <w:sz w:val="21"/>
          <w:szCs w:val="21"/>
          <w:lang w:val="en-US" w:eastAsia="zh-CN"/>
        </w:rPr>
        <w:t xml:space="preserve">线下培训场地和物资配置方案，或方案没有实质性内容，偏离项目需求，无法满足项目需求，不得分。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（1）</w:t>
      </w:r>
      <w:r>
        <w:rPr>
          <w:rFonts w:hint="eastAsia" w:asciiTheme="minorEastAsia" w:hAnsiTheme="minorEastAsia" w:eastAsiaTheme="minorEastAsia" w:cstheme="minorEastAsia"/>
          <w:sz w:val="21"/>
          <w:szCs w:val="21"/>
          <w:lang w:val="en-US" w:eastAsia="zh-CN"/>
        </w:rPr>
        <w:t xml:space="preserve">方案内容具有良好的针对性，层次分明、条理清晰，且优于项目需求的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（2）</w:t>
      </w:r>
      <w:r>
        <w:rPr>
          <w:rFonts w:hint="eastAsia" w:asciiTheme="minorEastAsia" w:hAnsiTheme="minorEastAsia" w:eastAsiaTheme="minorEastAsia" w:cstheme="minorEastAsia"/>
          <w:sz w:val="21"/>
          <w:szCs w:val="21"/>
          <w:lang w:val="en-US" w:eastAsia="zh-CN"/>
        </w:rPr>
        <w:t xml:space="preserve">方案内容具有较好的针对性，层次较分明、条理较清晰，能很好地满足项目需求的，得6分</w:t>
      </w:r>
      <w:r>
        <w:rPr>
          <w:rFonts w:hint="eastAsia" w:asciiTheme="minorEastAsia" w:hAnsiTheme="minorEastAsia" w:eastAsiaTheme="minorEastAsia" w:cstheme="minorEastAsia"/>
          <w:sz w:val="21"/>
          <w:szCs w:val="21"/>
          <w:lang w:eastAsia="zh-CN"/>
        </w:rPr>
        <w:t xml:space="preserve">；</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（4）</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简略</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针对性较差</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仅能</w:t>
      </w:r>
      <w:r>
        <w:rPr>
          <w:rFonts w:hint="eastAsia" w:asciiTheme="minorEastAsia" w:hAnsiTheme="minorEastAsia" w:eastAsiaTheme="minorEastAsia" w:cstheme="minorEastAsia"/>
          <w:sz w:val="21"/>
          <w:szCs w:val="21"/>
          <w:lang w:eastAsia="zh-CN"/>
        </w:rPr>
        <w:t xml:space="preserve">满足</w:t>
      </w:r>
      <w:r>
        <w:rPr>
          <w:rFonts w:hint="eastAsia" w:asciiTheme="minorEastAsia" w:hAnsiTheme="minorEastAsia" w:eastAsiaTheme="minorEastAsia" w:cstheme="minorEastAsia"/>
          <w:sz w:val="21"/>
          <w:szCs w:val="21"/>
          <w:lang w:val="en-US" w:eastAsia="zh-CN"/>
        </w:rPr>
        <w:t xml:space="preserve">项目部分需求的，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（5）未提供方案，或</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泛泛而谈，没有针对性，无法满足项目需求的，不得分</w:t>
      </w:r>
      <w:r>
        <w:rPr>
          <w:rFonts w:hint="eastAsia" w:asciiTheme="minorEastAsia" w:hAnsiTheme="minorEastAsia" w:eastAsiaTheme="minorEastAsia" w:cstheme="minorEastAsia"/>
          <w:sz w:val="21"/>
          <w:szCs w:val="21"/>
          <w:lang w:eastAsia="zh-CN"/>
        </w:rPr>
        <w:t xml:space="preserve">。</w:t>
      </w:r>
      <w:r/>
    </w:p>
    <w:p>
      <w:pPr>
        <w:ind w:firstLine="211"/>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sz w:val="21"/>
          <w:szCs w:val="21"/>
        </w:rPr>
        <w:t xml:space="preserve">（三）人员配置（</w:t>
      </w:r>
      <w:r>
        <w:rPr>
          <w:rFonts w:hint="eastAsia" w:asciiTheme="minorEastAsia" w:hAnsiTheme="minorEastAsia" w:eastAsiaTheme="minorEastAsia" w:cstheme="minorEastAsia"/>
          <w:b/>
          <w:bCs/>
          <w:sz w:val="21"/>
          <w:szCs w:val="21"/>
          <w:lang w:val="en-US" w:eastAsia="zh-CN"/>
        </w:rPr>
        <w:t xml:space="preserve">26</w:t>
      </w:r>
      <w:r>
        <w:rPr>
          <w:rFonts w:hint="eastAsia" w:asciiTheme="minorEastAsia" w:hAnsiTheme="minorEastAsia" w:eastAsiaTheme="minorEastAsia" w:cstheme="minorEastAsia"/>
          <w:b/>
          <w:bCs/>
          <w:sz w:val="21"/>
          <w:szCs w:val="21"/>
        </w:rPr>
        <w:t xml:space="preserve">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1.团队中配置的项目负责人1名</w:t>
      </w:r>
      <w:r>
        <w:rPr>
          <w:rFonts w:hint="eastAsia" w:asciiTheme="minorEastAsia" w:hAnsiTheme="minorEastAsia" w:eastAsiaTheme="minorEastAsia" w:cstheme="minorEastAsia"/>
          <w:b/>
          <w:bCs/>
          <w:sz w:val="21"/>
          <w:szCs w:val="21"/>
        </w:rPr>
        <w:t xml:space="preserve">（4分）</w:t>
      </w:r>
      <w:r/>
    </w:p>
    <w:p>
      <w:pPr>
        <w:pStyle w:val="868"/>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投标单位须提供项目负责人在本单位连续缴纳近三个月社会保险证明材料，人员非本单位在职人员，不得分。</w:t>
      </w:r>
      <w:r/>
    </w:p>
    <w:p>
      <w:pPr>
        <w:pStyle w:val="868"/>
        <w:numPr>
          <w:ilvl w:val="0"/>
          <w:numId w:val="4"/>
        </w:numPr>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项目负责人曾参与同类项目（</w:t>
      </w:r>
      <w:r>
        <w:rPr>
          <w:rFonts w:hint="eastAsia" w:asciiTheme="minorEastAsia" w:hAnsiTheme="minorEastAsia" w:eastAsiaTheme="minorEastAsia" w:cstheme="minorEastAsia"/>
          <w:color w:val="auto"/>
          <w:sz w:val="21"/>
          <w:szCs w:val="21"/>
          <w:highlight w:val="none"/>
          <w:lang w:val="en-US" w:eastAsia="zh-CN" w:bidi="ar-SA"/>
        </w:rPr>
        <w:t xml:space="preserve">县级或县级以上应急管理部门的安全生产培训或人社部门的工伤预防培训项目）且在项目中担任项目负责人（或技术负责人），得1分。（投标人需提供县级或县级以上应急管理部门或人社部门同类项目的合同扫描件，合同中需体现该项目负责人</w:t>
      </w:r>
      <w:r>
        <w:rPr>
          <w:rFonts w:hint="eastAsia" w:asciiTheme="minorEastAsia" w:hAnsiTheme="minorEastAsia" w:eastAsiaTheme="minorEastAsia" w:cstheme="minorEastAsia"/>
          <w:color w:val="auto"/>
          <w:sz w:val="21"/>
          <w:szCs w:val="21"/>
          <w:lang w:val="en-US" w:eastAsia="zh-CN" w:bidi="ar-SA"/>
        </w:rPr>
        <w:t xml:space="preserve">（或技术负责人经验））。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（2）项目负责人具有中级注册安全工程师，得1分；（投标人须提供中级注册安全工程师证书扫描件。）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（3）项目负责人具有</w:t>
      </w:r>
      <w:r>
        <w:rPr>
          <w:rFonts w:hint="eastAsia" w:asciiTheme="minorEastAsia" w:hAnsiTheme="minorEastAsia" w:eastAsiaTheme="minorEastAsia" w:cstheme="minorEastAsia"/>
          <w:sz w:val="21"/>
          <w:szCs w:val="21"/>
          <w:highlight w:val="none"/>
          <w:lang w:val="en-US" w:eastAsia="zh-CN"/>
        </w:rPr>
        <w:t xml:space="preserve">省</w:t>
      </w:r>
      <w:r>
        <w:rPr>
          <w:rFonts w:hint="eastAsia" w:asciiTheme="minorEastAsia" w:hAnsiTheme="minorEastAsia" w:eastAsiaTheme="minorEastAsia" w:cstheme="minorEastAsia"/>
          <w:sz w:val="21"/>
          <w:szCs w:val="21"/>
          <w:highlight w:val="none"/>
        </w:rPr>
        <w:t xml:space="preserve">级</w:t>
      </w:r>
      <w:r>
        <w:rPr>
          <w:rFonts w:hint="eastAsia" w:asciiTheme="minorEastAsia" w:hAnsiTheme="minorEastAsia" w:eastAsiaTheme="minorEastAsia" w:cstheme="minorEastAsia"/>
          <w:sz w:val="21"/>
          <w:szCs w:val="21"/>
          <w:highlight w:val="none"/>
          <w:lang w:val="en-US" w:eastAsia="zh-CN"/>
        </w:rPr>
        <w:t xml:space="preserve">或省级以上</w:t>
      </w:r>
      <w:r>
        <w:rPr>
          <w:rFonts w:hint="eastAsia" w:asciiTheme="minorEastAsia" w:hAnsiTheme="minorEastAsia" w:eastAsiaTheme="minorEastAsia" w:cstheme="minorEastAsia"/>
          <w:color w:val="auto"/>
          <w:sz w:val="21"/>
          <w:szCs w:val="21"/>
          <w:highlight w:val="none"/>
          <w:lang w:val="en-US" w:eastAsia="zh-CN" w:bidi="ar-SA"/>
        </w:rPr>
        <w:t xml:space="preserve">安</w:t>
      </w:r>
      <w:r>
        <w:rPr>
          <w:rFonts w:hint="eastAsia" w:asciiTheme="minorEastAsia" w:hAnsiTheme="minorEastAsia" w:eastAsiaTheme="minorEastAsia" w:cstheme="minorEastAsia"/>
          <w:color w:val="auto"/>
          <w:sz w:val="21"/>
          <w:szCs w:val="21"/>
          <w:lang w:val="en-US" w:eastAsia="zh-CN" w:bidi="ar-SA"/>
        </w:rPr>
        <w:t xml:space="preserve">全与应急培训师证书，得1分；（投标人须提供安全与应急培训师证书扫描件。）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（4）项目负责人具有职业卫生师证书，得1分。（投标人须提供职业卫生师证书扫描件。）</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w:t>
      </w:r>
      <w:r>
        <w:rPr>
          <w:rFonts w:hint="eastAsia" w:asciiTheme="minorEastAsia" w:hAnsiTheme="minorEastAsia" w:eastAsiaTheme="minorEastAsia" w:cstheme="minorEastAsia"/>
          <w:b/>
          <w:bCs/>
          <w:sz w:val="21"/>
          <w:szCs w:val="21"/>
          <w:lang w:val="en-US" w:eastAsia="zh-CN"/>
        </w:rPr>
        <w:t xml:space="preserve">.</w:t>
      </w:r>
      <w:r>
        <w:rPr>
          <w:rFonts w:hint="eastAsia" w:asciiTheme="minorEastAsia" w:hAnsiTheme="minorEastAsia" w:eastAsiaTheme="minorEastAsia" w:cstheme="minorEastAsia"/>
          <w:b/>
          <w:bCs/>
          <w:sz w:val="21"/>
          <w:szCs w:val="21"/>
        </w:rPr>
        <w:t xml:space="preserve">培训师投入情况（</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投标单位拟投入本项目的培训师，必须</w:t>
      </w:r>
      <w:r>
        <w:rPr>
          <w:rFonts w:hint="eastAsia" w:asciiTheme="minorEastAsia" w:hAnsiTheme="minorEastAsia" w:eastAsiaTheme="minorEastAsia" w:cstheme="minorEastAsia"/>
          <w:sz w:val="21"/>
          <w:szCs w:val="21"/>
        </w:rPr>
        <w:t xml:space="preserve">同时具备</w:t>
      </w:r>
      <w:r>
        <w:rPr>
          <w:rFonts w:hint="eastAsia" w:asciiTheme="minorEastAsia" w:hAnsiTheme="minorEastAsia" w:eastAsiaTheme="minorEastAsia" w:cstheme="minorEastAsia"/>
          <w:sz w:val="21"/>
          <w:szCs w:val="21"/>
          <w:lang w:val="en-US" w:eastAsia="zh-CN"/>
        </w:rPr>
        <w:t xml:space="preserve">中级注册安全工程师和</w:t>
      </w:r>
      <w:r>
        <w:rPr>
          <w:rFonts w:hint="eastAsia" w:asciiTheme="minorEastAsia" w:hAnsiTheme="minorEastAsia" w:eastAsiaTheme="minorEastAsia" w:cstheme="minorEastAsia"/>
          <w:sz w:val="21"/>
          <w:szCs w:val="21"/>
          <w:highlight w:val="none"/>
        </w:rPr>
        <w:t xml:space="preserve">国家级</w:t>
      </w:r>
      <w:r>
        <w:rPr>
          <w:rFonts w:hint="eastAsia" w:asciiTheme="minorEastAsia" w:hAnsiTheme="minorEastAsia" w:eastAsiaTheme="minorEastAsia" w:cstheme="minorEastAsia"/>
          <w:sz w:val="21"/>
          <w:szCs w:val="21"/>
          <w:highlight w:val="none"/>
          <w:lang w:val="en-US" w:eastAsia="zh-CN"/>
        </w:rPr>
        <w:t xml:space="preserve">或省</w:t>
      </w:r>
      <w:r>
        <w:rPr>
          <w:rFonts w:hint="eastAsia" w:asciiTheme="minorEastAsia" w:hAnsiTheme="minorEastAsia" w:eastAsiaTheme="minorEastAsia" w:cstheme="minorEastAsia"/>
          <w:sz w:val="21"/>
          <w:szCs w:val="21"/>
          <w:highlight w:val="none"/>
        </w:rPr>
        <w:t xml:space="preserve">级</w:t>
      </w:r>
      <w:r>
        <w:rPr>
          <w:rFonts w:hint="eastAsia" w:asciiTheme="minorEastAsia" w:hAnsiTheme="minorEastAsia" w:eastAsiaTheme="minorEastAsia" w:cstheme="minorEastAsia"/>
          <w:sz w:val="21"/>
          <w:szCs w:val="21"/>
        </w:rPr>
        <w:t xml:space="preserve">安全培训师资格，有1人得2分，最高得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投标单位</w:t>
      </w:r>
      <w:r>
        <w:rPr>
          <w:rFonts w:hint="eastAsia" w:asciiTheme="minorEastAsia" w:hAnsiTheme="minorEastAsia" w:eastAsiaTheme="minorEastAsia" w:cstheme="minorEastAsia"/>
          <w:sz w:val="21"/>
          <w:szCs w:val="21"/>
        </w:rPr>
        <w:t xml:space="preserve">需提供</w:t>
      </w:r>
      <w:r>
        <w:rPr>
          <w:rFonts w:hint="eastAsia" w:asciiTheme="minorEastAsia" w:hAnsiTheme="minorEastAsia" w:eastAsiaTheme="minorEastAsia" w:cstheme="minorEastAsia"/>
          <w:sz w:val="21"/>
          <w:szCs w:val="21"/>
          <w:lang w:val="en-US" w:eastAsia="zh-CN"/>
        </w:rPr>
        <w:t xml:space="preserve">中级</w:t>
      </w:r>
      <w:r>
        <w:rPr>
          <w:rFonts w:hint="eastAsia" w:asciiTheme="minorEastAsia" w:hAnsiTheme="minorEastAsia" w:eastAsiaTheme="minorEastAsia" w:cstheme="minorEastAsia"/>
          <w:sz w:val="21"/>
          <w:szCs w:val="21"/>
        </w:rPr>
        <w:t xml:space="preserve">注册安全工程师、</w:t>
      </w:r>
      <w:r>
        <w:rPr>
          <w:rFonts w:hint="eastAsia" w:asciiTheme="minorEastAsia" w:hAnsiTheme="minorEastAsia" w:eastAsiaTheme="minorEastAsia" w:cstheme="minorEastAsia"/>
          <w:sz w:val="21"/>
          <w:szCs w:val="21"/>
          <w:highlight w:val="none"/>
        </w:rPr>
        <w:t xml:space="preserve">国家级</w:t>
      </w:r>
      <w:r>
        <w:rPr>
          <w:rFonts w:hint="eastAsia" w:asciiTheme="minorEastAsia" w:hAnsiTheme="minorEastAsia" w:eastAsiaTheme="minorEastAsia" w:cstheme="minorEastAsia"/>
          <w:sz w:val="21"/>
          <w:szCs w:val="21"/>
          <w:highlight w:val="none"/>
          <w:lang w:val="en-US" w:eastAsia="zh-CN"/>
        </w:rPr>
        <w:t xml:space="preserve">或省</w:t>
      </w:r>
      <w:r>
        <w:rPr>
          <w:rFonts w:hint="eastAsia" w:asciiTheme="minorEastAsia" w:hAnsiTheme="minorEastAsia" w:eastAsiaTheme="minorEastAsia" w:cstheme="minorEastAsia"/>
          <w:sz w:val="21"/>
          <w:szCs w:val="21"/>
          <w:highlight w:val="none"/>
        </w:rPr>
        <w:t xml:space="preserve">级安</w:t>
      </w:r>
      <w:r>
        <w:rPr>
          <w:rFonts w:hint="eastAsia" w:asciiTheme="minorEastAsia" w:hAnsiTheme="minorEastAsia" w:eastAsiaTheme="minorEastAsia" w:cstheme="minorEastAsia"/>
          <w:sz w:val="21"/>
          <w:szCs w:val="21"/>
        </w:rPr>
        <w:t xml:space="preserve">全培训师</w:t>
      </w:r>
      <w:r>
        <w:rPr>
          <w:rFonts w:hint="eastAsia" w:asciiTheme="minorEastAsia" w:hAnsiTheme="minorEastAsia" w:eastAsiaTheme="minorEastAsia" w:cstheme="minorEastAsia"/>
          <w:sz w:val="21"/>
          <w:szCs w:val="21"/>
          <w:highlight w:val="none"/>
        </w:rPr>
        <w:t xml:space="preserve">证书扫描件</w:t>
      </w:r>
      <w:r>
        <w:rPr>
          <w:rFonts w:hint="eastAsia" w:asciiTheme="minorEastAsia" w:hAnsiTheme="minorEastAsia" w:eastAsiaTheme="minorEastAsia" w:cstheme="minorEastAsia"/>
          <w:sz w:val="21"/>
          <w:szCs w:val="21"/>
        </w:rPr>
        <w:t xml:space="preserve">、投标单位为投入人员缴纳的最近</w:t>
      </w:r>
      <w:r>
        <w:rPr>
          <w:rFonts w:hint="eastAsia" w:asciiTheme="minorEastAsia" w:hAnsiTheme="minorEastAsia" w:eastAsiaTheme="minorEastAsia" w:cstheme="minorEastAsia"/>
          <w:sz w:val="21"/>
          <w:szCs w:val="21"/>
          <w:lang w:val="en-US" w:eastAsia="zh-CN"/>
        </w:rPr>
        <w:t xml:space="preserve">三</w:t>
      </w:r>
      <w:r>
        <w:rPr>
          <w:rFonts w:hint="eastAsia" w:asciiTheme="minorEastAsia" w:hAnsiTheme="minorEastAsia" w:eastAsiaTheme="minorEastAsia" w:cstheme="minorEastAsia"/>
          <w:sz w:val="21"/>
          <w:szCs w:val="21"/>
        </w:rPr>
        <w:t xml:space="preserve">个月的社保证明材料，不提供或者提供不全面</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sz w:val="21"/>
          <w:szCs w:val="21"/>
        </w:rPr>
        <w:t xml:space="preserve">不得分。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3.工伤预防专家投入情况</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投标单位投入本项目的人员在市级及以上人力资源和社会保障部门建立的工伤预防专家库名单内的，有1名得2分，最高8分。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投标单位须提供对应人员为工伤预防专家的文件材料，以及本单位为其缴纳的近三个月社保缴纳证明。未提供或材料不全所对应的人员不得分。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color w:val="000000"/>
          <w:sz w:val="21"/>
          <w:szCs w:val="21"/>
          <w:lang w:val="en-US" w:eastAsia="zh-CN"/>
        </w:rPr>
        <w:t xml:space="preserve">4</w:t>
      </w:r>
      <w:r>
        <w:rPr>
          <w:rFonts w:hint="eastAsia" w:asciiTheme="minorEastAsia" w:hAnsiTheme="minorEastAsia" w:eastAsiaTheme="minorEastAsia" w:cstheme="minorEastAsia"/>
          <w:b/>
          <w:bCs/>
          <w:color w:val="000000"/>
          <w:sz w:val="21"/>
          <w:szCs w:val="21"/>
        </w:rPr>
        <w:t xml:space="preserve">.</w:t>
      </w:r>
      <w:r>
        <w:rPr>
          <w:rFonts w:hint="eastAsia" w:asciiTheme="minorEastAsia" w:hAnsiTheme="minorEastAsia" w:eastAsiaTheme="minorEastAsia" w:cstheme="minorEastAsia"/>
          <w:b/>
          <w:bCs/>
          <w:sz w:val="21"/>
          <w:szCs w:val="21"/>
          <w:lang w:val="en-US" w:eastAsia="zh-CN"/>
        </w:rPr>
        <w:t xml:space="preserve">中级</w:t>
      </w:r>
      <w:r>
        <w:rPr>
          <w:rFonts w:hint="eastAsia" w:asciiTheme="minorEastAsia" w:hAnsiTheme="minorEastAsia" w:eastAsiaTheme="minorEastAsia" w:cstheme="minorEastAsia"/>
          <w:b/>
          <w:bCs/>
          <w:sz w:val="21"/>
          <w:szCs w:val="21"/>
        </w:rPr>
        <w:t xml:space="preserve">注册安全工程师投入情况（</w:t>
      </w:r>
      <w:r>
        <w:rPr>
          <w:rFonts w:hint="eastAsia" w:asciiTheme="minorEastAsia" w:hAnsiTheme="minorEastAsia" w:eastAsiaTheme="minorEastAsia" w:cstheme="minorEastAsia"/>
          <w:b/>
          <w:bCs/>
          <w:sz w:val="21"/>
          <w:szCs w:val="21"/>
          <w:lang w:val="en-US" w:eastAsia="zh-CN"/>
        </w:rPr>
        <w:t xml:space="preserve">6</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投标单位投入本项目的中级注册安全工程师总数（</w:t>
      </w:r>
      <w:r>
        <w:rPr>
          <w:rFonts w:hint="eastAsia" w:asciiTheme="minorEastAsia" w:hAnsiTheme="minorEastAsia" w:eastAsiaTheme="minorEastAsia" w:cstheme="minorEastAsia"/>
          <w:sz w:val="21"/>
          <w:szCs w:val="21"/>
          <w:highlight w:val="none"/>
          <w:lang w:val="en-US" w:eastAsia="zh-CN"/>
        </w:rPr>
        <w:t xml:space="preserve">含</w:t>
      </w:r>
      <w:r>
        <w:rPr>
          <w:rFonts w:hint="eastAsia" w:asciiTheme="minorEastAsia" w:hAnsiTheme="minorEastAsia" w:eastAsiaTheme="minorEastAsia" w:cstheme="minorEastAsia"/>
          <w:sz w:val="21"/>
          <w:szCs w:val="21"/>
          <w:lang w:val="en-US" w:eastAsia="zh-CN"/>
        </w:rPr>
        <w:t xml:space="preserve">项目负责人、培训师、职业卫生师）至少须3名，在此基础上，每增加</w:t>
      </w:r>
      <w:r>
        <w:rPr>
          <w:rFonts w:hint="eastAsia" w:asciiTheme="minorEastAsia" w:hAnsiTheme="minorEastAsia" w:eastAsiaTheme="minorEastAsia" w:cstheme="minorEastAsia"/>
          <w:sz w:val="21"/>
          <w:szCs w:val="21"/>
        </w:rPr>
        <w:t xml:space="preserve">一名</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级</w:t>
      </w:r>
      <w:r>
        <w:rPr>
          <w:rFonts w:hint="eastAsia" w:asciiTheme="minorEastAsia" w:hAnsiTheme="minorEastAsia" w:eastAsiaTheme="minorEastAsia" w:cstheme="minorEastAsia"/>
          <w:sz w:val="21"/>
          <w:szCs w:val="21"/>
          <w:lang w:val="en-AU"/>
        </w:rPr>
        <w:t xml:space="preserve">注册安全工程师，得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分，最高</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投标单位需提供</w:t>
      </w:r>
      <w:r>
        <w:rPr>
          <w:rFonts w:hint="eastAsia" w:asciiTheme="minorEastAsia" w:hAnsiTheme="minorEastAsia" w:eastAsiaTheme="minorEastAsia" w:cstheme="minorEastAsia"/>
          <w:color w:val="auto"/>
          <w:sz w:val="21"/>
          <w:szCs w:val="21"/>
          <w:lang w:val="en-US" w:eastAsia="zh-CN"/>
        </w:rPr>
        <w:t xml:space="preserve">中级</w:t>
      </w:r>
      <w:r>
        <w:rPr>
          <w:rFonts w:hint="eastAsia" w:asciiTheme="minorEastAsia" w:hAnsiTheme="minorEastAsia" w:eastAsiaTheme="minorEastAsia" w:cstheme="minorEastAsia"/>
          <w:color w:val="auto"/>
          <w:sz w:val="21"/>
          <w:szCs w:val="21"/>
        </w:rPr>
        <w:t xml:space="preserve">注册安全工程师证书扫描及投标单位为</w:t>
      </w:r>
      <w:r>
        <w:rPr>
          <w:rFonts w:hint="eastAsia" w:asciiTheme="minorEastAsia" w:hAnsiTheme="minorEastAsia" w:eastAsiaTheme="minorEastAsia" w:cstheme="minorEastAsia"/>
          <w:color w:val="auto"/>
          <w:sz w:val="21"/>
          <w:szCs w:val="21"/>
          <w:lang w:val="en-US" w:eastAsia="zh-CN"/>
        </w:rPr>
        <w:t xml:space="preserve">该</w:t>
      </w:r>
      <w:r>
        <w:rPr>
          <w:rFonts w:hint="eastAsia" w:asciiTheme="minorEastAsia" w:hAnsiTheme="minorEastAsia" w:eastAsiaTheme="minorEastAsia" w:cstheme="minorEastAsia"/>
          <w:color w:val="auto"/>
          <w:sz w:val="21"/>
          <w:szCs w:val="21"/>
        </w:rPr>
        <w:t xml:space="preserve">人员缴纳的最近</w:t>
      </w:r>
      <w:r>
        <w:rPr>
          <w:rFonts w:hint="eastAsia" w:asciiTheme="minorEastAsia" w:hAnsiTheme="minorEastAsia" w:eastAsiaTheme="minorEastAsia" w:cstheme="minorEastAsia"/>
          <w:color w:val="auto"/>
          <w:sz w:val="21"/>
          <w:szCs w:val="21"/>
          <w:lang w:val="en-US" w:eastAsia="zh-CN"/>
        </w:rPr>
        <w:t xml:space="preserve">三</w:t>
      </w:r>
      <w:r>
        <w:rPr>
          <w:rFonts w:hint="eastAsia" w:asciiTheme="minorEastAsia" w:hAnsiTheme="minorEastAsia" w:eastAsiaTheme="minorEastAsia" w:cstheme="minorEastAsia"/>
          <w:color w:val="auto"/>
          <w:sz w:val="21"/>
          <w:szCs w:val="21"/>
        </w:rPr>
        <w:t xml:space="preserve">个月社保证明材料</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不提供或者提供不全面</w:t>
      </w:r>
      <w:r>
        <w:rPr>
          <w:rFonts w:hint="eastAsia" w:asciiTheme="minorEastAsia" w:hAnsiTheme="minorEastAsia" w:eastAsiaTheme="minorEastAsia" w:cstheme="minorEastAsia"/>
          <w:color w:val="auto"/>
          <w:sz w:val="21"/>
          <w:szCs w:val="21"/>
          <w:lang w:val="en-US" w:eastAsia="zh-CN"/>
        </w:rPr>
        <w:t xml:space="preserve">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color w:val="auto"/>
          <w:sz w:val="21"/>
          <w:szCs w:val="21"/>
        </w:rPr>
        <w:t xml:space="preserve">不得分。</w:t>
      </w:r>
      <w:r/>
    </w:p>
    <w:p>
      <w:pPr>
        <w:numPr>
          <w:ilvl w:val="0"/>
          <w:numId w:val="0"/>
        </w:numPr>
        <w:ind w:firstLine="211"/>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outlineLvl w:val="2"/>
      </w:pPr>
      <w:r>
        <w:rPr>
          <w:rFonts w:hint="eastAsia" w:asciiTheme="minorEastAsia" w:hAnsiTheme="minorEastAsia" w:eastAsiaTheme="minorEastAsia" w:cstheme="minorEastAsia"/>
          <w:b/>
          <w:bCs/>
          <w:color w:val="auto"/>
          <w:sz w:val="21"/>
          <w:szCs w:val="21"/>
          <w:lang w:val="en-US" w:eastAsia="zh-CN"/>
        </w:rPr>
        <w:t xml:space="preserve">（四）设备设施（5分）</w:t>
      </w:r>
      <w:r/>
    </w:p>
    <w:p>
      <w:pPr>
        <w:pStyle w:val="1107"/>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 w:val="21"/>
          <w:szCs w:val="21"/>
          <w:lang w:val="en-US" w:eastAsia="zh-CN"/>
        </w:rPr>
        <w:outlineLvl w:val="9"/>
      </w:pPr>
      <w:r>
        <w:rPr>
          <w:rFonts w:hint="eastAsia" w:asciiTheme="minorEastAsia" w:hAnsiTheme="minorEastAsia" w:eastAsiaTheme="minorEastAsia" w:cstheme="minorEastAsia"/>
          <w:b w:val="0"/>
          <w:bCs w:val="0"/>
          <w:color w:val="auto"/>
          <w:sz w:val="21"/>
          <w:szCs w:val="21"/>
          <w:lang w:val="en-US" w:eastAsia="zh-CN" w:bidi="ar-SA"/>
        </w:rPr>
        <w:t xml:space="preserve">1.拟投入本项目的设备（5分）</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（1）投标单位拟投入本项目的小型安全设备：空气呼吸器、心肺复苏模拟人、除颤仪（AED）、便携式VR，有一种得0.5分，最高得2分（需提供相关设备相关照片、采购发票。）</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bCs/>
          <w:color w:val="000000"/>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（2）投标单位拟投入本项目的大型安全设备：</w:t>
      </w:r>
      <w:r>
        <w:rPr>
          <w:rFonts w:hint="eastAsia" w:asciiTheme="minorEastAsia" w:hAnsiTheme="minorEastAsia" w:eastAsiaTheme="minorEastAsia" w:cstheme="minorEastAsia"/>
          <w:color w:val="auto"/>
          <w:sz w:val="21"/>
          <w:szCs w:val="21"/>
          <w:highlight w:val="none"/>
          <w:lang w:val="en-US" w:eastAsia="zh-CN"/>
        </w:rPr>
        <w:t xml:space="preserve">设备连锁安全体感设备、触电安全体感设备、粉尘爆炸安全体感设备、静电放电安全体感设备、机械伤害体感设备、面部防护体感设备。</w:t>
      </w:r>
      <w:r>
        <w:rPr>
          <w:rFonts w:hint="eastAsia" w:asciiTheme="minorEastAsia" w:hAnsiTheme="minorEastAsia" w:eastAsiaTheme="minorEastAsia" w:cstheme="minorEastAsia"/>
          <w:color w:val="auto"/>
          <w:sz w:val="21"/>
          <w:szCs w:val="21"/>
          <w:lang w:val="en-US" w:eastAsia="zh-CN"/>
        </w:rPr>
        <w:t xml:space="preserve">有一种得0.5分，最高得3分。（</w:t>
      </w:r>
      <w:r>
        <w:rPr>
          <w:rFonts w:hint="eastAsia" w:asciiTheme="minorEastAsia" w:hAnsiTheme="minorEastAsia" w:eastAsiaTheme="minorEastAsia" w:cstheme="minorEastAsia"/>
          <w:color w:val="auto"/>
          <w:sz w:val="21"/>
          <w:szCs w:val="21"/>
          <w:highlight w:val="none"/>
          <w:lang w:val="en-US" w:eastAsia="zh-CN"/>
        </w:rPr>
        <w:t xml:space="preserve">投标人须提供大型设备的照片、采购发票，</w:t>
      </w:r>
      <w:r>
        <w:rPr>
          <w:rFonts w:hint="eastAsia" w:asciiTheme="minorEastAsia" w:hAnsiTheme="minorEastAsia" w:eastAsiaTheme="minorEastAsia" w:cstheme="minorEastAsia"/>
          <w:sz w:val="21"/>
          <w:szCs w:val="21"/>
          <w:highlight w:val="none"/>
          <w:lang w:val="en-US" w:eastAsia="zh-CN"/>
        </w:rPr>
        <w:t xml:space="preserve">不提供或者提供不全不得分。）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outlineLvl w:val="2"/>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综合实力（16分）</w:t>
      </w:r>
      <w:r/>
    </w:p>
    <w:p>
      <w:pPr>
        <w:ind w:firstLine="63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1</w:t>
      </w:r>
      <w:r>
        <w:rPr>
          <w:rFonts w:hint="eastAsia" w:asciiTheme="minorEastAsia" w:hAnsiTheme="minorEastAsia" w:eastAsiaTheme="minorEastAsia" w:cstheme="minorEastAsia"/>
          <w:b/>
          <w:color w:val="auto"/>
          <w:sz w:val="21"/>
          <w:szCs w:val="21"/>
        </w:rPr>
        <w:t xml:space="preserve">.投标单位的类似业绩（10分）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 xml:space="preserve">投标单位</w:t>
      </w:r>
      <w:r>
        <w:rPr>
          <w:rFonts w:hint="eastAsia" w:asciiTheme="minorEastAsia" w:hAnsiTheme="minorEastAsia" w:eastAsiaTheme="minorEastAsia" w:cstheme="minorEastAsia"/>
          <w:color w:val="auto"/>
          <w:sz w:val="21"/>
          <w:szCs w:val="21"/>
        </w:rPr>
        <w:t xml:space="preserve">自202</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年</w:t>
      </w:r>
      <w:r>
        <w:rPr>
          <w:rFonts w:hint="eastAsia" w:asciiTheme="minorEastAsia" w:hAnsiTheme="minorEastAsia" w:eastAsiaTheme="minorEastAsia" w:cstheme="minorEastAsia"/>
          <w:color w:val="auto"/>
          <w:sz w:val="21"/>
          <w:szCs w:val="21"/>
          <w:lang w:val="en-US" w:eastAsia="zh-CN"/>
        </w:rPr>
        <w:t xml:space="preserve">1月1日</w:t>
      </w:r>
      <w:r>
        <w:rPr>
          <w:rFonts w:hint="eastAsia" w:asciiTheme="minorEastAsia" w:hAnsiTheme="minorEastAsia" w:eastAsiaTheme="minorEastAsia" w:cstheme="minorEastAsia"/>
          <w:color w:val="auto"/>
          <w:sz w:val="21"/>
          <w:szCs w:val="21"/>
        </w:rPr>
        <w:t xml:space="preserve">（以合同签订时间为准）以来，承担过</w:t>
      </w:r>
      <w:r>
        <w:rPr>
          <w:rFonts w:hint="eastAsia" w:asciiTheme="minorEastAsia" w:hAnsiTheme="minorEastAsia" w:eastAsiaTheme="minorEastAsia" w:cstheme="minorEastAsia"/>
          <w:color w:val="auto"/>
          <w:sz w:val="21"/>
          <w:szCs w:val="21"/>
          <w:highlight w:val="none"/>
        </w:rPr>
        <w:t xml:space="preserve">县级</w:t>
      </w:r>
      <w:r>
        <w:rPr>
          <w:rFonts w:hint="eastAsia" w:asciiTheme="minorEastAsia" w:hAnsiTheme="minorEastAsia" w:eastAsiaTheme="minorEastAsia" w:cstheme="minorEastAsia"/>
          <w:color w:val="auto"/>
          <w:sz w:val="21"/>
          <w:szCs w:val="21"/>
          <w:highlight w:val="none"/>
          <w:lang w:val="en-US" w:eastAsia="zh-CN"/>
        </w:rPr>
        <w:t xml:space="preserve">或县级</w:t>
      </w:r>
      <w:r>
        <w:rPr>
          <w:rFonts w:hint="eastAsia" w:asciiTheme="minorEastAsia" w:hAnsiTheme="minorEastAsia" w:eastAsiaTheme="minorEastAsia" w:cstheme="minorEastAsia"/>
          <w:color w:val="auto"/>
          <w:sz w:val="21"/>
          <w:szCs w:val="21"/>
          <w:highlight w:val="none"/>
        </w:rPr>
        <w:t xml:space="preserve">以上</w:t>
      </w:r>
      <w:r>
        <w:rPr>
          <w:rFonts w:hint="eastAsia" w:asciiTheme="minorEastAsia" w:hAnsiTheme="minorEastAsia" w:eastAsiaTheme="minorEastAsia" w:cstheme="minorEastAsia"/>
          <w:color w:val="auto"/>
          <w:sz w:val="21"/>
          <w:szCs w:val="21"/>
          <w:lang w:val="en-US" w:eastAsia="zh-CN"/>
        </w:rPr>
        <w:t xml:space="preserve">应急管理部门委托的安全生产培训或</w:t>
      </w:r>
      <w:r>
        <w:rPr>
          <w:rFonts w:hint="eastAsia" w:asciiTheme="minorEastAsia" w:hAnsiTheme="minorEastAsia" w:eastAsiaTheme="minorEastAsia" w:cstheme="minorEastAsia"/>
          <w:color w:val="auto"/>
          <w:sz w:val="21"/>
          <w:szCs w:val="21"/>
        </w:rPr>
        <w:t xml:space="preserve">人社部门委托的工伤预防培训项目业绩，每有一个得</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分，最高得</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rPr>
        <w:t xml:space="preserve">分。每个业绩须提供相关合同的扫描件</w:t>
      </w:r>
      <w:r>
        <w:rPr>
          <w:rFonts w:hint="eastAsia" w:asciiTheme="minorEastAsia" w:hAnsiTheme="minorEastAsia" w:eastAsiaTheme="minorEastAsia" w:cstheme="minorEastAsia"/>
          <w:color w:val="auto"/>
          <w:sz w:val="21"/>
          <w:szCs w:val="21"/>
          <w:lang w:val="en-US" w:eastAsia="zh-CN"/>
        </w:rPr>
        <w:t xml:space="preserve">和项目发票，不提供或者提供不全者，所对应的同类业绩不得分</w:t>
      </w:r>
      <w:r>
        <w:rPr>
          <w:rFonts w:hint="eastAsia" w:asciiTheme="minorEastAsia" w:hAnsiTheme="minorEastAsia" w:eastAsiaTheme="minorEastAsia" w:cstheme="minorEastAsia"/>
          <w:color w:val="auto"/>
          <w:sz w:val="21"/>
          <w:szCs w:val="21"/>
        </w:rPr>
        <w:t xml:space="preserve">；</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b/>
          <w:color w:val="000000"/>
          <w:sz w:val="21"/>
          <w:szCs w:val="21"/>
          <w:lang w:val="en-US" w:eastAsia="zh-CN"/>
        </w:rPr>
        <w:t xml:space="preserve">  2.体系认证证书（6分）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投标单位持有有效的质量管理体系、职业健康安全管理体系、培训管理体系、环境管理体系、信息安全管理体系认证证书，每提供一项得2分，最高6分。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val="0"/>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lang w:val="en-US" w:eastAsia="zh-CN"/>
        </w:rPr>
        <w:t xml:space="preserve">投标单位须提供以上证件的扫描件和国家认证认可监督管理委员会网站截图证明，</w:t>
      </w:r>
      <w:r>
        <w:rPr>
          <w:rFonts w:hint="eastAsia" w:asciiTheme="minorEastAsia" w:hAnsiTheme="minorEastAsia" w:eastAsiaTheme="minorEastAsia" w:cstheme="minorEastAsia"/>
          <w:color w:val="auto"/>
          <w:sz w:val="21"/>
          <w:szCs w:val="21"/>
          <w:shd w:val="clear" w:color="auto" w:fill="auto"/>
          <w:lang w:val="en-US" w:eastAsia="zh-CN"/>
        </w:rPr>
        <w:t xml:space="preserve">不提供或提供不全不得分。</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eastAsia="zh-CN"/>
        </w:rPr>
        <w:outlineLvl w:val="0"/>
      </w:pPr>
      <w:r>
        <w:rPr>
          <w:rFonts w:hint="eastAsia" w:asciiTheme="minorEastAsia" w:hAnsiTheme="minorEastAsia" w:eastAsiaTheme="minorEastAsia" w:cstheme="minorEastAsia"/>
          <w:b/>
          <w:bCs/>
          <w:color w:val="000000"/>
          <w:sz w:val="21"/>
          <w:szCs w:val="21"/>
          <w:lang w:eastAsia="zh-CN"/>
        </w:rPr>
      </w:r>
      <w:r/>
    </w:p>
    <w:p>
      <w:pPr>
        <w:numPr>
          <w:ilvl w:val="0"/>
          <w:numId w:val="0"/>
        </w:numPr>
        <w:ind w:firstLine="422"/>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val="en-US" w:eastAsia="zh-CN"/>
        </w:rPr>
        <w:outlineLvl w:val="0"/>
      </w:pPr>
      <w:r>
        <w:rPr>
          <w:rFonts w:hint="eastAsia" w:asciiTheme="minorEastAsia" w:hAnsiTheme="minorEastAsia" w:eastAsiaTheme="minorEastAsia" w:cstheme="minorEastAsia"/>
          <w:b/>
          <w:bCs/>
          <w:color w:val="000000"/>
          <w:sz w:val="21"/>
          <w:szCs w:val="21"/>
          <w:lang w:eastAsia="zh-CN"/>
        </w:rPr>
        <w:t xml:space="preserve">第</w:t>
      </w:r>
      <w:r>
        <w:rPr>
          <w:rFonts w:hint="eastAsia" w:asciiTheme="minorEastAsia" w:hAnsiTheme="minorEastAsia" w:eastAsiaTheme="minorEastAsia" w:cstheme="minorEastAsia"/>
          <w:b/>
          <w:bCs/>
          <w:color w:val="000000"/>
          <w:sz w:val="21"/>
          <w:szCs w:val="21"/>
          <w:lang w:val="en-US" w:eastAsia="zh-CN"/>
        </w:rPr>
        <w:t xml:space="preserve">二</w:t>
      </w:r>
      <w:r>
        <w:rPr>
          <w:rFonts w:hint="eastAsia" w:asciiTheme="minorEastAsia" w:hAnsiTheme="minorEastAsia" w:eastAsiaTheme="minorEastAsia" w:cstheme="minorEastAsia"/>
          <w:b/>
          <w:bCs/>
          <w:color w:val="000000"/>
          <w:sz w:val="21"/>
          <w:szCs w:val="21"/>
          <w:lang w:eastAsia="zh-CN"/>
        </w:rPr>
        <w:t xml:space="preserve">标段</w:t>
      </w:r>
      <w:r>
        <w:rPr>
          <w:rFonts w:hint="eastAsia" w:asciiTheme="minorEastAsia" w:hAnsiTheme="minorEastAsia" w:eastAsiaTheme="minorEastAsia" w:cstheme="minorEastAsia"/>
          <w:b/>
          <w:bCs/>
          <w:color w:val="000000"/>
          <w:sz w:val="21"/>
          <w:szCs w:val="21"/>
          <w:lang w:val="en-US" w:eastAsia="zh-CN"/>
        </w:rPr>
        <w:t xml:space="preserve"> ：</w:t>
      </w:r>
      <w:r/>
    </w:p>
    <w:p>
      <w:pPr>
        <w:ind w:firstLine="422"/>
        <w:jc w:val="left"/>
        <w:keepLines w:val="0"/>
        <w:keepNext w:val="0"/>
        <w:pageBreakBefore w:val="0"/>
        <w:spacing w:line="360" w:lineRule="auto"/>
        <w:rPr>
          <w:rFonts w:hint="eastAsia" w:asciiTheme="minorEastAsia" w:hAnsiTheme="minorEastAsia" w:eastAsiaTheme="minorEastAsia" w:cstheme="minorEastAsia"/>
          <w:color w:val="000000"/>
          <w:sz w:val="21"/>
          <w:szCs w:val="21"/>
        </w:rPr>
        <w:outlineLvl w:val="2"/>
      </w:pPr>
      <w:r>
        <w:rPr>
          <w:rFonts w:hint="eastAsia" w:asciiTheme="minorEastAsia" w:hAnsiTheme="minorEastAsia" w:eastAsiaTheme="minorEastAsia" w:cstheme="minorEastAsia"/>
          <w:b/>
          <w:color w:val="000000"/>
          <w:sz w:val="21"/>
          <w:szCs w:val="21"/>
        </w:rPr>
        <w:t xml:space="preserve">（一）价格分（10分）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第一步：投标</w:t>
      </w:r>
      <w:r>
        <w:rPr>
          <w:rFonts w:hint="eastAsia" w:asciiTheme="minorEastAsia" w:hAnsiTheme="minorEastAsia" w:eastAsiaTheme="minorEastAsia" w:cstheme="minorEastAsia"/>
          <w:color w:val="000000"/>
          <w:sz w:val="21"/>
          <w:szCs w:val="21"/>
          <w:lang w:eastAsia="zh-CN"/>
        </w:rPr>
        <w:t xml:space="preserve">报价</w:t>
      </w:r>
      <w:r>
        <w:rPr>
          <w:rFonts w:hint="eastAsia" w:asciiTheme="minorEastAsia" w:hAnsiTheme="minorEastAsia" w:eastAsiaTheme="minorEastAsia" w:cstheme="minorEastAsia"/>
          <w:color w:val="000000"/>
          <w:sz w:val="21"/>
          <w:szCs w:val="21"/>
        </w:rPr>
        <w:t xml:space="preserve">等于或者低于采购预算价格的，为有效投标报价。超出此范围的投标报价为无效投标报价。无效投标报价的投标文件不进行评审，也不得标。</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第二步：以满足招标文件实质性要求且投标价格最低的投标有效报价为评标基准价，其价格分为满分，即10分。其他有效投标报价分统一按照下列公式计算：</w:t>
      </w:r>
      <w:r/>
    </w:p>
    <w:p>
      <w:pPr>
        <w:ind w:firstLine="422"/>
        <w:jc w:val="left"/>
        <w:keepLines w:val="0"/>
        <w:keepNext w:val="0"/>
        <w:pageBreakBefore w:val="0"/>
        <w:spacing w:line="360" w:lineRule="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bCs/>
          <w:color w:val="000000"/>
          <w:sz w:val="21"/>
          <w:szCs w:val="21"/>
          <w:u w:val="single"/>
        </w:rPr>
        <w:t xml:space="preserve">投标报价得分＝（基准报价/投标报价）×10％×100（保留到小数点后</w:t>
      </w:r>
      <w:r>
        <w:rPr>
          <w:rFonts w:hint="eastAsia" w:asciiTheme="minorEastAsia" w:hAnsiTheme="minorEastAsia" w:eastAsiaTheme="minorEastAsia" w:cstheme="minorEastAsia"/>
          <w:b/>
          <w:bCs/>
          <w:color w:val="000000"/>
          <w:sz w:val="21"/>
          <w:szCs w:val="21"/>
          <w:u w:val="single"/>
          <w:lang w:eastAsia="zh-CN"/>
        </w:rPr>
        <w:t xml:space="preserve">两位</w:t>
      </w:r>
      <w:r>
        <w:rPr>
          <w:rFonts w:hint="eastAsia" w:asciiTheme="minorEastAsia" w:hAnsiTheme="minorEastAsia" w:eastAsiaTheme="minorEastAsia" w:cstheme="minorEastAsia"/>
          <w:b/>
          <w:bCs/>
          <w:color w:val="000000"/>
          <w:sz w:val="21"/>
          <w:szCs w:val="21"/>
          <w:u w:val="single"/>
        </w:rPr>
        <w:t xml:space="preserve">）</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rPr>
        <w:outlineLvl w:val="2"/>
      </w:pPr>
      <w:r>
        <w:rPr>
          <w:rFonts w:hint="eastAsia" w:asciiTheme="minorEastAsia" w:hAnsiTheme="minorEastAsia" w:eastAsiaTheme="minorEastAsia" w:cstheme="minorEastAsia"/>
          <w:b/>
          <w:color w:val="000000"/>
          <w:sz w:val="21"/>
          <w:szCs w:val="21"/>
        </w:rPr>
        <w:t xml:space="preserve">（</w:t>
      </w:r>
      <w:r>
        <w:rPr>
          <w:rFonts w:hint="eastAsia" w:asciiTheme="minorEastAsia" w:hAnsiTheme="minorEastAsia" w:eastAsiaTheme="minorEastAsia" w:cstheme="minorEastAsia"/>
          <w:b/>
          <w:color w:val="000000"/>
          <w:sz w:val="21"/>
          <w:szCs w:val="21"/>
          <w:lang w:val="en-US" w:eastAsia="zh-CN"/>
        </w:rPr>
        <w:t xml:space="preserve">二</w:t>
      </w:r>
      <w:r>
        <w:rPr>
          <w:rFonts w:hint="eastAsia" w:asciiTheme="minorEastAsia" w:hAnsiTheme="minorEastAsia" w:eastAsiaTheme="minorEastAsia" w:cstheme="minorEastAsia"/>
          <w:b/>
          <w:color w:val="000000"/>
          <w:sz w:val="21"/>
          <w:szCs w:val="21"/>
        </w:rPr>
        <w:t xml:space="preserve">）技术</w:t>
      </w:r>
      <w:r>
        <w:rPr>
          <w:rFonts w:hint="eastAsia" w:asciiTheme="minorEastAsia" w:hAnsiTheme="minorEastAsia" w:eastAsiaTheme="minorEastAsia" w:cstheme="minorEastAsia"/>
          <w:b/>
          <w:color w:val="000000"/>
          <w:sz w:val="21"/>
          <w:szCs w:val="21"/>
          <w:lang w:val="en-US" w:eastAsia="zh-CN"/>
        </w:rPr>
        <w:t xml:space="preserve">方案</w:t>
      </w:r>
      <w:r>
        <w:rPr>
          <w:rFonts w:hint="eastAsia" w:asciiTheme="minorEastAsia" w:hAnsiTheme="minorEastAsia" w:eastAsiaTheme="minorEastAsia" w:cstheme="minorEastAsia"/>
          <w:b/>
          <w:color w:val="000000"/>
          <w:sz w:val="21"/>
          <w:szCs w:val="21"/>
        </w:rPr>
        <w:t xml:space="preserve">评分（</w:t>
      </w:r>
      <w:r>
        <w:rPr>
          <w:rFonts w:hint="eastAsia" w:asciiTheme="minorEastAsia" w:hAnsiTheme="minorEastAsia" w:eastAsiaTheme="minorEastAsia" w:cstheme="minorEastAsia"/>
          <w:b/>
          <w:color w:val="000000"/>
          <w:sz w:val="21"/>
          <w:szCs w:val="21"/>
          <w:lang w:val="en-US" w:eastAsia="zh-CN"/>
        </w:rPr>
        <w:t xml:space="preserve">43</w:t>
      </w:r>
      <w:r>
        <w:rPr>
          <w:rFonts w:hint="eastAsia" w:asciiTheme="minorEastAsia" w:hAnsiTheme="minorEastAsia" w:eastAsiaTheme="minorEastAsia" w:cstheme="minorEastAsia"/>
          <w:b/>
          <w:color w:val="000000"/>
          <w:sz w:val="21"/>
          <w:szCs w:val="21"/>
        </w:rPr>
        <w:t xml:space="preserve">分）</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1.项目整体实施方案（10分）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投标单位针对本项目的整体实施方案（包括但不限于项目培训目标、项目组织管理、项目推进进度计划等）进行综合评分。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方案内容丰富且完整、层次分明、条理清晰、逻辑缜密、可操作性很强，且优于项目需求的，得10分；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方案内容丰富且完整，层次分明、可操作性强，能很好地满足本项目需求的，得8分；</w:t>
      </w:r>
      <w:r/>
    </w:p>
    <w:p>
      <w:pPr>
        <w:pStyle w:val="868"/>
        <w:keepLines w:val="0"/>
        <w:keepNext w:val="0"/>
        <w:pageBreakBefore w:val="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（3）方案内容完整，层次分明、可操作性较强，能满足本项目需求的，得6分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方案内容完整，但层次不清晰、可操作性一般，但能基本满足本项目需求的，得4分；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（5）</w:t>
      </w:r>
      <w:r>
        <w:rPr>
          <w:rFonts w:hint="eastAsia" w:asciiTheme="minorEastAsia" w:hAnsiTheme="minorEastAsia" w:eastAsiaTheme="minorEastAsia" w:cstheme="minorEastAsia"/>
          <w:sz w:val="21"/>
          <w:szCs w:val="21"/>
          <w:lang w:val="en-US" w:eastAsia="zh-CN"/>
        </w:rPr>
        <w:t xml:space="preserve">方案内容有欠缺，层次不清晰，可操作性较差，能满足本项目部分需求的，得2分；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（6）</w:t>
      </w:r>
      <w:r>
        <w:rPr>
          <w:rFonts w:hint="eastAsia" w:asciiTheme="minorEastAsia" w:hAnsiTheme="minorEastAsia" w:eastAsiaTheme="minorEastAsia" w:cstheme="minorEastAsia"/>
          <w:sz w:val="21"/>
          <w:szCs w:val="21"/>
          <w:lang w:val="en-US" w:eastAsia="zh-CN"/>
        </w:rPr>
        <w:t xml:space="preserve">未提供方案，或方案不具备实质性内容，泛泛而谈，完全不能满足本项目需求的，本项不得分。</w:t>
      </w:r>
      <w:r/>
    </w:p>
    <w:p>
      <w:pPr>
        <w:numPr>
          <w:ilvl w:val="0"/>
          <w:numId w:val="0"/>
        </w:numPr>
        <w:ind w:firstLine="422"/>
        <w:keepLines w:val="0"/>
        <w:keepNext w:val="0"/>
        <w:pageBreakBefore w:val="0"/>
        <w:spacing w:line="360" w:lineRule="auto"/>
        <w:widowControl/>
        <w:rPr>
          <w:rFonts w:hint="eastAsia" w:asciiTheme="minorEastAsia" w:hAnsiTheme="minorEastAsia" w:eastAsiaTheme="minorEastAsia" w:cstheme="minorEastAsia"/>
          <w:b/>
          <w:bCs w:val="0"/>
          <w:color w:val="auto"/>
          <w:sz w:val="21"/>
          <w:szCs w:val="21"/>
          <w:lang w:val="en-US" w:eastAsia="zh-CN"/>
        </w:rPr>
        <w:outlineLvl w:val="2"/>
      </w:pPr>
      <w:r>
        <w:rPr>
          <w:rFonts w:hint="eastAsia" w:asciiTheme="minorEastAsia" w:hAnsiTheme="minorEastAsia" w:eastAsiaTheme="minorEastAsia" w:cstheme="minorEastAsia"/>
          <w:b/>
          <w:color w:val="auto"/>
          <w:sz w:val="21"/>
          <w:szCs w:val="21"/>
          <w:lang w:val="en-US" w:eastAsia="zh-CN"/>
        </w:rPr>
        <w:t xml:space="preserve">2.项目培训大纲和内容</w:t>
      </w:r>
      <w:r>
        <w:rPr>
          <w:rFonts w:hint="eastAsia" w:asciiTheme="minorEastAsia" w:hAnsiTheme="minorEastAsia" w:eastAsiaTheme="minorEastAsia" w:cstheme="minorEastAsia"/>
          <w:b/>
          <w:bCs w:val="0"/>
          <w:color w:val="auto"/>
          <w:sz w:val="21"/>
          <w:szCs w:val="21"/>
          <w:lang w:val="en-US" w:eastAsia="zh-CN"/>
        </w:rPr>
        <w:t xml:space="preserve">（10分）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投标单位根据项目需求制定针对性项目培训大纲和项目课程内容：</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（1）课程大纲具有良好的针对性，课程内容紧贴大纲，内容丰富，层次分明、条理清晰，且优于项目需求的，得10分；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strike w:val="0"/>
          <w:color w:val="auto"/>
          <w:sz w:val="21"/>
          <w:szCs w:val="21"/>
          <w:lang w:val="en-US" w:eastAsia="zh-CN"/>
        </w:rPr>
        <w:t xml:space="preserve">课程大纲内容具有较好的针对性，课程内容丰富，层次分明、条理清晰、能很好地满足项目需求的，得8分；</w:t>
      </w:r>
      <w:r/>
    </w:p>
    <w:p>
      <w:pPr>
        <w:numPr>
          <w:ilvl w:val="0"/>
          <w:numId w:val="0"/>
        </w:numPr>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（3）课程大纲内容具有针对性，课程内容较为丰富，层次分明、条理清晰、能满足项目需求的，得6分；</w:t>
      </w:r>
      <w:r/>
    </w:p>
    <w:p>
      <w:pPr>
        <w:pStyle w:val="868"/>
        <w:numPr>
          <w:ilvl w:val="0"/>
          <w:numId w:val="0"/>
        </w:numPr>
        <w:keepLines w:val="0"/>
        <w:keepNext w:val="0"/>
        <w:pageBreakBefore w:val="0"/>
        <w:spacing w:line="360" w:lineRule="auto"/>
        <w:widowControl/>
        <w:rPr>
          <w:rFonts w:hint="eastAsia"/>
          <w:lang w:val="en-US" w:eastAsia="zh-CN"/>
        </w:rPr>
      </w:pPr>
      <w:r>
        <w:rPr>
          <w:rFonts w:hint="eastAsia" w:asciiTheme="minorEastAsia" w:hAnsiTheme="minorEastAsia" w:eastAsiaTheme="minorEastAsia" w:cstheme="minorEastAsia"/>
          <w:strike w:val="0"/>
          <w:color w:val="auto"/>
          <w:sz w:val="21"/>
          <w:szCs w:val="21"/>
          <w:lang w:val="en-US" w:eastAsia="zh-CN"/>
        </w:rPr>
        <w:t xml:space="preserve">（4）课程大纲内容</w:t>
      </w:r>
      <w:r>
        <w:rPr>
          <w:rFonts w:hint="eastAsia" w:asciiTheme="minorEastAsia" w:hAnsiTheme="minorEastAsia" w:eastAsiaTheme="minorEastAsia" w:cstheme="minorEastAsia"/>
          <w:sz w:val="21"/>
          <w:szCs w:val="21"/>
          <w:lang w:val="en-US" w:eastAsia="zh-CN"/>
        </w:rPr>
        <w:t xml:space="preserve">完整，层次分明、可操作性较强，能满足本项目需求的，得4分；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（5）课程大纲针对性一般，课程具备基本内容，层次分明、条理清晰、能基本满足项目需求的，得2分；</w:t>
      </w:r>
      <w:r/>
    </w:p>
    <w:p>
      <w:pPr>
        <w:numPr>
          <w:ilvl w:val="0"/>
          <w:numId w:val="0"/>
        </w:numPr>
        <w:ind w:firstLine="420"/>
        <w:keepLines w:val="0"/>
        <w:keepNext w:val="0"/>
        <w:pageBreakBefore w:val="0"/>
        <w:spacing w:line="360" w:lineRule="auto"/>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（6）课程大纲没有明确的针对性，课程内容脱离培训大纲，仅泛泛而谈，没有实质性内容，无法满足项目需求的，不得分。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3.互动式培训方案（8分）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5）未提供互动式培训方案，或方案中培训方式单一，培训课时安排不合理，无法满足项目需求的，不得分。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4.线下培训场地和物资配置方案（7分）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投标单位针对本项目的线下培训场地和物资配置制定方案，内容包含但不限于：线下培训场地的选择、培训物资配置等。</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线下培训场地和物资配置方案内容翔实、条理清晰，与项目需求有良好的贴合度，优于项目需求的，得7分；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线下培训场地和物资配置方案内容具体，细节考虑周到，与项目需求贴合度较好，能满足项目需求，得5分；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线下培训场地和物资配置方案内容笼统，细节考虑欠缺，能基本满足项目需求，得3分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线下培训场地和物资配置方案泛泛而谈，与项目贴合度较差，仅能满足项目部分需求，得1分；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w:t>
      </w:r>
      <w:r>
        <w:rPr>
          <w:rFonts w:hint="eastAsia" w:asciiTheme="minorEastAsia" w:hAnsiTheme="minorEastAsia" w:eastAsiaTheme="minorEastAsia" w:cstheme="minorEastAsia"/>
          <w:sz w:val="21"/>
          <w:szCs w:val="21"/>
          <w:lang w:val="en-US" w:eastAsia="zh-CN"/>
        </w:rPr>
        <w:t xml:space="preserve">线下培训场地和物资配置方案，或方案没有实质性内容，偏离项目需求，无法满足项目需求，不得分。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（1）</w:t>
      </w:r>
      <w:r>
        <w:rPr>
          <w:rFonts w:hint="eastAsia" w:asciiTheme="minorEastAsia" w:hAnsiTheme="minorEastAsia" w:eastAsiaTheme="minorEastAsia" w:cstheme="minorEastAsia"/>
          <w:sz w:val="21"/>
          <w:szCs w:val="21"/>
          <w:lang w:val="en-US" w:eastAsia="zh-CN"/>
        </w:rPr>
        <w:t xml:space="preserve">方案内容具有良好的针对性，层次分明、条理清晰，且优于项目需求的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（2）</w:t>
      </w:r>
      <w:r>
        <w:rPr>
          <w:rFonts w:hint="eastAsia" w:asciiTheme="minorEastAsia" w:hAnsiTheme="minorEastAsia" w:eastAsiaTheme="minorEastAsia" w:cstheme="minorEastAsia"/>
          <w:sz w:val="21"/>
          <w:szCs w:val="21"/>
          <w:lang w:val="en-US" w:eastAsia="zh-CN"/>
        </w:rPr>
        <w:t xml:space="preserve">方案内容具有较好的针对性，层次较分明、条理较清晰，能很好地满足项目需求的，得6分</w:t>
      </w:r>
      <w:r>
        <w:rPr>
          <w:rFonts w:hint="eastAsia" w:asciiTheme="minorEastAsia" w:hAnsiTheme="minorEastAsia" w:eastAsiaTheme="minorEastAsia" w:cstheme="minorEastAsia"/>
          <w:sz w:val="21"/>
          <w:szCs w:val="21"/>
          <w:lang w:eastAsia="zh-CN"/>
        </w:rPr>
        <w:t xml:space="preserve">；</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（4）</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简略</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针对性较差</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仅能</w:t>
      </w:r>
      <w:r>
        <w:rPr>
          <w:rFonts w:hint="eastAsia" w:asciiTheme="minorEastAsia" w:hAnsiTheme="minorEastAsia" w:eastAsiaTheme="minorEastAsia" w:cstheme="minorEastAsia"/>
          <w:sz w:val="21"/>
          <w:szCs w:val="21"/>
          <w:lang w:eastAsia="zh-CN"/>
        </w:rPr>
        <w:t xml:space="preserve">满足</w:t>
      </w:r>
      <w:r>
        <w:rPr>
          <w:rFonts w:hint="eastAsia" w:asciiTheme="minorEastAsia" w:hAnsiTheme="minorEastAsia" w:eastAsiaTheme="minorEastAsia" w:cstheme="minorEastAsia"/>
          <w:sz w:val="21"/>
          <w:szCs w:val="21"/>
          <w:lang w:val="en-US" w:eastAsia="zh-CN"/>
        </w:rPr>
        <w:t xml:space="preserve">项目部分需求的，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（5）未提供方案，或</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泛泛而谈，没有针对性，无法满足项目需求的，不得分</w:t>
      </w:r>
      <w:r>
        <w:rPr>
          <w:rFonts w:hint="eastAsia" w:asciiTheme="minorEastAsia" w:hAnsiTheme="minorEastAsia" w:eastAsiaTheme="minorEastAsia" w:cstheme="minorEastAsia"/>
          <w:sz w:val="21"/>
          <w:szCs w:val="21"/>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sz w:val="21"/>
          <w:szCs w:val="21"/>
        </w:rPr>
        <w:t xml:space="preserve">（三）人员配置（</w:t>
      </w:r>
      <w:r>
        <w:rPr>
          <w:rFonts w:hint="eastAsia" w:asciiTheme="minorEastAsia" w:hAnsiTheme="minorEastAsia" w:eastAsiaTheme="minorEastAsia" w:cstheme="minorEastAsia"/>
          <w:b/>
          <w:bCs/>
          <w:sz w:val="21"/>
          <w:szCs w:val="21"/>
          <w:lang w:val="en-US" w:eastAsia="zh-CN"/>
        </w:rPr>
        <w:t xml:space="preserve">26</w:t>
      </w:r>
      <w:r>
        <w:rPr>
          <w:rFonts w:hint="eastAsia" w:asciiTheme="minorEastAsia" w:hAnsiTheme="minorEastAsia" w:eastAsiaTheme="minorEastAsia" w:cstheme="minorEastAsia"/>
          <w:b/>
          <w:bCs/>
          <w:sz w:val="21"/>
          <w:szCs w:val="21"/>
        </w:rPr>
        <w:t xml:space="preserve">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1.团队中配置的项目负责人1名</w:t>
      </w:r>
      <w:r>
        <w:rPr>
          <w:rFonts w:hint="eastAsia" w:asciiTheme="minorEastAsia" w:hAnsiTheme="minorEastAsia" w:eastAsiaTheme="minorEastAsia" w:cstheme="minorEastAsia"/>
          <w:b/>
          <w:bCs/>
          <w:sz w:val="21"/>
          <w:szCs w:val="21"/>
        </w:rPr>
        <w:t xml:space="preserve">（4分）</w:t>
      </w:r>
      <w:r/>
    </w:p>
    <w:p>
      <w:pPr>
        <w:pStyle w:val="868"/>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投标单位须提供项目负责人在本单位连续缴纳近三个月社会保险证明材料，人员非本单位在职人员，不得分。</w:t>
      </w:r>
      <w:r/>
    </w:p>
    <w:p>
      <w:pPr>
        <w:pStyle w:val="868"/>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（1）项目负责人曾参与同类项目（</w:t>
      </w:r>
      <w:r>
        <w:rPr>
          <w:rFonts w:hint="eastAsia" w:asciiTheme="minorEastAsia" w:hAnsiTheme="minorEastAsia" w:eastAsiaTheme="minorEastAsia" w:cstheme="minorEastAsia"/>
          <w:color w:val="auto"/>
          <w:sz w:val="21"/>
          <w:szCs w:val="21"/>
          <w:highlight w:val="none"/>
          <w:lang w:val="en-US" w:eastAsia="zh-CN" w:bidi="ar-SA"/>
        </w:rPr>
        <w:t xml:space="preserve">县级以上</w:t>
      </w:r>
      <w:r>
        <w:rPr>
          <w:rFonts w:hint="eastAsia" w:asciiTheme="minorEastAsia" w:hAnsiTheme="minorEastAsia" w:eastAsiaTheme="minorEastAsia" w:cstheme="minorEastAsia"/>
          <w:color w:val="auto"/>
          <w:sz w:val="21"/>
          <w:szCs w:val="21"/>
          <w:lang w:val="en-US" w:eastAsia="zh-CN" w:bidi="ar-SA"/>
        </w:rPr>
        <w:t xml:space="preserve">应急管理部门的安全生产培训或人社部门的工伤预防培训项目）且在项目中担任项目负责人（技术负责人），得1分。（投标人需提供县级以上应急管理部门或人社部门同类项目的合同扫描件，合同中需体现该项目负责人（技术负责人经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（2）项目负责人具有中级注册安全工程师，得1分。（投标人须提供中级注册安全工程师证书扫描件）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（3）项目负责人具有国家级安全与应急培训师证书，得1分。（投标人须提供国家级安全与应急培训师证书扫描件）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（4）项目负责人具有职业卫生师证书，得1分。（投标人须提供职业卫生师证书扫描件）</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w:t>
      </w:r>
      <w:r>
        <w:rPr>
          <w:rFonts w:hint="eastAsia" w:asciiTheme="minorEastAsia" w:hAnsiTheme="minorEastAsia" w:eastAsiaTheme="minorEastAsia" w:cstheme="minorEastAsia"/>
          <w:b/>
          <w:bCs/>
          <w:sz w:val="21"/>
          <w:szCs w:val="21"/>
          <w:lang w:val="en-US" w:eastAsia="zh-CN"/>
        </w:rPr>
        <w:t xml:space="preserve">.</w:t>
      </w:r>
      <w:r>
        <w:rPr>
          <w:rFonts w:hint="eastAsia" w:asciiTheme="minorEastAsia" w:hAnsiTheme="minorEastAsia" w:eastAsiaTheme="minorEastAsia" w:cstheme="minorEastAsia"/>
          <w:b/>
          <w:bCs/>
          <w:sz w:val="21"/>
          <w:szCs w:val="21"/>
        </w:rPr>
        <w:t xml:space="preserve">培训师投入情况（</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投标单位拟投入本项目的培训师，必须</w:t>
      </w:r>
      <w:r>
        <w:rPr>
          <w:rFonts w:hint="eastAsia" w:asciiTheme="minorEastAsia" w:hAnsiTheme="minorEastAsia" w:eastAsiaTheme="minorEastAsia" w:cstheme="minorEastAsia"/>
          <w:sz w:val="21"/>
          <w:szCs w:val="21"/>
        </w:rPr>
        <w:t xml:space="preserve">同时具备</w:t>
      </w:r>
      <w:r>
        <w:rPr>
          <w:rFonts w:hint="eastAsia" w:asciiTheme="minorEastAsia" w:hAnsiTheme="minorEastAsia" w:eastAsiaTheme="minorEastAsia" w:cstheme="minorEastAsia"/>
          <w:sz w:val="21"/>
          <w:szCs w:val="21"/>
          <w:lang w:val="en-US" w:eastAsia="zh-CN"/>
        </w:rPr>
        <w:t xml:space="preserve">中级注册安全工程师</w:t>
      </w:r>
      <w:r>
        <w:rPr>
          <w:rFonts w:hint="eastAsia" w:asciiTheme="minorEastAsia" w:hAnsiTheme="minorEastAsia" w:eastAsiaTheme="minorEastAsia" w:cstheme="minorEastAsia"/>
          <w:sz w:val="21"/>
          <w:szCs w:val="21"/>
          <w:highlight w:val="none"/>
          <w:lang w:val="en-US" w:eastAsia="zh-CN"/>
        </w:rPr>
        <w:t xml:space="preserve">和国家级</w:t>
      </w:r>
      <w:r>
        <w:rPr>
          <w:rFonts w:hint="eastAsia" w:asciiTheme="minorEastAsia" w:hAnsiTheme="minorEastAsia" w:eastAsiaTheme="minorEastAsia" w:cstheme="minorEastAsia"/>
          <w:sz w:val="21"/>
          <w:szCs w:val="21"/>
        </w:rPr>
        <w:t xml:space="preserve">安全培训师资格，有1人得2分，最高得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sz w:val="21"/>
          <w:szCs w:val="21"/>
          <w:lang w:eastAsia="zh-CN"/>
        </w:rPr>
        <w:t xml:space="preserve">投标单位</w:t>
      </w:r>
      <w:r>
        <w:rPr>
          <w:rFonts w:hint="eastAsia" w:asciiTheme="minorEastAsia" w:hAnsiTheme="minorEastAsia" w:eastAsiaTheme="minorEastAsia" w:cstheme="minorEastAsia"/>
          <w:sz w:val="21"/>
          <w:szCs w:val="21"/>
        </w:rPr>
        <w:t xml:space="preserve">需提供</w:t>
      </w:r>
      <w:r>
        <w:rPr>
          <w:rFonts w:hint="eastAsia" w:asciiTheme="minorEastAsia" w:hAnsiTheme="minorEastAsia" w:eastAsiaTheme="minorEastAsia" w:cstheme="minorEastAsia"/>
          <w:sz w:val="21"/>
          <w:szCs w:val="21"/>
          <w:lang w:val="en-US" w:eastAsia="zh-CN"/>
        </w:rPr>
        <w:t xml:space="preserve">中级</w:t>
      </w:r>
      <w:r>
        <w:rPr>
          <w:rFonts w:hint="eastAsia" w:asciiTheme="minorEastAsia" w:hAnsiTheme="minorEastAsia" w:eastAsiaTheme="minorEastAsia" w:cstheme="minorEastAsia"/>
          <w:sz w:val="21"/>
          <w:szCs w:val="21"/>
        </w:rPr>
        <w:t xml:space="preserve">注册安全工程师、国家级安全培训师</w:t>
      </w:r>
      <w:r>
        <w:rPr>
          <w:rFonts w:hint="eastAsia" w:asciiTheme="minorEastAsia" w:hAnsiTheme="minorEastAsia" w:eastAsiaTheme="minorEastAsia" w:cstheme="minorEastAsia"/>
          <w:sz w:val="21"/>
          <w:szCs w:val="21"/>
          <w:highlight w:val="none"/>
        </w:rPr>
        <w:t xml:space="preserve">证书扫描件</w:t>
      </w:r>
      <w:r>
        <w:rPr>
          <w:rFonts w:hint="eastAsia" w:asciiTheme="minorEastAsia" w:hAnsiTheme="minorEastAsia" w:eastAsiaTheme="minorEastAsia" w:cstheme="minorEastAsia"/>
          <w:sz w:val="21"/>
          <w:szCs w:val="21"/>
        </w:rPr>
        <w:t xml:space="preserve">、投标单位为投入人员缴纳的最近</w:t>
      </w:r>
      <w:r>
        <w:rPr>
          <w:rFonts w:hint="eastAsia" w:asciiTheme="minorEastAsia" w:hAnsiTheme="minorEastAsia" w:eastAsiaTheme="minorEastAsia" w:cstheme="minorEastAsia"/>
          <w:sz w:val="21"/>
          <w:szCs w:val="21"/>
          <w:lang w:val="en-US" w:eastAsia="zh-CN"/>
        </w:rPr>
        <w:t xml:space="preserve">三</w:t>
      </w:r>
      <w:r>
        <w:rPr>
          <w:rFonts w:hint="eastAsia" w:asciiTheme="minorEastAsia" w:hAnsiTheme="minorEastAsia" w:eastAsiaTheme="minorEastAsia" w:cstheme="minorEastAsia"/>
          <w:sz w:val="21"/>
          <w:szCs w:val="21"/>
        </w:rPr>
        <w:t xml:space="preserve">个月的社保证明材料，不提供或者提供不全面的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sz w:val="21"/>
          <w:szCs w:val="21"/>
        </w:rPr>
        <w:t xml:space="preserve">不得分。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3.工伤预防专家投入情况</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投标单位投入本项目的人员在市级及以上人力资源和社会保障部门建立的工伤预防专家库名单内的，有1名得2分，最高8分。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投标单位须提供对应人员为工伤预防专家的文件材料，以及本单位为其缴纳的近三个月社保缴纳证明。未提供或材料不全所对应的人员不得分。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4.中级</w:t>
      </w:r>
      <w:r>
        <w:rPr>
          <w:rFonts w:hint="eastAsia" w:asciiTheme="minorEastAsia" w:hAnsiTheme="minorEastAsia" w:eastAsiaTheme="minorEastAsia" w:cstheme="minorEastAsia"/>
          <w:b/>
          <w:bCs/>
          <w:sz w:val="21"/>
          <w:szCs w:val="21"/>
        </w:rPr>
        <w:t xml:space="preserve">注册安全工程师投入情况（</w:t>
      </w:r>
      <w:r>
        <w:rPr>
          <w:rFonts w:hint="eastAsia" w:asciiTheme="minorEastAsia" w:hAnsiTheme="minorEastAsia" w:eastAsiaTheme="minorEastAsia" w:cstheme="minorEastAsia"/>
          <w:b/>
          <w:bCs/>
          <w:sz w:val="21"/>
          <w:szCs w:val="21"/>
          <w:lang w:val="en-US" w:eastAsia="zh-CN"/>
        </w:rPr>
        <w:t xml:space="preserve">6</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投标单位投入本项目的中级注册安全工程师至少有3名，在此基础上，每增加</w:t>
      </w:r>
      <w:r>
        <w:rPr>
          <w:rFonts w:hint="eastAsia" w:asciiTheme="minorEastAsia" w:hAnsiTheme="minorEastAsia" w:eastAsiaTheme="minorEastAsia" w:cstheme="minorEastAsia"/>
          <w:sz w:val="21"/>
          <w:szCs w:val="21"/>
        </w:rPr>
        <w:t xml:space="preserve">一名</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级</w:t>
      </w:r>
      <w:r>
        <w:rPr>
          <w:rFonts w:hint="eastAsia" w:asciiTheme="minorEastAsia" w:hAnsiTheme="minorEastAsia" w:eastAsiaTheme="minorEastAsia" w:cstheme="minorEastAsia"/>
          <w:sz w:val="21"/>
          <w:szCs w:val="21"/>
          <w:lang w:val="en-AU"/>
        </w:rPr>
        <w:t xml:space="preserve">注册安全工程师，得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分，最高</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投标单位需提供</w:t>
      </w:r>
      <w:r>
        <w:rPr>
          <w:rFonts w:hint="eastAsia" w:asciiTheme="minorEastAsia" w:hAnsiTheme="minorEastAsia" w:eastAsiaTheme="minorEastAsia" w:cstheme="minorEastAsia"/>
          <w:color w:val="auto"/>
          <w:sz w:val="21"/>
          <w:szCs w:val="21"/>
          <w:lang w:val="en-US" w:eastAsia="zh-CN"/>
        </w:rPr>
        <w:t xml:space="preserve">中级</w:t>
      </w:r>
      <w:r>
        <w:rPr>
          <w:rFonts w:hint="eastAsia" w:asciiTheme="minorEastAsia" w:hAnsiTheme="minorEastAsia" w:eastAsiaTheme="minorEastAsia" w:cstheme="minorEastAsia"/>
          <w:color w:val="auto"/>
          <w:sz w:val="21"/>
          <w:szCs w:val="21"/>
        </w:rPr>
        <w:t xml:space="preserve">注册安全工程师证书扫描及投标单位为投入人员缴纳的最近</w:t>
      </w:r>
      <w:r>
        <w:rPr>
          <w:rFonts w:hint="eastAsia" w:asciiTheme="minorEastAsia" w:hAnsiTheme="minorEastAsia" w:eastAsiaTheme="minorEastAsia" w:cstheme="minorEastAsia"/>
          <w:color w:val="auto"/>
          <w:sz w:val="21"/>
          <w:szCs w:val="21"/>
          <w:lang w:val="en-US" w:eastAsia="zh-CN"/>
        </w:rPr>
        <w:t xml:space="preserve">三</w:t>
      </w:r>
      <w:r>
        <w:rPr>
          <w:rFonts w:hint="eastAsia" w:asciiTheme="minorEastAsia" w:hAnsiTheme="minorEastAsia" w:eastAsiaTheme="minorEastAsia" w:cstheme="minorEastAsia"/>
          <w:color w:val="auto"/>
          <w:sz w:val="21"/>
          <w:szCs w:val="21"/>
        </w:rPr>
        <w:t xml:space="preserve">个月的社保证明材料，不提供或者提供不全面</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color w:val="auto"/>
          <w:sz w:val="21"/>
          <w:szCs w:val="21"/>
        </w:rPr>
        <w:t xml:space="preserve">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outlineLvl w:val="2"/>
      </w:pPr>
      <w:r>
        <w:rPr>
          <w:rFonts w:hint="eastAsia" w:asciiTheme="minorEastAsia" w:hAnsiTheme="minorEastAsia" w:eastAsiaTheme="minorEastAsia" w:cstheme="minorEastAsia"/>
          <w:b/>
          <w:bCs/>
          <w:color w:val="auto"/>
          <w:sz w:val="21"/>
          <w:szCs w:val="21"/>
          <w:lang w:val="en-US" w:eastAsia="zh-CN"/>
        </w:rPr>
        <w:t xml:space="preserve">（四）设备设施（5分）</w:t>
      </w:r>
      <w:r/>
    </w:p>
    <w:p>
      <w:pPr>
        <w:pStyle w:val="1107"/>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 w:val="21"/>
          <w:szCs w:val="21"/>
          <w:lang w:val="en-US" w:eastAsia="zh-CN"/>
        </w:rPr>
        <w:outlineLvl w:val="9"/>
      </w:pPr>
      <w:r>
        <w:rPr>
          <w:rFonts w:hint="eastAsia" w:asciiTheme="minorEastAsia" w:hAnsiTheme="minorEastAsia" w:eastAsiaTheme="minorEastAsia" w:cstheme="minorEastAsia"/>
          <w:b w:val="0"/>
          <w:bCs w:val="0"/>
          <w:color w:val="auto"/>
          <w:sz w:val="21"/>
          <w:szCs w:val="21"/>
          <w:lang w:val="en-US" w:eastAsia="zh-CN" w:bidi="ar-SA"/>
        </w:rPr>
        <w:t xml:space="preserve">1.拟投入本项目的设备（5分）</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（1）投标单位拟投入本项目的小型安全设备：空气呼吸器、心肺复苏模拟人、除颤仪（AED）、便携式VR，有一种得0.5分，最高得2分（需提供相关设备相关照片、采购发票。）</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bCs/>
          <w:color w:val="000000"/>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（2）投标单位拟投入本项目的大型安全设备</w:t>
      </w:r>
      <w:r>
        <w:rPr>
          <w:rFonts w:hint="eastAsia" w:asciiTheme="minorEastAsia" w:hAnsiTheme="minorEastAsia" w:eastAsiaTheme="minorEastAsia" w:cstheme="minorEastAsia"/>
          <w:sz w:val="21"/>
          <w:szCs w:val="21"/>
          <w:highlight w:val="none"/>
          <w:lang w:val="en-US" w:eastAsia="zh-CN"/>
        </w:rPr>
        <w:t xml:space="preserve">：设备连锁安全体感设备、触电安全体感设备、粉尘爆炸安全体感设备、静电放电安全体感设备、机械伤害体感设备、面部防护体感设备。</w:t>
      </w:r>
      <w:r>
        <w:rPr>
          <w:rFonts w:hint="eastAsia" w:asciiTheme="minorEastAsia" w:hAnsiTheme="minorEastAsia" w:eastAsiaTheme="minorEastAsia" w:cstheme="minorEastAsia"/>
          <w:color w:val="auto"/>
          <w:sz w:val="21"/>
          <w:szCs w:val="21"/>
          <w:lang w:val="en-US" w:eastAsia="zh-CN"/>
        </w:rPr>
        <w:t xml:space="preserve">有一种得0.5分，最高得3分。（投标人须提供大型设备的照片、采购发票，</w:t>
      </w:r>
      <w:r>
        <w:rPr>
          <w:rFonts w:hint="eastAsia" w:asciiTheme="minorEastAsia" w:hAnsiTheme="minorEastAsia" w:eastAsiaTheme="minorEastAsia" w:cstheme="minorEastAsia"/>
          <w:sz w:val="21"/>
          <w:szCs w:val="21"/>
          <w:highlight w:val="none"/>
          <w:lang w:val="en-US" w:eastAsia="zh-CN"/>
        </w:rPr>
        <w:t xml:space="preserve">不提供或者提供不全不得分。）</w:t>
      </w:r>
      <w:r/>
    </w:p>
    <w:p>
      <w:pPr>
        <w:ind w:firstLine="211"/>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outlineLvl w:val="2"/>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综合实力（16分）</w:t>
      </w:r>
      <w:r/>
    </w:p>
    <w:p>
      <w:pPr>
        <w:ind w:firstLine="63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1</w:t>
      </w:r>
      <w:r>
        <w:rPr>
          <w:rFonts w:hint="eastAsia" w:asciiTheme="minorEastAsia" w:hAnsiTheme="minorEastAsia" w:eastAsiaTheme="minorEastAsia" w:cstheme="minorEastAsia"/>
          <w:b/>
          <w:color w:val="auto"/>
          <w:sz w:val="21"/>
          <w:szCs w:val="21"/>
        </w:rPr>
        <w:t xml:space="preserve">.投标单位的类似业绩（</w:t>
      </w:r>
      <w:r>
        <w:rPr>
          <w:rFonts w:hint="eastAsia" w:asciiTheme="minorEastAsia" w:hAnsiTheme="minorEastAsia" w:eastAsiaTheme="minorEastAsia" w:cstheme="minorEastAsia"/>
          <w:b/>
          <w:color w:val="auto"/>
          <w:sz w:val="21"/>
          <w:szCs w:val="21"/>
          <w:lang w:val="en-US" w:eastAsia="zh-CN"/>
        </w:rPr>
        <w:t xml:space="preserve">10</w:t>
      </w:r>
      <w:r>
        <w:rPr>
          <w:rFonts w:hint="eastAsia" w:asciiTheme="minorEastAsia" w:hAnsiTheme="minorEastAsia" w:eastAsiaTheme="minorEastAsia" w:cstheme="minorEastAsia"/>
          <w:b/>
          <w:color w:val="auto"/>
          <w:sz w:val="21"/>
          <w:szCs w:val="21"/>
        </w:rPr>
        <w:t xml:space="preserve">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color w:val="ff0000"/>
          <w:sz w:val="21"/>
          <w:szCs w:val="21"/>
          <w:shd w:val="clear" w:color="auto" w:fill="ff0000"/>
          <w:lang w:eastAsia="zh-CN"/>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 xml:space="preserve">投标单位</w:t>
      </w:r>
      <w:r>
        <w:rPr>
          <w:rFonts w:hint="eastAsia" w:asciiTheme="minorEastAsia" w:hAnsiTheme="minorEastAsia" w:eastAsiaTheme="minorEastAsia" w:cstheme="minorEastAsia"/>
          <w:color w:val="auto"/>
          <w:sz w:val="21"/>
          <w:szCs w:val="21"/>
        </w:rPr>
        <w:t xml:space="preserve">自202</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年</w:t>
      </w:r>
      <w:r>
        <w:rPr>
          <w:rFonts w:hint="eastAsia" w:asciiTheme="minorEastAsia" w:hAnsiTheme="minorEastAsia" w:eastAsiaTheme="minorEastAsia" w:cstheme="minorEastAsia"/>
          <w:color w:val="auto"/>
          <w:sz w:val="21"/>
          <w:szCs w:val="21"/>
          <w:lang w:val="en-US" w:eastAsia="zh-CN"/>
        </w:rPr>
        <w:t xml:space="preserve">1月1日</w:t>
      </w:r>
      <w:r>
        <w:rPr>
          <w:rFonts w:hint="eastAsia" w:asciiTheme="minorEastAsia" w:hAnsiTheme="minorEastAsia" w:eastAsiaTheme="minorEastAsia" w:cstheme="minorEastAsia"/>
          <w:color w:val="auto"/>
          <w:sz w:val="21"/>
          <w:szCs w:val="21"/>
        </w:rPr>
        <w:t xml:space="preserve">（以合同签订时间为准）以来，承担</w:t>
      </w:r>
      <w:r>
        <w:rPr>
          <w:rFonts w:hint="eastAsia" w:asciiTheme="minorEastAsia" w:hAnsiTheme="minorEastAsia" w:eastAsiaTheme="minorEastAsia" w:cstheme="minorEastAsia"/>
          <w:color w:val="auto"/>
          <w:sz w:val="21"/>
          <w:szCs w:val="21"/>
          <w:highlight w:val="none"/>
        </w:rPr>
        <w:t xml:space="preserve">过</w:t>
      </w:r>
      <w:r>
        <w:rPr>
          <w:rFonts w:hint="eastAsia" w:asciiTheme="minorEastAsia" w:hAnsiTheme="minorEastAsia" w:eastAsiaTheme="minorEastAsia" w:cstheme="minorEastAsia"/>
          <w:color w:val="auto"/>
          <w:sz w:val="21"/>
          <w:szCs w:val="21"/>
          <w:highlight w:val="none"/>
          <w:lang w:val="en-US" w:eastAsia="zh-CN"/>
        </w:rPr>
        <w:t xml:space="preserve">县级或县级</w:t>
      </w:r>
      <w:r>
        <w:rPr>
          <w:rFonts w:hint="eastAsia" w:asciiTheme="minorEastAsia" w:hAnsiTheme="minorEastAsia" w:eastAsiaTheme="minorEastAsia" w:cstheme="minorEastAsia"/>
          <w:color w:val="auto"/>
          <w:sz w:val="21"/>
          <w:szCs w:val="21"/>
          <w:highlight w:val="none"/>
        </w:rPr>
        <w:t xml:space="preserve">以上</w:t>
      </w:r>
      <w:r>
        <w:rPr>
          <w:rFonts w:hint="eastAsia" w:asciiTheme="minorEastAsia" w:hAnsiTheme="minorEastAsia" w:eastAsiaTheme="minorEastAsia" w:cstheme="minorEastAsia"/>
          <w:color w:val="auto"/>
          <w:sz w:val="21"/>
          <w:szCs w:val="21"/>
          <w:lang w:val="en-US" w:eastAsia="zh-CN"/>
        </w:rPr>
        <w:t xml:space="preserve">应急部门委托的安全生产培训或</w:t>
      </w:r>
      <w:r>
        <w:rPr>
          <w:rFonts w:hint="eastAsia" w:asciiTheme="minorEastAsia" w:hAnsiTheme="minorEastAsia" w:eastAsiaTheme="minorEastAsia" w:cstheme="minorEastAsia"/>
          <w:color w:val="auto"/>
          <w:sz w:val="21"/>
          <w:szCs w:val="21"/>
        </w:rPr>
        <w:t xml:space="preserve">人社部门委托的工伤预防培训项目业绩，每有一个得</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分，最高得</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rPr>
        <w:t xml:space="preserve">分。每个业绩须提供相关合同的扫描件</w:t>
      </w:r>
      <w:r>
        <w:rPr>
          <w:rFonts w:hint="eastAsia" w:asciiTheme="minorEastAsia" w:hAnsiTheme="minorEastAsia" w:eastAsiaTheme="minorEastAsia" w:cstheme="minorEastAsia"/>
          <w:color w:val="auto"/>
          <w:sz w:val="21"/>
          <w:szCs w:val="21"/>
          <w:lang w:val="en-US" w:eastAsia="zh-CN"/>
        </w:rPr>
        <w:t xml:space="preserve">和项目发票，不提供或者提供不全者，所对应的同类业绩不得分</w:t>
      </w:r>
      <w:r>
        <w:rPr>
          <w:rFonts w:hint="eastAsia" w:asciiTheme="minorEastAsia" w:hAnsiTheme="minorEastAsia" w:eastAsiaTheme="minorEastAsia" w:cstheme="minorEastAsia"/>
          <w:color w:val="auto"/>
          <w:sz w:val="21"/>
          <w:szCs w:val="21"/>
        </w:rPr>
        <w:t xml:space="preserve">；</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pPr>
      <w:r>
        <w:rPr>
          <w:rFonts w:hint="eastAsia" w:asciiTheme="minorEastAsia" w:hAnsiTheme="minorEastAsia" w:eastAsiaTheme="minorEastAsia" w:cstheme="minorEastAsia"/>
          <w:b/>
          <w:color w:val="000000"/>
          <w:sz w:val="21"/>
          <w:szCs w:val="21"/>
          <w:lang w:val="en-US" w:eastAsia="zh-CN"/>
        </w:rPr>
        <w:t xml:space="preserve">  2.体系认证证书（6分）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投标单位持有有效的质量管理体系、职业健康安全管理体系、培训管理体系、环境管理体系、信息安全管理体系认证证书，每提供一项有效证书得</w:t>
      </w:r>
      <w:r>
        <w:rPr>
          <w:rFonts w:hint="eastAsia" w:asciiTheme="minorEastAsia" w:hAnsiTheme="minorEastAsia" w:eastAsiaTheme="minorEastAsia" w:cstheme="minorEastAsia"/>
          <w:color w:val="auto"/>
          <w:sz w:val="21"/>
          <w:szCs w:val="21"/>
          <w:highlight w:val="none"/>
          <w:lang w:val="en-US" w:eastAsia="zh-CN"/>
        </w:rPr>
        <w:t xml:space="preserve">2 分</w:t>
      </w:r>
      <w:r>
        <w:rPr>
          <w:rFonts w:hint="eastAsia" w:asciiTheme="minorEastAsia" w:hAnsiTheme="minorEastAsia" w:eastAsiaTheme="minorEastAsia" w:cstheme="minorEastAsia"/>
          <w:color w:val="auto"/>
          <w:sz w:val="21"/>
          <w:szCs w:val="21"/>
          <w:lang w:val="en-US" w:eastAsia="zh-CN"/>
        </w:rPr>
        <w:t xml:space="preserve">，最高6分。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val="0"/>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lang w:val="en-US" w:eastAsia="zh-CN"/>
        </w:rPr>
        <w:t xml:space="preserve">投标单位须提供以上证件的扫描件和国家认证认可监督管理委员会网站截图证明。</w:t>
      </w:r>
      <w:r>
        <w:rPr>
          <w:rFonts w:hint="eastAsia" w:asciiTheme="minorEastAsia" w:hAnsiTheme="minorEastAsia" w:eastAsiaTheme="minorEastAsia" w:cstheme="minorEastAsia"/>
          <w:color w:val="auto"/>
          <w:sz w:val="21"/>
          <w:szCs w:val="21"/>
          <w:shd w:val="clear" w:color="auto" w:fill="auto"/>
          <w:lang w:val="en-US" w:eastAsia="zh-CN"/>
        </w:rPr>
        <w:t xml:space="preserve">不提供或提供不全不得分。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b/>
          <w:color w:val="000000"/>
          <w:sz w:val="21"/>
          <w:szCs w:val="21"/>
          <w:lang w:val="en-US" w:eastAsia="zh-CN"/>
        </w:rPr>
        <w:t xml:space="preserve"> </w:t>
      </w:r>
      <w:r/>
    </w:p>
    <w:p>
      <w:pPr>
        <w:numPr>
          <w:ilvl w:val="0"/>
          <w:numId w:val="0"/>
        </w:numPr>
        <w:ind w:firstLine="422"/>
        <w:jc w:val="both"/>
        <w:keepLines w:val="0"/>
        <w:keepNext w:val="0"/>
        <w:pageBreakBefore w:val="0"/>
        <w:spacing w:line="360" w:lineRule="auto"/>
        <w:rPr>
          <w:rFonts w:hint="eastAsia" w:asciiTheme="minorEastAsia" w:hAnsiTheme="minorEastAsia" w:eastAsiaTheme="minorEastAsia" w:cstheme="minorEastAsia"/>
          <w:b/>
          <w:bCs/>
          <w:color w:val="000000"/>
          <w:sz w:val="21"/>
          <w:szCs w:val="21"/>
          <w:lang w:val="en-US" w:eastAsia="zh-CN"/>
        </w:rPr>
        <w:outlineLvl w:val="0"/>
      </w:pPr>
      <w:r>
        <w:rPr>
          <w:rFonts w:hint="eastAsia" w:asciiTheme="minorEastAsia" w:hAnsiTheme="minorEastAsia" w:eastAsiaTheme="minorEastAsia" w:cstheme="minorEastAsia"/>
          <w:b/>
          <w:bCs/>
          <w:color w:val="000000"/>
          <w:sz w:val="21"/>
          <w:szCs w:val="21"/>
          <w:lang w:eastAsia="zh-CN"/>
        </w:rPr>
        <w:t xml:space="preserve">第</w:t>
      </w:r>
      <w:r>
        <w:rPr>
          <w:rFonts w:hint="eastAsia" w:asciiTheme="minorEastAsia" w:hAnsiTheme="minorEastAsia" w:eastAsiaTheme="minorEastAsia" w:cstheme="minorEastAsia"/>
          <w:b/>
          <w:bCs/>
          <w:color w:val="000000"/>
          <w:sz w:val="21"/>
          <w:szCs w:val="21"/>
          <w:lang w:val="en-US" w:eastAsia="zh-CN"/>
        </w:rPr>
        <w:t xml:space="preserve">三</w:t>
      </w:r>
      <w:r>
        <w:rPr>
          <w:rFonts w:hint="eastAsia" w:asciiTheme="minorEastAsia" w:hAnsiTheme="minorEastAsia" w:eastAsiaTheme="minorEastAsia" w:cstheme="minorEastAsia"/>
          <w:b/>
          <w:bCs/>
          <w:color w:val="000000"/>
          <w:sz w:val="21"/>
          <w:szCs w:val="21"/>
          <w:lang w:eastAsia="zh-CN"/>
        </w:rPr>
        <w:t xml:space="preserve">标段</w:t>
      </w:r>
      <w:r>
        <w:rPr>
          <w:rFonts w:hint="eastAsia" w:asciiTheme="minorEastAsia" w:hAnsiTheme="minorEastAsia" w:eastAsiaTheme="minorEastAsia" w:cstheme="minorEastAsia"/>
          <w:b/>
          <w:bCs/>
          <w:color w:val="000000"/>
          <w:sz w:val="21"/>
          <w:szCs w:val="21"/>
          <w:lang w:val="en-US" w:eastAsia="zh-CN"/>
        </w:rPr>
        <w:t xml:space="preserve"> </w:t>
      </w:r>
      <w:r>
        <w:rPr>
          <w:rFonts w:hint="eastAsia" w:asciiTheme="minorEastAsia" w:hAnsiTheme="minorEastAsia" w:eastAsiaTheme="minorEastAsia" w:cstheme="minorEastAsia"/>
          <w:b/>
          <w:color w:val="000000"/>
          <w:sz w:val="21"/>
          <w:szCs w:val="21"/>
          <w:lang w:eastAsia="zh-CN"/>
        </w:rPr>
        <w:t xml:space="preserve">：</w:t>
      </w:r>
      <w:r/>
    </w:p>
    <w:p>
      <w:pPr>
        <w:ind w:firstLine="422"/>
        <w:jc w:val="left"/>
        <w:keepLines w:val="0"/>
        <w:keepNext w:val="0"/>
        <w:pageBreakBefore w:val="0"/>
        <w:spacing w:line="360" w:lineRule="auto"/>
        <w:rPr>
          <w:rFonts w:hint="eastAsia" w:asciiTheme="minorEastAsia" w:hAnsiTheme="minorEastAsia" w:eastAsiaTheme="minorEastAsia" w:cstheme="minorEastAsia"/>
          <w:color w:val="000000"/>
          <w:sz w:val="21"/>
          <w:szCs w:val="21"/>
        </w:rPr>
        <w:outlineLvl w:val="1"/>
      </w:pPr>
      <w:r>
        <w:rPr>
          <w:rFonts w:hint="eastAsia" w:asciiTheme="minorEastAsia" w:hAnsiTheme="minorEastAsia" w:eastAsiaTheme="minorEastAsia" w:cstheme="minorEastAsia"/>
          <w:b/>
          <w:color w:val="000000"/>
          <w:sz w:val="21"/>
          <w:szCs w:val="21"/>
        </w:rPr>
        <w:t xml:space="preserve">（一）价格分（10分）</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第一步：投标</w:t>
      </w:r>
      <w:r>
        <w:rPr>
          <w:rFonts w:hint="eastAsia" w:asciiTheme="minorEastAsia" w:hAnsiTheme="minorEastAsia" w:eastAsiaTheme="minorEastAsia" w:cstheme="minorEastAsia"/>
          <w:color w:val="000000"/>
          <w:sz w:val="21"/>
          <w:szCs w:val="21"/>
          <w:lang w:eastAsia="zh-CN"/>
        </w:rPr>
        <w:t xml:space="preserve">报价</w:t>
      </w:r>
      <w:r>
        <w:rPr>
          <w:rFonts w:hint="eastAsia" w:asciiTheme="minorEastAsia" w:hAnsiTheme="minorEastAsia" w:eastAsiaTheme="minorEastAsia" w:cstheme="minorEastAsia"/>
          <w:color w:val="000000"/>
          <w:sz w:val="21"/>
          <w:szCs w:val="21"/>
        </w:rPr>
        <w:t xml:space="preserve">等于或者低于采购预算价格的，为有效投标报价。超出此范围的投标报价为无效投标报价。无效投标报价的投标文件不进行评审，也不得标。</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第二步：以满足招标文件实质性要求且投标价格最低的投标有效报价为评标基准价，其价格分为满分，即10分。其他有效投标报价分统一按照下列公式计算：</w:t>
      </w:r>
      <w:r/>
    </w:p>
    <w:p>
      <w:pPr>
        <w:ind w:firstLine="422"/>
        <w:jc w:val="left"/>
        <w:keepLines w:val="0"/>
        <w:keepNext w:val="0"/>
        <w:pageBreakBefore w:val="0"/>
        <w:spacing w:line="360" w:lineRule="auto"/>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bCs/>
          <w:color w:val="000000"/>
          <w:sz w:val="21"/>
          <w:szCs w:val="21"/>
          <w:u w:val="single"/>
        </w:rPr>
        <w:t xml:space="preserve">投标报价得分＝（基准报价/投标报价）×10％×100（保留到小数点后</w:t>
      </w:r>
      <w:r>
        <w:rPr>
          <w:rFonts w:hint="eastAsia" w:asciiTheme="minorEastAsia" w:hAnsiTheme="minorEastAsia" w:eastAsiaTheme="minorEastAsia" w:cstheme="minorEastAsia"/>
          <w:b/>
          <w:bCs/>
          <w:color w:val="000000"/>
          <w:sz w:val="21"/>
          <w:szCs w:val="21"/>
          <w:u w:val="single"/>
          <w:lang w:eastAsia="zh-CN"/>
        </w:rPr>
        <w:t xml:space="preserve">两位</w:t>
      </w:r>
      <w:r>
        <w:rPr>
          <w:rFonts w:hint="eastAsia" w:asciiTheme="minorEastAsia" w:hAnsiTheme="minorEastAsia" w:eastAsiaTheme="minorEastAsia" w:cstheme="minorEastAsia"/>
          <w:b/>
          <w:bCs/>
          <w:color w:val="000000"/>
          <w:sz w:val="21"/>
          <w:szCs w:val="21"/>
          <w:u w:val="single"/>
        </w:rPr>
        <w:t xml:space="preserve">）</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rPr>
        <w:outlineLvl w:val="1"/>
      </w:pP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lang w:val="en-US" w:eastAsia="zh-CN"/>
        </w:rPr>
        <w:t xml:space="preserve">二</w:t>
      </w: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rPr>
        <w:t xml:space="preserve">技术</w:t>
      </w:r>
      <w:r>
        <w:rPr>
          <w:rFonts w:hint="eastAsia" w:asciiTheme="minorEastAsia" w:hAnsiTheme="minorEastAsia" w:eastAsiaTheme="minorEastAsia" w:cstheme="minorEastAsia"/>
          <w:b/>
          <w:color w:val="000000"/>
          <w:sz w:val="21"/>
          <w:szCs w:val="21"/>
          <w:lang w:val="en-US" w:eastAsia="zh-CN"/>
        </w:rPr>
        <w:t xml:space="preserve">方案</w:t>
      </w:r>
      <w:r>
        <w:rPr>
          <w:rFonts w:hint="eastAsia" w:asciiTheme="minorEastAsia" w:hAnsiTheme="minorEastAsia" w:eastAsiaTheme="minorEastAsia" w:cstheme="minorEastAsia"/>
          <w:b/>
          <w:color w:val="000000"/>
          <w:sz w:val="21"/>
          <w:szCs w:val="21"/>
        </w:rPr>
        <w:t xml:space="preserve">评分（</w:t>
      </w:r>
      <w:r>
        <w:rPr>
          <w:rFonts w:hint="eastAsia" w:asciiTheme="minorEastAsia" w:hAnsiTheme="minorEastAsia" w:eastAsiaTheme="minorEastAsia" w:cstheme="minorEastAsia"/>
          <w:b/>
          <w:color w:val="000000"/>
          <w:sz w:val="21"/>
          <w:szCs w:val="21"/>
          <w:lang w:val="en-US" w:eastAsia="zh-CN"/>
        </w:rPr>
        <w:t xml:space="preserve">43</w:t>
      </w:r>
      <w:r>
        <w:rPr>
          <w:rFonts w:hint="eastAsia" w:asciiTheme="minorEastAsia" w:hAnsiTheme="minorEastAsia" w:eastAsiaTheme="minorEastAsia" w:cstheme="minorEastAsia"/>
          <w:b/>
          <w:color w:val="000000"/>
          <w:sz w:val="21"/>
          <w:szCs w:val="21"/>
        </w:rPr>
        <w:t xml:space="preserve">分）</w:t>
      </w:r>
      <w:r/>
    </w:p>
    <w:p>
      <w:pPr>
        <w:numPr>
          <w:ilvl w:val="0"/>
          <w:numId w:val="0"/>
        </w:numPr>
        <w:ind w:firstLine="422"/>
        <w:keepLines w:val="0"/>
        <w:keepNext w:val="0"/>
        <w:pageBreakBefore w:val="0"/>
        <w:spacing w:line="360" w:lineRule="auto"/>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1.项目整体实施方案（10分）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投标单位针对本项目的整体实施方案（包括但不限于项目培训目标、项目组织管理、项目推进进度计划等）进行综合评分。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方案内容丰富且完整、层次分明、条理清晰、逻辑缜密、可操作性很强，且优于项目需求的，得10分；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方案内容丰富且完整，层次分明、可操作性强，能很好地满足本项目需求的，得8分；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sz w:val="21"/>
          <w:szCs w:val="21"/>
          <w:lang w:val="en-US" w:eastAsia="zh-CN"/>
        </w:rPr>
        <w:t xml:space="preserve">（3）方案内容完整，层次分明、可操作性较强，能满足本项目需求的，得6分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方案内容完整，但层次不清晰、可操作性一般，但能基本满足本项目需求的，得4分；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（5）</w:t>
      </w:r>
      <w:r>
        <w:rPr>
          <w:rFonts w:hint="eastAsia" w:asciiTheme="minorEastAsia" w:hAnsiTheme="minorEastAsia" w:eastAsiaTheme="minorEastAsia" w:cstheme="minorEastAsia"/>
          <w:sz w:val="21"/>
          <w:szCs w:val="21"/>
          <w:lang w:val="en-US" w:eastAsia="zh-CN"/>
        </w:rPr>
        <w:t xml:space="preserve">方案内容有欠缺，层次不清晰，可操作性较差，能满足本项目部分需求的，得2分；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outlineLvl w:val="9"/>
      </w:pPr>
      <w:r>
        <w:rPr>
          <w:rFonts w:hint="eastAsia" w:asciiTheme="minorEastAsia" w:hAnsiTheme="minorEastAsia" w:eastAsiaTheme="minorEastAsia" w:cstheme="minorEastAsia"/>
          <w:color w:val="000000"/>
          <w:sz w:val="21"/>
          <w:szCs w:val="21"/>
          <w:lang w:val="en-US" w:eastAsia="zh-CN"/>
        </w:rPr>
        <w:t xml:space="preserve">（6）</w:t>
      </w:r>
      <w:r>
        <w:rPr>
          <w:rFonts w:hint="eastAsia" w:asciiTheme="minorEastAsia" w:hAnsiTheme="minorEastAsia" w:eastAsiaTheme="minorEastAsia" w:cstheme="minorEastAsia"/>
          <w:sz w:val="21"/>
          <w:szCs w:val="21"/>
          <w:lang w:val="en-US" w:eastAsia="zh-CN"/>
        </w:rPr>
        <w:t xml:space="preserve">未提供方案，或方案不具备实质性内容，泛泛而谈，完全不能满足本项目需求的，本项不得分。</w:t>
      </w:r>
      <w:r/>
    </w:p>
    <w:p>
      <w:pPr>
        <w:numPr>
          <w:ilvl w:val="0"/>
          <w:numId w:val="0"/>
        </w:numPr>
        <w:ind w:firstLine="422"/>
        <w:keepLines w:val="0"/>
        <w:keepNext w:val="0"/>
        <w:pageBreakBefore w:val="0"/>
        <w:spacing w:line="360" w:lineRule="auto"/>
        <w:widowControl/>
        <w:rPr>
          <w:rFonts w:hint="eastAsia" w:asciiTheme="minorEastAsia" w:hAnsiTheme="minorEastAsia" w:eastAsiaTheme="minorEastAsia" w:cstheme="minorEastAsia"/>
          <w:b/>
          <w:bCs w:val="0"/>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2.项目培训大纲和内容</w:t>
      </w:r>
      <w:r>
        <w:rPr>
          <w:rFonts w:hint="eastAsia" w:asciiTheme="minorEastAsia" w:hAnsiTheme="minorEastAsia" w:eastAsiaTheme="minorEastAsia" w:cstheme="minorEastAsia"/>
          <w:b/>
          <w:bCs w:val="0"/>
          <w:color w:val="000000"/>
          <w:sz w:val="21"/>
          <w:szCs w:val="21"/>
          <w:lang w:val="en-US" w:eastAsia="zh-CN"/>
        </w:rPr>
        <w:t xml:space="preserve">（10分）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投标单位根据项目需求制定针对性项目培训大纲和项目课程内容：</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（1）课程大纲具有良好的针对性，课程内容紧贴大纲，内容丰富，层次分明、条理清晰，且优于项目需求的，得10分；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strike w:val="0"/>
          <w:color w:val="auto"/>
          <w:sz w:val="21"/>
          <w:szCs w:val="21"/>
          <w:lang w:val="en-US" w:eastAsia="zh-CN"/>
        </w:rPr>
        <w:t xml:space="preserve">课程大纲内容具有较好的针对性，课程内容丰富，层次分明、条理清晰、能很好地满足项目需求的，得8分；</w:t>
      </w:r>
      <w:r/>
    </w:p>
    <w:p>
      <w:pPr>
        <w:numPr>
          <w:ilvl w:val="0"/>
          <w:numId w:val="0"/>
        </w:numPr>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（3）课程大纲内容具有针对性，课程内容较为丰富，层次分明、条理清晰、能满足项目需求的，得6分；</w:t>
      </w:r>
      <w:r/>
    </w:p>
    <w:p>
      <w:pPr>
        <w:pStyle w:val="868"/>
        <w:numPr>
          <w:ilvl w:val="0"/>
          <w:numId w:val="0"/>
        </w:numPr>
        <w:keepLines w:val="0"/>
        <w:keepNext w:val="0"/>
        <w:pageBreakBefore w:val="0"/>
        <w:spacing w:line="360" w:lineRule="auto"/>
        <w:widowControl/>
        <w:rPr>
          <w:rFonts w:hint="eastAsia"/>
          <w:lang w:val="en-US" w:eastAsia="zh-CN"/>
        </w:rPr>
      </w:pPr>
      <w:r>
        <w:rPr>
          <w:rFonts w:hint="eastAsia" w:asciiTheme="minorEastAsia" w:hAnsiTheme="minorEastAsia" w:eastAsiaTheme="minorEastAsia" w:cstheme="minorEastAsia"/>
          <w:strike w:val="0"/>
          <w:color w:val="auto"/>
          <w:sz w:val="21"/>
          <w:szCs w:val="21"/>
          <w:lang w:val="en-US" w:eastAsia="zh-CN"/>
        </w:rPr>
        <w:t xml:space="preserve">（4）课程大纲内容</w:t>
      </w:r>
      <w:r>
        <w:rPr>
          <w:rFonts w:hint="eastAsia" w:asciiTheme="minorEastAsia" w:hAnsiTheme="minorEastAsia" w:eastAsiaTheme="minorEastAsia" w:cstheme="minorEastAsia"/>
          <w:sz w:val="21"/>
          <w:szCs w:val="21"/>
          <w:lang w:val="en-US" w:eastAsia="zh-CN"/>
        </w:rPr>
        <w:t xml:space="preserve">完整，层次分明、可操作性较强，能满足本项目需求的，得4分；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（5）课程大纲针对性一般，课程具备基本内容，层次分明、条理清晰、能基本满足项目需求的，得2分；</w:t>
      </w:r>
      <w:r/>
    </w:p>
    <w:p>
      <w:pPr>
        <w:numPr>
          <w:ilvl w:val="0"/>
          <w:numId w:val="0"/>
        </w:numPr>
        <w:ind w:firstLine="420"/>
        <w:keepLines w:val="0"/>
        <w:keepNext w:val="0"/>
        <w:pageBreakBefore w:val="0"/>
        <w:spacing w:line="360" w:lineRule="auto"/>
        <w:rPr>
          <w:rFonts w:hint="eastAsia" w:asciiTheme="minorEastAsia" w:hAnsiTheme="minorEastAsia" w:eastAsiaTheme="minorEastAsia" w:cstheme="minorEastAsia"/>
          <w:strike w:val="0"/>
          <w:color w:val="auto"/>
          <w:sz w:val="21"/>
          <w:szCs w:val="21"/>
          <w:lang w:val="en-US" w:eastAsia="zh-CN"/>
        </w:rPr>
        <w:outlineLvl w:val="9"/>
      </w:pPr>
      <w:r>
        <w:rPr>
          <w:rFonts w:hint="eastAsia" w:asciiTheme="minorEastAsia" w:hAnsiTheme="minorEastAsia" w:eastAsiaTheme="minorEastAsia" w:cstheme="minorEastAsia"/>
          <w:strike w:val="0"/>
          <w:color w:val="auto"/>
          <w:sz w:val="21"/>
          <w:szCs w:val="21"/>
          <w:lang w:val="en-US" w:eastAsia="zh-CN"/>
        </w:rPr>
        <w:t xml:space="preserve">（6）课程大纲没有明确的针对性，课程内容脱离培训大纲，仅泛泛而谈，没有实质性内容，无法满足项目需求的，不得分。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3.互动式培训方案（8分）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5）未提供互动式培训方案，或方案中培训方式单一，培训课时安排不合理，无法满足项目需求的，不得分。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4.线下培训场地和物资配置方案（7分）</w:t>
      </w:r>
      <w:r/>
    </w:p>
    <w:p>
      <w:p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投标单位针对本项目的线下培训场地和物资配置制定方案，内容包含但不限于：线下培训场地的选择、培训物资配置等。</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sz w:val="21"/>
          <w:szCs w:val="21"/>
          <w:lang w:val="en-US" w:eastAsia="zh-CN"/>
        </w:rPr>
        <w:t xml:space="preserve">线下培训场地和物资配置方案内容翔实、条理清晰，与项目需求有良好的贴合度，优于项目需求的，得7分；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sz w:val="21"/>
          <w:szCs w:val="21"/>
          <w:lang w:val="en-US" w:eastAsia="zh-CN"/>
        </w:rPr>
        <w:t xml:space="preserve">线下培训场地和物资配置方案内容具体，细节考虑周到，与项目需求贴合度较好，能满足项目需求，得5分；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线下培训场地和物资配置方案内容笼统，细节考虑欠缺，能基本满足项目需求，得3分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lang w:val="en-US" w:eastAsia="zh-CN"/>
        </w:rPr>
        <w:t xml:space="preserve">线下培训场地和物资配置方案泛泛而谈，与项目贴合度较差，仅能满足项目部分需求，得1分；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w:t>
      </w:r>
      <w:r>
        <w:rPr>
          <w:rFonts w:hint="eastAsia" w:asciiTheme="minorEastAsia" w:hAnsiTheme="minorEastAsia" w:eastAsiaTheme="minorEastAsia" w:cstheme="minorEastAsia"/>
          <w:sz w:val="21"/>
          <w:szCs w:val="21"/>
          <w:lang w:val="en-US" w:eastAsia="zh-CN"/>
        </w:rPr>
        <w:t xml:space="preserve">线下培训场地和物资配置方案，或方案没有实质性内容，偏离项目需求，无法满足项目需求，不得分。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（1）</w:t>
      </w:r>
      <w:r>
        <w:rPr>
          <w:rFonts w:hint="eastAsia" w:asciiTheme="minorEastAsia" w:hAnsiTheme="minorEastAsia" w:eastAsiaTheme="minorEastAsia" w:cstheme="minorEastAsia"/>
          <w:sz w:val="21"/>
          <w:szCs w:val="21"/>
          <w:lang w:val="en-US" w:eastAsia="zh-CN"/>
        </w:rPr>
        <w:t xml:space="preserve">方案内容具有良好的针对性，层次分明、条理清晰，且优于项目需求的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（2）</w:t>
      </w:r>
      <w:r>
        <w:rPr>
          <w:rFonts w:hint="eastAsia" w:asciiTheme="minorEastAsia" w:hAnsiTheme="minorEastAsia" w:eastAsiaTheme="minorEastAsia" w:cstheme="minorEastAsia"/>
          <w:sz w:val="21"/>
          <w:szCs w:val="21"/>
          <w:lang w:val="en-US" w:eastAsia="zh-CN"/>
        </w:rPr>
        <w:t xml:space="preserve">方案内容具有较好的针对性，层次较分明、条理较清晰，能很好地满足项目需求的，得6分</w:t>
      </w:r>
      <w:r>
        <w:rPr>
          <w:rFonts w:hint="eastAsia" w:asciiTheme="minorEastAsia" w:hAnsiTheme="minorEastAsia" w:eastAsiaTheme="minorEastAsia" w:cstheme="minorEastAsia"/>
          <w:sz w:val="21"/>
          <w:szCs w:val="21"/>
          <w:lang w:eastAsia="zh-CN"/>
        </w:rPr>
        <w:t xml:space="preserve">；</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eastAsia="zh-CN"/>
        </w:rPr>
        <w:t xml:space="preserve">（</w:t>
      </w: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sz w:val="21"/>
          <w:szCs w:val="21"/>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 xml:space="preserve">（4）</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简略</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针对性较差</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仅能</w:t>
      </w:r>
      <w:r>
        <w:rPr>
          <w:rFonts w:hint="eastAsia" w:asciiTheme="minorEastAsia" w:hAnsiTheme="minorEastAsia" w:eastAsiaTheme="minorEastAsia" w:cstheme="minorEastAsia"/>
          <w:sz w:val="21"/>
          <w:szCs w:val="21"/>
          <w:lang w:eastAsia="zh-CN"/>
        </w:rPr>
        <w:t xml:space="preserve">满足</w:t>
      </w:r>
      <w:r>
        <w:rPr>
          <w:rFonts w:hint="eastAsia" w:asciiTheme="minorEastAsia" w:hAnsiTheme="minorEastAsia" w:eastAsiaTheme="minorEastAsia" w:cstheme="minorEastAsia"/>
          <w:sz w:val="21"/>
          <w:szCs w:val="21"/>
          <w:lang w:val="en-US" w:eastAsia="zh-CN"/>
        </w:rPr>
        <w:t xml:space="preserve">项目部分需求的，</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分。</w:t>
      </w:r>
      <w:r/>
    </w:p>
    <w:p>
      <w:pPr>
        <w:numPr>
          <w:ilvl w:val="0"/>
          <w:numId w:val="0"/>
        </w:numPr>
        <w:ind w:firstLine="420"/>
        <w:keepLines w:val="0"/>
        <w:keepNext w:val="0"/>
        <w:pageBreakBefore w:val="0"/>
        <w:spacing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（5）未提供方案，或</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lang w:eastAsia="zh-CN"/>
        </w:rPr>
        <w:t xml:space="preserve">内容</w:t>
      </w:r>
      <w:r>
        <w:rPr>
          <w:rFonts w:hint="eastAsia" w:asciiTheme="minorEastAsia" w:hAnsiTheme="minorEastAsia" w:eastAsiaTheme="minorEastAsia" w:cstheme="minorEastAsia"/>
          <w:sz w:val="21"/>
          <w:szCs w:val="21"/>
          <w:lang w:val="en-US" w:eastAsia="zh-CN"/>
        </w:rPr>
        <w:t xml:space="preserve">泛泛而谈，没有针对性，无法满足项目需求的，不得分</w:t>
      </w:r>
      <w:r>
        <w:rPr>
          <w:rFonts w:hint="eastAsia" w:asciiTheme="minorEastAsia" w:hAnsiTheme="minorEastAsia" w:eastAsiaTheme="minorEastAsia" w:cstheme="minorEastAsia"/>
          <w:sz w:val="21"/>
          <w:szCs w:val="21"/>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1"/>
      </w:pPr>
      <w:r>
        <w:rPr>
          <w:rFonts w:hint="eastAsia" w:asciiTheme="minorEastAsia" w:hAnsiTheme="minorEastAsia" w:eastAsiaTheme="minorEastAsia" w:cstheme="minorEastAsia"/>
          <w:b/>
          <w:bCs/>
          <w:sz w:val="21"/>
          <w:szCs w:val="21"/>
        </w:rPr>
        <w:t xml:space="preserve">（三）人员配置（</w:t>
      </w:r>
      <w:r>
        <w:rPr>
          <w:rFonts w:hint="eastAsia" w:asciiTheme="minorEastAsia" w:hAnsiTheme="minorEastAsia" w:eastAsiaTheme="minorEastAsia" w:cstheme="minorEastAsia"/>
          <w:b/>
          <w:bCs/>
          <w:sz w:val="21"/>
          <w:szCs w:val="21"/>
          <w:lang w:val="en-US" w:eastAsia="zh-CN"/>
        </w:rPr>
        <w:t xml:space="preserve">26</w:t>
      </w:r>
      <w:r>
        <w:rPr>
          <w:rFonts w:hint="eastAsia" w:asciiTheme="minorEastAsia" w:hAnsiTheme="minorEastAsia" w:eastAsiaTheme="minorEastAsia" w:cstheme="minorEastAsia"/>
          <w:b/>
          <w:bCs/>
          <w:sz w:val="21"/>
          <w:szCs w:val="21"/>
        </w:rPr>
        <w:t xml:space="preserve">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sz w:val="21"/>
          <w:szCs w:val="21"/>
          <w:lang w:val="en-US" w:eastAsia="zh-CN"/>
        </w:rPr>
        <w:t xml:space="preserve">1.团队中配置的项目负责人1名</w:t>
      </w:r>
      <w:r>
        <w:rPr>
          <w:rFonts w:hint="eastAsia" w:asciiTheme="minorEastAsia" w:hAnsiTheme="minorEastAsia" w:eastAsiaTheme="minorEastAsia" w:cstheme="minorEastAsia"/>
          <w:b/>
          <w:bCs/>
          <w:sz w:val="21"/>
          <w:szCs w:val="21"/>
        </w:rPr>
        <w:t xml:space="preserve">（4分）</w:t>
      </w:r>
      <w:r/>
    </w:p>
    <w:p>
      <w:pPr>
        <w:pStyle w:val="868"/>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投标单位须提供项目负责人在本单位连续缴纳近三个月社会保险证明材料，人员非本单位在职人员，不得分。</w:t>
      </w:r>
      <w:r/>
    </w:p>
    <w:p>
      <w:pPr>
        <w:pStyle w:val="868"/>
        <w:ind w:firstLine="420"/>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（1）项目负责人曾参与同类项目（</w:t>
      </w:r>
      <w:r>
        <w:rPr>
          <w:rFonts w:hint="eastAsia" w:asciiTheme="minorEastAsia" w:hAnsiTheme="minorEastAsia" w:eastAsiaTheme="minorEastAsia" w:cstheme="minorEastAsia"/>
          <w:color w:val="auto"/>
          <w:sz w:val="21"/>
          <w:szCs w:val="21"/>
          <w:highlight w:val="none"/>
          <w:lang w:val="en-US" w:eastAsia="zh-CN" w:bidi="ar-SA"/>
        </w:rPr>
        <w:t xml:space="preserve">县级或县级以上应急部门安全生产培训项目或人社部门工伤预防培训项目）且在项目中担任项目负责人（技术负责人），得1分，（投标人需提供县级或县级以上应急管理或人社部门同类项目的合同扫描件，合同中需体现该项目负责人（技术负责人经</w:t>
      </w:r>
      <w:r>
        <w:rPr>
          <w:rFonts w:hint="eastAsia" w:asciiTheme="minorEastAsia" w:hAnsiTheme="minorEastAsia" w:eastAsiaTheme="minorEastAsia" w:cstheme="minorEastAsia"/>
          <w:color w:val="auto"/>
          <w:sz w:val="21"/>
          <w:szCs w:val="21"/>
          <w:lang w:val="en-US" w:eastAsia="zh-CN" w:bidi="ar-SA"/>
        </w:rPr>
        <w:t xml:space="preserve">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（2）项目负责人具有中级注册安全工程师，得1分；（投标人须提供中级注册安全工程师证书扫描件）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（3）项目负责人具</w:t>
      </w:r>
      <w:r>
        <w:rPr>
          <w:rFonts w:hint="eastAsia" w:asciiTheme="minorEastAsia" w:hAnsiTheme="minorEastAsia" w:eastAsiaTheme="minorEastAsia" w:cstheme="minorEastAsia"/>
          <w:color w:val="auto"/>
          <w:sz w:val="21"/>
          <w:szCs w:val="21"/>
          <w:highlight w:val="none"/>
          <w:lang w:val="en-US" w:eastAsia="zh-CN" w:bidi="ar-SA"/>
        </w:rPr>
        <w:t xml:space="preserve">有国家或省级安全与应急培训师证书，得1分；（投标人须提供国家或省级安全与应急培训师证书扫描件）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（4）项目负责人具有职业卫生师证书，得1分。 （投标人须提供职业卫生师证书扫描件）</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highlight w:val="none"/>
        </w:rPr>
        <w:outlineLvl w:val="2"/>
      </w:pPr>
      <w:r>
        <w:rPr>
          <w:rFonts w:hint="eastAsia" w:asciiTheme="minorEastAsia" w:hAnsiTheme="minorEastAsia" w:eastAsiaTheme="minorEastAsia" w:cstheme="minorEastAsia"/>
          <w:b/>
          <w:bCs/>
          <w:sz w:val="21"/>
          <w:szCs w:val="21"/>
          <w:highlight w:val="none"/>
        </w:rPr>
        <w:t xml:space="preserve">2</w:t>
      </w:r>
      <w:r>
        <w:rPr>
          <w:rFonts w:hint="eastAsia" w:asciiTheme="minorEastAsia" w:hAnsiTheme="minorEastAsia" w:eastAsiaTheme="minorEastAsia" w:cstheme="minorEastAsia"/>
          <w:b/>
          <w:bCs/>
          <w:sz w:val="21"/>
          <w:szCs w:val="21"/>
          <w:highlight w:val="none"/>
          <w:lang w:val="en-US" w:eastAsia="zh-CN"/>
        </w:rPr>
        <w:t xml:space="preserve">.</w:t>
      </w:r>
      <w:r>
        <w:rPr>
          <w:rFonts w:hint="eastAsia" w:asciiTheme="minorEastAsia" w:hAnsiTheme="minorEastAsia" w:eastAsiaTheme="minorEastAsia" w:cstheme="minorEastAsia"/>
          <w:b/>
          <w:bCs/>
          <w:sz w:val="21"/>
          <w:szCs w:val="21"/>
          <w:highlight w:val="none"/>
        </w:rPr>
        <w:t xml:space="preserve">培训师投入情况（</w:t>
      </w:r>
      <w:r>
        <w:rPr>
          <w:rFonts w:hint="eastAsia" w:asciiTheme="minorEastAsia" w:hAnsiTheme="minorEastAsia" w:eastAsiaTheme="minorEastAsia" w:cstheme="minorEastAsia"/>
          <w:b/>
          <w:bCs/>
          <w:sz w:val="21"/>
          <w:szCs w:val="21"/>
          <w:highlight w:val="none"/>
          <w:lang w:val="en-US" w:eastAsia="zh-CN"/>
        </w:rPr>
        <w:t xml:space="preserve">8</w:t>
      </w:r>
      <w:r>
        <w:rPr>
          <w:rFonts w:hint="eastAsia" w:asciiTheme="minorEastAsia" w:hAnsiTheme="minorEastAsia" w:eastAsiaTheme="minorEastAsia" w:cstheme="minorEastAsia"/>
          <w:b/>
          <w:bCs/>
          <w:sz w:val="21"/>
          <w:szCs w:val="21"/>
          <w:highlight w:val="none"/>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投标单位拟投入本项目的培训师，必须</w:t>
      </w:r>
      <w:r>
        <w:rPr>
          <w:rFonts w:hint="eastAsia" w:asciiTheme="minorEastAsia" w:hAnsiTheme="minorEastAsia" w:eastAsiaTheme="minorEastAsia" w:cstheme="minorEastAsia"/>
          <w:sz w:val="21"/>
          <w:szCs w:val="21"/>
          <w:highlight w:val="none"/>
        </w:rPr>
        <w:t xml:space="preserve">同时具备</w:t>
      </w:r>
      <w:r>
        <w:rPr>
          <w:rFonts w:hint="eastAsia" w:asciiTheme="minorEastAsia" w:hAnsiTheme="minorEastAsia" w:eastAsiaTheme="minorEastAsia" w:cstheme="minorEastAsia"/>
          <w:sz w:val="21"/>
          <w:szCs w:val="21"/>
          <w:highlight w:val="none"/>
          <w:lang w:val="en-US" w:eastAsia="zh-CN"/>
        </w:rPr>
        <w:t xml:space="preserve">中级注册安全工程师和</w:t>
      </w:r>
      <w:r>
        <w:rPr>
          <w:rFonts w:hint="eastAsia" w:asciiTheme="minorEastAsia" w:hAnsiTheme="minorEastAsia" w:eastAsiaTheme="minorEastAsia" w:cstheme="minorEastAsia"/>
          <w:color w:val="auto"/>
          <w:sz w:val="21"/>
          <w:szCs w:val="21"/>
          <w:highlight w:val="none"/>
          <w:lang w:val="en-US" w:eastAsia="zh-CN" w:bidi="ar-SA"/>
        </w:rPr>
        <w:t xml:space="preserve">国家或省级</w:t>
      </w:r>
      <w:r>
        <w:rPr>
          <w:rFonts w:hint="eastAsia" w:asciiTheme="minorEastAsia" w:hAnsiTheme="minorEastAsia" w:eastAsiaTheme="minorEastAsia" w:cstheme="minorEastAsia"/>
          <w:sz w:val="21"/>
          <w:szCs w:val="21"/>
          <w:highlight w:val="none"/>
        </w:rPr>
        <w:t xml:space="preserve">安全培训师资格，有1人得2分，最高得</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分。</w:t>
      </w:r>
      <w:r/>
    </w:p>
    <w:p>
      <w:pPr>
        <w:pStyle w:val="1107"/>
        <w:ind w:firstLine="420"/>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投标单位</w:t>
      </w:r>
      <w:r>
        <w:rPr>
          <w:rFonts w:hint="eastAsia" w:asciiTheme="minorEastAsia" w:hAnsiTheme="minorEastAsia" w:eastAsiaTheme="minorEastAsia" w:cstheme="minorEastAsia"/>
          <w:sz w:val="21"/>
          <w:szCs w:val="21"/>
        </w:rPr>
        <w:t xml:space="preserve">需提供</w:t>
      </w:r>
      <w:r>
        <w:rPr>
          <w:rFonts w:hint="eastAsia" w:asciiTheme="minorEastAsia" w:hAnsiTheme="minorEastAsia" w:eastAsiaTheme="minorEastAsia" w:cstheme="minorEastAsia"/>
          <w:sz w:val="21"/>
          <w:szCs w:val="21"/>
          <w:lang w:val="en-US" w:eastAsia="zh-CN"/>
        </w:rPr>
        <w:t xml:space="preserve">中级</w:t>
      </w:r>
      <w:r>
        <w:rPr>
          <w:rFonts w:hint="eastAsia" w:asciiTheme="minorEastAsia" w:hAnsiTheme="minorEastAsia" w:eastAsiaTheme="minorEastAsia" w:cstheme="minorEastAsia"/>
          <w:sz w:val="21"/>
          <w:szCs w:val="21"/>
        </w:rPr>
        <w:t xml:space="preserve">注册安全工程师、国家</w:t>
      </w:r>
      <w:r>
        <w:rPr>
          <w:rFonts w:hint="eastAsia" w:asciiTheme="minorEastAsia" w:hAnsiTheme="minorEastAsia" w:eastAsiaTheme="minorEastAsia" w:cstheme="minorEastAsia"/>
          <w:sz w:val="21"/>
          <w:szCs w:val="21"/>
          <w:lang w:val="en-US" w:eastAsia="zh-CN"/>
        </w:rPr>
        <w:t xml:space="preserve">或省</w:t>
      </w:r>
      <w:r>
        <w:rPr>
          <w:rFonts w:hint="eastAsia" w:asciiTheme="minorEastAsia" w:hAnsiTheme="minorEastAsia" w:eastAsiaTheme="minorEastAsia" w:cstheme="minorEastAsia"/>
          <w:sz w:val="21"/>
          <w:szCs w:val="21"/>
        </w:rPr>
        <w:t xml:space="preserve">级安全培训师</w:t>
      </w:r>
      <w:r>
        <w:rPr>
          <w:rFonts w:hint="eastAsia" w:asciiTheme="minorEastAsia" w:hAnsiTheme="minorEastAsia" w:eastAsiaTheme="minorEastAsia" w:cstheme="minorEastAsia"/>
          <w:sz w:val="21"/>
          <w:szCs w:val="21"/>
          <w:highlight w:val="none"/>
        </w:rPr>
        <w:t xml:space="preserve">证书扫描件</w:t>
      </w:r>
      <w:r>
        <w:rPr>
          <w:rFonts w:hint="eastAsia" w:asciiTheme="minorEastAsia" w:hAnsiTheme="minorEastAsia" w:eastAsiaTheme="minorEastAsia" w:cstheme="minorEastAsia"/>
          <w:sz w:val="21"/>
          <w:szCs w:val="21"/>
        </w:rPr>
        <w:t xml:space="preserve">、投标单位为投入人员缴纳的最近</w:t>
      </w:r>
      <w:r>
        <w:rPr>
          <w:rFonts w:hint="eastAsia" w:asciiTheme="minorEastAsia" w:hAnsiTheme="minorEastAsia" w:eastAsiaTheme="minorEastAsia" w:cstheme="minorEastAsia"/>
          <w:sz w:val="21"/>
          <w:szCs w:val="21"/>
          <w:lang w:val="en-US" w:eastAsia="zh-CN"/>
        </w:rPr>
        <w:t xml:space="preserve">三</w:t>
      </w:r>
      <w:r>
        <w:rPr>
          <w:rFonts w:hint="eastAsia" w:asciiTheme="minorEastAsia" w:hAnsiTheme="minorEastAsia" w:eastAsiaTheme="minorEastAsia" w:cstheme="minorEastAsia"/>
          <w:sz w:val="21"/>
          <w:szCs w:val="21"/>
        </w:rPr>
        <w:t xml:space="preserve">个月的社保证明材料，不提供或者提供不全面的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sz w:val="21"/>
          <w:szCs w:val="21"/>
        </w:rPr>
        <w:t xml:space="preserve">不得分。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 xml:space="preserve">3.工伤预防专家投入情况</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8</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投标单位投入本项目的人员在市级及以上人力资源和社会保障部门建立的工伤预防专家库名单内的，有1名得2分，最高8分。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投标单位须提供对应人员为工伤预防专家的文件材料，以及本单位为其缴纳的近三个月社保缴纳证明。未提供或材料不全所对应的人员不得分。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rPr>
        <w:outlineLvl w:val="2"/>
      </w:pPr>
      <w:r>
        <w:rPr>
          <w:rFonts w:hint="eastAsia" w:asciiTheme="minorEastAsia" w:hAnsiTheme="minorEastAsia" w:eastAsiaTheme="minorEastAsia" w:cstheme="minorEastAsia"/>
          <w:b/>
          <w:bCs/>
          <w:color w:val="000000"/>
          <w:sz w:val="21"/>
          <w:szCs w:val="21"/>
          <w:lang w:val="en-US" w:eastAsia="zh-CN"/>
        </w:rPr>
        <w:t xml:space="preserve">4</w:t>
      </w:r>
      <w:r>
        <w:rPr>
          <w:rFonts w:hint="eastAsia" w:asciiTheme="minorEastAsia" w:hAnsiTheme="minorEastAsia" w:eastAsiaTheme="minorEastAsia" w:cstheme="minorEastAsia"/>
          <w:b/>
          <w:bCs/>
          <w:color w:val="000000"/>
          <w:sz w:val="21"/>
          <w:szCs w:val="21"/>
        </w:rPr>
        <w:t xml:space="preserve">.</w:t>
      </w:r>
      <w:r>
        <w:rPr>
          <w:rFonts w:hint="eastAsia" w:asciiTheme="minorEastAsia" w:hAnsiTheme="minorEastAsia" w:eastAsiaTheme="minorEastAsia" w:cstheme="minorEastAsia"/>
          <w:b/>
          <w:bCs/>
          <w:sz w:val="21"/>
          <w:szCs w:val="21"/>
          <w:lang w:val="en-US" w:eastAsia="zh-CN"/>
        </w:rPr>
        <w:t xml:space="preserve">中级</w:t>
      </w:r>
      <w:r>
        <w:rPr>
          <w:rFonts w:hint="eastAsia" w:asciiTheme="minorEastAsia" w:hAnsiTheme="minorEastAsia" w:eastAsiaTheme="minorEastAsia" w:cstheme="minorEastAsia"/>
          <w:b/>
          <w:bCs/>
          <w:sz w:val="21"/>
          <w:szCs w:val="21"/>
        </w:rPr>
        <w:t xml:space="preserve">注册安全工程师投入情况（</w:t>
      </w:r>
      <w:r>
        <w:rPr>
          <w:rFonts w:hint="eastAsia" w:asciiTheme="minorEastAsia" w:hAnsiTheme="minorEastAsia" w:eastAsiaTheme="minorEastAsia" w:cstheme="minorEastAsia"/>
          <w:b/>
          <w:bCs/>
          <w:sz w:val="21"/>
          <w:szCs w:val="21"/>
          <w:lang w:val="en-US" w:eastAsia="zh-CN"/>
        </w:rPr>
        <w:t xml:space="preserve">6</w:t>
      </w:r>
      <w:r>
        <w:rPr>
          <w:rFonts w:hint="eastAsia" w:asciiTheme="minorEastAsia" w:hAnsiTheme="minorEastAsia" w:eastAsiaTheme="minorEastAsia" w:cstheme="minorEastAsia"/>
          <w:b/>
          <w:bCs/>
          <w:sz w:val="21"/>
          <w:szCs w:val="21"/>
        </w:rPr>
        <w:t xml:space="preserve">分）</w:t>
      </w:r>
      <w:r/>
    </w:p>
    <w:p>
      <w:pPr>
        <w:ind w:firstLine="420"/>
        <w:keepLines w:val="0"/>
        <w:keepNext w:val="0"/>
        <w:pageBreakBefore w:val="0"/>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投标单位投入本项目的中级注册安全工程师总数（含项目负责人、培训师、职业卫生师）至少须3名，在此基础上，每增加</w:t>
      </w:r>
      <w:r>
        <w:rPr>
          <w:rFonts w:hint="eastAsia" w:asciiTheme="minorEastAsia" w:hAnsiTheme="minorEastAsia" w:eastAsiaTheme="minorEastAsia" w:cstheme="minorEastAsia"/>
          <w:sz w:val="21"/>
          <w:szCs w:val="21"/>
        </w:rPr>
        <w:t xml:space="preserve">一名</w:t>
      </w:r>
      <w:r>
        <w:rPr>
          <w:rFonts w:hint="eastAsia" w:asciiTheme="minorEastAsia" w:hAnsiTheme="minorEastAsia" w:eastAsiaTheme="minorEastAsia" w:cstheme="minorEastAsia"/>
          <w:sz w:val="21"/>
          <w:szCs w:val="21"/>
          <w:lang w:val="en-US" w:eastAsia="zh-CN"/>
        </w:rPr>
        <w:t xml:space="preserve">中</w:t>
      </w:r>
      <w:r>
        <w:rPr>
          <w:rFonts w:hint="eastAsia" w:asciiTheme="minorEastAsia" w:hAnsiTheme="minorEastAsia" w:eastAsiaTheme="minorEastAsia" w:cstheme="minorEastAsia"/>
          <w:sz w:val="21"/>
          <w:szCs w:val="21"/>
        </w:rPr>
        <w:t xml:space="preserve">级</w:t>
      </w:r>
      <w:r>
        <w:rPr>
          <w:rFonts w:hint="eastAsia" w:asciiTheme="minorEastAsia" w:hAnsiTheme="minorEastAsia" w:eastAsiaTheme="minorEastAsia" w:cstheme="minorEastAsia"/>
          <w:sz w:val="21"/>
          <w:szCs w:val="21"/>
          <w:lang w:val="en-AU"/>
        </w:rPr>
        <w:t xml:space="preserve">注册安全工程师，得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分，最高</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投标单位需提供</w:t>
      </w:r>
      <w:r>
        <w:rPr>
          <w:rFonts w:hint="eastAsia" w:asciiTheme="minorEastAsia" w:hAnsiTheme="minorEastAsia" w:eastAsiaTheme="minorEastAsia" w:cstheme="minorEastAsia"/>
          <w:color w:val="auto"/>
          <w:sz w:val="21"/>
          <w:szCs w:val="21"/>
          <w:lang w:val="en-US" w:eastAsia="zh-CN"/>
        </w:rPr>
        <w:t xml:space="preserve">中级</w:t>
      </w:r>
      <w:r>
        <w:rPr>
          <w:rFonts w:hint="eastAsia" w:asciiTheme="minorEastAsia" w:hAnsiTheme="minorEastAsia" w:eastAsiaTheme="minorEastAsia" w:cstheme="minorEastAsia"/>
          <w:color w:val="auto"/>
          <w:sz w:val="21"/>
          <w:szCs w:val="21"/>
        </w:rPr>
        <w:t xml:space="preserve">注册安全工程师证书扫描及投标单位为</w:t>
      </w:r>
      <w:r>
        <w:rPr>
          <w:rFonts w:hint="eastAsia" w:asciiTheme="minorEastAsia" w:hAnsiTheme="minorEastAsia" w:eastAsiaTheme="minorEastAsia" w:cstheme="minorEastAsia"/>
          <w:color w:val="auto"/>
          <w:sz w:val="21"/>
          <w:szCs w:val="21"/>
          <w:lang w:val="en-US" w:eastAsia="zh-CN"/>
        </w:rPr>
        <w:t xml:space="preserve">该</w:t>
      </w:r>
      <w:r>
        <w:rPr>
          <w:rFonts w:hint="eastAsia" w:asciiTheme="minorEastAsia" w:hAnsiTheme="minorEastAsia" w:eastAsiaTheme="minorEastAsia" w:cstheme="minorEastAsia"/>
          <w:color w:val="auto"/>
          <w:sz w:val="21"/>
          <w:szCs w:val="21"/>
        </w:rPr>
        <w:t xml:space="preserve">人员缴纳的最近</w:t>
      </w:r>
      <w:r>
        <w:rPr>
          <w:rFonts w:hint="eastAsia" w:asciiTheme="minorEastAsia" w:hAnsiTheme="minorEastAsia" w:eastAsiaTheme="minorEastAsia" w:cstheme="minorEastAsia"/>
          <w:color w:val="auto"/>
          <w:sz w:val="21"/>
          <w:szCs w:val="21"/>
          <w:lang w:val="en-US" w:eastAsia="zh-CN"/>
        </w:rPr>
        <w:t xml:space="preserve">三</w:t>
      </w:r>
      <w:r>
        <w:rPr>
          <w:rFonts w:hint="eastAsia" w:asciiTheme="minorEastAsia" w:hAnsiTheme="minorEastAsia" w:eastAsiaTheme="minorEastAsia" w:cstheme="minorEastAsia"/>
          <w:color w:val="auto"/>
          <w:sz w:val="21"/>
          <w:szCs w:val="21"/>
        </w:rPr>
        <w:t xml:space="preserve">个月社保证明材料</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不提供或者提供不全面</w:t>
      </w:r>
      <w:r>
        <w:rPr>
          <w:rFonts w:hint="eastAsia" w:asciiTheme="minorEastAsia" w:hAnsiTheme="minorEastAsia" w:eastAsiaTheme="minorEastAsia" w:cstheme="minorEastAsia"/>
          <w:color w:val="auto"/>
          <w:sz w:val="21"/>
          <w:szCs w:val="21"/>
          <w:lang w:val="en-US" w:eastAsia="zh-CN"/>
        </w:rPr>
        <w:t xml:space="preserve">的，</w:t>
      </w:r>
      <w:r>
        <w:rPr>
          <w:rFonts w:hint="eastAsia" w:asciiTheme="minorEastAsia" w:hAnsiTheme="minorEastAsia" w:eastAsiaTheme="minorEastAsia" w:cstheme="minorEastAsia"/>
          <w:sz w:val="21"/>
          <w:szCs w:val="21"/>
          <w:lang w:val="en-US" w:eastAsia="zh-CN"/>
        </w:rPr>
        <w:t xml:space="preserve">所对应的人员</w:t>
      </w:r>
      <w:r>
        <w:rPr>
          <w:rFonts w:hint="eastAsia" w:asciiTheme="minorEastAsia" w:hAnsiTheme="minorEastAsia" w:eastAsiaTheme="minorEastAsia" w:cstheme="minorEastAsia"/>
          <w:color w:val="auto"/>
          <w:sz w:val="21"/>
          <w:szCs w:val="21"/>
        </w:rPr>
        <w:t xml:space="preserve">不得分。</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lang w:val="en-US" w:eastAsia="zh-CN"/>
        </w:rPr>
        <w:outlineLvl w:val="1"/>
      </w:pPr>
      <w:r>
        <w:rPr>
          <w:rFonts w:hint="eastAsia" w:asciiTheme="minorEastAsia" w:hAnsiTheme="minorEastAsia" w:eastAsiaTheme="minorEastAsia" w:cstheme="minorEastAsia"/>
          <w:b/>
          <w:bCs/>
          <w:color w:val="auto"/>
          <w:sz w:val="21"/>
          <w:szCs w:val="21"/>
          <w:lang w:val="en-US" w:eastAsia="zh-CN"/>
        </w:rPr>
        <w:t xml:space="preserve">（四）设备设施（5分）</w:t>
      </w:r>
      <w:r/>
    </w:p>
    <w:p>
      <w:pPr>
        <w:pStyle w:val="1107"/>
        <w:ind w:firstLine="420"/>
        <w:keepLines w:val="0"/>
        <w:keepNext w:val="0"/>
        <w:pageBreakBefore w:val="0"/>
        <w:spacing w:line="360" w:lineRule="auto"/>
        <w:widowControl/>
        <w:rPr>
          <w:rFonts w:hint="eastAsia" w:asciiTheme="minorEastAsia" w:hAnsiTheme="minorEastAsia" w:eastAsiaTheme="minorEastAsia" w:cstheme="minorEastAsia"/>
          <w:b w:val="0"/>
          <w:bCs w:val="0"/>
          <w:color w:val="auto"/>
          <w:sz w:val="21"/>
          <w:szCs w:val="21"/>
          <w:lang w:val="en-US" w:eastAsia="zh-CN"/>
        </w:rPr>
        <w:outlineLvl w:val="9"/>
      </w:pPr>
      <w:r>
        <w:rPr>
          <w:rFonts w:hint="eastAsia" w:asciiTheme="minorEastAsia" w:hAnsiTheme="minorEastAsia" w:eastAsiaTheme="minorEastAsia" w:cstheme="minorEastAsia"/>
          <w:b w:val="0"/>
          <w:bCs w:val="0"/>
          <w:color w:val="auto"/>
          <w:sz w:val="21"/>
          <w:szCs w:val="21"/>
          <w:lang w:val="en-US" w:eastAsia="zh-CN" w:bidi="ar-SA"/>
        </w:rPr>
        <w:t xml:space="preserve">1、拟投入本项目的设备（5分）</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color w:val="auto"/>
          <w:sz w:val="21"/>
          <w:szCs w:val="21"/>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（1）投标单位拟投入本项目的小型安全设备：空气呼吸器、心肺复苏模拟人、除颤仪（AED）、便携式VR，有一种得0.5分，最高得2分（需提供相关设备相关照片、采购发票。）</w:t>
      </w:r>
      <w:r/>
    </w:p>
    <w:p>
      <w:pPr>
        <w:ind w:firstLine="420"/>
        <w:jc w:val="both"/>
        <w:keepLines w:val="0"/>
        <w:keepNext w:val="0"/>
        <w:pageBreakBefore w:val="0"/>
        <w:spacing w:line="360" w:lineRule="auto"/>
        <w:widowControl/>
        <w:rPr>
          <w:rFonts w:hint="eastAsia" w:asciiTheme="minorEastAsia" w:hAnsiTheme="minorEastAsia" w:eastAsiaTheme="minorEastAsia" w:cstheme="minorEastAsia"/>
          <w:bCs/>
          <w:color w:val="000000"/>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lang w:val="en-US" w:eastAsia="zh-CN"/>
        </w:rPr>
        <w:t xml:space="preserve">（2）投标单位拟投入本项目的大型安全设备：设备连锁安全体感设备、触电安全体感设备、粉尘爆炸安全体感设备、静电放电安全体感设备、机械伤害体感设备、面部防护体感设备。有一种得0.5分，最高得3分。（投标人须提供大型设备的照片、采购发票，</w:t>
      </w:r>
      <w:r>
        <w:rPr>
          <w:rFonts w:hint="eastAsia" w:asciiTheme="minorEastAsia" w:hAnsiTheme="minorEastAsia" w:eastAsiaTheme="minorEastAsia" w:cstheme="minorEastAsia"/>
          <w:sz w:val="21"/>
          <w:szCs w:val="21"/>
          <w:highlight w:val="none"/>
          <w:lang w:val="en-US" w:eastAsia="zh-CN"/>
        </w:rPr>
        <w:t xml:space="preserve">不提供或者提供不全不得分。）</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1"/>
          <w:szCs w:val="21"/>
          <w:lang w:val="en-US" w:eastAsia="zh-CN"/>
        </w:rPr>
        <w:outlineLvl w:val="1"/>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五</w:t>
      </w: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综合实力（16）</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color w:val="auto"/>
          <w:sz w:val="21"/>
          <w:szCs w:val="21"/>
        </w:rPr>
        <w:outlineLvl w:val="2"/>
      </w:pPr>
      <w:r>
        <w:rPr>
          <w:rFonts w:hint="eastAsia" w:asciiTheme="minorEastAsia" w:hAnsiTheme="minorEastAsia" w:eastAsiaTheme="minorEastAsia" w:cstheme="minorEastAsia"/>
          <w:b/>
          <w:color w:val="auto"/>
          <w:sz w:val="21"/>
          <w:szCs w:val="21"/>
          <w:lang w:val="en-US" w:eastAsia="zh-CN"/>
        </w:rPr>
        <w:t xml:space="preserve">1</w:t>
      </w:r>
      <w:r>
        <w:rPr>
          <w:rFonts w:hint="eastAsia" w:asciiTheme="minorEastAsia" w:hAnsiTheme="minorEastAsia" w:eastAsiaTheme="minorEastAsia" w:cstheme="minorEastAsia"/>
          <w:b/>
          <w:color w:val="auto"/>
          <w:sz w:val="21"/>
          <w:szCs w:val="21"/>
        </w:rPr>
        <w:t xml:space="preserve">.投标单位的类似业绩（</w:t>
      </w:r>
      <w:r>
        <w:rPr>
          <w:rFonts w:hint="eastAsia" w:asciiTheme="minorEastAsia" w:hAnsiTheme="minorEastAsia" w:eastAsiaTheme="minorEastAsia" w:cstheme="minorEastAsia"/>
          <w:b/>
          <w:color w:val="auto"/>
          <w:sz w:val="21"/>
          <w:szCs w:val="21"/>
          <w:lang w:val="en-US" w:eastAsia="zh-CN"/>
        </w:rPr>
        <w:t xml:space="preserve">10</w:t>
      </w:r>
      <w:r>
        <w:rPr>
          <w:rFonts w:hint="eastAsia" w:asciiTheme="minorEastAsia" w:hAnsiTheme="minorEastAsia" w:eastAsiaTheme="minorEastAsia" w:cstheme="minorEastAsia"/>
          <w:b/>
          <w:color w:val="auto"/>
          <w:sz w:val="21"/>
          <w:szCs w:val="21"/>
        </w:rPr>
        <w:t xml:space="preserve">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 xml:space="preserve">投标单位</w:t>
      </w:r>
      <w:r>
        <w:rPr>
          <w:rFonts w:hint="eastAsia" w:asciiTheme="minorEastAsia" w:hAnsiTheme="minorEastAsia" w:eastAsiaTheme="minorEastAsia" w:cstheme="minorEastAsia"/>
          <w:color w:val="auto"/>
          <w:sz w:val="21"/>
          <w:szCs w:val="21"/>
        </w:rPr>
        <w:t xml:space="preserve">自202</w:t>
      </w: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年</w:t>
      </w:r>
      <w:r>
        <w:rPr>
          <w:rFonts w:hint="eastAsia" w:asciiTheme="minorEastAsia" w:hAnsiTheme="minorEastAsia" w:eastAsiaTheme="minorEastAsia" w:cstheme="minorEastAsia"/>
          <w:color w:val="auto"/>
          <w:sz w:val="21"/>
          <w:szCs w:val="21"/>
          <w:lang w:val="en-US" w:eastAsia="zh-CN"/>
        </w:rPr>
        <w:t xml:space="preserve">1月1日</w:t>
      </w:r>
      <w:r>
        <w:rPr>
          <w:rFonts w:hint="eastAsia" w:asciiTheme="minorEastAsia" w:hAnsiTheme="minorEastAsia" w:eastAsiaTheme="minorEastAsia" w:cstheme="minorEastAsia"/>
          <w:color w:val="auto"/>
          <w:sz w:val="21"/>
          <w:szCs w:val="21"/>
        </w:rPr>
        <w:t xml:space="preserve">（以合同签订时间为准）以来，承担</w:t>
      </w:r>
      <w:r>
        <w:rPr>
          <w:rFonts w:hint="eastAsia" w:asciiTheme="minorEastAsia" w:hAnsiTheme="minorEastAsia" w:eastAsiaTheme="minorEastAsia" w:cstheme="minorEastAsia"/>
          <w:color w:val="auto"/>
          <w:sz w:val="21"/>
          <w:szCs w:val="21"/>
          <w:highlight w:val="none"/>
        </w:rPr>
        <w:t xml:space="preserve">过</w:t>
      </w:r>
      <w:r>
        <w:rPr>
          <w:rFonts w:hint="eastAsia" w:asciiTheme="minorEastAsia" w:hAnsiTheme="minorEastAsia" w:eastAsiaTheme="minorEastAsia" w:cstheme="minorEastAsia"/>
          <w:color w:val="auto"/>
          <w:sz w:val="21"/>
          <w:szCs w:val="21"/>
          <w:highlight w:val="none"/>
          <w:lang w:val="en-US" w:eastAsia="zh-CN"/>
        </w:rPr>
        <w:t xml:space="preserve">县级或县级</w:t>
      </w:r>
      <w:r>
        <w:rPr>
          <w:rFonts w:hint="eastAsia" w:asciiTheme="minorEastAsia" w:hAnsiTheme="minorEastAsia" w:eastAsiaTheme="minorEastAsia" w:cstheme="minorEastAsia"/>
          <w:color w:val="auto"/>
          <w:sz w:val="21"/>
          <w:szCs w:val="21"/>
          <w:highlight w:val="none"/>
        </w:rPr>
        <w:t xml:space="preserve">以上</w:t>
      </w:r>
      <w:r>
        <w:rPr>
          <w:rFonts w:hint="eastAsia" w:asciiTheme="minorEastAsia" w:hAnsiTheme="minorEastAsia" w:eastAsiaTheme="minorEastAsia" w:cstheme="minorEastAsia"/>
          <w:color w:val="auto"/>
          <w:sz w:val="21"/>
          <w:szCs w:val="21"/>
          <w:lang w:val="en-US" w:eastAsia="zh-CN"/>
        </w:rPr>
        <w:t xml:space="preserve">应急管理部门委托的安全生产培训或</w:t>
      </w:r>
      <w:r>
        <w:rPr>
          <w:rFonts w:hint="eastAsia" w:asciiTheme="minorEastAsia" w:hAnsiTheme="minorEastAsia" w:eastAsiaTheme="minorEastAsia" w:cstheme="minorEastAsia"/>
          <w:color w:val="auto"/>
          <w:sz w:val="21"/>
          <w:szCs w:val="21"/>
        </w:rPr>
        <w:t xml:space="preserve">人社部门委托的工伤预防培训项目业绩，每有一个得</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分，最高得</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rPr>
        <w:t xml:space="preserve">分。每个业绩须提供相关合同的扫描件</w:t>
      </w:r>
      <w:r>
        <w:rPr>
          <w:rFonts w:hint="eastAsia" w:asciiTheme="minorEastAsia" w:hAnsiTheme="minorEastAsia" w:eastAsiaTheme="minorEastAsia" w:cstheme="minorEastAsia"/>
          <w:color w:val="auto"/>
          <w:sz w:val="21"/>
          <w:szCs w:val="21"/>
          <w:lang w:val="en-US" w:eastAsia="zh-CN"/>
        </w:rPr>
        <w:t xml:space="preserve">和项目发票，不提供或者提供不全者，所对应的同类业绩不得分</w:t>
      </w:r>
      <w:r>
        <w:rPr>
          <w:rFonts w:hint="eastAsia" w:asciiTheme="minorEastAsia" w:hAnsiTheme="minorEastAsia" w:eastAsiaTheme="minorEastAsia" w:cstheme="minorEastAsia"/>
          <w:color w:val="auto"/>
          <w:sz w:val="21"/>
          <w:szCs w:val="21"/>
        </w:rPr>
        <w:t xml:space="preserve">；</w:t>
      </w:r>
      <w:r/>
    </w:p>
    <w:p>
      <w:pPr>
        <w:numPr>
          <w:ilvl w:val="0"/>
          <w:numId w:val="0"/>
        </w:numPr>
        <w:ind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lang w:val="en-US" w:eastAsia="zh-CN"/>
        </w:rPr>
        <w:outlineLvl w:val="2"/>
      </w:pPr>
      <w:r>
        <w:rPr>
          <w:rFonts w:hint="eastAsia" w:asciiTheme="minorEastAsia" w:hAnsiTheme="minorEastAsia" w:eastAsiaTheme="minorEastAsia" w:cstheme="minorEastAsia"/>
          <w:b/>
          <w:color w:val="000000"/>
          <w:sz w:val="21"/>
          <w:szCs w:val="21"/>
          <w:lang w:val="en-US" w:eastAsia="zh-CN"/>
        </w:rPr>
        <w:t xml:space="preserve">  2.体系认证证书（6分）</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投标单位持有有效的质量管理体系、职业健康安全管理体系、培训管理体系、环境管理体系、信息安全管理体系认证证书，每提供一项有效证书得2 分，最高6分。</w:t>
      </w:r>
      <w:r/>
    </w:p>
    <w:p>
      <w:pPr>
        <w:ind w:firstLine="420"/>
        <w:keepLines w:val="0"/>
        <w:keepNext w:val="0"/>
        <w:pageBreakBefore w:val="0"/>
        <w:spacing w:line="360" w:lineRule="auto"/>
        <w:widowControl w:val="off"/>
        <w:rPr>
          <w:rFonts w:hint="eastAsia" w:asciiTheme="minorEastAsia" w:hAnsiTheme="minorEastAsia" w:eastAsiaTheme="minorEastAsia" w:cstheme="minorEastAsia"/>
          <w:strike w:val="0"/>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lang w:val="en-US" w:eastAsia="zh-CN"/>
        </w:rPr>
        <w:t xml:space="preserve">投标单位须提供以上证件的扫描件和国家认证认可监督管理委员会网站截图证明。</w:t>
      </w:r>
      <w:r>
        <w:rPr>
          <w:rFonts w:hint="eastAsia" w:asciiTheme="minorEastAsia" w:hAnsiTheme="minorEastAsia" w:eastAsiaTheme="minorEastAsia" w:cstheme="minorEastAsia"/>
          <w:color w:val="auto"/>
          <w:sz w:val="21"/>
          <w:szCs w:val="21"/>
          <w:shd w:val="clear" w:color="auto" w:fill="auto"/>
          <w:lang w:val="en-US" w:eastAsia="zh-CN"/>
        </w:rPr>
        <w:t xml:space="preserve">不提供或提供不全不得分。</w:t>
      </w:r>
      <w:r/>
    </w:p>
    <w:p>
      <w:pPr>
        <w:ind w:firstLine="480"/>
        <w:jc w:val="center"/>
        <w:spacing w:line="360" w:lineRule="auto"/>
        <w:widowControl w:val="off"/>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rPr>
      </w:r>
      <w:r/>
    </w:p>
    <w:p>
      <w:pPr>
        <w:ind w:firstLine="482"/>
        <w:jc w:val="right"/>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（全文完）</w:t>
      </w:r>
      <w:r/>
    </w:p>
    <w:sectPr>
      <w:footerReference w:type="default" r:id="rId16"/>
      <w:footnotePr/>
      <w:endnotePr/>
      <w:type w:val="nextPage"/>
      <w:pgSz w:w="11905" w:h="16839" w:orient="portrait"/>
      <w:pgMar w:top="1327" w:right="1417" w:bottom="1327" w:left="1417" w:header="850"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Tahoma">
    <w:panose1 w:val="020B0604030504040204"/>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26687296"/>
      <w:docPartObj>
        <w:docPartGallery w:val="autotext"/>
      </w:docPartObj>
      <w:rPr/>
    </w:sdtPr>
    <w:sdtContent>
      <w:p>
        <w:pPr>
          <w:pStyle w:val="805"/>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773"/>
      <w:spacing w:line="181"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spacing w:line="219" w:lineRule="auto"/>
      <w:rPr>
        <w:rFonts w:ascii="Times New Roman" w:hAnsi="Times New Roman" w:eastAsia="楷体" w:cs="Times New Roman"/>
        <w:sz w:val="18"/>
        <w:szCs w:val="18"/>
      </w:rPr>
    </w:pPr>
    <w:r>
      <w:rPr>
        <w:rFonts w:ascii="Times New Roman" w:hAnsi="Times New Roman" w:eastAsia="楷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0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7">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6">
    <w:name w:val="TOC Heading"/>
    <w:uiPriority w:val="39"/>
    <w:unhideWhenUsed/>
  </w:style>
  <w:style w:type="paragraph" w:styleId="777" w:default="1">
    <w:name w:val="Normal"/>
    <w:next w:val="789"/>
    <w:uiPriority w:val="0"/>
    <w:qFormat/>
    <w:rPr>
      <w:rFonts w:ascii="Arial" w:hAnsi="Arial" w:eastAsia="Arial" w:cs="Arial"/>
      <w:color w:val="000000"/>
      <w:sz w:val="21"/>
      <w:szCs w:val="21"/>
      <w:lang w:val="en-US" w:eastAsia="zh-CN" w:bidi="ar-SA"/>
    </w:rPr>
  </w:style>
  <w:style w:type="paragraph" w:styleId="778">
    <w:name w:val="Heading 1"/>
    <w:basedOn w:val="777"/>
    <w:next w:val="777"/>
    <w:uiPriority w:val="9"/>
    <w:qFormat/>
    <w:pPr>
      <w:keepLines/>
      <w:keepNext/>
      <w:spacing w:before="480" w:after="200"/>
      <w:outlineLvl w:val="0"/>
    </w:pPr>
    <w:rPr>
      <w:sz w:val="40"/>
      <w:szCs w:val="40"/>
    </w:rPr>
  </w:style>
  <w:style w:type="paragraph" w:styleId="779">
    <w:name w:val="Heading 2"/>
    <w:basedOn w:val="777"/>
    <w:next w:val="777"/>
    <w:uiPriority w:val="9"/>
    <w:unhideWhenUsed/>
    <w:qFormat/>
    <w:pPr>
      <w:keepLines/>
      <w:keepNext/>
      <w:spacing w:before="360" w:after="200"/>
      <w:outlineLvl w:val="1"/>
    </w:pPr>
    <w:rPr>
      <w:sz w:val="34"/>
    </w:rPr>
  </w:style>
  <w:style w:type="paragraph" w:styleId="780">
    <w:name w:val="Heading 3"/>
    <w:basedOn w:val="777"/>
    <w:next w:val="777"/>
    <w:uiPriority w:val="9"/>
    <w:unhideWhenUsed/>
    <w:qFormat/>
    <w:pPr>
      <w:keepLines/>
      <w:keepNext/>
      <w:spacing w:before="320" w:after="200"/>
      <w:outlineLvl w:val="2"/>
    </w:pPr>
    <w:rPr>
      <w:sz w:val="30"/>
      <w:szCs w:val="30"/>
    </w:rPr>
  </w:style>
  <w:style w:type="paragraph" w:styleId="781">
    <w:name w:val="Heading 4"/>
    <w:basedOn w:val="777"/>
    <w:next w:val="777"/>
    <w:uiPriority w:val="9"/>
    <w:unhideWhenUsed/>
    <w:qFormat/>
    <w:pPr>
      <w:keepLines/>
      <w:keepNext/>
      <w:spacing w:before="320" w:after="200"/>
      <w:outlineLvl w:val="3"/>
    </w:pPr>
    <w:rPr>
      <w:b/>
      <w:bCs/>
      <w:sz w:val="26"/>
      <w:szCs w:val="26"/>
    </w:rPr>
  </w:style>
  <w:style w:type="paragraph" w:styleId="782">
    <w:name w:val="Heading 5"/>
    <w:basedOn w:val="777"/>
    <w:next w:val="777"/>
    <w:uiPriority w:val="9"/>
    <w:unhideWhenUsed/>
    <w:qFormat/>
    <w:pPr>
      <w:keepLines/>
      <w:keepNext/>
      <w:spacing w:before="320" w:after="200"/>
      <w:outlineLvl w:val="4"/>
    </w:pPr>
    <w:rPr>
      <w:b/>
      <w:bCs/>
      <w:sz w:val="24"/>
      <w:szCs w:val="24"/>
    </w:rPr>
  </w:style>
  <w:style w:type="paragraph" w:styleId="783">
    <w:name w:val="Heading 6"/>
    <w:basedOn w:val="777"/>
    <w:next w:val="777"/>
    <w:uiPriority w:val="9"/>
    <w:unhideWhenUsed/>
    <w:qFormat/>
    <w:pPr>
      <w:keepLines/>
      <w:keepNext/>
      <w:spacing w:before="320" w:after="200"/>
      <w:outlineLvl w:val="5"/>
    </w:pPr>
    <w:rPr>
      <w:b/>
      <w:bCs/>
      <w:sz w:val="22"/>
      <w:szCs w:val="22"/>
    </w:rPr>
  </w:style>
  <w:style w:type="paragraph" w:styleId="784">
    <w:name w:val="Heading 7"/>
    <w:basedOn w:val="777"/>
    <w:next w:val="777"/>
    <w:uiPriority w:val="9"/>
    <w:unhideWhenUsed/>
    <w:qFormat/>
    <w:pPr>
      <w:keepLines/>
      <w:keepNext/>
      <w:spacing w:before="320" w:after="200"/>
      <w:outlineLvl w:val="6"/>
    </w:pPr>
    <w:rPr>
      <w:b/>
      <w:bCs/>
      <w:i/>
      <w:iCs/>
      <w:sz w:val="22"/>
      <w:szCs w:val="22"/>
    </w:rPr>
  </w:style>
  <w:style w:type="paragraph" w:styleId="785">
    <w:name w:val="Heading 8"/>
    <w:basedOn w:val="777"/>
    <w:next w:val="777"/>
    <w:uiPriority w:val="9"/>
    <w:unhideWhenUsed/>
    <w:qFormat/>
    <w:pPr>
      <w:keepLines/>
      <w:keepNext/>
      <w:spacing w:before="320" w:after="200"/>
      <w:outlineLvl w:val="7"/>
    </w:pPr>
    <w:rPr>
      <w:i/>
      <w:iCs/>
      <w:sz w:val="22"/>
      <w:szCs w:val="22"/>
    </w:rPr>
  </w:style>
  <w:style w:type="paragraph" w:styleId="786">
    <w:name w:val="Heading 9"/>
    <w:basedOn w:val="777"/>
    <w:next w:val="777"/>
    <w:uiPriority w:val="9"/>
    <w:unhideWhenUsed/>
    <w:qFormat/>
    <w:pPr>
      <w:keepLines/>
      <w:keepNext/>
      <w:spacing w:before="320" w:after="200"/>
      <w:outlineLvl w:val="8"/>
    </w:pPr>
    <w:rPr>
      <w:i/>
      <w:iCs/>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Body Text Indent"/>
    <w:basedOn w:val="777"/>
    <w:next w:val="777"/>
    <w:uiPriority w:val="99"/>
    <w:unhideWhenUsed/>
    <w:qFormat/>
    <w:pPr>
      <w:ind w:left="420"/>
      <w:spacing w:after="120"/>
    </w:pPr>
  </w:style>
  <w:style w:type="paragraph" w:styleId="790">
    <w:name w:val="toc 7"/>
    <w:basedOn w:val="777"/>
    <w:next w:val="777"/>
    <w:uiPriority w:val="39"/>
    <w:unhideWhenUsed/>
    <w:qFormat/>
    <w:pPr>
      <w:ind w:left="1701"/>
      <w:spacing w:after="57"/>
    </w:pPr>
  </w:style>
  <w:style w:type="paragraph" w:styleId="791">
    <w:name w:val="Normal Indent"/>
    <w:basedOn w:val="777"/>
    <w:uiPriority w:val="99"/>
    <w:unhideWhenUsed/>
    <w:qFormat/>
    <w:pPr>
      <w:ind w:firstLine="420"/>
    </w:pPr>
    <w:rPr>
      <w:szCs w:val="22"/>
    </w:rPr>
  </w:style>
  <w:style w:type="paragraph" w:styleId="792">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Document Map"/>
    <w:basedOn w:val="778"/>
    <w:next w:val="794"/>
    <w:uiPriority w:val="0"/>
    <w:semiHidden/>
    <w:qFormat/>
    <w:pPr>
      <w:shd w:val="clear" w:color="auto" w:fill="000080"/>
    </w:pPr>
  </w:style>
  <w:style w:type="paragraph" w:styleId="794">
    <w:name w:val="annotation subject"/>
    <w:basedOn w:val="795"/>
    <w:next w:val="777"/>
    <w:uiPriority w:val="0"/>
    <w:semiHidden/>
    <w:unhideWhenUsed/>
    <w:qFormat/>
    <w:rPr>
      <w:b/>
      <w:bCs/>
    </w:rPr>
  </w:style>
  <w:style w:type="paragraph" w:styleId="795">
    <w:name w:val="annotation text"/>
    <w:basedOn w:val="777"/>
    <w:uiPriority w:val="99"/>
    <w:semiHidden/>
    <w:unhideWhenUsed/>
    <w:qFormat/>
  </w:style>
  <w:style w:type="paragraph" w:styleId="796">
    <w:name w:val="Body Text"/>
    <w:basedOn w:val="777"/>
    <w:uiPriority w:val="0"/>
    <w:qFormat/>
    <w:pPr>
      <w:spacing w:after="120"/>
    </w:pPr>
    <w:rPr>
      <w:sz w:val="20"/>
      <w:szCs w:val="24"/>
    </w:rPr>
  </w:style>
  <w:style w:type="paragraph" w:styleId="797">
    <w:name w:val="Block Text"/>
    <w:basedOn w:val="777"/>
    <w:uiPriority w:val="0"/>
    <w:qFormat/>
    <w:pPr>
      <w:ind w:left="630" w:right="-609" w:firstLine="420"/>
      <w:spacing w:line="360" w:lineRule="auto"/>
    </w:pPr>
    <w:rPr>
      <w:rFonts w:hint="eastAsia" w:ascii="仿宋_GB2312" w:eastAsia="仿宋_GB2312"/>
      <w:szCs w:val="20"/>
    </w:rPr>
  </w:style>
  <w:style w:type="paragraph" w:styleId="798">
    <w:name w:val="toc 5"/>
    <w:basedOn w:val="777"/>
    <w:next w:val="777"/>
    <w:uiPriority w:val="39"/>
    <w:unhideWhenUsed/>
    <w:qFormat/>
    <w:pPr>
      <w:ind w:left="1134"/>
      <w:spacing w:after="57"/>
    </w:pPr>
  </w:style>
  <w:style w:type="paragraph" w:styleId="799">
    <w:name w:val="toc 3"/>
    <w:basedOn w:val="777"/>
    <w:next w:val="777"/>
    <w:uiPriority w:val="39"/>
    <w:unhideWhenUsed/>
    <w:qFormat/>
    <w:pPr>
      <w:ind w:left="567"/>
      <w:spacing w:after="57"/>
    </w:pPr>
  </w:style>
  <w:style w:type="paragraph" w:styleId="800">
    <w:name w:val="Plain Text"/>
    <w:basedOn w:val="777"/>
    <w:uiPriority w:val="99"/>
    <w:qFormat/>
    <w:rPr>
      <w:rFonts w:ascii="宋体" w:hAnsi="Courier New" w:eastAsia="楷体_GB2312"/>
      <w:sz w:val="26"/>
      <w:szCs w:val="20"/>
    </w:rPr>
  </w:style>
  <w:style w:type="paragraph" w:styleId="801">
    <w:name w:val="List Bullet 5"/>
    <w:basedOn w:val="777"/>
    <w:uiPriority w:val="99"/>
    <w:semiHidden/>
    <w:unhideWhenUsed/>
    <w:qFormat/>
    <w:pPr>
      <w:numPr>
        <w:ilvl w:val="0"/>
        <w:numId w:val="1"/>
      </w:numPr>
    </w:pPr>
  </w:style>
  <w:style w:type="paragraph" w:styleId="802">
    <w:name w:val="toc 8"/>
    <w:basedOn w:val="777"/>
    <w:next w:val="777"/>
    <w:uiPriority w:val="39"/>
    <w:unhideWhenUsed/>
    <w:qFormat/>
    <w:pPr>
      <w:ind w:left="1984"/>
      <w:spacing w:after="57"/>
    </w:pPr>
  </w:style>
  <w:style w:type="paragraph" w:styleId="803">
    <w:name w:val="endnote text"/>
    <w:basedOn w:val="777"/>
    <w:link w:val="882"/>
    <w:uiPriority w:val="99"/>
    <w:semiHidden/>
    <w:unhideWhenUsed/>
    <w:qFormat/>
    <w:rPr>
      <w:sz w:val="20"/>
    </w:rPr>
  </w:style>
  <w:style w:type="paragraph" w:styleId="804">
    <w:name w:val="Balloon Text"/>
    <w:basedOn w:val="777"/>
    <w:link w:val="1105"/>
    <w:uiPriority w:val="99"/>
    <w:semiHidden/>
    <w:unhideWhenUsed/>
    <w:qFormat/>
    <w:rPr>
      <w:sz w:val="18"/>
      <w:szCs w:val="18"/>
    </w:rPr>
  </w:style>
  <w:style w:type="paragraph" w:styleId="805">
    <w:name w:val="Footer"/>
    <w:basedOn w:val="777"/>
    <w:uiPriority w:val="99"/>
    <w:unhideWhenUsed/>
    <w:qFormat/>
    <w:pPr>
      <w:tabs>
        <w:tab w:val="center" w:pos="7143" w:leader="none"/>
        <w:tab w:val="right" w:pos="14287" w:leader="none"/>
      </w:tabs>
    </w:pPr>
  </w:style>
  <w:style w:type="paragraph" w:styleId="806">
    <w:name w:val="envelope return"/>
    <w:basedOn w:val="777"/>
    <w:uiPriority w:val="0"/>
    <w:qFormat/>
    <w:rPr>
      <w:rFonts w:eastAsia="楷体_GB2312"/>
      <w:sz w:val="26"/>
      <w:szCs w:val="20"/>
    </w:rPr>
  </w:style>
  <w:style w:type="paragraph" w:styleId="807">
    <w:name w:val="Header"/>
    <w:basedOn w:val="777"/>
    <w:uiPriority w:val="99"/>
    <w:unhideWhenUsed/>
    <w:qFormat/>
    <w:pPr>
      <w:tabs>
        <w:tab w:val="center" w:pos="7143" w:leader="none"/>
        <w:tab w:val="right" w:pos="14287" w:leader="none"/>
      </w:tabs>
    </w:pPr>
  </w:style>
  <w:style w:type="paragraph" w:styleId="808">
    <w:name w:val="toc 1"/>
    <w:basedOn w:val="777"/>
    <w:next w:val="777"/>
    <w:uiPriority w:val="39"/>
    <w:unhideWhenUsed/>
    <w:qFormat/>
    <w:pPr>
      <w:spacing w:after="57"/>
    </w:pPr>
  </w:style>
  <w:style w:type="paragraph" w:styleId="809">
    <w:name w:val="toc 4"/>
    <w:basedOn w:val="777"/>
    <w:next w:val="777"/>
    <w:uiPriority w:val="39"/>
    <w:unhideWhenUsed/>
    <w:qFormat/>
    <w:pPr>
      <w:ind w:left="850"/>
      <w:spacing w:after="57"/>
    </w:pPr>
  </w:style>
  <w:style w:type="paragraph" w:styleId="810">
    <w:name w:val="Subtitle"/>
    <w:basedOn w:val="777"/>
    <w:next w:val="777"/>
    <w:link w:val="876"/>
    <w:uiPriority w:val="11"/>
    <w:qFormat/>
    <w:pPr>
      <w:spacing w:before="200" w:after="200"/>
    </w:pPr>
    <w:rPr>
      <w:sz w:val="24"/>
      <w:szCs w:val="24"/>
    </w:rPr>
  </w:style>
  <w:style w:type="paragraph" w:styleId="811">
    <w:name w:val="footnote text"/>
    <w:basedOn w:val="777"/>
    <w:link w:val="881"/>
    <w:uiPriority w:val="99"/>
    <w:semiHidden/>
    <w:unhideWhenUsed/>
    <w:qFormat/>
    <w:pPr>
      <w:spacing w:after="40"/>
    </w:pPr>
    <w:rPr>
      <w:sz w:val="18"/>
    </w:rPr>
  </w:style>
  <w:style w:type="paragraph" w:styleId="812">
    <w:name w:val="toc 6"/>
    <w:basedOn w:val="777"/>
    <w:next w:val="777"/>
    <w:uiPriority w:val="39"/>
    <w:unhideWhenUsed/>
    <w:qFormat/>
    <w:pPr>
      <w:ind w:left="1417"/>
      <w:spacing w:after="57"/>
    </w:pPr>
  </w:style>
  <w:style w:type="paragraph" w:styleId="813">
    <w:name w:val="table of figures"/>
    <w:basedOn w:val="777"/>
    <w:next w:val="777"/>
    <w:uiPriority w:val="99"/>
    <w:unhideWhenUsed/>
    <w:qFormat/>
  </w:style>
  <w:style w:type="paragraph" w:styleId="814">
    <w:name w:val="toc 2"/>
    <w:basedOn w:val="777"/>
    <w:next w:val="777"/>
    <w:uiPriority w:val="39"/>
    <w:unhideWhenUsed/>
    <w:qFormat/>
    <w:pPr>
      <w:ind w:left="283"/>
      <w:spacing w:after="57"/>
    </w:pPr>
  </w:style>
  <w:style w:type="paragraph" w:styleId="815">
    <w:name w:val="toc 9"/>
    <w:basedOn w:val="777"/>
    <w:next w:val="777"/>
    <w:uiPriority w:val="39"/>
    <w:unhideWhenUsed/>
    <w:qFormat/>
    <w:pPr>
      <w:ind w:left="2268"/>
      <w:spacing w:after="57"/>
    </w:pPr>
  </w:style>
  <w:style w:type="paragraph" w:styleId="816">
    <w:name w:val="Normal (Web)"/>
    <w:basedOn w:val="777"/>
    <w:uiPriority w:val="99"/>
    <w:semiHidden/>
    <w:unhideWhenUsed/>
    <w:qFormat/>
    <w:pPr>
      <w:spacing w:beforeAutospacing="1" w:afterAutospacing="1"/>
    </w:pPr>
    <w:rPr>
      <w:rFonts w:cs="Times New Roman"/>
      <w:sz w:val="24"/>
    </w:rPr>
  </w:style>
  <w:style w:type="paragraph" w:styleId="817">
    <w:name w:val="Title"/>
    <w:basedOn w:val="777"/>
    <w:next w:val="777"/>
    <w:link w:val="875"/>
    <w:uiPriority w:val="10"/>
    <w:qFormat/>
    <w:pPr>
      <w:contextualSpacing/>
      <w:spacing w:before="300" w:after="200"/>
    </w:pPr>
    <w:rPr>
      <w:sz w:val="48"/>
      <w:szCs w:val="48"/>
    </w:rPr>
  </w:style>
  <w:style w:type="paragraph" w:styleId="818">
    <w:name w:val="Body Text First Indent"/>
    <w:basedOn w:val="777"/>
    <w:next w:val="777"/>
    <w:uiPriority w:val="0"/>
    <w:qFormat/>
    <w:pPr>
      <w:ind w:firstLine="420"/>
      <w:spacing w:after="120"/>
    </w:pPr>
    <w:rPr>
      <w:rFonts w:ascii="Tahoma" w:hAnsi="Tahoma" w:eastAsia="Times New Roman"/>
      <w:szCs w:val="24"/>
    </w:rPr>
  </w:style>
  <w:style w:type="paragraph" w:styleId="819">
    <w:name w:val="Body Text First Indent 2"/>
    <w:basedOn w:val="789"/>
    <w:uiPriority w:val="0"/>
    <w:qFormat/>
    <w:pPr>
      <w:ind w:firstLine="420"/>
      <w:jc w:val="both"/>
      <w:widowControl w:val="off"/>
    </w:pPr>
    <w:rPr>
      <w:rFonts w:ascii="Calibri" w:hAnsi="Calibri" w:eastAsia="宋体" w:cs="Times New Roman"/>
      <w:szCs w:val="24"/>
    </w:r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87"/>
    <w:uiPriority w:val="22"/>
    <w:qFormat/>
    <w:rPr>
      <w:b/>
    </w:rPr>
  </w:style>
  <w:style w:type="character" w:styleId="822">
    <w:name w:val="endnote reference"/>
    <w:uiPriority w:val="99"/>
    <w:semiHidden/>
    <w:unhideWhenUsed/>
    <w:qFormat/>
    <w:rPr>
      <w:vertAlign w:val="superscript"/>
    </w:rPr>
  </w:style>
  <w:style w:type="character" w:styleId="823">
    <w:name w:val="FollowedHyperlink"/>
    <w:basedOn w:val="787"/>
    <w:uiPriority w:val="99"/>
    <w:semiHidden/>
    <w:unhideWhenUsed/>
    <w:qFormat/>
    <w:rPr>
      <w:color w:val="333333"/>
      <w:u w:val="none"/>
    </w:rPr>
  </w:style>
  <w:style w:type="character" w:styleId="824">
    <w:name w:val="Emphasis"/>
    <w:basedOn w:val="787"/>
    <w:uiPriority w:val="20"/>
    <w:qFormat/>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customStyle="1">
    <w:name w:val="段"/>
    <w:next w:val="777"/>
    <w:uiPriority w:val="0"/>
    <w:qFormat/>
    <w:pPr>
      <w:ind w:firstLine="200"/>
      <w:jc w:val="both"/>
      <w:spacing w:line="360" w:lineRule="auto"/>
    </w:pPr>
    <w:rPr>
      <w:rFonts w:ascii="Times New Roman" w:hAnsi="Times New Roman" w:eastAsia="宋体" w:cs="Times New Roman"/>
      <w:sz w:val="24"/>
      <w:szCs w:val="22"/>
      <w:lang w:val="en-US" w:eastAsia="zh-CN" w:bidi="ar-SA"/>
    </w:rPr>
  </w:style>
  <w:style w:type="paragraph" w:styleId="828" w:customStyle="1">
    <w:name w:val="目录 51"/>
    <w:next w:val="777"/>
    <w:uiPriority w:val="0"/>
    <w:qFormat/>
    <w:pPr>
      <w:ind w:left="1275"/>
      <w:jc w:val="both"/>
    </w:pPr>
    <w:rPr>
      <w:rFonts w:ascii="Times New Roman" w:hAnsi="Times New Roman" w:eastAsia="宋体" w:cs="Times New Roman"/>
      <w:sz w:val="21"/>
      <w:lang w:val="en-US" w:eastAsia="zh-CN" w:bidi="ar-SA"/>
    </w:rPr>
  </w:style>
  <w:style w:type="paragraph" w:styleId="829" w:customStyle="1">
    <w:name w:val="正文文本首行缩进 21"/>
    <w:basedOn w:val="789"/>
    <w:uiPriority w:val="0"/>
    <w:qFormat/>
    <w:pPr>
      <w:ind w:firstLine="420"/>
    </w:pPr>
  </w:style>
  <w:style w:type="paragraph" w:styleId="830" w:customStyle="1">
    <w:name w:val="正文文本缩进1"/>
    <w:basedOn w:val="777"/>
    <w:next w:val="777"/>
    <w:uiPriority w:val="99"/>
    <w:unhideWhenUsed/>
    <w:qFormat/>
    <w:pPr>
      <w:ind w:left="420" w:firstLine="1188"/>
      <w:spacing w:line="360" w:lineRule="exact"/>
    </w:pPr>
    <w:rPr>
      <w:rFonts w:ascii="Times New Roman" w:hAnsi="Times New Roman" w:eastAsia="宋体" w:cs="Times New Roman"/>
    </w:rPr>
  </w:style>
  <w:style w:type="character" w:styleId="831" w:customStyle="1">
    <w:name w:val="Title Char"/>
    <w:basedOn w:val="787"/>
    <w:uiPriority w:val="10"/>
    <w:qFormat/>
    <w:rPr>
      <w:sz w:val="48"/>
      <w:szCs w:val="48"/>
    </w:rPr>
  </w:style>
  <w:style w:type="character" w:styleId="832" w:customStyle="1">
    <w:name w:val="Subtitle Char"/>
    <w:basedOn w:val="787"/>
    <w:uiPriority w:val="11"/>
    <w:qFormat/>
    <w:rPr>
      <w:sz w:val="24"/>
      <w:szCs w:val="24"/>
    </w:rPr>
  </w:style>
  <w:style w:type="character" w:styleId="833" w:customStyle="1">
    <w:name w:val="Quote Char"/>
    <w:uiPriority w:val="29"/>
    <w:qFormat/>
    <w:rPr>
      <w:i/>
    </w:rPr>
  </w:style>
  <w:style w:type="character" w:styleId="834" w:customStyle="1">
    <w:name w:val="Intense Quote Char"/>
    <w:uiPriority w:val="30"/>
    <w:qFormat/>
    <w:rPr>
      <w:i/>
    </w:rPr>
  </w:style>
  <w:style w:type="table" w:styleId="835" w:customStyle="1">
    <w:name w:val="无格式表格 11"/>
    <w:basedOn w:val="8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普通表格1"/>
    <w:uiPriority w:val="99"/>
    <w:unhideWhenUsed/>
    <w:qFormat/>
    <w:tblPr>
      <w:tblCellMar>
        <w:left w:w="0" w:type="dxa"/>
        <w:top w:w="0" w:type="dxa"/>
        <w:right w:w="0" w:type="dxa"/>
        <w:bottom w:w="0" w:type="dxa"/>
      </w:tblCellMar>
    </w:tblPr>
  </w:style>
  <w:style w:type="table" w:styleId="837" w:customStyle="1">
    <w:name w:val="无格式表格 21"/>
    <w:basedOn w:val="8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8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网格表 3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8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网格表 5 深色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网格表 6 彩色1"/>
    <w:basedOn w:val="8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网格表 7 彩色1"/>
    <w:basedOn w:val="8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清单表 1 浅色1"/>
    <w:basedOn w:val="8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清单表 21"/>
    <w:basedOn w:val="8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清单表 3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4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清单表 5 深色1"/>
    <w:basedOn w:val="8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清单表 6 彩色1"/>
    <w:basedOn w:val="8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清单表 7 彩色1"/>
    <w:basedOn w:val="8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5" w:customStyle="1">
    <w:name w:val="Footnote Text Char"/>
    <w:uiPriority w:val="99"/>
    <w:qFormat/>
    <w:rPr>
      <w:sz w:val="18"/>
    </w:rPr>
  </w:style>
  <w:style w:type="character" w:styleId="856" w:customStyle="1">
    <w:name w:val="Endnote Text Char"/>
    <w:uiPriority w:val="99"/>
    <w:qFormat/>
    <w:rPr>
      <w:sz w:val="20"/>
    </w:rPr>
  </w:style>
  <w:style w:type="paragraph" w:styleId="857" w:customStyle="1">
    <w:name w:val="TOC 标题1"/>
    <w:uiPriority w:val="39"/>
    <w:unhideWhenUsed/>
    <w:qFormat/>
    <w:rPr>
      <w:rFonts w:ascii="Times New Roman" w:hAnsi="Times New Roman" w:eastAsia="宋体" w:cs="Times New Roman"/>
      <w:lang w:val="en-US" w:eastAsia="zh-CN" w:bidi="ar-SA"/>
    </w:rPr>
  </w:style>
  <w:style w:type="paragraph" w:styleId="858" w:customStyle="1">
    <w:name w:val="标题 11"/>
    <w:basedOn w:val="777"/>
    <w:next w:val="777"/>
    <w:link w:val="1055"/>
    <w:uiPriority w:val="0"/>
    <w:qFormat/>
    <w:pPr>
      <w:keepLines/>
      <w:keepNext/>
      <w:spacing w:before="340" w:after="330" w:line="576" w:lineRule="auto"/>
      <w:outlineLvl w:val="0"/>
    </w:pPr>
    <w:rPr>
      <w:rFonts w:ascii="Times New Roman" w:hAnsi="Times New Roman" w:eastAsia="宋体"/>
      <w:b/>
      <w:sz w:val="24"/>
    </w:rPr>
  </w:style>
  <w:style w:type="paragraph" w:styleId="859" w:customStyle="1">
    <w:name w:val="标题 21"/>
    <w:basedOn w:val="777"/>
    <w:next w:val="777"/>
    <w:link w:val="931"/>
    <w:uiPriority w:val="9"/>
    <w:unhideWhenUsed/>
    <w:qFormat/>
    <w:pPr>
      <w:keepLines/>
      <w:keepNext/>
      <w:spacing w:before="360" w:after="200"/>
      <w:outlineLvl w:val="1"/>
    </w:pPr>
    <w:rPr>
      <w:sz w:val="34"/>
    </w:rPr>
  </w:style>
  <w:style w:type="paragraph" w:styleId="860" w:customStyle="1">
    <w:name w:val="标题 31"/>
    <w:basedOn w:val="777"/>
    <w:next w:val="777"/>
    <w:uiPriority w:val="0"/>
    <w:unhideWhenUsed/>
    <w:qFormat/>
    <w:pPr>
      <w:spacing w:before="100" w:beforeAutospacing="1" w:after="100" w:afterAutospacing="1"/>
    </w:pPr>
    <w:rPr>
      <w:rFonts w:hint="eastAsia" w:ascii="宋体" w:hAnsi="宋体" w:eastAsia="宋体" w:cs="Times New Roman"/>
      <w:b/>
      <w:bCs/>
      <w:sz w:val="27"/>
      <w:szCs w:val="27"/>
    </w:rPr>
  </w:style>
  <w:style w:type="paragraph" w:styleId="861" w:customStyle="1">
    <w:name w:val="标题 41"/>
    <w:basedOn w:val="777"/>
    <w:next w:val="777"/>
    <w:link w:val="933"/>
    <w:uiPriority w:val="9"/>
    <w:unhideWhenUsed/>
    <w:qFormat/>
    <w:pPr>
      <w:keepLines/>
      <w:keepNext/>
      <w:spacing w:before="320" w:after="200"/>
      <w:outlineLvl w:val="3"/>
    </w:pPr>
    <w:rPr>
      <w:b/>
      <w:bCs/>
      <w:sz w:val="26"/>
      <w:szCs w:val="26"/>
    </w:rPr>
  </w:style>
  <w:style w:type="paragraph" w:styleId="862" w:customStyle="1">
    <w:name w:val="标题 51"/>
    <w:basedOn w:val="777"/>
    <w:next w:val="777"/>
    <w:link w:val="934"/>
    <w:uiPriority w:val="9"/>
    <w:unhideWhenUsed/>
    <w:qFormat/>
    <w:pPr>
      <w:keepLines/>
      <w:keepNext/>
      <w:spacing w:before="320" w:after="200"/>
      <w:outlineLvl w:val="4"/>
    </w:pPr>
    <w:rPr>
      <w:b/>
      <w:bCs/>
      <w:sz w:val="24"/>
      <w:szCs w:val="24"/>
    </w:rPr>
  </w:style>
  <w:style w:type="paragraph" w:styleId="863" w:customStyle="1">
    <w:name w:val="标题 61"/>
    <w:basedOn w:val="777"/>
    <w:next w:val="777"/>
    <w:link w:val="935"/>
    <w:uiPriority w:val="9"/>
    <w:unhideWhenUsed/>
    <w:qFormat/>
    <w:pPr>
      <w:keepLines/>
      <w:keepNext/>
      <w:spacing w:before="320" w:after="200"/>
      <w:outlineLvl w:val="5"/>
    </w:pPr>
    <w:rPr>
      <w:b/>
      <w:bCs/>
      <w:sz w:val="22"/>
      <w:szCs w:val="22"/>
    </w:rPr>
  </w:style>
  <w:style w:type="paragraph" w:styleId="864" w:customStyle="1">
    <w:name w:val="标题 71"/>
    <w:basedOn w:val="777"/>
    <w:next w:val="777"/>
    <w:link w:val="936"/>
    <w:uiPriority w:val="9"/>
    <w:unhideWhenUsed/>
    <w:qFormat/>
    <w:pPr>
      <w:keepLines/>
      <w:keepNext/>
      <w:spacing w:before="320" w:after="200"/>
      <w:outlineLvl w:val="6"/>
    </w:pPr>
    <w:rPr>
      <w:b/>
      <w:bCs/>
      <w:i/>
      <w:iCs/>
      <w:sz w:val="22"/>
      <w:szCs w:val="22"/>
    </w:rPr>
  </w:style>
  <w:style w:type="paragraph" w:styleId="865" w:customStyle="1">
    <w:name w:val="标题 81"/>
    <w:basedOn w:val="777"/>
    <w:next w:val="777"/>
    <w:link w:val="937"/>
    <w:uiPriority w:val="9"/>
    <w:unhideWhenUsed/>
    <w:qFormat/>
    <w:pPr>
      <w:keepLines/>
      <w:keepNext/>
      <w:spacing w:before="320" w:after="200"/>
      <w:outlineLvl w:val="7"/>
    </w:pPr>
    <w:rPr>
      <w:i/>
      <w:iCs/>
      <w:sz w:val="22"/>
      <w:szCs w:val="22"/>
    </w:rPr>
  </w:style>
  <w:style w:type="paragraph" w:styleId="866" w:customStyle="1">
    <w:name w:val="标题 91"/>
    <w:basedOn w:val="777"/>
    <w:next w:val="777"/>
    <w:link w:val="938"/>
    <w:uiPriority w:val="9"/>
    <w:unhideWhenUsed/>
    <w:qFormat/>
    <w:pPr>
      <w:keepLines/>
      <w:keepNext/>
      <w:spacing w:before="320" w:after="200"/>
      <w:outlineLvl w:val="8"/>
    </w:pPr>
    <w:rPr>
      <w:i/>
      <w:iCs/>
    </w:rPr>
  </w:style>
  <w:style w:type="paragraph" w:styleId="867" w:customStyle="1">
    <w:name w:val="题注1"/>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customStyle="1">
    <w:name w:val="页脚1"/>
    <w:basedOn w:val="777"/>
    <w:uiPriority w:val="99"/>
    <w:unhideWhenUsed/>
    <w:qFormat/>
    <w:pPr>
      <w:tabs>
        <w:tab w:val="center" w:pos="7143" w:leader="none"/>
        <w:tab w:val="right" w:pos="14287" w:leader="none"/>
      </w:tabs>
    </w:pPr>
  </w:style>
  <w:style w:type="paragraph" w:styleId="869" w:customStyle="1">
    <w:name w:val="页眉1"/>
    <w:basedOn w:val="777"/>
    <w:uiPriority w:val="99"/>
    <w:unhideWhenUsed/>
    <w:qFormat/>
    <w:pPr>
      <w:tabs>
        <w:tab w:val="center" w:pos="7143" w:leader="none"/>
        <w:tab w:val="right" w:pos="14287" w:leader="none"/>
      </w:tabs>
    </w:pPr>
  </w:style>
  <w:style w:type="paragraph" w:styleId="870" w:customStyle="1">
    <w:name w:val="正文 A"/>
    <w:next w:val="827"/>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871" w:customStyle="1">
    <w:name w:val="正文文本11"/>
    <w:basedOn w:val="777"/>
    <w:next w:val="872"/>
    <w:link w:val="886"/>
    <w:uiPriority w:val="0"/>
    <w:qFormat/>
    <w:pPr>
      <w:spacing w:after="120"/>
    </w:pPr>
  </w:style>
  <w:style w:type="paragraph" w:styleId="872" w:customStyle="1">
    <w:name w:val="正文缩进1"/>
    <w:basedOn w:val="777"/>
    <w:next w:val="777"/>
    <w:uiPriority w:val="99"/>
    <w:qFormat/>
    <w:pPr>
      <w:ind w:firstLine="420"/>
    </w:pPr>
    <w:rPr>
      <w:sz w:val="24"/>
    </w:rPr>
  </w:style>
  <w:style w:type="paragraph" w:styleId="873">
    <w:name w:val="List Paragraph"/>
    <w:basedOn w:val="777"/>
    <w:uiPriority w:val="34"/>
    <w:qFormat/>
    <w:pPr>
      <w:contextualSpacing/>
      <w:ind w:left="720"/>
    </w:pPr>
  </w:style>
  <w:style w:type="paragraph" w:styleId="874">
    <w:name w:val="No Spacing"/>
    <w:uiPriority w:val="1"/>
    <w:qFormat/>
    <w:rPr>
      <w:rFonts w:ascii="Times New Roman" w:hAnsi="Times New Roman" w:eastAsia="宋体" w:cs="Times New Roman"/>
      <w:lang w:val="en-US" w:eastAsia="zh-CN" w:bidi="ar-SA"/>
    </w:rPr>
  </w:style>
  <w:style w:type="character" w:styleId="875" w:customStyle="1">
    <w:name w:val="标题 字符"/>
    <w:link w:val="817"/>
    <w:uiPriority w:val="10"/>
    <w:qFormat/>
    <w:rPr>
      <w:sz w:val="48"/>
      <w:szCs w:val="48"/>
    </w:rPr>
  </w:style>
  <w:style w:type="character" w:styleId="876" w:customStyle="1">
    <w:name w:val="副标题 字符"/>
    <w:link w:val="810"/>
    <w:uiPriority w:val="11"/>
    <w:qFormat/>
    <w:rPr>
      <w:sz w:val="24"/>
      <w:szCs w:val="24"/>
    </w:rPr>
  </w:style>
  <w:style w:type="paragraph" w:styleId="877">
    <w:name w:val="Quote"/>
    <w:basedOn w:val="777"/>
    <w:next w:val="777"/>
    <w:link w:val="878"/>
    <w:uiPriority w:val="29"/>
    <w:qFormat/>
    <w:pPr>
      <w:ind w:left="720" w:right="720"/>
    </w:pPr>
    <w:rPr>
      <w:i/>
    </w:rPr>
  </w:style>
  <w:style w:type="character" w:styleId="878" w:customStyle="1">
    <w:name w:val="引用 字符"/>
    <w:link w:val="877"/>
    <w:uiPriority w:val="29"/>
    <w:qFormat/>
    <w:rPr>
      <w:i/>
    </w:rPr>
  </w:style>
  <w:style w:type="paragraph" w:styleId="879">
    <w:name w:val="Intense Quote"/>
    <w:basedOn w:val="777"/>
    <w:next w:val="777"/>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字符"/>
    <w:link w:val="879"/>
    <w:uiPriority w:val="30"/>
    <w:qFormat/>
    <w:rPr>
      <w:i/>
    </w:rPr>
  </w:style>
  <w:style w:type="character" w:styleId="881" w:customStyle="1">
    <w:name w:val="脚注文本 字符"/>
    <w:link w:val="811"/>
    <w:uiPriority w:val="99"/>
    <w:qFormat/>
    <w:rPr>
      <w:sz w:val="18"/>
    </w:rPr>
  </w:style>
  <w:style w:type="character" w:styleId="882" w:customStyle="1">
    <w:name w:val="尾注文本 字符"/>
    <w:link w:val="803"/>
    <w:uiPriority w:val="99"/>
    <w:qFormat/>
    <w:rPr>
      <w:sz w:val="20"/>
    </w:rPr>
  </w:style>
  <w:style w:type="paragraph" w:styleId="883" w:customStyle="1">
    <w:name w:val="TOC 标题11"/>
    <w:uiPriority w:val="39"/>
    <w:unhideWhenUsed/>
    <w:qFormat/>
    <w:rPr>
      <w:rFonts w:ascii="Times New Roman" w:hAnsi="Times New Roman" w:eastAsia="宋体" w:cs="Times New Roman"/>
      <w:lang w:val="en-US" w:eastAsia="zh-CN" w:bidi="ar-SA"/>
    </w:rPr>
  </w:style>
  <w:style w:type="paragraph" w:styleId="884" w:customStyle="1">
    <w:name w:val="标题 211"/>
    <w:basedOn w:val="777"/>
    <w:next w:val="777"/>
    <w:uiPriority w:val="0"/>
    <w:qFormat/>
    <w:pPr>
      <w:spacing w:before="100" w:beforeAutospacing="1" w:after="100" w:afterAutospacing="1"/>
      <w:outlineLvl w:val="1"/>
    </w:pPr>
    <w:rPr>
      <w:rFonts w:hint="eastAsia" w:ascii="宋体" w:hAnsi="宋体" w:eastAsia="宋体" w:cs="Times New Roman"/>
      <w:b/>
      <w:bCs/>
      <w:sz w:val="36"/>
      <w:szCs w:val="36"/>
    </w:rPr>
  </w:style>
  <w:style w:type="character" w:styleId="885" w:customStyle="1">
    <w:name w:val="默认段落字体1"/>
    <w:uiPriority w:val="1"/>
    <w:unhideWhenUsed/>
    <w:qFormat/>
  </w:style>
  <w:style w:type="character" w:styleId="886" w:customStyle="1">
    <w:name w:val="正文文本 Char"/>
    <w:basedOn w:val="885"/>
    <w:link w:val="871"/>
    <w:uiPriority w:val="0"/>
    <w:qFormat/>
    <w:rPr>
      <w:rFonts w:hint="eastAsia" w:ascii="楷体_GB2312" w:eastAsia="楷体_GB2312" w:cs="楷体_GB2312"/>
      <w:sz w:val="26"/>
    </w:rPr>
  </w:style>
  <w:style w:type="paragraph" w:styleId="887" w:customStyle="1">
    <w:name w:val="目录 71"/>
    <w:basedOn w:val="777"/>
    <w:next w:val="777"/>
    <w:uiPriority w:val="39"/>
    <w:unhideWhenUsed/>
    <w:qFormat/>
    <w:pPr>
      <w:ind w:left="1701"/>
      <w:spacing w:after="57"/>
    </w:pPr>
  </w:style>
  <w:style w:type="paragraph" w:styleId="888" w:customStyle="1">
    <w:name w:val="引文目录1"/>
    <w:basedOn w:val="777"/>
    <w:next w:val="777"/>
    <w:uiPriority w:val="0"/>
    <w:qFormat/>
    <w:pPr>
      <w:ind w:left="420"/>
    </w:pPr>
    <w:rPr>
      <w:rFonts w:ascii="Calibri" w:hAnsi="Calibri" w:cs="Times New Roman"/>
      <w:szCs w:val="24"/>
    </w:rPr>
  </w:style>
  <w:style w:type="paragraph" w:styleId="889" w:customStyle="1">
    <w:name w:val="批注文字1"/>
    <w:basedOn w:val="777"/>
    <w:next w:val="890"/>
    <w:link w:val="891"/>
    <w:uiPriority w:val="0"/>
    <w:qFormat/>
  </w:style>
  <w:style w:type="paragraph" w:styleId="890" w:customStyle="1">
    <w:name w:val="目录 21"/>
    <w:next w:val="777"/>
    <w:uiPriority w:val="0"/>
    <w:qFormat/>
    <w:pPr>
      <w:jc w:val="both"/>
    </w:pPr>
    <w:rPr>
      <w:rFonts w:ascii="Times New Roman" w:hAnsi="Times New Roman" w:eastAsia="宋体" w:cs="Times New Roman"/>
      <w:sz w:val="21"/>
      <w:lang w:val="en-US" w:eastAsia="zh-CN" w:bidi="ar-SA"/>
    </w:rPr>
  </w:style>
  <w:style w:type="character" w:styleId="891" w:customStyle="1">
    <w:name w:val="批注文字 Char"/>
    <w:basedOn w:val="885"/>
    <w:link w:val="889"/>
    <w:uiPriority w:val="0"/>
    <w:qFormat/>
    <w:rPr>
      <w:rFonts w:ascii="Arial" w:hAnsi="Arial" w:eastAsia="Arial" w:cs="Arial"/>
      <w:color w:val="000000"/>
      <w:sz w:val="21"/>
      <w:szCs w:val="21"/>
    </w:rPr>
  </w:style>
  <w:style w:type="paragraph" w:styleId="892" w:customStyle="1">
    <w:name w:val="正文文本缩进11"/>
    <w:basedOn w:val="777"/>
    <w:next w:val="828"/>
    <w:link w:val="893"/>
    <w:uiPriority w:val="0"/>
    <w:qFormat/>
    <w:pPr>
      <w:ind w:left="420" w:firstLine="1188"/>
      <w:spacing w:line="360" w:lineRule="exact"/>
    </w:pPr>
    <w:rPr>
      <w:rFonts w:ascii="Times New Roman" w:hAnsi="Times New Roman" w:cs="Times New Roman"/>
    </w:rPr>
  </w:style>
  <w:style w:type="character" w:styleId="893" w:customStyle="1">
    <w:name w:val="正文文本缩进 Char"/>
    <w:basedOn w:val="885"/>
    <w:link w:val="892"/>
    <w:uiPriority w:val="0"/>
    <w:qFormat/>
    <w:rPr>
      <w:sz w:val="21"/>
      <w:szCs w:val="24"/>
    </w:rPr>
  </w:style>
  <w:style w:type="paragraph" w:styleId="894" w:customStyle="1">
    <w:name w:val="文本块11"/>
    <w:basedOn w:val="777"/>
    <w:uiPriority w:val="0"/>
    <w:qFormat/>
    <w:pPr>
      <w:ind w:left="630" w:right="-609" w:firstLine="420"/>
      <w:spacing w:line="360" w:lineRule="auto"/>
    </w:pPr>
    <w:rPr>
      <w:rFonts w:hint="eastAsia" w:ascii="仿宋_GB2312" w:eastAsia="仿宋_GB2312"/>
      <w:szCs w:val="20"/>
    </w:rPr>
  </w:style>
  <w:style w:type="paragraph" w:styleId="895" w:customStyle="1">
    <w:name w:val="目录 52"/>
    <w:basedOn w:val="777"/>
    <w:next w:val="777"/>
    <w:uiPriority w:val="39"/>
    <w:unhideWhenUsed/>
    <w:qFormat/>
    <w:pPr>
      <w:ind w:left="1134"/>
      <w:spacing w:after="57"/>
    </w:pPr>
  </w:style>
  <w:style w:type="paragraph" w:styleId="896" w:customStyle="1">
    <w:name w:val="目录 31"/>
    <w:basedOn w:val="777"/>
    <w:next w:val="777"/>
    <w:uiPriority w:val="39"/>
    <w:unhideWhenUsed/>
    <w:qFormat/>
    <w:pPr>
      <w:ind w:left="567"/>
      <w:spacing w:after="57"/>
    </w:pPr>
  </w:style>
  <w:style w:type="paragraph" w:styleId="897" w:customStyle="1">
    <w:name w:val="纯文本11"/>
    <w:basedOn w:val="777"/>
    <w:uiPriority w:val="0"/>
    <w:qFormat/>
    <w:rPr>
      <w:rFonts w:ascii="宋体" w:hAnsi="Courier New"/>
    </w:rPr>
  </w:style>
  <w:style w:type="paragraph" w:styleId="898" w:customStyle="1">
    <w:name w:val="目录 81"/>
    <w:basedOn w:val="777"/>
    <w:next w:val="777"/>
    <w:uiPriority w:val="39"/>
    <w:unhideWhenUsed/>
    <w:qFormat/>
    <w:pPr>
      <w:ind w:left="1984"/>
      <w:spacing w:after="57"/>
    </w:pPr>
  </w:style>
  <w:style w:type="paragraph" w:styleId="899" w:customStyle="1">
    <w:name w:val="尾注文本1"/>
    <w:basedOn w:val="777"/>
    <w:link w:val="900"/>
    <w:uiPriority w:val="99"/>
    <w:unhideWhenUsed/>
    <w:qFormat/>
    <w:rPr>
      <w:rFonts w:ascii="Times New Roman" w:hAnsi="Times New Roman" w:eastAsia="宋体" w:cs="Times New Roman"/>
      <w:sz w:val="20"/>
      <w:szCs w:val="20"/>
    </w:rPr>
  </w:style>
  <w:style w:type="character" w:styleId="900" w:customStyle="1">
    <w:name w:val="尾注文本 Char"/>
    <w:link w:val="899"/>
    <w:uiPriority w:val="99"/>
    <w:qFormat/>
    <w:rPr>
      <w:sz w:val="20"/>
    </w:rPr>
  </w:style>
  <w:style w:type="paragraph" w:styleId="901" w:customStyle="1">
    <w:name w:val="批注框文本1"/>
    <w:basedOn w:val="777"/>
    <w:link w:val="902"/>
    <w:uiPriority w:val="0"/>
    <w:qFormat/>
    <w:rPr>
      <w:sz w:val="18"/>
      <w:szCs w:val="18"/>
    </w:rPr>
  </w:style>
  <w:style w:type="character" w:styleId="902" w:customStyle="1">
    <w:name w:val="批注框文本 Char"/>
    <w:basedOn w:val="885"/>
    <w:link w:val="901"/>
    <w:uiPriority w:val="0"/>
    <w:qFormat/>
    <w:rPr>
      <w:rFonts w:eastAsia="Arial"/>
      <w:color w:val="000000"/>
      <w:sz w:val="18"/>
      <w:szCs w:val="18"/>
    </w:rPr>
  </w:style>
  <w:style w:type="paragraph" w:styleId="903" w:customStyle="1">
    <w:name w:val="页脚11"/>
    <w:basedOn w:val="777"/>
    <w:uiPriority w:val="0"/>
    <w:qFormat/>
    <w:pPr>
      <w:tabs>
        <w:tab w:val="center" w:pos="4153" w:leader="none"/>
        <w:tab w:val="right" w:pos="8306" w:leader="none"/>
      </w:tabs>
    </w:pPr>
    <w:rPr>
      <w:sz w:val="18"/>
    </w:rPr>
  </w:style>
  <w:style w:type="paragraph" w:styleId="904" w:customStyle="1">
    <w:name w:val="寄信人地址1"/>
    <w:basedOn w:val="777"/>
    <w:uiPriority w:val="0"/>
    <w:qFormat/>
    <w:pPr>
      <w:widowControl w:val="off"/>
    </w:pPr>
    <w:rPr>
      <w:rFonts w:eastAsia="宋体" w:cs="Times New Roman"/>
      <w:sz w:val="26"/>
      <w:szCs w:val="24"/>
    </w:rPr>
  </w:style>
  <w:style w:type="paragraph" w:styleId="905" w:customStyle="1">
    <w:name w:val="页眉11"/>
    <w:basedOn w:val="777"/>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6" w:customStyle="1">
    <w:name w:val="目录 11"/>
    <w:basedOn w:val="777"/>
    <w:next w:val="777"/>
    <w:uiPriority w:val="0"/>
    <w:qFormat/>
    <w:rPr>
      <w:rFonts w:eastAsia="楷体_GB2312"/>
      <w:szCs w:val="20"/>
    </w:rPr>
  </w:style>
  <w:style w:type="paragraph" w:styleId="907" w:customStyle="1">
    <w:name w:val="目录 41"/>
    <w:basedOn w:val="777"/>
    <w:next w:val="777"/>
    <w:uiPriority w:val="39"/>
    <w:unhideWhenUsed/>
    <w:qFormat/>
    <w:pPr>
      <w:ind w:left="850"/>
      <w:spacing w:after="57"/>
    </w:pPr>
  </w:style>
  <w:style w:type="paragraph" w:styleId="908" w:customStyle="1">
    <w:name w:val="副标题1"/>
    <w:basedOn w:val="777"/>
    <w:next w:val="777"/>
    <w:link w:val="909"/>
    <w:uiPriority w:val="11"/>
    <w:qFormat/>
    <w:pPr>
      <w:spacing w:before="200" w:after="200"/>
    </w:pPr>
    <w:rPr>
      <w:sz w:val="24"/>
      <w:szCs w:val="24"/>
    </w:rPr>
  </w:style>
  <w:style w:type="character" w:styleId="909" w:customStyle="1">
    <w:name w:val="副标题 Char"/>
    <w:basedOn w:val="885"/>
    <w:link w:val="908"/>
    <w:uiPriority w:val="11"/>
    <w:qFormat/>
    <w:rPr>
      <w:sz w:val="24"/>
      <w:szCs w:val="24"/>
    </w:rPr>
  </w:style>
  <w:style w:type="paragraph" w:styleId="910" w:customStyle="1">
    <w:name w:val="脚注文本11"/>
    <w:basedOn w:val="777"/>
    <w:link w:val="911"/>
    <w:uiPriority w:val="99"/>
    <w:unhideWhenUsed/>
    <w:qFormat/>
    <w:pPr>
      <w:spacing w:after="40"/>
    </w:pPr>
    <w:rPr>
      <w:rFonts w:ascii="Times New Roman" w:hAnsi="Times New Roman" w:eastAsia="宋体" w:cs="Times New Roman"/>
      <w:sz w:val="18"/>
      <w:szCs w:val="20"/>
    </w:rPr>
  </w:style>
  <w:style w:type="character" w:styleId="911" w:customStyle="1">
    <w:name w:val="脚注文本 Char"/>
    <w:link w:val="910"/>
    <w:uiPriority w:val="99"/>
    <w:qFormat/>
    <w:rPr>
      <w:sz w:val="18"/>
    </w:rPr>
  </w:style>
  <w:style w:type="paragraph" w:styleId="912" w:customStyle="1">
    <w:name w:val="目录 611"/>
    <w:basedOn w:val="777"/>
    <w:next w:val="777"/>
    <w:uiPriority w:val="39"/>
    <w:unhideWhenUsed/>
    <w:qFormat/>
    <w:pPr>
      <w:ind w:left="1417"/>
      <w:spacing w:after="57"/>
    </w:pPr>
  </w:style>
  <w:style w:type="paragraph" w:styleId="913" w:customStyle="1">
    <w:name w:val="正文文本缩进 311"/>
    <w:basedOn w:val="777"/>
    <w:uiPriority w:val="0"/>
    <w:qFormat/>
    <w:pPr>
      <w:ind w:firstLine="492"/>
      <w:spacing w:line="360" w:lineRule="auto"/>
    </w:pPr>
    <w:rPr>
      <w:rFonts w:eastAsia="宋体"/>
      <w:sz w:val="24"/>
    </w:rPr>
  </w:style>
  <w:style w:type="paragraph" w:styleId="914" w:customStyle="1">
    <w:name w:val="图表目录1"/>
    <w:basedOn w:val="777"/>
    <w:next w:val="777"/>
    <w:uiPriority w:val="99"/>
    <w:unhideWhenUsed/>
    <w:qFormat/>
  </w:style>
  <w:style w:type="paragraph" w:styleId="915" w:customStyle="1">
    <w:name w:val="目录 22"/>
    <w:basedOn w:val="777"/>
    <w:next w:val="777"/>
    <w:uiPriority w:val="39"/>
    <w:unhideWhenUsed/>
    <w:qFormat/>
    <w:pPr>
      <w:ind w:left="283"/>
      <w:spacing w:after="57"/>
    </w:pPr>
  </w:style>
  <w:style w:type="paragraph" w:styleId="916" w:customStyle="1">
    <w:name w:val="目录 91"/>
    <w:basedOn w:val="777"/>
    <w:next w:val="777"/>
    <w:uiPriority w:val="39"/>
    <w:unhideWhenUsed/>
    <w:qFormat/>
    <w:pPr>
      <w:ind w:left="2268"/>
      <w:spacing w:after="57"/>
    </w:pPr>
  </w:style>
  <w:style w:type="paragraph" w:styleId="917" w:customStyle="1">
    <w:name w:val="普通(网站)1"/>
    <w:basedOn w:val="777"/>
    <w:uiPriority w:val="0"/>
    <w:qFormat/>
    <w:pPr>
      <w:spacing w:beforeAutospacing="1" w:afterAutospacing="1"/>
    </w:pPr>
    <w:rPr>
      <w:rFonts w:cs="Times New Roman"/>
      <w:sz w:val="24"/>
    </w:rPr>
  </w:style>
  <w:style w:type="paragraph" w:styleId="918" w:customStyle="1">
    <w:name w:val="标题1"/>
    <w:basedOn w:val="777"/>
    <w:next w:val="777"/>
    <w:link w:val="919"/>
    <w:uiPriority w:val="10"/>
    <w:qFormat/>
    <w:pPr>
      <w:contextualSpacing/>
      <w:spacing w:before="300" w:after="200"/>
    </w:pPr>
    <w:rPr>
      <w:sz w:val="48"/>
      <w:szCs w:val="48"/>
    </w:rPr>
  </w:style>
  <w:style w:type="character" w:styleId="919" w:customStyle="1">
    <w:name w:val="标题 Char"/>
    <w:basedOn w:val="885"/>
    <w:link w:val="918"/>
    <w:uiPriority w:val="10"/>
    <w:qFormat/>
    <w:rPr>
      <w:sz w:val="48"/>
      <w:szCs w:val="48"/>
    </w:rPr>
  </w:style>
  <w:style w:type="paragraph" w:styleId="920" w:customStyle="1">
    <w:name w:val="批注主题1"/>
    <w:basedOn w:val="889"/>
    <w:next w:val="889"/>
    <w:link w:val="921"/>
    <w:uiPriority w:val="0"/>
    <w:qFormat/>
    <w:rPr>
      <w:b/>
      <w:bCs/>
    </w:rPr>
  </w:style>
  <w:style w:type="character" w:styleId="921" w:customStyle="1">
    <w:name w:val="批注主题 Char"/>
    <w:basedOn w:val="891"/>
    <w:link w:val="920"/>
    <w:uiPriority w:val="0"/>
    <w:qFormat/>
    <w:rPr>
      <w:rFonts w:ascii="Arial" w:hAnsi="Arial" w:eastAsia="Arial" w:cs="Arial"/>
      <w:b/>
      <w:bCs/>
      <w:color w:val="000000"/>
      <w:sz w:val="21"/>
      <w:szCs w:val="21"/>
    </w:rPr>
  </w:style>
  <w:style w:type="paragraph" w:styleId="922" w:customStyle="1">
    <w:name w:val="正文首行缩进 21"/>
    <w:basedOn w:val="892"/>
    <w:next w:val="872"/>
    <w:uiPriority w:val="0"/>
    <w:qFormat/>
    <w:pPr>
      <w:ind w:left="200" w:firstLine="420"/>
      <w:jc w:val="both"/>
      <w:spacing w:after="120"/>
    </w:pPr>
    <w:rPr>
      <w:rFonts w:ascii="Calibri" w:hAnsi="Calibri"/>
    </w:rPr>
  </w:style>
  <w:style w:type="table" w:styleId="923" w:customStyle="1">
    <w:name w:val="网格型1"/>
    <w:basedOn w:val="836"/>
    <w:uiPriority w:val="0"/>
    <w:qFormat/>
    <w:pPr>
      <w:jc w:val="both"/>
      <w:widowControl w:val="off"/>
    </w:pPr>
    <w:tblPr/>
  </w:style>
  <w:style w:type="character" w:styleId="924" w:customStyle="1">
    <w:name w:val="要点1"/>
    <w:basedOn w:val="885"/>
    <w:uiPriority w:val="0"/>
    <w:qFormat/>
    <w:rPr>
      <w:b/>
    </w:rPr>
  </w:style>
  <w:style w:type="character" w:styleId="925" w:customStyle="1">
    <w:name w:val="尾注引用1"/>
    <w:basedOn w:val="885"/>
    <w:uiPriority w:val="99"/>
    <w:unhideWhenUsed/>
    <w:qFormat/>
    <w:rPr>
      <w:vertAlign w:val="superscript"/>
    </w:rPr>
  </w:style>
  <w:style w:type="character" w:styleId="926" w:customStyle="1">
    <w:name w:val="超链接1"/>
    <w:uiPriority w:val="99"/>
    <w:unhideWhenUsed/>
    <w:qFormat/>
    <w:rPr>
      <w:color w:val="0000ff"/>
      <w:u w:val="single"/>
    </w:rPr>
  </w:style>
  <w:style w:type="character" w:styleId="927" w:customStyle="1">
    <w:name w:val="批注引用1"/>
    <w:basedOn w:val="885"/>
    <w:uiPriority w:val="0"/>
    <w:qFormat/>
    <w:rPr>
      <w:sz w:val="21"/>
      <w:szCs w:val="21"/>
    </w:rPr>
  </w:style>
  <w:style w:type="character" w:styleId="928" w:customStyle="1">
    <w:name w:val="脚注引用11"/>
    <w:basedOn w:val="885"/>
    <w:uiPriority w:val="99"/>
    <w:unhideWhenUsed/>
    <w:qFormat/>
    <w:rPr>
      <w:vertAlign w:val="superscript"/>
    </w:rPr>
  </w:style>
  <w:style w:type="character" w:styleId="929" w:customStyle="1">
    <w:name w:val="脚注引用1"/>
    <w:uiPriority w:val="99"/>
    <w:unhideWhenUsed/>
    <w:qFormat/>
    <w:rPr>
      <w:rFonts w:ascii="Arial" w:hAnsi="Arial" w:eastAsia="Arial" w:cs="Arial"/>
      <w:color w:val="000000"/>
      <w:sz w:val="21"/>
      <w:szCs w:val="21"/>
      <w:lang w:eastAsia="zh-CN"/>
    </w:rPr>
  </w:style>
  <w:style w:type="character" w:styleId="930" w:customStyle="1">
    <w:name w:val="Heading 1 Char"/>
    <w:basedOn w:val="885"/>
    <w:uiPriority w:val="9"/>
    <w:qFormat/>
    <w:rPr>
      <w:rFonts w:ascii="Arial" w:hAnsi="Arial" w:eastAsia="Arial" w:cs="Arial"/>
      <w:sz w:val="40"/>
      <w:szCs w:val="40"/>
    </w:rPr>
  </w:style>
  <w:style w:type="character" w:styleId="931" w:customStyle="1">
    <w:name w:val="Heading 2 Char"/>
    <w:basedOn w:val="885"/>
    <w:link w:val="859"/>
    <w:uiPriority w:val="9"/>
    <w:qFormat/>
    <w:rPr>
      <w:rFonts w:ascii="Arial" w:hAnsi="Arial" w:eastAsia="Arial" w:cs="Arial"/>
      <w:sz w:val="34"/>
    </w:rPr>
  </w:style>
  <w:style w:type="character" w:styleId="932" w:customStyle="1">
    <w:name w:val="Heading 3 Char"/>
    <w:basedOn w:val="885"/>
    <w:uiPriority w:val="9"/>
    <w:qFormat/>
    <w:rPr>
      <w:rFonts w:ascii="Arial" w:hAnsi="Arial" w:eastAsia="Arial" w:cs="Arial"/>
      <w:sz w:val="30"/>
      <w:szCs w:val="30"/>
    </w:rPr>
  </w:style>
  <w:style w:type="character" w:styleId="933" w:customStyle="1">
    <w:name w:val="Heading 4 Char"/>
    <w:basedOn w:val="885"/>
    <w:link w:val="861"/>
    <w:uiPriority w:val="9"/>
    <w:qFormat/>
    <w:rPr>
      <w:rFonts w:ascii="Arial" w:hAnsi="Arial" w:eastAsia="Arial" w:cs="Arial"/>
      <w:b/>
      <w:bCs/>
      <w:sz w:val="26"/>
      <w:szCs w:val="26"/>
    </w:rPr>
  </w:style>
  <w:style w:type="character" w:styleId="934" w:customStyle="1">
    <w:name w:val="Heading 5 Char"/>
    <w:basedOn w:val="885"/>
    <w:link w:val="862"/>
    <w:uiPriority w:val="9"/>
    <w:qFormat/>
    <w:rPr>
      <w:rFonts w:ascii="Arial" w:hAnsi="Arial" w:eastAsia="Arial" w:cs="Arial"/>
      <w:b/>
      <w:bCs/>
      <w:sz w:val="24"/>
      <w:szCs w:val="24"/>
    </w:rPr>
  </w:style>
  <w:style w:type="character" w:styleId="935" w:customStyle="1">
    <w:name w:val="Heading 6 Char"/>
    <w:basedOn w:val="885"/>
    <w:link w:val="863"/>
    <w:uiPriority w:val="9"/>
    <w:qFormat/>
    <w:rPr>
      <w:rFonts w:ascii="Arial" w:hAnsi="Arial" w:eastAsia="Arial" w:cs="Arial"/>
      <w:b/>
      <w:bCs/>
      <w:sz w:val="22"/>
      <w:szCs w:val="22"/>
    </w:rPr>
  </w:style>
  <w:style w:type="character" w:styleId="936" w:customStyle="1">
    <w:name w:val="Heading 7 Char"/>
    <w:basedOn w:val="885"/>
    <w:link w:val="864"/>
    <w:uiPriority w:val="9"/>
    <w:qFormat/>
    <w:rPr>
      <w:rFonts w:ascii="Arial" w:hAnsi="Arial" w:eastAsia="Arial" w:cs="Arial"/>
      <w:b/>
      <w:bCs/>
      <w:i/>
      <w:iCs/>
      <w:sz w:val="22"/>
      <w:szCs w:val="22"/>
    </w:rPr>
  </w:style>
  <w:style w:type="character" w:styleId="937" w:customStyle="1">
    <w:name w:val="Heading 8 Char"/>
    <w:basedOn w:val="885"/>
    <w:link w:val="865"/>
    <w:uiPriority w:val="9"/>
    <w:qFormat/>
    <w:rPr>
      <w:rFonts w:ascii="Arial" w:hAnsi="Arial" w:eastAsia="Arial" w:cs="Arial"/>
      <w:i/>
      <w:iCs/>
      <w:sz w:val="22"/>
      <w:szCs w:val="22"/>
    </w:rPr>
  </w:style>
  <w:style w:type="character" w:styleId="938" w:customStyle="1">
    <w:name w:val="Heading 9 Char"/>
    <w:basedOn w:val="885"/>
    <w:link w:val="866"/>
    <w:uiPriority w:val="9"/>
    <w:qFormat/>
    <w:rPr>
      <w:rFonts w:ascii="Arial" w:hAnsi="Arial" w:eastAsia="Arial" w:cs="Arial"/>
      <w:i/>
      <w:iCs/>
      <w:sz w:val="21"/>
      <w:szCs w:val="21"/>
    </w:rPr>
  </w:style>
  <w:style w:type="paragraph" w:styleId="939" w:customStyle="1">
    <w:name w:val="无间隔1"/>
    <w:uiPriority w:val="1"/>
    <w:qFormat/>
    <w:rPr>
      <w:rFonts w:ascii="Times New Roman" w:hAnsi="Times New Roman" w:eastAsia="宋体" w:cs="Times New Roman"/>
      <w:lang w:val="en-US" w:eastAsia="zh-CN" w:bidi="ar-SA"/>
    </w:rPr>
  </w:style>
  <w:style w:type="paragraph" w:styleId="940" w:customStyle="1">
    <w:name w:val="引用1"/>
    <w:basedOn w:val="777"/>
    <w:next w:val="777"/>
    <w:link w:val="941"/>
    <w:uiPriority w:val="29"/>
    <w:qFormat/>
    <w:pPr>
      <w:ind w:left="720" w:right="720"/>
    </w:pPr>
    <w:rPr>
      <w:rFonts w:ascii="Times New Roman" w:hAnsi="Times New Roman" w:eastAsia="宋体" w:cs="Times New Roman"/>
      <w:i/>
      <w:sz w:val="20"/>
      <w:szCs w:val="20"/>
    </w:rPr>
  </w:style>
  <w:style w:type="character" w:styleId="941" w:customStyle="1">
    <w:name w:val="引用 Char"/>
    <w:link w:val="940"/>
    <w:uiPriority w:val="29"/>
    <w:qFormat/>
    <w:rPr>
      <w:i/>
    </w:rPr>
  </w:style>
  <w:style w:type="paragraph" w:styleId="942" w:customStyle="1">
    <w:name w:val="明显引用1"/>
    <w:basedOn w:val="777"/>
    <w:next w:val="777"/>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943" w:customStyle="1">
    <w:name w:val="明显引用 Char"/>
    <w:link w:val="942"/>
    <w:uiPriority w:val="30"/>
    <w:qFormat/>
    <w:rPr>
      <w:i/>
    </w:rPr>
  </w:style>
  <w:style w:type="character" w:styleId="944" w:customStyle="1">
    <w:name w:val="Header Char"/>
    <w:basedOn w:val="885"/>
    <w:uiPriority w:val="99"/>
    <w:qFormat/>
  </w:style>
  <w:style w:type="character" w:styleId="945" w:customStyle="1">
    <w:name w:val="Footer Char"/>
    <w:basedOn w:val="885"/>
    <w:uiPriority w:val="99"/>
    <w:qFormat/>
  </w:style>
  <w:style w:type="paragraph" w:styleId="946" w:customStyle="1">
    <w:name w:val="Caption1"/>
    <w:basedOn w:val="777"/>
    <w:next w:val="777"/>
    <w:uiPriority w:val="35"/>
    <w:unhideWhenUsed/>
    <w:qFormat/>
    <w:pPr>
      <w:spacing w:line="276" w:lineRule="auto"/>
    </w:pPr>
    <w:rPr>
      <w:b/>
      <w:bCs/>
      <w:color w:val="4f81bd"/>
      <w:sz w:val="18"/>
      <w:szCs w:val="18"/>
    </w:rPr>
  </w:style>
  <w:style w:type="character" w:styleId="947" w:customStyle="1">
    <w:name w:val="Caption Char"/>
    <w:uiPriority w:val="99"/>
    <w:qFormat/>
  </w:style>
  <w:style w:type="table" w:styleId="948" w:customStyle="1">
    <w:name w:val="Table Grid Light"/>
    <w:basedOn w:val="836"/>
    <w:uiPriority w:val="59"/>
    <w:qFormat/>
    <w:tblPr/>
  </w:style>
  <w:style w:type="table" w:styleId="949" w:customStyle="1">
    <w:name w:val="Grid Table 1 Light - Accent 1"/>
    <w:basedOn w:val="836"/>
    <w:uiPriority w:val="99"/>
    <w:qFormat/>
    <w:tblPr/>
  </w:style>
  <w:style w:type="table" w:styleId="950" w:customStyle="1">
    <w:name w:val="Grid Table 1 Light - Accent 2"/>
    <w:basedOn w:val="836"/>
    <w:uiPriority w:val="99"/>
    <w:qFormat/>
    <w:tblPr/>
  </w:style>
  <w:style w:type="table" w:styleId="951" w:customStyle="1">
    <w:name w:val="Grid Table 1 Light - Accent 3"/>
    <w:basedOn w:val="836"/>
    <w:uiPriority w:val="99"/>
    <w:qFormat/>
    <w:tblPr/>
  </w:style>
  <w:style w:type="table" w:styleId="952" w:customStyle="1">
    <w:name w:val="Grid Table 1 Light - Accent 4"/>
    <w:basedOn w:val="836"/>
    <w:uiPriority w:val="99"/>
    <w:qFormat/>
    <w:tblPr/>
  </w:style>
  <w:style w:type="table" w:styleId="953" w:customStyle="1">
    <w:name w:val="Grid Table 1 Light - Accent 5"/>
    <w:basedOn w:val="836"/>
    <w:uiPriority w:val="99"/>
    <w:qFormat/>
    <w:tblPr/>
  </w:style>
  <w:style w:type="table" w:styleId="954" w:customStyle="1">
    <w:name w:val="Grid Table 1 Light - Accent 6"/>
    <w:basedOn w:val="836"/>
    <w:uiPriority w:val="99"/>
    <w:qFormat/>
    <w:tblPr/>
  </w:style>
  <w:style w:type="table" w:styleId="955" w:customStyle="1">
    <w:name w:val="Grid Table 2 - Accent 1"/>
    <w:basedOn w:val="836"/>
    <w:uiPriority w:val="99"/>
    <w:qFormat/>
    <w:tblPr/>
  </w:style>
  <w:style w:type="table" w:styleId="956" w:customStyle="1">
    <w:name w:val="Grid Table 2 - Accent 2"/>
    <w:basedOn w:val="836"/>
    <w:uiPriority w:val="99"/>
    <w:qFormat/>
    <w:tblPr/>
  </w:style>
  <w:style w:type="table" w:styleId="957" w:customStyle="1">
    <w:name w:val="Grid Table 2 - Accent 3"/>
    <w:basedOn w:val="836"/>
    <w:uiPriority w:val="99"/>
    <w:qFormat/>
    <w:tblPr/>
  </w:style>
  <w:style w:type="table" w:styleId="958" w:customStyle="1">
    <w:name w:val="Grid Table 2 - Accent 4"/>
    <w:basedOn w:val="836"/>
    <w:uiPriority w:val="99"/>
    <w:qFormat/>
    <w:tblPr/>
  </w:style>
  <w:style w:type="table" w:styleId="959" w:customStyle="1">
    <w:name w:val="Grid Table 2 - Accent 5"/>
    <w:basedOn w:val="836"/>
    <w:uiPriority w:val="99"/>
    <w:qFormat/>
    <w:tblPr/>
  </w:style>
  <w:style w:type="table" w:styleId="960" w:customStyle="1">
    <w:name w:val="Grid Table 2 - Accent 6"/>
    <w:basedOn w:val="836"/>
    <w:uiPriority w:val="99"/>
    <w:qFormat/>
    <w:tblPr/>
  </w:style>
  <w:style w:type="table" w:styleId="961" w:customStyle="1">
    <w:name w:val="Grid Table 3 - Accent 1"/>
    <w:basedOn w:val="836"/>
    <w:uiPriority w:val="99"/>
    <w:qFormat/>
    <w:tblPr/>
  </w:style>
  <w:style w:type="table" w:styleId="962" w:customStyle="1">
    <w:name w:val="Grid Table 3 - Accent 2"/>
    <w:basedOn w:val="836"/>
    <w:uiPriority w:val="99"/>
    <w:qFormat/>
    <w:tblPr/>
  </w:style>
  <w:style w:type="table" w:styleId="963" w:customStyle="1">
    <w:name w:val="Grid Table 3 - Accent 3"/>
    <w:basedOn w:val="836"/>
    <w:uiPriority w:val="99"/>
    <w:qFormat/>
    <w:tblPr/>
  </w:style>
  <w:style w:type="table" w:styleId="964" w:customStyle="1">
    <w:name w:val="Grid Table 3 - Accent 4"/>
    <w:basedOn w:val="836"/>
    <w:uiPriority w:val="99"/>
    <w:qFormat/>
    <w:tblPr/>
  </w:style>
  <w:style w:type="table" w:styleId="965" w:customStyle="1">
    <w:name w:val="Grid Table 3 - Accent 5"/>
    <w:basedOn w:val="836"/>
    <w:uiPriority w:val="99"/>
    <w:qFormat/>
    <w:tblPr/>
  </w:style>
  <w:style w:type="table" w:styleId="966" w:customStyle="1">
    <w:name w:val="Grid Table 3 - Accent 6"/>
    <w:basedOn w:val="836"/>
    <w:uiPriority w:val="99"/>
    <w:qFormat/>
    <w:tblPr/>
  </w:style>
  <w:style w:type="table" w:styleId="967" w:customStyle="1">
    <w:name w:val="Grid Table 4 - Accent 1"/>
    <w:basedOn w:val="836"/>
    <w:uiPriority w:val="59"/>
    <w:qFormat/>
    <w:tblPr/>
  </w:style>
  <w:style w:type="table" w:styleId="968" w:customStyle="1">
    <w:name w:val="Grid Table 4 - Accent 2"/>
    <w:basedOn w:val="836"/>
    <w:uiPriority w:val="59"/>
    <w:qFormat/>
    <w:tblPr/>
  </w:style>
  <w:style w:type="table" w:styleId="969" w:customStyle="1">
    <w:name w:val="Grid Table 4 - Accent 3"/>
    <w:basedOn w:val="836"/>
    <w:uiPriority w:val="59"/>
    <w:qFormat/>
    <w:tblPr/>
  </w:style>
  <w:style w:type="table" w:styleId="970" w:customStyle="1">
    <w:name w:val="Grid Table 4 - Accent 4"/>
    <w:basedOn w:val="836"/>
    <w:uiPriority w:val="59"/>
    <w:qFormat/>
    <w:tblPr/>
  </w:style>
  <w:style w:type="table" w:styleId="971" w:customStyle="1">
    <w:name w:val="Grid Table 4 - Accent 5"/>
    <w:basedOn w:val="836"/>
    <w:uiPriority w:val="59"/>
    <w:qFormat/>
    <w:tblPr/>
  </w:style>
  <w:style w:type="table" w:styleId="972" w:customStyle="1">
    <w:name w:val="Grid Table 4 - Accent 6"/>
    <w:basedOn w:val="836"/>
    <w:uiPriority w:val="59"/>
    <w:qFormat/>
    <w:tblPr/>
  </w:style>
  <w:style w:type="table" w:styleId="973" w:customStyle="1">
    <w:name w:val="Grid Table 5 Dark- Accent 1"/>
    <w:basedOn w:val="836"/>
    <w:uiPriority w:val="99"/>
    <w:qFormat/>
    <w:tblPr/>
  </w:style>
  <w:style w:type="table" w:styleId="974" w:customStyle="1">
    <w:name w:val="Grid Table 5 Dark - Accent 2"/>
    <w:basedOn w:val="836"/>
    <w:uiPriority w:val="99"/>
    <w:qFormat/>
    <w:tblPr/>
  </w:style>
  <w:style w:type="table" w:styleId="975" w:customStyle="1">
    <w:name w:val="Grid Table 5 Dark - Accent 3"/>
    <w:basedOn w:val="836"/>
    <w:uiPriority w:val="99"/>
    <w:qFormat/>
    <w:tblPr/>
  </w:style>
  <w:style w:type="table" w:styleId="976" w:customStyle="1">
    <w:name w:val="Grid Table 5 Dark- Accent 4"/>
    <w:basedOn w:val="836"/>
    <w:uiPriority w:val="99"/>
    <w:qFormat/>
    <w:tblPr/>
  </w:style>
  <w:style w:type="table" w:styleId="977" w:customStyle="1">
    <w:name w:val="Grid Table 5 Dark - Accent 5"/>
    <w:basedOn w:val="836"/>
    <w:uiPriority w:val="99"/>
    <w:qFormat/>
    <w:tblPr/>
  </w:style>
  <w:style w:type="table" w:styleId="978" w:customStyle="1">
    <w:name w:val="Grid Table 5 Dark - Accent 6"/>
    <w:basedOn w:val="836"/>
    <w:uiPriority w:val="99"/>
    <w:qFormat/>
    <w:tblPr/>
  </w:style>
  <w:style w:type="table" w:styleId="979" w:customStyle="1">
    <w:name w:val="Grid Table 6 Colorful - Accent 1"/>
    <w:basedOn w:val="836"/>
    <w:uiPriority w:val="99"/>
    <w:qFormat/>
    <w:tblPr/>
  </w:style>
  <w:style w:type="table" w:styleId="980" w:customStyle="1">
    <w:name w:val="Grid Table 6 Colorful - Accent 2"/>
    <w:basedOn w:val="836"/>
    <w:uiPriority w:val="99"/>
    <w:qFormat/>
    <w:tblPr/>
  </w:style>
  <w:style w:type="table" w:styleId="981" w:customStyle="1">
    <w:name w:val="Grid Table 6 Colorful - Accent 3"/>
    <w:basedOn w:val="836"/>
    <w:uiPriority w:val="99"/>
    <w:qFormat/>
    <w:tblPr/>
  </w:style>
  <w:style w:type="table" w:styleId="982" w:customStyle="1">
    <w:name w:val="Grid Table 6 Colorful - Accent 4"/>
    <w:basedOn w:val="836"/>
    <w:uiPriority w:val="99"/>
    <w:qFormat/>
    <w:tblPr/>
  </w:style>
  <w:style w:type="table" w:styleId="983" w:customStyle="1">
    <w:name w:val="Grid Table 6 Colorful - Accent 5"/>
    <w:basedOn w:val="836"/>
    <w:uiPriority w:val="99"/>
    <w:qFormat/>
    <w:tblPr/>
  </w:style>
  <w:style w:type="table" w:styleId="984" w:customStyle="1">
    <w:name w:val="Grid Table 6 Colorful - Accent 6"/>
    <w:basedOn w:val="836"/>
    <w:uiPriority w:val="99"/>
    <w:qFormat/>
    <w:tblPr/>
  </w:style>
  <w:style w:type="table" w:styleId="985" w:customStyle="1">
    <w:name w:val="Grid Table 7 Colorful - Accent 1"/>
    <w:basedOn w:val="836"/>
    <w:uiPriority w:val="99"/>
    <w:qFormat/>
    <w:tblPr/>
  </w:style>
  <w:style w:type="table" w:styleId="986" w:customStyle="1">
    <w:name w:val="Grid Table 7 Colorful - Accent 2"/>
    <w:basedOn w:val="836"/>
    <w:uiPriority w:val="99"/>
    <w:qFormat/>
    <w:tblPr/>
  </w:style>
  <w:style w:type="table" w:styleId="987" w:customStyle="1">
    <w:name w:val="Grid Table 7 Colorful - Accent 3"/>
    <w:basedOn w:val="836"/>
    <w:uiPriority w:val="99"/>
    <w:qFormat/>
    <w:tblPr/>
  </w:style>
  <w:style w:type="table" w:styleId="988" w:customStyle="1">
    <w:name w:val="Grid Table 7 Colorful - Accent 4"/>
    <w:basedOn w:val="836"/>
    <w:uiPriority w:val="99"/>
    <w:qFormat/>
    <w:tblPr/>
  </w:style>
  <w:style w:type="table" w:styleId="989" w:customStyle="1">
    <w:name w:val="Grid Table 7 Colorful - Accent 5"/>
    <w:basedOn w:val="836"/>
    <w:uiPriority w:val="99"/>
    <w:qFormat/>
    <w:tblPr/>
  </w:style>
  <w:style w:type="table" w:styleId="990" w:customStyle="1">
    <w:name w:val="Grid Table 7 Colorful - Accent 6"/>
    <w:basedOn w:val="836"/>
    <w:uiPriority w:val="99"/>
    <w:qFormat/>
    <w:tblPr/>
  </w:style>
  <w:style w:type="table" w:styleId="991" w:customStyle="1">
    <w:name w:val="List Table 1 Light - Accent 1"/>
    <w:basedOn w:val="836"/>
    <w:uiPriority w:val="99"/>
    <w:qFormat/>
    <w:tblPr/>
  </w:style>
  <w:style w:type="table" w:styleId="992" w:customStyle="1">
    <w:name w:val="List Table 1 Light - Accent 2"/>
    <w:basedOn w:val="836"/>
    <w:uiPriority w:val="99"/>
    <w:qFormat/>
    <w:tblPr/>
  </w:style>
  <w:style w:type="table" w:styleId="993" w:customStyle="1">
    <w:name w:val="List Table 1 Light - Accent 3"/>
    <w:basedOn w:val="836"/>
    <w:uiPriority w:val="99"/>
    <w:qFormat/>
    <w:tblPr/>
  </w:style>
  <w:style w:type="table" w:styleId="994" w:customStyle="1">
    <w:name w:val="List Table 1 Light - Accent 4"/>
    <w:basedOn w:val="836"/>
    <w:uiPriority w:val="99"/>
    <w:qFormat/>
    <w:tblPr/>
  </w:style>
  <w:style w:type="table" w:styleId="995" w:customStyle="1">
    <w:name w:val="List Table 1 Light - Accent 5"/>
    <w:basedOn w:val="836"/>
    <w:uiPriority w:val="99"/>
    <w:qFormat/>
    <w:tblPr/>
  </w:style>
  <w:style w:type="table" w:styleId="996" w:customStyle="1">
    <w:name w:val="List Table 1 Light - Accent 6"/>
    <w:basedOn w:val="836"/>
    <w:uiPriority w:val="99"/>
    <w:qFormat/>
    <w:tblPr/>
  </w:style>
  <w:style w:type="table" w:styleId="997" w:customStyle="1">
    <w:name w:val="List Table 2 - Accent 1"/>
    <w:basedOn w:val="836"/>
    <w:uiPriority w:val="99"/>
    <w:qFormat/>
    <w:tblPr/>
  </w:style>
  <w:style w:type="table" w:styleId="998" w:customStyle="1">
    <w:name w:val="List Table 2 - Accent 2"/>
    <w:basedOn w:val="836"/>
    <w:uiPriority w:val="99"/>
    <w:qFormat/>
    <w:tblPr/>
  </w:style>
  <w:style w:type="table" w:styleId="999" w:customStyle="1">
    <w:name w:val="List Table 2 - Accent 3"/>
    <w:basedOn w:val="836"/>
    <w:uiPriority w:val="99"/>
    <w:qFormat/>
    <w:tblPr/>
  </w:style>
  <w:style w:type="table" w:styleId="1000" w:customStyle="1">
    <w:name w:val="List Table 2 - Accent 4"/>
    <w:basedOn w:val="836"/>
    <w:uiPriority w:val="99"/>
    <w:qFormat/>
    <w:tblPr/>
  </w:style>
  <w:style w:type="table" w:styleId="1001" w:customStyle="1">
    <w:name w:val="List Table 2 - Accent 5"/>
    <w:basedOn w:val="836"/>
    <w:uiPriority w:val="99"/>
    <w:qFormat/>
    <w:tblPr/>
  </w:style>
  <w:style w:type="table" w:styleId="1002" w:customStyle="1">
    <w:name w:val="List Table 2 - Accent 6"/>
    <w:basedOn w:val="836"/>
    <w:uiPriority w:val="99"/>
    <w:qFormat/>
    <w:tblPr/>
  </w:style>
  <w:style w:type="table" w:styleId="1003" w:customStyle="1">
    <w:name w:val="List Table 3 - Accent 1"/>
    <w:basedOn w:val="836"/>
    <w:uiPriority w:val="99"/>
    <w:qFormat/>
    <w:tblPr/>
  </w:style>
  <w:style w:type="table" w:styleId="1004" w:customStyle="1">
    <w:name w:val="List Table 3 - Accent 2"/>
    <w:basedOn w:val="836"/>
    <w:uiPriority w:val="99"/>
    <w:qFormat/>
    <w:tblPr/>
  </w:style>
  <w:style w:type="table" w:styleId="1005" w:customStyle="1">
    <w:name w:val="List Table 3 - Accent 3"/>
    <w:basedOn w:val="836"/>
    <w:uiPriority w:val="99"/>
    <w:qFormat/>
    <w:tblPr/>
  </w:style>
  <w:style w:type="table" w:styleId="1006" w:customStyle="1">
    <w:name w:val="List Table 3 - Accent 4"/>
    <w:basedOn w:val="836"/>
    <w:uiPriority w:val="99"/>
    <w:qFormat/>
    <w:tblPr/>
  </w:style>
  <w:style w:type="table" w:styleId="1007" w:customStyle="1">
    <w:name w:val="List Table 3 - Accent 5"/>
    <w:basedOn w:val="836"/>
    <w:uiPriority w:val="99"/>
    <w:qFormat/>
    <w:tblPr/>
  </w:style>
  <w:style w:type="table" w:styleId="1008" w:customStyle="1">
    <w:name w:val="List Table 3 - Accent 6"/>
    <w:basedOn w:val="836"/>
    <w:uiPriority w:val="99"/>
    <w:qFormat/>
    <w:tblPr/>
  </w:style>
  <w:style w:type="table" w:styleId="1009" w:customStyle="1">
    <w:name w:val="List Table 4 - Accent 1"/>
    <w:basedOn w:val="836"/>
    <w:uiPriority w:val="99"/>
    <w:qFormat/>
    <w:tblPr/>
  </w:style>
  <w:style w:type="table" w:styleId="1010" w:customStyle="1">
    <w:name w:val="List Table 4 - Accent 2"/>
    <w:basedOn w:val="836"/>
    <w:uiPriority w:val="99"/>
    <w:qFormat/>
    <w:tblPr/>
  </w:style>
  <w:style w:type="table" w:styleId="1011" w:customStyle="1">
    <w:name w:val="List Table 4 - Accent 3"/>
    <w:basedOn w:val="836"/>
    <w:uiPriority w:val="99"/>
    <w:qFormat/>
    <w:tblPr/>
  </w:style>
  <w:style w:type="table" w:styleId="1012" w:customStyle="1">
    <w:name w:val="List Table 4 - Accent 4"/>
    <w:basedOn w:val="836"/>
    <w:uiPriority w:val="99"/>
    <w:qFormat/>
    <w:tblPr/>
  </w:style>
  <w:style w:type="table" w:styleId="1013" w:customStyle="1">
    <w:name w:val="List Table 4 - Accent 5"/>
    <w:basedOn w:val="836"/>
    <w:uiPriority w:val="99"/>
    <w:qFormat/>
    <w:tblPr/>
  </w:style>
  <w:style w:type="table" w:styleId="1014" w:customStyle="1">
    <w:name w:val="List Table 4 - Accent 6"/>
    <w:basedOn w:val="836"/>
    <w:uiPriority w:val="99"/>
    <w:qFormat/>
    <w:tblPr/>
  </w:style>
  <w:style w:type="table" w:styleId="1015" w:customStyle="1">
    <w:name w:val="List Table 5 Dark - Accent 1"/>
    <w:basedOn w:val="836"/>
    <w:uiPriority w:val="99"/>
    <w:qFormat/>
    <w:tblPr/>
  </w:style>
  <w:style w:type="table" w:styleId="1016" w:customStyle="1">
    <w:name w:val="List Table 5 Dark - Accent 2"/>
    <w:basedOn w:val="836"/>
    <w:uiPriority w:val="99"/>
    <w:qFormat/>
    <w:tblPr/>
  </w:style>
  <w:style w:type="table" w:styleId="1017" w:customStyle="1">
    <w:name w:val="List Table 5 Dark - Accent 3"/>
    <w:basedOn w:val="836"/>
    <w:uiPriority w:val="99"/>
    <w:qFormat/>
    <w:tblPr/>
  </w:style>
  <w:style w:type="table" w:styleId="1018" w:customStyle="1">
    <w:name w:val="List Table 5 Dark - Accent 4"/>
    <w:basedOn w:val="836"/>
    <w:uiPriority w:val="99"/>
    <w:qFormat/>
    <w:tblPr/>
  </w:style>
  <w:style w:type="table" w:styleId="1019" w:customStyle="1">
    <w:name w:val="List Table 5 Dark - Accent 5"/>
    <w:basedOn w:val="836"/>
    <w:uiPriority w:val="99"/>
    <w:qFormat/>
    <w:tblPr/>
  </w:style>
  <w:style w:type="table" w:styleId="1020" w:customStyle="1">
    <w:name w:val="List Table 5 Dark - Accent 6"/>
    <w:basedOn w:val="836"/>
    <w:uiPriority w:val="99"/>
    <w:qFormat/>
    <w:tblPr/>
  </w:style>
  <w:style w:type="table" w:styleId="1021" w:customStyle="1">
    <w:name w:val="List Table 6 Colorful - Accent 1"/>
    <w:basedOn w:val="836"/>
    <w:uiPriority w:val="99"/>
    <w:qFormat/>
    <w:tblPr/>
  </w:style>
  <w:style w:type="table" w:styleId="1022" w:customStyle="1">
    <w:name w:val="List Table 6 Colorful - Accent 2"/>
    <w:basedOn w:val="836"/>
    <w:uiPriority w:val="99"/>
    <w:qFormat/>
    <w:tblPr/>
  </w:style>
  <w:style w:type="table" w:styleId="1023" w:customStyle="1">
    <w:name w:val="List Table 6 Colorful - Accent 3"/>
    <w:basedOn w:val="836"/>
    <w:uiPriority w:val="99"/>
    <w:qFormat/>
    <w:tblPr/>
  </w:style>
  <w:style w:type="table" w:styleId="1024" w:customStyle="1">
    <w:name w:val="List Table 6 Colorful - Accent 4"/>
    <w:basedOn w:val="836"/>
    <w:uiPriority w:val="99"/>
    <w:qFormat/>
    <w:tblPr/>
  </w:style>
  <w:style w:type="table" w:styleId="1025" w:customStyle="1">
    <w:name w:val="List Table 6 Colorful - Accent 5"/>
    <w:basedOn w:val="836"/>
    <w:uiPriority w:val="99"/>
    <w:qFormat/>
    <w:tblPr/>
  </w:style>
  <w:style w:type="table" w:styleId="1026" w:customStyle="1">
    <w:name w:val="List Table 6 Colorful - Accent 6"/>
    <w:basedOn w:val="836"/>
    <w:uiPriority w:val="99"/>
    <w:qFormat/>
    <w:tblPr/>
  </w:style>
  <w:style w:type="table" w:styleId="1027" w:customStyle="1">
    <w:name w:val="List Table 7 Colorful - Accent 1"/>
    <w:basedOn w:val="836"/>
    <w:uiPriority w:val="99"/>
    <w:qFormat/>
    <w:tblPr/>
  </w:style>
  <w:style w:type="table" w:styleId="1028" w:customStyle="1">
    <w:name w:val="List Table 7 Colorful - Accent 2"/>
    <w:basedOn w:val="836"/>
    <w:uiPriority w:val="99"/>
    <w:qFormat/>
    <w:tblPr/>
  </w:style>
  <w:style w:type="table" w:styleId="1029" w:customStyle="1">
    <w:name w:val="List Table 7 Colorful - Accent 3"/>
    <w:basedOn w:val="836"/>
    <w:uiPriority w:val="99"/>
    <w:qFormat/>
    <w:tblPr/>
  </w:style>
  <w:style w:type="table" w:styleId="1030" w:customStyle="1">
    <w:name w:val="List Table 7 Colorful - Accent 4"/>
    <w:basedOn w:val="836"/>
    <w:uiPriority w:val="99"/>
    <w:qFormat/>
    <w:tblPr/>
  </w:style>
  <w:style w:type="table" w:styleId="1031" w:customStyle="1">
    <w:name w:val="List Table 7 Colorful - Accent 5"/>
    <w:basedOn w:val="836"/>
    <w:uiPriority w:val="99"/>
    <w:qFormat/>
    <w:tblPr/>
  </w:style>
  <w:style w:type="table" w:styleId="1032" w:customStyle="1">
    <w:name w:val="List Table 7 Colorful - Accent 6"/>
    <w:basedOn w:val="836"/>
    <w:uiPriority w:val="99"/>
    <w:qFormat/>
    <w:tblPr/>
  </w:style>
  <w:style w:type="table" w:styleId="1033" w:customStyle="1">
    <w:name w:val="Lined - Accent"/>
    <w:basedOn w:val="836"/>
    <w:uiPriority w:val="99"/>
    <w:qFormat/>
    <w:rPr>
      <w:color w:val="404040"/>
    </w:rPr>
    <w:tblPr/>
  </w:style>
  <w:style w:type="table" w:styleId="1034" w:customStyle="1">
    <w:name w:val="Lined - Accent 1"/>
    <w:basedOn w:val="836"/>
    <w:uiPriority w:val="99"/>
    <w:qFormat/>
    <w:rPr>
      <w:color w:val="404040"/>
    </w:rPr>
    <w:tblPr/>
  </w:style>
  <w:style w:type="table" w:styleId="1035" w:customStyle="1">
    <w:name w:val="Lined - Accent 2"/>
    <w:basedOn w:val="836"/>
    <w:uiPriority w:val="99"/>
    <w:qFormat/>
    <w:rPr>
      <w:color w:val="404040"/>
    </w:rPr>
    <w:tblPr/>
  </w:style>
  <w:style w:type="table" w:styleId="1036" w:customStyle="1">
    <w:name w:val="Lined - Accent 3"/>
    <w:basedOn w:val="836"/>
    <w:uiPriority w:val="99"/>
    <w:qFormat/>
    <w:rPr>
      <w:color w:val="404040"/>
    </w:rPr>
    <w:tblPr/>
  </w:style>
  <w:style w:type="table" w:styleId="1037" w:customStyle="1">
    <w:name w:val="Lined - Accent 4"/>
    <w:basedOn w:val="836"/>
    <w:uiPriority w:val="99"/>
    <w:qFormat/>
    <w:rPr>
      <w:color w:val="404040"/>
    </w:rPr>
    <w:tblPr/>
  </w:style>
  <w:style w:type="table" w:styleId="1038" w:customStyle="1">
    <w:name w:val="Lined - Accent 5"/>
    <w:basedOn w:val="836"/>
    <w:uiPriority w:val="99"/>
    <w:qFormat/>
    <w:rPr>
      <w:color w:val="404040"/>
    </w:rPr>
    <w:tblPr/>
  </w:style>
  <w:style w:type="table" w:styleId="1039" w:customStyle="1">
    <w:name w:val="Lined - Accent 6"/>
    <w:basedOn w:val="836"/>
    <w:uiPriority w:val="99"/>
    <w:qFormat/>
    <w:rPr>
      <w:color w:val="404040"/>
    </w:rPr>
    <w:tblPr/>
  </w:style>
  <w:style w:type="table" w:styleId="1040" w:customStyle="1">
    <w:name w:val="Bordered &amp; Lined - Accent"/>
    <w:basedOn w:val="836"/>
    <w:uiPriority w:val="99"/>
    <w:qFormat/>
    <w:rPr>
      <w:color w:val="404040"/>
    </w:rPr>
    <w:tblPr/>
  </w:style>
  <w:style w:type="table" w:styleId="1041" w:customStyle="1">
    <w:name w:val="Bordered &amp; Lined - Accent 1"/>
    <w:basedOn w:val="836"/>
    <w:uiPriority w:val="99"/>
    <w:qFormat/>
    <w:rPr>
      <w:color w:val="404040"/>
    </w:rPr>
    <w:tblPr/>
  </w:style>
  <w:style w:type="table" w:styleId="1042" w:customStyle="1">
    <w:name w:val="Bordered &amp; Lined - Accent 2"/>
    <w:basedOn w:val="836"/>
    <w:uiPriority w:val="99"/>
    <w:qFormat/>
    <w:rPr>
      <w:color w:val="404040"/>
    </w:rPr>
    <w:tblPr/>
  </w:style>
  <w:style w:type="table" w:styleId="1043" w:customStyle="1">
    <w:name w:val="Bordered &amp; Lined - Accent 3"/>
    <w:basedOn w:val="836"/>
    <w:uiPriority w:val="99"/>
    <w:qFormat/>
    <w:rPr>
      <w:color w:val="404040"/>
    </w:rPr>
    <w:tblPr/>
  </w:style>
  <w:style w:type="table" w:styleId="1044" w:customStyle="1">
    <w:name w:val="Bordered &amp; Lined - Accent 4"/>
    <w:basedOn w:val="836"/>
    <w:uiPriority w:val="99"/>
    <w:qFormat/>
    <w:rPr>
      <w:color w:val="404040"/>
    </w:rPr>
    <w:tblPr/>
  </w:style>
  <w:style w:type="table" w:styleId="1045" w:customStyle="1">
    <w:name w:val="Bordered &amp; Lined - Accent 5"/>
    <w:basedOn w:val="836"/>
    <w:uiPriority w:val="99"/>
    <w:qFormat/>
    <w:rPr>
      <w:color w:val="404040"/>
    </w:rPr>
    <w:tblPr/>
  </w:style>
  <w:style w:type="table" w:styleId="1046" w:customStyle="1">
    <w:name w:val="Bordered &amp; Lined - Accent 6"/>
    <w:basedOn w:val="836"/>
    <w:uiPriority w:val="99"/>
    <w:qFormat/>
    <w:rPr>
      <w:color w:val="404040"/>
    </w:rPr>
    <w:tblPr/>
  </w:style>
  <w:style w:type="table" w:styleId="1047" w:customStyle="1">
    <w:name w:val="Bordered"/>
    <w:basedOn w:val="836"/>
    <w:uiPriority w:val="99"/>
    <w:qFormat/>
    <w:tblPr/>
  </w:style>
  <w:style w:type="table" w:styleId="1048" w:customStyle="1">
    <w:name w:val="Bordered - Accent 1"/>
    <w:basedOn w:val="836"/>
    <w:uiPriority w:val="99"/>
    <w:qFormat/>
    <w:tblPr/>
  </w:style>
  <w:style w:type="table" w:styleId="1049" w:customStyle="1">
    <w:name w:val="Bordered - Accent 2"/>
    <w:basedOn w:val="836"/>
    <w:uiPriority w:val="99"/>
    <w:qFormat/>
    <w:tblPr/>
  </w:style>
  <w:style w:type="table" w:styleId="1050" w:customStyle="1">
    <w:name w:val="Bordered - Accent 3"/>
    <w:basedOn w:val="836"/>
    <w:uiPriority w:val="99"/>
    <w:qFormat/>
    <w:tblPr/>
  </w:style>
  <w:style w:type="table" w:styleId="1051" w:customStyle="1">
    <w:name w:val="Bordered - Accent 4"/>
    <w:basedOn w:val="836"/>
    <w:uiPriority w:val="99"/>
    <w:qFormat/>
    <w:tblPr/>
  </w:style>
  <w:style w:type="table" w:styleId="1052" w:customStyle="1">
    <w:name w:val="Bordered - Accent 5"/>
    <w:basedOn w:val="836"/>
    <w:uiPriority w:val="99"/>
    <w:qFormat/>
    <w:tblPr/>
  </w:style>
  <w:style w:type="table" w:styleId="1053" w:customStyle="1">
    <w:name w:val="Bordered - Accent 6"/>
    <w:basedOn w:val="836"/>
    <w:uiPriority w:val="99"/>
    <w:qFormat/>
    <w:tblPr/>
  </w:style>
  <w:style w:type="paragraph" w:styleId="1054" w:customStyle="1">
    <w:name w:val="TOC 标题2"/>
    <w:uiPriority w:val="39"/>
    <w:qFormat/>
    <w:rPr>
      <w:rFonts w:ascii="Times New Roman" w:hAnsi="Times New Roman" w:eastAsia="宋体" w:cs="Times New Roman"/>
      <w:lang w:val="en-US" w:eastAsia="zh-CN" w:bidi="ar-SA"/>
    </w:rPr>
  </w:style>
  <w:style w:type="character" w:styleId="1055" w:customStyle="1">
    <w:name w:val="标题 1 字符"/>
    <w:basedOn w:val="885"/>
    <w:link w:val="858"/>
    <w:uiPriority w:val="0"/>
    <w:qFormat/>
    <w:rPr>
      <w:rFonts w:ascii="Calibri" w:hAnsi="Calibri" w:cs="Calibri"/>
      <w:b/>
      <w:bCs/>
      <w:sz w:val="44"/>
      <w:szCs w:val="44"/>
    </w:rPr>
  </w:style>
  <w:style w:type="paragraph" w:styleId="1056" w:customStyle="1">
    <w:name w:val="Footer1"/>
    <w:basedOn w:val="777"/>
    <w:link w:val="1057"/>
    <w:uiPriority w:val="0"/>
    <w:qFormat/>
    <w:pPr>
      <w:tabs>
        <w:tab w:val="center" w:pos="4153" w:leader="none"/>
        <w:tab w:val="right" w:pos="8306" w:leader="none"/>
      </w:tabs>
    </w:pPr>
    <w:rPr>
      <w:sz w:val="18"/>
      <w:szCs w:val="18"/>
    </w:rPr>
  </w:style>
  <w:style w:type="character" w:styleId="1057" w:customStyle="1">
    <w:name w:val="页脚 字符"/>
    <w:basedOn w:val="885"/>
    <w:link w:val="1056"/>
    <w:uiPriority w:val="99"/>
    <w:qFormat/>
    <w:rPr>
      <w:rFonts w:eastAsia="Arial"/>
      <w:color w:val="000000"/>
      <w:sz w:val="18"/>
      <w:szCs w:val="18"/>
    </w:rPr>
  </w:style>
  <w:style w:type="paragraph" w:styleId="1058" w:customStyle="1">
    <w:name w:val="Header1"/>
    <w:basedOn w:val="777"/>
    <w:link w:val="1059"/>
    <w:uiPriority w:val="0"/>
    <w:qFormat/>
    <w:pPr>
      <w:jc w:val="center"/>
      <w:tabs>
        <w:tab w:val="center" w:pos="4153" w:leader="none"/>
        <w:tab w:val="right" w:pos="8306" w:leader="none"/>
      </w:tabs>
      <w:pBdr>
        <w:bottom w:val="single" w:color="000000" w:sz="6" w:space="1"/>
      </w:pBdr>
    </w:pPr>
    <w:rPr>
      <w:sz w:val="18"/>
      <w:szCs w:val="18"/>
    </w:rPr>
  </w:style>
  <w:style w:type="character" w:styleId="1059" w:customStyle="1">
    <w:name w:val="页眉 字符"/>
    <w:basedOn w:val="885"/>
    <w:link w:val="1058"/>
    <w:uiPriority w:val="0"/>
    <w:qFormat/>
    <w:rPr>
      <w:rFonts w:eastAsia="Arial"/>
      <w:color w:val="000000"/>
      <w:sz w:val="18"/>
      <w:szCs w:val="18"/>
    </w:rPr>
  </w:style>
  <w:style w:type="table" w:styleId="1060" w:customStyle="1">
    <w:name w:val="Table Normal_0"/>
    <w:uiPriority w:val="0"/>
    <w:unhideWhenUsed/>
    <w:qFormat/>
    <w:tblPr>
      <w:tblCellMar>
        <w:left w:w="0" w:type="dxa"/>
        <w:top w:w="0" w:type="dxa"/>
        <w:right w:w="0" w:type="dxa"/>
        <w:bottom w:w="0" w:type="dxa"/>
      </w:tblCellMar>
    </w:tblPr>
  </w:style>
  <w:style w:type="paragraph" w:styleId="1061" w:customStyle="1">
    <w:name w:val="Body text|1"/>
    <w:basedOn w:val="777"/>
    <w:uiPriority w:val="0"/>
    <w:qFormat/>
    <w:pPr>
      <w:ind w:firstLine="400"/>
      <w:spacing w:line="430" w:lineRule="auto"/>
    </w:pPr>
    <w:rPr>
      <w:rFonts w:ascii="宋体" w:hAnsi="宋体" w:eastAsia="宋体" w:cs="宋体"/>
      <w:lang w:val="zh-TW" w:eastAsia="zh-TW" w:bidi="zh-TW"/>
    </w:rPr>
  </w:style>
  <w:style w:type="paragraph" w:styleId="1062" w:customStyle="1">
    <w:name w:val="修订1"/>
    <w:uiPriority w:val="99"/>
    <w:unhideWhenUsed/>
    <w:qFormat/>
    <w:rPr>
      <w:rFonts w:ascii="Arial" w:hAnsi="Arial" w:eastAsia="Arial" w:cs="Arial"/>
      <w:color w:val="000000"/>
      <w:sz w:val="21"/>
      <w:szCs w:val="21"/>
      <w:lang w:val="en-US" w:eastAsia="zh-CN" w:bidi="ar-SA"/>
    </w:rPr>
  </w:style>
  <w:style w:type="paragraph" w:styleId="1063" w:customStyle="1">
    <w:name w:val="修订2"/>
    <w:uiPriority w:val="99"/>
    <w:unhideWhenUsed/>
    <w:qFormat/>
    <w:rPr>
      <w:rFonts w:ascii="Arial" w:hAnsi="Arial" w:eastAsia="Arial" w:cs="Arial"/>
      <w:color w:val="000000"/>
      <w:sz w:val="21"/>
      <w:szCs w:val="21"/>
      <w:lang w:val="en-US" w:eastAsia="zh-CN" w:bidi="ar-SA"/>
    </w:rPr>
  </w:style>
  <w:style w:type="paragraph" w:styleId="1064" w:customStyle="1">
    <w:name w:val="列出段落1"/>
    <w:basedOn w:val="777"/>
    <w:uiPriority w:val="99"/>
    <w:qFormat/>
    <w:pPr>
      <w:ind w:firstLine="420"/>
    </w:pPr>
  </w:style>
  <w:style w:type="paragraph" w:styleId="1065" w:customStyle="1">
    <w:name w:val="修订3"/>
    <w:uiPriority w:val="99"/>
    <w:unhideWhenUsed/>
    <w:qFormat/>
    <w:rPr>
      <w:rFonts w:ascii="Arial" w:hAnsi="Arial" w:eastAsia="Arial" w:cs="Arial"/>
      <w:color w:val="000000"/>
      <w:sz w:val="21"/>
      <w:szCs w:val="21"/>
      <w:lang w:val="en-US" w:eastAsia="zh-CN" w:bidi="ar-SA"/>
    </w:rPr>
  </w:style>
  <w:style w:type="paragraph" w:styleId="1066" w:customStyle="1">
    <w:name w:val="修订4"/>
    <w:uiPriority w:val="99"/>
    <w:unhideWhenUsed/>
    <w:qFormat/>
    <w:rPr>
      <w:rFonts w:ascii="Arial" w:hAnsi="Arial" w:eastAsia="Arial" w:cs="Arial"/>
      <w:color w:val="000000"/>
      <w:sz w:val="21"/>
      <w:szCs w:val="21"/>
      <w:lang w:val="en-US" w:eastAsia="zh-CN" w:bidi="ar-SA"/>
    </w:rPr>
  </w:style>
  <w:style w:type="paragraph" w:styleId="1067"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068" w:customStyle="1">
    <w:name w:val="首行缩进"/>
    <w:basedOn w:val="777"/>
    <w:uiPriority w:val="0"/>
    <w:qFormat/>
    <w:pPr>
      <w:ind w:left="1024" w:firstLine="480"/>
      <w:jc w:val="both"/>
    </w:pPr>
    <w:rPr>
      <w:rFonts w:ascii="Calibri" w:hAnsi="Calibri" w:eastAsia="宋体" w:cs="Times New Roman"/>
      <w:sz w:val="20"/>
      <w:szCs w:val="20"/>
    </w:rPr>
  </w:style>
  <w:style w:type="character" w:styleId="1069" w:customStyle="1">
    <w:name w:val="Plain Text Char Char"/>
    <w:basedOn w:val="885"/>
    <w:link w:val="1070"/>
    <w:uiPriority w:val="0"/>
    <w:qFormat/>
    <w:rPr>
      <w:rFonts w:hint="eastAsia" w:ascii="宋体" w:hAnsi="Courier New" w:eastAsia="楷体_GB2312" w:cs="宋体"/>
      <w:sz w:val="28"/>
    </w:rPr>
  </w:style>
  <w:style w:type="paragraph" w:styleId="1070" w:customStyle="1">
    <w:name w:val="Plain Text1"/>
    <w:basedOn w:val="777"/>
    <w:link w:val="1069"/>
    <w:uiPriority w:val="0"/>
    <w:qFormat/>
    <w:pPr>
      <w:jc w:val="both"/>
      <w:widowControl w:val="off"/>
    </w:pPr>
    <w:rPr>
      <w:rFonts w:hint="eastAsia" w:ascii="宋体" w:hAnsi="Courier New" w:eastAsia="楷体_GB2312" w:cs="Times New Roman"/>
      <w:sz w:val="28"/>
      <w:szCs w:val="20"/>
    </w:rPr>
  </w:style>
  <w:style w:type="paragraph" w:styleId="1071" w:customStyle="1">
    <w:name w:val="纯文本1"/>
    <w:basedOn w:val="777"/>
    <w:uiPriority w:val="0"/>
    <w:qFormat/>
    <w:pPr>
      <w:ind w:firstLine="480"/>
      <w:spacing w:line="360" w:lineRule="auto"/>
      <w:widowControl w:val="off"/>
    </w:pPr>
    <w:rPr>
      <w:rFonts w:ascii="宋体" w:hAnsi="Courier New"/>
    </w:rPr>
  </w:style>
  <w:style w:type="paragraph" w:styleId="1072" w:customStyle="1">
    <w:name w:val="列出段落2"/>
    <w:basedOn w:val="777"/>
    <w:uiPriority w:val="0"/>
    <w:qFormat/>
    <w:pPr>
      <w:ind w:firstLine="200"/>
      <w:jc w:val="both"/>
      <w:widowControl w:val="off"/>
    </w:pPr>
    <w:rPr>
      <w:rFonts w:ascii="Times New Roman" w:hAnsi="Times New Roman" w:eastAsia="宋体" w:cs="Times New Roman"/>
      <w:szCs w:val="24"/>
    </w:rPr>
  </w:style>
  <w:style w:type="paragraph" w:styleId="1073" w:customStyle="1">
    <w:name w:val="msolistparagraph"/>
    <w:basedOn w:val="777"/>
    <w:uiPriority w:val="0"/>
    <w:qFormat/>
    <w:pPr>
      <w:ind w:firstLine="420"/>
      <w:jc w:val="both"/>
      <w:widowControl w:val="off"/>
    </w:pPr>
    <w:rPr>
      <w:rFonts w:hint="eastAsia" w:ascii="宋体" w:hAnsi="宋体" w:eastAsia="宋体" w:cs="Times New Roman"/>
      <w:sz w:val="24"/>
      <w:szCs w:val="24"/>
    </w:rPr>
  </w:style>
  <w:style w:type="character" w:styleId="1074" w:customStyle="1">
    <w:name w:val="列表段落 字符"/>
    <w:basedOn w:val="885"/>
    <w:uiPriority w:val="0"/>
    <w:qFormat/>
    <w:rPr>
      <w:rFonts w:hint="eastAsia" w:ascii="宋体" w:hAnsi="宋体" w:eastAsia="宋体" w:cs="宋体"/>
      <w:sz w:val="24"/>
      <w:szCs w:val="24"/>
    </w:rPr>
  </w:style>
  <w:style w:type="paragraph" w:styleId="1075" w:customStyle="1">
    <w:name w:val="修订5"/>
    <w:uiPriority w:val="99"/>
    <w:unhideWhenUsed/>
    <w:qFormat/>
    <w:rPr>
      <w:rFonts w:ascii="Arial" w:hAnsi="Arial" w:eastAsia="Arial" w:cs="Arial"/>
      <w:color w:val="000000"/>
      <w:sz w:val="21"/>
      <w:szCs w:val="21"/>
      <w:lang w:val="en-US" w:eastAsia="zh-CN" w:bidi="ar-SA"/>
    </w:rPr>
  </w:style>
  <w:style w:type="paragraph" w:styleId="1076" w:customStyle="1">
    <w:name w:val="修订6"/>
    <w:uiPriority w:val="99"/>
    <w:unhideWhenUsed/>
    <w:qFormat/>
    <w:rPr>
      <w:rFonts w:ascii="Arial" w:hAnsi="Arial" w:eastAsia="Arial" w:cs="Arial"/>
      <w:color w:val="000000"/>
      <w:sz w:val="21"/>
      <w:szCs w:val="21"/>
      <w:lang w:val="en-US" w:eastAsia="zh-CN" w:bidi="ar-SA"/>
    </w:rPr>
  </w:style>
  <w:style w:type="paragraph" w:styleId="1077" w:customStyle="1">
    <w:name w:val="纯文本6"/>
    <w:basedOn w:val="777"/>
    <w:uiPriority w:val="0"/>
    <w:qFormat/>
    <w:pPr>
      <w:jc w:val="both"/>
      <w:widowControl w:val="off"/>
    </w:pPr>
    <w:rPr>
      <w:rFonts w:hint="eastAsia" w:ascii="宋体" w:hAnsi="Courier New" w:eastAsia="楷体_GB2312" w:cs="Times New Roman"/>
      <w:sz w:val="28"/>
      <w:szCs w:val="20"/>
    </w:rPr>
  </w:style>
  <w:style w:type="character" w:styleId="1078" w:customStyle="1">
    <w:name w:val="正文文本首行缩进 2 字符"/>
    <w:uiPriority w:val="0"/>
    <w:qFormat/>
    <w:rPr>
      <w:rFonts w:hint="eastAsia" w:ascii="楷体_GB2312" w:eastAsia="楷体_GB2312" w:cs="楷体_GB2312"/>
      <w:sz w:val="26"/>
    </w:rPr>
  </w:style>
  <w:style w:type="paragraph" w:styleId="1079" w:customStyle="1">
    <w:name w:val="修订7"/>
    <w:uiPriority w:val="99"/>
    <w:unhideWhenUsed/>
    <w:qFormat/>
    <w:rPr>
      <w:rFonts w:ascii="Arial" w:hAnsi="Arial" w:eastAsia="Arial" w:cs="Arial"/>
      <w:color w:val="000000"/>
      <w:sz w:val="21"/>
      <w:szCs w:val="21"/>
      <w:lang w:val="en-US" w:eastAsia="zh-CN" w:bidi="ar-SA"/>
    </w:rPr>
  </w:style>
  <w:style w:type="paragraph" w:styleId="1080" w:customStyle="1">
    <w:name w:val="修订8"/>
    <w:uiPriority w:val="99"/>
    <w:unhideWhenUsed/>
    <w:qFormat/>
    <w:rPr>
      <w:rFonts w:ascii="Arial" w:hAnsi="Arial" w:eastAsia="Arial" w:cs="Arial"/>
      <w:color w:val="000000"/>
      <w:sz w:val="21"/>
      <w:szCs w:val="21"/>
      <w:lang w:val="en-US" w:eastAsia="zh-CN" w:bidi="ar-SA"/>
    </w:rPr>
  </w:style>
  <w:style w:type="paragraph" w:styleId="1081" w:customStyle="1">
    <w:name w:val="Table Paragraph"/>
    <w:basedOn w:val="777"/>
    <w:uiPriority w:val="1"/>
    <w:qFormat/>
    <w:rPr>
      <w:rFonts w:eastAsia="宋体"/>
    </w:rPr>
  </w:style>
  <w:style w:type="paragraph" w:styleId="1082" w:customStyle="1">
    <w:name w:val="纯文本8"/>
    <w:basedOn w:val="777"/>
    <w:uiPriority w:val="0"/>
    <w:qFormat/>
    <w:pPr>
      <w:widowControl w:val="off"/>
    </w:pPr>
    <w:rPr>
      <w:rFonts w:ascii="宋体" w:hAnsi="Courier New" w:eastAsia="宋体"/>
    </w:rPr>
  </w:style>
  <w:style w:type="paragraph" w:styleId="1083" w:customStyle="1">
    <w:name w:val="纯文本10"/>
    <w:basedOn w:val="777"/>
    <w:uiPriority w:val="0"/>
    <w:qFormat/>
    <w:rPr>
      <w:rFonts w:ascii="宋体" w:hAnsi="Courier New" w:eastAsia="宋体"/>
      <w:sz w:val="28"/>
    </w:rPr>
  </w:style>
  <w:style w:type="paragraph" w:styleId="1084" w:customStyle="1">
    <w:name w:val="正文文本1"/>
    <w:basedOn w:val="777"/>
    <w:next w:val="1085"/>
    <w:uiPriority w:val="99"/>
    <w:unhideWhenUsed/>
    <w:qFormat/>
    <w:pPr>
      <w:spacing w:after="120"/>
    </w:pPr>
    <w:rPr>
      <w:rFonts w:ascii="Times New Roman" w:hAnsi="Times New Roman" w:eastAsia="宋体" w:cs="Times New Roman"/>
    </w:rPr>
  </w:style>
  <w:style w:type="paragraph" w:styleId="1085" w:customStyle="1">
    <w:name w:val="正文缩进11"/>
    <w:basedOn w:val="777"/>
    <w:next w:val="777"/>
    <w:uiPriority w:val="0"/>
    <w:qFormat/>
    <w:pPr>
      <w:ind w:firstLine="420"/>
    </w:pPr>
  </w:style>
  <w:style w:type="paragraph" w:styleId="1086" w:customStyle="1">
    <w:name w:val="纯文本3"/>
    <w:basedOn w:val="777"/>
    <w:uiPriority w:val="0"/>
    <w:qFormat/>
    <w:rPr>
      <w:rFonts w:ascii="宋体" w:hAnsi="Courier New" w:eastAsia="楷体_GB2312"/>
      <w:sz w:val="26"/>
      <w:szCs w:val="22"/>
    </w:rPr>
  </w:style>
  <w:style w:type="paragraph" w:styleId="1087" w:customStyle="1">
    <w:name w:val="脚注文本1"/>
    <w:basedOn w:val="1088"/>
    <w:next w:val="1089"/>
    <w:uiPriority w:val="99"/>
    <w:unhideWhenUsed/>
    <w:qFormat/>
    <w:pPr>
      <w:ind w:firstLine="3584"/>
      <w:spacing w:before="0" w:after="0" w:line="360" w:lineRule="auto"/>
    </w:pPr>
    <w:rPr>
      <w:rFonts w:ascii="Times New Roman" w:hAnsi="Times New Roman" w:cs="Times New Roman"/>
      <w:sz w:val="21"/>
      <w:szCs w:val="24"/>
    </w:rPr>
  </w:style>
  <w:style w:type="paragraph" w:styleId="1088" w:customStyle="1">
    <w:name w:val="标题 111"/>
    <w:basedOn w:val="777"/>
    <w:next w:val="777"/>
    <w:uiPriority w:val="9"/>
    <w:qFormat/>
    <w:pPr>
      <w:keepLines/>
      <w:keepNext/>
      <w:spacing w:before="340" w:after="330" w:line="578" w:lineRule="auto"/>
      <w:outlineLvl w:val="0"/>
    </w:pPr>
    <w:rPr>
      <w:rFonts w:eastAsia="宋体"/>
      <w:b/>
      <w:bCs/>
      <w:sz w:val="44"/>
      <w:szCs w:val="44"/>
    </w:rPr>
  </w:style>
  <w:style w:type="paragraph" w:styleId="1089" w:customStyle="1">
    <w:name w:val="文本块1"/>
    <w:basedOn w:val="777"/>
    <w:uiPriority w:val="99"/>
    <w:unhideWhenUsed/>
    <w:qFormat/>
    <w:pPr>
      <w:ind w:left="630" w:right="-609" w:firstLine="420"/>
      <w:spacing w:line="360" w:lineRule="auto"/>
    </w:pPr>
    <w:rPr>
      <w:rFonts w:hint="eastAsia" w:ascii="仿宋_GB2312" w:hAnsi="Times New Roman" w:eastAsia="仿宋_GB2312" w:cs="Times New Roman"/>
      <w:szCs w:val="20"/>
    </w:rPr>
  </w:style>
  <w:style w:type="paragraph" w:styleId="1090" w:customStyle="1">
    <w:name w:val="正文文本缩进 31"/>
    <w:basedOn w:val="777"/>
    <w:next w:val="1091"/>
    <w:uiPriority w:val="99"/>
    <w:unhideWhenUsed/>
    <w:qFormat/>
    <w:pPr>
      <w:ind w:firstLine="480"/>
      <w:spacing w:line="440" w:lineRule="atLeast"/>
    </w:pPr>
    <w:rPr>
      <w:rFonts w:ascii="Times New Roman" w:hAnsi="Times New Roman" w:eastAsia="宋体" w:cs="Times New Roman"/>
      <w:sz w:val="24"/>
    </w:rPr>
  </w:style>
  <w:style w:type="paragraph" w:styleId="1091" w:customStyle="1">
    <w:name w:val="目录 61"/>
    <w:basedOn w:val="1088"/>
    <w:next w:val="777"/>
    <w:uiPriority w:val="39"/>
    <w:unhideWhenUsed/>
    <w:qFormat/>
    <w:pPr>
      <w:ind w:left="1400" w:firstLine="3784"/>
      <w:spacing w:before="0" w:after="0" w:line="360" w:lineRule="auto"/>
    </w:pPr>
    <w:rPr>
      <w:rFonts w:ascii="Times New Roman" w:hAnsi="Times New Roman" w:cs="Times New Roman"/>
      <w:sz w:val="20"/>
      <w:szCs w:val="20"/>
    </w:rPr>
  </w:style>
  <w:style w:type="table" w:styleId="1092" w:customStyle="1">
    <w:name w:val="网格型42"/>
    <w:basedOn w:val="836"/>
    <w:uiPriority w:val="59"/>
    <w:qFormat/>
    <w:rPr>
      <w:rFonts w:ascii="Calibri" w:hAnsi="Calibri"/>
    </w:rPr>
    <w:tblPr/>
  </w:style>
  <w:style w:type="character" w:styleId="1093" w:customStyle="1">
    <w:name w:val="font131"/>
    <w:basedOn w:val="885"/>
    <w:uiPriority w:val="0"/>
    <w:qFormat/>
    <w:rPr>
      <w:rFonts w:hint="eastAsia" w:ascii="宋体" w:hAnsi="宋体" w:eastAsia="宋体" w:cs="宋体"/>
      <w:color w:val="000000"/>
      <w:sz w:val="20"/>
      <w:szCs w:val="20"/>
      <w:u w:val="none"/>
      <w:vertAlign w:val="superscript"/>
    </w:rPr>
  </w:style>
  <w:style w:type="character" w:styleId="1094" w:customStyle="1">
    <w:name w:val="font141"/>
    <w:basedOn w:val="885"/>
    <w:uiPriority w:val="0"/>
    <w:qFormat/>
    <w:rPr>
      <w:rFonts w:hint="eastAsia" w:ascii="宋体" w:hAnsi="宋体" w:eastAsia="宋体" w:cs="宋体"/>
      <w:color w:val="ff0000"/>
      <w:sz w:val="20"/>
      <w:szCs w:val="20"/>
      <w:u w:val="none"/>
    </w:rPr>
  </w:style>
  <w:style w:type="table" w:styleId="1095" w:customStyle="1">
    <w:name w:val="Table Normal"/>
    <w:uiPriority w:val="0"/>
    <w:unhideWhenUsed/>
    <w:qFormat/>
    <w:tblPr>
      <w:tblCellMar>
        <w:left w:w="0" w:type="dxa"/>
        <w:top w:w="0" w:type="dxa"/>
        <w:right w:w="0" w:type="dxa"/>
        <w:bottom w:w="0" w:type="dxa"/>
      </w:tblCellMar>
    </w:tblPr>
  </w:style>
  <w:style w:type="character" w:styleId="1096" w:customStyle="1">
    <w:name w:val="font112"/>
    <w:basedOn w:val="885"/>
    <w:uiPriority w:val="0"/>
    <w:qFormat/>
    <w:rPr>
      <w:rFonts w:hint="eastAsia" w:ascii="宋体" w:hAnsi="宋体" w:eastAsia="宋体" w:cs="宋体"/>
      <w:color w:val="000000"/>
      <w:sz w:val="20"/>
      <w:szCs w:val="20"/>
      <w:u w:val="none"/>
      <w:vertAlign w:val="superscript"/>
    </w:rPr>
  </w:style>
  <w:style w:type="character" w:styleId="1097" w:customStyle="1">
    <w:name w:val="font121"/>
    <w:basedOn w:val="885"/>
    <w:uiPriority w:val="0"/>
    <w:qFormat/>
    <w:rPr>
      <w:rFonts w:hint="eastAsia" w:ascii="宋体" w:hAnsi="宋体" w:eastAsia="宋体" w:cs="宋体"/>
      <w:color w:val="ff0000"/>
      <w:sz w:val="20"/>
      <w:szCs w:val="20"/>
      <w:u w:val="none"/>
    </w:rPr>
  </w:style>
  <w:style w:type="paragraph" w:styleId="1098" w:customStyle="1">
    <w:name w:val="！正文"/>
    <w:basedOn w:val="777"/>
    <w:uiPriority w:val="0"/>
    <w:qFormat/>
    <w:pPr>
      <w:ind w:firstLine="200"/>
      <w:spacing w:line="360" w:lineRule="auto"/>
    </w:pPr>
    <w:rPr>
      <w:bCs/>
      <w:szCs w:val="32"/>
    </w:rPr>
  </w:style>
  <w:style w:type="character" w:styleId="1099" w:customStyle="1">
    <w:name w:val="font71"/>
    <w:basedOn w:val="787"/>
    <w:uiPriority w:val="0"/>
    <w:qFormat/>
    <w:rPr>
      <w:rFonts w:hint="eastAsia" w:ascii="宋体" w:hAnsi="宋体" w:eastAsia="宋体" w:cs="宋体"/>
      <w:color w:val="000000"/>
      <w:sz w:val="20"/>
      <w:szCs w:val="20"/>
      <w:u w:val="none"/>
      <w:vertAlign w:val="superscript"/>
    </w:rPr>
  </w:style>
  <w:style w:type="character" w:styleId="1100" w:customStyle="1">
    <w:name w:val="font51"/>
    <w:basedOn w:val="885"/>
    <w:uiPriority w:val="0"/>
    <w:qFormat/>
    <w:rPr>
      <w:rFonts w:ascii="Times New Roman" w:hAnsi="Times New Roman" w:cs="Times New Roman"/>
      <w:color w:val="000000"/>
      <w:sz w:val="20"/>
      <w:szCs w:val="20"/>
      <w:u w:val="none"/>
    </w:rPr>
  </w:style>
  <w:style w:type="character" w:styleId="1101" w:customStyle="1">
    <w:name w:val="font41"/>
    <w:basedOn w:val="885"/>
    <w:uiPriority w:val="0"/>
    <w:qFormat/>
    <w:rPr>
      <w:rFonts w:hint="eastAsia" w:ascii="宋体" w:hAnsi="宋体" w:eastAsia="宋体" w:cs="宋体"/>
      <w:color w:val="000000"/>
      <w:sz w:val="20"/>
      <w:szCs w:val="20"/>
      <w:u w:val="none"/>
    </w:rPr>
  </w:style>
  <w:style w:type="character" w:styleId="1102" w:customStyle="1">
    <w:name w:val="font61"/>
    <w:basedOn w:val="885"/>
    <w:uiPriority w:val="0"/>
    <w:qFormat/>
    <w:rPr>
      <w:rFonts w:hint="eastAsia" w:ascii="宋体" w:hAnsi="宋体" w:eastAsia="宋体" w:cs="宋体"/>
      <w:color w:val="000000"/>
      <w:sz w:val="20"/>
      <w:szCs w:val="20"/>
      <w:u w:val="none"/>
      <w:vertAlign w:val="superscript"/>
    </w:rPr>
  </w:style>
  <w:style w:type="character" w:styleId="1103" w:customStyle="1">
    <w:name w:val="font31"/>
    <w:basedOn w:val="885"/>
    <w:uiPriority w:val="0"/>
    <w:qFormat/>
    <w:rPr>
      <w:rFonts w:hint="eastAsia" w:ascii="宋体" w:hAnsi="宋体" w:eastAsia="宋体" w:cs="宋体"/>
      <w:color w:val="000000"/>
      <w:sz w:val="20"/>
      <w:szCs w:val="20"/>
      <w:u w:val="none"/>
    </w:rPr>
  </w:style>
  <w:style w:type="character" w:styleId="1104" w:customStyle="1">
    <w:name w:val="font11"/>
    <w:basedOn w:val="787"/>
    <w:uiPriority w:val="0"/>
    <w:qFormat/>
    <w:rPr>
      <w:rFonts w:hint="eastAsia" w:ascii="宋体" w:hAnsi="宋体" w:eastAsia="宋体" w:cs="宋体"/>
      <w:color w:val="000000"/>
      <w:sz w:val="24"/>
      <w:szCs w:val="24"/>
      <w:u w:val="none"/>
    </w:rPr>
  </w:style>
  <w:style w:type="character" w:styleId="1105" w:customStyle="1">
    <w:name w:val="批注框文本 字符"/>
    <w:basedOn w:val="787"/>
    <w:link w:val="804"/>
    <w:uiPriority w:val="99"/>
    <w:semiHidden/>
    <w:qFormat/>
    <w:rPr>
      <w:rFonts w:ascii="Arial" w:hAnsi="Arial" w:eastAsia="Arial" w:cs="Arial"/>
      <w:color w:val="000000"/>
      <w:sz w:val="18"/>
      <w:szCs w:val="18"/>
    </w:rPr>
  </w:style>
  <w:style w:type="paragraph" w:styleId="1106" w:customStyle="1">
    <w:name w:val="正文文本缩进111"/>
    <w:basedOn w:val="777"/>
    <w:next w:val="904"/>
    <w:uiPriority w:val="0"/>
    <w:qFormat/>
    <w:pPr>
      <w:ind w:firstLine="560"/>
      <w:spacing w:line="300" w:lineRule="auto"/>
    </w:pPr>
    <w:rPr>
      <w:rFonts w:eastAsia="Times New Roman"/>
      <w:sz w:val="28"/>
    </w:rPr>
  </w:style>
  <w:style w:type="paragraph" w:styleId="1107" w:customStyle="1">
    <w:name w:val="Normal_19"/>
    <w:uiPriority w:val="0"/>
    <w:qFormat/>
    <w:rPr>
      <w:rFonts w:ascii="Times New Roman" w:hAnsi="Times New Roman" w:eastAsia="Times New Roman" w:cs="Times New Roman"/>
      <w:sz w:val="24"/>
      <w:szCs w:val="24"/>
      <w:lang w:val="en-US" w:eastAsia="zh-CN" w:bidi="ar-SA"/>
    </w:rPr>
  </w:style>
  <w:style w:type="paragraph" w:styleId="110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9" w:customStyle="1">
    <w:name w:val="无编号条款"/>
    <w:basedOn w:val="777"/>
    <w:uiPriority w:val="0"/>
    <w:qFormat/>
    <w:pPr>
      <w:ind w:firstLine="200"/>
      <w:spacing w:line="400" w:lineRule="exact"/>
    </w:pPr>
    <w:rPr>
      <w:rFonts w:ascii="宋体" w:hAnsi="宋体"/>
    </w:rPr>
  </w:style>
  <w:style w:type="character" w:styleId="1110" w:customStyle="1">
    <w:name w:val="NormalCharacter"/>
    <w:uiPriority w:val="0"/>
    <w:qFormat/>
    <w:rPr>
      <w:rFonts w:ascii="Calibri" w:hAnsi="Calibri" w:eastAsia="宋体"/>
    </w:rPr>
  </w:style>
  <w:style w:type="paragraph" w:styleId="1111" w:customStyle="1">
    <w:name w:val="Revision"/>
    <w:hidden/>
    <w:uiPriority w:val="99"/>
    <w:unhideWhenUsed/>
    <w:qFormat/>
    <w:rPr>
      <w:rFonts w:ascii="Arial" w:hAnsi="Arial" w:eastAsia="Arial" w:cs="Arial"/>
      <w:color w:val="000000"/>
      <w:sz w:val="21"/>
      <w:szCs w:val="21"/>
      <w:lang w:val="en-US" w:eastAsia="zh-CN" w:bidi="ar-SA"/>
    </w:r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62a290ce-1d8d-4994-bf97-32196494c4b1</errorID>
      <errorWord>确定出</errorWord>
      <group>L1_Word</group>
      <groupName>字词问题</groupName>
      <ability>L2_Typo</ability>
      <abilityName>字词错误</abilityName>
      <candidateList>
        <item>确定</item>
      </candidateList>
      <explain/>
      <paraID>5E14C910</paraID>
      <start>0</start>
      <end>2</end>
      <status>modified</status>
      <modifiedWord>确定</modifiedWord>
      <trackRevisions>false</trackRevisions>
    </reviewItem>
    <reviewItem>
      <errorID>6a9c01d0-9400-485e-9be7-ab801af371f4</errorID>
      <errorWord>,</errorWord>
      <group>L1_Format</group>
      <groupName>格式问题</groupName>
      <ability>L2_HalfPunc</ability>
      <abilityName>全半角检查</abilityName>
      <candidateList>
        <item>，</item>
      </candidateList>
      <explain>文本全半角错误。</explain>
      <paraID>20E0D404</paraID>
      <start>20</start>
      <end>21</end>
      <status>modified</status>
      <modifiedWord>，</modifiedWord>
      <trackRevisions>false</trackRevisions>
    </reviewItem>
    <reviewItem>
      <errorID>8b97789f-ed46-4453-835e-a3137c156670</errorID>
      <errorWord>。</errorWord>
      <group>L1_Grammar</group>
      <groupName>语法问题</groupName>
      <ability>L2_Missing</ability>
      <abilityName>成分残缺</abilityName>
      <candidateList>
        <item>手续。</item>
      </candidateList>
      <explain>句子中可能存在主谓宾、修饰语或者必要的词语残缺。</explain>
      <paraID>51FF962C</paraID>
      <start>50</start>
      <end>51</end>
      <status>ignored</status>
      <modifiedWord/>
      <trackRevisions>false</trackRevisions>
    </reviewItem>
    <reviewItem>
      <errorID>b5c12504-3c56-4be8-8692-0cb6046245a8</errorID>
      <errorWord>通讯畅通</errorWord>
      <group>L1_Word</group>
      <groupName>字词问题</groupName>
      <ability>L2_Typo</ability>
      <abilityName>字词错误</abilityName>
      <candidateList>
        <item>通信畅通</item>
      </candidateList>
      <explain/>
      <paraID>2A21A7C9</paraID>
      <start>126</start>
      <end>130</end>
      <status>ignored</status>
      <modifiedWord/>
      <trackRevisions>false</trackRevisions>
    </reviewItem>
    <reviewItem>
      <errorID>e18a9e4f-ca82-497c-9fe8-05ead89ac347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5DD7AA3C</paraID>
      <start>43</start>
      <end>48</end>
      <status>ignored</status>
      <modifiedWord/>
      <trackRevisions>false</trackRevisions>
    </reviewItem>
    <reviewItem>
      <errorID>d5f2b54d-43b6-421b-8eb0-0488e77b0a7c</errorID>
      <errorWord>(</errorWord>
      <group>L1_Format</group>
      <groupName>格式问题</groupName>
      <ability>L2_HalfPunc</ability>
      <abilityName>全半角检查</abilityName>
      <candidateList>
        <item>（</item>
      </candidateList>
      <explain>文本全半角错误。</explain>
      <paraID>3031E36C</paraID>
      <start>57</start>
      <end>58</end>
      <status>ignored</status>
      <modifiedWord/>
      <trackRevisions>false</trackRevisions>
    </reviewItem>
    <reviewItem>
      <errorID>b48a9046-2461-49ba-9f12-4ffa92e83933</errorID>
      <errorWord>)</errorWord>
      <group>L1_Format</group>
      <groupName>格式问题</groupName>
      <ability>L2_HalfPunc</ability>
      <abilityName>全半角检查</abilityName>
      <candidateList>
        <item>）</item>
      </candidateList>
      <explain>文本全半角错误。</explain>
      <paraID>3031E36C</paraID>
      <start>64</start>
      <end>65</end>
      <status>unmodified</status>
      <modifiedWord/>
      <trackRevisions>false</trackRevisions>
    </reviewItem>
    <reviewItem>
      <errorID>8f5bb5b3-477b-4fb2-9a5a-e2326cc2cc59</errorID>
      <errorWord>(</errorWord>
      <group>L1_Format</group>
      <groupName>格式问题</groupName>
      <ability>L2_HalfPunc</ability>
      <abilityName>全半角检查</abilityName>
      <candidateList>
        <item>（</item>
      </candidateList>
      <explain>文本全半角错误。</explain>
      <paraID>1690E5A4</paraID>
      <start>12</start>
      <end>13</end>
      <status>unmodified</status>
      <modifiedWord/>
      <trackRevisions>false</trackRevisions>
    </reviewItem>
    <reviewItem>
      <errorID>0a9768f6-bda6-418f-8641-6ed5850ce939</errorID>
      <errorWord>)</errorWord>
      <group>L1_Format</group>
      <groupName>格式问题</groupName>
      <ability>L2_HalfPunc</ability>
      <abilityName>全半角检查</abilityName>
      <candidateList>
        <item>）</item>
      </candidateList>
      <explain>文本全半角错误。</explain>
      <paraID>1690E5A4</paraID>
      <start>15</start>
      <end>16</end>
      <status>unmodified</status>
      <modifiedWord/>
      <trackRevisions>false</trackRevisions>
    </reviewItem>
    <reviewItem>
      <errorID>0505f420-87f4-4585-a16c-322b0a6c147e</errorID>
      <errorWord>间</errorWord>
      <group>L1_Word</group>
      <groupName>字词问题</groupName>
      <ability>L2_Typo</ability>
      <abilityName>字词错误</abilityName>
      <candidateList>
        <item>间之</item>
      </candidateList>
      <explain/>
      <paraID>4FC677E7</paraID>
      <start>9</start>
      <end>11</end>
      <status>modified</status>
      <modifiedWord>间之</modifiedWord>
      <trackRevisions>false</trackRevisions>
    </reviewItem>
    <reviewItem>
      <errorID>0a83d076-eb3b-468b-967e-fbade3d1f125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25697516</paraID>
      <start>11</start>
      <end>15</end>
      <status>ignored</status>
      <modifiedWord/>
      <trackRevisions>false</trackRevisions>
    </reviewItem>
    <reviewItem>
      <errorID>ed3861af-b904-46b0-9383-99d354c978fb</errorID>
      <errorWord>接受</errorWord>
      <group>L1_Word</group>
      <groupName>字词问题</groupName>
      <ability>L2_Typo</ability>
      <abilityName>字词错误</abilityName>
      <candidateList>
        <item>接收</item>
      </candidateList>
      <explain>存在发音相同字词的误用。</explain>
      <paraID>59BD9F1D</paraID>
      <start>3</start>
      <end>5</end>
      <status>modified</status>
      <modifiedWord>接收</modifiedWord>
      <trackRevisions>false</trackRevisions>
    </reviewItem>
    <reviewItem>
      <errorID>4d9bfe0c-d582-4a56-b0a7-a1bff162993a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4CEC102A</paraID>
      <start>12</start>
      <end>14</end>
      <status>modified</status>
      <modifiedWord>涉及</modifiedWord>
      <trackRevisions>false</trackRevisions>
    </reviewItem>
    <reviewItem>
      <errorID>8c76df15-745f-4143-900c-113ef7b6f30e</errorID>
      <errorWord>通讯畅通</errorWord>
      <group>L1_Word</group>
      <groupName>字词问题</groupName>
      <ability>L2_Typo</ability>
      <abilityName>字词错误</abilityName>
      <candidateList>
        <item>通信畅通</item>
      </candidateList>
      <explain/>
      <paraID>39750DD4</paraID>
      <start>61</start>
      <end>65</end>
      <status>unmodified</status>
      <modifiedWord/>
      <trackRevisions>false</trackRevisions>
    </reviewItem>
    <reviewItem>
      <errorID>9ad00cca-6393-4a14-8ffc-e07405083044</errorID>
      <errorWord>登陆</errorWord>
      <group>L1_Word</group>
      <groupName>字词问题</groupName>
      <ability>L2_Typo</ability>
      <abilityName>字词错误</abilityName>
      <candidateList>
        <item>登录</item>
      </candidateList>
      <explain>存在发音相同字词的误用。</explain>
      <paraID>573629FF</paraID>
      <start>40</start>
      <end>42</end>
      <status>modified</status>
      <modifiedWord>登录</modifiedWord>
      <trackRevisions>false</trackRevisions>
    </reviewItem>
    <reviewItem>
      <errorID>fe6ac08a-dfcc-43f8-bbcd-3013b170aebf</errorID>
      <errorWord>)</errorWord>
      <group>L1_Format</group>
      <groupName>格式问题</groupName>
      <ability>L2_HalfPunc</ability>
      <abilityName>全半角检查</abilityName>
      <candidateList>
        <item>）</item>
      </candidateList>
      <explain>文本全半角错误。</explain>
      <paraID>53F60EF3</paraID>
      <start>11</start>
      <end>12</end>
      <status>modified</status>
      <modifiedWord>）</modifiedWord>
      <trackRevisions>false</trackRevisions>
    </reviewItem>
    <reviewItem>
      <errorID>efbdf95f-6909-4d3f-8944-0c8845e9e1e6</errorID>
      <errorWord>(</errorWord>
      <group>L1_Format</group>
      <groupName>格式问题</groupName>
      <ability>L2_HalfPunc</ability>
      <abilityName>全半角检查</abilityName>
      <candidateList>
        <item>（</item>
      </candidateList>
      <explain>文本全半角错误。</explain>
      <paraID>4BC3D6C2</paraID>
      <start>29</start>
      <end>30</end>
      <status>unmodified</status>
      <modifiedWord/>
      <trackRevisions>false</trackRevisions>
    </reviewItem>
    <reviewItem>
      <errorID>c51c5caa-3da6-495e-8b68-6244dfb78cb7</errorID>
      <errorWord>)</errorWord>
      <group>L1_Format</group>
      <groupName>格式问题</groupName>
      <ability>L2_HalfPunc</ability>
      <abilityName>全半角检查</abilityName>
      <candidateList>
        <item>）</item>
      </candidateList>
      <explain>文本全半角错误。</explain>
      <paraID>4BC3D6C2</paraID>
      <start>32</start>
      <end>33</end>
      <status>unmodified</status>
      <modifiedWord/>
      <trackRevisions>false</trackRevisions>
    </reviewItem>
    <reviewItem>
      <errorID>0d9b62de-296d-41a5-806e-4e58d4914832</errorID>
      <errorWord>(</errorWord>
      <group>L1_Format</group>
      <groupName>格式问题</groupName>
      <ability>L2_HalfPunc</ability>
      <abilityName>全半角检查</abilityName>
      <candidateList>
        <item>（</item>
      </candidateList>
      <explain>文本全半角错误。</explain>
      <paraID>4BC3D6C2</paraID>
      <start>52</start>
      <end>53</end>
      <status>unmodified</status>
      <modifiedWord/>
      <trackRevisions>false</trackRevisions>
    </reviewItem>
    <reviewItem>
      <errorID>e33b76ff-8634-4ec8-8ec2-2941e6548525</errorID>
      <errorWord>)</errorWord>
      <group>L1_Format</group>
      <groupName>格式问题</groupName>
      <ability>L2_HalfPunc</ability>
      <abilityName>全半角检查</abilityName>
      <candidateList>
        <item>）</item>
      </candidateList>
      <explain>文本全半角错误。</explain>
      <paraID>4BC3D6C2</paraID>
      <start>55</start>
      <end>56</end>
      <status>unmodified</status>
      <modifiedWord/>
      <trackRevisions>false</trackRevisions>
    </reviewItem>
    <reviewItem>
      <errorID>e22cccea-97bc-45bc-bc79-a9a015bb37ac</errorID>
      <errorWord>(</errorWord>
      <group>L1_Format</group>
      <groupName>格式问题</groupName>
      <ability>L2_HalfPunc</ability>
      <abilityName>全半角检查</abilityName>
      <candidateList>
        <item>（</item>
      </candidateList>
      <explain>文本全半角错误。</explain>
      <paraID>3312AB24</paraID>
      <start>7</start>
      <end>8</end>
      <status>unmodified</status>
      <modifiedWord/>
      <trackRevisions>false</trackRevisions>
    </reviewItem>
    <reviewItem>
      <errorID>cfa04830-7394-45b7-8402-531aa8e7c404</errorID>
      <errorWord>)</errorWord>
      <group>L1_Format</group>
      <groupName>格式问题</groupName>
      <ability>L2_HalfPunc</ability>
      <abilityName>全半角检查</abilityName>
      <candidateList>
        <item>）</item>
      </candidateList>
      <explain>文本全半角错误。</explain>
      <paraID>3312AB24</paraID>
      <start>10</start>
      <end>11</end>
      <status>unmodified</status>
      <modifiedWord/>
      <trackRevisions>false</trackRevisions>
    </reviewItem>
    <reviewItem>
      <errorID>0ef98058-e785-4cdd-851c-1451f6215b44</errorID>
      <errorWord>(</errorWord>
      <group>L1_Format</group>
      <groupName>格式问题</groupName>
      <ability>L2_HalfPunc</ability>
      <abilityName>全半角检查</abilityName>
      <candidateList>
        <item>（</item>
      </candidateList>
      <explain>文本全半角错误。</explain>
      <paraID>6E3C55AC</paraID>
      <start>7</start>
      <end>8</end>
      <status>unmodified</status>
      <modifiedWord/>
      <trackRevisions>false</trackRevisions>
    </reviewItem>
    <reviewItem>
      <errorID>ecd1fe94-d63f-438c-a874-e0402a4c87d0</errorID>
      <errorWord>)</errorWord>
      <group>L1_Format</group>
      <groupName>格式问题</groupName>
      <ability>L2_HalfPunc</ability>
      <abilityName>全半角检查</abilityName>
      <candidateList>
        <item>）</item>
      </candidateList>
      <explain>文本全半角错误。</explain>
      <paraID>6E3C55AC</paraID>
      <start>10</start>
      <end>11</end>
      <status>unmodified</status>
      <modifiedWord/>
      <trackRevisions>false</trackRevisions>
    </reviewItem>
    <reviewItem>
      <errorID>c80a2fa5-171d-48fa-aa00-c2ce0e7da89b</errorID>
      <errorWord>(</errorWord>
      <group>L1_Format</group>
      <groupName>格式问题</groupName>
      <ability>L2_HalfPunc</ability>
      <abilityName>全半角检查</abilityName>
      <candidateList>
        <item>（</item>
      </candidateList>
      <explain>文本全半角错误。</explain>
      <paraID>6E3C55AC</paraID>
      <start>28</start>
      <end>29</end>
      <status>unmodified</status>
      <modifiedWord/>
      <trackRevisions>false</trackRevisions>
    </reviewItem>
    <reviewItem>
      <errorID>a76787bd-fa36-4bb9-ab9a-222cda0cbc9b</errorID>
      <errorWord>)</errorWord>
      <group>L1_Format</group>
      <groupName>格式问题</groupName>
      <ability>L2_HalfPunc</ability>
      <abilityName>全半角检查</abilityName>
      <candidateList>
        <item>）</item>
      </candidateList>
      <explain>文本全半角错误。</explain>
      <paraID>6E3C55AC</paraID>
      <start>31</start>
      <end>32</end>
      <status>unmodified</status>
      <modifiedWord/>
      <trackRevisions>false</trackRevisions>
    </reviewItem>
    <reviewItem>
      <errorID>4f461666-133f-4efe-8e24-160762e72eae</errorID>
      <errorWord>(</errorWord>
      <group>L1_Format</group>
      <groupName>格式问题</groupName>
      <ability>L2_HalfPunc</ability>
      <abilityName>全半角检查</abilityName>
      <candidateList>
        <item>（</item>
      </candidateList>
      <explain>文本全半角错误。</explain>
      <paraID>5DA31924</paraID>
      <start>7</start>
      <end>8</end>
      <status>unmodified</status>
      <modifiedWord/>
      <trackRevisions>false</trackRevisions>
    </reviewItem>
    <reviewItem>
      <errorID>e0aa55fb-3503-4cd4-b6b8-da984c59d4e1</errorID>
      <errorWord>)</errorWord>
      <group>L1_Format</group>
      <groupName>格式问题</groupName>
      <ability>L2_HalfPunc</ability>
      <abilityName>全半角检查</abilityName>
      <candidateList>
        <item>）</item>
      </candidateList>
      <explain>文本全半角错误。</explain>
      <paraID>5DA31924</paraID>
      <start>10</start>
      <end>11</end>
      <status>unmodified</status>
      <modifiedWord/>
      <trackRevisions>false</trackRevisions>
    </reviewItem>
    <reviewItem>
      <errorID>e46d124c-9959-45bd-9654-cd27aabcd820</errorID>
      <errorWord>（2017）11号</errorWord>
      <group>L1_Knowledge</group>
      <groupName>知识性问题</groupName>
      <ability>L2_Knowledge</ability>
      <abilityName>其他知识</abilityName>
      <candidateList>
        <item>〔2017〕11号</item>
      </candidateList>
      <explain>发文字号格式错误。</explain>
      <paraID>58AD3D44</paraID>
      <start>58</start>
      <end>67</end>
      <status>modified</status>
      <modifiedWord>〔2017〕11号</modifiedWord>
      <trackRevisions>false</trackRevisions>
    </reviewItem>
    <reviewItem>
      <errorID>f832cdb9-219f-4d79-bfbf-480c84974ea7</errorID>
      <errorWord>《</errorWord>
      <group>L1_Punc</group>
      <groupName>标点问题</groupName>
      <ability>L2_Punc</ability>
      <abilityName>标点符号检查</abilityName>
      <candidateList/>
      <explain>同一形式括号套用。</explain>
      <paraID>58AD3D44</paraID>
      <start>72</start>
      <end>73</end>
      <status>unmodified</status>
      <modifiedWord/>
      <trackRevisions>false</trackRevisions>
    </reviewItem>
    <reviewItem>
      <errorID>cc628471-9128-4358-ae32-2414404f2f18</errorID>
      <errorWord>》</errorWord>
      <group>L1_Punc</group>
      <groupName>标点问题</groupName>
      <ability>L2_Punc</ability>
      <abilityName>标点符号检查</abilityName>
      <candidateList/>
      <explain>同一形式括号套用。</explain>
      <paraID>58AD3D44</paraID>
      <start>120</start>
      <end>121</end>
      <status>unmodified</status>
      <modifiedWord/>
      <trackRevisions>false</trackRevisions>
    </reviewItem>
    <reviewItem>
      <errorID>cb2cb204-a4cb-422b-b173-ce6dda964ed3</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555FFD9E</paraID>
      <start>92</start>
      <end>95</end>
      <status>modified</status>
      <modifiedWord>登录到</modifiedWord>
      <trackRevisions>false</trackRevisions>
    </reviewItem>
    <reviewItem>
      <errorID>302f0b71-6808-461f-b6f5-2346a649c2cd</errorID>
      <errorWord>:</errorWord>
      <group>L1_Format</group>
      <groupName>格式问题</groupName>
      <ability>L2_HalfPunc</ability>
      <abilityName>全半角检查</abilityName>
      <candidateList>
        <item>：</item>
      </candidateList>
      <explain>文本全半角错误。</explain>
      <paraID>64D93A87</paraID>
      <start>26</start>
      <end>27</end>
      <status>modified</status>
      <modifiedWord>：</modifiedWord>
      <trackRevisions>false</trackRevisions>
    </reviewItem>
    <reviewItem>
      <errorID>9421ca56-52e0-452f-ad18-84a13172e007</errorID>
      <errorWord>异常低价异常低价</errorWord>
      <group>L1_Word</group>
      <groupName>字词问题</groupName>
      <ability>L2_Typo</ability>
      <abilityName>字词错误</abilityName>
      <candidateList>
        <item>异常低价</item>
      </candidateList>
      <explain/>
      <paraID>6349D191</paraID>
      <start>3</start>
      <end>7</end>
      <status>modified</status>
      <modifiedWord>异常低价</modifiedWord>
      <trackRevisions>false</trackRevisions>
    </reviewItem>
    <reviewItem>
      <errorID>26bf772b-55c1-47d7-b3b1-04d873c83c50</errorID>
      <errorWord>&lt;</errorWord>
      <group>L1_Format</group>
      <groupName>格式问题</groupName>
      <ability>L2_HalfPunc</ability>
      <abilityName>全半角检查</abilityName>
      <candidateList>
        <item>〈</item>
      </candidateList>
      <explain>文本全半角错误。</explain>
      <paraID>64334DD0</paraID>
      <start>48</start>
      <end>49</end>
      <status>modified</status>
      <modifiedWord>〈</modifiedWord>
      <trackRevisions>false</trackRevisions>
    </reviewItem>
    <reviewItem>
      <errorID>be1dd2d7-f9ff-48db-8a07-5ff6b8951d86</errorID>
      <errorWord>&lt;</errorWord>
      <group>L1_Format</group>
      <groupName>格式问题</groupName>
      <ability>L2_HalfPunc</ability>
      <abilityName>全半角检查</abilityName>
      <candidateList>
        <item>〈</item>
      </candidateList>
      <explain>文本全半角错误。</explain>
      <paraID>3D892ED0</paraID>
      <start>48</start>
      <end>49</end>
      <status>modified</status>
      <modifiedWord>〈</modifiedWord>
      <trackRevisions>false</trackRevisions>
    </reviewItem>
    <reviewItem>
      <errorID>52707316-976a-4dec-b102-bb1bc31ee749</errorID>
      <errorWord>&lt;</errorWord>
      <group>L1_Format</group>
      <groupName>格式问题</groupName>
      <ability>L2_HalfPunc</ability>
      <abilityName>全半角检查</abilityName>
      <candidateList>
        <item>〈</item>
      </candidateList>
      <explain>文本全半角错误。</explain>
      <paraID>5C50B7A1</paraID>
      <start>33</start>
      <end>34</end>
      <status>modified</status>
      <modifiedWord>〈</modifiedWord>
      <trackRevisions>false</trackRevisions>
    </reviewItem>
    <reviewItem>
      <errorID>860c4dd5-35de-4e3f-9ad7-13d6132fd721</errorID>
      <errorWord>,</errorWord>
      <group>L1_Format</group>
      <groupName>格式问题</groupName>
      <ability>L2_HalfPunc</ability>
      <abilityName>全半角检查</abilityName>
      <candidateList>
        <item>，</item>
      </candidateList>
      <explain>文本全半角错误。</explain>
      <paraID>26EFA37D</paraID>
      <start>101</start>
      <end>102</end>
      <status>unmodified</status>
      <modifiedWord/>
      <trackRevisions>false</trackRevisions>
    </reviewItem>
    <reviewItem>
      <errorID>130987a0-d626-4dbd-bb37-8664b9f7683d</errorID>
      <errorWord>,</errorWord>
      <group>L1_Format</group>
      <groupName>格式问题</groupName>
      <ability>L2_HalfPunc</ability>
      <abilityName>全半角检查</abilityName>
      <candidateList>
        <item>，</item>
      </candidateList>
      <explain>文本全半角错误。</explain>
      <paraID>26EFA37D</paraID>
      <start>178</start>
      <end>179</end>
      <status>unmodified</status>
      <modifiedWord/>
      <trackRevisions>false</trackRevisions>
    </reviewItem>
    <reviewItem>
      <errorID>c273fe58-c6df-4e0e-ae85-ad9386b486a4</errorID>
      <errorWord>其它</errorWord>
      <group>L1_Word</group>
      <groupName>字词问题</groupName>
      <ability>L2_Alias</ability>
      <abilityName>也作/曾用词</abilityName>
      <candidateList>
        <item>其他</item>
      </candidateList>
      <explain>词汇[其它]为不规范表述或旧称，其规范书面表述为[其他]。</explain>
      <paraID>3F10A9CE</paraID>
      <start>22</start>
      <end>24</end>
      <status>unmodified</status>
      <modifiedWord/>
      <trackRevisions>false</trackRevisions>
    </reviewItem>
    <reviewItem>
      <errorID>4d9343c0-f9f5-4fcb-b3c7-f76b2f56258e</errorID>
      <errorWord>,</errorWord>
      <group>L1_Format</group>
      <groupName>格式问题</groupName>
      <ability>L2_HalfPunc</ability>
      <abilityName>全半角检查</abilityName>
      <candidateList>
        <item>，</item>
      </candidateList>
      <explain>文本全半角错误。</explain>
      <paraID>18657091</paraID>
      <start>10</start>
      <end>11</end>
      <status>unmodified</status>
      <modifiedWord/>
      <trackRevisions>false</trackRevisions>
    </reviewItem>
    <reviewItem>
      <errorID>34c015bf-c802-44e0-a292-a34da130bb45</errorID>
      <errorWord>(</errorWord>
      <group>L1_Format</group>
      <groupName>格式问题</groupName>
      <ability>L2_HalfPunc</ability>
      <abilityName>全半角检查</abilityName>
      <candidateList>
        <item>（</item>
      </candidateList>
      <explain>文本全半角错误。</explain>
      <paraID>3B0BEDC0</paraID>
      <start>7</start>
      <end>8</end>
      <status>unmodified</status>
      <modifiedWord/>
      <trackRevisions>false</trackRevisions>
    </reviewItem>
    <reviewItem>
      <errorID>e2247c52-6088-4035-905f-a694a19ebf44</errorID>
      <errorWord>)</errorWord>
      <group>L1_Format</group>
      <groupName>格式问题</groupName>
      <ability>L2_HalfPunc</ability>
      <abilityName>全半角检查</abilityName>
      <candidateList>
        <item>）</item>
      </candidateList>
      <explain>文本全半角错误。</explain>
      <paraID>3B0BEDC0</paraID>
      <start>10</start>
      <end>11</end>
      <status>unmodified</status>
      <modifiedWord/>
      <trackRevisions>false</trackRevisions>
    </reviewItem>
    <reviewItem>
      <errorID>2cb0183f-79d0-4da9-85d8-242071e73b7d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4E271751</paraID>
      <start>47</start>
      <end>48</end>
      <status>unmodified</status>
      <modifiedWord/>
      <trackRevisions>false</trackRevisions>
    </reviewItem>
    <reviewItem>
      <errorID>5f79cc62-ede8-4250-a59b-cc3cc15ef602</errorID>
      <errorWord>(</errorWord>
      <group>L1_Format</group>
      <groupName>格式问题</groupName>
      <ability>L2_HalfPunc</ability>
      <abilityName>全半角检查</abilityName>
      <candidateList>
        <item>（</item>
      </candidateList>
      <explain>文本全半角错误。</explain>
      <paraID>4E4FD2C2</paraID>
      <start>44</start>
      <end>45</end>
      <status>unmodified</status>
      <modifiedWord/>
      <trackRevisions>false</trackRevisions>
    </reviewItem>
    <reviewItem>
      <errorID>79b2b88d-8d46-4e72-b2b3-e886722e6e6a</errorID>
      <errorWord>)</errorWord>
      <group>L1_Format</group>
      <groupName>格式问题</groupName>
      <ability>L2_HalfPunc</ability>
      <abilityName>全半角检查</abilityName>
      <candidateList>
        <item>）</item>
      </candidateList>
      <explain>文本全半角错误。</explain>
      <paraID>4E4FD2C2</paraID>
      <start>57</start>
      <end>58</end>
      <status>unmodified</status>
      <modifiedWord/>
      <trackRevisions>false</trackRevisions>
    </reviewItem>
    <reviewItem>
      <errorID>442b92e6-6e67-46d9-b1fc-5b21f4294530</errorID>
      <errorWord>(</errorWord>
      <group>L1_Format</group>
      <groupName>格式问题</groupName>
      <ability>L2_HalfPunc</ability>
      <abilityName>全半角检查</abilityName>
      <candidateList>
        <item>（</item>
      </candidateList>
      <explain>文本全半角错误。</explain>
      <paraID>4E4FD2C2</paraID>
      <start>115</start>
      <end>116</end>
      <status>unmodified</status>
      <modifiedWord/>
      <trackRevisions>false</trackRevisions>
    </reviewItem>
    <reviewItem>
      <errorID>05d3c6a1-1d08-49aa-beaf-76745e64d95b</errorID>
      <errorWord>)</errorWord>
      <group>L1_Format</group>
      <groupName>格式问题</groupName>
      <ability>L2_HalfPunc</ability>
      <abilityName>全半角检查</abilityName>
      <candidateList>
        <item>）</item>
      </candidateList>
      <explain>文本全半角错误。</explain>
      <paraID>4E4FD2C2</paraID>
      <start>129</start>
      <end>130</end>
      <status>unmodified</status>
      <modifiedWord/>
      <trackRevisions>false</trackRevisions>
    </reviewItem>
    <reviewItem>
      <errorID>ede6e405-25d3-42ba-b4f2-82429984d3eb</errorID>
      <errorWord>(</errorWord>
      <group>L1_Format</group>
      <groupName>格式问题</groupName>
      <ability>L2_HalfPunc</ability>
      <abilityName>全半角检查</abilityName>
      <candidateList>
        <item>（</item>
      </candidateList>
      <explain>文本全半角错误。</explain>
      <paraID>4E4FD2C2</paraID>
      <start>150</start>
      <end>151</end>
      <status>unmodified</status>
      <modifiedWord/>
      <trackRevisions>false</trackRevisions>
    </reviewItem>
    <reviewItem>
      <errorID>847ae739-050b-4c1b-9c59-92777d8239a8</errorID>
      <errorWord>)</errorWord>
      <group>L1_Format</group>
      <groupName>格式问题</groupName>
      <ability>L2_HalfPunc</ability>
      <abilityName>全半角检查</abilityName>
      <candidateList>
        <item>）</item>
      </candidateList>
      <explain>文本全半角错误。</explain>
      <paraID>4E4FD2C2</paraID>
      <start>172</start>
      <end>173</end>
      <status>unmodified</status>
      <modifiedWord/>
      <trackRevisions>false</trackRevisions>
    </reviewItem>
    <reviewItem>
      <errorID>1e577eb1-3ce7-4d4d-8a85-a17dc5c0c632</errorID>
      <errorWord>(</errorWord>
      <group>L1_Format</group>
      <groupName>格式问题</groupName>
      <ability>L2_HalfPunc</ability>
      <abilityName>全半角检查</abilityName>
      <candidateList>
        <item>（</item>
      </candidateList>
      <explain>文本全半角错误。</explain>
      <paraID>17AAAEE0</paraID>
      <start>4</start>
      <end>5</end>
      <status>unmodified</status>
      <modifiedWord/>
      <trackRevisions>false</trackRevisions>
    </reviewItem>
    <reviewItem>
      <errorID>5901f64b-925c-460a-82f6-046ae06e7dfd</errorID>
      <errorWord>)</errorWord>
      <group>L1_Format</group>
      <groupName>格式问题</groupName>
      <ability>L2_HalfPunc</ability>
      <abilityName>全半角检查</abilityName>
      <candidateList>
        <item>）</item>
      </candidateList>
      <explain>文本全半角错误。</explain>
      <paraID>17AAAEE0</paraID>
      <start>7</start>
      <end>8</end>
      <status>unmodified</status>
      <modifiedWord/>
      <trackRevisions>false</trackRevisions>
    </reviewItem>
    <reviewItem>
      <errorID>16ca7a2c-98ee-4439-8296-9f9825b9a6ac</errorID>
      <errorWord>,</errorWord>
      <group>L1_Format</group>
      <groupName>格式问题</groupName>
      <ability>L2_HalfPunc</ability>
      <abilityName>全半角检查</abilityName>
      <candidateList>
        <item>，</item>
      </candidateList>
      <explain>文本全半角错误。</explain>
      <paraID>646BAF7B</paraID>
      <start>38</start>
      <end>39</end>
      <status>unmodified</status>
      <modifiedWord/>
      <trackRevisions>false</trackRevisions>
    </reviewItem>
    <reviewItem>
      <errorID>3ac837b3-0ea1-4aa5-854f-4396f950d9c1</errorID>
      <errorWord>(</errorWord>
      <group>L1_Format</group>
      <groupName>格式问题</groupName>
      <ability>L2_HalfPunc</ability>
      <abilityName>全半角检查</abilityName>
      <candidateList>
        <item>（</item>
      </candidateList>
      <explain>文本全半角错误。</explain>
      <paraID>127A7618</paraID>
      <start>11</start>
      <end>12</end>
      <status>unmodified</status>
      <modifiedWord/>
      <trackRevisions>false</trackRevisions>
    </reviewItem>
    <reviewItem>
      <errorID>39c9d630-8a70-485c-98a7-265390a46b23</errorID>
      <errorWord>)</errorWord>
      <group>L1_Format</group>
      <groupName>格式问题</groupName>
      <ability>L2_HalfPunc</ability>
      <abilityName>全半角检查</abilityName>
      <candidateList>
        <item>）</item>
      </candidateList>
      <explain>文本全半角错误。</explain>
      <paraID>127A7618</paraID>
      <start>17</start>
      <end>18</end>
      <status>unmodified</status>
      <modifiedWord/>
      <trackRevisions>false</trackRevisions>
    </reviewItem>
    <reviewItem>
      <errorID>e14ab411-9496-4c04-89e7-2ec24fb51445</errorID>
      <errorWord>(</errorWord>
      <group>L1_Format</group>
      <groupName>格式问题</groupName>
      <ability>L2_HalfPunc</ability>
      <abilityName>全半角检查</abilityName>
      <candidateList>
        <item>（</item>
      </candidateList>
      <explain>文本全半角错误。</explain>
      <paraID>65C5E3A9</paraID>
      <start>74</start>
      <end>75</end>
      <status>unmodified</status>
      <modifiedWord/>
      <trackRevisions>false</trackRevisions>
    </reviewItem>
    <reviewItem>
      <errorID>7eb5a717-762d-4e2f-afd4-ae0790ec99ec</errorID>
      <errorWord>)</errorWord>
      <group>L1_Format</group>
      <groupName>格式问题</groupName>
      <ability>L2_HalfPunc</ability>
      <abilityName>全半角检查</abilityName>
      <candidateList>
        <item>）</item>
      </candidateList>
      <explain>文本全半角错误。</explain>
      <paraID>65C5E3A9</paraID>
      <start>77</start>
      <end>78</end>
      <status>unmodified</status>
      <modifiedWord/>
      <trackRevisions>false</trackRevisions>
    </reviewItem>
    <reviewItem>
      <errorID>f69044e3-c303-4f5d-aecc-a3e6d8c731e1</errorID>
      <errorWord>(</errorWord>
      <group>L1_Format</group>
      <groupName>格式问题</groupName>
      <ability>L2_HalfPunc</ability>
      <abilityName>全半角检查</abilityName>
      <candidateList>
        <item>（</item>
      </candidateList>
      <explain>文本全半角错误。</explain>
      <paraID>65C5E3A9</paraID>
      <start>149</start>
      <end>150</end>
      <status>unmodified</status>
      <modifiedWord/>
      <trackRevisions>false</trackRevisions>
    </reviewItem>
    <reviewItem>
      <errorID>ea530281-4d99-406b-9ec3-5c155d68d301</errorID>
      <errorWord>[2021]82号</errorWord>
      <group>L1_Knowledge</group>
      <groupName>知识性问题</groupName>
      <ability>L2_Knowledge</ability>
      <abilityName>其他知识</abilityName>
      <candidateList>
        <item>〔2021〕82号</item>
      </candidateList>
      <explain>发文字号格式错误。</explain>
      <paraID>65C5E3A9</paraID>
      <start>153</start>
      <end>162</end>
      <status>modified</status>
      <modifiedWord>〔2021〕82号</modifiedWord>
      <trackRevisions>false</trackRevisions>
    </reviewItem>
    <reviewItem>
      <errorID>bbdada47-7b48-495a-9c8b-e07246eae838</errorID>
      <errorWord>)</errorWord>
      <group>L1_Format</group>
      <groupName>格式问题</groupName>
      <ability>L2_HalfPunc</ability>
      <abilityName>全半角检查</abilityName>
      <candidateList>
        <item>）</item>
      </candidateList>
      <explain>文本全半角错误。</explain>
      <paraID>65C5E3A9</paraID>
      <start>162</start>
      <end>163</end>
      <status>unmodified</status>
      <modifiedWord/>
      <trackRevisions>false</trackRevisions>
    </reviewItem>
    <reviewItem>
      <errorID>6d12dcd1-1e56-4161-844f-574c4e8ee8b8</errorID>
      <errorWord>至少达到以上</errorWord>
      <group>L1_Grammar</group>
      <groupName>语法问题</groupName>
      <ability>L2_Grammar</ability>
      <abilityName>语法错误</abilityName>
      <candidateList>
        <item>至少达到</item>
      </candidateList>
      <explain>该表达中的“至少达到以上”存在语义重复。</explain>
      <paraID>78350C09</paraID>
      <start>14</start>
      <end>20</end>
      <status>unmodified</status>
      <modifiedWord/>
      <trackRevisions>false</trackRevisions>
    </reviewItem>
    <reviewItem>
      <errorID>691fc1d6-15eb-47f3-ae64-1371d50827a9</errorID>
      <errorWord>&lt;</errorWord>
      <group>L1_Format</group>
      <groupName>格式问题</groupName>
      <ability>L2_HalfPunc</ability>
      <abilityName>全半角检查</abilityName>
      <candidateList>
        <item>〈</item>
      </candidateList>
      <explain>文本全半角错误。</explain>
      <paraID>5D7E0FFE</paraID>
      <start>77</start>
      <end>78</end>
      <status>unmodified</status>
      <modifiedWord/>
      <trackRevisions>false</trackRevisions>
    </reviewItem>
    <reviewItem>
      <errorID>4a89a924-b427-448d-9210-ad0829c5f88a</errorID>
      <errorWord>&gt;</errorWord>
      <group>L1_Format</group>
      <groupName>格式问题</groupName>
      <ability>L2_HalfPunc</ability>
      <abilityName>全半角检查</abilityName>
      <candidateList>
        <item>〉</item>
      </candidateList>
      <explain>文本全半角错误。</explain>
      <paraID>5D7E0FFE</paraID>
      <start>97</start>
      <end>98</end>
      <status>unmodified</status>
      <modifiedWord/>
      <trackRevisions>false</trackRevisions>
    </reviewItem>
    <reviewItem>
      <errorID>cda9b73f-e8b4-4bf6-8422-501b5dd964df</errorID>
      <errorWord>,</errorWord>
      <group>L1_Format</group>
      <groupName>格式问题</groupName>
      <ability>L2_HalfPunc</ability>
      <abilityName>全半角检查</abilityName>
      <candidateList>
        <item>，</item>
      </candidateList>
      <explain>文本全半角错误。</explain>
      <paraID>707905ED</paraID>
      <start>166</start>
      <end>167</end>
      <status>unmodified</status>
      <modifiedWord/>
      <trackRevisions>false</trackRevisions>
    </reviewItem>
    <reviewItem>
      <errorID>fb2853eb-a215-4f96-8aba-71b574e5ca0f</errorID>
      <errorWord>符</errorWord>
      <group>L1_Word</group>
      <groupName>字词问题</groupName>
      <ability>L2_Typo</ability>
      <abilityName>字词错误</abilityName>
      <candidateList>
        <item>符合</item>
      </candidateList>
      <explain/>
      <paraID>5B4C7FDA</paraID>
      <start>73</start>
      <end>74</end>
      <status>unmodified</status>
      <modifiedWord/>
      <trackRevisions>false</trackRevisions>
    </reviewItem>
    <reviewItem>
      <errorID>1c9b6f12-f56d-40dd-a8d6-c1d155daaa26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163DC451</paraID>
      <start>16</start>
      <end>19</end>
      <status>unmodified</status>
      <modifiedWord/>
      <trackRevisions>false</trackRevisions>
    </reviewItem>
    <reviewItem>
      <errorID>8818fddc-053c-46eb-a7c7-d90378932434</errorID>
      <errorWord>其它</errorWord>
      <group>L1_Word</group>
      <groupName>字词问题</groupName>
      <ability>L2_Alias</ability>
      <abilityName>也作/曾用词</abilityName>
      <candidateList>
        <item>其他</item>
      </candidateList>
      <explain>词汇[其它]为不规范表述或旧称，其规范书面表述为[其他]。</explain>
      <paraID>20147F28</paraID>
      <start>52</start>
      <end>54</end>
      <status>unmodified</status>
      <modifiedWord/>
      <trackRevisions>false</trackRevisions>
    </reviewItem>
    <reviewItem>
      <errorID>bcd7067d-6860-40b4-82c5-795fa3fda184</errorID>
      <errorWord>（包括且不</errorWord>
      <group>L1_Word</group>
      <groupName>字词问题</groupName>
      <ability>L2_Typo</ability>
      <abilityName>字词错误</abilityName>
      <candidateList>
        <item>（包括但不</item>
      </candidateList>
      <explain/>
      <paraID>407CE873</paraID>
      <start>21</start>
      <end>26</end>
      <status>unmodified</status>
      <modifiedWord/>
      <trackRevisions>false</trackRevisions>
    </reviewItem>
    <reviewItem>
      <errorID>e7bbef95-1157-44f3-af4f-229da153ac95</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31E83C8A</paraID>
      <start>2</start>
      <end>5</end>
      <status>unmodified</status>
      <modifiedWord/>
      <trackRevisions>false</trackRevisions>
    </reviewItem>
    <reviewItem>
      <errorID>0dca672c-50bf-4e5d-b9d1-3328a62630e7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543C997D</paraID>
      <start>0</start>
      <end>3</end>
      <status>unmodified</status>
      <modifiedWord/>
      <trackRevisions>false</trackRevisions>
    </reviewItem>
    <reviewItem>
      <errorID>e252edfc-c278-496e-a9a6-56db7542f9c4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9261202</paraID>
      <start>0</start>
      <end>3</end>
      <status>unmodified</status>
      <modifiedWord/>
      <trackRevisions>false</trackRevisions>
    </reviewItem>
    <reviewItem>
      <errorID>56b91b1b-9992-42d9-9057-2d0d9f606d06</errorID>
      <errorWord>并</errorWord>
      <group>L1_Word</group>
      <groupName>字词问题</groupName>
      <ability>L2_Typo</ability>
      <abilityName>字词错误</abilityName>
      <candidateList>
        <item>并加</item>
      </candidateList>
      <explain/>
      <paraID>713F2C6B</paraID>
      <start>24</start>
      <end>26</end>
      <status>modified</status>
      <modifiedWord>并加</modifiedWord>
      <trackRevisions>false</trackRevisions>
    </reviewItem>
    <reviewItem>
      <errorID>949a1e87-ff73-4564-bbc6-f7535dd9b912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30061DF3</paraID>
      <start>15</start>
      <end>18</end>
      <status>unmodified</status>
      <modifiedWord/>
      <trackRevisions>false</trackRevisions>
    </reviewItem>
    <reviewItem>
      <errorID>1fe493b1-c8ec-4e41-b445-fd60a158b861</errorID>
      <errorWord>其它</errorWord>
      <group>L1_Word</group>
      <groupName>字词问题</groupName>
      <ability>L2_Alias</ability>
      <abilityName>也作/曾用词</abilityName>
      <candidateList>
        <item>其他</item>
      </candidateList>
      <explain>词汇[其它]为不规范表述或旧称，其规范书面表述为[其他]。</explain>
      <paraID>256D6627</paraID>
      <start>49</start>
      <end>51</end>
      <status>unmodified</status>
      <modifiedWord/>
      <trackRevisions>false</trackRevisions>
    </reviewItem>
    <reviewItem>
      <errorID>10887ce3-080c-45dd-990e-d50994c38b00</errorID>
      <errorWord>（包括且不</errorWord>
      <group>L1_Word</group>
      <groupName>字词问题</groupName>
      <ability>L2_Typo</ability>
      <abilityName>字词错误</abilityName>
      <candidateList>
        <item>（包括但不</item>
      </candidateList>
      <explain/>
      <paraID>6D1C00A3</paraID>
      <start>19</start>
      <end>24</end>
      <status>unmodified</status>
      <modifiedWord/>
      <trackRevisions>false</trackRevisions>
    </reviewItem>
    <reviewItem>
      <errorID>035bfc71-7db4-4aac-bb17-cb099e0b5c39</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6954CE97</paraID>
      <start>2</start>
      <end>5</end>
      <status>unmodified</status>
      <modifiedWord/>
      <trackRevisions>false</trackRevisions>
    </reviewItem>
    <reviewItem>
      <errorID>e86f7855-a488-4b23-9e43-ee11e8ff2c1e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1DF88077</paraID>
      <start>0</start>
      <end>3</end>
      <status>unmodified</status>
      <modifiedWord/>
      <trackRevisions>false</trackRevisions>
    </reviewItem>
    <reviewItem>
      <errorID>13fdadcf-46f9-4021-b43a-a9272d8d5cf4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5319EFC8</paraID>
      <start>0</start>
      <end>3</end>
      <status>unmodified</status>
      <modifiedWord/>
      <trackRevisions>false</trackRevisions>
    </reviewItem>
    <reviewItem>
      <errorID>1c8d346e-ea05-47aa-ad78-9f15e70f8c20</errorID>
      <errorWord>并</errorWord>
      <group>L1_Word</group>
      <groupName>字词问题</groupName>
      <ability>L2_Typo</ability>
      <abilityName>字词错误</abilityName>
      <candidateList>
        <item>并加</item>
      </candidateList>
      <explain/>
      <paraID>3540F89E</paraID>
      <start>24</start>
      <end>25</end>
      <status>unmodified</status>
      <modifiedWord/>
      <trackRevisions>false</trackRevisions>
    </reviewItem>
    <reviewItem>
      <errorID>df9eb5ab-debb-489c-8d8c-9b9493a8b465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664B1F7</paraID>
      <start>0</start>
      <end>2</end>
      <status>unmodified</status>
      <modifiedWord/>
      <trackRevisions>false</trackRevisions>
    </reviewItem>
    <reviewItem>
      <errorID>cc2e60fc-3829-4c01-8571-cd2b74ca2351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600C0255</paraID>
      <start>0</start>
      <end>2</end>
      <status>unmodified</status>
      <modifiedWord/>
      <trackRevisions>false</trackRevisions>
    </reviewItem>
    <reviewItem>
      <errorID>fea5be29-992d-4ed0-b22d-8863ecdede0e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47C25A29</paraID>
      <start>0</start>
      <end>2</end>
      <status>unmodified</status>
      <modifiedWord/>
      <trackRevisions>false</trackRevisions>
    </reviewItem>
    <reviewItem>
      <errorID>ba4cf763-7b5d-4396-bd57-50439aa30323</errorID>
      <errorWord>(</errorWord>
      <group>L1_Format</group>
      <groupName>格式问题</groupName>
      <ability>L2_HalfPunc</ability>
      <abilityName>全半角检查</abilityName>
      <candidateList>
        <item>（</item>
      </candidateList>
      <explain>文本全半角错误。</explain>
      <paraID>47C25A29</paraID>
      <start>8</start>
      <end>9</end>
      <status>unmodified</status>
      <modifiedWord/>
      <trackRevisions>false</trackRevisions>
    </reviewItem>
    <reviewItem>
      <errorID>c81e9a7f-d594-4e5a-b956-94b692545c53</errorID>
      <errorWord>)</errorWord>
      <group>L1_Format</group>
      <groupName>格式问题</groupName>
      <ability>L2_HalfPunc</ability>
      <abilityName>全半角检查</abilityName>
      <candidateList>
        <item>）</item>
      </candidateList>
      <explain>文本全半角错误。</explain>
      <paraID>47C25A29</paraID>
      <start>14</start>
      <end>15</end>
      <status>unmodified</status>
      <modifiedWord/>
      <trackRevisions>false</trackRevisions>
    </reviewItem>
    <reviewItem>
      <errorID>495d761b-14b1-45bb-b014-e8433b5c2cf2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609A439</paraID>
      <start>0</start>
      <end>2</end>
      <status>unmodified</status>
      <modifiedWord/>
      <trackRevisions>false</trackRevisions>
    </reviewItem>
    <reviewItem>
      <errorID>6ee33fb3-0c05-4ae5-a9d4-e2fd0bbbb0ed</errorID>
      <errorWord>（</errorWord>
      <group>L1_Punc</group>
      <groupName>标点问题</groupName>
      <ability>L2_Punc</ability>
      <abilityName>标点符号检查</abilityName>
      <candidateList/>
      <explain>同一形式括号套用。</explain>
      <paraID> 5F5D86E</paraID>
      <start>115</start>
      <end>116</end>
      <status>unmodified</status>
      <modifiedWord/>
      <trackRevisions>false</trackRevisions>
    </reviewItem>
    <reviewItem>
      <errorID>7a99bc26-3981-465f-9622-01892e5a4a64</errorID>
      <errorWord>）</errorWord>
      <group>L1_Punc</group>
      <groupName>标点问题</groupName>
      <ability>L2_Punc</ability>
      <abilityName>标点符号检查</abilityName>
      <candidateList/>
      <explain>同一形式括号套用。</explain>
      <paraID> 5F5D86E</paraID>
      <start>124</start>
      <end>125</end>
      <status>unmodified</status>
      <modifiedWord/>
      <trackRevisions>false</trackRevisions>
    </reviewItem>
    <reviewItem>
      <errorID>662c990f-57b8-4bbd-a582-a97e191fa4a8</errorID>
      <errorWord>（</errorWord>
      <group>L1_Punc</group>
      <groupName>标点问题</groupName>
      <ability>L2_Punc</ability>
      <abilityName>标点符号检查</abilityName>
      <candidateList/>
      <explain>同一形式括号套用。</explain>
      <paraID>147B5EF6</paraID>
      <start>117</start>
      <end>118</end>
      <status>unmodified</status>
      <modifiedWord/>
      <trackRevisions>false</trackRevisions>
    </reviewItem>
    <reviewItem>
      <errorID>1e82c041-1695-42a0-9003-c39fece73e95</errorID>
      <errorWord>）</errorWord>
      <group>L1_Punc</group>
      <groupName>标点问题</groupName>
      <ability>L2_Punc</ability>
      <abilityName>标点符号检查</abilityName>
      <candidateList/>
      <explain>同一形式括号套用。</explain>
      <paraID>147B5EF6</paraID>
      <start>125</start>
      <end>126</end>
      <status>unmodified</status>
      <modifiedWord/>
      <trackRevisions>false</trackRevisions>
    </reviewItem>
    <reviewItem>
      <errorID>b99ae70d-4d13-45fe-a633-ba29ad11f4fc</errorID>
      <errorWord>（</errorWord>
      <group>L1_Punc</group>
      <groupName>标点问题</groupName>
      <ability>L2_Punc</ability>
      <abilityName>标点符号检查</abilityName>
      <candidateList/>
      <explain>同一形式括号套用。</explain>
      <paraID>3683987A</paraID>
      <start>113</start>
      <end>114</end>
      <status>unmodified</status>
      <modifiedWord/>
      <trackRevisions>false</trackRevisions>
    </reviewItem>
    <reviewItem>
      <errorID>e4f58fea-9ff4-4641-b04d-bb905868adce</errorID>
      <errorWord>）</errorWord>
      <group>L1_Punc</group>
      <groupName>标点问题</groupName>
      <ability>L2_Punc</ability>
      <abilityName>标点符号检查</abilityName>
      <candidateList/>
      <explain>同一形式括号套用。</explain>
      <paraID>3683987A</paraID>
      <start>121</start>
      <end>122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553C5E5-3446-4A4F-900C-EEE11AA83F0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dc:creator>
  <cp:lastModifiedBy>许霞萍</cp:lastModifiedBy>
  <cp:revision>36</cp:revision>
  <dcterms:created xsi:type="dcterms:W3CDTF">2025-02-06T09:10:00Z</dcterms:created>
  <dcterms:modified xsi:type="dcterms:W3CDTF">2026-07-28T05:54:30Z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EA73F2CDCFC245CE955590A1230CDAEC_13</vt:lpwstr>
  </property>
  <property fmtid="{D5CDD505-2E9C-101B-9397-08002B2CF9AE}" pid="4" name="KSOTemplateDocerSaveRecord">
    <vt:lpwstr>eyJoZGlkIjoiYjc0Njk0M2Q0YzBkMzA5NzFkY2E2MDk5ZjZmNWZkMzIiLCJ1c2VySWQiOiIyNjIwNTM0NTYifQ==</vt:lpwstr>
  </property>
</Properties>
</file>