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spacing w:line="360" w:lineRule="auto"/>
        <w:rPr>
          <w:rFonts w:eastAsia="黑体"/>
          <w:sz w:val="100"/>
          <w:szCs w:val="100"/>
          <w:lang w:val="zh-CN"/>
        </w:rPr>
        <w:outlineLvl w:val="0"/>
      </w:pPr>
      <w:r>
        <w:rPr>
          <w:rFonts w:eastAsia="黑体"/>
          <w:sz w:val="100"/>
          <w:szCs w:val="100"/>
          <w:lang w:val="zh-CN"/>
        </w:rPr>
      </w:r>
      <w:r/>
    </w:p>
    <w:p>
      <w:pPr>
        <w:pStyle w:val="647"/>
        <w:jc w:val="center"/>
        <w:spacing w:line="360" w:lineRule="auto"/>
        <w:rPr>
          <w:rFonts w:eastAsia="黑体"/>
          <w:sz w:val="100"/>
          <w:szCs w:val="100"/>
          <w:lang w:val="zh-CN"/>
        </w:rPr>
        <w:outlineLvl w:val="0"/>
      </w:pPr>
      <w:r>
        <w:rPr>
          <w:rFonts w:eastAsia="黑体"/>
          <w:sz w:val="100"/>
          <w:szCs w:val="100"/>
          <w:lang w:val="zh-CN"/>
        </w:rPr>
        <w:t xml:space="preserve">公开招标文件</w:t>
      </w:r>
      <w:r>
        <w:rPr>
          <w:rFonts w:eastAsia="黑体"/>
          <w:sz w:val="100"/>
          <w:szCs w:val="100"/>
          <w:lang w:val="zh-CN"/>
        </w:rPr>
      </w:r>
      <w:r/>
    </w:p>
    <w:p>
      <w:pPr>
        <w:pStyle w:val="647"/>
        <w:jc w:val="center"/>
        <w:spacing w:line="360" w:lineRule="auto"/>
        <w:rPr>
          <w:rFonts w:eastAsia="黑体"/>
          <w:sz w:val="100"/>
          <w:szCs w:val="100"/>
          <w:lang w:val="zh-CN"/>
        </w:rPr>
        <w:outlineLvl w:val="0"/>
      </w:pPr>
      <w:r>
        <w:rPr>
          <w:rFonts w:eastAsia="黑体"/>
          <w:sz w:val="100"/>
          <w:szCs w:val="100"/>
          <w:lang w:val="zh-CN"/>
        </w:rPr>
      </w:r>
      <w:r/>
    </w:p>
    <w:tbl>
      <w:tblPr>
        <w:tblpPr w:horzAnchor="page" w:tblpX="1969" w:vertAnchor="text" w:tblpY="1192"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vAlign w:val="top"/>
            <w:textDirection w:val="lrTb"/>
            <w:noWrap w:val="false"/>
          </w:tcPr>
          <w:p>
            <w:pPr>
              <w:pStyle w:val="647"/>
              <w:jc w:val="left"/>
              <w:spacing w:line="360" w:lineRule="auto"/>
              <w:rPr>
                <w:rFonts w:hint="eastAsia" w:eastAsia="黑体"/>
                <w:sz w:val="36"/>
                <w:szCs w:val="36"/>
                <w:lang w:val="zh-CN" w:eastAsia="zh-CN"/>
              </w:rPr>
              <w:framePr w:vAnchor="text" w:hAnchor="page" w:x="1969" w:y="1192"/>
            </w:pPr>
            <w:r>
              <w:rPr>
                <w:rFonts w:eastAsia="黑体"/>
                <w:sz w:val="36"/>
                <w:szCs w:val="36"/>
                <w:lang w:val="zh-CN"/>
              </w:rPr>
              <w:t xml:space="preserve">项目编号：</w:t>
            </w:r>
            <w:r>
              <w:rPr>
                <w:rFonts w:hint="eastAsia" w:ascii="Times New Roman" w:hAnsi="Times New Roman" w:eastAsia="黑体" w:cs="Times New Roman"/>
                <w:sz w:val="36"/>
                <w:szCs w:val="36"/>
                <w:lang w:val="en-US" w:eastAsia="zh-CN"/>
              </w:rPr>
              <w:t xml:space="preserve"> JSZC-320115-YHZX-G2026-0004</w:t>
            </w:r>
            <w:r>
              <w:rPr>
                <w:rFonts w:hint="eastAsia" w:eastAsia="黑体"/>
                <w:sz w:val="36"/>
                <w:szCs w:val="36"/>
                <w:lang w:val="zh-CN" w:eastAsia="zh-CN"/>
              </w:rPr>
            </w:r>
            <w:r/>
          </w:p>
          <w:p>
            <w:pPr>
              <w:pStyle w:val="647"/>
              <w:spacing w:line="360" w:lineRule="auto"/>
              <w:rPr>
                <w:rFonts w:hint="eastAsia" w:eastAsia="黑体"/>
                <w:sz w:val="36"/>
                <w:szCs w:val="36"/>
                <w:lang w:val="zh-CN"/>
              </w:rPr>
              <w:framePr w:vAnchor="text" w:hAnchor="page" w:x="1969" w:y="1192"/>
            </w:pPr>
            <w:r>
              <w:rPr>
                <w:rFonts w:eastAsia="黑体"/>
                <w:sz w:val="36"/>
                <w:szCs w:val="36"/>
                <w:lang w:val="zh-CN"/>
              </w:rPr>
              <w:t xml:space="preserve">项目名称</w:t>
            </w:r>
            <w:r>
              <w:rPr>
                <w:rFonts w:hint="eastAsia" w:eastAsia="黑体"/>
                <w:sz w:val="36"/>
                <w:szCs w:val="36"/>
                <w:lang w:val="zh-CN"/>
              </w:rPr>
              <w:t xml:space="preserve">：江宁区白蚁防治工程用药5%联苯菊酯微囊悬浮剂购置</w:t>
            </w:r>
            <w:r>
              <w:rPr>
                <w:rFonts w:hint="eastAsia" w:eastAsia="黑体"/>
                <w:sz w:val="36"/>
                <w:szCs w:val="36"/>
                <w:lang w:val="zh-CN"/>
              </w:rPr>
            </w:r>
            <w:r/>
          </w:p>
          <w:p>
            <w:pPr>
              <w:pStyle w:val="647"/>
              <w:spacing w:line="360" w:lineRule="auto"/>
              <w:rPr>
                <w:rFonts w:hint="eastAsia" w:eastAsia="黑体"/>
                <w:sz w:val="36"/>
                <w:szCs w:val="36"/>
              </w:rPr>
              <w:framePr w:vAnchor="text" w:hAnchor="page" w:x="1969" w:y="1192"/>
            </w:pPr>
            <w:r>
              <w:rPr>
                <w:rFonts w:hint="eastAsia" w:eastAsia="黑体"/>
                <w:sz w:val="36"/>
                <w:szCs w:val="36"/>
              </w:rPr>
              <w:t xml:space="preserve">采购单位：南京市江宁区白蚁防治所</w:t>
            </w:r>
            <w:r>
              <w:rPr>
                <w:rFonts w:hint="eastAsia" w:eastAsia="黑体"/>
                <w:sz w:val="36"/>
                <w:szCs w:val="36"/>
              </w:rPr>
            </w:r>
            <w:r/>
          </w:p>
          <w:p>
            <w:pPr>
              <w:pStyle w:val="647"/>
              <w:spacing w:line="360" w:lineRule="auto"/>
              <w:tabs>
                <w:tab w:val="left" w:pos="6222" w:leader="none"/>
              </w:tabs>
              <w:rPr>
                <w:rFonts w:hint="eastAsia" w:eastAsia="黑体"/>
                <w:sz w:val="36"/>
                <w:szCs w:val="36"/>
                <w:lang w:val="zh-CN"/>
              </w:rPr>
              <w:framePr w:vAnchor="text" w:hAnchor="page" w:x="1969" w:y="1192"/>
            </w:pPr>
            <w:r>
              <w:rPr>
                <w:rFonts w:hint="eastAsia" w:eastAsia="黑体"/>
                <w:sz w:val="36"/>
                <w:szCs w:val="36"/>
                <w:lang w:val="zh-CN"/>
              </w:rPr>
            </w:r>
            <w:r/>
          </w:p>
          <w:p>
            <w:pPr>
              <w:pStyle w:val="678"/>
              <w:rPr>
                <w:lang w:val="zh-CN"/>
              </w:rPr>
              <w:framePr w:vAnchor="text" w:hAnchor="page" w:x="1969" w:y="1192"/>
            </w:pPr>
            <w:r>
              <w:rPr>
                <w:lang w:val="zh-CN"/>
              </w:rPr>
            </w:r>
            <w:r/>
          </w:p>
        </w:tc>
      </w:tr>
    </w:tbl>
    <w:p>
      <w:pPr>
        <w:pStyle w:val="647"/>
        <w:spacing w:line="360" w:lineRule="auto"/>
        <w:rPr>
          <w:rFonts w:eastAsia="黑体"/>
          <w:sz w:val="32"/>
          <w:szCs w:val="32"/>
          <w:lang w:val="zh-CN"/>
        </w:rPr>
      </w:pPr>
      <w:r>
        <w:rPr>
          <w:rFonts w:eastAsia="黑体"/>
          <w:sz w:val="32"/>
          <w:szCs w:val="32"/>
          <w:lang w:val="zh-CN"/>
        </w:rPr>
      </w:r>
      <w:r/>
    </w:p>
    <w:p>
      <w:pPr>
        <w:pStyle w:val="647"/>
        <w:spacing w:line="360" w:lineRule="auto"/>
        <w:rPr>
          <w:rFonts w:hint="eastAsia" w:eastAsia="黑体"/>
          <w:sz w:val="44"/>
          <w:szCs w:val="44"/>
          <w:lang w:val="zh-CN"/>
        </w:rPr>
      </w:pPr>
      <w:r>
        <w:rPr>
          <w:rFonts w:hint="eastAsia" w:eastAsia="黑体"/>
          <w:sz w:val="44"/>
          <w:szCs w:val="44"/>
          <w:lang w:val="zh-CN"/>
        </w:rPr>
      </w:r>
      <w:r/>
    </w:p>
    <w:p>
      <w:pPr>
        <w:pStyle w:val="647"/>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rPr>
          <w:rFonts w:eastAsia="黑体"/>
          <w:sz w:val="44"/>
          <w:szCs w:val="44"/>
          <w:lang w:val="zh-CN"/>
        </w:rPr>
      </w:r>
      <w:r/>
    </w:p>
    <w:p>
      <w:pPr>
        <w:pStyle w:val="647"/>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rPr>
        <w:t xml:space="preserve">七</w:t>
      </w:r>
      <w:r>
        <w:rPr>
          <w:rFonts w:eastAsia="黑体"/>
          <w:sz w:val="44"/>
          <w:szCs w:val="44"/>
          <w:lang w:val="zh-CN"/>
        </w:rPr>
        <w:t xml:space="preserve">月 </w:t>
      </w:r>
      <w:r>
        <w:rPr>
          <w:rFonts w:eastAsia="黑体"/>
          <w:sz w:val="44"/>
          <w:szCs w:val="44"/>
          <w:lang w:val="zh-CN"/>
        </w:rPr>
      </w:r>
      <w:r/>
    </w:p>
    <w:p>
      <w:pPr>
        <w:pStyle w:val="647"/>
        <w:ind w:firstLine="301"/>
        <w:jc w:val="center"/>
        <w:spacing w:line="480" w:lineRule="auto"/>
        <w:tabs>
          <w:tab w:val="left" w:pos="1635" w:leader="none"/>
        </w:tabs>
        <w:rPr>
          <w:rFonts w:eastAsia="黑体"/>
          <w:b/>
          <w:sz w:val="30"/>
          <w:szCs w:val="30"/>
        </w:rPr>
      </w:pPr>
      <w:r>
        <w:rPr>
          <w:rFonts w:eastAsia="黑体"/>
          <w:b/>
          <w:sz w:val="30"/>
          <w:szCs w:val="30"/>
        </w:rPr>
        <w:t xml:space="preserve">目  录</w:t>
      </w:r>
      <w:r>
        <w:rPr>
          <w:rFonts w:eastAsia="黑体"/>
          <w:b/>
          <w:sz w:val="30"/>
          <w:szCs w:val="30"/>
        </w:rPr>
      </w:r>
      <w:r/>
    </w:p>
    <w:p>
      <w:pPr>
        <w:pStyle w:val="680"/>
        <w:ind w:left="218"/>
        <w:spacing w:line="600" w:lineRule="auto"/>
        <w:rPr>
          <w:rFonts w:hint="eastAsia"/>
        </w:rPr>
      </w:pPr>
      <w:r>
        <w:rPr>
          <w:rFonts w:hint="eastAsia"/>
          <w:b/>
          <w:bCs/>
        </w:rPr>
        <w:t xml:space="preserve">第一章 投标邀请</w:t>
      </w:r>
      <w:r>
        <w:rPr>
          <w:rFonts w:ascii="Arial" w:hAnsi="Arial" w:cs="Arial"/>
        </w:rPr>
        <w:t xml:space="preserve">……………………………………………………………………………………………</w:t>
      </w:r>
      <w:r>
        <w:rPr>
          <w:rFonts w:hint="eastAsia"/>
        </w:rPr>
        <w:t xml:space="preserve">3</w:t>
      </w:r>
      <w:r>
        <w:rPr>
          <w:rFonts w:hint="eastAsia"/>
        </w:rPr>
      </w:r>
      <w:r/>
    </w:p>
    <w:p>
      <w:pPr>
        <w:pStyle w:val="647"/>
        <w:ind w:firstLine="211"/>
        <w:spacing w:line="600" w:lineRule="auto"/>
        <w:rPr>
          <w:rFonts w:hint="eastAsia"/>
          <w:b/>
          <w:bCs/>
        </w:rPr>
      </w:pPr>
      <w:r>
        <w:rPr>
          <w:rFonts w:hint="eastAsia"/>
          <w:b/>
          <w:bCs/>
        </w:rPr>
        <w:t xml:space="preserve">第二章 供应商须知</w:t>
      </w:r>
      <w:r>
        <w:rPr>
          <w:rFonts w:ascii="Arial" w:hAnsi="Arial" w:cs="Arial"/>
        </w:rPr>
        <w:t xml:space="preserve">…………………………………………………………………………………………</w:t>
      </w:r>
      <w:r>
        <w:rPr>
          <w:rFonts w:hint="eastAsia"/>
        </w:rPr>
        <w:t xml:space="preserve">8</w:t>
      </w:r>
      <w:r>
        <w:rPr>
          <w:rFonts w:hint="eastAsia"/>
          <w:b/>
          <w:bCs/>
        </w:rPr>
      </w:r>
      <w:r/>
    </w:p>
    <w:p>
      <w:pPr>
        <w:pStyle w:val="647"/>
        <w:ind w:firstLine="211"/>
        <w:spacing w:line="600" w:lineRule="auto"/>
        <w:rPr>
          <w:rFonts w:hint="eastAsia"/>
        </w:rPr>
      </w:pPr>
      <w:r>
        <w:rPr>
          <w:rFonts w:hint="eastAsia"/>
          <w:b/>
          <w:bCs/>
        </w:rPr>
        <w:t xml:space="preserve">第三章 评分标准</w:t>
      </w:r>
      <w:r>
        <w:rPr>
          <w:rFonts w:ascii="Arial" w:hAnsi="Arial" w:cs="Arial"/>
        </w:rPr>
        <w:t xml:space="preserve">……………………………………………………………………………………………</w:t>
      </w:r>
      <w:r>
        <w:rPr>
          <w:rFonts w:hint="eastAsia"/>
        </w:rPr>
        <w:t xml:space="preserve">22</w:t>
      </w:r>
      <w:r>
        <w:rPr>
          <w:rFonts w:hint="eastAsia"/>
        </w:rPr>
      </w:r>
      <w:r/>
    </w:p>
    <w:p>
      <w:pPr>
        <w:pStyle w:val="647"/>
        <w:ind w:firstLine="211"/>
        <w:spacing w:line="600" w:lineRule="auto"/>
        <w:rPr>
          <w:rFonts w:hint="eastAsia"/>
          <w:b/>
          <w:bCs/>
        </w:rPr>
      </w:pPr>
      <w:r>
        <w:rPr>
          <w:rFonts w:hint="eastAsia"/>
          <w:b/>
          <w:bCs/>
        </w:rPr>
        <w:t xml:space="preserve">第四章 招标项目的需求</w:t>
      </w:r>
      <w:r>
        <w:rPr>
          <w:rFonts w:ascii="Arial" w:hAnsi="Arial" w:cs="Arial"/>
        </w:rPr>
        <w:t xml:space="preserve">……………………………………………………………………………………</w:t>
      </w:r>
      <w:r>
        <w:rPr>
          <w:rFonts w:hint="eastAsia"/>
        </w:rPr>
        <w:t xml:space="preserve">24</w:t>
      </w:r>
      <w:r>
        <w:rPr>
          <w:rFonts w:hint="eastAsia"/>
          <w:b/>
          <w:bCs/>
        </w:rPr>
      </w:r>
      <w:r/>
    </w:p>
    <w:p>
      <w:pPr>
        <w:pStyle w:val="647"/>
        <w:ind w:firstLine="211"/>
        <w:spacing w:line="600" w:lineRule="auto"/>
        <w:rPr>
          <w:b/>
          <w:bCs/>
        </w:rPr>
      </w:pPr>
      <w:r>
        <w:rPr>
          <w:rFonts w:hint="eastAsia"/>
          <w:b/>
          <w:bCs/>
        </w:rPr>
        <w:t xml:space="preserve">第五章 政府采购合同</w:t>
      </w:r>
      <w:r>
        <w:rPr>
          <w:rFonts w:ascii="Arial" w:hAnsi="Arial" w:cs="Arial"/>
        </w:rPr>
        <w:t xml:space="preserve">………………………………………………………………………………………</w:t>
      </w:r>
      <w:r>
        <w:rPr>
          <w:rFonts w:hint="eastAsia"/>
        </w:rPr>
        <w:t xml:space="preserve">26</w:t>
      </w:r>
      <w:r>
        <w:rPr>
          <w:b/>
          <w:bCs/>
        </w:rPr>
      </w:r>
      <w:r/>
    </w:p>
    <w:p>
      <w:pPr>
        <w:pStyle w:val="647"/>
        <w:ind w:firstLine="211"/>
        <w:spacing w:line="600" w:lineRule="auto"/>
        <w:rPr>
          <w:b/>
          <w:bCs/>
        </w:rPr>
      </w:pPr>
      <w:r>
        <w:rPr>
          <w:rFonts w:hint="eastAsia"/>
          <w:b/>
          <w:bCs/>
        </w:rPr>
        <w:t xml:space="preserve">第六章 投标文件格式及附件</w:t>
      </w:r>
      <w:r>
        <w:rPr>
          <w:rFonts w:ascii="Arial" w:hAnsi="Arial" w:cs="Arial"/>
        </w:rPr>
        <w:t xml:space="preserve">………………………………………………………………………………</w:t>
      </w:r>
      <w:r>
        <w:rPr>
          <w:rFonts w:hint="eastAsia"/>
        </w:rPr>
        <w:t xml:space="preserve">30</w:t>
      </w:r>
      <w:r>
        <w:rPr>
          <w:b/>
          <w:bCs/>
        </w:rPr>
      </w:r>
      <w:r/>
    </w:p>
    <w:p>
      <w:pPr>
        <w:pStyle w:val="647"/>
        <w:ind w:firstLine="211"/>
        <w:spacing w:line="600" w:lineRule="auto"/>
        <w:rPr>
          <w:rFonts w:hint="eastAsia"/>
          <w:b/>
          <w:bCs/>
        </w:rPr>
      </w:pPr>
      <w:r>
        <w:rPr>
          <w:rFonts w:hint="eastAsia"/>
          <w:b/>
          <w:bCs/>
        </w:rPr>
      </w:r>
      <w:r/>
    </w:p>
    <w:p>
      <w:pPr>
        <w:pStyle w:val="647"/>
        <w:ind w:firstLine="211"/>
        <w:spacing w:line="600" w:lineRule="auto"/>
        <w:rPr>
          <w:rFonts w:hint="eastAsia"/>
          <w:b/>
          <w:bCs/>
        </w:rPr>
      </w:pPr>
      <w:r>
        <w:rPr>
          <w:rFonts w:hint="eastAsia"/>
          <w:b/>
          <w:bCs/>
        </w:rPr>
      </w:r>
      <w:r/>
    </w:p>
    <w:p>
      <w:pPr>
        <w:pStyle w:val="647"/>
        <w:ind w:firstLine="211"/>
        <w:spacing w:line="600" w:lineRule="auto"/>
        <w:rPr>
          <w:rFonts w:hint="eastAsia"/>
          <w:b/>
          <w:bCs/>
        </w:rPr>
      </w:pPr>
      <w:r>
        <w:rPr>
          <w:rFonts w:hint="eastAsia"/>
          <w:b/>
          <w:bCs/>
        </w:rPr>
      </w:r>
      <w:r/>
    </w:p>
    <w:p>
      <w:pPr>
        <w:pStyle w:val="647"/>
        <w:ind w:firstLine="211"/>
        <w:spacing w:line="600" w:lineRule="auto"/>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78"/>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b/>
          <w:bCs/>
        </w:rPr>
      </w:pPr>
      <w:r>
        <w:rPr>
          <w:b/>
          <w:bCs/>
        </w:rPr>
      </w:r>
      <w:r/>
    </w:p>
    <w:p>
      <w:pPr>
        <w:pStyle w:val="647"/>
        <w:numPr>
          <w:ilvl w:val="0"/>
          <w:numId w:val="8"/>
        </w:numPr>
        <w:jc w:val="center"/>
        <w:spacing w:line="360" w:lineRule="auto"/>
        <w:rPr>
          <w:rFonts w:ascii="黑体" w:eastAsia="黑体"/>
          <w:sz w:val="36"/>
          <w:szCs w:val="36"/>
          <w:lang w:val="zh-CN"/>
        </w:rPr>
        <w:outlineLvl w:val="0"/>
      </w:pPr>
      <w:r>
        <w:rPr>
          <w:rFonts w:hint="eastAsia" w:ascii="黑体" w:eastAsia="黑体"/>
          <w:sz w:val="36"/>
          <w:szCs w:val="36"/>
          <w:lang w:val="zh-CN"/>
        </w:rPr>
        <w:t xml:space="preserve">投标邀请</w:t>
      </w:r>
      <w:r>
        <w:rPr>
          <w:rFonts w:ascii="黑体" w:eastAsia="黑体"/>
          <w:sz w:val="36"/>
          <w:szCs w:val="36"/>
          <w:lang w:val="zh-CN"/>
        </w:rPr>
      </w:r>
      <w:r/>
    </w:p>
    <w:p>
      <w:pPr>
        <w:pStyle w:val="647"/>
        <w:spacing w:line="360" w:lineRule="auto"/>
        <w:rPr>
          <w:rFonts w:ascii="宋体" w:hAnsi="宋体"/>
          <w:sz w:val="24"/>
        </w:rPr>
      </w:pPr>
      <w:r/>
      <w:bookmarkStart w:id="0" w:name="_Toc189726853"/>
      <w:r/>
      <w:bookmarkStart w:id="1" w:name="_Toc163629751"/>
      <w:r/>
      <w:bookmarkStart w:id="2" w:name="_Toc25032666"/>
      <w:r/>
      <w:bookmarkStart w:id="3" w:name="_Toc521839351"/>
      <w:r/>
      <w:bookmarkStart w:id="4" w:name="_Toc142623417"/>
      <w:r/>
      <w:bookmarkStart w:id="5" w:name="_Toc522347554"/>
      <w:r>
        <w:rPr>
          <w:rFonts w:hint="eastAsia" w:ascii="宋体" w:hAnsi="宋体"/>
          <w:sz w:val="24"/>
        </w:rPr>
        <w:t xml:space="preserve">项目概况:</w:t>
      </w:r>
      <w:r>
        <w:rPr>
          <w:rFonts w:ascii="宋体" w:hAnsi="宋体"/>
          <w:sz w:val="24"/>
        </w:rPr>
      </w:r>
      <w:r/>
    </w:p>
    <w:p>
      <w:pPr>
        <w:pStyle w:val="647"/>
        <w:ind w:firstLine="480"/>
        <w:spacing w:line="360" w:lineRule="auto"/>
      </w:pPr>
      <w:r>
        <w:rPr>
          <w:rFonts w:hint="eastAsia" w:ascii="宋体" w:hAnsi="宋体"/>
          <w:sz w:val="24"/>
          <w:u w:val="single"/>
        </w:rPr>
        <w:t xml:space="preserve"> 江宁区白蚁防治工程用药5%联苯菊酯微囊悬浮剂购置</w:t>
      </w:r>
      <w:r>
        <w:rPr>
          <w:rFonts w:hint="eastAsia" w:ascii="宋体" w:hAnsi="宋体"/>
          <w:sz w:val="24"/>
        </w:rPr>
        <w:t xml:space="preserve">的潜在供应商应在</w:t>
      </w:r>
      <w:r>
        <w:rPr>
          <w:rFonts w:hint="eastAsia" w:ascii="宋体" w:hAnsi="宋体"/>
          <w:sz w:val="24"/>
          <w:u w:val="single"/>
        </w:rPr>
        <w:t xml:space="preserve">江苏永瀚工程咨询有限公司（南京市江宁区文靖路89号）</w:t>
      </w:r>
      <w:r>
        <w:rPr>
          <w:rFonts w:hint="eastAsia" w:ascii="宋体" w:hAnsi="宋体"/>
          <w:sz w:val="24"/>
        </w:rPr>
        <w:t xml:space="preserve">获取采购文件，并于</w:t>
      </w:r>
      <w:r>
        <w:rPr>
          <w:rFonts w:hint="eastAsia" w:ascii="宋体" w:hAnsi="宋体"/>
          <w:sz w:val="24"/>
          <w:u w:val="single"/>
          <w:lang w:eastAsia="zh-CN"/>
        </w:rPr>
        <w:t xml:space="preserve">2026年8月1</w:t>
      </w:r>
      <w:r>
        <w:rPr>
          <w:rFonts w:hint="eastAsia" w:ascii="宋体" w:hAnsi="宋体"/>
          <w:sz w:val="24"/>
          <w:u w:val="single"/>
          <w:lang w:val="en-US" w:eastAsia="zh-CN"/>
        </w:rPr>
        <w:t xml:space="preserve">2</w:t>
      </w:r>
      <w:r>
        <w:rPr>
          <w:rFonts w:hint="eastAsia" w:ascii="宋体" w:hAnsi="宋体"/>
          <w:sz w:val="24"/>
          <w:u w:val="single"/>
          <w:lang w:eastAsia="zh-CN"/>
        </w:rPr>
        <w:t xml:space="preserve">日</w:t>
      </w:r>
      <w:r>
        <w:rPr>
          <w:rFonts w:hint="eastAsia" w:ascii="宋体" w:hAnsi="宋体"/>
          <w:bCs/>
          <w:sz w:val="24"/>
          <w:u w:val="single"/>
        </w:rPr>
        <w:t xml:space="preserve">09点</w:t>
      </w:r>
      <w:r>
        <w:rPr>
          <w:rFonts w:hint="eastAsia" w:ascii="宋体" w:hAnsi="宋体"/>
          <w:bCs/>
          <w:sz w:val="24"/>
          <w:u w:val="single"/>
          <w:lang w:val="en-US" w:eastAsia="zh-CN"/>
        </w:rPr>
        <w:t xml:space="preserve">0</w:t>
      </w:r>
      <w:r>
        <w:rPr>
          <w:rFonts w:hint="eastAsia" w:ascii="宋体" w:hAnsi="宋体"/>
          <w:bCs/>
          <w:sz w:val="24"/>
          <w:u w:val="single"/>
        </w:rPr>
        <w:t xml:space="preserve">0分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649"/>
        <w:keepLines w:val="0"/>
        <w:keepNext w:val="0"/>
        <w:spacing w:line="360" w:lineRule="auto"/>
        <w:widowControl/>
        <w:rPr>
          <w:rFonts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一、项目基本情况</w:t>
      </w:r>
      <w:r>
        <w:rPr>
          <w:rFonts w:hint="eastAsia" w:ascii="宋体" w:hAnsi="宋体" w:eastAsia="宋体" w:cs="宋体"/>
          <w:b w:val="0"/>
          <w:bCs w:val="0"/>
          <w:sz w:val="24"/>
          <w:szCs w:val="24"/>
          <w:lang w:val="en-US" w:eastAsia="zh-CN"/>
        </w:rPr>
        <w:t xml:space="preserve">                                                                                                                                                    </w:t>
      </w:r>
      <w:r>
        <w:rPr>
          <w:rFonts w:ascii="宋体" w:hAnsi="宋体" w:eastAsia="宋体" w:cs="宋体"/>
          <w:b w:val="0"/>
          <w:bCs w:val="0"/>
          <w:sz w:val="24"/>
          <w:szCs w:val="24"/>
          <w:lang w:val="en-US" w:eastAsia="zh-CN"/>
        </w:rPr>
      </w:r>
      <w:r/>
    </w:p>
    <w:p>
      <w:pPr>
        <w:pStyle w:val="702"/>
        <w:spacing w:before="75" w:beforeAutospacing="0" w:after="75" w:afterAutospacing="0" w:line="360" w:lineRule="auto"/>
        <w:rPr>
          <w:rFonts w:hint="eastAsia" w:eastAsia="宋体"/>
          <w:lang w:eastAsia="zh-CN"/>
        </w:rPr>
      </w:pPr>
      <w:r>
        <w:rPr>
          <w:rFonts w:hint="eastAsia"/>
        </w:rPr>
        <w:t xml:space="preserve">项目编号：JSZC-320115-YHZX-G2026-0004</w:t>
      </w:r>
      <w:r>
        <w:rPr>
          <w:rFonts w:hint="eastAsia"/>
          <w:lang w:val="en-US" w:eastAsia="zh-CN"/>
        </w:rPr>
        <w:t xml:space="preserve"> </w:t>
      </w:r>
      <w:r>
        <w:rPr>
          <w:rFonts w:hint="eastAsia" w:eastAsia="宋体"/>
          <w:lang w:eastAsia="zh-CN"/>
        </w:rPr>
      </w:r>
      <w:r/>
    </w:p>
    <w:p>
      <w:pPr>
        <w:pStyle w:val="702"/>
        <w:spacing w:before="75" w:beforeAutospacing="0" w:after="75" w:afterAutospacing="0" w:line="360" w:lineRule="auto"/>
        <w:rPr>
          <w:rFonts w:hint="eastAsia"/>
        </w:rPr>
      </w:pPr>
      <w:r>
        <w:rPr>
          <w:rFonts w:hint="eastAsia"/>
        </w:rPr>
        <w:t xml:space="preserve">项目名称：</w:t>
      </w:r>
      <w:r>
        <w:rPr>
          <w:rFonts w:hint="eastAsia"/>
          <w:lang w:val="zh-CN"/>
        </w:rPr>
        <w:t xml:space="preserve"> 江宁区白蚁防治工程用药5%联苯菊酯微囊悬浮剂购置</w:t>
      </w:r>
      <w:r>
        <w:rPr>
          <w:rFonts w:hint="eastAsia"/>
        </w:rPr>
      </w:r>
      <w:r/>
    </w:p>
    <w:p>
      <w:pPr>
        <w:pStyle w:val="702"/>
        <w:spacing w:before="75" w:beforeAutospacing="0" w:after="75" w:afterAutospacing="0" w:line="360" w:lineRule="auto"/>
      </w:pPr>
      <w:r>
        <w:rPr>
          <w:rFonts w:hint="eastAsia"/>
        </w:rPr>
        <w:t xml:space="preserve">采购方式：公开招标</w:t>
      </w:r>
      <w:r/>
    </w:p>
    <w:p>
      <w:pPr>
        <w:pStyle w:val="702"/>
        <w:spacing w:before="75" w:beforeAutospacing="0" w:after="75" w:afterAutospacing="0" w:line="360" w:lineRule="auto"/>
        <w:rPr>
          <w:lang w:val="zh-CN"/>
        </w:rPr>
      </w:pPr>
      <w:r>
        <w:rPr>
          <w:rFonts w:hint="eastAsia"/>
          <w:lang w:val="zh-CN"/>
        </w:rPr>
        <w:t xml:space="preserve">预算金额：133.332万元（本项目预算包含代理服务费，为严格落实预算管理、简化支付流程、提高采购效率，本项目代理费由中标供应商支付，供应商报价包含代理费。）</w:t>
      </w:r>
      <w:r>
        <w:rPr>
          <w:lang w:val="zh-CN"/>
        </w:rPr>
      </w:r>
      <w:r/>
    </w:p>
    <w:p>
      <w:pPr>
        <w:pStyle w:val="702"/>
        <w:spacing w:before="75" w:beforeAutospacing="0" w:after="75" w:afterAutospacing="0" w:line="360" w:lineRule="auto"/>
        <w:rPr>
          <w:rFonts w:hint="eastAsia"/>
        </w:rPr>
      </w:pPr>
      <w:r>
        <w:rPr>
          <w:rFonts w:hint="eastAsia"/>
          <w:lang w:val="zh-CN"/>
        </w:rPr>
        <w:t xml:space="preserve">最高限价：</w:t>
      </w:r>
      <w:bookmarkStart w:id="6" w:name="OLE_LINK56"/>
      <w:r/>
      <w:bookmarkStart w:id="7" w:name="OLE_LINK57"/>
      <w:r>
        <w:rPr>
          <w:rFonts w:hint="eastAsia"/>
          <w:lang w:val="zh-CN"/>
        </w:rPr>
        <w:t xml:space="preserve">133.32万元/年（</w:t>
      </w:r>
      <w:r>
        <w:rPr>
          <w:rFonts w:hint="eastAsia"/>
        </w:rPr>
        <w:t xml:space="preserve">投标超过此限价，投标无效）</w:t>
      </w:r>
      <w:bookmarkEnd w:id="6"/>
      <w:r/>
      <w:bookmarkEnd w:id="7"/>
      <w:r>
        <w:rPr>
          <w:rFonts w:hint="eastAsia"/>
        </w:rPr>
      </w:r>
      <w:r/>
    </w:p>
    <w:p>
      <w:pPr>
        <w:pStyle w:val="702"/>
        <w:spacing w:before="75" w:beforeAutospacing="0" w:after="75" w:afterAutospacing="0" w:line="360" w:lineRule="auto"/>
      </w:pPr>
      <w:r>
        <w:rPr>
          <w:rFonts w:hint="eastAsia"/>
        </w:rPr>
        <w:t xml:space="preserve">采购需求：</w:t>
      </w:r>
      <w:bookmarkStart w:id="8" w:name="OLE_LINK4"/>
      <w:r/>
      <w:bookmarkStart w:id="9" w:name="OLE_LINK3"/>
      <w:r>
        <w:rPr>
          <w:rFonts w:hint="eastAsia"/>
        </w:rPr>
        <w:t xml:space="preserve">具体详见招标文件</w:t>
      </w:r>
      <w:bookmarkEnd w:id="8"/>
      <w:r/>
      <w:bookmarkEnd w:id="9"/>
      <w:r/>
      <w:r/>
    </w:p>
    <w:p>
      <w:pPr>
        <w:pStyle w:val="702"/>
        <w:spacing w:before="75" w:beforeAutospacing="0" w:after="75" w:afterAutospacing="0" w:line="360" w:lineRule="auto"/>
        <w:rPr>
          <w:rFonts w:hint="eastAsia"/>
          <w:lang w:val="zh-CN"/>
        </w:rPr>
      </w:pPr>
      <w:r>
        <w:rPr>
          <w:rFonts w:hint="eastAsia"/>
          <w:lang w:val="zh-CN"/>
        </w:rPr>
        <w:t xml:space="preserve">合同履行期限：一年</w:t>
      </w:r>
      <w:r>
        <w:rPr>
          <w:rFonts w:hint="eastAsia"/>
          <w:lang w:val="zh-CN"/>
        </w:rPr>
      </w:r>
      <w:r/>
    </w:p>
    <w:p>
      <w:pPr>
        <w:pStyle w:val="702"/>
        <w:spacing w:before="75" w:beforeAutospacing="0" w:after="75" w:afterAutospacing="0" w:line="360" w:lineRule="auto"/>
      </w:pPr>
      <w:r>
        <w:rPr>
          <w:rFonts w:hint="eastAsia"/>
        </w:rPr>
        <w:t xml:space="preserve">本项目不接受联合体。</w:t>
      </w:r>
      <w:r/>
    </w:p>
    <w:p>
      <w:pPr>
        <w:pStyle w:val="649"/>
        <w:keepLines w:val="0"/>
        <w:keepNext w:val="0"/>
        <w:spacing w:line="36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二、申请人的资格要求：</w:t>
      </w:r>
      <w:r>
        <w:rPr>
          <w:rFonts w:ascii="宋体" w:hAnsi="宋体" w:eastAsia="宋体" w:cs="宋体"/>
          <w:b w:val="0"/>
          <w:bCs w:val="0"/>
          <w:sz w:val="24"/>
          <w:szCs w:val="24"/>
        </w:rPr>
      </w:r>
      <w:r/>
    </w:p>
    <w:p>
      <w:pPr>
        <w:pStyle w:val="702"/>
        <w:spacing w:before="75" w:beforeAutospacing="0" w:after="75" w:afterAutospacing="0" w:line="360" w:lineRule="auto"/>
        <w:rPr>
          <w:rFonts w:hint="eastAsia"/>
        </w:rPr>
      </w:pPr>
      <w:r>
        <w:rPr>
          <w:rFonts w:hint="eastAsia"/>
        </w:rPr>
        <w:t xml:space="preserve">1.满足《中华人民共和国政府采购法》第二十二条规定：</w:t>
      </w:r>
      <w:r>
        <w:rPr>
          <w:rFonts w:hint="eastAsia"/>
        </w:rPr>
      </w:r>
      <w:r/>
    </w:p>
    <w:p>
      <w:pPr>
        <w:pStyle w:val="702"/>
        <w:spacing w:before="75" w:beforeAutospacing="0" w:after="75" w:afterAutospacing="0" w:line="360" w:lineRule="auto"/>
        <w:rPr>
          <w:rFonts w:hint="eastAsia"/>
        </w:rPr>
      </w:pPr>
      <w:r>
        <w:rPr>
          <w:rFonts w:hint="eastAsia"/>
        </w:rPr>
        <w:t xml:space="preserve">供应商参加政府采购活动应当具备下列条件：</w:t>
      </w:r>
      <w:r>
        <w:rPr>
          <w:rFonts w:hint="eastAsia"/>
        </w:rPr>
      </w:r>
      <w:r/>
    </w:p>
    <w:p>
      <w:pPr>
        <w:pStyle w:val="647"/>
        <w:spacing w:line="440" w:lineRule="exact"/>
        <w:rPr>
          <w:rFonts w:hint="eastAsia" w:ascii="宋体" w:hAnsi="宋体"/>
          <w:sz w:val="24"/>
        </w:rPr>
      </w:pPr>
      <w:r>
        <w:rPr>
          <w:rFonts w:hint="eastAsia" w:ascii="宋体" w:hAnsi="宋体"/>
          <w:sz w:val="24"/>
        </w:rPr>
        <w:t xml:space="preserve">（一）供应商参加本次政府采购活动应当符合《中华人民共和国政府采购法》第二十二条的规定：</w:t>
      </w:r>
      <w:r>
        <w:rPr>
          <w:rFonts w:hint="eastAsia" w:ascii="宋体" w:hAnsi="宋体"/>
          <w:sz w:val="24"/>
        </w:rPr>
      </w:r>
      <w:r/>
    </w:p>
    <w:p>
      <w:pPr>
        <w:pStyle w:val="702"/>
        <w:spacing w:before="75" w:beforeAutospacing="0" w:after="75" w:afterAutospacing="0" w:line="360" w:lineRule="auto"/>
        <w:rPr>
          <w:rFonts w:hint="eastAsia"/>
        </w:rPr>
      </w:pPr>
      <w:r/>
      <w:bookmarkStart w:id="10" w:name="OLE_LINK40"/>
      <w:r/>
      <w:bookmarkStart w:id="11" w:name="OLE_LINK41"/>
      <w:r>
        <w:rPr>
          <w:rFonts w:hint="eastAsia"/>
        </w:rPr>
        <w:t xml:space="preserve">（1）</w:t>
      </w:r>
      <w:bookmarkStart w:id="12" w:name="OLE_LINK18"/>
      <w:r/>
      <w:bookmarkStart w:id="13" w:name="OLE_LINK12"/>
      <w:r/>
      <w:bookmarkStart w:id="14" w:name="OLE_LINK13"/>
      <w:r>
        <w:rPr>
          <w:rFonts w:hint="eastAsia"/>
        </w:rPr>
        <w:t xml:space="preserve">具有独立承担民事责任的能力</w:t>
      </w:r>
      <w:bookmarkEnd w:id="12"/>
      <w:r/>
      <w:bookmarkEnd w:id="13"/>
      <w:r/>
      <w:bookmarkEnd w:id="14"/>
      <w:r>
        <w:rPr>
          <w:rFonts w:hint="eastAsia"/>
        </w:rPr>
        <w:t xml:space="preserve">；（提供营业执照复印件加盖公章）</w:t>
      </w:r>
      <w:r>
        <w:rPr>
          <w:rFonts w:hint="eastAsia"/>
        </w:rPr>
      </w:r>
      <w:r/>
    </w:p>
    <w:p>
      <w:pPr>
        <w:pStyle w:val="702"/>
        <w:spacing w:before="75" w:beforeAutospacing="0" w:after="75" w:afterAutospacing="0" w:line="360" w:lineRule="auto"/>
        <w:rPr>
          <w:rFonts w:hint="eastAsia"/>
        </w:rPr>
      </w:pPr>
      <w:r>
        <w:rPr>
          <w:rFonts w:hint="eastAsia"/>
        </w:rPr>
        <w:t xml:space="preserve">（2）</w:t>
      </w:r>
      <w:bookmarkStart w:id="15" w:name="OLE_LINK19"/>
      <w:r/>
      <w:bookmarkStart w:id="16" w:name="OLE_LINK20"/>
      <w:r>
        <w:rPr>
          <w:rFonts w:hint="eastAsia"/>
        </w:rPr>
        <w:t xml:space="preserve">具有良好的商业信誉和健全的财务会计制度</w:t>
      </w:r>
      <w:bookmarkEnd w:id="15"/>
      <w:r/>
      <w:bookmarkEnd w:id="16"/>
      <w:r>
        <w:rPr>
          <w:rFonts w:hint="eastAsia"/>
        </w:rPr>
        <w:t xml:space="preserve">；（提供信用承诺书）</w:t>
      </w:r>
      <w:r>
        <w:rPr>
          <w:rFonts w:hint="eastAsia"/>
        </w:rPr>
      </w:r>
      <w:r/>
    </w:p>
    <w:p>
      <w:pPr>
        <w:pStyle w:val="702"/>
        <w:spacing w:before="75" w:beforeAutospacing="0" w:after="75" w:afterAutospacing="0" w:line="360" w:lineRule="auto"/>
        <w:rPr>
          <w:rFonts w:hint="eastAsia"/>
        </w:rPr>
      </w:pPr>
      <w:r>
        <w:rPr>
          <w:rFonts w:hint="eastAsia"/>
        </w:rPr>
        <w:t xml:space="preserve">（3）</w:t>
      </w:r>
      <w:bookmarkStart w:id="17" w:name="OLE_LINK22"/>
      <w:r/>
      <w:bookmarkStart w:id="18" w:name="OLE_LINK21"/>
      <w:r>
        <w:rPr>
          <w:rFonts w:hint="eastAsia"/>
        </w:rPr>
        <w:t xml:space="preserve">具有履行合同所必需的设备和专业技术能力</w:t>
      </w:r>
      <w:bookmarkEnd w:id="17"/>
      <w:r/>
      <w:bookmarkEnd w:id="18"/>
      <w:r>
        <w:rPr>
          <w:rFonts w:hint="eastAsia"/>
        </w:rPr>
        <w:t xml:space="preserve">； （提供信用承诺书）</w:t>
      </w:r>
      <w:r>
        <w:rPr>
          <w:rFonts w:hint="eastAsia"/>
        </w:rPr>
      </w:r>
      <w:r/>
    </w:p>
    <w:p>
      <w:pPr>
        <w:pStyle w:val="702"/>
        <w:spacing w:before="75" w:beforeAutospacing="0" w:after="75" w:afterAutospacing="0" w:line="360" w:lineRule="auto"/>
        <w:rPr>
          <w:rFonts w:hint="eastAsia"/>
        </w:rPr>
      </w:pPr>
      <w:r>
        <w:rPr>
          <w:rFonts w:hint="eastAsia"/>
        </w:rPr>
        <w:t xml:space="preserve">（4）</w:t>
      </w:r>
      <w:bookmarkStart w:id="19" w:name="OLE_LINK23"/>
      <w:r/>
      <w:bookmarkStart w:id="20" w:name="OLE_LINK24"/>
      <w:r>
        <w:rPr>
          <w:rFonts w:hint="eastAsia"/>
        </w:rPr>
        <w:t xml:space="preserve">有依法缴纳税收和社会保障资金的良好记录</w:t>
      </w:r>
      <w:bookmarkEnd w:id="19"/>
      <w:r/>
      <w:bookmarkEnd w:id="20"/>
      <w:r>
        <w:rPr>
          <w:rFonts w:hint="eastAsia"/>
        </w:rPr>
        <w:t xml:space="preserve">；（提供信用承诺书）</w:t>
      </w:r>
      <w:r>
        <w:rPr>
          <w:rFonts w:hint="eastAsia"/>
        </w:rPr>
      </w:r>
      <w:r/>
    </w:p>
    <w:p>
      <w:pPr>
        <w:pStyle w:val="702"/>
        <w:spacing w:before="75" w:beforeAutospacing="0" w:after="75" w:afterAutospacing="0" w:line="360" w:lineRule="auto"/>
        <w:rPr>
          <w:rFonts w:hint="eastAsia"/>
        </w:rPr>
      </w:pPr>
      <w:r>
        <w:rPr>
          <w:rFonts w:hint="eastAsia"/>
        </w:rPr>
        <w:t xml:space="preserve">（5）</w:t>
      </w:r>
      <w:bookmarkStart w:id="21" w:name="OLE_LINK25"/>
      <w:r/>
      <w:bookmarkStart w:id="22" w:name="OLE_LINK26"/>
      <w:r>
        <w:rPr>
          <w:rFonts w:hint="eastAsia"/>
        </w:rPr>
        <w:t xml:space="preserve">参加采购活动前三年内，在经营活动中没有重大违法记录</w:t>
      </w:r>
      <w:bookmarkEnd w:id="21"/>
      <w:r/>
      <w:bookmarkEnd w:id="22"/>
      <w:r>
        <w:rPr>
          <w:rFonts w:hint="eastAsia"/>
        </w:rPr>
        <w:t xml:space="preserve">；（提供信用承诺书）</w:t>
      </w:r>
      <w:r>
        <w:rPr>
          <w:rFonts w:hint="eastAsia"/>
        </w:rPr>
      </w:r>
      <w:r/>
    </w:p>
    <w:p>
      <w:pPr>
        <w:pStyle w:val="702"/>
        <w:spacing w:before="75" w:beforeAutospacing="0" w:after="75" w:afterAutospacing="0" w:line="360" w:lineRule="auto"/>
        <w:rPr>
          <w:rFonts w:hint="eastAsia"/>
        </w:rPr>
      </w:pPr>
      <w:r>
        <w:rPr>
          <w:rFonts w:hint="eastAsia"/>
        </w:rPr>
        <w:t xml:space="preserve">（6）法律、行政法规规定的其他条件：无。</w:t>
      </w:r>
      <w:bookmarkEnd w:id="10"/>
      <w:r/>
      <w:bookmarkEnd w:id="11"/>
      <w:r>
        <w:rPr>
          <w:rFonts w:hint="eastAsia"/>
        </w:rPr>
      </w:r>
      <w:r/>
    </w:p>
    <w:p>
      <w:pPr>
        <w:pStyle w:val="702"/>
        <w:spacing w:before="75" w:beforeAutospacing="0" w:after="75" w:afterAutospacing="0" w:line="360" w:lineRule="auto"/>
        <w:rPr>
          <w:rFonts w:hint="eastAsia"/>
        </w:rPr>
      </w:pPr>
      <w:r>
        <w:rPr>
          <w:rFonts w:hint="eastAsia"/>
        </w:rPr>
        <w:t xml:space="preserve">2.</w:t>
      </w:r>
      <w:bookmarkStart w:id="23" w:name="OLE_LINK15"/>
      <w:r/>
      <w:bookmarkStart w:id="24" w:name="OLE_LINK14"/>
      <w:r>
        <w:rPr>
          <w:rFonts w:hint="eastAsia"/>
        </w:rPr>
        <w:t xml:space="preserve">落实政府采购政策需满足的资格要求：</w:t>
      </w:r>
      <w:bookmarkStart w:id="25" w:name="OLE_LINK51"/>
      <w:r/>
      <w:bookmarkStart w:id="26" w:name="OLE_LINK50"/>
      <w:r>
        <w:rPr>
          <w:rFonts w:hint="eastAsia"/>
        </w:rPr>
        <w:t xml:space="preserve">（如属于专门面向中小企业采购的项目，供应商应为中小微企业、监狱企业、残疾人福利性单位）本项目按照采用以下第（</w:t>
      </w:r>
      <w:r>
        <w:rPr>
          <w:rFonts w:hint="eastAsia"/>
          <w:lang w:val="en-US" w:eastAsia="zh-CN"/>
        </w:rPr>
        <w:t xml:space="preserve">1</w:t>
      </w:r>
      <w:r>
        <w:rPr>
          <w:rFonts w:hint="eastAsia"/>
        </w:rPr>
        <w:t xml:space="preserve">）种方式落实政府采购促进中小企业发展的要求：</w:t>
      </w:r>
      <w:r>
        <w:rPr>
          <w:rFonts w:hint="eastAsia"/>
        </w:rPr>
      </w:r>
      <w:r/>
    </w:p>
    <w:p>
      <w:pPr>
        <w:pStyle w:val="702"/>
        <w:spacing w:before="75" w:beforeAutospacing="0" w:after="75" w:afterAutospacing="0" w:line="360" w:lineRule="auto"/>
        <w:rPr>
          <w:rFonts w:hint="eastAsia"/>
        </w:rPr>
      </w:pPr>
      <w:r>
        <w:rPr>
          <w:rFonts w:hint="eastAsia"/>
        </w:rPr>
        <w:t xml:space="preserve">（1）本项目整体专门面向中小企业采购服务。</w:t>
      </w:r>
      <w:r>
        <w:rPr>
          <w:rFonts w:hint="eastAsia"/>
        </w:rPr>
      </w:r>
      <w:r/>
    </w:p>
    <w:p>
      <w:pPr>
        <w:pStyle w:val="702"/>
        <w:spacing w:before="75" w:beforeAutospacing="0" w:after="75" w:afterAutospacing="0" w:line="360" w:lineRule="auto"/>
        <w:rPr>
          <w:rFonts w:hint="eastAsia"/>
        </w:rPr>
      </w:pPr>
      <w:r>
        <w:rPr>
          <w:rFonts w:hint="eastAsia"/>
        </w:rPr>
        <w:t xml:space="preserve">（2）本项目整体专门面向小微企业采购服务。</w:t>
      </w:r>
      <w:r>
        <w:rPr>
          <w:rFonts w:hint="eastAsia"/>
        </w:rPr>
      </w:r>
      <w:r/>
    </w:p>
    <w:p>
      <w:pPr>
        <w:pStyle w:val="702"/>
        <w:spacing w:before="75" w:beforeAutospacing="0" w:after="75" w:afterAutospacing="0" w:line="360" w:lineRule="auto"/>
        <w:rPr>
          <w:rFonts w:hint="eastAsia"/>
        </w:rPr>
      </w:pPr>
      <w:r>
        <w:rPr>
          <w:rFonts w:hint="eastAsia"/>
        </w:rPr>
        <w:t xml:space="preserve">（3）本项目通过以下第（ ）种方式预留部分采购份额采购中小企业服务：</w:t>
      </w:r>
      <w:r>
        <w:rPr>
          <w:rFonts w:hint="eastAsia"/>
        </w:rPr>
      </w:r>
      <w:r/>
    </w:p>
    <w:p>
      <w:pPr>
        <w:pStyle w:val="702"/>
        <w:spacing w:before="75" w:beforeAutospacing="0" w:after="75" w:afterAutospacing="0" w:line="360" w:lineRule="auto"/>
        <w:rPr>
          <w:rFonts w:hint="eastAsia"/>
        </w:rPr>
      </w:pPr>
      <w:r>
        <w:rPr>
          <w:rFonts w:hint="eastAsia"/>
        </w:rPr>
        <w:t xml:space="preserve">①本项目要求供应商以联合体形式参加，企业合同金额应当达到的比例为＿%。</w:t>
      </w:r>
      <w:r>
        <w:rPr>
          <w:rFonts w:hint="eastAsia"/>
        </w:rPr>
      </w:r>
      <w:r/>
    </w:p>
    <w:p>
      <w:pPr>
        <w:pStyle w:val="702"/>
        <w:spacing w:before="75" w:beforeAutospacing="0" w:after="75" w:afterAutospacing="0" w:line="360" w:lineRule="auto"/>
        <w:rPr>
          <w:rFonts w:hint="eastAsia"/>
        </w:rPr>
      </w:pPr>
      <w:r>
        <w:rPr>
          <w:rFonts w:hint="eastAsia"/>
        </w:rPr>
        <w:t xml:space="preserve">②本项目要求供应商进行合同分包，企业合同金额应当达到的比例为＿%。</w:t>
      </w:r>
      <w:r>
        <w:rPr>
          <w:rFonts w:hint="eastAsia"/>
        </w:rPr>
      </w:r>
      <w:r/>
    </w:p>
    <w:p>
      <w:pPr>
        <w:pStyle w:val="702"/>
        <w:spacing w:before="75" w:beforeAutospacing="0" w:after="75" w:afterAutospacing="0" w:line="360" w:lineRule="auto"/>
        <w:rPr>
          <w:rFonts w:hint="eastAsia"/>
        </w:rPr>
      </w:pPr>
      <w:r>
        <w:rPr>
          <w:rFonts w:hint="eastAsia"/>
        </w:rPr>
        <w:t xml:space="preserve">（4）本项目为非预留份额的采购项目或采购包，执行价格扣除优惠政策，具体详见第三章评标办法与评标标准。</w:t>
      </w:r>
      <w:bookmarkEnd w:id="23"/>
      <w:r/>
      <w:bookmarkEnd w:id="24"/>
      <w:r/>
      <w:bookmarkEnd w:id="25"/>
      <w:r/>
      <w:bookmarkEnd w:id="26"/>
      <w:r>
        <w:rPr>
          <w:rFonts w:hint="eastAsia"/>
        </w:rPr>
      </w:r>
      <w:r/>
    </w:p>
    <w:p>
      <w:pPr>
        <w:pStyle w:val="702"/>
        <w:spacing w:before="75" w:beforeAutospacing="0" w:after="75" w:afterAutospacing="0" w:line="360" w:lineRule="auto"/>
        <w:rPr>
          <w:rFonts w:hint="eastAsia"/>
        </w:rPr>
      </w:pPr>
      <w:r>
        <w:rPr>
          <w:rFonts w:hint="eastAsia"/>
        </w:rPr>
        <w:t xml:space="preserve">3.本项目的特定资格要求：无</w:t>
      </w:r>
      <w:r>
        <w:rPr>
          <w:rFonts w:hint="eastAsia"/>
        </w:rPr>
      </w:r>
      <w:r/>
    </w:p>
    <w:p>
      <w:pPr>
        <w:pStyle w:val="647"/>
        <w:ind w:right="-159"/>
        <w:jc w:val="left"/>
        <w:spacing w:before="75" w:after="75" w:line="360" w:lineRule="auto"/>
        <w:shd w:val="clear" w:color="auto" w:fill="ffffff"/>
        <w:widowControl/>
        <w:rPr>
          <w:rFonts w:hint="eastAsia" w:ascii="宋体" w:hAnsi="宋体" w:cs="宋体"/>
          <w:b/>
          <w:sz w:val="24"/>
          <w:shd w:val="clear" w:color="auto" w:fill="ffffff"/>
          <w:lang w:bidi="ar"/>
        </w:rPr>
      </w:pPr>
      <w:r>
        <w:rPr>
          <w:rFonts w:hint="eastAsia" w:ascii="宋体" w:hAnsi="宋体" w:cs="宋体"/>
          <w:sz w:val="24"/>
        </w:rPr>
        <w:t xml:space="preserve">4.本次采购不接受进口产品投标</w:t>
      </w:r>
      <w:r>
        <w:rPr>
          <w:rFonts w:hint="eastAsia" w:ascii="宋体" w:hAnsi="宋体" w:cs="宋体"/>
          <w:b/>
          <w:sz w:val="24"/>
          <w:shd w:val="clear" w:color="auto" w:fill="ffffff"/>
          <w:lang w:bidi="ar"/>
        </w:rPr>
      </w:r>
      <w:r/>
    </w:p>
    <w:p>
      <w:pPr>
        <w:pStyle w:val="647"/>
        <w:ind w:right="-159"/>
        <w:jc w:val="left"/>
        <w:spacing w:before="75" w:after="75" w:line="360" w:lineRule="auto"/>
        <w:shd w:val="clear" w:color="auto" w:fill="ffffff"/>
        <w:widowControl/>
        <w:rPr>
          <w:rFonts w:hint="eastAsia" w:ascii="宋体" w:hAnsi="宋体" w:cs="宋体"/>
          <w:sz w:val="24"/>
        </w:rPr>
      </w:pPr>
      <w:r>
        <w:rPr>
          <w:rFonts w:hint="eastAsia" w:ascii="宋体" w:hAnsi="宋体" w:cs="宋体"/>
          <w:sz w:val="24"/>
        </w:rPr>
        <w:t xml:space="preserve">5.本次采购不接受供应商联合体投标</w:t>
      </w:r>
      <w:r>
        <w:rPr>
          <w:rFonts w:hint="eastAsia" w:ascii="宋体" w:hAnsi="宋体" w:cs="宋体"/>
          <w:sz w:val="24"/>
        </w:rPr>
      </w:r>
      <w:r/>
    </w:p>
    <w:p>
      <w:pPr>
        <w:pStyle w:val="702"/>
        <w:spacing w:before="75" w:beforeAutospacing="0" w:after="75" w:afterAutospacing="0" w:line="360" w:lineRule="auto"/>
        <w:rPr>
          <w:rFonts w:hint="eastAsia"/>
        </w:rPr>
      </w:pPr>
      <w:r>
        <w:rPr>
          <w:rFonts w:hint="eastAsia"/>
        </w:rPr>
        <w:t xml:space="preserve">6.其他要求：无</w:t>
      </w:r>
      <w:r>
        <w:rPr>
          <w:rFonts w:hint="eastAsia"/>
        </w:rPr>
      </w:r>
      <w:r/>
    </w:p>
    <w:p>
      <w:pPr>
        <w:pStyle w:val="647"/>
        <w:ind w:right="-159"/>
        <w:jc w:val="left"/>
        <w:spacing w:before="75" w:after="75" w:line="360" w:lineRule="auto"/>
        <w:shd w:val="clear" w:color="auto" w:fill="ffffff"/>
        <w:widowControl/>
        <w:rPr>
          <w:rFonts w:ascii="宋体" w:hAnsi="宋体" w:cs="宋体"/>
          <w:sz w:val="24"/>
        </w:rPr>
      </w:pPr>
      <w:r>
        <w:rPr>
          <w:rFonts w:ascii="宋体" w:hAnsi="宋体" w:cs="宋体"/>
          <w:sz w:val="24"/>
        </w:rPr>
        <w:t xml:space="preserve">三、获取采购文件</w:t>
      </w:r>
      <w:r>
        <w:rPr>
          <w:rFonts w:ascii="宋体" w:hAnsi="宋体" w:cs="宋体"/>
          <w:sz w:val="24"/>
        </w:rPr>
      </w:r>
      <w:r/>
    </w:p>
    <w:p>
      <w:pPr>
        <w:pStyle w:val="702"/>
        <w:spacing w:before="75" w:beforeAutospacing="0" w:after="75" w:afterAutospacing="0" w:line="360" w:lineRule="auto"/>
      </w:pPr>
      <w:r>
        <w:t xml:space="preserve">1、时间：</w:t>
      </w:r>
      <w:r>
        <w:rPr>
          <w:rFonts w:hint="eastAsia"/>
        </w:rPr>
        <w:t xml:space="preserve">自招标文件公告发布之日起5个工作日</w:t>
      </w:r>
      <w:r>
        <w:t xml:space="preserve">。</w:t>
      </w:r>
      <w:r/>
    </w:p>
    <w:p>
      <w:pPr>
        <w:pStyle w:val="702"/>
        <w:spacing w:before="75" w:beforeAutospacing="0" w:after="75" w:afterAutospacing="0" w:line="360" w:lineRule="auto"/>
        <w:rPr>
          <w:rFonts w:hint="eastAsia"/>
        </w:rPr>
      </w:pPr>
      <w:r>
        <w:rPr>
          <w:rFonts w:hint="eastAsia"/>
        </w:rPr>
        <w:t xml:space="preserve">2、地点：</w:t>
      </w:r>
      <w:bookmarkStart w:id="27" w:name="OLE_LINK45"/>
      <w:r>
        <w:rPr>
          <w:rFonts w:hint="eastAsia"/>
        </w:rPr>
        <w:t xml:space="preserve">“江苏政府采购网、南京公共采购信息网”自行免费下载</w:t>
      </w:r>
      <w:bookmarkEnd w:id="27"/>
      <w:r>
        <w:rPr>
          <w:rFonts w:hint="eastAsia"/>
        </w:rPr>
      </w:r>
      <w:r/>
    </w:p>
    <w:p>
      <w:pPr>
        <w:pStyle w:val="702"/>
        <w:spacing w:before="75" w:beforeAutospacing="0" w:after="75" w:afterAutospacing="0" w:line="360" w:lineRule="auto"/>
        <w:rPr>
          <w:rFonts w:hint="eastAsia"/>
        </w:rPr>
      </w:pPr>
      <w:r>
        <w:rPr>
          <w:rFonts w:hint="eastAsia"/>
        </w:rPr>
        <w:t xml:space="preserve">3、招标文件获取方式：</w:t>
      </w:r>
      <w:bookmarkStart w:id="28" w:name="OLE_LINK46"/>
      <w:r/>
      <w:bookmarkStart w:id="29" w:name="OLE_LINK47"/>
      <w:r>
        <w:rPr>
          <w:rFonts w:hint="eastAsia"/>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bookmarkEnd w:id="28"/>
      <w:r/>
      <w:bookmarkEnd w:id="29"/>
      <w:r>
        <w:rPr>
          <w:rFonts w:hint="eastAsia"/>
        </w:rPr>
      </w:r>
      <w:r/>
    </w:p>
    <w:p>
      <w:pPr>
        <w:pStyle w:val="702"/>
        <w:spacing w:before="75" w:beforeAutospacing="0" w:after="75" w:afterAutospacing="0" w:line="360" w:lineRule="auto"/>
      </w:pPr>
      <w:r>
        <w:rPr>
          <w:rFonts w:hint="eastAsia"/>
        </w:rPr>
        <w:t xml:space="preserve">4、售价：0.00元</w:t>
      </w:r>
      <w:r/>
    </w:p>
    <w:p>
      <w:pPr>
        <w:pStyle w:val="649"/>
        <w:keepLines w:val="0"/>
        <w:keepNext w:val="0"/>
        <w:spacing w:line="240" w:lineRule="auto"/>
        <w:widowControl/>
        <w:rPr>
          <w:rFonts w:ascii="sans-serif" w:hAnsi="sans-serif" w:eastAsia="sans-serif" w:cs="sans-serif"/>
        </w:rPr>
      </w:pPr>
      <w:r>
        <w:rPr>
          <w:rFonts w:ascii="宋体" w:hAnsi="宋体" w:eastAsia="宋体" w:cs="宋体"/>
          <w:b w:val="0"/>
          <w:bCs w:val="0"/>
          <w:sz w:val="24"/>
          <w:szCs w:val="24"/>
        </w:rPr>
        <w:t xml:space="preserve">四、响应文件提交</w:t>
      </w:r>
      <w:r>
        <w:rPr>
          <w:rFonts w:ascii="sans-serif" w:hAnsi="sans-serif" w:eastAsia="sans-serif" w:cs="sans-serif"/>
        </w:rPr>
      </w:r>
      <w:r/>
    </w:p>
    <w:p>
      <w:pPr>
        <w:pStyle w:val="649"/>
        <w:keepLines w:val="0"/>
        <w:keepNext w:val="0"/>
        <w:spacing w:line="240" w:lineRule="auto"/>
        <w:widowControl/>
        <w:rPr>
          <w:rFonts w:hint="eastAsia" w:ascii="宋体" w:hAnsi="宋体" w:eastAsia="宋体" w:cs="宋体"/>
          <w:b w:val="0"/>
          <w:sz w:val="24"/>
          <w:szCs w:val="24"/>
        </w:rPr>
      </w:pPr>
      <w:r>
        <w:rPr>
          <w:rFonts w:hint="eastAsia" w:ascii="宋体" w:hAnsi="宋体" w:eastAsia="宋体" w:cs="宋体"/>
          <w:b w:val="0"/>
          <w:sz w:val="24"/>
          <w:szCs w:val="24"/>
        </w:rPr>
        <w:t xml:space="preserve">1、响应文件提交截止时间：2026年8月12日09时00分（北京时间）</w:t>
      </w:r>
      <w:r>
        <w:rPr>
          <w:rFonts w:hint="eastAsia" w:ascii="宋体" w:hAnsi="宋体" w:eastAsia="宋体" w:cs="宋体"/>
          <w:b w:val="0"/>
          <w:sz w:val="24"/>
          <w:szCs w:val="24"/>
        </w:rPr>
      </w:r>
      <w:r/>
    </w:p>
    <w:p>
      <w:pPr>
        <w:pStyle w:val="649"/>
        <w:keepLines w:val="0"/>
        <w:keepNext w:val="0"/>
        <w:spacing w:line="240" w:lineRule="auto"/>
        <w:widowControl/>
        <w:rPr>
          <w:rFonts w:hint="eastAsia" w:ascii="宋体" w:hAnsi="宋体" w:eastAsia="宋体" w:cs="宋体"/>
          <w:b w:val="0"/>
          <w:sz w:val="24"/>
          <w:szCs w:val="24"/>
        </w:rPr>
      </w:pPr>
      <w:r>
        <w:rPr>
          <w:rFonts w:hint="eastAsia" w:ascii="宋体" w:hAnsi="宋体" w:eastAsia="宋体" w:cs="宋体"/>
          <w:b w:val="0"/>
          <w:sz w:val="24"/>
          <w:szCs w:val="24"/>
        </w:rPr>
        <w:t xml:space="preserve">2、响应文件接收地点：</w:t>
      </w:r>
      <w:bookmarkStart w:id="30" w:name="OLE_LINK48"/>
      <w:r/>
      <w:bookmarkStart w:id="31" w:name="OLE_LINK49"/>
      <w:r>
        <w:rPr>
          <w:rFonts w:hint="eastAsia" w:ascii="宋体" w:hAnsi="宋体" w:eastAsia="宋体" w:cs="宋体"/>
          <w:b w:val="0"/>
          <w:sz w:val="24"/>
          <w:szCs w:val="24"/>
        </w:rPr>
        <w:t xml:space="preserve">江苏省政府采购管理交易系统（苏采云）</w:t>
      </w:r>
      <w:bookmarkEnd w:id="30"/>
      <w:r/>
      <w:bookmarkEnd w:id="31"/>
      <w:r>
        <w:rPr>
          <w:rFonts w:hint="eastAsia" w:ascii="宋体" w:hAnsi="宋体" w:eastAsia="宋体" w:cs="宋体"/>
          <w:b w:val="0"/>
          <w:sz w:val="24"/>
          <w:szCs w:val="24"/>
        </w:rPr>
        <w:t xml:space="preserve">（以下简称“苏采云”）（网址：http://jszfcg.jsczt.cn/）</w:t>
      </w:r>
      <w:r>
        <w:rPr>
          <w:rFonts w:hint="eastAsia" w:ascii="宋体" w:hAnsi="宋体" w:eastAsia="宋体" w:cs="宋体"/>
          <w:b w:val="0"/>
          <w:sz w:val="24"/>
          <w:szCs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五、开启</w:t>
      </w:r>
      <w:r>
        <w:rPr>
          <w:rFonts w:ascii="宋体" w:hAnsi="宋体" w:eastAsia="宋体" w:cs="宋体"/>
          <w:b w:val="0"/>
          <w:bCs w:val="0"/>
          <w:sz w:val="24"/>
          <w:szCs w:val="24"/>
        </w:rPr>
      </w:r>
      <w:r/>
    </w:p>
    <w:p>
      <w:pPr>
        <w:pStyle w:val="649"/>
        <w:keepLines w:val="0"/>
        <w:keepNext w:val="0"/>
        <w:spacing w:line="240" w:lineRule="auto"/>
        <w:widowControl/>
        <w:rPr>
          <w:rFonts w:hint="eastAsia" w:ascii="宋体" w:hAnsi="宋体" w:eastAsia="宋体" w:cs="宋体"/>
          <w:b w:val="0"/>
          <w:sz w:val="24"/>
          <w:szCs w:val="24"/>
        </w:rPr>
      </w:pPr>
      <w:r>
        <w:rPr>
          <w:rFonts w:hint="eastAsia" w:ascii="宋体" w:hAnsi="宋体" w:eastAsia="宋体" w:cs="宋体"/>
          <w:b w:val="0"/>
          <w:sz w:val="24"/>
          <w:szCs w:val="24"/>
        </w:rPr>
        <w:t xml:space="preserve">1、时间：</w:t>
      </w:r>
      <w:r>
        <w:rPr>
          <w:rFonts w:hint="eastAsia" w:ascii="宋体" w:hAnsi="宋体" w:eastAsia="宋体" w:cs="宋体"/>
          <w:b w:val="0"/>
          <w:sz w:val="24"/>
          <w:szCs w:val="24"/>
          <w:lang w:eastAsia="zh-CN"/>
        </w:rPr>
        <w:t xml:space="preserve">2026年8月1</w:t>
      </w:r>
      <w:r>
        <w:rPr>
          <w:rFonts w:hint="eastAsia" w:ascii="宋体" w:hAnsi="宋体" w:eastAsia="宋体" w:cs="宋体"/>
          <w:b w:val="0"/>
          <w:sz w:val="24"/>
          <w:szCs w:val="24"/>
          <w:lang w:val="en-US" w:eastAsia="zh-CN"/>
        </w:rPr>
        <w:t xml:space="preserve">2</w:t>
      </w:r>
      <w:r>
        <w:rPr>
          <w:rFonts w:hint="eastAsia" w:ascii="宋体" w:hAnsi="宋体" w:eastAsia="宋体" w:cs="宋体"/>
          <w:b w:val="0"/>
          <w:sz w:val="24"/>
          <w:szCs w:val="24"/>
          <w:lang w:eastAsia="zh-CN"/>
        </w:rPr>
        <w:t xml:space="preserve">日</w:t>
      </w:r>
      <w:r>
        <w:rPr>
          <w:rFonts w:hint="eastAsia" w:ascii="宋体" w:hAnsi="宋体" w:eastAsia="宋体" w:cs="宋体"/>
          <w:b w:val="0"/>
          <w:sz w:val="24"/>
          <w:szCs w:val="24"/>
        </w:rPr>
        <w:t xml:space="preserve">09时00分（北京时间）</w:t>
      </w:r>
      <w:r>
        <w:rPr>
          <w:rFonts w:hint="eastAsia" w:ascii="宋体" w:hAnsi="宋体" w:eastAsia="宋体" w:cs="宋体"/>
          <w:b w:val="0"/>
          <w:sz w:val="24"/>
          <w:szCs w:val="24"/>
        </w:rPr>
      </w:r>
      <w:r/>
    </w:p>
    <w:p>
      <w:pPr>
        <w:pStyle w:val="649"/>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2、地点：苏采云</w:t>
      </w:r>
      <w:r>
        <w:rPr>
          <w:rFonts w:ascii="宋体" w:hAnsi="宋体" w:eastAsia="宋体" w:cs="宋体"/>
          <w:b w:val="0"/>
          <w:sz w:val="24"/>
          <w:szCs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六、公告期限</w:t>
      </w:r>
      <w:r>
        <w:rPr>
          <w:rFonts w:ascii="宋体" w:hAnsi="宋体" w:eastAsia="宋体" w:cs="宋体"/>
          <w:b w:val="0"/>
          <w:bCs w:val="0"/>
          <w:sz w:val="24"/>
          <w:szCs w:val="24"/>
        </w:rPr>
      </w:r>
      <w:r/>
    </w:p>
    <w:p>
      <w:pPr>
        <w:pStyle w:val="702"/>
        <w:spacing w:before="75" w:beforeAutospacing="0" w:after="75" w:afterAutospacing="0"/>
        <w:rPr>
          <w:bCs/>
        </w:rPr>
      </w:pPr>
      <w:r>
        <w:rPr>
          <w:bCs/>
        </w:rPr>
        <w:t xml:space="preserve">自本公告发布之日起5个工作日。</w:t>
      </w:r>
      <w:r>
        <w:rPr>
          <w:bCs/>
        </w:rPr>
      </w:r>
      <w:r/>
    </w:p>
    <w:p>
      <w:pPr>
        <w:pStyle w:val="649"/>
        <w:numPr>
          <w:ilvl w:val="0"/>
          <w:numId w:val="9"/>
        </w:numPr>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其他补充事宜：</w:t>
      </w:r>
      <w:r>
        <w:rPr>
          <w:rFonts w:ascii="宋体" w:hAnsi="宋体" w:eastAsia="宋体" w:cs="宋体"/>
          <w:b w:val="0"/>
          <w:bCs w:val="0"/>
          <w:sz w:val="24"/>
          <w:szCs w:val="24"/>
        </w:rPr>
      </w:r>
      <w:r/>
    </w:p>
    <w:p>
      <w:pPr>
        <w:pStyle w:val="647"/>
        <w:ind w:firstLine="240"/>
        <w:spacing w:line="360" w:lineRule="auto"/>
        <w:rPr>
          <w:rFonts w:hint="eastAsia" w:ascii="宋体" w:hAnsi="宋体"/>
          <w:iCs/>
          <w:sz w:val="24"/>
        </w:rPr>
      </w:pPr>
      <w:r/>
      <w:bookmarkStart w:id="32" w:name="OLE_LINK53"/>
      <w:r/>
      <w:bookmarkStart w:id="33" w:name="OLE_LINK52"/>
      <w:r>
        <w:rPr>
          <w:rFonts w:hint="eastAsia" w:ascii="宋体" w:hAnsi="宋体"/>
          <w:iCs/>
          <w:sz w:val="24"/>
        </w:rPr>
        <w:t xml:space="preserve">1.本次采购采用“政府采购管理交易系统（苏采云）”，招标、投标、评标和中标结果发布全程电子化，</w:t>
      </w:r>
      <w:r>
        <w:rPr>
          <w:rFonts w:hint="eastAsia" w:ascii="宋体" w:hAnsi="宋体"/>
          <w:iCs/>
          <w:sz w:val="24"/>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2. 潜在供应商访问政府采购管理交易系统（苏采云）的网络地址和方法：</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（2）“CA数字证书”的获取：供应商需办理CA锁，“苏采云”系统目前仅支持“苏采云”系统下的政务CA，省内各地区办理的“苏采云”系统下的政务CA全省通用。</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（3）“CA数字证书”的办理材料以及供应商操作手册详见：http://jsxcmm.com/help/gys.html。</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（4）潜在供应商访问“苏采云”系统的网络地址和方法：“苏采云”系统的网址：http://jszfcg.jsczt.cn/jszc/login。</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（5）采购文件（后缀名为“.kedt”）、供应商操作手册及政府采购客户端工具也可通过“苏采云”系统--已报名项目--报名详情页面内相应链接进行下载。</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（6）招标代理机构（采购代理机构）将数据电文形式的采购文件加载至“苏采云”系统，供潜在供应商下载或者查阅。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3.采购人不组织现场踏勘，供应商如需踏勘现场可自行联系采购人。</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iCs/>
          <w:sz w:val="24"/>
          <w:lang w:val="en-US" w:eastAsia="zh-CN"/>
        </w:rPr>
        <w:t xml:space="preserve">定代表</w:t>
      </w:r>
      <w:r>
        <w:rPr>
          <w:rFonts w:hint="eastAsia" w:ascii="宋体" w:hAnsi="宋体"/>
          <w:iCs/>
          <w:sz w:val="24"/>
        </w:rPr>
        <w:t xml:space="preserve">人签字并加盖单位公章，随响应文件一并递交。</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lang w:val="en-US" w:eastAsia="zh-CN"/>
        </w:rPr>
        <w:t xml:space="preserve">5.</w:t>
      </w:r>
      <w:r>
        <w:rPr>
          <w:rFonts w:hint="eastAsia" w:ascii="宋体" w:hAnsi="宋体"/>
          <w:iCs/>
          <w:sz w:val="24"/>
        </w:rPr>
        <w:t xml:space="preserve">在政府采购资格审查环节，供应商只需提供书面《南京市政府采购供应商信用记录表暨信用承诺书》，即可替代以下证明材料：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（1）符合国家相关规定的财务状况报告；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（2）依法缴纳税收的证明材料；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（3）依法缴纳社会保障资金的证明材料；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（4）具备履行政府采购合同所必需的设备和专业技术能力的证明材料；</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（5）参加政府采购活动前三年内在经营活动中没有重大违法记录的证明材料；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（6）未被列入失信被执行人、重大税收违法失信主体、政府采购严重违法失信行为记录名单的证明材料。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（7）供应商在中标（成交）后，应按采购文件要求，将上述由信用承诺书替代的证明材料提交采购人或采购代理机构核验。经核验无误后，由采购人或采购代理机构发出中标（成交）通知书。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有关本次招标的事项若存在变动或修改，敬请及时关注江苏招标采购服务平台发布的信息更正公告。任何因未及时关注江苏招标采购服务平台发布的该项目信息导致的任何后果均由供应商自行承担，采购人及代理机构均不承担任何责任。</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“《南京市政府采购供应商信用记录表暨信用承诺书》”在线打印时间要求：必须是在采购文件发布之日起至提交响应文件截止时间前。</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6.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7.拒绝下述供应商参加本次采购活动：</w:t>
      </w:r>
      <w:r>
        <w:rPr>
          <w:rFonts w:hint="eastAsia" w:ascii="宋体" w:hAnsi="宋体"/>
          <w:iCs/>
          <w:sz w:val="24"/>
        </w:rPr>
      </w:r>
      <w:r/>
    </w:p>
    <w:p>
      <w:pPr>
        <w:pStyle w:val="879"/>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被“信用中国”（www.creditchina.gov.cn）、“中国政府采购网”(www.ccgp.gov.cn）列入失信被执行人、重大税收违法案件当事人、政府采购严重失信行为的供应商参加投标。（提供网站截图加盖公章）</w:t>
      </w:r>
      <w:r>
        <w:rPr>
          <w:rFonts w:ascii="宋体" w:hAnsi="宋体" w:cs="宋体"/>
          <w:bCs/>
          <w:sz w:val="24"/>
          <w:szCs w:val="24"/>
        </w:rPr>
      </w:r>
      <w:r/>
    </w:p>
    <w:p>
      <w:pPr>
        <w:pStyle w:val="879"/>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单位负责人为同一人或者存在直接控股、管理关系的不同供应商，参加同一合同项下的政府采购活动。除单一来源采购项目外，为采购项目提供整体设计、规范编制或者项目管理、监理、检测等服务的供应商，再参加该采购项目的其他采购活动。（提供承诺书加盖公章）</w:t>
      </w:r>
      <w:r>
        <w:rPr>
          <w:rFonts w:ascii="宋体" w:hAnsi="宋体" w:cs="宋体"/>
          <w:bCs/>
          <w:sz w:val="24"/>
          <w:szCs w:val="24"/>
        </w:rPr>
      </w:r>
      <w:r/>
    </w:p>
    <w:p>
      <w:pPr>
        <w:pStyle w:val="647"/>
        <w:ind w:firstLine="240"/>
        <w:spacing w:line="360" w:lineRule="auto"/>
        <w:rPr>
          <w:rFonts w:ascii="宋体" w:hAnsi="宋体"/>
          <w:iCs/>
          <w:sz w:val="24"/>
        </w:rPr>
      </w:pPr>
      <w:r>
        <w:rPr>
          <w:rFonts w:hint="eastAsia" w:ascii="宋体" w:hAnsi="宋体"/>
          <w:iCs/>
          <w:sz w:val="24"/>
        </w:rPr>
        <w:t xml:space="preserve">（</w:t>
      </w:r>
      <w:r>
        <w:rPr>
          <w:rFonts w:hint="eastAsia" w:ascii="宋体" w:hAnsi="宋体"/>
          <w:iCs/>
          <w:sz w:val="24"/>
          <w:lang w:val="en-US" w:eastAsia="zh-CN"/>
        </w:rPr>
        <w:t xml:space="preserve">3</w:t>
      </w:r>
      <w:r>
        <w:rPr>
          <w:rFonts w:hint="eastAsia" w:ascii="宋体" w:hAnsi="宋体"/>
          <w:iCs/>
          <w:sz w:val="24"/>
        </w:rPr>
        <w:t xml:space="preserve">）供应商未按要求提供《南京市政府采购供应商信用记录表暨信用承诺书》。</w:t>
      </w:r>
      <w:bookmarkEnd w:id="32"/>
      <w:r/>
      <w:bookmarkEnd w:id="33"/>
      <w:r>
        <w:rPr>
          <w:rFonts w:ascii="宋体" w:hAnsi="宋体"/>
          <w:iCs/>
          <w:sz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八、凡对本次采购提出询问，请按以下方式联系。</w:t>
      </w:r>
      <w:r>
        <w:rPr>
          <w:rFonts w:ascii="宋体" w:hAnsi="宋体" w:eastAsia="宋体" w:cs="宋体"/>
          <w:b w:val="0"/>
          <w:bCs w:val="0"/>
          <w:sz w:val="24"/>
          <w:szCs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1.采购人信息</w:t>
      </w:r>
      <w:r>
        <w:rPr>
          <w:rFonts w:ascii="宋体" w:hAnsi="宋体" w:eastAsia="宋体" w:cs="宋体"/>
          <w:b w:val="0"/>
          <w:bCs w:val="0"/>
          <w:sz w:val="24"/>
          <w:szCs w:val="24"/>
        </w:rPr>
      </w:r>
      <w:r/>
    </w:p>
    <w:p>
      <w:pPr>
        <w:pStyle w:val="702"/>
        <w:spacing w:before="75" w:beforeAutospacing="0" w:after="75" w:afterAutospacing="0"/>
      </w:pPr>
      <w:r>
        <w:t xml:space="preserve">名    称：</w:t>
      </w:r>
      <w:r>
        <w:rPr>
          <w:rFonts w:hint="eastAsia"/>
        </w:rPr>
        <w:t xml:space="preserve">南京市江宁区白蚁防治所</w:t>
      </w:r>
      <w:r>
        <w:t xml:space="preserve"> </w:t>
      </w:r>
      <w:r/>
      <w:r/>
    </w:p>
    <w:p>
      <w:pPr>
        <w:pStyle w:val="702"/>
        <w:spacing w:before="75" w:beforeAutospacing="0" w:after="75" w:afterAutospacing="0"/>
      </w:pPr>
      <w:r>
        <w:t xml:space="preserve">地    址：</w:t>
      </w:r>
      <w:r>
        <w:rPr>
          <w:rFonts w:hint="eastAsia"/>
        </w:rPr>
        <w:t xml:space="preserve">南京市江宁区</w:t>
      </w:r>
      <w:r>
        <w:t xml:space="preserve"> </w:t>
      </w:r>
      <w:r/>
      <w:r/>
    </w:p>
    <w:p>
      <w:pPr>
        <w:pStyle w:val="702"/>
        <w:spacing w:before="75" w:beforeAutospacing="0" w:after="75" w:afterAutospacing="0"/>
      </w:pPr>
      <w:r>
        <w:rPr>
          <w:szCs w:val="21"/>
        </w:rPr>
        <w:t xml:space="preserve">联系人</w:t>
      </w:r>
      <w:r>
        <w:t xml:space="preserve">：</w:t>
      </w:r>
      <w:r>
        <w:rPr>
          <w:rFonts w:hint="eastAsia"/>
        </w:rPr>
        <w:t xml:space="preserve">朱主任</w:t>
      </w:r>
      <w:r>
        <w:t xml:space="preserve">     </w:t>
      </w: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2.采购代理机构信息</w:t>
      </w:r>
      <w:r>
        <w:rPr>
          <w:rFonts w:ascii="宋体" w:hAnsi="宋体" w:eastAsia="宋体" w:cs="宋体"/>
          <w:b w:val="0"/>
          <w:bCs w:val="0"/>
          <w:sz w:val="24"/>
          <w:szCs w:val="24"/>
        </w:rPr>
      </w:r>
      <w:r/>
    </w:p>
    <w:p>
      <w:pPr>
        <w:pStyle w:val="702"/>
        <w:spacing w:before="75" w:beforeAutospacing="0" w:after="75" w:afterAutospacing="0"/>
      </w:pPr>
      <w:r>
        <w:t xml:space="preserve">名  称：江苏永瀚工程咨询有限公司</w:t>
      </w:r>
      <w:r/>
      <w:r/>
    </w:p>
    <w:p>
      <w:pPr>
        <w:pStyle w:val="702"/>
        <w:spacing w:before="75" w:beforeAutospacing="0" w:after="75" w:afterAutospacing="0"/>
      </w:pPr>
      <w:r>
        <w:t xml:space="preserve">地　　址：南京市江宁区文靖路89号</w:t>
      </w:r>
      <w:r/>
      <w:r/>
    </w:p>
    <w:p>
      <w:pPr>
        <w:pStyle w:val="702"/>
        <w:spacing w:before="75" w:beforeAutospacing="0" w:after="75" w:afterAutospacing="0"/>
      </w:pPr>
      <w:r>
        <w:t xml:space="preserve">联系方式：025-52288911　     </w:t>
      </w: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3.项目联系方式</w:t>
      </w:r>
      <w:r>
        <w:rPr>
          <w:rFonts w:ascii="宋体" w:hAnsi="宋体" w:eastAsia="宋体" w:cs="宋体"/>
          <w:b w:val="0"/>
          <w:bCs w:val="0"/>
          <w:sz w:val="24"/>
          <w:szCs w:val="24"/>
        </w:rPr>
      </w:r>
      <w:r/>
    </w:p>
    <w:p>
      <w:pPr>
        <w:pStyle w:val="702"/>
        <w:spacing w:before="75" w:beforeAutospacing="0" w:after="75" w:afterAutospacing="0"/>
      </w:pPr>
      <w:r>
        <w:t xml:space="preserve">项目联系人：</w:t>
      </w:r>
      <w:r>
        <w:rPr>
          <w:rFonts w:hint="eastAsia"/>
        </w:rPr>
        <w:t xml:space="preserve">昌</w:t>
      </w:r>
      <w:r>
        <w:t xml:space="preserve">工   </w:t>
      </w:r>
      <w:r/>
      <w:r/>
    </w:p>
    <w:p>
      <w:pPr>
        <w:pStyle w:val="702"/>
        <w:spacing w:before="75" w:beforeAutospacing="0" w:after="75" w:afterAutospacing="0"/>
      </w:pPr>
      <w:r>
        <w:t xml:space="preserve">电　　 话：025-52288911</w:t>
      </w:r>
      <w:r/>
      <w:r/>
    </w:p>
    <w:p>
      <w:pPr>
        <w:pStyle w:val="647"/>
        <w:spacing w:line="360" w:lineRule="auto"/>
        <w:rPr>
          <w:rFonts w:hint="eastAsia"/>
        </w:rPr>
        <w:outlineLvl w:val="0"/>
      </w:pPr>
      <w:r>
        <w:rPr>
          <w:rFonts w:hint="eastAsia"/>
        </w:rPr>
      </w:r>
      <w:r/>
    </w:p>
    <w:p>
      <w:pPr>
        <w:pStyle w:val="647"/>
        <w:jc w:val="center"/>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jc w:val="center"/>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jc w:val="center"/>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jc w:val="center"/>
        <w:spacing w:line="360" w:lineRule="auto"/>
        <w:rPr>
          <w:rFonts w:ascii="黑体" w:eastAsia="黑体"/>
          <w:b/>
          <w:bCs/>
          <w:sz w:val="36"/>
          <w:szCs w:val="36"/>
          <w:lang w:val="zh-CN"/>
        </w:rPr>
        <w:sectPr>
          <w:headerReference w:type="default" r:id="rId9"/>
          <w:footerReference w:type="default" r:id="rId10"/>
          <w:footnotePr/>
          <w:endnotePr/>
          <w:type w:val="nextPage"/>
          <w:pgSz w:w="12240" w:h="15840" w:orient="portrait"/>
          <w:pgMar w:top="1418" w:right="1418" w:bottom="1418" w:left="1418" w:header="720" w:footer="720" w:gutter="0"/>
          <w:cols w:num="1" w:sep="0" w:space="1701" w:equalWidth="1"/>
          <w:docGrid w:linePitch="360"/>
        </w:sectPr>
        <w:outlineLvl w:val="0"/>
      </w:pPr>
      <w:r>
        <w:rPr>
          <w:rFonts w:ascii="黑体" w:eastAsia="黑体"/>
          <w:b/>
          <w:bCs/>
          <w:sz w:val="36"/>
          <w:szCs w:val="36"/>
          <w:lang w:val="zh-CN"/>
        </w:rPr>
      </w:r>
      <w:r/>
    </w:p>
    <w:p>
      <w:pPr>
        <w:pStyle w:val="647"/>
        <w:jc w:val="center"/>
        <w:spacing w:line="360" w:lineRule="auto"/>
        <w:rPr>
          <w:rFonts w:ascii="黑体" w:eastAsia="黑体"/>
          <w:b/>
          <w:bCs/>
          <w:sz w:val="36"/>
          <w:szCs w:val="36"/>
          <w:lang w:val="zh-CN"/>
        </w:rPr>
        <w:outlineLvl w:val="0"/>
      </w:pPr>
      <w:r>
        <w:rPr>
          <w:rFonts w:hint="eastAsia" w:ascii="黑体" w:eastAsia="黑体"/>
          <w:b/>
          <w:bCs/>
          <w:sz w:val="36"/>
          <w:szCs w:val="36"/>
          <w:lang w:val="zh-CN"/>
        </w:rPr>
        <w:t xml:space="preserve">第二章</w:t>
      </w:r>
      <w:r>
        <w:rPr>
          <w:rFonts w:ascii="黑体" w:eastAsia="黑体"/>
          <w:b/>
          <w:bCs/>
          <w:sz w:val="36"/>
          <w:szCs w:val="36"/>
          <w:lang w:val="zh-CN"/>
        </w:rPr>
        <w:t xml:space="preserve">  </w:t>
      </w:r>
      <w:r>
        <w:rPr>
          <w:rFonts w:hint="eastAsia" w:ascii="黑体" w:eastAsia="黑体"/>
          <w:b/>
          <w:bCs/>
          <w:sz w:val="36"/>
          <w:szCs w:val="36"/>
          <w:lang w:val="zh-CN"/>
        </w:rPr>
        <w:t xml:space="preserve">供应商须知</w:t>
      </w:r>
      <w:r>
        <w:rPr>
          <w:rFonts w:ascii="黑体" w:eastAsia="黑体"/>
          <w:b/>
          <w:bCs/>
          <w:sz w:val="36"/>
          <w:szCs w:val="36"/>
          <w:lang w:val="zh-CN"/>
        </w:rPr>
      </w:r>
      <w:r/>
    </w:p>
    <w:p>
      <w:pPr>
        <w:pStyle w:val="647"/>
        <w:ind w:firstLine="420"/>
        <w:rPr>
          <w:rFonts w:hint="eastAsia" w:ascii="宋体"/>
          <w:szCs w:val="21"/>
          <w:lang w:val="zh-CN"/>
        </w:rPr>
      </w:pPr>
      <w:r>
        <w:rPr>
          <w:rFonts w:hint="eastAsia" w:ascii="宋体"/>
          <w:szCs w:val="21"/>
          <w:lang w:val="zh-CN"/>
        </w:rPr>
        <w:t xml:space="preserve">江苏永瀚工程咨询有限公司（采购代理机构）受</w:t>
      </w:r>
      <w:r>
        <w:rPr>
          <w:rFonts w:hint="eastAsia" w:ascii="宋体"/>
          <w:szCs w:val="21"/>
        </w:rPr>
        <w:t xml:space="preserve">南京市江宁区白蚁防治所</w:t>
      </w:r>
      <w:r>
        <w:rPr>
          <w:rFonts w:hint="eastAsia" w:ascii="宋体"/>
          <w:szCs w:val="21"/>
          <w:lang w:val="zh-CN"/>
        </w:rPr>
        <w:t xml:space="preserve">（采购人）委托，对</w:t>
      </w:r>
      <w:r>
        <w:rPr>
          <w:rFonts w:hint="eastAsia"/>
        </w:rPr>
        <w:t xml:space="preserve"> 江宁区白蚁防治工程用药5%联苯菊酯微囊悬浮剂购置</w:t>
      </w:r>
      <w:r>
        <w:rPr>
          <w:rFonts w:hint="eastAsia" w:ascii="宋体"/>
          <w:szCs w:val="21"/>
          <w:lang w:val="zh-CN"/>
        </w:rPr>
        <w:t xml:space="preserve">（项目名称）进行</w:t>
      </w:r>
      <w:r>
        <w:rPr>
          <w:rFonts w:hint="eastAsia" w:ascii="宋体"/>
          <w:szCs w:val="21"/>
        </w:rPr>
        <w:t xml:space="preserve">公开招标</w:t>
      </w:r>
      <w:r>
        <w:rPr>
          <w:rFonts w:hint="eastAsia" w:ascii="宋体"/>
          <w:szCs w:val="21"/>
          <w:lang w:val="zh-CN"/>
        </w:rPr>
        <w:t xml:space="preserve">，兹邀请符合条件的供应商参与投标，相关信息如下：</w:t>
      </w:r>
      <w:r>
        <w:rPr>
          <w:rFonts w:hint="eastAsia" w:ascii="宋体"/>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099"/>
        <w:gridCol w:w="1095"/>
        <w:gridCol w:w="1640"/>
        <w:gridCol w:w="4929"/>
      </w:tblGrid>
      <w:tr>
        <w:trPr>
          <w:trHeight w:val="449"/>
        </w:trPr>
        <w:tc>
          <w:tcPr>
            <w:tcW w:w="445" w:type="dxa"/>
            <w:vAlign w:val="center"/>
            <w:textDirection w:val="lrTb"/>
            <w:noWrap w:val="false"/>
          </w:tcPr>
          <w:p>
            <w:pPr>
              <w:pStyle w:val="647"/>
              <w:jc w:val="center"/>
              <w:rPr>
                <w:b/>
              </w:rPr>
            </w:pPr>
            <w:r>
              <w:rPr>
                <w:b/>
              </w:rPr>
              <w:t xml:space="preserve">序号</w:t>
            </w:r>
            <w:r>
              <w:rPr>
                <w:b/>
              </w:rPr>
            </w:r>
            <w:r/>
          </w:p>
        </w:tc>
        <w:tc>
          <w:tcPr>
            <w:gridSpan w:val="2"/>
            <w:tcW w:w="2194" w:type="dxa"/>
            <w:vAlign w:val="center"/>
            <w:textDirection w:val="lrTb"/>
            <w:noWrap w:val="false"/>
          </w:tcPr>
          <w:p>
            <w:pPr>
              <w:pStyle w:val="647"/>
              <w:jc w:val="center"/>
              <w:rPr>
                <w:b/>
              </w:rPr>
            </w:pPr>
            <w:r>
              <w:rPr>
                <w:b/>
              </w:rPr>
              <w:t xml:space="preserve">项  目</w:t>
            </w:r>
            <w:r>
              <w:rPr>
                <w:b/>
              </w:rPr>
            </w:r>
            <w:r/>
          </w:p>
        </w:tc>
        <w:tc>
          <w:tcPr>
            <w:gridSpan w:val="2"/>
            <w:tcW w:w="6569" w:type="dxa"/>
            <w:vAlign w:val="center"/>
            <w:textDirection w:val="lrTb"/>
            <w:noWrap w:val="false"/>
          </w:tcPr>
          <w:p>
            <w:pPr>
              <w:pStyle w:val="647"/>
              <w:jc w:val="center"/>
              <w:rPr>
                <w:b/>
              </w:rPr>
            </w:pPr>
            <w:r>
              <w:rPr>
                <w:b/>
              </w:rPr>
              <w:t xml:space="preserve">内         容</w:t>
            </w:r>
            <w:r>
              <w:rPr>
                <w:b/>
              </w:rPr>
            </w:r>
            <w:r/>
          </w:p>
        </w:tc>
      </w:tr>
      <w:tr>
        <w:trPr>
          <w:trHeight w:val="362"/>
        </w:trPr>
        <w:tc>
          <w:tcPr>
            <w:tcW w:w="445" w:type="dxa"/>
            <w:vAlign w:val="center"/>
            <w:textDirection w:val="lrTb"/>
            <w:noWrap w:val="false"/>
          </w:tcPr>
          <w:p>
            <w:pPr>
              <w:pStyle w:val="647"/>
              <w:jc w:val="center"/>
            </w:pPr>
            <w:r>
              <w:t xml:space="preserve">1</w:t>
            </w:r>
            <w:r/>
          </w:p>
        </w:tc>
        <w:tc>
          <w:tcPr>
            <w:gridSpan w:val="2"/>
            <w:tcW w:w="2194" w:type="dxa"/>
            <w:vAlign w:val="center"/>
            <w:textDirection w:val="lrTb"/>
            <w:noWrap w:val="false"/>
          </w:tcPr>
          <w:p>
            <w:pPr>
              <w:pStyle w:val="647"/>
              <w:jc w:val="center"/>
            </w:pPr>
            <w:r>
              <w:t xml:space="preserve">项目编号</w:t>
            </w:r>
            <w:r/>
          </w:p>
        </w:tc>
        <w:tc>
          <w:tcPr>
            <w:gridSpan w:val="2"/>
            <w:tcW w:w="6569" w:type="dxa"/>
            <w:vAlign w:val="center"/>
            <w:textDirection w:val="lrTb"/>
            <w:noWrap w:val="false"/>
          </w:tcPr>
          <w:p>
            <w:pPr>
              <w:pStyle w:val="647"/>
              <w:rPr>
                <w:rFonts w:hint="eastAsia" w:ascii="宋体" w:hAnsi="宋体" w:eastAsia="宋体"/>
                <w:sz w:val="20"/>
                <w:szCs w:val="20"/>
                <w:lang w:eastAsia="zh-CN"/>
              </w:rPr>
            </w:pPr>
            <w:r>
              <w:rPr>
                <w:rFonts w:hint="eastAsia"/>
                <w:lang w:val="en-US" w:eastAsia="zh-CN"/>
              </w:rPr>
              <w:t xml:space="preserve"> </w:t>
            </w:r>
            <w:r>
              <w:rPr>
                <w:rFonts w:hint="eastAsia"/>
              </w:rPr>
              <w:t xml:space="preserve">JSZC-320115-YHZX-G2026-0004</w:t>
            </w:r>
            <w:r>
              <w:rPr>
                <w:rFonts w:hint="eastAsia" w:ascii="宋体" w:hAnsi="宋体" w:eastAsia="宋体"/>
                <w:sz w:val="20"/>
                <w:szCs w:val="20"/>
                <w:lang w:eastAsia="zh-CN"/>
              </w:rPr>
            </w:r>
            <w:r/>
          </w:p>
        </w:tc>
      </w:tr>
      <w:tr>
        <w:trPr>
          <w:trHeight w:val="327"/>
        </w:trPr>
        <w:tc>
          <w:tcPr>
            <w:tcW w:w="445" w:type="dxa"/>
            <w:vAlign w:val="center"/>
            <w:textDirection w:val="lrTb"/>
            <w:noWrap w:val="false"/>
          </w:tcPr>
          <w:p>
            <w:pPr>
              <w:pStyle w:val="647"/>
              <w:jc w:val="center"/>
            </w:pPr>
            <w:r>
              <w:t xml:space="preserve">2</w:t>
            </w:r>
            <w:r/>
          </w:p>
        </w:tc>
        <w:tc>
          <w:tcPr>
            <w:gridSpan w:val="2"/>
            <w:tcW w:w="2194" w:type="dxa"/>
            <w:vAlign w:val="center"/>
            <w:textDirection w:val="lrTb"/>
            <w:noWrap w:val="false"/>
          </w:tcPr>
          <w:p>
            <w:pPr>
              <w:pStyle w:val="647"/>
              <w:jc w:val="center"/>
            </w:pPr>
            <w:r>
              <w:t xml:space="preserve">项目名称</w:t>
            </w:r>
            <w:r/>
          </w:p>
        </w:tc>
        <w:tc>
          <w:tcPr>
            <w:gridSpan w:val="2"/>
            <w:tcW w:w="6569" w:type="dxa"/>
            <w:vAlign w:val="center"/>
            <w:textDirection w:val="lrTb"/>
            <w:noWrap w:val="false"/>
          </w:tcPr>
          <w:p>
            <w:pPr>
              <w:pStyle w:val="647"/>
              <w:rPr>
                <w:rFonts w:hint="eastAsia" w:ascii="宋体" w:hAnsi="宋体"/>
                <w:sz w:val="20"/>
                <w:szCs w:val="20"/>
              </w:rPr>
            </w:pPr>
            <w:r>
              <w:rPr>
                <w:rFonts w:hint="eastAsia"/>
              </w:rPr>
              <w:t xml:space="preserve">江宁区白蚁防治工程用药5%联苯菊酯微囊悬浮剂购置</w:t>
            </w:r>
            <w:r>
              <w:rPr>
                <w:rFonts w:hint="eastAsia" w:ascii="宋体" w:hAnsi="宋体"/>
                <w:sz w:val="20"/>
                <w:szCs w:val="20"/>
              </w:rPr>
            </w:r>
            <w:r/>
          </w:p>
        </w:tc>
      </w:tr>
      <w:tr>
        <w:trPr>
          <w:trHeight w:val="345"/>
        </w:trPr>
        <w:tc>
          <w:tcPr>
            <w:tcW w:w="445" w:type="dxa"/>
            <w:vAlign w:val="center"/>
            <w:textDirection w:val="lrTb"/>
            <w:noWrap w:val="false"/>
          </w:tcPr>
          <w:p>
            <w:pPr>
              <w:pStyle w:val="647"/>
              <w:jc w:val="center"/>
            </w:pPr>
            <w:r>
              <w:t xml:space="preserve">3</w:t>
            </w:r>
            <w:r/>
          </w:p>
        </w:tc>
        <w:tc>
          <w:tcPr>
            <w:gridSpan w:val="2"/>
            <w:tcW w:w="2194" w:type="dxa"/>
            <w:vAlign w:val="center"/>
            <w:textDirection w:val="lrTb"/>
            <w:noWrap w:val="false"/>
          </w:tcPr>
          <w:p>
            <w:pPr>
              <w:pStyle w:val="647"/>
              <w:jc w:val="center"/>
              <w:rPr>
                <w:rFonts w:hint="eastAsia"/>
              </w:rPr>
            </w:pPr>
            <w:r>
              <w:rPr>
                <w:rFonts w:hint="eastAsia"/>
              </w:rPr>
              <w:t xml:space="preserve">采购代理机构</w:t>
            </w:r>
            <w:r>
              <w:rPr>
                <w:rFonts w:hint="eastAsia"/>
              </w:rPr>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江苏永瀚工程咨询有限公司</w:t>
            </w:r>
            <w:r>
              <w:rPr>
                <w:rFonts w:hint="eastAsia" w:ascii="宋体" w:hAnsi="宋体"/>
                <w:szCs w:val="21"/>
              </w:rPr>
            </w:r>
            <w:r/>
          </w:p>
        </w:tc>
      </w:tr>
      <w:tr>
        <w:trPr>
          <w:trHeight w:val="320"/>
        </w:trPr>
        <w:tc>
          <w:tcPr>
            <w:tcW w:w="445" w:type="dxa"/>
            <w:vAlign w:val="center"/>
            <w:textDirection w:val="lrTb"/>
            <w:noWrap w:val="false"/>
          </w:tcPr>
          <w:p>
            <w:pPr>
              <w:pStyle w:val="647"/>
              <w:jc w:val="center"/>
            </w:pPr>
            <w:r>
              <w:t xml:space="preserve">4</w:t>
            </w:r>
            <w:r/>
          </w:p>
        </w:tc>
        <w:tc>
          <w:tcPr>
            <w:gridSpan w:val="2"/>
            <w:tcW w:w="2194" w:type="dxa"/>
            <w:vAlign w:val="center"/>
            <w:textDirection w:val="lrTb"/>
            <w:noWrap w:val="false"/>
          </w:tcPr>
          <w:p>
            <w:pPr>
              <w:pStyle w:val="647"/>
              <w:jc w:val="center"/>
            </w:pPr>
            <w:r>
              <w:rPr>
                <w:rFonts w:hint="eastAsia"/>
              </w:rPr>
              <w:t xml:space="preserve">采购代理机构</w:t>
            </w:r>
            <w:r>
              <w:t xml:space="preserve">地址</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南京市江宁区文靖路89号</w:t>
            </w:r>
            <w:r>
              <w:rPr>
                <w:rFonts w:hint="eastAsia" w:ascii="宋体" w:hAnsi="宋体"/>
                <w:szCs w:val="21"/>
              </w:rPr>
            </w:r>
            <w:r/>
          </w:p>
        </w:tc>
      </w:tr>
      <w:tr>
        <w:trPr>
          <w:trHeight w:val="437"/>
        </w:trPr>
        <w:tc>
          <w:tcPr>
            <w:tcW w:w="445" w:type="dxa"/>
            <w:vAlign w:val="center"/>
            <w:textDirection w:val="lrTb"/>
            <w:noWrap w:val="false"/>
          </w:tcPr>
          <w:p>
            <w:pPr>
              <w:pStyle w:val="647"/>
              <w:jc w:val="center"/>
            </w:pPr>
            <w:r>
              <w:t xml:space="preserve">5</w:t>
            </w:r>
            <w:r/>
          </w:p>
        </w:tc>
        <w:tc>
          <w:tcPr>
            <w:gridSpan w:val="2"/>
            <w:tcW w:w="2194" w:type="dxa"/>
            <w:vAlign w:val="center"/>
            <w:textDirection w:val="lrTb"/>
            <w:noWrap w:val="false"/>
          </w:tcPr>
          <w:p>
            <w:pPr>
              <w:pStyle w:val="647"/>
              <w:jc w:val="center"/>
            </w:pPr>
            <w:r>
              <w:rPr>
                <w:rFonts w:hint="eastAsia"/>
              </w:rPr>
              <w:t xml:space="preserve">招标</w:t>
            </w:r>
            <w:r>
              <w:t xml:space="preserve">文件获取方法</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1、时间：自招标文件公告发布之日起5个工作日。</w:t>
            </w:r>
            <w:r>
              <w:rPr>
                <w:rFonts w:hint="eastAsia" w:ascii="宋体" w:hAnsi="宋体"/>
                <w:szCs w:val="21"/>
              </w:rPr>
            </w:r>
            <w:r/>
          </w:p>
          <w:p>
            <w:pPr>
              <w:pStyle w:val="647"/>
              <w:rPr>
                <w:rFonts w:hint="eastAsia" w:ascii="宋体" w:hAnsi="宋体"/>
                <w:szCs w:val="21"/>
              </w:rPr>
            </w:pPr>
            <w:r>
              <w:rPr>
                <w:rFonts w:hint="eastAsia" w:ascii="宋体" w:hAnsi="宋体"/>
                <w:szCs w:val="21"/>
              </w:rPr>
              <w:t xml:space="preserve">2、地点：“江苏政府采购网、南京公共采购信息网”自行免费下载</w:t>
            </w:r>
            <w:r>
              <w:rPr>
                <w:rFonts w:hint="eastAsia" w:ascii="宋体" w:hAnsi="宋体"/>
                <w:szCs w:val="21"/>
              </w:rPr>
            </w:r>
            <w:r/>
          </w:p>
          <w:p>
            <w:pPr>
              <w:pStyle w:val="647"/>
              <w:rPr>
                <w:rFonts w:hint="eastAsia" w:ascii="宋体" w:hAnsi="宋体"/>
                <w:szCs w:val="21"/>
              </w:rPr>
            </w:pPr>
            <w:r>
              <w:rPr>
                <w:rFonts w:hint="eastAsia" w:ascii="宋体" w:hAnsi="宋体"/>
                <w:szCs w:val="21"/>
              </w:rPr>
              <w:t xml:space="preserve">3、招标文件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rPr>
                <w:rFonts w:hint="eastAsia" w:ascii="宋体" w:hAnsi="宋体"/>
                <w:szCs w:val="21"/>
              </w:rPr>
            </w:r>
            <w:r/>
          </w:p>
          <w:p>
            <w:pPr>
              <w:pStyle w:val="647"/>
              <w:rPr>
                <w:rFonts w:ascii="宋体" w:hAnsi="宋体"/>
                <w:szCs w:val="21"/>
              </w:rPr>
            </w:pPr>
            <w:r>
              <w:rPr>
                <w:rFonts w:hint="eastAsia" w:ascii="宋体" w:hAnsi="宋体"/>
                <w:szCs w:val="21"/>
              </w:rPr>
              <w:t xml:space="preserve">4、售价：0.00元</w:t>
            </w:r>
            <w:r>
              <w:rPr>
                <w:rFonts w:ascii="宋体" w:hAnsi="宋体"/>
                <w:szCs w:val="21"/>
              </w:rPr>
            </w:r>
            <w:r/>
          </w:p>
        </w:tc>
      </w:tr>
      <w:tr>
        <w:trPr>
          <w:trHeight w:val="372"/>
        </w:trPr>
        <w:tc>
          <w:tcPr>
            <w:tcW w:w="445" w:type="dxa"/>
            <w:vAlign w:val="center"/>
            <w:textDirection w:val="lrTb"/>
            <w:noWrap w:val="false"/>
          </w:tcPr>
          <w:p>
            <w:pPr>
              <w:pStyle w:val="647"/>
              <w:jc w:val="center"/>
            </w:pPr>
            <w:r>
              <w:t xml:space="preserve">6</w:t>
            </w:r>
            <w:r/>
          </w:p>
        </w:tc>
        <w:tc>
          <w:tcPr>
            <w:gridSpan w:val="2"/>
            <w:tcW w:w="2194" w:type="dxa"/>
            <w:vAlign w:val="center"/>
            <w:textDirection w:val="lrTb"/>
            <w:noWrap w:val="false"/>
          </w:tcPr>
          <w:p>
            <w:pPr>
              <w:pStyle w:val="647"/>
              <w:jc w:val="center"/>
              <w:rPr>
                <w:rFonts w:hint="eastAsia" w:ascii="宋体" w:hAnsi="宋体"/>
                <w:szCs w:val="21"/>
              </w:rPr>
            </w:pPr>
            <w:r>
              <w:rPr>
                <w:rFonts w:hint="eastAsia" w:ascii="宋体" w:hAnsi="宋体"/>
                <w:szCs w:val="21"/>
              </w:rPr>
              <w:t xml:space="preserve">最高限价</w:t>
            </w:r>
            <w:r>
              <w:rPr>
                <w:rFonts w:hint="eastAsia" w:ascii="宋体" w:hAnsi="宋体"/>
                <w:szCs w:val="21"/>
              </w:rPr>
            </w:r>
            <w:r/>
          </w:p>
        </w:tc>
        <w:tc>
          <w:tcPr>
            <w:gridSpan w:val="2"/>
            <w:tcW w:w="6569" w:type="dxa"/>
            <w:vAlign w:val="center"/>
            <w:textDirection w:val="lrTb"/>
            <w:noWrap w:val="false"/>
          </w:tcPr>
          <w:p>
            <w:pPr>
              <w:pStyle w:val="647"/>
              <w:rPr>
                <w:rFonts w:hint="eastAsia" w:ascii="宋体" w:hAnsi="宋体"/>
                <w:szCs w:val="21"/>
              </w:rPr>
            </w:pPr>
            <w:r/>
            <w:bookmarkStart w:id="34" w:name="OLE_LINK55"/>
            <w:r/>
            <w:bookmarkStart w:id="35" w:name="OLE_LINK54"/>
            <w:r>
              <w:rPr>
                <w:rFonts w:hint="eastAsia" w:ascii="宋体" w:hAnsi="宋体"/>
                <w:szCs w:val="21"/>
              </w:rPr>
              <w:t xml:space="preserve">人民币</w:t>
            </w:r>
            <w:r>
              <w:rPr>
                <w:rFonts w:ascii="宋体" w:hAnsi="宋体"/>
                <w:szCs w:val="21"/>
              </w:rPr>
              <w:t xml:space="preserve">133.32</w:t>
            </w:r>
            <w:r>
              <w:rPr>
                <w:rFonts w:hint="eastAsia" w:ascii="宋体" w:hAnsi="宋体"/>
                <w:szCs w:val="21"/>
              </w:rPr>
              <w:t xml:space="preserve">万元</w:t>
            </w:r>
            <w:bookmarkEnd w:id="34"/>
            <w:r/>
            <w:bookmarkEnd w:id="35"/>
            <w:r>
              <w:rPr>
                <w:rFonts w:hint="eastAsia" w:ascii="宋体" w:hAnsi="宋体"/>
                <w:szCs w:val="21"/>
              </w:rPr>
              <w:t xml:space="preserve">（</w:t>
            </w:r>
            <w:r>
              <w:rPr>
                <w:rFonts w:hint="eastAsia" w:ascii="宋体" w:hAnsi="宋体" w:cs="宋体"/>
                <w:color w:val="000000"/>
                <w:sz w:val="22"/>
                <w:lang w:bidi="ar"/>
              </w:rPr>
              <w:t xml:space="preserve">供应商报价超过最高限价的作无效标处理。</w:t>
            </w:r>
            <w:r>
              <w:rPr>
                <w:rFonts w:hint="eastAsia" w:ascii="宋体" w:hAnsi="宋体"/>
                <w:szCs w:val="21"/>
              </w:rPr>
              <w:t xml:space="preserve">）</w:t>
            </w:r>
            <w:r>
              <w:rPr>
                <w:rFonts w:hint="eastAsia" w:ascii="宋体" w:hAnsi="宋体"/>
                <w:szCs w:val="21"/>
              </w:rPr>
            </w:r>
            <w:r/>
          </w:p>
        </w:tc>
      </w:tr>
      <w:tr>
        <w:trPr>
          <w:trHeight w:val="343"/>
        </w:trPr>
        <w:tc>
          <w:tcPr>
            <w:tcW w:w="445" w:type="dxa"/>
            <w:vAlign w:val="center"/>
            <w:textDirection w:val="lrTb"/>
            <w:noWrap w:val="false"/>
          </w:tcPr>
          <w:p>
            <w:pPr>
              <w:pStyle w:val="647"/>
              <w:jc w:val="center"/>
            </w:pPr>
            <w:r>
              <w:rPr>
                <w:rFonts w:hint="eastAsia"/>
              </w:rPr>
              <w:t xml:space="preserve">7</w:t>
            </w:r>
            <w:r/>
          </w:p>
        </w:tc>
        <w:tc>
          <w:tcPr>
            <w:gridSpan w:val="2"/>
            <w:tcW w:w="2194" w:type="dxa"/>
            <w:vAlign w:val="center"/>
            <w:textDirection w:val="lrTb"/>
            <w:noWrap w:val="false"/>
          </w:tcPr>
          <w:p>
            <w:pPr>
              <w:pStyle w:val="647"/>
              <w:jc w:val="center"/>
              <w:rPr>
                <w:szCs w:val="21"/>
              </w:rPr>
            </w:pPr>
            <w:r>
              <w:rPr>
                <w:rFonts w:hint="eastAsia"/>
                <w:szCs w:val="21"/>
              </w:rPr>
              <w:t xml:space="preserve">投标</w:t>
            </w:r>
            <w:r>
              <w:rPr>
                <w:szCs w:val="21"/>
              </w:rPr>
              <w:t xml:space="preserve">有效期</w:t>
            </w:r>
            <w:r>
              <w:rPr>
                <w:szCs w:val="21"/>
              </w:rPr>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开标</w:t>
            </w:r>
            <w:r>
              <w:rPr>
                <w:rFonts w:ascii="宋体" w:hAnsi="宋体"/>
                <w:szCs w:val="21"/>
              </w:rPr>
              <w:t xml:space="preserve">之日起</w:t>
            </w:r>
            <w:r>
              <w:rPr>
                <w:rFonts w:hint="eastAsia" w:ascii="宋体" w:hAnsi="宋体"/>
                <w:szCs w:val="21"/>
              </w:rPr>
              <w:t xml:space="preserve">9</w:t>
            </w:r>
            <w:r>
              <w:rPr>
                <w:rFonts w:ascii="宋体" w:hAnsi="宋体"/>
                <w:szCs w:val="21"/>
              </w:rPr>
              <w:t xml:space="preserve">0天</w:t>
            </w:r>
            <w:r>
              <w:rPr>
                <w:rFonts w:ascii="宋体" w:hAnsi="宋体"/>
                <w:szCs w:val="21"/>
              </w:rPr>
            </w:r>
            <w:r/>
          </w:p>
        </w:tc>
      </w:tr>
      <w:tr>
        <w:trPr>
          <w:trHeight w:val="343"/>
        </w:trPr>
        <w:tc>
          <w:tcPr>
            <w:tcW w:w="445" w:type="dxa"/>
            <w:vAlign w:val="center"/>
            <w:textDirection w:val="lrTb"/>
            <w:noWrap w:val="false"/>
          </w:tcPr>
          <w:p>
            <w:pPr>
              <w:pStyle w:val="647"/>
              <w:jc w:val="center"/>
              <w:widowControl/>
            </w:pPr>
            <w:r>
              <w:rPr>
                <w:rFonts w:hint="eastAsia"/>
              </w:rPr>
              <w:t xml:space="preserve">8</w:t>
            </w:r>
            <w:r/>
          </w:p>
        </w:tc>
        <w:tc>
          <w:tcPr>
            <w:gridSpan w:val="2"/>
            <w:tcW w:w="2194" w:type="dxa"/>
            <w:vAlign w:val="center"/>
            <w:textDirection w:val="lrTb"/>
            <w:noWrap w:val="false"/>
          </w:tcPr>
          <w:p>
            <w:pPr>
              <w:pStyle w:val="647"/>
              <w:ind w:firstLine="315"/>
              <w:rPr>
                <w:szCs w:val="21"/>
              </w:rPr>
            </w:pPr>
            <w:r>
              <w:rPr>
                <w:rFonts w:hint="eastAsia"/>
                <w:szCs w:val="21"/>
              </w:rPr>
              <w:t xml:space="preserve">合同履行期限</w:t>
            </w:r>
            <w:r>
              <w:rPr>
                <w:szCs w:val="21"/>
              </w:rPr>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一年</w:t>
            </w:r>
            <w:r>
              <w:rPr>
                <w:rFonts w:hint="eastAsia" w:ascii="宋体" w:hAnsi="宋体"/>
                <w:szCs w:val="21"/>
              </w:rPr>
            </w:r>
            <w:r/>
          </w:p>
        </w:tc>
      </w:tr>
      <w:tr>
        <w:trPr>
          <w:trHeight w:val="333"/>
        </w:trPr>
        <w:tc>
          <w:tcPr>
            <w:tcW w:w="445" w:type="dxa"/>
            <w:vAlign w:val="center"/>
            <w:vMerge w:val="restart"/>
            <w:textDirection w:val="lrTb"/>
            <w:noWrap w:val="false"/>
          </w:tcPr>
          <w:p>
            <w:pPr>
              <w:pStyle w:val="647"/>
              <w:jc w:val="center"/>
            </w:pPr>
            <w:r>
              <w:rPr>
                <w:rFonts w:hint="eastAsia"/>
              </w:rPr>
              <w:t xml:space="preserve">9</w:t>
            </w:r>
            <w:r/>
          </w:p>
        </w:tc>
        <w:tc>
          <w:tcPr>
            <w:tcW w:w="571" w:type="dxa"/>
            <w:vAlign w:val="center"/>
            <w:vMerge w:val="restart"/>
            <w:textDirection w:val="lrTb"/>
            <w:noWrap w:val="false"/>
          </w:tcPr>
          <w:p>
            <w:pPr>
              <w:pStyle w:val="647"/>
              <w:jc w:val="center"/>
            </w:pPr>
            <w:r>
              <w:rPr>
                <w:rFonts w:hint="eastAsia"/>
              </w:rPr>
              <w:t xml:space="preserve">代理机构</w:t>
            </w:r>
            <w:r>
              <w:t xml:space="preserve">银行账户</w:t>
            </w:r>
            <w:r/>
          </w:p>
        </w:tc>
        <w:tc>
          <w:tcPr>
            <w:tcW w:w="569" w:type="dxa"/>
            <w:vAlign w:val="center"/>
            <w:textDirection w:val="lrTb"/>
            <w:noWrap w:val="false"/>
          </w:tcPr>
          <w:p>
            <w:pPr>
              <w:pStyle w:val="647"/>
              <w:jc w:val="center"/>
            </w:pPr>
            <w:r>
              <w:rPr>
                <w:lang w:val="zh-CN"/>
              </w:rPr>
              <w:t xml:space="preserve">户名</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江苏永瀚工程咨询有限公司</w:t>
            </w:r>
            <w:r>
              <w:rPr>
                <w:rFonts w:ascii="宋体" w:hAnsi="宋体"/>
                <w:szCs w:val="21"/>
              </w:rPr>
            </w:r>
            <w:r/>
          </w:p>
        </w:tc>
      </w:tr>
      <w:tr>
        <w:trPr>
          <w:trHeight w:val="309"/>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rPr>
                <w:lang w:val="zh-CN"/>
              </w:rPr>
              <w:t xml:space="preserve">开户行</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紫金农商银行成山支行</w:t>
            </w:r>
            <w:r>
              <w:rPr>
                <w:rFonts w:ascii="宋体" w:hAnsi="宋体"/>
                <w:szCs w:val="21"/>
              </w:rPr>
            </w:r>
            <w:r/>
          </w:p>
        </w:tc>
      </w:tr>
      <w:tr>
        <w:trPr>
          <w:trHeight w:val="286"/>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rPr>
                <w:lang w:val="zh-CN"/>
              </w:rPr>
              <w:t xml:space="preserve">账号</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3201210201201000107821</w:t>
            </w:r>
            <w:r>
              <w:rPr>
                <w:rFonts w:ascii="宋体" w:hAnsi="宋体"/>
                <w:szCs w:val="21"/>
              </w:rPr>
            </w:r>
            <w:r/>
          </w:p>
        </w:tc>
      </w:tr>
      <w:tr>
        <w:trPr>
          <w:trHeight w:val="368"/>
        </w:trPr>
        <w:tc>
          <w:tcPr>
            <w:tcW w:w="445" w:type="dxa"/>
            <w:vAlign w:val="center"/>
            <w:vMerge w:val="restart"/>
            <w:textDirection w:val="lrTb"/>
            <w:noWrap w:val="false"/>
          </w:tcPr>
          <w:p>
            <w:pPr>
              <w:pStyle w:val="647"/>
              <w:jc w:val="center"/>
            </w:pPr>
            <w:r>
              <w:rPr>
                <w:rFonts w:hint="eastAsia"/>
              </w:rPr>
              <w:t xml:space="preserve">10</w:t>
            </w:r>
            <w:r/>
          </w:p>
        </w:tc>
        <w:tc>
          <w:tcPr>
            <w:tcW w:w="571" w:type="dxa"/>
            <w:vAlign w:val="center"/>
            <w:vMerge w:val="restart"/>
            <w:textDirection w:val="lrTb"/>
            <w:noWrap w:val="false"/>
          </w:tcPr>
          <w:p>
            <w:pPr>
              <w:pStyle w:val="647"/>
              <w:jc w:val="center"/>
            </w:pPr>
            <w:r>
              <w:t xml:space="preserve">响应性文件递交信息</w:t>
            </w:r>
            <w:r/>
          </w:p>
        </w:tc>
        <w:tc>
          <w:tcPr>
            <w:tcW w:w="569" w:type="dxa"/>
            <w:vAlign w:val="center"/>
            <w:textDirection w:val="lrTb"/>
            <w:noWrap w:val="false"/>
          </w:tcPr>
          <w:p>
            <w:pPr>
              <w:pStyle w:val="647"/>
              <w:jc w:val="center"/>
            </w:pPr>
            <w:r>
              <w:t xml:space="preserve">时间</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2026年8月12日09: 00止（北京时间）</w:t>
            </w:r>
            <w:r>
              <w:rPr>
                <w:rFonts w:ascii="宋体" w:hAnsi="宋体"/>
                <w:szCs w:val="21"/>
              </w:rPr>
            </w:r>
            <w:r/>
          </w:p>
        </w:tc>
      </w:tr>
      <w:tr>
        <w:trPr>
          <w:trHeight w:val="405"/>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t xml:space="preserve">地点</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cs="Trebuchet MS"/>
                <w:szCs w:val="21"/>
              </w:rPr>
              <w:t xml:space="preserve">江苏省政府采购交易系统（以下简称“苏采云系统”）网上开标大厅。</w:t>
            </w:r>
            <w:r>
              <w:rPr>
                <w:rFonts w:hint="eastAsia" w:ascii="宋体" w:hAnsi="宋体"/>
                <w:szCs w:val="21"/>
              </w:rPr>
            </w:r>
            <w:r/>
          </w:p>
        </w:tc>
      </w:tr>
      <w:tr>
        <w:trPr>
          <w:trHeight w:val="381"/>
        </w:trPr>
        <w:tc>
          <w:tcPr>
            <w:tcW w:w="445" w:type="dxa"/>
            <w:vAlign w:val="center"/>
            <w:vMerge w:val="restart"/>
            <w:textDirection w:val="lrTb"/>
            <w:noWrap w:val="false"/>
          </w:tcPr>
          <w:p>
            <w:pPr>
              <w:pStyle w:val="647"/>
              <w:jc w:val="center"/>
              <w:spacing w:line="440" w:lineRule="exact"/>
            </w:pPr>
            <w:r>
              <w:rPr>
                <w:rFonts w:hint="eastAsia"/>
              </w:rPr>
              <w:t xml:space="preserve">12</w:t>
            </w:r>
            <w:r/>
          </w:p>
        </w:tc>
        <w:tc>
          <w:tcPr>
            <w:tcW w:w="571" w:type="dxa"/>
            <w:vAlign w:val="center"/>
            <w:vMerge w:val="restart"/>
            <w:textDirection w:val="lrTb"/>
            <w:noWrap w:val="false"/>
          </w:tcPr>
          <w:p>
            <w:pPr>
              <w:pStyle w:val="647"/>
              <w:jc w:val="center"/>
            </w:pPr>
            <w:r>
              <w:rPr>
                <w:rFonts w:hint="eastAsia"/>
              </w:rPr>
              <w:t xml:space="preserve">开标</w:t>
            </w:r>
            <w:r>
              <w:t xml:space="preserve">信息</w:t>
            </w:r>
            <w:r/>
          </w:p>
        </w:tc>
        <w:tc>
          <w:tcPr>
            <w:tcW w:w="569" w:type="dxa"/>
            <w:vAlign w:val="center"/>
            <w:textDirection w:val="lrTb"/>
            <w:noWrap w:val="false"/>
          </w:tcPr>
          <w:p>
            <w:pPr>
              <w:pStyle w:val="647"/>
              <w:jc w:val="center"/>
            </w:pPr>
            <w:r>
              <w:t xml:space="preserve">时间</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2026年8月12日 09: 00（北京时间）</w:t>
            </w:r>
            <w:r>
              <w:rPr>
                <w:rFonts w:ascii="宋体" w:hAnsi="宋体"/>
                <w:szCs w:val="21"/>
              </w:rPr>
            </w:r>
            <w:r/>
          </w:p>
        </w:tc>
      </w:tr>
      <w:tr>
        <w:trPr>
          <w:trHeight w:val="442"/>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t xml:space="preserve">地点</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cs="Trebuchet MS"/>
                <w:szCs w:val="21"/>
              </w:rPr>
              <w:t xml:space="preserve">江苏省政府采购交易系统（以下简称“苏采云系统”）网上开标大厅。</w:t>
            </w:r>
            <w:r>
              <w:rPr>
                <w:rFonts w:hint="eastAsia" w:ascii="宋体" w:hAnsi="宋体"/>
                <w:szCs w:val="21"/>
              </w:rPr>
            </w:r>
            <w:r/>
          </w:p>
        </w:tc>
      </w:tr>
      <w:tr>
        <w:trPr>
          <w:trHeight w:val="331"/>
        </w:trPr>
        <w:tc>
          <w:tcPr>
            <w:tcW w:w="445" w:type="dxa"/>
            <w:vAlign w:val="center"/>
            <w:vMerge w:val="restart"/>
            <w:textDirection w:val="lrTb"/>
            <w:noWrap w:val="false"/>
          </w:tcPr>
          <w:p>
            <w:pPr>
              <w:pStyle w:val="647"/>
              <w:jc w:val="center"/>
              <w:spacing w:line="440" w:lineRule="exact"/>
            </w:pPr>
            <w:r>
              <w:rPr>
                <w:rFonts w:hint="eastAsia"/>
              </w:rPr>
              <w:t xml:space="preserve">13</w:t>
            </w:r>
            <w:r/>
          </w:p>
        </w:tc>
        <w:tc>
          <w:tcPr>
            <w:tcW w:w="571" w:type="dxa"/>
            <w:vAlign w:val="center"/>
            <w:vMerge w:val="restart"/>
            <w:textDirection w:val="lrTb"/>
            <w:noWrap w:val="false"/>
          </w:tcPr>
          <w:p>
            <w:pPr>
              <w:pStyle w:val="647"/>
              <w:jc w:val="center"/>
              <w:spacing w:line="440" w:lineRule="exact"/>
            </w:pPr>
            <w:r>
              <w:t xml:space="preserve">联系事项</w:t>
            </w:r>
            <w:r/>
          </w:p>
        </w:tc>
        <w:tc>
          <w:tcPr>
            <w:tcW w:w="569" w:type="dxa"/>
            <w:vAlign w:val="center"/>
            <w:vMerge w:val="restart"/>
            <w:textDirection w:val="lrTb"/>
            <w:noWrap w:val="false"/>
          </w:tcPr>
          <w:p>
            <w:pPr>
              <w:pStyle w:val="647"/>
              <w:spacing w:line="440" w:lineRule="exact"/>
            </w:pPr>
            <w:r>
              <w:t xml:space="preserve">采购单位</w:t>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联系人</w:t>
            </w:r>
            <w:r>
              <w:rPr>
                <w:rFonts w:ascii="宋体" w:hAnsi="宋体"/>
                <w:szCs w:val="21"/>
              </w:rPr>
            </w:r>
            <w:r/>
          </w:p>
        </w:tc>
        <w:tc>
          <w:tcPr>
            <w:tcW w:w="2561" w:type="dxa"/>
            <w:vAlign w:val="center"/>
            <w:textDirection w:val="lrTb"/>
            <w:noWrap w:val="false"/>
          </w:tcPr>
          <w:p>
            <w:pPr>
              <w:pStyle w:val="647"/>
              <w:rPr>
                <w:rFonts w:hint="eastAsia" w:ascii="宋体" w:hAnsi="宋体"/>
                <w:szCs w:val="21"/>
              </w:rPr>
            </w:pPr>
            <w:r>
              <w:rPr>
                <w:rFonts w:hint="eastAsia" w:ascii="宋体" w:hAnsi="宋体"/>
                <w:szCs w:val="21"/>
              </w:rPr>
              <w:t xml:space="preserve">朱主任</w:t>
            </w:r>
            <w:r>
              <w:rPr>
                <w:rFonts w:hint="eastAsia" w:ascii="宋体" w:hAnsi="宋体"/>
                <w:szCs w:val="21"/>
              </w:rPr>
            </w:r>
            <w:r/>
          </w:p>
        </w:tc>
      </w:tr>
      <w:tr>
        <w:trPr>
          <w:trHeight w:val="387"/>
        </w:trPr>
        <w:tc>
          <w:tcPr>
            <w:tcW w:w="445" w:type="dxa"/>
            <w:vAlign w:val="center"/>
            <w:vMerge w:val="continue"/>
            <w:textDirection w:val="lrTb"/>
            <w:noWrap w:val="false"/>
          </w:tcPr>
          <w:p>
            <w:pPr>
              <w:pStyle w:val="647"/>
              <w:jc w:val="center"/>
              <w:spacing w:line="440" w:lineRule="exact"/>
            </w:pPr>
            <w:r/>
            <w:r/>
          </w:p>
        </w:tc>
        <w:tc>
          <w:tcPr>
            <w:tcW w:w="571" w:type="dxa"/>
            <w:vAlign w:val="center"/>
            <w:vMerge w:val="continue"/>
            <w:textDirection w:val="lrTb"/>
            <w:noWrap w:val="false"/>
          </w:tcPr>
          <w:p>
            <w:pPr>
              <w:pStyle w:val="647"/>
              <w:jc w:val="center"/>
              <w:spacing w:line="440" w:lineRule="exact"/>
            </w:pPr>
            <w:r/>
            <w:r/>
          </w:p>
        </w:tc>
        <w:tc>
          <w:tcPr>
            <w:tcW w:w="569" w:type="dxa"/>
            <w:vAlign w:val="center"/>
            <w:vMerge w:val="continue"/>
            <w:textDirection w:val="lrTb"/>
            <w:noWrap w:val="false"/>
          </w:tcPr>
          <w:p>
            <w:pPr>
              <w:pStyle w:val="647"/>
              <w:spacing w:line="440" w:lineRule="exact"/>
            </w:pPr>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联系电话</w:t>
            </w:r>
            <w:r>
              <w:rPr>
                <w:rFonts w:ascii="宋体" w:hAnsi="宋体"/>
                <w:szCs w:val="21"/>
              </w:rPr>
            </w:r>
            <w:r/>
          </w:p>
        </w:tc>
        <w:tc>
          <w:tcPr>
            <w:tcW w:w="2561" w:type="dxa"/>
            <w:vAlign w:val="center"/>
            <w:textDirection w:val="lrTb"/>
            <w:noWrap w:val="false"/>
          </w:tcPr>
          <w:p>
            <w:pPr>
              <w:pStyle w:val="647"/>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356"/>
        </w:trPr>
        <w:tc>
          <w:tcPr>
            <w:tcW w:w="445" w:type="dxa"/>
            <w:vAlign w:val="center"/>
            <w:vMerge w:val="continue"/>
            <w:textDirection w:val="lrTb"/>
            <w:noWrap w:val="false"/>
          </w:tcPr>
          <w:p>
            <w:pPr>
              <w:pStyle w:val="647"/>
              <w:jc w:val="center"/>
              <w:spacing w:line="440" w:lineRule="exact"/>
            </w:pPr>
            <w:r/>
            <w:r/>
          </w:p>
        </w:tc>
        <w:tc>
          <w:tcPr>
            <w:tcW w:w="571" w:type="dxa"/>
            <w:vAlign w:val="center"/>
            <w:vMerge w:val="continue"/>
            <w:textDirection w:val="lrTb"/>
            <w:noWrap w:val="false"/>
          </w:tcPr>
          <w:p>
            <w:pPr>
              <w:pStyle w:val="647"/>
              <w:jc w:val="center"/>
              <w:spacing w:line="440" w:lineRule="exact"/>
            </w:pPr>
            <w:r/>
            <w:r/>
          </w:p>
        </w:tc>
        <w:tc>
          <w:tcPr>
            <w:tcW w:w="569" w:type="dxa"/>
            <w:vAlign w:val="center"/>
            <w:vMerge w:val="restart"/>
            <w:textDirection w:val="lrTb"/>
            <w:noWrap w:val="false"/>
          </w:tcPr>
          <w:p>
            <w:pPr>
              <w:pStyle w:val="647"/>
              <w:jc w:val="center"/>
              <w:rPr>
                <w:rFonts w:hint="eastAsia"/>
              </w:rPr>
            </w:pPr>
            <w:r>
              <w:rPr>
                <w:rFonts w:hint="eastAsia"/>
              </w:rPr>
              <w:t xml:space="preserve">采购代理机构</w:t>
            </w:r>
            <w:r>
              <w:rPr>
                <w:rFonts w:hint="eastAsia"/>
              </w:rPr>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联系人</w:t>
            </w:r>
            <w:r>
              <w:rPr>
                <w:rFonts w:ascii="宋体" w:hAnsi="宋体"/>
                <w:szCs w:val="21"/>
              </w:rPr>
            </w:r>
            <w:r/>
          </w:p>
        </w:tc>
        <w:tc>
          <w:tcPr>
            <w:tcW w:w="2561" w:type="dxa"/>
            <w:vAlign w:val="center"/>
            <w:textDirection w:val="lrTb"/>
            <w:noWrap w:val="false"/>
          </w:tcPr>
          <w:p>
            <w:pPr>
              <w:pStyle w:val="647"/>
              <w:rPr>
                <w:rFonts w:hint="eastAsia" w:ascii="宋体" w:hAnsi="宋体"/>
                <w:szCs w:val="21"/>
              </w:rPr>
            </w:pPr>
            <w:r>
              <w:rPr>
                <w:rFonts w:hint="eastAsia" w:ascii="宋体" w:hAnsi="宋体"/>
                <w:szCs w:val="21"/>
              </w:rPr>
              <w:t xml:space="preserve">昌工</w:t>
            </w:r>
            <w:r>
              <w:rPr>
                <w:rFonts w:hint="eastAsia" w:ascii="宋体" w:hAnsi="宋体"/>
                <w:szCs w:val="21"/>
              </w:rPr>
            </w:r>
            <w:r/>
          </w:p>
        </w:tc>
      </w:tr>
      <w:tr>
        <w:trPr>
          <w:trHeight w:val="88"/>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vMerge w:val="continue"/>
            <w:textDirection w:val="lrTb"/>
            <w:noWrap w:val="false"/>
          </w:tcPr>
          <w:p>
            <w:pPr>
              <w:pStyle w:val="647"/>
              <w:widowControl/>
            </w:pPr>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联系电话</w:t>
            </w:r>
            <w:r>
              <w:rPr>
                <w:rFonts w:ascii="宋体" w:hAnsi="宋体"/>
                <w:szCs w:val="21"/>
              </w:rPr>
            </w:r>
            <w:r/>
          </w:p>
        </w:tc>
        <w:tc>
          <w:tcPr>
            <w:tcW w:w="2561" w:type="dxa"/>
            <w:vAlign w:val="center"/>
            <w:textDirection w:val="lrTb"/>
            <w:noWrap w:val="false"/>
          </w:tcPr>
          <w:p>
            <w:pPr>
              <w:pStyle w:val="647"/>
              <w:rPr>
                <w:rFonts w:ascii="宋体" w:hAnsi="宋体"/>
                <w:szCs w:val="21"/>
              </w:rPr>
            </w:pPr>
            <w:r>
              <w:rPr>
                <w:rFonts w:hint="eastAsia" w:ascii="宋体" w:hAnsi="宋体"/>
                <w:szCs w:val="21"/>
              </w:rPr>
              <w:t xml:space="preserve">025-52288911</w:t>
            </w:r>
            <w:r>
              <w:rPr>
                <w:rFonts w:ascii="宋体" w:hAnsi="宋体"/>
                <w:szCs w:val="21"/>
              </w:rPr>
            </w:r>
            <w:r/>
          </w:p>
        </w:tc>
      </w:tr>
    </w:tbl>
    <w:p>
      <w:pPr>
        <w:pStyle w:val="647"/>
        <w:ind w:firstLine="420"/>
        <w:spacing w:line="360" w:lineRule="auto"/>
        <w:rPr>
          <w:rFonts w:hint="eastAsia" w:ascii="宋体" w:hAnsi="宋体"/>
          <w:b/>
          <w:bCs/>
          <w:szCs w:val="21"/>
          <w:lang w:val="zh-CN"/>
        </w:rPr>
      </w:pPr>
      <w:r>
        <w:rPr>
          <w:rFonts w:hint="eastAsia" w:ascii="宋体" w:hAnsi="宋体"/>
          <w:b/>
          <w:bCs/>
          <w:szCs w:val="21"/>
          <w:lang w:val="zh-CN"/>
        </w:rPr>
      </w:r>
      <w:r/>
    </w:p>
    <w:p>
      <w:pPr>
        <w:pStyle w:val="651"/>
        <w:rPr>
          <w:rFonts w:hint="eastAsia"/>
          <w:lang w:val="zh-CN"/>
        </w:rPr>
      </w:pPr>
      <w:r>
        <w:rPr>
          <w:rFonts w:hint="eastAsia"/>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br w:type="page" w:clear="all"/>
      </w:r>
      <w:r>
        <w:rPr>
          <w:rFonts w:hint="eastAsia" w:ascii="宋体" w:hAnsi="宋体"/>
          <w:b/>
          <w:bCs/>
          <w:szCs w:val="21"/>
          <w:lang w:val="zh-CN"/>
        </w:rPr>
        <w:t xml:space="preserve">一、总</w:t>
      </w:r>
      <w:r>
        <w:rPr>
          <w:rFonts w:ascii="宋体" w:hAnsi="宋体"/>
          <w:b/>
          <w:bCs/>
          <w:szCs w:val="21"/>
          <w:lang w:val="zh-CN"/>
        </w:rPr>
        <w:t xml:space="preserve">   </w:t>
      </w:r>
      <w:r>
        <w:rPr>
          <w:rFonts w:hint="eastAsia" w:ascii="宋体" w:hAnsi="宋体"/>
          <w:b/>
          <w:bCs/>
          <w:szCs w:val="21"/>
          <w:lang w:val="zh-CN"/>
        </w:rPr>
        <w:t xml:space="preserve">则</w:t>
      </w:r>
      <w:r>
        <w:rPr>
          <w:rFonts w:ascii="宋体" w:hAnsi="宋体"/>
          <w:b/>
          <w:bCs/>
          <w:szCs w:val="21"/>
          <w:lang w:val="zh-CN"/>
        </w:rPr>
      </w:r>
      <w:r/>
    </w:p>
    <w:p>
      <w:pPr>
        <w:pStyle w:val="647"/>
        <w:ind w:firstLine="420"/>
        <w:spacing w:line="360" w:lineRule="auto"/>
        <w:rPr>
          <w:rFonts w:ascii="宋体" w:hAnsi="宋体"/>
          <w:szCs w:val="21"/>
          <w:lang w:val="zh-CN"/>
        </w:rPr>
        <w:outlineLvl w:val="0"/>
      </w:pPr>
      <w:r>
        <w:rPr>
          <w:rFonts w:ascii="宋体" w:hAnsi="宋体"/>
          <w:szCs w:val="21"/>
          <w:lang w:val="zh-CN"/>
        </w:rPr>
        <w:t xml:space="preserve">1</w:t>
      </w:r>
      <w:r>
        <w:rPr>
          <w:rFonts w:hint="eastAsia" w:ascii="宋体" w:hAnsi="宋体"/>
          <w:szCs w:val="21"/>
          <w:lang w:val="zh-CN"/>
        </w:rPr>
        <w:t xml:space="preserve">、适用法律</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1.1</w:t>
      </w:r>
      <w:r>
        <w:rPr>
          <w:rFonts w:hint="eastAsia" w:ascii="宋体" w:hAnsi="宋体"/>
          <w:szCs w:val="21"/>
          <w:lang w:val="zh-CN"/>
        </w:rPr>
        <w:t xml:space="preserve"> 《中华人民共和国政府采购法》、《中华人民共和国政府采购法实施条例》、《政府采购货物和服务招标投标管理办法》等有关法律、规章和规定等。</w:t>
      </w:r>
      <w:r>
        <w:rPr>
          <w:rFonts w:ascii="宋体" w:hAnsi="宋体"/>
          <w:szCs w:val="21"/>
          <w:lang w:val="zh-CN"/>
        </w:rPr>
      </w:r>
      <w:r/>
    </w:p>
    <w:p>
      <w:pPr>
        <w:pStyle w:val="647"/>
        <w:ind w:firstLine="420"/>
        <w:spacing w:line="360" w:lineRule="auto"/>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rPr>
          <w:rFonts w:ascii="宋体" w:hAnsi="宋体"/>
          <w:b/>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 “供应商”</w:t>
      </w:r>
      <w:r>
        <w:rPr>
          <w:rFonts w:hint="eastAsia" w:ascii="宋体" w:hAnsi="宋体"/>
          <w:szCs w:val="21"/>
        </w:rPr>
        <w:t xml:space="preserve">是指参加投标竞争，并符合招标文件规定资格条件的法人、其他组织或者自然人。</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 “产品”指本招标文件中所述产品及相关服务。</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 “用户或使用单位”是指使用服务的单位。</w:t>
      </w:r>
      <w:r>
        <w:rPr>
          <w:rFonts w:ascii="宋体" w:hAnsi="宋体"/>
          <w:szCs w:val="21"/>
          <w:lang w:val="zh-CN"/>
        </w:rPr>
      </w:r>
      <w:r/>
    </w:p>
    <w:p>
      <w:pPr>
        <w:pStyle w:val="647"/>
        <w:ind w:firstLine="420"/>
        <w:spacing w:line="360" w:lineRule="auto"/>
        <w:rPr>
          <w:rFonts w:ascii="宋体" w:hAnsi="宋体"/>
          <w:b/>
          <w:szCs w:val="21"/>
          <w:lang w:val="zh-CN"/>
        </w:rPr>
      </w:pPr>
      <w:r>
        <w:rPr>
          <w:rFonts w:hint="eastAsia" w:ascii="宋体" w:hAnsi="宋体"/>
          <w:b/>
          <w:szCs w:val="21"/>
          <w:lang w:val="zh-CN"/>
        </w:rPr>
        <w:t xml:space="preserve">3、政策功能</w:t>
      </w:r>
      <w:r>
        <w:rPr>
          <w:rFonts w:ascii="宋体" w:hAnsi="宋体"/>
          <w:b/>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3.1 中小企业、监狱企业、残疾人福利性单位相关政策</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（1）中小企业划型标准按照《关于印发中小企业划型标准规定的通知（工信部联企业〔2011〕300号）》文的相关规定认定。</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（2）根据《政府采购促进中小企业发展暂行办法》的相关规定，本项目专门面向中小微企业采购，不执行价格扣除政策，供应商应为中小微企业、监狱企业、残疾人福利性单位。</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（4）根据《财库〔2017〕141号》符合条件的残疾人福利性单位视同小型、微型企业，享受中小企业发展的政府采购政策。残疾人福利性单位属于小型、微型企业的，不重复享受政策。</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（5）小型、微型企业提供中型或大型企业制造的货物的，视同为中型或大型企业。参加政府采购活动的中小企业应当按“关于印发《政府采购促进中小企业发展暂行办法》的通知[财库〔2011〕181号]”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（1）提供的产品属于信息安全产品的，供应商应当选择经国家认证的信息安全产品，并提供由中国信息安全认证中心按国家标准认证颁发的有效认证证书复印件。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（2）提供的产品属于政府强制采购节能产品的，供应商应当选择《节能产品政府采购清单》中的产品，并提供有效的节能产品认证证书复印件。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（3）提供的产品属于环境标志产品的,供应商应当选择《环境标志产品政府采购清单》中的,且经过认证的环境标志产品投标,并提供有效的环境标志产品认证证书复印件。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3.3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3.4 根据《南京市政府采购供应商信用管理工作暂行办法》的相关规定：供应商参加政府采购活动时，应当按“关于印发《南京市政府采购供应商信用管理工作暂行办法》的通知（宁财规[2018]10号）” 规定提供《南京市政府采购供应商信用记录表暨信用承诺书》。</w:t>
      </w:r>
      <w:r>
        <w:rPr>
          <w:rFonts w:hint="eastAsia" w:ascii="宋体" w:hAnsi="宋体"/>
          <w:szCs w:val="21"/>
          <w:lang w:val="zh-CN"/>
        </w:rPr>
      </w:r>
      <w:r/>
    </w:p>
    <w:p>
      <w:pPr>
        <w:pStyle w:val="647"/>
        <w:ind w:firstLine="422"/>
        <w:spacing w:line="360" w:lineRule="auto"/>
        <w:rPr>
          <w:rFonts w:eastAsia="Times New Roman"/>
          <w:b/>
          <w:szCs w:val="21"/>
          <w:lang w:val="zh-CN"/>
        </w:rPr>
      </w:pPr>
      <w:r>
        <w:rPr>
          <w:b/>
          <w:szCs w:val="21"/>
          <w:lang w:val="zh-CN"/>
        </w:rPr>
        <w:t xml:space="preserve">4.参与</w:t>
      </w:r>
      <w:r>
        <w:rPr>
          <w:rFonts w:hint="eastAsia"/>
          <w:b/>
          <w:szCs w:val="21"/>
        </w:rPr>
        <w:t xml:space="preserve">投标</w:t>
      </w:r>
      <w:r>
        <w:rPr>
          <w:b/>
          <w:szCs w:val="21"/>
          <w:lang w:val="zh-CN"/>
        </w:rPr>
        <w:t xml:space="preserve">供应商资格条件</w:t>
      </w:r>
      <w:r>
        <w:rPr>
          <w:rFonts w:eastAsia="Times New Roman"/>
          <w:b/>
          <w:szCs w:val="21"/>
          <w:lang w:val="zh-CN"/>
        </w:rPr>
      </w:r>
      <w:r/>
    </w:p>
    <w:p>
      <w:pPr>
        <w:pStyle w:val="647"/>
        <w:ind w:firstLine="420"/>
        <w:spacing w:line="360" w:lineRule="auto"/>
        <w:rPr>
          <w:rFonts w:hint="eastAsia" w:ascii="宋体" w:hAnsi="宋体"/>
          <w:szCs w:val="21"/>
          <w:lang w:val="zh-CN"/>
        </w:rPr>
      </w:pPr>
      <w:r>
        <w:rPr>
          <w:rFonts w:eastAsia="Times New Roman"/>
          <w:b/>
          <w:szCs w:val="21"/>
          <w:lang w:val="zh-CN"/>
        </w:rPr>
        <w:t xml:space="preserve">4.</w:t>
      </w:r>
      <w:r>
        <w:rPr>
          <w:rFonts w:hint="eastAsia" w:eastAsia="Times New Roman"/>
          <w:b/>
          <w:szCs w:val="21"/>
          <w:lang w:val="zh-CN"/>
        </w:rPr>
        <w:t xml:space="preserve">1</w:t>
      </w:r>
      <w:r>
        <w:rPr>
          <w:rFonts w:hint="eastAsia" w:eastAsia="Times New Roman"/>
          <w:b/>
          <w:sz w:val="28"/>
          <w:szCs w:val="21"/>
          <w:lang w:val="zh-CN"/>
        </w:rPr>
        <w:t xml:space="preserve">★</w:t>
      </w:r>
      <w:r>
        <w:rPr>
          <w:rFonts w:hint="eastAsia" w:eastAsia="Times New Roman"/>
          <w:b/>
          <w:szCs w:val="21"/>
          <w:lang w:val="zh-CN"/>
        </w:rPr>
        <w:t xml:space="preserve">按宁财通{2021}5号文规定，供应商在中标后，将采购文件要求的</w:t>
      </w:r>
      <w:bookmarkStart w:id="36" w:name="OLE_LINK42"/>
      <w:r/>
      <w:bookmarkStart w:id="37" w:name="OLE_LINK43"/>
      <w:r>
        <w:rPr>
          <w:rFonts w:hint="eastAsia" w:eastAsia="Times New Roman"/>
          <w:b/>
          <w:szCs w:val="21"/>
          <w:lang w:val="zh-CN"/>
        </w:rPr>
        <w:t xml:space="preserve">信用承诺书</w:t>
      </w:r>
      <w:bookmarkEnd w:id="36"/>
      <w:r/>
      <w:bookmarkEnd w:id="37"/>
      <w:r>
        <w:rPr>
          <w:rFonts w:hint="eastAsia" w:eastAsia="Times New Roman"/>
          <w:b/>
          <w:szCs w:val="21"/>
          <w:lang w:val="zh-CN"/>
        </w:rPr>
        <w:t xml:space="preserve">替代的证明材料纸质版提交给代理公司或采购人核验，本次采购提交给代理公司核验，经核验无误后，由代理公司发出</w:t>
      </w:r>
      <w:r>
        <w:rPr>
          <w:rFonts w:hint="eastAsia"/>
          <w:b/>
          <w:szCs w:val="21"/>
        </w:rPr>
        <w:t xml:space="preserve">中标</w:t>
      </w:r>
      <w:r>
        <w:rPr>
          <w:rFonts w:hint="eastAsia" w:ascii="宋体" w:hAnsi="宋体"/>
          <w:b/>
          <w:szCs w:val="21"/>
          <w:lang w:val="zh-CN"/>
        </w:rPr>
        <w:t xml:space="preserve">通知书，中标单位凭《</w:t>
      </w:r>
      <w:r>
        <w:rPr>
          <w:rFonts w:hint="eastAsia" w:ascii="宋体" w:hAnsi="宋体"/>
          <w:b/>
          <w:szCs w:val="21"/>
        </w:rPr>
        <w:t xml:space="preserve">中标</w:t>
      </w:r>
      <w:r>
        <w:rPr>
          <w:rFonts w:hint="eastAsia" w:ascii="宋体" w:hAnsi="宋体"/>
          <w:b/>
          <w:szCs w:val="21"/>
          <w:lang w:val="zh-CN"/>
        </w:rPr>
        <w:t xml:space="preserve">通知书》与采购人签订合同。</w:t>
      </w:r>
      <w:r>
        <w:rPr>
          <w:rFonts w:hint="eastAsia" w:ascii="宋体" w:hAns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本次需提交核验材料如下：</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（1）具有独立承担民事责任的能力（提供法人或者其他组织营业执照，自然人的身份证明）；</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（2）具有良好的商业信誉和健全的财务会计制度（提供参加本次政府采购活动前一年内的会计报表，成立不满一年的无需提供）；</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（3）具有履行合同所必需的设备和专业技术能力（根据项目需求提供履行合同所必需的设备和专业技术能力的证明材料）； </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（4）有依法缴纳税收和社会保障资金的良好记录（提供参加本次政府采购活动前半年内（至少一个月）依法缴纳税收和社会保障资金的相关材料）；</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（5）参加政府采购活动前三年内，在经营活动中没有重大违法记录（提供参加本次政府采购活动前3年内在经营活动中没有重大违法记录的书面声明）。</w:t>
      </w:r>
      <w:r>
        <w:rPr>
          <w:rFonts w:ascii="宋体"/>
          <w:szCs w:val="21"/>
          <w:lang w:val="zh-CN"/>
        </w:rPr>
      </w:r>
      <w:r/>
    </w:p>
    <w:p>
      <w:pPr>
        <w:pStyle w:val="647"/>
        <w:ind w:firstLine="420"/>
        <w:spacing w:line="360" w:lineRule="auto"/>
      </w:pPr>
      <w:r>
        <w:rPr>
          <w:rFonts w:hint="eastAsia" w:ascii="宋体"/>
          <w:szCs w:val="21"/>
          <w:lang w:val="zh-CN"/>
        </w:rPr>
        <w:t xml:space="preserve">（6）法律、行政法规规定的其他条件：无</w:t>
      </w:r>
      <w:r/>
    </w:p>
    <w:p>
      <w:pPr>
        <w:pStyle w:val="647"/>
        <w:ind w:firstLine="420"/>
        <w:spacing w:line="360" w:lineRule="auto"/>
        <w:rPr>
          <w:rFonts w:ascii="宋体"/>
          <w:szCs w:val="21"/>
        </w:rPr>
      </w:pPr>
      <w:r>
        <w:rPr>
          <w:b/>
          <w:szCs w:val="21"/>
        </w:rPr>
        <w:t xml:space="preserve">4.2</w:t>
      </w:r>
      <w:r>
        <w:rPr>
          <w:b/>
        </w:rPr>
        <w:t xml:space="preserve">采购人根据采购项目的特殊要求规定的特定条件：</w:t>
      </w:r>
      <w:r>
        <w:rPr>
          <w:rFonts w:hint="eastAsia"/>
          <w:b/>
        </w:rPr>
        <w:t xml:space="preserve">无</w:t>
      </w:r>
      <w:r>
        <w:rPr>
          <w:rFonts w:ascii="宋体"/>
          <w:szCs w:val="21"/>
        </w:rPr>
      </w:r>
      <w:r/>
    </w:p>
    <w:p>
      <w:pPr>
        <w:pStyle w:val="647"/>
        <w:ind w:firstLine="422"/>
        <w:spacing w:line="360" w:lineRule="auto"/>
        <w:rPr>
          <w:rFonts w:hint="eastAsia" w:ascii="宋体" w:hAnsi="宋体"/>
          <w:b/>
          <w:szCs w:val="21"/>
        </w:rPr>
      </w:pPr>
      <w:r>
        <w:rPr>
          <w:rFonts w:hint="eastAsia" w:ascii="宋体" w:hAnsi="宋体"/>
          <w:b/>
          <w:szCs w:val="21"/>
        </w:rPr>
        <w:t xml:space="preserve">4</w:t>
      </w:r>
      <w:r>
        <w:rPr>
          <w:rFonts w:ascii="宋体" w:hAnsi="宋体"/>
          <w:b/>
          <w:szCs w:val="21"/>
        </w:rPr>
        <w:t xml:space="preserve">.3 </w:t>
      </w:r>
      <w:r>
        <w:rPr>
          <w:rFonts w:hint="eastAsia" w:ascii="宋体" w:hAnsi="宋体"/>
          <w:b/>
          <w:szCs w:val="21"/>
        </w:rPr>
        <w:t xml:space="preserve">拒绝下述供应商参加本次采购活</w:t>
      </w:r>
      <w:r>
        <w:rPr>
          <w:rFonts w:hint="eastAsia" w:ascii="宋体" w:hAnsi="宋体"/>
          <w:b/>
          <w:szCs w:val="21"/>
        </w:rPr>
      </w:r>
      <w:r/>
    </w:p>
    <w:p>
      <w:pPr>
        <w:pStyle w:val="647"/>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）是否接受联合体投标：不接受。</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（2）供应商</w:t>
      </w:r>
      <w:r>
        <w:rPr>
          <w:rFonts w:ascii="宋体" w:hAnsi="宋体"/>
          <w:szCs w:val="21"/>
        </w:rPr>
        <w:t xml:space="preserve">单位负责人为同一人或者存在直接控股、管理关系的不同供应商，不得参加同一合同项下的政府采购活动。</w:t>
      </w:r>
      <w:r>
        <w:rPr>
          <w:rFonts w:hint="eastAsia"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（3）凡</w:t>
      </w:r>
      <w:r>
        <w:rPr>
          <w:rFonts w:ascii="宋体" w:hAnsi="宋体"/>
          <w:szCs w:val="21"/>
        </w:rPr>
        <w:t xml:space="preserve">为采购项目提供整体设计、规范编制或者项目管理、监理、检测等服务的供应商，不得再参加</w:t>
      </w:r>
      <w:r>
        <w:rPr>
          <w:rFonts w:hint="eastAsia" w:ascii="宋体" w:hAnsi="宋体"/>
          <w:szCs w:val="21"/>
        </w:rPr>
        <w:t xml:space="preserve">本</w:t>
      </w:r>
      <w:r>
        <w:rPr>
          <w:rFonts w:ascii="宋体" w:hAnsi="宋体"/>
          <w:szCs w:val="21"/>
        </w:rPr>
        <w:t xml:space="preserve">项目的采购活动。</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（4）供应商被“信用中国”网站（www.creditchina.gov.cn）、“中国政府采购网"(www.ccgp.gov.cn)列入失信被执行人、重大税收违法案件当事人名单、政府采购严重违法失信行为记录名单。</w:t>
      </w:r>
      <w:r>
        <w:rPr>
          <w:rFonts w:ascii="宋体" w:hAnsi="宋体"/>
          <w:szCs w:val="21"/>
        </w:rPr>
      </w:r>
      <w:r/>
    </w:p>
    <w:p>
      <w:pPr>
        <w:pStyle w:val="647"/>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4.4</w:t>
      </w:r>
      <w:r>
        <w:rPr>
          <w:rFonts w:hint="eastAsia" w:ascii="宋体" w:hAnsi="宋体" w:cs="Trebuchet MS"/>
          <w:szCs w:val="21"/>
          <w:lang w:val="zh-CN"/>
        </w:rPr>
        <w:t xml:space="preserve">★</w:t>
      </w:r>
      <w:r>
        <w:rPr>
          <w:rFonts w:hint="eastAsia" w:ascii="宋体" w:hAnsi="宋体" w:cs="宋体"/>
          <w:b/>
          <w:bCs/>
          <w:szCs w:val="21"/>
        </w:rPr>
        <w:t xml:space="preserve">南京市政府采购供应商信用记录表暨信用承诺书</w:t>
      </w:r>
      <w:r>
        <w:rPr>
          <w:rFonts w:hint="eastAsia" w:ascii="宋体" w:hAnsi="宋体" w:cs="宋体"/>
          <w:b/>
          <w:bCs/>
          <w:szCs w:val="21"/>
        </w:rPr>
      </w:r>
      <w:r/>
    </w:p>
    <w:p>
      <w:pPr>
        <w:pStyle w:val="647"/>
        <w:ind w:firstLine="420"/>
        <w:spacing w:line="360" w:lineRule="auto"/>
        <w:rPr>
          <w:rFonts w:hint="eastAsia" w:ascii="宋体" w:hAnsi="宋体"/>
          <w:szCs w:val="21"/>
        </w:rPr>
      </w:pPr>
      <w:r>
        <w:rPr>
          <w:rFonts w:hint="eastAsia" w:ascii="宋体" w:hAnsi="宋体"/>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szCs w:val="21"/>
          <w:lang w:val="en-US" w:eastAsia="zh-CN"/>
        </w:rPr>
        <w:t xml:space="preserve">定代表</w:t>
      </w:r>
      <w:r>
        <w:rPr>
          <w:rFonts w:hint="eastAsia" w:ascii="宋体" w:hAnsi="宋体"/>
          <w:szCs w:val="21"/>
        </w:rPr>
        <w:t xml:space="preserve">人签字并加盖单位公章，随响应文件一并递交。</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在政府采购资格审查环节，供应商只需提供书面《南京市政府采购供应商信用记录表暨信用承诺书》，即可替代以下证明材料：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（1）符合国家相关规定的财务状况报告；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（2）依法缴纳税收的证明材料；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（3）依法缴纳社会保障资金的证明材料；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（4）具备履行政府采购合同所必需的设备和专业技术能力的证明材料；</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（5）参加政府采购活动前三年内在经营活动中没有重大违法记录的证明材料；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（6）未被列入失信被执行人、重大税收违法失信主体、政府采购严重违法失信行为记录名单的证明材料。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（7）供应商在中标（成交）后，应按采购文件要求，将上述由信用承诺书替代的证明材料提交采购人或采购代理机构核验。经核验无误后，由采购人或采购代理机构发出中标（成交）通知书。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有关本次招标的事项若存在变动或修改，敬请及时关注江苏招标采购服务平台发布的信息更正公告。任何因未及时关注江苏招标采购服务平台发布的该项目信息导致的任何后果均由供应商自行承担，采购人及代理机构均不承担任何责任。</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“《南京市政府采购供应商信用记录表暨信用承诺书》”在线打印时间要求：必须是在采购文件发布之日起至提交响应文件截止时间前。</w:t>
      </w:r>
      <w:r>
        <w:rPr>
          <w:rFonts w:hint="eastAsia" w:ascii="宋体" w:hAnsi="宋体"/>
          <w:szCs w:val="21"/>
        </w:rPr>
      </w:r>
      <w:r/>
    </w:p>
    <w:p>
      <w:pPr>
        <w:pStyle w:val="647"/>
        <w:ind w:firstLine="422"/>
        <w:spacing w:line="360" w:lineRule="auto"/>
        <w:rPr>
          <w:b/>
          <w:szCs w:val="21"/>
        </w:rPr>
      </w:pPr>
      <w:r>
        <w:rPr>
          <w:b/>
          <w:szCs w:val="21"/>
        </w:rPr>
        <w:t xml:space="preserve">5.供应商的义务及注意事项</w:t>
      </w:r>
      <w:r>
        <w:rPr>
          <w:b/>
          <w:szCs w:val="21"/>
        </w:rPr>
      </w:r>
      <w:r/>
    </w:p>
    <w:p>
      <w:pPr>
        <w:pStyle w:val="647"/>
        <w:ind w:firstLine="422"/>
        <w:spacing w:line="360" w:lineRule="auto"/>
        <w:rPr>
          <w:szCs w:val="21"/>
        </w:rPr>
      </w:pPr>
      <w:r>
        <w:rPr>
          <w:b/>
          <w:szCs w:val="21"/>
        </w:rPr>
        <w:t xml:space="preserve">5.1</w:t>
      </w:r>
      <w:r>
        <w:rPr>
          <w:rFonts w:hint="eastAsia" w:ascii="宋体" w:hAnsi="宋体"/>
          <w:b/>
          <w:szCs w:val="21"/>
          <w:lang w:val="zh-CN"/>
        </w:rPr>
        <w:t xml:space="preserve">集中现场</w:t>
      </w:r>
      <w:r>
        <w:rPr>
          <w:rFonts w:hint="eastAsia" w:ascii="宋体" w:hAnsi="宋体"/>
          <w:b/>
          <w:szCs w:val="21"/>
        </w:rPr>
        <w:t xml:space="preserve">答疑/勘察</w:t>
      </w:r>
      <w:r>
        <w:rPr>
          <w:rFonts w:hint="eastAsia" w:ascii="宋体" w:hAnsi="宋体"/>
          <w:b/>
          <w:szCs w:val="21"/>
          <w:lang w:val="zh-CN"/>
        </w:rPr>
        <w:t xml:space="preserve">：</w:t>
      </w:r>
      <w:r>
        <w:rPr>
          <w:rFonts w:hint="eastAsia"/>
          <w:szCs w:val="21"/>
        </w:rPr>
        <w:t xml:space="preserve">采购人不组织，供应商可自行联系采购人。请务必对项目现场和周围环境进行仔细认真地查勘，在随后的采购中，对现场资料和数据所作出的推论、解释和结论及由此造成的后果由供应商负责。</w:t>
      </w:r>
      <w:r>
        <w:rPr>
          <w:szCs w:val="21"/>
        </w:rPr>
      </w:r>
      <w:r/>
    </w:p>
    <w:p>
      <w:pPr>
        <w:pStyle w:val="647"/>
        <w:ind w:firstLine="422"/>
        <w:spacing w:line="360" w:lineRule="auto"/>
        <w:rPr>
          <w:b/>
          <w:szCs w:val="21"/>
        </w:rPr>
      </w:pPr>
      <w:r>
        <w:rPr>
          <w:b/>
          <w:szCs w:val="21"/>
        </w:rPr>
        <w:t xml:space="preserve">5.2 义务</w:t>
      </w:r>
      <w:r>
        <w:rPr>
          <w:b/>
          <w:szCs w:val="21"/>
        </w:rPr>
      </w:r>
      <w:r/>
    </w:p>
    <w:p>
      <w:pPr>
        <w:pStyle w:val="647"/>
        <w:ind w:firstLine="420"/>
        <w:spacing w:line="360" w:lineRule="auto"/>
        <w:rPr>
          <w:szCs w:val="21"/>
        </w:rPr>
      </w:pPr>
      <w:r>
        <w:rPr>
          <w:szCs w:val="21"/>
        </w:rPr>
        <w:t xml:space="preserve">5.2.1供应商应当认真阅读本</w:t>
      </w:r>
      <w:r>
        <w:rPr>
          <w:rFonts w:hint="eastAsia"/>
          <w:szCs w:val="21"/>
        </w:rPr>
        <w:t xml:space="preserve">招标</w:t>
      </w:r>
      <w:r>
        <w:rPr>
          <w:szCs w:val="21"/>
        </w:rPr>
        <w:t xml:space="preserve">文件，完全明了本项目之名称、用途、数量、质量和提供服务时间，完全明了应具备的资格条件。</w:t>
      </w:r>
      <w:r>
        <w:rPr>
          <w:szCs w:val="21"/>
        </w:rPr>
      </w:r>
      <w:r/>
    </w:p>
    <w:p>
      <w:pPr>
        <w:pStyle w:val="647"/>
        <w:ind w:firstLine="420"/>
        <w:spacing w:line="360" w:lineRule="auto"/>
        <w:rPr>
          <w:szCs w:val="21"/>
        </w:rPr>
      </w:pPr>
      <w:r>
        <w:rPr>
          <w:szCs w:val="21"/>
        </w:rPr>
        <w:t xml:space="preserve">5.2.2供应商应当按照</w:t>
      </w:r>
      <w:r>
        <w:rPr>
          <w:rFonts w:hint="eastAsia"/>
          <w:szCs w:val="21"/>
        </w:rPr>
        <w:t xml:space="preserve">投标</w:t>
      </w:r>
      <w:r>
        <w:rPr>
          <w:szCs w:val="21"/>
        </w:rPr>
        <w:t xml:space="preserve">文件的要求编制响应性文件。响应性文件应对</w:t>
      </w:r>
      <w:r>
        <w:rPr>
          <w:rFonts w:hint="eastAsia"/>
          <w:szCs w:val="21"/>
        </w:rPr>
        <w:t xml:space="preserve">招标</w:t>
      </w:r>
      <w:r>
        <w:rPr>
          <w:szCs w:val="21"/>
        </w:rPr>
        <w:t xml:space="preserve">文件提出的实质性要求和条件作出完全响应。</w:t>
      </w:r>
      <w:r>
        <w:rPr>
          <w:szCs w:val="21"/>
        </w:rPr>
      </w:r>
      <w:r/>
    </w:p>
    <w:p>
      <w:pPr>
        <w:pStyle w:val="647"/>
        <w:ind w:firstLine="420"/>
        <w:spacing w:line="360" w:lineRule="auto"/>
        <w:rPr>
          <w:szCs w:val="21"/>
        </w:rPr>
      </w:pPr>
      <w:r>
        <w:rPr>
          <w:szCs w:val="21"/>
        </w:rPr>
        <w:t xml:space="preserve">5.2.3供应商应在</w:t>
      </w:r>
      <w:r>
        <w:rPr>
          <w:rFonts w:hint="eastAsia"/>
          <w:szCs w:val="21"/>
        </w:rPr>
        <w:t xml:space="preserve">投标</w:t>
      </w:r>
      <w:r>
        <w:rPr>
          <w:szCs w:val="21"/>
        </w:rPr>
        <w:t xml:space="preserve">截止时间前，将密封的响应性文件送达</w:t>
      </w:r>
      <w:r>
        <w:rPr>
          <w:rFonts w:hint="eastAsia"/>
          <w:szCs w:val="21"/>
        </w:rPr>
        <w:t xml:space="preserve">投标</w:t>
      </w:r>
      <w:r>
        <w:rPr>
          <w:szCs w:val="21"/>
        </w:rPr>
        <w:t xml:space="preserve">地点。</w:t>
      </w:r>
      <w:r>
        <w:rPr>
          <w:szCs w:val="21"/>
        </w:rPr>
      </w:r>
      <w:r/>
    </w:p>
    <w:p>
      <w:pPr>
        <w:pStyle w:val="647"/>
        <w:ind w:firstLine="420"/>
        <w:spacing w:line="360" w:lineRule="auto"/>
        <w:rPr>
          <w:szCs w:val="21"/>
        </w:rPr>
      </w:pPr>
      <w:r>
        <w:rPr>
          <w:szCs w:val="21"/>
        </w:rPr>
        <w:t xml:space="preserve">5.2.4供应商不得相互串通报价，不得排挤其他供应商的公平竞争，损害采购人或者其他供应商的合法权益。供应商不得与采购人串通</w:t>
      </w:r>
      <w:r>
        <w:rPr>
          <w:rFonts w:hint="eastAsia"/>
          <w:szCs w:val="21"/>
        </w:rPr>
        <w:t xml:space="preserve">投标</w:t>
      </w:r>
      <w:r>
        <w:rPr>
          <w:szCs w:val="21"/>
        </w:rPr>
        <w:t xml:space="preserve">，损害国家利益，公众利益或者他人的合法权益。</w:t>
      </w:r>
      <w:r>
        <w:rPr>
          <w:szCs w:val="21"/>
        </w:rPr>
      </w:r>
      <w:r/>
    </w:p>
    <w:p>
      <w:pPr>
        <w:pStyle w:val="685"/>
        <w:ind w:firstLine="420"/>
        <w:spacing w:line="360" w:lineRule="auto"/>
        <w:rPr>
          <w:rFonts w:ascii="Times New Roman" w:hAnsi="Times New Roman"/>
          <w:sz w:val="21"/>
          <w:szCs w:val="21"/>
        </w:rPr>
      </w:pPr>
      <w:r>
        <w:rPr>
          <w:rFonts w:ascii="Times New Roman" w:hAnsi="Times New Roman"/>
          <w:sz w:val="21"/>
          <w:szCs w:val="21"/>
        </w:rPr>
        <w:t xml:space="preserve">5.2.5供应商在</w:t>
      </w:r>
      <w:r>
        <w:rPr>
          <w:rFonts w:hint="eastAsia" w:ascii="Times New Roman" w:hAnsi="Times New Roman"/>
          <w:sz w:val="21"/>
          <w:szCs w:val="21"/>
        </w:rPr>
        <w:t xml:space="preserve">投标</w:t>
      </w:r>
      <w:r>
        <w:rPr>
          <w:rFonts w:ascii="Times New Roman" w:hAnsi="Times New Roman"/>
          <w:sz w:val="21"/>
          <w:szCs w:val="21"/>
        </w:rPr>
        <w:t xml:space="preserve">截止时间前，对所递交的响应性文件可以补充、修改或者撤回，并书面通知</w:t>
      </w:r>
      <w:r>
        <w:rPr>
          <w:rFonts w:hint="eastAsia" w:ascii="Times New Roman" w:hAnsi="Times New Roman"/>
          <w:sz w:val="21"/>
          <w:szCs w:val="21"/>
        </w:rPr>
        <w:t xml:space="preserve">代理机构</w:t>
      </w:r>
      <w:r>
        <w:rPr>
          <w:rFonts w:ascii="Times New Roman" w:hAnsi="Times New Roman"/>
          <w:sz w:val="21"/>
          <w:szCs w:val="21"/>
        </w:rPr>
        <w:t xml:space="preserve">。补充、修改的内容为响应性文件的组成部分。</w:t>
      </w:r>
      <w:r>
        <w:rPr>
          <w:rFonts w:ascii="Times New Roman" w:hAnsi="Times New Roman"/>
          <w:sz w:val="21"/>
          <w:szCs w:val="21"/>
        </w:rPr>
      </w:r>
      <w:r/>
    </w:p>
    <w:p>
      <w:pPr>
        <w:pStyle w:val="647"/>
        <w:ind w:firstLine="413"/>
        <w:spacing w:line="360" w:lineRule="auto"/>
        <w:rPr>
          <w:b/>
          <w:szCs w:val="21"/>
        </w:rPr>
      </w:pPr>
      <w:r>
        <w:rPr>
          <w:b/>
          <w:szCs w:val="21"/>
        </w:rPr>
        <w:t xml:space="preserve">5.3 注意事项</w:t>
      </w:r>
      <w:r>
        <w:rPr>
          <w:b/>
          <w:szCs w:val="21"/>
        </w:rPr>
      </w:r>
      <w:r/>
    </w:p>
    <w:p>
      <w:pPr>
        <w:pStyle w:val="647"/>
        <w:ind w:firstLine="420"/>
        <w:spacing w:line="360" w:lineRule="auto"/>
        <w:rPr>
          <w:szCs w:val="21"/>
        </w:rPr>
      </w:pPr>
      <w:r>
        <w:rPr>
          <w:szCs w:val="21"/>
        </w:rPr>
        <w:t xml:space="preserve">5.3.1本项目采购方式是</w:t>
      </w:r>
      <w:r>
        <w:rPr>
          <w:rFonts w:hint="eastAsia"/>
          <w:b/>
          <w:szCs w:val="21"/>
        </w:rPr>
        <w:t xml:space="preserve">公开招标</w:t>
      </w:r>
      <w:r>
        <w:rPr>
          <w:szCs w:val="21"/>
        </w:rPr>
        <w:t xml:space="preserve">，整个项目是一个整体、不可分割。</w:t>
      </w:r>
      <w:r>
        <w:rPr>
          <w:szCs w:val="21"/>
        </w:rPr>
      </w:r>
      <w:r/>
    </w:p>
    <w:p>
      <w:pPr>
        <w:pStyle w:val="647"/>
        <w:ind w:firstLine="420"/>
        <w:spacing w:line="360" w:lineRule="auto"/>
        <w:rPr>
          <w:szCs w:val="21"/>
        </w:rPr>
      </w:pPr>
      <w:r>
        <w:rPr>
          <w:szCs w:val="21"/>
        </w:rPr>
        <w:t xml:space="preserve">5.3.2验收标准</w:t>
      </w:r>
      <w:r>
        <w:rPr>
          <w:szCs w:val="21"/>
        </w:rPr>
      </w:r>
      <w:r/>
    </w:p>
    <w:p>
      <w:pPr>
        <w:pStyle w:val="647"/>
        <w:ind w:firstLine="420"/>
        <w:spacing w:line="360" w:lineRule="auto"/>
        <w:rPr>
          <w:szCs w:val="21"/>
        </w:rPr>
      </w:pPr>
      <w:r>
        <w:rPr>
          <w:szCs w:val="21"/>
        </w:rPr>
        <w:t xml:space="preserve">5.3.2.1</w:t>
      </w:r>
      <w:r>
        <w:rPr>
          <w:rFonts w:hint="eastAsia"/>
          <w:szCs w:val="21"/>
        </w:rPr>
        <w:t xml:space="preserve">投标</w:t>
      </w:r>
      <w:r>
        <w:rPr>
          <w:szCs w:val="21"/>
        </w:rPr>
        <w:t xml:space="preserve">文件中明确的标准和技术要求，未明确部分按照国家最新的相关标准；</w:t>
      </w:r>
      <w:r>
        <w:rPr>
          <w:szCs w:val="21"/>
        </w:rPr>
      </w:r>
      <w:r/>
    </w:p>
    <w:p>
      <w:pPr>
        <w:pStyle w:val="647"/>
        <w:ind w:firstLine="420"/>
        <w:spacing w:line="360" w:lineRule="auto"/>
        <w:rPr>
          <w:szCs w:val="21"/>
        </w:rPr>
      </w:pPr>
      <w:r>
        <w:rPr>
          <w:szCs w:val="21"/>
        </w:rPr>
        <w:t xml:space="preserve">5.3.2.2供应商随响应性文件提供的货物制造国制造及验收的官方标准或货物验收大纲，经采购单位确认后，将作为对货物的验收依据之一；</w:t>
      </w:r>
      <w:r>
        <w:rPr>
          <w:szCs w:val="21"/>
        </w:rPr>
      </w:r>
      <w:r/>
    </w:p>
    <w:p>
      <w:pPr>
        <w:pStyle w:val="647"/>
        <w:ind w:firstLine="420"/>
        <w:spacing w:line="360" w:lineRule="auto"/>
        <w:rPr>
          <w:szCs w:val="21"/>
        </w:rPr>
      </w:pPr>
      <w:r>
        <w:rPr>
          <w:szCs w:val="21"/>
        </w:rPr>
        <w:t xml:space="preserve">5.3.2.3供应商在澄清响应文件时作出的承诺，经采购单位确认后，将作为对货物的验收依据之一；</w:t>
      </w:r>
      <w:r>
        <w:rPr>
          <w:szCs w:val="21"/>
        </w:rPr>
      </w:r>
      <w:r/>
    </w:p>
    <w:p>
      <w:pPr>
        <w:pStyle w:val="647"/>
        <w:ind w:firstLine="420"/>
        <w:spacing w:line="360" w:lineRule="auto"/>
        <w:rPr>
          <w:szCs w:val="21"/>
        </w:rPr>
      </w:pPr>
      <w:r>
        <w:rPr>
          <w:szCs w:val="21"/>
        </w:rPr>
        <w:t xml:space="preserve">5.3.2.4项目完毕后，由采购单位组织按国家相关标准进行验收。</w:t>
      </w:r>
      <w:r>
        <w:rPr>
          <w:szCs w:val="21"/>
        </w:rPr>
      </w:r>
      <w:r/>
    </w:p>
    <w:p>
      <w:pPr>
        <w:pStyle w:val="647"/>
        <w:ind w:firstLine="420"/>
        <w:spacing w:line="360" w:lineRule="auto"/>
        <w:rPr>
          <w:szCs w:val="21"/>
        </w:rPr>
      </w:pPr>
      <w:r>
        <w:rPr>
          <w:szCs w:val="21"/>
        </w:rPr>
        <w:t xml:space="preserve">5.3</w:t>
      </w:r>
      <w:r>
        <w:rPr>
          <w:rFonts w:hint="eastAsia"/>
          <w:szCs w:val="21"/>
        </w:rPr>
        <w:t xml:space="preserve">.</w:t>
      </w:r>
      <w:r>
        <w:rPr>
          <w:szCs w:val="21"/>
        </w:rPr>
        <w:t xml:space="preserve">3供应商应认真阅读</w:t>
      </w:r>
      <w:r>
        <w:rPr>
          <w:rFonts w:hint="eastAsia"/>
          <w:szCs w:val="21"/>
        </w:rPr>
        <w:t xml:space="preserve">招标</w:t>
      </w:r>
      <w:r>
        <w:rPr>
          <w:szCs w:val="21"/>
        </w:rPr>
        <w:t xml:space="preserve">文件中所有的事项、格式、条款和规范等要求，如果没有按照</w:t>
      </w:r>
      <w:r>
        <w:rPr>
          <w:rFonts w:hint="eastAsia"/>
          <w:szCs w:val="21"/>
        </w:rPr>
        <w:t xml:space="preserve">招标</w:t>
      </w:r>
      <w:r>
        <w:rPr>
          <w:szCs w:val="21"/>
        </w:rPr>
        <w:t xml:space="preserve">文件要求提交全部资料，或者没有对</w:t>
      </w:r>
      <w:r>
        <w:rPr>
          <w:rFonts w:hint="eastAsia"/>
          <w:szCs w:val="21"/>
        </w:rPr>
        <w:t xml:space="preserve">招标</w:t>
      </w:r>
      <w:r>
        <w:rPr>
          <w:szCs w:val="21"/>
        </w:rPr>
        <w:t xml:space="preserve">文件作出实质性响应，相应风险应由供应商承担，包括作无效</w:t>
      </w:r>
      <w:r>
        <w:rPr>
          <w:rFonts w:hint="eastAsia"/>
          <w:szCs w:val="21"/>
        </w:rPr>
        <w:t xml:space="preserve">标</w:t>
      </w:r>
      <w:r>
        <w:rPr>
          <w:szCs w:val="21"/>
        </w:rPr>
        <w:t xml:space="preserve">处理。</w:t>
      </w:r>
      <w:r>
        <w:rPr>
          <w:szCs w:val="21"/>
        </w:rPr>
      </w:r>
      <w:r/>
    </w:p>
    <w:p>
      <w:pPr>
        <w:pStyle w:val="647"/>
        <w:ind w:firstLine="420"/>
        <w:spacing w:line="360" w:lineRule="auto"/>
        <w:rPr>
          <w:szCs w:val="21"/>
        </w:rPr>
      </w:pPr>
      <w:r>
        <w:rPr>
          <w:szCs w:val="21"/>
        </w:rPr>
        <w:t xml:space="preserve">5.3.4任何供应商中标，须保证所供货物能通过当地有关职能部门验收，否则采购单位有权拒绝支付合同款项。</w:t>
      </w:r>
      <w:r>
        <w:rPr>
          <w:szCs w:val="21"/>
        </w:rPr>
      </w:r>
      <w:r/>
    </w:p>
    <w:p>
      <w:pPr>
        <w:pStyle w:val="647"/>
        <w:ind w:firstLine="420"/>
        <w:spacing w:line="360" w:lineRule="auto"/>
        <w:rPr>
          <w:szCs w:val="21"/>
        </w:rPr>
      </w:pPr>
      <w:r>
        <w:rPr>
          <w:szCs w:val="21"/>
        </w:rPr>
        <w:t xml:space="preserve">5.3.5供应商应保证采购人在使用该货物或其任何一部分时不受第三方提出侵犯其专利权、版权、商标权或其他权利的起诉。一旦出现侵权，供应商应承担全部责任。</w:t>
      </w:r>
      <w:r>
        <w:rPr>
          <w:szCs w:val="21"/>
        </w:rPr>
      </w:r>
      <w:r/>
    </w:p>
    <w:p>
      <w:pPr>
        <w:pStyle w:val="647"/>
        <w:ind w:firstLine="420"/>
        <w:spacing w:line="360" w:lineRule="auto"/>
        <w:rPr>
          <w:szCs w:val="21"/>
        </w:rPr>
      </w:pPr>
      <w:r>
        <w:rPr>
          <w:szCs w:val="21"/>
        </w:rPr>
        <w:t xml:space="preserve">5.3.6本次项目</w:t>
      </w:r>
      <w:r>
        <w:rPr>
          <w:b/>
          <w:szCs w:val="21"/>
        </w:rPr>
        <w:t xml:space="preserve">不接受联合体</w:t>
      </w:r>
      <w:r>
        <w:rPr>
          <w:rFonts w:hint="eastAsia"/>
          <w:b/>
          <w:szCs w:val="21"/>
        </w:rPr>
        <w:t xml:space="preserve">投标</w:t>
      </w:r>
      <w:r>
        <w:rPr>
          <w:szCs w:val="21"/>
        </w:rPr>
        <w:t xml:space="preserve">。</w:t>
      </w:r>
      <w:r>
        <w:rPr>
          <w:szCs w:val="21"/>
        </w:rPr>
      </w:r>
      <w:r/>
    </w:p>
    <w:p>
      <w:pPr>
        <w:pStyle w:val="647"/>
        <w:ind w:firstLine="422"/>
        <w:spacing w:line="360" w:lineRule="auto"/>
        <w:tabs>
          <w:tab w:val="left" w:pos="1260" w:leader="none"/>
        </w:tabs>
        <w:rPr>
          <w:b/>
        </w:rPr>
      </w:pPr>
      <w:r>
        <w:rPr>
          <w:b/>
        </w:rPr>
        <w:t xml:space="preserve">6.</w:t>
      </w:r>
      <w:r>
        <w:rPr>
          <w:rFonts w:hint="eastAsia"/>
          <w:b/>
        </w:rPr>
        <w:t xml:space="preserve">招标</w:t>
      </w:r>
      <w:r>
        <w:rPr>
          <w:b/>
        </w:rPr>
        <w:t xml:space="preserve">文件的澄清、修改</w:t>
      </w:r>
      <w:r>
        <w:rPr>
          <w:b/>
        </w:rPr>
      </w:r>
      <w:r/>
    </w:p>
    <w:p>
      <w:pPr>
        <w:pStyle w:val="647"/>
        <w:ind w:firstLine="420"/>
        <w:spacing w:line="360" w:lineRule="auto"/>
      </w:pPr>
      <w:r>
        <w:t xml:space="preserve">6.1任何要求对</w:t>
      </w:r>
      <w:r>
        <w:rPr>
          <w:rFonts w:hint="eastAsia"/>
        </w:rPr>
        <w:t xml:space="preserve">招标</w:t>
      </w:r>
      <w:r>
        <w:t xml:space="preserve">文件进行澄清的供应商，应在</w:t>
      </w:r>
      <w:r>
        <w:rPr>
          <w:rFonts w:hint="eastAsia"/>
        </w:rPr>
        <w:t xml:space="preserve">招标</w:t>
      </w:r>
      <w:r>
        <w:t xml:space="preserve">文件规定的响应性文件提交</w:t>
      </w:r>
      <w:r>
        <w:rPr>
          <w:b/>
        </w:rPr>
        <w:t xml:space="preserve">截止日期五天前</w:t>
      </w:r>
      <w:r>
        <w:t xml:space="preserve">按</w:t>
      </w:r>
      <w:r>
        <w:rPr>
          <w:rFonts w:hint="eastAsia"/>
        </w:rPr>
        <w:t xml:space="preserve">招标</w:t>
      </w:r>
      <w:r>
        <w:t xml:space="preserve">文件中的联系方式以书面形式通知</w:t>
      </w:r>
      <w:r>
        <w:rPr>
          <w:rFonts w:hint="eastAsia"/>
        </w:rPr>
        <w:t xml:space="preserve">代理机构</w:t>
      </w:r>
      <w:r>
        <w:t xml:space="preserve">，</w:t>
      </w:r>
      <w:r>
        <w:rPr>
          <w:rFonts w:hint="eastAsia"/>
        </w:rPr>
        <w:t xml:space="preserve">代理机构</w:t>
      </w:r>
      <w:r>
        <w:t xml:space="preserve">将及时予以答复；在</w:t>
      </w:r>
      <w:r>
        <w:rPr>
          <w:rFonts w:hint="eastAsia"/>
        </w:rPr>
        <w:t xml:space="preserve">招标</w:t>
      </w:r>
      <w:r>
        <w:t xml:space="preserve">文件公布期间，</w:t>
      </w:r>
      <w:r>
        <w:rPr>
          <w:rFonts w:hint="eastAsia"/>
        </w:rPr>
        <w:t xml:space="preserve">代理机构</w:t>
      </w:r>
      <w:r>
        <w:t xml:space="preserve">可主动对</w:t>
      </w:r>
      <w:r>
        <w:rPr>
          <w:rFonts w:hint="eastAsia"/>
        </w:rPr>
        <w:t xml:space="preserve">招标</w:t>
      </w:r>
      <w:r>
        <w:t xml:space="preserve">文件进行澄清，</w:t>
      </w:r>
      <w:r>
        <w:rPr>
          <w:rFonts w:hint="eastAsia"/>
        </w:rPr>
        <w:t xml:space="preserve">招标</w:t>
      </w:r>
      <w:r>
        <w:t xml:space="preserve">文件实质性变动的除外。</w:t>
      </w:r>
      <w:r/>
    </w:p>
    <w:p>
      <w:pPr>
        <w:pStyle w:val="647"/>
        <w:ind w:firstLine="420"/>
        <w:spacing w:line="360" w:lineRule="auto"/>
      </w:pPr>
      <w:r>
        <w:t xml:space="preserve">6.2</w:t>
      </w:r>
      <w:r>
        <w:rPr>
          <w:rFonts w:hint="eastAsia"/>
        </w:rPr>
        <w:t xml:space="preserve">招标</w:t>
      </w:r>
      <w:r>
        <w:t xml:space="preserve">文件公布期间如有实质性变动的，</w:t>
      </w:r>
      <w:r>
        <w:rPr>
          <w:rFonts w:hint="eastAsia"/>
        </w:rPr>
        <w:t xml:space="preserve">代理机构</w:t>
      </w:r>
      <w:r>
        <w:t xml:space="preserve">将在原</w:t>
      </w:r>
      <w:r>
        <w:rPr>
          <w:rFonts w:hint="eastAsia"/>
        </w:rPr>
        <w:t xml:space="preserve">招标</w:t>
      </w:r>
      <w:r>
        <w:t xml:space="preserve">采购信息发布媒体上发布变更公告，并自变更之日起公布期限顺延，相关供应商应请及时关注。如果潜在供应商因自身的原因未能及时获取相应信息，供应商将承担被拒绝参加</w:t>
      </w:r>
      <w:r>
        <w:rPr>
          <w:rFonts w:hint="eastAsia"/>
        </w:rPr>
        <w:t xml:space="preserve">投标</w:t>
      </w:r>
      <w:r>
        <w:t xml:space="preserve">或被视为非实质性响应</w:t>
      </w:r>
      <w:r>
        <w:rPr>
          <w:rFonts w:hint="eastAsia"/>
        </w:rPr>
        <w:t xml:space="preserve">招标</w:t>
      </w:r>
      <w:r>
        <w:t xml:space="preserve">文件的风险。</w:t>
      </w:r>
      <w:r/>
    </w:p>
    <w:p>
      <w:pPr>
        <w:pStyle w:val="647"/>
        <w:ind w:firstLine="422"/>
        <w:spacing w:line="360" w:lineRule="auto"/>
        <w:rPr>
          <w:b/>
          <w:szCs w:val="21"/>
          <w:lang w:val="zh-CN"/>
        </w:rPr>
      </w:pPr>
      <w:r>
        <w:rPr>
          <w:b/>
        </w:rPr>
        <w:t xml:space="preserve">7．</w:t>
      </w:r>
      <w:r>
        <w:rPr>
          <w:rFonts w:hint="eastAsia"/>
          <w:b/>
        </w:rPr>
        <w:t xml:space="preserve">投标</w:t>
      </w:r>
      <w:r>
        <w:rPr>
          <w:b/>
        </w:rPr>
        <w:t xml:space="preserve">保证金</w:t>
      </w:r>
      <w:r>
        <w:rPr>
          <w:rFonts w:hint="eastAsia"/>
          <w:b/>
        </w:rPr>
        <w:t xml:space="preserve">：</w:t>
      </w:r>
      <w:r>
        <w:rPr>
          <w:rFonts w:hint="eastAsia"/>
          <w:b/>
          <w:szCs w:val="21"/>
          <w:lang w:val="zh-CN"/>
        </w:rPr>
        <w:t xml:space="preserve">无</w:t>
      </w:r>
      <w:r>
        <w:rPr>
          <w:b/>
          <w:szCs w:val="21"/>
          <w:lang w:val="zh-CN"/>
        </w:rPr>
      </w:r>
      <w:r/>
    </w:p>
    <w:p>
      <w:pPr>
        <w:pStyle w:val="647"/>
        <w:ind w:firstLine="422"/>
        <w:spacing w:line="360" w:lineRule="auto"/>
        <w:rPr>
          <w:b/>
        </w:rPr>
      </w:pPr>
      <w:r>
        <w:rPr>
          <w:b/>
        </w:rPr>
        <w:t xml:space="preserve">8.</w:t>
      </w:r>
      <w:r>
        <w:rPr>
          <w:rFonts w:hint="eastAsia"/>
          <w:b/>
        </w:rPr>
        <w:t xml:space="preserve">投标</w:t>
      </w:r>
      <w:r>
        <w:rPr>
          <w:b/>
        </w:rPr>
        <w:t xml:space="preserve">有效期</w:t>
      </w:r>
      <w:r>
        <w:rPr>
          <w:b/>
        </w:rPr>
      </w:r>
      <w:r/>
    </w:p>
    <w:p>
      <w:pPr>
        <w:pStyle w:val="647"/>
        <w:ind w:firstLine="420"/>
        <w:spacing w:line="360" w:lineRule="auto"/>
      </w:pPr>
      <w:r>
        <w:t xml:space="preserve">8.1</w:t>
      </w:r>
      <w:r>
        <w:rPr>
          <w:rFonts w:hint="eastAsia"/>
        </w:rPr>
        <w:t xml:space="preserve">投标</w:t>
      </w:r>
      <w:r>
        <w:t xml:space="preserve">有效期为</w:t>
      </w:r>
      <w:r>
        <w:rPr>
          <w:rFonts w:hint="eastAsia"/>
        </w:rPr>
        <w:t xml:space="preserve">招标</w:t>
      </w:r>
      <w:r>
        <w:t xml:space="preserve">文件规定的</w:t>
      </w:r>
      <w:r>
        <w:rPr>
          <w:rFonts w:hint="eastAsia"/>
        </w:rPr>
        <w:t xml:space="preserve">开标</w:t>
      </w:r>
      <w:r>
        <w:t xml:space="preserve">之日后</w:t>
      </w:r>
      <w:r>
        <w:rPr>
          <w:rFonts w:hint="eastAsia"/>
        </w:rPr>
        <w:t xml:space="preserve">9</w:t>
      </w:r>
      <w:r>
        <w:t xml:space="preserve">0天。</w:t>
      </w:r>
      <w:r/>
    </w:p>
    <w:p>
      <w:pPr>
        <w:pStyle w:val="647"/>
        <w:ind w:firstLine="420"/>
        <w:spacing w:line="360" w:lineRule="auto"/>
        <w:rPr>
          <w:rFonts w:hint="eastAsia"/>
        </w:rPr>
      </w:pPr>
      <w:r>
        <w:t xml:space="preserve">8.2在特殊情况下，</w:t>
      </w:r>
      <w:r>
        <w:rPr>
          <w:rFonts w:hint="eastAsia"/>
        </w:rPr>
        <w:t xml:space="preserve">代理机构</w:t>
      </w:r>
      <w:r>
        <w:t xml:space="preserve">于原</w:t>
      </w:r>
      <w:r>
        <w:rPr>
          <w:rFonts w:hint="eastAsia"/>
        </w:rPr>
        <w:t xml:space="preserve">投标</w:t>
      </w:r>
      <w:r>
        <w:t xml:space="preserve">有效期满之前，可向供应商提出延长</w:t>
      </w:r>
      <w:r>
        <w:rPr>
          <w:rFonts w:hint="eastAsia"/>
        </w:rPr>
        <w:t xml:space="preserve">投标</w:t>
      </w:r>
      <w:r>
        <w:t xml:space="preserve">有效期的要求。供应商可以拒绝</w:t>
      </w:r>
      <w:r>
        <w:rPr>
          <w:rFonts w:hint="eastAsia"/>
        </w:rPr>
        <w:t xml:space="preserve">代理机构</w:t>
      </w:r>
      <w:r>
        <w:t xml:space="preserve">的这种要求。同意延长的供应商既不能要求也不允许修改其响应性文件。</w:t>
      </w:r>
      <w:r>
        <w:rPr>
          <w:rFonts w:hint="eastAsia"/>
        </w:rPr>
      </w:r>
      <w:r/>
    </w:p>
    <w:p>
      <w:pPr>
        <w:pStyle w:val="647"/>
        <w:ind w:firstLine="413"/>
        <w:spacing w:line="360" w:lineRule="auto"/>
        <w:rPr>
          <w:b/>
          <w:bCs/>
          <w:szCs w:val="21"/>
          <w:lang w:val="zh-CN"/>
        </w:rPr>
      </w:pPr>
      <w:r>
        <w:rPr>
          <w:b/>
          <w:bCs/>
          <w:szCs w:val="21"/>
          <w:lang w:val="zh-CN"/>
        </w:rPr>
        <w:t xml:space="preserve">9．</w:t>
      </w:r>
      <w:r>
        <w:rPr>
          <w:rFonts w:hint="eastAsia"/>
          <w:b/>
          <w:bCs/>
          <w:szCs w:val="21"/>
        </w:rPr>
        <w:t xml:space="preserve">投标</w:t>
      </w:r>
      <w:r>
        <w:rPr>
          <w:b/>
          <w:bCs/>
          <w:szCs w:val="21"/>
          <w:lang w:val="zh-CN"/>
        </w:rPr>
        <w:t xml:space="preserve">费用</w:t>
      </w:r>
      <w:r>
        <w:rPr>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本次采购招标代理服务费参照计委计价格〔2002〕1980号代理招标收费基准费率计算的80%收取，</w:t>
      </w:r>
      <w:r>
        <w:rPr>
          <w:rFonts w:hint="eastAsia"/>
          <w:b/>
          <w:bCs/>
          <w:szCs w:val="21"/>
        </w:rPr>
        <w:t xml:space="preserve">招标代理服务</w:t>
      </w:r>
      <w:r>
        <w:rPr>
          <w:rFonts w:hint="eastAsia"/>
          <w:b/>
          <w:bCs/>
          <w:szCs w:val="21"/>
          <w:lang w:val="zh-CN"/>
        </w:rPr>
        <w:t xml:space="preserve">费由</w:t>
      </w:r>
      <w:r>
        <w:rPr>
          <w:rFonts w:hint="eastAsia"/>
          <w:b/>
          <w:bCs/>
          <w:szCs w:val="21"/>
        </w:rPr>
        <w:t xml:space="preserve">中标</w:t>
      </w:r>
      <w:r>
        <w:rPr>
          <w:rFonts w:hint="eastAsia"/>
          <w:b/>
          <w:bCs/>
          <w:szCs w:val="21"/>
          <w:lang w:val="zh-CN"/>
        </w:rPr>
        <w:t xml:space="preserve">供应商</w:t>
      </w:r>
      <w:r>
        <w:rPr>
          <w:rFonts w:hint="eastAsia"/>
          <w:b/>
          <w:bCs/>
          <w:szCs w:val="21"/>
        </w:rPr>
        <w:t xml:space="preserve">在领取中标通知书时一次性</w:t>
      </w:r>
      <w:r>
        <w:rPr>
          <w:rFonts w:hint="eastAsia"/>
          <w:b/>
          <w:bCs/>
          <w:szCs w:val="21"/>
          <w:lang w:val="zh-CN"/>
        </w:rPr>
        <w:t xml:space="preserve">支付给采购代理机构，请供应商予以关注并核算到总报价中。（本项目预算包含代理服务费，为严格落实预算管理、简化支付流程、提高采购效率，本项目代理费由中标供应商支付，供应商报价包含代理费。</w:t>
      </w:r>
      <w:r>
        <w:rPr>
          <w:rFonts w:hint="eastAsia"/>
          <w:b/>
          <w:bCs/>
          <w:szCs w:val="21"/>
          <w:lang w:val="zh-CN"/>
        </w:rPr>
        <w:t xml:space="preserve">）</w:t>
      </w:r>
      <w:r>
        <w:rPr>
          <w:rFonts w:hint="eastAsia"/>
          <w:b/>
          <w:bCs/>
          <w:szCs w:val="21"/>
          <w:lang w:val="zh-CN"/>
        </w:rPr>
      </w:r>
      <w:r/>
    </w:p>
    <w:p>
      <w:pPr>
        <w:pStyle w:val="678"/>
        <w:rPr>
          <w:rFonts w:eastAsia="宋体"/>
          <w:lang w:val="en-US" w:eastAsia="zh-CN"/>
        </w:rPr>
      </w:pPr>
      <w:r>
        <w:rPr>
          <w:rFonts w:hint="eastAsia"/>
          <w:b/>
          <w:bCs/>
          <w:szCs w:val="21"/>
          <w:lang w:val="zh-CN"/>
        </w:rPr>
        <w:t xml:space="preserve">评审费依据苏财购〔2016〕48号文件按实结算（代理机构先行垫付），</w:t>
      </w:r>
      <w:r>
        <w:rPr>
          <w:rFonts w:hint="eastAsia"/>
          <w:b/>
          <w:bCs/>
          <w:szCs w:val="21"/>
          <w:lang w:val="en-US" w:eastAsia="zh-CN"/>
        </w:rPr>
        <w:t xml:space="preserve">由招标人支付。</w:t>
      </w:r>
      <w:r>
        <w:rPr>
          <w:rFonts w:eastAsia="宋体"/>
          <w:lang w:val="en-US" w:eastAsia="zh-CN"/>
        </w:rPr>
      </w:r>
      <w:r/>
    </w:p>
    <w:p>
      <w:pPr>
        <w:pStyle w:val="647"/>
        <w:ind w:firstLine="413"/>
        <w:spacing w:line="360" w:lineRule="auto"/>
        <w:rPr>
          <w:rFonts w:hint="eastAsia"/>
          <w:b/>
          <w:bCs/>
          <w:szCs w:val="21"/>
          <w:lang w:val="zh-CN"/>
        </w:rPr>
      </w:pPr>
      <w:r>
        <w:rPr>
          <w:rFonts w:hint="eastAsia"/>
          <w:b/>
          <w:bCs/>
          <w:szCs w:val="21"/>
          <w:lang w:val="zh-CN"/>
        </w:rPr>
        <w:t xml:space="preserve">付款账户如下：</w:t>
      </w:r>
      <w:r>
        <w:rPr>
          <w:rFonts w:hint="eastAsia"/>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户名：江苏永瀚工程咨询有限公司</w:t>
      </w:r>
      <w:r>
        <w:rPr>
          <w:rFonts w:hint="eastAsia"/>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开户银行：紫金农商银行成山支行</w:t>
      </w:r>
      <w:r>
        <w:rPr>
          <w:rFonts w:hint="eastAsia"/>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账号：320121020120100010782</w:t>
      </w:r>
      <w:r>
        <w:rPr>
          <w:rFonts w:hint="eastAsia"/>
          <w:b/>
          <w:bCs/>
          <w:szCs w:val="21"/>
          <w:lang w:val="zh-CN"/>
        </w:rPr>
      </w:r>
      <w:r/>
    </w:p>
    <w:p>
      <w:pPr>
        <w:pStyle w:val="647"/>
        <w:ind w:firstLine="413"/>
        <w:spacing w:line="360" w:lineRule="auto"/>
        <w:rPr>
          <w:rFonts w:ascii="宋体" w:hAnsi="宋体"/>
          <w:b/>
          <w:szCs w:val="21"/>
        </w:rPr>
      </w:pPr>
      <w:r>
        <w:rPr>
          <w:rFonts w:hint="eastAsia" w:ascii="宋体" w:hAnsi="宋体"/>
          <w:b/>
          <w:szCs w:val="21"/>
        </w:rPr>
        <w:t xml:space="preserve">二、招标文件</w:t>
      </w:r>
      <w:r>
        <w:rPr>
          <w:rFonts w:ascii="宋体" w:hAnsi="宋体"/>
          <w:b/>
          <w:szCs w:val="21"/>
        </w:rPr>
      </w:r>
      <w:r/>
    </w:p>
    <w:p>
      <w:pPr>
        <w:pStyle w:val="647"/>
        <w:ind w:firstLine="420"/>
        <w:spacing w:line="360" w:lineRule="auto"/>
        <w:rPr>
          <w:rFonts w:ascii="宋体" w:hAnsi="宋体"/>
          <w:b/>
          <w:szCs w:val="21"/>
          <w:lang w:val="zh-CN"/>
        </w:rPr>
      </w:pPr>
      <w:r>
        <w:rPr>
          <w:rFonts w:hint="eastAsia" w:ascii="宋体" w:hAnsi="宋体"/>
          <w:b/>
          <w:szCs w:val="21"/>
        </w:rPr>
        <w:t xml:space="preserve">10</w:t>
      </w:r>
      <w:r>
        <w:rPr>
          <w:rFonts w:hint="eastAsia" w:ascii="宋体" w:hAnsi="宋体"/>
          <w:b/>
          <w:szCs w:val="21"/>
          <w:lang w:val="zh-CN"/>
        </w:rPr>
        <w:t xml:space="preserve">、招标文件组成</w:t>
      </w:r>
      <w:r>
        <w:rPr>
          <w:rFonts w:ascii="宋体" w:hAnsi="宋体"/>
          <w:b/>
          <w:szCs w:val="21"/>
          <w:lang w:val="zh-CN"/>
        </w:rPr>
      </w:r>
      <w:r/>
    </w:p>
    <w:p>
      <w:pPr>
        <w:pStyle w:val="647"/>
        <w:ind w:firstLine="420"/>
        <w:spacing w:line="360" w:lineRule="auto"/>
        <w:widowControl/>
        <w:rPr>
          <w:rFonts w:ascii="宋体" w:hAnsi="宋体" w:cs="宋体"/>
          <w:b/>
          <w:szCs w:val="21"/>
        </w:rPr>
      </w:pPr>
      <w:r>
        <w:rPr>
          <w:rFonts w:hint="eastAsia" w:ascii="宋体" w:hAnsi="宋体"/>
          <w:szCs w:val="21"/>
        </w:rPr>
        <w:t xml:space="preserve">10</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rPr>
        <w:t xml:space="preserve">供应商应当根据招标文件要求编制投标文件，投标文件应对招标文件提出的要求和条件作出实质性响应，并在</w:t>
      </w:r>
      <w:r>
        <w:rPr>
          <w:rFonts w:hint="eastAsia" w:ascii="宋体" w:hAnsi="宋体"/>
          <w:szCs w:val="21"/>
          <w:lang w:val="zh-CN"/>
        </w:rPr>
        <w:t xml:space="preserve">《商务条款偏离表》和《技术条款偏离表》等处</w:t>
      </w:r>
      <w:r>
        <w:rPr>
          <w:rFonts w:hint="eastAsia" w:ascii="宋体" w:hAnsi="宋体"/>
          <w:szCs w:val="21"/>
        </w:rPr>
        <w:t xml:space="preserve">逐条标明满足与否。</w:t>
      </w:r>
      <w:r>
        <w:rPr>
          <w:rFonts w:ascii="宋体" w:hAnsi="宋体" w:cs="宋体"/>
          <w:b/>
          <w:szCs w:val="21"/>
        </w:rPr>
      </w:r>
      <w:r/>
    </w:p>
    <w:p>
      <w:pPr>
        <w:pStyle w:val="647"/>
        <w:ind w:firstLine="411"/>
        <w:spacing w:line="360" w:lineRule="auto"/>
        <w:rPr>
          <w:rFonts w:ascii="宋体" w:hAnsi="宋体"/>
          <w:b/>
          <w:szCs w:val="21"/>
        </w:rPr>
      </w:pPr>
      <w:r>
        <w:rPr>
          <w:rFonts w:hint="eastAsia" w:ascii="宋体" w:hAnsi="宋体"/>
          <w:szCs w:val="21"/>
        </w:rPr>
        <w:t xml:space="preserve">10</w:t>
      </w:r>
      <w:r>
        <w:rPr>
          <w:rFonts w:hint="eastAsia" w:ascii="宋体" w:hAnsi="宋体"/>
          <w:szCs w:val="21"/>
          <w:lang w:val="zh-CN"/>
        </w:rPr>
        <w:t xml:space="preserve">.2 供应商根据招标文件载明的标的采购项目实际情况，拟在中标后将中标项目的非主体、非关键性工作交由他人完成的，应当在投标文件中载明。</w:t>
      </w:r>
      <w:r>
        <w:rPr>
          <w:rFonts w:ascii="宋体" w:hAnsi="宋体"/>
          <w:b/>
          <w:szCs w:val="21"/>
        </w:rPr>
      </w:r>
      <w:r/>
    </w:p>
    <w:p>
      <w:pPr>
        <w:pStyle w:val="647"/>
        <w:ind w:firstLine="420"/>
        <w:spacing w:line="360" w:lineRule="auto"/>
        <w:rPr>
          <w:rFonts w:ascii="宋体" w:hAnsi="宋体"/>
          <w:szCs w:val="21"/>
          <w:lang w:val="zh-CN"/>
        </w:rPr>
      </w:pPr>
      <w:r>
        <w:rPr>
          <w:rFonts w:hint="eastAsia" w:ascii="宋体" w:hAnsi="宋体"/>
          <w:szCs w:val="21"/>
        </w:rPr>
        <w:t xml:space="preserve">10</w:t>
      </w:r>
      <w:r>
        <w:rPr>
          <w:rFonts w:hint="eastAsia" w:ascii="宋体" w:hAnsi="宋体"/>
          <w:szCs w:val="21"/>
          <w:lang w:val="zh-CN"/>
        </w:rPr>
        <w:t xml:space="preserve">.3 投标文件由商务部分、技术部分、价格部分，以及其他部分组成。</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rPr>
        <w:t xml:space="preserve">11</w:t>
      </w:r>
      <w:r>
        <w:rPr>
          <w:rFonts w:hint="eastAsia" w:ascii="宋体" w:hAnsi="宋体"/>
          <w:b/>
          <w:bCs/>
          <w:szCs w:val="21"/>
          <w:lang w:val="zh-CN"/>
        </w:rPr>
        <w:t xml:space="preserve">、投标文件的语言、计量单位、货币和编制</w:t>
      </w:r>
      <w:r>
        <w:rPr>
          <w:rFonts w:ascii="宋体" w:hAnsi="宋体"/>
          <w:b/>
          <w:bCs/>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.1</w:t>
      </w:r>
      <w:r>
        <w:rPr>
          <w:rFonts w:hint="eastAsia" w:ascii="宋体" w:hAnsi="宋体"/>
          <w:szCs w:val="21"/>
          <w:lang w:val="zh-CN"/>
        </w:rPr>
        <w:t xml:space="preserve">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.2</w:t>
      </w:r>
      <w:r>
        <w:rPr>
          <w:rFonts w:hint="eastAsia" w:ascii="宋体" w:hAnsi="宋体"/>
          <w:szCs w:val="21"/>
          <w:lang w:val="zh-CN"/>
        </w:rPr>
        <w:t xml:space="preserve"> 供应商所使用的计量单位应为国家法定计量单位。</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.3</w:t>
      </w:r>
      <w:r>
        <w:rPr>
          <w:rFonts w:hint="eastAsia" w:ascii="宋体" w:hAnsi="宋体"/>
          <w:szCs w:val="21"/>
          <w:lang w:val="zh-CN"/>
        </w:rPr>
        <w:t xml:space="preserve"> 供应商应用人民币报价。</w:t>
      </w:r>
      <w:r>
        <w:rPr>
          <w:rFonts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11.</w:t>
      </w:r>
      <w:r>
        <w:rPr>
          <w:rFonts w:hint="eastAsia" w:ascii="宋体" w:hAnsi="宋体"/>
          <w:szCs w:val="21"/>
        </w:rPr>
        <w:t xml:space="preserve">4</w:t>
      </w:r>
      <w:r>
        <w:rPr>
          <w:rFonts w:hint="eastAsia" w:ascii="宋体" w:hAnsi="宋体"/>
          <w:szCs w:val="21"/>
          <w:lang w:val="zh-CN"/>
        </w:rPr>
        <w:t xml:space="preserve"> 供应商应在投标文件中写清相应的项目编号、项目名称、供应商全称、地址、电话、传真等。</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rPr>
        <w:t xml:space="preserve">11</w:t>
      </w:r>
      <w:r>
        <w:rPr>
          <w:rFonts w:hint="eastAsia" w:ascii="宋体" w:hAnsi="宋体"/>
          <w:szCs w:val="21"/>
          <w:lang w:val="zh-CN"/>
        </w:rPr>
        <w:t xml:space="preserve">.5信用承诺形式：政府采购供应商应当以原件盖章形式向政府采购监管部门、采购人或政府采购代理机构作出信用承诺(格式见附件)。</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rPr>
        <w:t xml:space="preserve">11</w:t>
      </w:r>
      <w:r>
        <w:rPr>
          <w:rFonts w:hint="eastAsia" w:ascii="宋体" w:hAnsi="宋体"/>
          <w:szCs w:val="21"/>
          <w:lang w:val="zh-CN"/>
        </w:rPr>
        <w:t xml:space="preserve">.6信用承诺应用：在政府采购活动中，供应商只需在资格审查环节提供满足相应条件的盖章扫描件形式的承诺书，不再需要提供以下证明材料: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（1）符合国家相关规定的财务状况报告;</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（2）依法缴纳税收的证明材料;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（3）依法缴纳社会保障资金的证明材料;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（4）具备履行政府采购合同所必需的设备和专业技术能力的证明材料;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（5）参加政府采购活动前三年内在经营活动中没有重大违法记录的证明材料;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（6）未被列入失信被执行人、重大税收违法案件当事人名单、府采购严重违法失信行为记录名单的证明材料。</w:t>
      </w:r>
      <w:r>
        <w:rPr>
          <w:rFonts w:hint="eastAsia"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szCs w:val="21"/>
        </w:rPr>
        <w:t xml:space="preserve">12</w:t>
      </w:r>
      <w:r>
        <w:rPr>
          <w:rFonts w:hint="eastAsia" w:ascii="宋体" w:hAnsi="宋体"/>
          <w:b/>
          <w:bCs/>
          <w:szCs w:val="21"/>
          <w:lang w:val="zh-CN"/>
        </w:rPr>
        <w:t xml:space="preserve">、联合投标</w:t>
      </w:r>
      <w:r>
        <w:rPr>
          <w:rFonts w:ascii="宋体" w:hAnsi="宋体"/>
          <w:b/>
          <w:bCs/>
          <w:szCs w:val="21"/>
          <w:lang w:val="zh-CN"/>
        </w:rPr>
      </w:r>
      <w:r/>
    </w:p>
    <w:p>
      <w:pPr>
        <w:pStyle w:val="647"/>
        <w:ind w:firstLine="420"/>
        <w:spacing w:line="360" w:lineRule="auto"/>
        <w:rPr>
          <w:rFonts w:ascii="宋体" w:hAnsi="宋体"/>
          <w:szCs w:val="21"/>
        </w:rPr>
      </w:pPr>
      <w:r>
        <w:rPr>
          <w:rFonts w:hint="eastAsia" w:ascii="宋体" w:hAnsi="宋体"/>
          <w:bCs/>
          <w:szCs w:val="21"/>
        </w:rPr>
        <w:t xml:space="preserve">12.1</w:t>
      </w:r>
      <w:r>
        <w:rPr>
          <w:rFonts w:ascii="宋体" w:hAnsi="宋体"/>
          <w:szCs w:val="21"/>
        </w:rPr>
        <w:t xml:space="preserve">两个以上的自然人、法人或者其他组织可以组成一个联合体，以一个供应商的身份共同参加政府采购。</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12.2</w:t>
      </w:r>
      <w:r>
        <w:rPr>
          <w:rFonts w:hint="eastAsia" w:ascii="宋体" w:hAnsi="宋体" w:cs="宋体"/>
          <w:szCs w:val="21"/>
        </w:rPr>
        <w:t xml:space="preserve">鼓励大中型企业和其他自然人、法人或者其他组织与小型、微型企业组成联合体共同参加非专门面向中小企业的政府采购活动。</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12.3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w:t>
      </w:r>
      <w:r>
        <w:rPr>
          <w:rFonts w:ascii="宋体" w:hAnsi="宋体"/>
          <w:szCs w:val="21"/>
        </w:rPr>
        <w:t xml:space="preserve">联合体中有同类资质的供应商按照联合体分工承担相同工作的，按照资质等级较低的供应商确定资质等级。</w:t>
      </w:r>
      <w:r>
        <w:rPr>
          <w:rFonts w:hint="eastAsia" w:ascii="宋体" w:hAnsi="宋体"/>
          <w:szCs w:val="21"/>
        </w:rPr>
        <w:t xml:space="preserve">由不同专业的供应商组成联合体，首先以投标的全权代表方的应答材料作为认定资质以及商务评审的依据，涉及行业专属的资质，按照所属行业对应的供应商的应答材料确定。</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12.4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本次采购不接受联合体投标。</w:t>
      </w:r>
      <w:r>
        <w:rPr>
          <w:rFonts w:ascii="宋体" w:hAnsi="宋体"/>
          <w:szCs w:val="21"/>
        </w:rPr>
      </w:r>
      <w:r/>
    </w:p>
    <w:p>
      <w:pPr>
        <w:pStyle w:val="647"/>
        <w:ind w:firstLine="422"/>
        <w:spacing w:line="360" w:lineRule="auto"/>
        <w:rPr>
          <w:rFonts w:ascii="宋体" w:hAnsi="宋体"/>
          <w:b/>
          <w:szCs w:val="21"/>
        </w:rPr>
      </w:pPr>
      <w:r>
        <w:rPr>
          <w:rFonts w:hint="eastAsia" w:ascii="宋体" w:hAnsi="宋体"/>
          <w:b/>
          <w:szCs w:val="21"/>
        </w:rPr>
        <w:t xml:space="preserve">13、投标文件的商务部分</w:t>
      </w:r>
      <w:r>
        <w:rPr>
          <w:rFonts w:ascii="宋体" w:hAnsi="宋体"/>
          <w:b/>
          <w:szCs w:val="21"/>
        </w:rPr>
      </w:r>
      <w:r/>
    </w:p>
    <w:p>
      <w:pPr>
        <w:pStyle w:val="647"/>
        <w:ind w:firstLine="420"/>
        <w:spacing w:line="360" w:lineRule="auto"/>
        <w:rPr>
          <w:rFonts w:ascii="宋体" w:hAnsi="宋体"/>
          <w:szCs w:val="21"/>
          <w:lang w:val="zh-CN"/>
        </w:rPr>
      </w:pPr>
      <w:r>
        <w:rPr>
          <w:rFonts w:hint="eastAsia" w:ascii="宋体" w:hAnsi="宋体"/>
          <w:szCs w:val="21"/>
        </w:rPr>
        <w:t xml:space="preserve">13</w:t>
      </w:r>
      <w:r>
        <w:rPr>
          <w:rFonts w:ascii="宋体" w:hAnsi="宋体"/>
          <w:szCs w:val="21"/>
          <w:lang w:val="zh-CN"/>
        </w:rPr>
        <w:t xml:space="preserve">.1</w:t>
      </w:r>
      <w:r>
        <w:rPr>
          <w:rFonts w:hint="eastAsia" w:ascii="宋体" w:hAnsi="宋体"/>
          <w:szCs w:val="21"/>
          <w:lang w:val="zh-CN"/>
        </w:rPr>
        <w:t xml:space="preserve"> 商务部分是证明供应商有资格参加投标和中标后有能力履行合同的文件，</w:t>
      </w:r>
      <w:r>
        <w:rPr>
          <w:rFonts w:hint="eastAsia" w:ascii="宋体" w:hAnsi="宋体"/>
          <w:szCs w:val="21"/>
        </w:rPr>
        <w:t xml:space="preserve">这些文件应能满足招标的要求</w:t>
      </w:r>
      <w:r>
        <w:rPr>
          <w:rFonts w:hint="eastAsia" w:ascii="宋体" w:hAnsi="宋体"/>
          <w:szCs w:val="21"/>
          <w:lang w:val="zh-CN"/>
        </w:rPr>
        <w:t xml:space="preserve">，包括但不限于下列文件，其中加</w:t>
      </w:r>
      <w:r>
        <w:rPr>
          <w:rFonts w:hint="eastAsia" w:ascii="宋体" w:hAnsi="宋体" w:cs="宋体"/>
          <w:b/>
          <w:sz w:val="24"/>
          <w:szCs w:val="21"/>
          <w:lang w:val="zh-CN"/>
        </w:rPr>
        <w:t xml:space="preserve">*</w:t>
      </w:r>
      <w:r>
        <w:rPr>
          <w:rFonts w:hint="eastAsia" w:ascii="宋体" w:hAnsi="宋体"/>
          <w:szCs w:val="21"/>
          <w:lang w:val="zh-CN"/>
        </w:rPr>
        <w:t xml:space="preserve">项目不得有缺失或无效。</w:t>
      </w:r>
      <w:r>
        <w:rPr>
          <w:rFonts w:ascii="宋体" w:hAnsi="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 w:val="24"/>
          <w:szCs w:val="21"/>
          <w:lang w:val="zh-CN"/>
        </w:rPr>
        <w:t xml:space="preserve">*</w:t>
      </w:r>
      <w:r>
        <w:rPr>
          <w:rFonts w:hint="eastAsia" w:ascii="宋体" w:hAnsi="宋体" w:cs="宋体"/>
          <w:szCs w:val="21"/>
          <w:lang w:val="zh-CN"/>
        </w:rPr>
        <w:t xml:space="preserve"> 投标函（投标申请及声明）；</w:t>
      </w:r>
      <w:r>
        <w:rPr>
          <w:rFonts w:ascii="宋体" w:hAnsi="宋体" w:cs="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 w:val="24"/>
          <w:szCs w:val="21"/>
          <w:lang w:val="zh-CN"/>
        </w:rPr>
        <w:t xml:space="preserve">*</w:t>
      </w:r>
      <w:r>
        <w:rPr>
          <w:rFonts w:hint="eastAsia" w:ascii="宋体" w:hAnsi="宋体" w:cs="宋体"/>
          <w:szCs w:val="21"/>
          <w:lang w:val="zh-CN"/>
        </w:rPr>
        <w:t xml:space="preserve"> </w:t>
      </w:r>
      <w:r>
        <w:rPr>
          <w:rFonts w:hint="eastAsia" w:hAnsi="宋体"/>
          <w:szCs w:val="21"/>
          <w:lang w:val="zh-CN"/>
        </w:rPr>
        <w:t xml:space="preserve">法定代表人授权委托书</w:t>
      </w:r>
      <w:r>
        <w:rPr>
          <w:rFonts w:hAnsi="宋体"/>
          <w:szCs w:val="21"/>
          <w:lang w:val="zh-CN"/>
        </w:rPr>
        <w:t xml:space="preserve">；</w:t>
      </w:r>
      <w:r>
        <w:rPr>
          <w:rFonts w:ascii="宋体" w:hAnsi="宋体" w:cs="宋体"/>
          <w:szCs w:val="21"/>
          <w:lang w:val="zh-CN"/>
        </w:rPr>
      </w:r>
      <w:r/>
    </w:p>
    <w:p>
      <w:pPr>
        <w:pStyle w:val="647"/>
        <w:ind w:firstLine="420"/>
        <w:jc w:val="left"/>
        <w:spacing w:line="360" w:lineRule="auto"/>
        <w:widowControl/>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开标一览表</w:t>
      </w:r>
      <w:r>
        <w:rPr>
          <w:rFonts w:hint="eastAsia" w:ascii="宋体" w:hAnsi="宋体" w:cs="宋体"/>
          <w:szCs w:val="21"/>
        </w:rPr>
        <w:t xml:space="preserve">需</w:t>
      </w:r>
      <w:r>
        <w:rPr>
          <w:rFonts w:hint="eastAsia" w:ascii="宋体" w:hAnsi="宋体" w:cs="宋体"/>
          <w:szCs w:val="21"/>
          <w:lang w:val="zh-CN"/>
        </w:rPr>
        <w:t xml:space="preserve">加盖单位公章上传在</w:t>
      </w:r>
      <w:r>
        <w:rPr>
          <w:rFonts w:hint="eastAsia" w:ascii="宋体" w:hAnsi="宋体" w:cs="宋体"/>
          <w:szCs w:val="21"/>
        </w:rPr>
        <w:t xml:space="preserve">投标</w:t>
      </w:r>
      <w:r>
        <w:rPr>
          <w:rFonts w:hint="eastAsia" w:ascii="宋体" w:hAnsi="宋体" w:cs="宋体"/>
          <w:szCs w:val="21"/>
          <w:lang w:val="zh-CN"/>
        </w:rPr>
        <w:t xml:space="preserve">响应文件中</w:t>
      </w:r>
      <w:r>
        <w:rPr>
          <w:rFonts w:hint="eastAsia" w:ascii="宋体" w:hAnsi="宋体" w:cs="宋体"/>
          <w:b/>
          <w:bCs/>
          <w:szCs w:val="21"/>
          <w:lang w:val="zh-CN"/>
        </w:rPr>
        <w:t xml:space="preserve">；</w:t>
      </w:r>
      <w:r>
        <w:rPr>
          <w:rFonts w:ascii="宋体" w:hAnsi="宋体" w:cs="宋体"/>
          <w:b/>
          <w:bCs/>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《南京市政府采购供应商信用记录表暨信用承诺书》</w:t>
      </w:r>
      <w:r>
        <w:rPr>
          <w:rFonts w:hint="eastAsia" w:ascii="宋体" w:hAnsi="宋体" w:cs="宋体"/>
          <w:b/>
          <w:bCs/>
          <w:szCs w:val="21"/>
          <w:lang w:val="zh-CN"/>
        </w:rPr>
        <w:t xml:space="preserve">注：本表打印时间必须在采购文件发布之日起至提交响应文件截止日前</w:t>
      </w:r>
      <w:r>
        <w:rPr>
          <w:rFonts w:hint="eastAsia" w:ascii="宋体" w:hAnsi="宋体" w:cs="宋体"/>
          <w:szCs w:val="21"/>
          <w:lang w:val="zh-CN"/>
        </w:rPr>
        <w:t xml:space="preserve">；</w:t>
      </w:r>
      <w:r>
        <w:rPr>
          <w:rFonts w:ascii="宋体" w:hAnsi="宋体" w:cs="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第一章投标邀请中采购人根据采购项目的特殊要求规定的特定条件证明文件；（如有的话）</w:t>
      </w:r>
      <w:r>
        <w:rPr>
          <w:rFonts w:ascii="宋体" w:hAnsi="宋体" w:cs="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《商务条款偏离表》；</w:t>
      </w:r>
      <w:r>
        <w:rPr>
          <w:rFonts w:ascii="宋体" w:hAnsi="宋体" w:cs="宋体"/>
          <w:szCs w:val="21"/>
          <w:lang w:val="zh-CN"/>
        </w:rPr>
      </w:r>
      <w:r/>
    </w:p>
    <w:p>
      <w:pPr>
        <w:pStyle w:val="647"/>
        <w:ind w:firstLine="420"/>
        <w:jc w:val="left"/>
        <w:spacing w:line="360" w:lineRule="auto"/>
        <w:widowControl/>
        <w:rPr>
          <w:rFonts w:hint="eastAsia" w:ascii="宋体" w:hAnsi="宋体" w:cs="Trebuchet MS"/>
          <w:szCs w:val="21"/>
        </w:rPr>
      </w:pPr>
      <w:r>
        <w:rPr>
          <w:rFonts w:hint="eastAsia" w:ascii="宋体" w:hAnsi="宋体" w:cs="Trebuchet MS"/>
          <w:szCs w:val="21"/>
        </w:rPr>
        <w:t xml:space="preserve">（7）</w:t>
      </w:r>
      <w:r>
        <w:rPr>
          <w:rFonts w:hint="eastAsia" w:ascii="宋体" w:hAnsi="宋体" w:cs="宋体"/>
          <w:b/>
          <w:sz w:val="24"/>
          <w:szCs w:val="21"/>
          <w:lang w:val="zh-CN"/>
        </w:rPr>
        <w:t xml:space="preserve">*</w:t>
      </w:r>
      <w:r>
        <w:rPr>
          <w:rFonts w:hint="eastAsia" w:ascii="宋体" w:hAnsi="宋体" w:cs="宋体"/>
          <w:szCs w:val="21"/>
          <w:lang w:val="zh-CN"/>
        </w:rPr>
        <w:t xml:space="preserve">《</w:t>
      </w:r>
      <w:r>
        <w:rPr>
          <w:rFonts w:hint="eastAsia" w:ascii="宋体" w:hAnsi="宋体" w:cs="Trebuchet MS"/>
          <w:szCs w:val="21"/>
          <w:lang w:val="zh-CN"/>
        </w:rPr>
        <w:t xml:space="preserve">技术条款偏离表</w:t>
      </w:r>
      <w:r>
        <w:rPr>
          <w:rFonts w:hint="eastAsia" w:ascii="宋体" w:hAnsi="宋体" w:cs="宋体"/>
          <w:szCs w:val="21"/>
          <w:lang w:val="zh-CN"/>
        </w:rPr>
        <w:t xml:space="preserve">》</w:t>
      </w:r>
      <w:r>
        <w:rPr>
          <w:rFonts w:hint="eastAsia" w:ascii="宋体" w:hAnsi="宋体" w:cs="Trebuchet MS"/>
          <w:szCs w:val="21"/>
          <w:lang w:val="zh-CN"/>
        </w:rPr>
        <w:t xml:space="preserve">；</w:t>
      </w:r>
      <w:r>
        <w:rPr>
          <w:rFonts w:hint="eastAsia" w:ascii="宋体" w:hAnsi="宋体" w:cs="Trebuchet MS"/>
          <w:szCs w:val="21"/>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（8）</w:t>
      </w:r>
      <w:r>
        <w:rPr>
          <w:rFonts w:hint="eastAsia" w:ascii="宋体" w:hAnsi="宋体" w:cs="宋体"/>
          <w:b/>
          <w:sz w:val="24"/>
          <w:szCs w:val="21"/>
          <w:lang w:val="zh-CN"/>
        </w:rPr>
        <w:t xml:space="preserve">*</w:t>
      </w:r>
      <w:r>
        <w:rPr>
          <w:rFonts w:hint="eastAsia" w:ascii="宋体" w:hAnsi="宋体" w:cs="Trebuchet MS"/>
          <w:szCs w:val="21"/>
          <w:lang w:val="zh-CN"/>
        </w:rPr>
        <w:t xml:space="preserve">中小企业声明函；</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bookmarkStart w:id="38" w:name="OLE_LINK8"/>
      <w:r/>
      <w:bookmarkStart w:id="39" w:name="OLE_LINK7"/>
      <w:r>
        <w:rPr>
          <w:rFonts w:hint="eastAsia" w:ascii="宋体" w:hAnsi="宋体" w:cs="Trebuchet MS"/>
          <w:szCs w:val="21"/>
          <w:lang w:val="zh-CN"/>
        </w:rPr>
        <w:t xml:space="preserve">（</w:t>
      </w:r>
      <w:r>
        <w:rPr>
          <w:rFonts w:hint="eastAsia" w:ascii="宋体" w:hAnsi="宋体" w:cs="Trebuchet MS"/>
          <w:szCs w:val="21"/>
        </w:rPr>
        <w:t xml:space="preserve">9</w:t>
      </w:r>
      <w:r>
        <w:rPr>
          <w:rFonts w:hint="eastAsia" w:ascii="宋体" w:hAnsi="宋体" w:cs="Trebuchet MS"/>
          <w:szCs w:val="21"/>
          <w:lang w:val="zh-CN"/>
        </w:rPr>
        <w:t xml:space="preserve">）</w:t>
      </w:r>
      <w:r>
        <w:rPr>
          <w:rFonts w:hint="eastAsia" w:ascii="宋体" w:hAnsi="宋体" w:cs="宋体"/>
          <w:b/>
          <w:sz w:val="24"/>
          <w:szCs w:val="21"/>
          <w:lang w:val="zh-CN"/>
        </w:rPr>
        <w:t xml:space="preserve">《</w:t>
      </w:r>
      <w:r>
        <w:rPr>
          <w:rFonts w:hint="eastAsia" w:ascii="宋体" w:hAnsi="宋体" w:cs="Trebuchet MS"/>
          <w:szCs w:val="21"/>
        </w:rPr>
        <w:t xml:space="preserve">分项标价表》</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10</w:t>
      </w:r>
      <w:r>
        <w:rPr>
          <w:rFonts w:hint="eastAsia" w:ascii="宋体" w:hAnsi="宋体" w:cs="Trebuchet MS"/>
          <w:szCs w:val="21"/>
          <w:lang w:val="zh-CN"/>
        </w:rPr>
        <w:t xml:space="preserve">）无重大违法记录声明；</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11</w:t>
      </w:r>
      <w:r>
        <w:rPr>
          <w:rFonts w:hint="eastAsia" w:ascii="宋体" w:hAnsi="宋体" w:cs="Trebuchet MS"/>
          <w:szCs w:val="21"/>
          <w:lang w:val="zh-CN"/>
        </w:rPr>
        <w:t xml:space="preserve">）</w:t>
      </w:r>
      <w:r>
        <w:rPr>
          <w:rFonts w:ascii="宋体" w:hAnsi="宋体" w:cs="Trebuchet MS"/>
          <w:szCs w:val="21"/>
          <w:lang w:val="zh-CN"/>
        </w:rPr>
        <w:t xml:space="preserve">残疾人福利性单位声明函</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12</w:t>
      </w:r>
      <w:r>
        <w:rPr>
          <w:rFonts w:hint="eastAsia" w:ascii="宋体" w:hAnsi="宋体" w:cs="Trebuchet MS"/>
          <w:szCs w:val="21"/>
          <w:lang w:val="zh-CN"/>
        </w:rPr>
        <w:t xml:space="preserve">）</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13</w:t>
      </w:r>
      <w:r>
        <w:rPr>
          <w:rFonts w:hint="eastAsia" w:ascii="宋体" w:hAnsi="宋体" w:cs="Trebuchet MS"/>
          <w:szCs w:val="21"/>
          <w:lang w:val="zh-CN"/>
        </w:rPr>
        <w:t xml:space="preserve">）</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14</w:t>
      </w:r>
      <w:r>
        <w:rPr>
          <w:rFonts w:hint="eastAsia" w:ascii="宋体" w:hAnsi="宋体" w:cs="Trebuchet MS"/>
          <w:szCs w:val="21"/>
          <w:lang w:val="zh-CN"/>
        </w:rPr>
        <w:t xml:space="preserve">）</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15</w:t>
      </w:r>
      <w:r>
        <w:rPr>
          <w:rFonts w:hint="eastAsia" w:ascii="宋体" w:hAnsi="宋体" w:cs="Trebuchet MS"/>
          <w:szCs w:val="21"/>
          <w:lang w:val="zh-CN"/>
        </w:rPr>
        <w:t xml:space="preserve">）</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ascii="宋体" w:hAnsi="宋体"/>
          <w:szCs w:val="21"/>
          <w:lang w:val="zh-CN"/>
        </w:rPr>
      </w:pPr>
      <w:r>
        <w:rPr>
          <w:rFonts w:hint="eastAsia" w:ascii="宋体" w:hAnsi="宋体" w:cs="Trebuchet MS"/>
          <w:szCs w:val="21"/>
          <w:lang w:val="zh-CN"/>
        </w:rPr>
        <w:t xml:space="preserve">（</w:t>
      </w:r>
      <w:r>
        <w:rPr>
          <w:rFonts w:hint="eastAsia" w:ascii="宋体" w:hAnsi="宋体" w:cs="Trebuchet MS"/>
          <w:szCs w:val="21"/>
        </w:rPr>
        <w:t xml:space="preserve">16</w:t>
      </w:r>
      <w:r>
        <w:rPr>
          <w:rFonts w:hint="eastAsia" w:ascii="宋体" w:hAnsi="宋体" w:cs="Trebuchet MS"/>
          <w:szCs w:val="21"/>
          <w:lang w:val="zh-CN"/>
        </w:rPr>
        <w:t xml:space="preserve">）</w:t>
      </w:r>
      <w:r>
        <w:rPr>
          <w:rFonts w:hint="eastAsia" w:ascii="宋体" w:hAnsi="宋体" w:cs="Trebuchet MS"/>
          <w:szCs w:val="21"/>
        </w:rPr>
        <w:t xml:space="preserve">投标</w:t>
      </w:r>
      <w:r>
        <w:rPr>
          <w:rFonts w:hint="eastAsia" w:ascii="宋体" w:hAnsi="宋体" w:cs="Trebuchet MS"/>
          <w:szCs w:val="21"/>
          <w:lang w:val="zh-CN"/>
        </w:rPr>
        <w:t xml:space="preserve">供应商认为需提供的其他资料。</w:t>
      </w:r>
      <w:bookmarkEnd w:id="38"/>
      <w:r/>
      <w:bookmarkEnd w:id="39"/>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rPr>
        <w:t xml:space="preserve">14</w:t>
      </w:r>
      <w:r>
        <w:rPr>
          <w:rFonts w:hint="eastAsia" w:ascii="宋体" w:hAnsi="宋体"/>
          <w:b/>
          <w:bCs/>
          <w:szCs w:val="21"/>
          <w:lang w:val="zh-CN"/>
        </w:rPr>
        <w:t xml:space="preserve">、投标文件的技术部分</w:t>
      </w:r>
      <w:r>
        <w:rPr>
          <w:rFonts w:ascii="宋体" w:hAnsi="宋体"/>
          <w:b/>
          <w:bCs/>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14</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供应商提供的产品和服务是合格的、并符合招标文件要求的证明文件，以及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.2 若技术性能无特殊说明，则按国家有关部门最新颁布的标准及规范为准；</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11.3 提供的服务如与招标文件要求有不符之处，应说明其差别之所在，并在《技术条款偏离表》中逐条予以说明。</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b/>
          <w:sz w:val="24"/>
          <w:szCs w:val="21"/>
        </w:rPr>
        <w:t xml:space="preserve">*</w:t>
      </w:r>
      <w:r>
        <w:rPr>
          <w:rFonts w:hint="eastAsia" w:ascii="宋体" w:hAnsi="宋体"/>
          <w:b/>
          <w:szCs w:val="21"/>
          <w:lang w:val="zh-CN"/>
        </w:rPr>
        <w:t xml:space="preserve">项目不得有缺失或无效：</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）投标人实施本项目拟投入的专业人员一览表；</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b/>
          <w:sz w:val="24"/>
          <w:szCs w:val="21"/>
        </w:rPr>
        <w:t xml:space="preserve">*</w:t>
      </w:r>
      <w:r>
        <w:rPr>
          <w:rFonts w:hint="eastAsia" w:ascii="宋体" w:hAnsi="宋体"/>
          <w:szCs w:val="21"/>
        </w:rPr>
        <w:t xml:space="preserve">服务方案</w:t>
      </w:r>
      <w:r>
        <w:rPr>
          <w:rFonts w:hint="eastAsia" w:ascii="宋体" w:hAnsi="宋体"/>
          <w:szCs w:val="21"/>
          <w:lang w:val="zh-CN"/>
        </w:rPr>
        <w:t xml:space="preserve">；</w:t>
      </w:r>
      <w:r>
        <w:rPr>
          <w:rFonts w:ascii="宋体" w:hAnsi="宋体"/>
          <w:szCs w:val="21"/>
          <w:lang w:val="zh-CN"/>
        </w:rPr>
      </w:r>
      <w:r/>
    </w:p>
    <w:p>
      <w:pPr>
        <w:pStyle w:val="647"/>
        <w:ind w:firstLine="420"/>
        <w:spacing w:line="360" w:lineRule="auto"/>
        <w:widowControl/>
        <w:rPr>
          <w:rFonts w:ascii="宋体" w:hAnsi="宋体" w:cs="宋体"/>
          <w:szCs w:val="21"/>
          <w:lang w:val="zh-CN"/>
        </w:rPr>
      </w:pPr>
      <w:r>
        <w:rPr>
          <w:rFonts w:hint="eastAsia" w:ascii="宋体" w:hAnsi="宋体"/>
          <w:szCs w:val="21"/>
        </w:rPr>
        <w:t xml:space="preserve">（3）供应商认为需要</w:t>
      </w:r>
      <w:r>
        <w:rPr>
          <w:rFonts w:hint="eastAsia" w:ascii="宋体" w:hAnsi="宋体"/>
          <w:szCs w:val="21"/>
          <w:lang w:val="zh-CN"/>
        </w:rPr>
        <w:t xml:space="preserve">提供的其他技术资料。</w:t>
      </w:r>
      <w:r>
        <w:rPr>
          <w:rFonts w:ascii="宋体" w:hAnsi="宋体" w:cs="宋体"/>
          <w:szCs w:val="21"/>
          <w:lang w:val="zh-CN"/>
        </w:rPr>
      </w:r>
      <w:r/>
    </w:p>
    <w:p>
      <w:pPr>
        <w:pStyle w:val="647"/>
        <w:ind w:firstLine="420"/>
        <w:spacing w:line="360" w:lineRule="auto"/>
        <w:rPr>
          <w:rFonts w:ascii="宋体" w:hAnsi="宋体"/>
          <w:b/>
          <w:szCs w:val="21"/>
          <w:lang w:val="zh-CN"/>
        </w:rPr>
      </w:pPr>
      <w:r>
        <w:rPr>
          <w:rFonts w:hint="eastAsia" w:ascii="宋体" w:hAnsi="宋体"/>
          <w:b/>
          <w:szCs w:val="21"/>
        </w:rPr>
        <w:t xml:space="preserve">15</w:t>
      </w:r>
      <w:r>
        <w:rPr>
          <w:rFonts w:hint="eastAsia" w:ascii="宋体" w:hAnsi="宋体"/>
          <w:b/>
          <w:szCs w:val="21"/>
          <w:lang w:val="zh-CN"/>
        </w:rPr>
        <w:t xml:space="preserve">、投标文件的价格部分</w:t>
      </w:r>
      <w:r>
        <w:rPr>
          <w:rFonts w:ascii="宋体" w:hAnsi="宋体"/>
          <w:b/>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.1 价格部分是对投标货物和服务价格构成的说明，每一项货物仅接受一个价格。</w:t>
      </w:r>
      <w:r>
        <w:rPr>
          <w:rFonts w:ascii="宋体" w:hAnsi="宋体" w:cs="宋体"/>
          <w:szCs w:val="21"/>
          <w:lang w:val="zh-CN"/>
        </w:rPr>
      </w:r>
      <w:r/>
    </w:p>
    <w:p>
      <w:pPr>
        <w:pStyle w:val="647"/>
        <w:ind w:firstLine="420"/>
        <w:spacing w:line="360" w:lineRule="auto"/>
        <w:rPr>
          <w:rFonts w:hint="eastAsia"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.2报价要求</w:t>
      </w:r>
      <w:r>
        <w:rPr>
          <w:rFonts w:hint="eastAsia" w:ascii="宋体" w:hAnsi="宋体" w:cs="宋体"/>
          <w:szCs w:val="21"/>
          <w:lang w:val="zh-CN"/>
        </w:rPr>
      </w:r>
      <w:r/>
    </w:p>
    <w:p>
      <w:pPr>
        <w:pStyle w:val="647"/>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bCs/>
          <w:szCs w:val="21"/>
          <w:lang w:val="zh-CN"/>
        </w:rPr>
        <w:t xml:space="preserve">供应商应按要求填报《</w:t>
      </w:r>
      <w:r>
        <w:rPr>
          <w:rFonts w:hint="eastAsia" w:ascii="宋体" w:hAnsi="宋体" w:cs="宋体"/>
          <w:b/>
          <w:bCs/>
          <w:szCs w:val="21"/>
        </w:rPr>
        <w:t xml:space="preserve">分项报价表</w:t>
      </w:r>
      <w:r>
        <w:rPr>
          <w:rFonts w:hint="eastAsia" w:ascii="宋体" w:hAnsi="宋体" w:cs="宋体"/>
          <w:b/>
          <w:bCs/>
          <w:szCs w:val="21"/>
          <w:lang w:val="zh-CN"/>
        </w:rPr>
        <w:t xml:space="preserve">》（格式见第六章），系统中填写的投标总报价需与《分项报价表》中的投标报价合计一致，未提供或提供内容不符合要求的将作无效投标处理</w:t>
      </w:r>
      <w:r>
        <w:rPr>
          <w:rFonts w:hint="eastAsia" w:ascii="宋体" w:hAnsi="宋体" w:cs="宋体"/>
          <w:szCs w:val="21"/>
          <w:lang w:val="zh-CN"/>
        </w:rPr>
        <w:t xml:space="preserve">。报价应包括但不限于以下内容：</w:t>
      </w:r>
      <w:r>
        <w:rPr>
          <w:rFonts w:hint="eastAsia" w:ascii="宋体" w:hAnsi="宋体" w:cs="宋体"/>
          <w:szCs w:val="21"/>
          <w:lang w:val="zh-CN"/>
        </w:rPr>
      </w:r>
      <w:r/>
    </w:p>
    <w:p>
      <w:pPr>
        <w:pStyle w:val="64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b/>
          <w:bCs/>
          <w:szCs w:val="21"/>
          <w:lang w:val="zh-CN"/>
        </w:rPr>
        <w:t xml:space="preserve">）供应商未按政策规定报价、未依法缴纳税费，或者《分项报价表》中列明的分项报价为“零”或负数的（其他费用可以为“零”但不得为负数），按无效投标处理。因供应商疏忽、计算错误，导致报价表中数据错误或缺漏的，自行承担相应责任</w:t>
      </w:r>
      <w:r>
        <w:rPr>
          <w:rFonts w:hint="eastAsia" w:ascii="宋体" w:hAnsi="宋体" w:cs="宋体"/>
          <w:szCs w:val="21"/>
          <w:lang w:val="zh-CN"/>
        </w:rPr>
        <w:t xml:space="preserve">。</w:t>
      </w:r>
      <w:r>
        <w:rPr>
          <w:rFonts w:hint="eastAsia" w:ascii="宋体" w:hAnsi="宋体" w:cs="宋体"/>
          <w:szCs w:val="21"/>
          <w:lang w:val="zh-CN"/>
        </w:rPr>
      </w:r>
      <w:r/>
    </w:p>
    <w:p>
      <w:pPr>
        <w:pStyle w:val="647"/>
        <w:ind w:firstLine="420"/>
        <w:spacing w:line="360" w:lineRule="auto"/>
        <w:rPr>
          <w:rFonts w:ascii="宋体" w:hAnsi="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法律法规、政策文件有更新或另有规定的，从其规定。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及供应商认为需要的其他费用等</w:t>
      </w:r>
      <w:r>
        <w:rPr>
          <w:rFonts w:hint="eastAsia" w:ascii="宋体" w:hAnsi="宋体"/>
          <w:b/>
          <w:szCs w:val="21"/>
        </w:rPr>
        <w:t xml:space="preserve">。供应商应充分考虑到市场价格变动，以及项目实施过程中的不可预见因素，一旦成交，总价格不变。如果有漏项，视同让利</w:t>
      </w:r>
      <w:r>
        <w:rPr>
          <w:rFonts w:ascii="宋体" w:hAnsi="宋体"/>
          <w:b/>
          <w:szCs w:val="21"/>
        </w:rPr>
      </w:r>
      <w:r/>
    </w:p>
    <w:p>
      <w:pPr>
        <w:pStyle w:val="647"/>
        <w:ind w:firstLine="420"/>
        <w:spacing w:line="360" w:lineRule="auto"/>
        <w:rPr>
          <w:rFonts w:ascii="宋体" w:hAnsi="宋体"/>
          <w:b/>
          <w:bCs/>
          <w:szCs w:val="21"/>
        </w:rPr>
      </w:pPr>
      <w:r>
        <w:rPr>
          <w:rFonts w:hint="eastAsia" w:ascii="宋体" w:hAnsi="宋体"/>
          <w:szCs w:val="21"/>
        </w:rPr>
        <w:t xml:space="preserve">15</w:t>
      </w:r>
      <w:r>
        <w:rPr>
          <w:rFonts w:hint="eastAsia" w:ascii="宋体" w:hAnsi="宋体"/>
          <w:szCs w:val="21"/>
          <w:lang w:val="zh-CN"/>
        </w:rPr>
        <w:t xml:space="preserve">.3 </w:t>
      </w:r>
      <w:r>
        <w:rPr>
          <w:rFonts w:hint="eastAsia" w:ascii="宋体" w:hAnsi="宋体"/>
          <w:szCs w:val="21"/>
        </w:rPr>
        <w:t xml:space="preserve">供应商的任何错漏、优惠、竞争性报价不得作为减轻责任、减少服务、增加收费、降低质量的理由。</w:t>
      </w:r>
      <w:r>
        <w:rPr>
          <w:rFonts w:ascii="宋体" w:hAnsi="宋体"/>
          <w:b/>
          <w:bCs/>
          <w:szCs w:val="21"/>
        </w:rPr>
      </w:r>
      <w:r/>
    </w:p>
    <w:p>
      <w:pPr>
        <w:pStyle w:val="647"/>
        <w:ind w:firstLine="420"/>
        <w:spacing w:line="360" w:lineRule="auto"/>
        <w:rPr>
          <w:rFonts w:hint="eastAsia" w:ascii="宋体" w:hAnsi="宋体"/>
          <w:szCs w:val="21"/>
          <w:lang w:val="zh-CN"/>
        </w:rPr>
      </w:pPr>
      <w:r>
        <w:rPr>
          <w:rFonts w:hint="eastAsia" w:ascii="宋体" w:hAnsi="宋体"/>
          <w:szCs w:val="21"/>
        </w:rPr>
        <w:t xml:space="preserve">15</w:t>
      </w:r>
      <w:r>
        <w:rPr>
          <w:rFonts w:hint="eastAsia" w:ascii="宋体" w:hAnsi="宋体"/>
          <w:szCs w:val="21"/>
          <w:lang w:val="zh-CN"/>
        </w:rPr>
        <w:t xml:space="preserve">.4 供应商应在《开标一览表》、《分项标价表》等标明提供货物和服务的单价、总价以及分项报价。供应商系小企业（含小型、微型企业），并提供本企业制造的货物、承担的工程或者服务，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《开标一览表》、《分项标价表》中注明。</w:t>
      </w:r>
      <w:r>
        <w:rPr>
          <w:rFonts w:hint="eastAsia" w:ascii="宋体" w:hAnsi="宋体"/>
          <w:szCs w:val="21"/>
          <w:lang w:val="zh-CN"/>
        </w:rPr>
      </w:r>
      <w:r/>
    </w:p>
    <w:p>
      <w:pPr>
        <w:pStyle w:val="647"/>
        <w:ind w:firstLine="420"/>
        <w:spacing w:line="360" w:lineRule="auto"/>
        <w:rPr>
          <w:rFonts w:hint="eastAsia" w:ascii="宋体" w:hAnsi="宋体"/>
          <w:b/>
          <w:szCs w:val="21"/>
          <w:lang w:val="zh-CN"/>
        </w:rPr>
      </w:pPr>
      <w:r>
        <w:rPr>
          <w:rFonts w:hint="eastAsia" w:ascii="宋体" w:hAnsi="宋体" w:cs="Trebuchet MS"/>
          <w:b/>
        </w:rPr>
        <w:t xml:space="preserve">15.5</w:t>
      </w:r>
      <w:r>
        <w:rPr>
          <w:rFonts w:hint="eastAsia" w:ascii="宋体" w:hAnsi="宋体" w:cs="Trebuchet MS"/>
          <w:b/>
          <w:lang w:val="zh-CN"/>
        </w:rPr>
        <w:t xml:space="preserve">《</w:t>
      </w:r>
      <w:r>
        <w:rPr>
          <w:rFonts w:hint="eastAsia" w:ascii="宋体" w:hAnsi="宋体"/>
          <w:b/>
          <w:szCs w:val="21"/>
          <w:lang w:val="zh-CN"/>
        </w:rPr>
        <w:t xml:space="preserve">开标一览表</w:t>
      </w:r>
      <w:r>
        <w:rPr>
          <w:rFonts w:hint="eastAsia" w:ascii="宋体" w:hAnsi="宋体" w:cs="Trebuchet MS"/>
          <w:b/>
          <w:lang w:val="zh-CN"/>
        </w:rPr>
        <w:t xml:space="preserve">》须加盖单位电子公章上传在</w:t>
      </w:r>
      <w:r>
        <w:rPr>
          <w:rFonts w:hint="eastAsia" w:ascii="宋体" w:hAnsi="宋体" w:cs="Trebuchet MS"/>
          <w:b/>
        </w:rPr>
        <w:t xml:space="preserve">投标</w:t>
      </w:r>
      <w:r>
        <w:rPr>
          <w:rFonts w:hint="eastAsia" w:ascii="宋体" w:hAnsi="宋体" w:cs="Trebuchet MS"/>
          <w:b/>
          <w:lang w:val="zh-CN"/>
        </w:rPr>
        <w:t xml:space="preserve">响应文件中</w:t>
      </w:r>
      <w:r>
        <w:rPr>
          <w:rFonts w:hint="eastAsia" w:ascii="宋体" w:hAnsi="宋体"/>
          <w:b/>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6、</w:t>
      </w:r>
      <w:r>
        <w:rPr>
          <w:rFonts w:hint="eastAsia" w:ascii="宋体" w:hAnsi="宋体"/>
          <w:b/>
          <w:bCs/>
          <w:szCs w:val="21"/>
        </w:rPr>
        <w:t xml:space="preserve">投标</w:t>
      </w:r>
      <w:r>
        <w:rPr>
          <w:rFonts w:hint="eastAsia" w:ascii="宋体" w:hAnsi="宋体"/>
          <w:b/>
          <w:bCs/>
          <w:szCs w:val="21"/>
          <w:lang w:val="zh-CN"/>
        </w:rPr>
        <w:t xml:space="preserve">保证金：本项目不收取保证金</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7、投标文件的密封和递交</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lang w:val="zh-CN"/>
        </w:rPr>
        <w:t xml:space="preserve"> 供应商应当按照《操作手册》规定，在</w:t>
      </w:r>
      <w:r>
        <w:rPr>
          <w:rFonts w:hint="eastAsia" w:ascii="宋体" w:hAnsi="宋体"/>
          <w:szCs w:val="21"/>
        </w:rPr>
        <w:t xml:space="preserve">招标</w:t>
      </w:r>
      <w:r>
        <w:rPr>
          <w:rFonts w:hint="eastAsia" w:ascii="宋体" w:hAnsi="宋体"/>
          <w:szCs w:val="21"/>
          <w:lang w:val="zh-CN"/>
        </w:rPr>
        <w:t xml:space="preserve">公告规定的提交响应文件截止时间前制作并上传电子响应文件</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w:t>
      </w:r>
      <w:r>
        <w:rPr>
          <w:rFonts w:hint="eastAsia" w:ascii="宋体" w:hAnsi="宋体"/>
          <w:szCs w:val="21"/>
          <w:lang w:val="zh-CN"/>
        </w:rPr>
        <w:t xml:space="preserve">2 供应商应充分考虑网络环境、网络带宽等因素可能对</w:t>
      </w:r>
      <w:r>
        <w:rPr>
          <w:rFonts w:hint="eastAsia" w:ascii="宋体" w:hAnsi="宋体"/>
          <w:szCs w:val="21"/>
        </w:rPr>
        <w:t xml:space="preserve">投标</w:t>
      </w:r>
      <w:r>
        <w:rPr>
          <w:rFonts w:hint="eastAsia" w:ascii="宋体" w:hAnsi="宋体"/>
          <w:szCs w:val="21"/>
          <w:lang w:val="zh-CN"/>
        </w:rPr>
        <w:t xml:space="preserve">产生的影响，如因供应商自身原因造成的电子响应文件上传不成功的，按照本</w:t>
      </w:r>
      <w:r>
        <w:rPr>
          <w:rFonts w:hint="eastAsia" w:ascii="宋体" w:hAnsi="宋体"/>
          <w:szCs w:val="21"/>
        </w:rPr>
        <w:t xml:space="preserve">招标</w:t>
      </w:r>
      <w:r>
        <w:rPr>
          <w:rFonts w:hint="eastAsia" w:ascii="宋体" w:hAnsi="宋体"/>
          <w:szCs w:val="21"/>
          <w:lang w:val="zh-CN"/>
        </w:rPr>
        <w:t xml:space="preserve">文件第二章第21.2条规定做无效响应处理。</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18、有下列情形之一的投标文件将拒收：</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 在</w:t>
      </w:r>
      <w:r>
        <w:rPr>
          <w:rFonts w:hint="eastAsia" w:ascii="宋体" w:hAnsi="宋体"/>
          <w:szCs w:val="21"/>
        </w:rPr>
        <w:t xml:space="preserve">投标</w:t>
      </w:r>
      <w:r>
        <w:rPr>
          <w:rFonts w:hint="eastAsia" w:ascii="宋体" w:hAnsi="宋体"/>
          <w:szCs w:val="21"/>
          <w:lang w:val="zh-CN"/>
        </w:rPr>
        <w:t xml:space="preserve">文件要求提交电子</w:t>
      </w:r>
      <w:r>
        <w:rPr>
          <w:rFonts w:hint="eastAsia" w:ascii="宋体" w:hAnsi="宋体"/>
          <w:szCs w:val="21"/>
        </w:rPr>
        <w:t xml:space="preserve">投标</w:t>
      </w:r>
      <w:r>
        <w:rPr>
          <w:rFonts w:hint="eastAsia" w:ascii="宋体" w:hAnsi="宋体"/>
          <w:szCs w:val="21"/>
          <w:lang w:val="zh-CN"/>
        </w:rPr>
        <w:t xml:space="preserve">响应文件的截止时间之后上传送达的。</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19、电子响应文件的撤回和修改</w:t>
      </w:r>
      <w:r>
        <w:rPr>
          <w:rFonts w:ascii="宋体" w:hAnsi="宋体"/>
          <w:b/>
          <w:bCs/>
          <w:szCs w:val="21"/>
          <w:lang w:val="zh-CN"/>
        </w:rPr>
      </w:r>
      <w:r/>
    </w:p>
    <w:p>
      <w:pPr>
        <w:pStyle w:val="647"/>
        <w:ind w:firstLine="420"/>
        <w:spacing w:line="360" w:lineRule="auto"/>
        <w:rPr>
          <w:rFonts w:hint="eastAsia" w:ascii="宋体" w:hAnsi="宋体"/>
          <w:szCs w:val="21"/>
          <w:lang w:val="zh-CN"/>
        </w:rPr>
      </w:pPr>
      <w:r>
        <w:rPr>
          <w:rFonts w:hint="eastAsia" w:ascii="宋体" w:hAnsi="宋体"/>
          <w:szCs w:val="21"/>
        </w:rPr>
        <w:t xml:space="preserve">19</w:t>
      </w:r>
      <w:r>
        <w:rPr>
          <w:rFonts w:hint="eastAsia" w:ascii="宋体" w:hAnsi="宋体"/>
          <w:szCs w:val="21"/>
          <w:lang w:val="zh-CN"/>
        </w:rPr>
        <w:t xml:space="preserve">.1 电子响应文件的撤回</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（1）供应商可在提交响应文件截止时间前撤回其电子响应文件，具体操作方法见《操作手册》。</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（2）供应商撤回电子响应文件，则认为其不再参与本项目</w:t>
      </w:r>
      <w:r>
        <w:rPr>
          <w:rFonts w:hint="eastAsia" w:ascii="宋体" w:hAnsi="宋体"/>
          <w:szCs w:val="21"/>
        </w:rPr>
        <w:t xml:space="preserve">招标</w:t>
      </w:r>
      <w:r>
        <w:rPr>
          <w:rFonts w:hint="eastAsia" w:ascii="宋体" w:hAnsi="宋体"/>
          <w:szCs w:val="21"/>
          <w:lang w:val="zh-CN"/>
        </w:rPr>
        <w:t xml:space="preserve">活动。</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rPr>
        <w:t xml:space="preserve">19</w:t>
      </w:r>
      <w:r>
        <w:rPr>
          <w:rFonts w:hint="eastAsia" w:ascii="宋体" w:hAnsi="宋体"/>
          <w:szCs w:val="21"/>
          <w:lang w:val="zh-CN"/>
        </w:rPr>
        <w:t xml:space="preserve">.2响应文件的修改</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（1）供应商可在提交响应文件截止时间前对其电子响应文件进行修改，具体操作方法见《操作手册》。</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（2）提交响应文件截止时间之后，供应商不得对其电子响应文件作任何修改。</w:t>
      </w:r>
      <w:r>
        <w:rPr>
          <w:rFonts w:hint="eastAsia"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.3在提交响应文件截止时间至</w:t>
      </w:r>
      <w:r>
        <w:rPr>
          <w:rFonts w:hint="eastAsia" w:ascii="宋体" w:hAnsi="宋体"/>
          <w:szCs w:val="21"/>
        </w:rPr>
        <w:t xml:space="preserve">招标</w:t>
      </w:r>
      <w:r>
        <w:rPr>
          <w:rFonts w:hint="eastAsia" w:ascii="宋体" w:hAnsi="宋体"/>
          <w:szCs w:val="21"/>
          <w:lang w:val="zh-CN"/>
        </w:rPr>
        <w:t xml:space="preserve">文件中规定的</w:t>
      </w:r>
      <w:r>
        <w:rPr>
          <w:rFonts w:hint="eastAsia" w:ascii="宋体" w:hAnsi="宋体"/>
          <w:szCs w:val="21"/>
        </w:rPr>
        <w:t xml:space="preserve">投标</w:t>
      </w:r>
      <w:r>
        <w:rPr>
          <w:rFonts w:hint="eastAsia" w:ascii="宋体" w:hAnsi="宋体"/>
          <w:szCs w:val="21"/>
          <w:lang w:val="zh-CN"/>
        </w:rPr>
        <w:t xml:space="preserve">有效期满之间的这段时间内，供应商不得撤回其响应文件。</w:t>
      </w:r>
      <w:r>
        <w:rPr>
          <w:rFonts w:ascii="宋体" w:hAnsi="宋体"/>
          <w:szCs w:val="21"/>
          <w:lang w:val="zh-CN"/>
        </w:rPr>
      </w:r>
      <w:r/>
    </w:p>
    <w:p>
      <w:pPr>
        <w:pStyle w:val="647"/>
        <w:ind w:firstLine="420"/>
        <w:spacing w:line="360" w:lineRule="auto"/>
        <w:rPr>
          <w:rFonts w:ascii="宋体" w:hAnsi="宋体"/>
          <w:b/>
          <w:bCs/>
          <w:szCs w:val="21"/>
          <w:lang w:val="zh-CN"/>
        </w:rPr>
        <w:outlineLvl w:val="0"/>
      </w:pPr>
      <w:r>
        <w:rPr>
          <w:rFonts w:hint="eastAsia" w:ascii="宋体" w:hAnsi="宋体"/>
          <w:b/>
          <w:bCs/>
          <w:szCs w:val="21"/>
          <w:lang w:val="zh-CN"/>
        </w:rPr>
        <w:t xml:space="preserve">四、开标、评标与确定中标供应商</w:t>
      </w:r>
      <w:r>
        <w:rPr>
          <w:rFonts w:ascii="宋体" w:hAnsi="宋体"/>
          <w:b/>
          <w:bCs/>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20、开标</w:t>
      </w:r>
      <w:r>
        <w:rPr>
          <w:rFonts w:ascii="宋体" w:hAnsi="宋体"/>
          <w:b/>
          <w:bCs/>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20.1代理机构在招标公告中规定的时间和地点组织公开开标。供应商按照《操作手册》规定参加开标活动，并在苏采云系统规定的时间内对投标文件进行解密。苏采云系统公布各投标人名称和投标价格。</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20.2供应商在开标过程中涉及到的投标文件解密、开标结果确认等工作，应按照《操作手册》规定执行。</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20.3供应商如果对开标过程和开标结果有疑义，应当根据《操作手册》规定提出，苏采云系统中《开标记录表》公布后5分钟内未提出的，视同认可开标结果。</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20.4供应商不足3家的，不得开标。</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20.5公开招标数额标准以上的采购项目，投标截止后供应商不足3家或者通过资格审查或符合性审查的供应商不足3家的，除采购任务取消情形外，按照以下方式处理：</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（1）招标文件存在不合理条款或者招标程序不符合规定的，采购人、采购代理机构改正后依法重新招标；</w:t>
      </w:r>
      <w:r>
        <w:rPr>
          <w:rFonts w:hint="eastAsia"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rPr>
          <w:rFonts w:ascii="宋体" w:hAnsi="宋体"/>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1、评标</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1</w:t>
      </w:r>
      <w:r>
        <w:rPr>
          <w:rFonts w:ascii="宋体" w:hAnsi="宋体"/>
          <w:b/>
          <w:bCs/>
          <w:szCs w:val="21"/>
          <w:lang w:val="zh-CN"/>
        </w:rPr>
        <w:t xml:space="preserve">.1</w:t>
      </w:r>
      <w:r>
        <w:rPr>
          <w:rFonts w:hint="eastAsia" w:ascii="宋体" w:hAnsi="宋体"/>
          <w:b/>
          <w:bCs/>
          <w:szCs w:val="21"/>
          <w:lang w:val="zh-CN"/>
        </w:rPr>
        <w:t xml:space="preserve"> 评标组织</w:t>
      </w:r>
      <w:r>
        <w:rPr>
          <w:rFonts w:ascii="宋体" w:hAnsi="宋体"/>
          <w:b/>
          <w:bCs/>
          <w:szCs w:val="21"/>
          <w:lang w:val="zh-CN"/>
        </w:rPr>
      </w:r>
      <w:r/>
    </w:p>
    <w:p>
      <w:pPr>
        <w:pStyle w:val="647"/>
        <w:ind w:firstLine="422"/>
        <w:spacing w:line="360" w:lineRule="auto"/>
        <w:rPr>
          <w:rFonts w:ascii="宋体" w:hAnsi="宋体"/>
          <w:szCs w:val="21"/>
        </w:rPr>
      </w:pPr>
      <w:r>
        <w:rPr>
          <w:rFonts w:ascii="宋体" w:hAnsi="宋体"/>
          <w:b/>
          <w:bCs/>
          <w:szCs w:val="21"/>
          <w:lang w:val="zh-CN"/>
        </w:rPr>
        <w:t xml:space="preserve">2</w:t>
      </w:r>
      <w:r>
        <w:rPr>
          <w:rFonts w:hint="eastAsia" w:ascii="宋体" w:hAnsi="宋体"/>
          <w:b/>
          <w:bCs/>
          <w:szCs w:val="21"/>
          <w:lang w:val="zh-CN"/>
        </w:rPr>
        <w:t xml:space="preserve">1</w:t>
      </w:r>
      <w:r>
        <w:rPr>
          <w:rFonts w:ascii="宋体" w:hAnsi="宋体"/>
          <w:b/>
          <w:bCs/>
          <w:szCs w:val="21"/>
          <w:lang w:val="zh-CN"/>
        </w:rPr>
        <w:t xml:space="preserve">.1</w:t>
      </w:r>
      <w:r>
        <w:rPr>
          <w:rFonts w:hint="eastAsia" w:ascii="宋体" w:hAnsi="宋体"/>
          <w:b/>
          <w:bCs/>
          <w:szCs w:val="21"/>
          <w:lang w:val="zh-CN"/>
        </w:rPr>
        <w:t xml:space="preserve">.1</w:t>
      </w:r>
      <w:r>
        <w:rPr>
          <w:rFonts w:hint="eastAsia" w:ascii="宋体" w:hAnsi="宋体"/>
          <w:szCs w:val="21"/>
          <w:lang w:val="zh-CN"/>
        </w:rPr>
        <w:t xml:space="preserve">评标工作由代理机构负责组织，具体评标事务由依法组建的评标委员会负责，并独立履行</w:t>
      </w:r>
      <w:r>
        <w:rPr>
          <w:rFonts w:hint="eastAsia" w:ascii="宋体" w:hAnsi="宋体"/>
          <w:szCs w:val="21"/>
        </w:rPr>
        <w:t xml:space="preserve">下列职责：</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（1）审查投标文件是否符合招标文件要求，并作出评价；</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（2）要求供应商对投标文件有关事项作出解释或者澄清；</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（3）推荐中标候选供应商名单，或者按照招标文件规定直接确定供应商；</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（4）向财政部门报告非法干预评标工作的行为。</w:t>
      </w:r>
      <w:r>
        <w:rPr>
          <w:rFonts w:ascii="宋体" w:hAnsi="宋体"/>
          <w:szCs w:val="21"/>
        </w:rPr>
      </w:r>
      <w:r/>
    </w:p>
    <w:p>
      <w:pPr>
        <w:pStyle w:val="647"/>
        <w:ind w:firstLine="420"/>
        <w:spacing w:line="360" w:lineRule="auto"/>
        <w:rPr>
          <w:rFonts w:ascii="宋体" w:hAnsi="宋体"/>
          <w:szCs w:val="21"/>
          <w:lang w:val="zh-CN"/>
        </w:rPr>
      </w:pPr>
      <w:r>
        <w:rPr>
          <w:rFonts w:ascii="宋体" w:hAnsi="宋体"/>
          <w:b/>
          <w:bCs/>
          <w:szCs w:val="21"/>
          <w:lang w:val="zh-CN"/>
        </w:rPr>
        <w:t xml:space="preserve">2</w:t>
      </w:r>
      <w:r>
        <w:rPr>
          <w:rFonts w:hint="eastAsia" w:ascii="宋体" w:hAnsi="宋体"/>
          <w:b/>
          <w:bCs/>
          <w:szCs w:val="21"/>
          <w:lang w:val="zh-CN"/>
        </w:rPr>
        <w:t xml:space="preserve">1</w:t>
      </w:r>
      <w:r>
        <w:rPr>
          <w:rFonts w:ascii="宋体" w:hAnsi="宋体"/>
          <w:b/>
          <w:bCs/>
          <w:szCs w:val="21"/>
          <w:lang w:val="zh-CN"/>
        </w:rPr>
        <w:t xml:space="preserve">.1</w:t>
      </w:r>
      <w:r>
        <w:rPr>
          <w:rFonts w:hint="eastAsia" w:ascii="宋体" w:hAnsi="宋体"/>
          <w:b/>
          <w:bCs/>
          <w:szCs w:val="21"/>
          <w:lang w:val="zh-CN"/>
        </w:rPr>
        <w:t xml:space="preserve">.2 </w:t>
      </w:r>
      <w:r>
        <w:rPr>
          <w:rFonts w:hint="eastAsia" w:ascii="宋体" w:hAnsi="宋体"/>
          <w:szCs w:val="21"/>
          <w:lang w:val="zh-CN"/>
        </w:rPr>
        <w:t xml:space="preserve">评标委员会由采购人代表和有关技术、经济等方面的专家组成，独立开展评审工作。</w:t>
      </w:r>
      <w:r>
        <w:rPr>
          <w:rFonts w:ascii="宋体" w:hAnsi="宋体"/>
          <w:szCs w:val="21"/>
          <w:lang w:val="zh-CN"/>
        </w:rPr>
      </w:r>
      <w:r/>
    </w:p>
    <w:p>
      <w:pPr>
        <w:pStyle w:val="647"/>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21.2 评标程序</w:t>
      </w:r>
      <w:r>
        <w:rPr>
          <w:rFonts w:ascii="宋体" w:hAnsi="宋体" w:cs="宋体"/>
          <w:b/>
          <w:bCs/>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1</w:t>
      </w:r>
      <w:r>
        <w:rPr>
          <w:rFonts w:hint="eastAsia" w:ascii="宋体" w:hAnsi="宋体" w:cs="宋体"/>
          <w:b/>
          <w:szCs w:val="21"/>
          <w:lang w:val="zh-CN"/>
        </w:rPr>
        <w:t xml:space="preserve"> 澄清有关问题</w:t>
      </w:r>
      <w:r>
        <w:rPr>
          <w:rFonts w:hint="eastAsia" w:ascii="宋体" w:hAnsi="宋体" w:cs="宋体"/>
          <w:szCs w:val="21"/>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rPr>
          <w:rFonts w:ascii="宋体" w:hAnsi="宋体" w:cs="宋体"/>
          <w:szCs w:val="21"/>
          <w:lang w:val="zh-CN"/>
        </w:rPr>
      </w:r>
      <w:r/>
    </w:p>
    <w:p>
      <w:pPr>
        <w:pStyle w:val="647"/>
        <w:ind w:firstLine="420"/>
        <w:spacing w:line="360" w:lineRule="auto"/>
        <w:widowControl/>
        <w:rPr>
          <w:rFonts w:hint="eastAsia"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2</w:t>
      </w:r>
      <w:r>
        <w:rPr>
          <w:rFonts w:hint="eastAsia" w:ascii="宋体" w:hAnsi="宋体" w:cs="宋体"/>
          <w:b/>
          <w:szCs w:val="21"/>
          <w:lang w:val="zh-CN"/>
        </w:rPr>
        <w:t xml:space="preserve"> 比较与评价。</w:t>
      </w:r>
      <w:r>
        <w:rPr>
          <w:rFonts w:hint="eastAsia" w:ascii="宋体" w:hAnsi="宋体" w:cs="宋体"/>
          <w:szCs w:val="21"/>
          <w:lang w:val="zh-CN"/>
        </w:rPr>
        <w:t xml:space="preserve">按照招标文件中规定的评标方法和标准，对资格性检查和符合性检查合格的投标文件进行商务和技术评估，综合比较与评价。</w:t>
      </w:r>
      <w:r>
        <w:rPr>
          <w:rFonts w:hint="eastAsia" w:ascii="宋体" w:hAnsi="宋体" w:cs="宋体"/>
          <w:szCs w:val="21"/>
          <w:lang w:val="zh-CN"/>
        </w:rPr>
      </w:r>
      <w:r/>
    </w:p>
    <w:p>
      <w:pPr>
        <w:pStyle w:val="647"/>
        <w:ind w:firstLine="420"/>
        <w:spacing w:line="360" w:lineRule="auto"/>
        <w:widowControl/>
        <w:rPr>
          <w:rFonts w:hint="eastAsia" w:ascii="宋体" w:hAnsi="宋体" w:cs="宋体"/>
          <w:b/>
          <w:bCs/>
          <w:szCs w:val="21"/>
        </w:rPr>
      </w:pPr>
      <w:r>
        <w:rPr>
          <w:rFonts w:hint="eastAsia" w:ascii="宋体" w:hAnsi="宋体" w:cs="宋体"/>
          <w:szCs w:val="21"/>
        </w:rPr>
        <w:t xml:space="preserve">21.2.3</w:t>
      </w:r>
      <w:r>
        <w:rPr>
          <w:rFonts w:hint="eastAsia" w:ascii="宋体" w:hAnsi="宋体" w:cs="宋体"/>
          <w:b/>
          <w:bCs/>
          <w:szCs w:val="21"/>
        </w:rPr>
        <w:t xml:space="preserve">出现下列情形之一的电子投标响应文件按照无效处理：</w:t>
      </w:r>
      <w:r>
        <w:rPr>
          <w:rFonts w:hint="eastAsia" w:ascii="宋体" w:hAnsi="宋体" w:cs="宋体"/>
          <w:b/>
          <w:bCs/>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如果响应文件实质上没有响应投标文件的要求，评审小组将予以拒绝，供应商不得通过修改或撤销不合要求的偏离或保留而使其投标成为实质性响应的投标。</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供应商在苏采云系统规定的时间内未成功解密电子响应文件</w:t>
      </w:r>
      <w:r>
        <w:rPr>
          <w:rFonts w:ascii="宋体" w:hAnsi="宋体"/>
          <w:szCs w:val="21"/>
        </w:rPr>
        <w:t xml:space="preserve">；</w:t>
      </w:r>
      <w:r>
        <w:rPr>
          <w:rFonts w:hint="eastAsia" w:ascii="宋体" w:hAnsi="宋体"/>
          <w:szCs w:val="21"/>
        </w:rPr>
      </w:r>
      <w:r/>
    </w:p>
    <w:p>
      <w:pPr>
        <w:pStyle w:val="647"/>
        <w:ind w:firstLine="420"/>
        <w:jc w:val="left"/>
        <w:spacing w:line="360" w:lineRule="auto"/>
        <w:rPr>
          <w:rFonts w:hint="eastAsia" w:ascii="宋体" w:hAnsi="宋体"/>
          <w:szCs w:val="21"/>
        </w:rPr>
      </w:pPr>
      <w:r/>
      <w:bookmarkStart w:id="40" w:name="OLE_LINK9"/>
      <w:r>
        <w:rPr>
          <w:rFonts w:hint="eastAsia" w:ascii="宋体" w:hAnsi="宋体"/>
          <w:szCs w:val="21"/>
        </w:rPr>
        <w:t xml:space="preserve">（2</w:t>
      </w:r>
      <w:r>
        <w:rPr>
          <w:rFonts w:ascii="宋体" w:hAnsi="宋体"/>
          <w:szCs w:val="21"/>
        </w:rPr>
        <w:t xml:space="preserve">）</w:t>
      </w:r>
      <w:bookmarkEnd w:id="40"/>
      <w:r>
        <w:rPr>
          <w:rFonts w:hint="eastAsia" w:ascii="宋体" w:hAnsi="宋体"/>
          <w:szCs w:val="21"/>
        </w:rPr>
        <w:t xml:space="preserve">供应商未按照招标文件要求上传电子响应文件；</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电子响应文件未按招标文件要求签署、盖章或加盖电子公章的</w:t>
      </w:r>
      <w:r>
        <w:rPr>
          <w:rFonts w:hint="eastAsia" w:ascii="宋体" w:hAnsi="宋体"/>
          <w:szCs w:val="21"/>
        </w:rPr>
        <w:t xml:space="preserve">；</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同一供应商提交两个（含两个）以上不同的响应文件或者最后报价；</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）不具备</w:t>
      </w:r>
      <w:r>
        <w:rPr>
          <w:rFonts w:hint="eastAsia" w:ascii="宋体" w:hAnsi="宋体"/>
          <w:szCs w:val="21"/>
        </w:rPr>
        <w:t xml:space="preserve">招标文件</w:t>
      </w:r>
      <w:r>
        <w:rPr>
          <w:rFonts w:ascii="宋体" w:hAnsi="宋体"/>
          <w:szCs w:val="21"/>
        </w:rPr>
        <w:t xml:space="preserve">中规定资格要求的；</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）投标总价超出采购项目预算或者最高限价的；</w:t>
      </w:r>
      <w:r>
        <w:rPr>
          <w:rFonts w:hint="eastAsia" w:ascii="宋体" w:hAnsi="宋体"/>
          <w:szCs w:val="21"/>
        </w:rPr>
      </w:r>
      <w:r/>
    </w:p>
    <w:p>
      <w:pPr>
        <w:pStyle w:val="876"/>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）未按要求提供《南京市政府采购供应商信用记录表暨信用承诺书》。</w:t>
      </w:r>
      <w:r/>
    </w:p>
    <w:p>
      <w:pPr>
        <w:pStyle w:val="647"/>
        <w:ind w:firstLine="420"/>
        <w:jc w:val="left"/>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评审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）响应文件含有采购人不能接受的附加条件的；</w:t>
      </w:r>
      <w:r>
        <w:rPr>
          <w:rFonts w:hint="eastAsia" w:ascii="宋体" w:hAnsi="宋体"/>
          <w:szCs w:val="21"/>
        </w:rPr>
      </w:r>
      <w:r/>
    </w:p>
    <w:p>
      <w:pPr>
        <w:pStyle w:val="647"/>
        <w:ind w:firstLine="420"/>
        <w:jc w:val="left"/>
        <w:spacing w:line="360" w:lineRule="auto"/>
        <w:rPr>
          <w:rFonts w:hint="eastAsia" w:ascii="宋体" w:hAnsi="宋体" w:cs="宋体"/>
          <w:szCs w:val="21"/>
          <w:lang w:val="zh-CN"/>
        </w:rPr>
      </w:pPr>
      <w:r>
        <w:rPr>
          <w:rFonts w:hint="eastAsia" w:ascii="宋体" w:hAnsi="宋体"/>
          <w:szCs w:val="21"/>
        </w:rPr>
        <w:t xml:space="preserve">（10</w:t>
      </w:r>
      <w:r>
        <w:rPr>
          <w:rFonts w:ascii="宋体" w:hAnsi="宋体"/>
          <w:szCs w:val="21"/>
        </w:rPr>
        <w:t xml:space="preserve">）不符合法律、法规和</w:t>
      </w:r>
      <w:r>
        <w:rPr>
          <w:rFonts w:hint="eastAsia" w:ascii="宋体" w:hAnsi="宋体"/>
          <w:szCs w:val="21"/>
        </w:rPr>
        <w:t xml:space="preserve">招标文件</w:t>
      </w:r>
      <w:r>
        <w:rPr>
          <w:rFonts w:ascii="宋体" w:hAnsi="宋体"/>
          <w:szCs w:val="21"/>
        </w:rPr>
        <w:t xml:space="preserve">规定的其他实质性要求的</w:t>
      </w:r>
      <w:r>
        <w:rPr>
          <w:rFonts w:hint="eastAsia" w:ascii="宋体" w:hAnsi="宋体" w:cs="宋体"/>
          <w:szCs w:val="21"/>
          <w:lang w:val="zh-CN"/>
        </w:rPr>
        <w:t xml:space="preserve">。</w:t>
      </w:r>
      <w:r>
        <w:rPr>
          <w:rFonts w:hint="eastAsia" w:ascii="宋体" w:hAnsi="宋体" w:cs="宋体"/>
          <w:szCs w:val="21"/>
          <w:lang w:val="zh-CN"/>
        </w:rPr>
      </w:r>
      <w:r/>
    </w:p>
    <w:p>
      <w:pPr>
        <w:pStyle w:val="647"/>
        <w:ind w:firstLine="422"/>
        <w:spacing w:line="360" w:lineRule="auto"/>
        <w:rPr>
          <w:rFonts w:hint="eastAsia" w:ascii="宋体" w:hAnsi="宋体" w:cs="Trebuchet MS"/>
          <w:b/>
          <w:szCs w:val="21"/>
          <w:lang w:val="zh-CN" w:bidi="ar"/>
        </w:rPr>
      </w:pPr>
      <w:r>
        <w:rPr>
          <w:rFonts w:hint="eastAsia" w:ascii="宋体" w:hAnsi="宋体" w:cs="宋体"/>
          <w:b/>
          <w:bCs/>
          <w:szCs w:val="21"/>
        </w:rPr>
        <w:t xml:space="preserve">21.2.4</w:t>
      </w:r>
      <w:r>
        <w:rPr>
          <w:rFonts w:hint="eastAsia" w:ascii="宋体" w:hAnsi="宋体" w:cs="Trebuchet MS"/>
          <w:b/>
          <w:szCs w:val="21"/>
          <w:lang w:val="zh-CN" w:bidi="ar"/>
        </w:rPr>
        <w:t xml:space="preserve">有下列情形之一的，视为供应商串通投标，其投标无效：</w:t>
      </w:r>
      <w:r>
        <w:rPr>
          <w:rFonts w:hint="eastAsia" w:ascii="宋体" w:hAnsi="宋体" w:cs="Trebuchet MS"/>
          <w:b/>
          <w:szCs w:val="21"/>
          <w:lang w:val="zh-CN" w:bidi="ar"/>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）不同供应商的投标文件由同一单位或者个人编制；</w:t>
      </w:r>
      <w:r>
        <w:rPr>
          <w:rFonts w:hint="eastAsia" w:ascii="宋体" w:hAnsi="宋体" w:cs="宋体"/>
          <w:szCs w:val="21"/>
          <w:lang w:val="zh-CN"/>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）不同供应商的投标文件载明的项目管理成员或者联系人员为同一人；</w:t>
      </w:r>
      <w:r>
        <w:rPr>
          <w:rFonts w:hint="eastAsia" w:ascii="宋体" w:hAnsi="宋体" w:cs="宋体"/>
          <w:szCs w:val="21"/>
          <w:lang w:val="zh-CN"/>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（4）不同供应商的投标文件异常一致或者投标报价呈规律性差异；</w:t>
      </w:r>
      <w:r>
        <w:rPr>
          <w:rFonts w:hint="eastAsia" w:ascii="宋体" w:hAnsi="宋体" w:cs="宋体"/>
          <w:szCs w:val="21"/>
          <w:lang w:val="zh-CN"/>
        </w:rPr>
      </w:r>
      <w:r/>
    </w:p>
    <w:p>
      <w:pPr>
        <w:pStyle w:val="647"/>
        <w:ind w:firstLine="420"/>
        <w:spacing w:line="360" w:lineRule="auto"/>
        <w:widowControl/>
        <w:rPr>
          <w:rFonts w:ascii="宋体" w:hAnsi="宋体" w:cs="宋体"/>
          <w:b/>
          <w:bCs/>
          <w:szCs w:val="21"/>
        </w:rPr>
      </w:pPr>
      <w:r>
        <w:rPr>
          <w:rFonts w:hint="eastAsia" w:ascii="宋体" w:hAnsi="宋体" w:cs="宋体"/>
          <w:szCs w:val="21"/>
          <w:lang w:val="zh-CN"/>
        </w:rPr>
        <w:t xml:space="preserve">（5）不同供应商的ip地址、MAC地址、标书制作工具客户端标识码一致的；</w:t>
      </w:r>
      <w:r>
        <w:rPr>
          <w:rFonts w:ascii="宋体" w:hAnsi="宋体" w:cs="宋体"/>
          <w:b/>
          <w:bCs/>
          <w:szCs w:val="21"/>
        </w:rPr>
      </w:r>
      <w:r/>
    </w:p>
    <w:p>
      <w:pPr>
        <w:pStyle w:val="647"/>
        <w:ind w:firstLine="422"/>
        <w:spacing w:line="360" w:lineRule="auto"/>
        <w:rPr>
          <w:rFonts w:hint="eastAsia" w:ascii="宋体" w:hAnsi="宋体" w:cs="Trebuchet MS"/>
          <w:b/>
          <w:szCs w:val="21"/>
          <w:lang w:bidi="ar"/>
        </w:rPr>
      </w:pPr>
      <w:r>
        <w:rPr>
          <w:rFonts w:hint="eastAsia" w:ascii="宋体" w:hAnsi="宋体" w:cs="宋体"/>
          <w:b/>
          <w:bCs/>
          <w:szCs w:val="21"/>
        </w:rPr>
        <w:t xml:space="preserve">21.2.5</w:t>
      </w:r>
      <w:r>
        <w:rPr>
          <w:rFonts w:hint="eastAsia" w:ascii="宋体" w:hAnsi="宋体" w:cs="Trebuchet MS"/>
          <w:b/>
          <w:szCs w:val="21"/>
          <w:lang w:bidi="ar"/>
        </w:rPr>
        <w:t xml:space="preserve">出现下列情形之一的评审终止，无成交供应商：</w:t>
      </w:r>
      <w:r>
        <w:rPr>
          <w:rFonts w:hint="eastAsia" w:ascii="宋体" w:hAnsi="宋体" w:cs="Trebuchet MS"/>
          <w:b/>
          <w:szCs w:val="21"/>
          <w:lang w:bidi="ar"/>
        </w:rPr>
      </w:r>
      <w:r/>
    </w:p>
    <w:p>
      <w:pPr>
        <w:pStyle w:val="647"/>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（1）在评审过程中符合要求的供应商或者报价未超过采购预算的供应商不足2家的；</w:t>
      </w:r>
      <w:r>
        <w:rPr>
          <w:rFonts w:hint="eastAsia" w:ascii="宋体" w:hAnsi="宋体" w:cs="Trebuchet MS"/>
          <w:szCs w:val="21"/>
          <w:lang w:bidi="ar"/>
        </w:rPr>
      </w:r>
      <w:r/>
    </w:p>
    <w:p>
      <w:pPr>
        <w:pStyle w:val="647"/>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（2）出现影响采购公正的违法、违规行为的；</w:t>
      </w:r>
      <w:r>
        <w:rPr>
          <w:rFonts w:hint="eastAsia" w:ascii="宋体" w:hAnsi="宋体" w:cs="Trebuchet MS"/>
          <w:szCs w:val="21"/>
          <w:lang w:bidi="ar"/>
        </w:rPr>
      </w:r>
      <w:r/>
    </w:p>
    <w:p>
      <w:pPr>
        <w:pStyle w:val="647"/>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（3）因重大变故，采购任务取消的；</w:t>
      </w:r>
      <w:r>
        <w:rPr>
          <w:rFonts w:hint="eastAsia" w:ascii="宋体" w:hAnsi="宋体" w:cs="Trebuchet MS"/>
          <w:szCs w:val="21"/>
          <w:lang w:bidi="ar"/>
        </w:rPr>
      </w:r>
      <w:r/>
    </w:p>
    <w:p>
      <w:pPr>
        <w:pStyle w:val="647"/>
        <w:ind w:firstLine="420"/>
        <w:spacing w:line="360" w:lineRule="auto"/>
        <w:widowControl/>
        <w:rPr>
          <w:rFonts w:ascii="宋体" w:hAnsi="宋体" w:cs="宋体"/>
          <w:b/>
          <w:bCs/>
          <w:szCs w:val="21"/>
        </w:rPr>
      </w:pPr>
      <w:r>
        <w:rPr>
          <w:rFonts w:hint="eastAsia" w:ascii="宋体" w:hAnsi="宋体" w:cs="Trebuchet MS"/>
          <w:szCs w:val="21"/>
          <w:lang w:bidi="ar"/>
        </w:rPr>
        <w:t xml:space="preserve">（4）因情况变化，不再符合规定的采购方式适用情形的。</w:t>
      </w:r>
      <w:r>
        <w:rPr>
          <w:rFonts w:ascii="宋体" w:hAnsi="宋体" w:cs="宋体"/>
          <w:b/>
          <w:bCs/>
          <w:szCs w:val="21"/>
        </w:rPr>
      </w:r>
      <w:r/>
    </w:p>
    <w:p>
      <w:pPr>
        <w:pStyle w:val="647"/>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21.3 评标方法和标准</w:t>
      </w:r>
      <w:r>
        <w:rPr>
          <w:rFonts w:ascii="宋体" w:hAnsi="宋体" w:cs="宋体"/>
          <w:b/>
          <w:bCs/>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szCs w:val="21"/>
          <w:lang w:val="zh-CN"/>
        </w:rPr>
        <w:t xml:space="preserve">21.3.1采用综合评分法。即在最大限度地满足招标文件实质性要求前提下，按照招标文件中规定的各项因素进行综合评审后，以评标总得分最高的供应商作为中标候选供应商或者中标供应商的评标方法。</w:t>
      </w:r>
      <w:r>
        <w:rPr>
          <w:rFonts w:ascii="宋体" w:hAnsi="宋体" w:cs="宋体"/>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szCs w:val="21"/>
          <w:lang w:val="zh-CN"/>
        </w:rPr>
        <w:t xml:space="preserve">21.3.2 综合评分的主要因素是：价格、</w:t>
      </w:r>
      <w:r>
        <w:rPr>
          <w:rFonts w:hint="eastAsia" w:ascii="宋体" w:hAnsi="宋体" w:cs="宋体"/>
          <w:szCs w:val="21"/>
        </w:rPr>
        <w:t xml:space="preserve">方案、业绩</w:t>
      </w:r>
      <w:r>
        <w:rPr>
          <w:rFonts w:hint="eastAsia" w:ascii="宋体" w:hAnsi="宋体" w:cs="宋体"/>
          <w:szCs w:val="21"/>
          <w:lang w:val="zh-CN"/>
        </w:rPr>
        <w:t xml:space="preserve">等。</w:t>
      </w:r>
      <w:r>
        <w:rPr>
          <w:rFonts w:ascii="宋体" w:hAnsi="宋体" w:cs="宋体"/>
          <w:szCs w:val="21"/>
          <w:lang w:val="zh-CN"/>
        </w:rPr>
      </w:r>
      <w:r/>
    </w:p>
    <w:p>
      <w:pPr>
        <w:pStyle w:val="647"/>
        <w:ind w:firstLine="420"/>
        <w:spacing w:line="360" w:lineRule="auto"/>
        <w:rPr>
          <w:rFonts w:hint="eastAsia" w:ascii="宋体" w:hAnsi="宋体"/>
          <w:szCs w:val="21"/>
        </w:rPr>
      </w:pPr>
      <w:r>
        <w:rPr>
          <w:rFonts w:hint="eastAsia" w:ascii="宋体" w:hAnsi="宋体" w:cs="宋体"/>
          <w:bCs/>
          <w:szCs w:val="21"/>
          <w:lang w:val="zh-CN"/>
        </w:rPr>
        <w:t xml:space="preserve">21.3.3</w:t>
      </w:r>
      <w:r>
        <w:rPr>
          <w:rFonts w:hint="eastAsia" w:ascii="宋体" w:hAnsi="宋体"/>
          <w:szCs w:val="21"/>
        </w:rPr>
        <w:t xml:space="preserve"> 评分标准详见文件第三章。</w:t>
      </w:r>
      <w:r>
        <w:rPr>
          <w:rFonts w:hint="eastAsia" w:ascii="宋体" w:hAnsi="宋体"/>
          <w:szCs w:val="21"/>
        </w:rPr>
      </w:r>
      <w:r/>
    </w:p>
    <w:p>
      <w:pPr>
        <w:pStyle w:val="678"/>
        <w:rPr>
          <w:rFonts w:hint="eastAsia" w:ascii="宋体" w:hAnsi="宋体"/>
          <w:b/>
          <w:bCs/>
          <w:szCs w:val="21"/>
          <w:lang w:val="en-US" w:eastAsia="zh-CN"/>
        </w:rPr>
      </w:pPr>
      <w:r>
        <w:rPr>
          <w:rFonts w:hint="eastAsia" w:ascii="宋体" w:hAnsi="宋体"/>
          <w:szCs w:val="21"/>
          <w:lang w:val="en-US" w:eastAsia="zh-CN"/>
        </w:rPr>
        <w:t xml:space="preserve">21.4</w:t>
      </w:r>
      <w:r>
        <w:rPr>
          <w:rFonts w:hint="eastAsia" w:ascii="宋体" w:hAnsi="宋体"/>
          <w:b/>
          <w:bCs/>
          <w:szCs w:val="21"/>
          <w:lang w:val="en-US" w:eastAsia="zh-CN"/>
        </w:rPr>
        <w:t xml:space="preserve">异常低价投标（响应）审查程序</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政府采购提倡公平竞争，反对盲目压价参与磋商，任何盲目压价和低于成本报价将会被拒绝。</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出现下列情形之一的，评审委员会应当启动异常低价投标（响应）审查程序：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3）投标（响应）报价低于采购项目最高限价45%的，即投标（响应）报价&lt;采购项目最高限价×45%；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4）评审委员会基于专业判断，认为供应商报价过低，有可能影响产品质量或者不能诚信履约的其他情形。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rPr>
          <w:rFonts w:hint="eastAsia" w:ascii="宋体" w:hAnsi="宋体"/>
          <w:b/>
          <w:bCs/>
          <w:szCs w:val="21"/>
          <w:lang w:val="en-US" w:eastAsia="zh-CN"/>
        </w:rPr>
      </w:r>
      <w:r/>
    </w:p>
    <w:p>
      <w:pPr>
        <w:pStyle w:val="678"/>
        <w:rPr>
          <w:rFonts w:eastAsia="宋体"/>
          <w:b/>
          <w:bCs/>
          <w:lang w:val="en-US" w:eastAsia="zh-CN"/>
        </w:rPr>
      </w:pPr>
      <w:r>
        <w:rPr>
          <w:rFonts w:hint="eastAsia" w:ascii="宋体" w:hAnsi="宋体"/>
          <w:b/>
          <w:bCs/>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宋体"/>
          <w:b/>
          <w:bCs/>
          <w:lang w:val="en-US" w:eastAsia="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22、确定中标供应商</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2.1在综合比较与评价后按照得分高低顺序对供应商进行排列，</w:t>
      </w:r>
      <w:r>
        <w:rPr>
          <w:rFonts w:hint="eastAsia" w:ascii="宋体" w:hAnsi="宋体"/>
          <w:szCs w:val="21"/>
        </w:rPr>
        <w:t xml:space="preserve">得分相同的，按投标报价由低到高顺序排列，得分且投标报价相同的，按技术指标优劣顺序排列。</w:t>
      </w:r>
      <w:r>
        <w:rPr>
          <w:rFonts w:hint="eastAsia" w:ascii="宋体" w:hAnsi="宋体"/>
          <w:szCs w:val="21"/>
          <w:lang w:val="zh-CN"/>
        </w:rPr>
        <w:t xml:space="preserve">评标委员会将严格按照采购文件的要求和条件进行比较,根据评标办法直接确定中标供应商。</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22</w:t>
      </w:r>
      <w:r>
        <w:rPr>
          <w:rFonts w:ascii="宋体" w:hAnsi="宋体"/>
          <w:szCs w:val="21"/>
          <w:lang w:val="zh-CN"/>
        </w:rPr>
        <w:t xml:space="preserve">.</w:t>
      </w:r>
      <w:r>
        <w:rPr>
          <w:rFonts w:hint="eastAsia" w:ascii="宋体" w:hAnsi="宋体"/>
          <w:szCs w:val="21"/>
          <w:lang w:val="zh-CN"/>
        </w:rPr>
        <w:t xml:space="preserve">2 中标供应商确定后，将</w:t>
      </w:r>
      <w:r>
        <w:rPr>
          <w:rFonts w:hint="eastAsia" w:ascii="宋体" w:hAnsi="宋体"/>
          <w:szCs w:val="21"/>
        </w:rPr>
        <w:t xml:space="preserve">在财政部门指定的政府采购信息发布媒体上公告</w:t>
      </w:r>
      <w:r>
        <w:rPr>
          <w:rFonts w:hint="eastAsia" w:ascii="宋体" w:hAnsi="宋体"/>
          <w:szCs w:val="21"/>
          <w:lang w:val="zh-CN"/>
        </w:rPr>
        <w:t xml:space="preserve">，并向中标供应商发出中标通知书。</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3 中标通知书对采购人和中标供应商具有同等法律效力。</w:t>
      </w:r>
      <w:r>
        <w:rPr>
          <w:rFonts w:ascii="宋体" w:hAnsi="宋体"/>
          <w:szCs w:val="21"/>
          <w:lang w:val="zh-CN"/>
        </w:rPr>
      </w:r>
      <w:r/>
    </w:p>
    <w:p>
      <w:pPr>
        <w:pStyle w:val="647"/>
        <w:ind w:firstLine="420"/>
        <w:spacing w:line="360" w:lineRule="auto"/>
        <w:rPr>
          <w:rFonts w:ascii="宋体" w:hAnsi="宋体"/>
          <w:szCs w:val="21"/>
        </w:rPr>
      </w:pPr>
      <w:r>
        <w:rPr>
          <w:rFonts w:hint="eastAsia" w:ascii="宋体" w:hAnsi="宋体"/>
          <w:szCs w:val="21"/>
          <w:lang w:val="zh-CN"/>
        </w:rPr>
        <w:t xml:space="preserve">22.4 </w:t>
      </w:r>
      <w:r>
        <w:rPr>
          <w:rFonts w:hint="eastAsia" w:ascii="宋体" w:hAnsi="宋体"/>
          <w:szCs w:val="21"/>
        </w:rPr>
        <w:t xml:space="preserve">中标通知书发出后，中标供应商无正当理由不与采购人签订合同的，投标保证金不予退还；情节严重的，由财政部门将其列入不良行为记录名单，在一至三年内禁止参加南京市政府采购活动，并予以通报。</w:t>
      </w:r>
      <w:r>
        <w:rPr>
          <w:rFonts w:ascii="宋体" w:hAnsi="宋体"/>
          <w:szCs w:val="21"/>
        </w:rPr>
      </w:r>
      <w:r/>
    </w:p>
    <w:p>
      <w:pPr>
        <w:pStyle w:val="647"/>
        <w:ind w:firstLine="420"/>
        <w:spacing w:line="360" w:lineRule="auto"/>
        <w:tabs>
          <w:tab w:val="left" w:pos="1260" w:leader="none"/>
        </w:tabs>
        <w:rPr>
          <w:rFonts w:ascii="宋体" w:hAnsi="宋体"/>
          <w:szCs w:val="21"/>
        </w:rPr>
      </w:pPr>
      <w:r>
        <w:rPr>
          <w:rFonts w:hint="eastAsia" w:ascii="宋体" w:hAnsi="宋体"/>
          <w:szCs w:val="21"/>
        </w:rPr>
        <w:t xml:space="preserve">22</w:t>
      </w:r>
      <w:r>
        <w:rPr>
          <w:rFonts w:ascii="宋体" w:hAnsi="宋体"/>
          <w:szCs w:val="21"/>
        </w:rPr>
        <w:t xml:space="preserve">.</w:t>
      </w:r>
      <w:r>
        <w:rPr>
          <w:rFonts w:hint="eastAsia" w:ascii="宋体" w:hAnsi="宋体"/>
          <w:szCs w:val="21"/>
        </w:rPr>
        <w:t xml:space="preserve">5</w:t>
      </w:r>
      <w:r>
        <w:rPr>
          <w:rFonts w:ascii="宋体" w:hAnsi="宋体"/>
          <w:szCs w:val="21"/>
        </w:rPr>
        <w:t xml:space="preserve"> </w:t>
      </w:r>
      <w:r>
        <w:rPr>
          <w:rFonts w:hint="eastAsia" w:ascii="宋体" w:hAnsi="宋体"/>
          <w:szCs w:val="21"/>
          <w:lang w:val="zh-CN"/>
        </w:rPr>
        <w:t xml:space="preserve">代理机构和评标委员会</w:t>
      </w:r>
      <w:r>
        <w:rPr>
          <w:rFonts w:ascii="宋体" w:hAnsi="宋体"/>
          <w:szCs w:val="21"/>
        </w:rPr>
        <w:t xml:space="preserve">对未中标的供应商不作未中标原因的解释。</w:t>
      </w:r>
      <w:r>
        <w:rPr>
          <w:rFonts w:ascii="宋体" w:hAnsi="宋体"/>
          <w:szCs w:val="21"/>
        </w:rPr>
      </w:r>
      <w:r/>
    </w:p>
    <w:p>
      <w:pPr>
        <w:pStyle w:val="647"/>
        <w:ind w:firstLine="413"/>
        <w:spacing w:line="360" w:lineRule="auto"/>
        <w:rPr>
          <w:rFonts w:ascii="宋体" w:hAnsi="宋体"/>
          <w:b/>
          <w:szCs w:val="21"/>
        </w:rPr>
      </w:pPr>
      <w:r>
        <w:rPr>
          <w:rFonts w:hint="eastAsia" w:ascii="宋体" w:hAnsi="宋体"/>
          <w:b/>
          <w:szCs w:val="21"/>
        </w:rPr>
        <w:t xml:space="preserve">23</w:t>
      </w:r>
      <w:r>
        <w:rPr>
          <w:rFonts w:hint="eastAsia" w:ascii="宋体" w:hAnsi="宋体"/>
          <w:b/>
          <w:bCs/>
          <w:szCs w:val="21"/>
          <w:lang w:val="zh-CN"/>
        </w:rPr>
        <w:t xml:space="preserve">、</w:t>
      </w:r>
      <w:r>
        <w:rPr>
          <w:rFonts w:ascii="宋体" w:hAnsi="宋体"/>
          <w:b/>
          <w:szCs w:val="21"/>
        </w:rPr>
        <w:t xml:space="preserve">编写评标报告</w:t>
      </w:r>
      <w:r>
        <w:rPr>
          <w:rFonts w:ascii="宋体" w:hAnsi="宋体"/>
          <w:b/>
          <w:szCs w:val="21"/>
        </w:rPr>
      </w:r>
      <w:r/>
    </w:p>
    <w:p>
      <w:pPr>
        <w:pStyle w:val="647"/>
        <w:ind w:firstLine="420"/>
        <w:spacing w:line="360" w:lineRule="auto"/>
        <w:rPr>
          <w:rFonts w:ascii="宋体" w:hAnsi="宋体"/>
          <w:szCs w:val="21"/>
        </w:rPr>
      </w:pPr>
      <w:r>
        <w:rPr>
          <w:rFonts w:hint="eastAsia" w:ascii="宋体" w:hAnsi="宋体"/>
          <w:szCs w:val="21"/>
        </w:rPr>
        <w:t xml:space="preserve">23.1 </w:t>
      </w:r>
      <w:r>
        <w:rPr>
          <w:rFonts w:ascii="宋体" w:hAnsi="宋体"/>
          <w:szCs w:val="21"/>
        </w:rPr>
        <w:t xml:space="preserve">评标委员会根据全体评标成员签字的原始评标记录和评标结果编写</w:t>
      </w:r>
      <w:r>
        <w:rPr>
          <w:rFonts w:hint="eastAsia" w:ascii="宋体" w:hAnsi="宋体"/>
          <w:szCs w:val="21"/>
        </w:rPr>
        <w:t xml:space="preserve">评标</w:t>
      </w:r>
      <w:r>
        <w:rPr>
          <w:rFonts w:ascii="宋体" w:hAnsi="宋体"/>
          <w:szCs w:val="21"/>
        </w:rPr>
        <w:t xml:space="preserve">报告</w:t>
      </w:r>
      <w:r>
        <w:rPr>
          <w:rFonts w:hint="eastAsia" w:ascii="宋体" w:hAnsi="宋体"/>
          <w:szCs w:val="21"/>
        </w:rPr>
        <w:t xml:space="preserve">。</w:t>
      </w:r>
      <w:r>
        <w:rPr>
          <w:rFonts w:ascii="宋体" w:hAnsi="宋体"/>
          <w:szCs w:val="21"/>
        </w:rPr>
      </w:r>
      <w:r/>
    </w:p>
    <w:p>
      <w:pPr>
        <w:pStyle w:val="647"/>
        <w:ind w:firstLine="420"/>
        <w:spacing w:line="360" w:lineRule="auto"/>
        <w:rPr>
          <w:rFonts w:ascii="宋体" w:hAnsi="宋体"/>
          <w:b/>
          <w:szCs w:val="21"/>
          <w:lang w:val="zh-CN"/>
        </w:rPr>
      </w:pPr>
      <w:r>
        <w:rPr>
          <w:rFonts w:hint="eastAsia" w:ascii="宋体" w:hAnsi="宋体"/>
          <w:b/>
          <w:szCs w:val="21"/>
          <w:lang w:val="zh-CN"/>
        </w:rPr>
        <w:t xml:space="preserve">24、评标过程的保密性</w:t>
      </w:r>
      <w:r>
        <w:rPr>
          <w:rFonts w:ascii="宋体" w:hAnsi="宋体"/>
          <w:b/>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24.1 代理机构将采取必要措施，保证评标在严格保密的情况下进行。</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24.2 任何单位和个人不得非法干预、影响评标办法的确定，以及评标过程和结果。</w:t>
      </w:r>
      <w:r>
        <w:rPr>
          <w:rFonts w:ascii="宋体" w:hAnsi="宋体"/>
          <w:szCs w:val="21"/>
          <w:lang w:val="zh-CN"/>
        </w:rPr>
      </w:r>
      <w:r/>
    </w:p>
    <w:p>
      <w:pPr>
        <w:pStyle w:val="647"/>
        <w:ind w:firstLine="420"/>
        <w:spacing w:line="360" w:lineRule="auto"/>
        <w:rPr>
          <w:rFonts w:ascii="宋体" w:hAnsi="宋体"/>
          <w:b/>
          <w:szCs w:val="21"/>
        </w:rPr>
      </w:pPr>
      <w:r>
        <w:rPr>
          <w:rFonts w:hint="eastAsia" w:ascii="宋体" w:hAnsi="宋体"/>
          <w:szCs w:val="21"/>
          <w:lang w:val="zh-CN"/>
        </w:rPr>
        <w:t xml:space="preserve">24.3 凡是与审查、澄清、评价和比较投标的有关资料等，均不向供应商及与评标无关的其他人员透露。</w:t>
      </w:r>
      <w:r>
        <w:rPr>
          <w:rFonts w:ascii="宋体" w:hAnsi="宋体"/>
          <w:b/>
          <w:szCs w:val="21"/>
        </w:rPr>
      </w:r>
      <w:r/>
    </w:p>
    <w:p>
      <w:pPr>
        <w:pStyle w:val="647"/>
        <w:ind w:firstLine="420"/>
        <w:spacing w:line="360" w:lineRule="auto"/>
        <w:rPr>
          <w:rFonts w:ascii="宋体" w:hAnsi="宋体"/>
          <w:b/>
          <w:bCs/>
          <w:szCs w:val="21"/>
          <w:lang w:val="zh-CN"/>
        </w:rPr>
        <w:outlineLvl w:val="0"/>
      </w:pPr>
      <w:r>
        <w:rPr>
          <w:rFonts w:hint="eastAsia" w:ascii="宋体" w:hAnsi="宋体"/>
          <w:b/>
          <w:bCs/>
          <w:szCs w:val="21"/>
          <w:lang w:val="zh-CN"/>
        </w:rPr>
        <w:t xml:space="preserve">五、签订合同</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5、签订合同</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5</w:t>
      </w:r>
      <w:r>
        <w:rPr>
          <w:rFonts w:ascii="宋体" w:hAnsi="宋体"/>
          <w:szCs w:val="21"/>
          <w:lang w:val="zh-CN"/>
        </w:rPr>
        <w:t xml:space="preserve">.1</w:t>
      </w:r>
      <w:r>
        <w:rPr>
          <w:rFonts w:hint="eastAsia" w:ascii="宋体" w:hAnsi="宋体"/>
          <w:szCs w:val="21"/>
          <w:lang w:val="zh-CN"/>
        </w:rPr>
        <w:t xml:space="preserve"> 中标供应商应当自中标通知书发出之日起三十日内，按照招标文件和中标供应商投标文件的约定与采购人签订采购合同，所签订的合同不得对招标文件和中标供应商投标文件作实质性修改。</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5</w:t>
      </w:r>
      <w:r>
        <w:rPr>
          <w:rFonts w:ascii="宋体" w:hAnsi="宋体"/>
          <w:szCs w:val="21"/>
          <w:lang w:val="zh-CN"/>
        </w:rPr>
        <w:t xml:space="preserve">.2</w:t>
      </w:r>
      <w:r>
        <w:rPr>
          <w:rFonts w:hint="eastAsia" w:ascii="宋体" w:hAnsi="宋体"/>
          <w:szCs w:val="21"/>
          <w:lang w:val="zh-CN"/>
        </w:rPr>
        <w:t xml:space="preserve">采购人不得向中标供应商提出任何不合理的要求作为签订合同的条件，不得与中标供应商私下订立背离合同实质性内容的协议。</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25.3 中标供应商拒绝与采购人签订合同的，采购人可以按照评审报告推荐的中标候选人名单排序，确定下一候选人为中标供应商，也可以重新开展政府采购活动。</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szCs w:val="21"/>
          <w:lang w:val="zh-CN"/>
        </w:rPr>
      </w:r>
      <w:r/>
    </w:p>
    <w:p>
      <w:pPr>
        <w:pStyle w:val="647"/>
        <w:ind w:firstLine="420"/>
        <w:spacing w:line="360" w:lineRule="auto"/>
        <w:rPr>
          <w:rFonts w:ascii="宋体" w:hAnsi="宋体"/>
          <w:b/>
          <w:bCs/>
          <w:szCs w:val="21"/>
          <w:lang w:val="zh-CN"/>
        </w:rPr>
        <w:outlineLvl w:val="0"/>
      </w:pPr>
      <w:r>
        <w:rPr>
          <w:rFonts w:hint="eastAsia" w:ascii="宋体" w:hAnsi="宋体"/>
          <w:b/>
          <w:bCs/>
          <w:szCs w:val="21"/>
          <w:lang w:val="zh-CN"/>
        </w:rPr>
        <w:t xml:space="preserve">六、询问、质疑、投诉和诚实信用</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6、询问</w:t>
      </w:r>
      <w:r>
        <w:rPr>
          <w:rFonts w:ascii="宋体" w:hAnsi="宋体"/>
          <w:b/>
          <w:bCs/>
          <w:szCs w:val="21"/>
          <w:lang w:val="zh-CN"/>
        </w:rPr>
      </w:r>
      <w:r/>
    </w:p>
    <w:p>
      <w:pPr>
        <w:pStyle w:val="647"/>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647"/>
        <w:ind w:firstLine="420"/>
        <w:spacing w:line="360" w:lineRule="auto"/>
        <w:rPr>
          <w:rFonts w:ascii="宋体" w:hAnsi="宋体"/>
          <w:b/>
          <w:szCs w:val="21"/>
          <w:lang w:val="zh-CN"/>
        </w:rPr>
      </w:pPr>
      <w:r>
        <w:rPr>
          <w:rFonts w:hint="eastAsia" w:ascii="宋体" w:hAnsi="宋体"/>
          <w:b/>
          <w:szCs w:val="21"/>
          <w:lang w:val="zh-CN"/>
        </w:rPr>
        <w:t xml:space="preserve">27、质疑</w:t>
      </w:r>
      <w:r>
        <w:rPr>
          <w:rFonts w:ascii="宋体" w:hAnsi="宋体"/>
          <w:b/>
          <w:szCs w:val="21"/>
          <w:lang w:val="zh-CN"/>
        </w:rPr>
      </w:r>
      <w:r/>
    </w:p>
    <w:p>
      <w:pPr>
        <w:pStyle w:val="647"/>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7</w:t>
      </w:r>
      <w:r>
        <w:rPr>
          <w:rFonts w:ascii="宋体" w:hAnsi="宋体"/>
          <w:szCs w:val="21"/>
          <w:lang w:val="zh-CN"/>
        </w:rPr>
        <w:t xml:space="preserve">.</w:t>
      </w:r>
      <w:r>
        <w:rPr>
          <w:rFonts w:hint="eastAsia" w:ascii="宋体" w:hAnsi="宋体"/>
          <w:szCs w:val="21"/>
          <w:lang w:val="zh-CN"/>
        </w:rPr>
        <w:t xml:space="preserve">1 供应商认为采购文件、采购过程和中标结果使自己的合法权益受到损害的，可以在知道或者应当知道其权益受到损害之日起七个工作日内，将质疑文件原件送达代理机构。</w:t>
      </w:r>
      <w:r>
        <w:rPr>
          <w:rFonts w:ascii="宋体" w:hAnsi="宋体"/>
          <w:b/>
          <w:szCs w:val="21"/>
          <w:lang w:val="zh-CN"/>
        </w:rPr>
      </w:r>
      <w:r/>
    </w:p>
    <w:p>
      <w:pPr>
        <w:pStyle w:val="647"/>
        <w:ind w:firstLine="420"/>
        <w:spacing w:line="360" w:lineRule="auto"/>
        <w:rPr>
          <w:rFonts w:ascii="宋体" w:hAnsi="宋体" w:cs="Tahoma"/>
          <w:szCs w:val="21"/>
        </w:rPr>
      </w:pPr>
      <w:r>
        <w:rPr>
          <w:rFonts w:hint="eastAsia" w:ascii="宋体" w:hAnsi="宋体"/>
          <w:szCs w:val="21"/>
          <w:lang w:val="zh-CN"/>
        </w:rPr>
        <w:t xml:space="preserve">27.2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的原则，附上相关证明材料。否则，代理机构或采购人不予受理：</w:t>
      </w:r>
      <w:r>
        <w:rPr>
          <w:rFonts w:ascii="宋体" w:hAnsi="宋体" w:cs="Tahoma"/>
          <w:szCs w:val="21"/>
        </w:rPr>
      </w:r>
      <w:r/>
    </w:p>
    <w:p>
      <w:pPr>
        <w:pStyle w:val="647"/>
        <w:ind w:left="420"/>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（2）提起质疑的日期、具体的质疑事项及事实根据（具体条款）；</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宋体" w:hAnsi="宋体"/>
          <w:szCs w:val="21"/>
        </w:rPr>
        <w:t xml:space="preserve">供应商全部产品线中没有满足技术需求要求的产品才可以对招标产品提出质疑，并提出</w:t>
      </w:r>
      <w:r>
        <w:rPr>
          <w:rFonts w:hint="eastAsia" w:ascii="宋体" w:hAnsi="宋体"/>
          <w:szCs w:val="21"/>
          <w:lang w:val="zh-CN"/>
        </w:rPr>
        <w:t xml:space="preserve">修改理由和修改建议）；</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（4）质疑供应商名称、地址、邮编、联系人、联系电话</w:t>
      </w:r>
      <w:r>
        <w:rPr>
          <w:rFonts w:hint="eastAsia" w:ascii="宋体" w:hAnsi="宋体"/>
          <w:szCs w:val="21"/>
        </w:rPr>
        <w:t xml:space="preserve">（包括座机、手机、传真号码等）</w:t>
      </w:r>
      <w:r>
        <w:rPr>
          <w:rFonts w:hint="eastAsia" w:ascii="宋体" w:hAnsi="宋体"/>
          <w:szCs w:val="21"/>
          <w:lang w:val="zh-CN"/>
        </w:rPr>
        <w:t xml:space="preserve">；</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szCs w:val="21"/>
          <w:lang w:val="zh-CN"/>
        </w:rPr>
      </w:r>
      <w:r/>
    </w:p>
    <w:p>
      <w:pPr>
        <w:pStyle w:val="647"/>
        <w:ind w:firstLine="420"/>
        <w:spacing w:line="360" w:lineRule="auto"/>
        <w:rPr>
          <w:rFonts w:ascii="宋体" w:hAnsi="宋体"/>
          <w:szCs w:val="21"/>
        </w:rPr>
      </w:pPr>
      <w:r>
        <w:rPr>
          <w:rFonts w:hint="eastAsia" w:ascii="宋体" w:hAnsi="宋体"/>
          <w:szCs w:val="21"/>
          <w:lang w:val="zh-CN"/>
        </w:rPr>
        <w:t xml:space="preserve">（6）供应商委托代理质疑的，应当向被质疑人提交授权委托书，并载明委托代理的具体权限和事项。</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lang w:val="zh-CN"/>
        </w:rPr>
        <w:t xml:space="preserve">27.3 质疑</w:t>
      </w:r>
      <w:r>
        <w:rPr>
          <w:rFonts w:hint="eastAsia" w:ascii="宋体" w:hAnsi="宋体"/>
          <w:szCs w:val="21"/>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rPr>
          <w:rFonts w:ascii="宋体" w:hAnsi="宋体"/>
          <w:szCs w:val="21"/>
        </w:rPr>
      </w:r>
      <w:r/>
    </w:p>
    <w:p>
      <w:pPr>
        <w:pStyle w:val="647"/>
        <w:ind w:firstLine="420"/>
        <w:spacing w:line="360" w:lineRule="auto"/>
        <w:rPr>
          <w:rFonts w:ascii="宋体" w:hAnsi="宋体"/>
          <w:szCs w:val="21"/>
          <w:lang w:val="zh-CN"/>
        </w:rPr>
      </w:pPr>
      <w:r>
        <w:rPr>
          <w:rFonts w:hint="eastAsia" w:ascii="宋体" w:hAnsi="宋体"/>
          <w:szCs w:val="21"/>
        </w:rPr>
        <w:t xml:space="preserve">27.4 </w:t>
      </w:r>
      <w:r>
        <w:rPr>
          <w:rFonts w:hint="eastAsia" w:ascii="宋体" w:hAnsi="宋体"/>
          <w:szCs w:val="21"/>
          <w:lang w:val="zh-CN"/>
        </w:rPr>
        <w:t xml:space="preserve">代理机构</w:t>
      </w:r>
      <w:r>
        <w:rPr>
          <w:rFonts w:hint="eastAsia" w:ascii="宋体" w:hAnsi="宋体"/>
          <w:szCs w:val="21"/>
        </w:rPr>
        <w:t xml:space="preserve">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作出答复，并以书面或在网站公告形式通知质疑供应商和其他有关供应商，答复的内容不涉及商业秘密。代理机构</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b/>
          <w:bCs/>
          <w:szCs w:val="21"/>
          <w:lang w:val="zh-CN"/>
        </w:rPr>
        <w:t xml:space="preserve">28、投诉</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8.1</w:t>
      </w:r>
      <w:r>
        <w:rPr>
          <w:rFonts w:ascii="宋体" w:hAnsi="宋体"/>
          <w:szCs w:val="21"/>
          <w:lang w:val="zh-CN"/>
        </w:rPr>
        <w:t xml:space="preserve"> </w:t>
      </w:r>
      <w:r>
        <w:rPr>
          <w:rFonts w:hint="eastAsia" w:ascii="宋体" w:hAnsi="宋体"/>
          <w:szCs w:val="21"/>
          <w:lang w:val="zh-CN"/>
        </w:rPr>
        <w:t xml:space="preserve">质疑供应商对代理机构的答复不满意，或代理机构未在规定的时间内作出答复的，可以在答复期满后</w:t>
      </w:r>
      <w:r>
        <w:rPr>
          <w:rFonts w:hint="eastAsia" w:ascii="宋体" w:hAnsi="宋体"/>
          <w:b/>
          <w:bCs/>
          <w:szCs w:val="21"/>
          <w:lang w:val="zh-CN"/>
        </w:rPr>
        <w:t xml:space="preserve">十五个工作日内</w:t>
      </w:r>
      <w:r>
        <w:rPr>
          <w:rFonts w:hint="eastAsia" w:ascii="宋体" w:hAnsi="宋体"/>
          <w:szCs w:val="21"/>
          <w:lang w:val="zh-CN"/>
        </w:rPr>
        <w:t xml:space="preserve">向采购项目同级财政部门投诉。</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29、诚实信用</w:t>
      </w:r>
      <w:r>
        <w:rPr>
          <w:rFonts w:ascii="宋体" w:hAnsi="宋体"/>
          <w:b/>
          <w:bCs/>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29</w:t>
      </w:r>
      <w:r>
        <w:rPr>
          <w:rFonts w:ascii="宋体" w:hAnsi="宋体"/>
          <w:szCs w:val="21"/>
          <w:lang w:val="zh-CN"/>
        </w:rPr>
        <w:t xml:space="preserve">.1</w:t>
      </w:r>
      <w:r>
        <w:rPr>
          <w:rFonts w:hint="eastAsia" w:ascii="宋体" w:hAnsi="宋体"/>
          <w:szCs w:val="21"/>
          <w:lang w:val="zh-CN"/>
        </w:rPr>
        <w:t xml:space="preserve"> 供应商之间不得相互串通投标报价，不得妨碍其他供应商的公平竞争，不得损害采购人和其他供应商的合法权益。</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29.2 供应商不得以向代理机构工作人员、评标委员会成员行贿或者采取其他不正当手段谋取中标。经查实供应商有此行为的，</w:t>
      </w:r>
      <w:r>
        <w:rPr>
          <w:rFonts w:ascii="宋体" w:hAnsi="宋体"/>
          <w:szCs w:val="21"/>
        </w:rPr>
        <w:t xml:space="preserve">政府采购管理部门将供应商列入不良行为记录名单，按照《政府采购法》有关规定处理。</w:t>
      </w:r>
      <w:r>
        <w:rPr>
          <w:rFonts w:ascii="宋体" w:hAnsi="宋体"/>
          <w:szCs w:val="21"/>
          <w:lang w:val="zh-CN"/>
        </w:rPr>
      </w:r>
      <w:r/>
    </w:p>
    <w:p>
      <w:pPr>
        <w:pStyle w:val="647"/>
        <w:ind w:firstLine="420"/>
        <w:spacing w:line="360" w:lineRule="auto"/>
        <w:rPr>
          <w:rFonts w:ascii="宋体" w:hAnsi="宋体"/>
          <w:szCs w:val="21"/>
        </w:rPr>
      </w:pPr>
      <w:r>
        <w:rPr>
          <w:rFonts w:hint="eastAsia" w:ascii="宋体" w:hAnsi="宋体"/>
          <w:szCs w:val="21"/>
          <w:lang w:val="zh-CN"/>
        </w:rPr>
        <w:t xml:space="preserve">29.3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szCs w:val="21"/>
        </w:rPr>
      </w:r>
      <w:r/>
    </w:p>
    <w:p>
      <w:pPr>
        <w:pStyle w:val="647"/>
        <w:ind w:firstLine="420"/>
        <w:spacing w:line="360" w:lineRule="auto"/>
        <w:rPr>
          <w:rFonts w:ascii="宋体" w:hAnsi="宋体"/>
          <w:szCs w:val="21"/>
          <w:lang w:val="zh-CN"/>
        </w:rPr>
      </w:pPr>
      <w:r>
        <w:rPr>
          <w:rFonts w:hint="eastAsia" w:ascii="宋体" w:hAnsi="宋体"/>
          <w:szCs w:val="21"/>
          <w:lang w:val="zh-CN"/>
        </w:rPr>
        <w:t xml:space="preserve">29.4 供应商不得虚假承诺，否则，按照提供虚假材料谋取中标成交处理。</w:t>
      </w:r>
      <w:r>
        <w:rPr>
          <w:rFonts w:ascii="宋体" w:hAnsi="宋体"/>
          <w:szCs w:val="21"/>
          <w:lang w:val="zh-CN"/>
        </w:rPr>
      </w:r>
      <w:r/>
    </w:p>
    <w:p>
      <w:pPr>
        <w:pStyle w:val="647"/>
        <w:ind w:firstLine="420"/>
        <w:spacing w:line="360" w:lineRule="auto"/>
        <w:rPr>
          <w:rFonts w:hint="eastAsia" w:ascii="黑体" w:hAnsi="黑体" w:eastAsia="黑体"/>
          <w:b/>
          <w:bCs/>
          <w:sz w:val="36"/>
          <w:szCs w:val="36"/>
        </w:rPr>
      </w:pPr>
      <w:r>
        <w:rPr>
          <w:rFonts w:hint="eastAsia" w:ascii="宋体" w:hAnsi="宋体"/>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both"/>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t xml:space="preserve">第三章 评分标准</w:t>
      </w:r>
      <w:r>
        <w:rPr>
          <w:rFonts w:hint="eastAsia" w:ascii="黑体" w:hAnsi="黑体" w:eastAsia="黑体"/>
          <w:b/>
          <w:bCs/>
          <w:sz w:val="36"/>
          <w:szCs w:val="36"/>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331"/>
        <w:gridCol w:w="6773"/>
        <w:gridCol w:w="871"/>
      </w:tblGrid>
      <w:tr>
        <w:trPr>
          <w:trHeight w:val="483"/>
        </w:trPr>
        <w:tc>
          <w:tcPr>
            <w:tcMar>
              <w:left w:w="108" w:type="dxa"/>
              <w:top w:w="0" w:type="dxa"/>
              <w:right w:w="108" w:type="dxa"/>
              <w:bottom w:w="0" w:type="dxa"/>
            </w:tcMar>
            <w:tcW w:w="656"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bookmarkEnd w:id="0"/>
            <w:r/>
            <w:bookmarkEnd w:id="1"/>
            <w:r/>
            <w:bookmarkEnd w:id="2"/>
            <w:r/>
            <w:bookmarkEnd w:id="3"/>
            <w:r/>
            <w:bookmarkEnd w:id="4"/>
            <w:r/>
            <w:bookmarkEnd w:id="5"/>
            <w:r/>
            <w:bookmarkStart w:id="41" w:name="_Toc12696"/>
            <w:r/>
            <w:bookmarkStart w:id="42" w:name="_Toc446337184"/>
            <w:r/>
            <w:bookmarkStart w:id="43" w:name="_Toc171258721"/>
            <w:r/>
            <w:bookmarkStart w:id="44" w:name="_Toc171258722"/>
            <w:r>
              <w:rPr>
                <w:rFonts w:hint="eastAsia" w:ascii="宋体" w:hAnsi="宋体" w:cs="宋体"/>
                <w:sz w:val="22"/>
              </w:rPr>
              <w:t xml:space="preserve">序号</w:t>
            </w:r>
            <w:r/>
            <w:r/>
          </w:p>
        </w:tc>
        <w:tc>
          <w:tcPr>
            <w:tcMar>
              <w:left w:w="108" w:type="dxa"/>
              <w:top w:w="0" w:type="dxa"/>
              <w:right w:w="108" w:type="dxa"/>
              <w:bottom w:w="0" w:type="dxa"/>
            </w:tcMar>
            <w:tcW w:w="887"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评分因素</w:t>
            </w:r>
            <w:r/>
            <w:r/>
          </w:p>
        </w:tc>
        <w:tc>
          <w:tcPr>
            <w:tcMar>
              <w:left w:w="108" w:type="dxa"/>
              <w:top w:w="0" w:type="dxa"/>
              <w:right w:w="108" w:type="dxa"/>
              <w:bottom w:w="0" w:type="dxa"/>
            </w:tcMar>
            <w:tcW w:w="7367"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评审标准</w:t>
            </w:r>
            <w:r/>
            <w:r/>
          </w:p>
        </w:tc>
        <w:tc>
          <w:tcPr>
            <w:tcMar>
              <w:left w:w="108" w:type="dxa"/>
              <w:top w:w="0" w:type="dxa"/>
              <w:right w:w="108" w:type="dxa"/>
              <w:bottom w:w="0" w:type="dxa"/>
            </w:tcMar>
            <w:tcW w:w="710"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分值</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w:t>
            </w:r>
            <w:r/>
            <w:r/>
          </w:p>
        </w:tc>
        <w:tc>
          <w:tcPr>
            <w:tcMar>
              <w:left w:w="108" w:type="dxa"/>
              <w:top w:w="0" w:type="dxa"/>
              <w:right w:w="108" w:type="dxa"/>
              <w:bottom w:w="0" w:type="dxa"/>
            </w:tcMar>
            <w:tcW w:w="1423"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价格</w:t>
            </w:r>
            <w:r/>
            <w:r/>
          </w:p>
          <w:p>
            <w:pPr>
              <w:pStyle w:val="647"/>
              <w:pBdr>
                <w:top w:val="none" w:color="000000" w:sz="4" w:space="0"/>
                <w:left w:val="none" w:color="000000" w:sz="4" w:space="0"/>
                <w:bottom w:val="none" w:color="000000" w:sz="4" w:space="0"/>
                <w:right w:val="none" w:color="000000" w:sz="4" w:space="0"/>
              </w:pBdr>
            </w:pPr>
            <w:r>
              <w:rPr>
                <w:rFonts w:ascii="宋体" w:hAnsi="宋体" w:cs="宋体"/>
                <w:sz w:val="22"/>
              </w:rPr>
              <w:t xml:space="preserve">30</w:t>
            </w:r>
            <w:r>
              <w:rPr>
                <w:rFonts w:hint="eastAsia" w:ascii="宋体" w:hAnsi="宋体" w:cs="宋体"/>
                <w:sz w:val="22"/>
              </w:rPr>
              <w:t xml:space="preserve">分</w:t>
            </w: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5" w:name="OLE_LINK27"/>
            <w:r>
              <w:rPr>
                <w:rFonts w:hint="eastAsia" w:ascii="宋体" w:hAnsi="宋体" w:cs="宋体"/>
                <w:sz w:val="22"/>
              </w:rPr>
              <w:t xml:space="preserve">采用低价优先法计算，即满足磋商文件要求且磋商价格最低的磋商报价为评标基准价，其价格分为满分。其他供应商的价格分统一按照下列公式计算：磋商报价得分</w:t>
            </w:r>
            <w:r>
              <w:rPr>
                <w:rFonts w:ascii="宋体" w:hAnsi="宋体" w:cs="宋体"/>
                <w:sz w:val="22"/>
              </w:rPr>
              <w:t xml:space="preserve">=(</w:t>
            </w:r>
            <w:r>
              <w:rPr>
                <w:rFonts w:hint="eastAsia" w:ascii="宋体" w:hAnsi="宋体" w:cs="宋体"/>
                <w:sz w:val="22"/>
              </w:rPr>
              <w:t xml:space="preserve">评标基准价</w:t>
            </w:r>
            <w:r>
              <w:rPr>
                <w:rFonts w:ascii="宋体" w:hAnsi="宋体" w:cs="宋体"/>
                <w:sz w:val="22"/>
              </w:rPr>
              <w:t xml:space="preserve">/</w:t>
            </w:r>
            <w:r>
              <w:rPr>
                <w:rFonts w:hint="eastAsia" w:ascii="宋体" w:hAnsi="宋体" w:cs="宋体"/>
                <w:sz w:val="22"/>
              </w:rPr>
              <w:t xml:space="preserve">磋商报价</w:t>
            </w:r>
            <w:r>
              <w:rPr>
                <w:rFonts w:ascii="宋体" w:hAnsi="宋体" w:cs="宋体"/>
                <w:sz w:val="22"/>
              </w:rPr>
              <w:t xml:space="preserve">)×30</w:t>
            </w:r>
            <w:r>
              <w:rPr>
                <w:rFonts w:hint="eastAsia" w:ascii="宋体" w:hAnsi="宋体" w:cs="宋体"/>
                <w:sz w:val="22"/>
              </w:rPr>
              <w:t xml:space="preserve">（小数点后保留两位）</w:t>
            </w:r>
            <w:bookmarkEnd w:id="45"/>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30</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2.1</w:t>
            </w:r>
            <w:r/>
            <w:r/>
          </w:p>
        </w:tc>
        <w:tc>
          <w:tcPr>
            <w:tcMar>
              <w:left w:w="108" w:type="dxa"/>
              <w:top w:w="0" w:type="dxa"/>
              <w:right w:w="108" w:type="dxa"/>
              <w:bottom w:w="0" w:type="dxa"/>
            </w:tcMar>
            <w:tcW w:w="1423" w:type="dxa"/>
            <w:vAlign w:val="center"/>
            <w:vMerge w:val="restart"/>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技术部分</w:t>
            </w:r>
            <w:r/>
            <w:r/>
          </w:p>
          <w:p>
            <w:pPr>
              <w:pStyle w:val="647"/>
              <w:pBdr>
                <w:top w:val="none" w:color="000000" w:sz="4" w:space="0"/>
                <w:left w:val="none" w:color="000000" w:sz="4" w:space="0"/>
                <w:bottom w:val="none" w:color="000000" w:sz="4" w:space="0"/>
                <w:right w:val="none" w:color="000000" w:sz="4" w:space="0"/>
              </w:pBdr>
            </w:pPr>
            <w:r>
              <w:rPr>
                <w:rFonts w:ascii="宋体" w:hAnsi="宋体" w:cs="宋体"/>
                <w:sz w:val="22"/>
              </w:rPr>
              <w:t xml:space="preserve">50</w:t>
            </w:r>
            <w:r>
              <w:rPr>
                <w:rFonts w:hint="eastAsia" w:ascii="宋体" w:hAnsi="宋体" w:cs="宋体"/>
                <w:sz w:val="22"/>
              </w:rPr>
              <w:t xml:space="preserve">分</w:t>
            </w: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供应商对本项目的需求分析、特征的理解程度、针对项目开展提出的规划方案是否满足本项目要求：</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方案完善、与本项目实际情况相符得</w:t>
            </w:r>
            <w:r>
              <w:rPr>
                <w:rFonts w:ascii="宋体" w:hAnsi="宋体" w:cs="宋体"/>
                <w:sz w:val="22"/>
              </w:rPr>
              <w:t xml:space="preserve">12</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比较完善、比较符合本项目实际情况得</w:t>
            </w:r>
            <w:r>
              <w:rPr>
                <w:rFonts w:ascii="宋体" w:hAnsi="宋体" w:cs="宋体"/>
                <w:sz w:val="22"/>
              </w:rPr>
              <w:t xml:space="preserve">9</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基本完善、与本项目实际情况基本相符得</w:t>
            </w:r>
            <w:r>
              <w:rPr>
                <w:rFonts w:ascii="宋体" w:hAnsi="宋体" w:cs="宋体"/>
                <w:sz w:val="22"/>
              </w:rPr>
              <w:t xml:space="preserve">6</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符合性低得</w:t>
            </w:r>
            <w:r>
              <w:rPr>
                <w:rFonts w:ascii="宋体" w:hAnsi="宋体" w:cs="宋体"/>
                <w:sz w:val="22"/>
              </w:rPr>
              <w:t xml:space="preserve">3</w:t>
            </w:r>
            <w:r>
              <w:rPr>
                <w:rFonts w:hint="eastAsia" w:ascii="宋体" w:hAnsi="宋体" w:cs="宋体"/>
                <w:sz w:val="22"/>
              </w:rPr>
              <w:t xml:space="preserve">分；无不得分。</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12</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2.2</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6" w:name="OLE_LINK28"/>
            <w:r>
              <w:rPr>
                <w:rFonts w:hint="eastAsia" w:ascii="宋体" w:hAnsi="宋体" w:cs="宋体"/>
                <w:sz w:val="22"/>
              </w:rPr>
              <w:t xml:space="preserve">供货方案：根据供应商针对本项目编制的交货期进度计划及保证措施综合评分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交货期进度计划及保证措施编制科学合理、切实可行的得</w:t>
            </w:r>
            <w:r>
              <w:rPr>
                <w:rFonts w:ascii="宋体" w:hAnsi="宋体" w:cs="宋体"/>
                <w:sz w:val="22"/>
              </w:rPr>
              <w:t xml:space="preserve">12</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交货期进度计划及保证措施编制较科学合理、切实可行的得</w:t>
            </w:r>
            <w:r>
              <w:rPr>
                <w:rFonts w:ascii="宋体" w:hAnsi="宋体" w:cs="宋体"/>
                <w:sz w:val="22"/>
              </w:rPr>
              <w:t xml:space="preserve">9</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交货期进度计划及保证措施编制的合理性不强，实际可行度不高的得</w:t>
            </w:r>
            <w:r>
              <w:rPr>
                <w:rFonts w:ascii="宋体" w:hAnsi="宋体" w:cs="宋体"/>
                <w:sz w:val="22"/>
              </w:rPr>
              <w:t xml:space="preserve">6</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交货期进度计划及保证措施编制不科学的得</w:t>
            </w:r>
            <w:r>
              <w:rPr>
                <w:rFonts w:ascii="宋体" w:hAnsi="宋体" w:cs="宋体"/>
                <w:sz w:val="22"/>
              </w:rPr>
              <w:t xml:space="preserve">3</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未提供不得分。</w:t>
            </w:r>
            <w:bookmarkEnd w:id="46"/>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12</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2.3</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7" w:name="OLE_LINK30"/>
            <w:r/>
            <w:bookmarkStart w:id="48" w:name="OLE_LINK29"/>
            <w:r>
              <w:rPr>
                <w:rFonts w:hint="eastAsia" w:ascii="宋体" w:hAnsi="宋体" w:cs="宋体"/>
                <w:sz w:val="22"/>
              </w:rPr>
              <w:t xml:space="preserve">供应商提供的质量保障措施等。</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质量保障措施合理可行的，得</w:t>
            </w:r>
            <w:r>
              <w:rPr>
                <w:rFonts w:ascii="宋体" w:hAnsi="宋体" w:cs="宋体"/>
                <w:sz w:val="22"/>
              </w:rPr>
              <w:t xml:space="preserve">12</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保障措施基本合理可行的，得</w:t>
            </w:r>
            <w:r>
              <w:rPr>
                <w:rFonts w:ascii="宋体" w:hAnsi="宋体" w:cs="宋体"/>
                <w:sz w:val="22"/>
              </w:rPr>
              <w:t xml:space="preserve">9</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保障措施基本合理、可行性一般的，得</w:t>
            </w:r>
            <w:r>
              <w:rPr>
                <w:rFonts w:ascii="宋体" w:hAnsi="宋体" w:cs="宋体"/>
                <w:sz w:val="22"/>
              </w:rPr>
              <w:t xml:space="preserve">6</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保障措施不够合理、可行性较差的，得</w:t>
            </w:r>
            <w:r>
              <w:rPr>
                <w:rFonts w:ascii="宋体" w:hAnsi="宋体" w:cs="宋体"/>
                <w:sz w:val="22"/>
              </w:rPr>
              <w:t xml:space="preserve">3</w:t>
            </w:r>
            <w:r>
              <w:rPr>
                <w:rFonts w:hint="eastAsia" w:ascii="宋体" w:hAnsi="宋体" w:cs="宋体"/>
                <w:sz w:val="22"/>
              </w:rPr>
              <w:t xml:space="preserve">分；无不得分。</w:t>
            </w:r>
            <w:bookmarkEnd w:id="47"/>
            <w:r/>
            <w:bookmarkEnd w:id="48"/>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12</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2.4</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9" w:name="OLE_LINK6"/>
            <w:r/>
            <w:bookmarkStart w:id="50" w:name="OLE_LINK5"/>
            <w:r>
              <w:rPr>
                <w:rFonts w:hint="eastAsia" w:ascii="宋体" w:hAnsi="宋体" w:cs="宋体"/>
                <w:sz w:val="22"/>
              </w:rPr>
              <w:t xml:space="preserve">售后服务方案：对项目售后服务内容的科学、合理、可操作性进行综合评审，售后服务方案科学、合理、可操作性强得</w:t>
            </w:r>
            <w:r>
              <w:rPr>
                <w:rFonts w:ascii="宋体" w:hAnsi="宋体" w:cs="宋体"/>
                <w:sz w:val="22"/>
              </w:rPr>
              <w:t xml:space="preserve">7</w:t>
            </w:r>
            <w:r>
              <w:rPr>
                <w:rFonts w:hint="eastAsia" w:ascii="宋体" w:hAnsi="宋体" w:cs="宋体"/>
                <w:sz w:val="22"/>
              </w:rPr>
              <w:t xml:space="preserve">分；售后服务方案科学性、合理性一般的得</w:t>
            </w:r>
            <w:r>
              <w:rPr>
                <w:rFonts w:ascii="宋体" w:hAnsi="宋体" w:cs="宋体"/>
                <w:sz w:val="22"/>
              </w:rPr>
              <w:t xml:space="preserve">5</w:t>
            </w:r>
            <w:r>
              <w:rPr>
                <w:rFonts w:hint="eastAsia" w:ascii="宋体" w:hAnsi="宋体" w:cs="宋体"/>
                <w:sz w:val="22"/>
              </w:rPr>
              <w:t xml:space="preserve">分。欠缺、可操作性一般得</w:t>
            </w:r>
            <w:r>
              <w:rPr>
                <w:rFonts w:ascii="宋体" w:hAnsi="宋体" w:cs="宋体"/>
                <w:sz w:val="22"/>
              </w:rPr>
              <w:t xml:space="preserve">2</w:t>
            </w:r>
            <w:r>
              <w:rPr>
                <w:rFonts w:hint="eastAsia" w:ascii="宋体" w:hAnsi="宋体" w:cs="宋体"/>
                <w:sz w:val="22"/>
              </w:rPr>
              <w:t xml:space="preserve">分，未提供不得分。</w:t>
            </w:r>
            <w:bookmarkEnd w:id="49"/>
            <w:r/>
            <w:bookmarkEnd w:id="50"/>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7</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2.5</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51" w:name="OLE_LINK32"/>
            <w:r/>
            <w:bookmarkStart w:id="52" w:name="OLE_LINK31"/>
            <w:r>
              <w:rPr>
                <w:rFonts w:hint="eastAsia" w:ascii="宋体" w:hAnsi="宋体" w:cs="宋体"/>
                <w:sz w:val="22"/>
              </w:rPr>
              <w:t xml:space="preserve">回收方案：药品使用后的包装等有毒有害废弃物回收服务方案内容科学、合理、操作性强，方案内容合理，能与项目实际情况匹配的，得</w:t>
            </w:r>
            <w:r>
              <w:rPr>
                <w:rFonts w:ascii="宋体" w:hAnsi="宋体" w:cs="宋体"/>
                <w:sz w:val="22"/>
              </w:rPr>
              <w:t xml:space="preserve">7</w:t>
            </w:r>
            <w:r>
              <w:rPr>
                <w:rFonts w:hint="eastAsia" w:ascii="宋体" w:hAnsi="宋体" w:cs="宋体"/>
                <w:sz w:val="22"/>
              </w:rPr>
              <w:t xml:space="preserve">分，方案内容合理性、匹配性一般的得</w:t>
            </w:r>
            <w:r>
              <w:rPr>
                <w:rFonts w:ascii="宋体" w:hAnsi="宋体" w:cs="宋体"/>
                <w:sz w:val="22"/>
              </w:rPr>
              <w:t xml:space="preserve">5</w:t>
            </w:r>
            <w:r>
              <w:rPr>
                <w:rFonts w:hint="eastAsia" w:ascii="宋体" w:hAnsi="宋体" w:cs="宋体"/>
                <w:sz w:val="22"/>
              </w:rPr>
              <w:t xml:space="preserve">分。方案内容欠缺，操作性弱的得</w:t>
            </w:r>
            <w:r>
              <w:rPr>
                <w:rFonts w:ascii="宋体" w:hAnsi="宋体" w:cs="宋体"/>
                <w:sz w:val="22"/>
              </w:rPr>
              <w:t xml:space="preserve">2</w:t>
            </w:r>
            <w:r>
              <w:rPr>
                <w:rFonts w:hint="eastAsia" w:ascii="宋体" w:hAnsi="宋体" w:cs="宋体"/>
                <w:sz w:val="22"/>
              </w:rPr>
              <w:t xml:space="preserve">分，未提供不得分。</w:t>
            </w:r>
            <w:bookmarkEnd w:id="51"/>
            <w:r/>
            <w:bookmarkEnd w:id="52"/>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7</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w:t>
            </w:r>
            <w:r/>
            <w:r/>
          </w:p>
        </w:tc>
        <w:tc>
          <w:tcPr>
            <w:tcMar>
              <w:left w:w="108" w:type="dxa"/>
              <w:top w:w="0" w:type="dxa"/>
              <w:right w:w="108" w:type="dxa"/>
              <w:bottom w:w="0" w:type="dxa"/>
            </w:tcMar>
            <w:tcW w:w="1423"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产品可靠性</w:t>
            </w:r>
            <w:r>
              <w:rPr>
                <w:rFonts w:hint="eastAsia" w:ascii="宋体" w:hAnsi="宋体" w:cs="宋体"/>
                <w:sz w:val="22"/>
              </w:rPr>
            </w:r>
            <w:r/>
          </w:p>
          <w:p>
            <w:pPr>
              <w:pStyle w:val="678"/>
              <w:ind w:left="0"/>
              <w:rPr>
                <w:rFonts w:ascii="宋体" w:hAnsi="宋体" w:cs="宋体"/>
                <w:sz w:val="22"/>
              </w:rPr>
            </w:pPr>
            <w:r>
              <w:rPr>
                <w:rFonts w:hint="eastAsia" w:ascii="宋体" w:hAnsi="宋体" w:cs="宋体"/>
                <w:sz w:val="22"/>
              </w:rPr>
              <w:t xml:space="preserve">3分</w:t>
            </w:r>
            <w:r>
              <w:rPr>
                <w:rFonts w:ascii="宋体" w:hAnsi="宋体" w:cs="宋体"/>
                <w:sz w:val="22"/>
              </w:r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53" w:name="OLE_LINK33"/>
            <w:r/>
            <w:bookmarkStart w:id="54" w:name="OLE_LINK34"/>
            <w:r>
              <w:rPr>
                <w:rFonts w:hint="eastAsia" w:ascii="宋体" w:hAnsi="宋体" w:cs="宋体"/>
                <w:sz w:val="22"/>
              </w:rPr>
              <w:t xml:space="preserve">所投产品已投保产品责任险的得</w:t>
            </w:r>
            <w:r>
              <w:rPr>
                <w:rFonts w:ascii="宋体" w:hAnsi="宋体" w:cs="宋体"/>
                <w:sz w:val="22"/>
              </w:rPr>
              <w:t xml:space="preserve">3</w:t>
            </w:r>
            <w:r>
              <w:rPr>
                <w:rFonts w:hint="eastAsia" w:ascii="宋体" w:hAnsi="宋体" w:cs="宋体"/>
                <w:sz w:val="22"/>
              </w:rPr>
              <w:t xml:space="preserve">分；未提供不得分。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注：投标文件中须提供保单扫描件</w:t>
            </w:r>
            <w:r>
              <w:rPr>
                <w:rFonts w:hint="eastAsia" w:ascii="宋体" w:hAnsi="宋体" w:cs="宋体"/>
                <w:sz w:val="22"/>
                <w:lang w:val="en-US" w:eastAsia="zh-CN"/>
              </w:rPr>
              <w:t xml:space="preserve">加盖供应商公章</w:t>
            </w:r>
            <w:r>
              <w:rPr>
                <w:rFonts w:hint="eastAsia" w:ascii="宋体" w:hAnsi="宋体" w:cs="宋体"/>
                <w:sz w:val="22"/>
              </w:rPr>
              <w:t xml:space="preserve">。</w:t>
            </w:r>
            <w:bookmarkEnd w:id="53"/>
            <w:r/>
            <w:bookmarkEnd w:id="54"/>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4</w:t>
            </w:r>
            <w:r/>
            <w:r/>
          </w:p>
        </w:tc>
        <w:tc>
          <w:tcPr>
            <w:tcMar>
              <w:left w:w="108" w:type="dxa"/>
              <w:top w:w="0" w:type="dxa"/>
              <w:right w:w="108" w:type="dxa"/>
              <w:bottom w:w="0" w:type="dxa"/>
            </w:tcMar>
            <w:tcW w:w="1423"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人员配置</w:t>
            </w:r>
            <w:r>
              <w:rPr>
                <w:rFonts w:hint="eastAsia" w:ascii="宋体" w:hAnsi="宋体" w:cs="宋体"/>
                <w:sz w:val="22"/>
              </w:rPr>
            </w:r>
            <w:r/>
          </w:p>
          <w:p>
            <w:pPr>
              <w:pStyle w:val="678"/>
              <w:ind w:left="0"/>
              <w:rPr>
                <w:rFonts w:ascii="宋体" w:hAnsi="宋体" w:cs="宋体"/>
                <w:sz w:val="22"/>
              </w:rPr>
            </w:pPr>
            <w:r>
              <w:rPr>
                <w:rFonts w:hint="eastAsia" w:ascii="宋体" w:hAnsi="宋体" w:cs="宋体"/>
                <w:sz w:val="22"/>
              </w:rPr>
              <w:t xml:space="preserve">6分</w:t>
            </w:r>
            <w:r>
              <w:rPr>
                <w:rFonts w:ascii="宋体" w:hAnsi="宋体" w:cs="宋体"/>
                <w:sz w:val="22"/>
              </w:rPr>
            </w:r>
            <w:r/>
          </w:p>
        </w:tc>
        <w:tc>
          <w:tcPr>
            <w:tcMar>
              <w:left w:w="108" w:type="dxa"/>
              <w:top w:w="0" w:type="dxa"/>
              <w:right w:w="108" w:type="dxa"/>
              <w:bottom w:w="0" w:type="dxa"/>
            </w:tcMar>
            <w:tcW w:w="6231"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bookmarkStart w:id="55" w:name="OLE_LINK37"/>
            <w:r/>
            <w:bookmarkStart w:id="56" w:name="OLE_LINK38"/>
            <w:r>
              <w:rPr>
                <w:rFonts w:hint="eastAsia" w:ascii="宋体" w:hAnsi="宋体" w:cs="宋体"/>
                <w:sz w:val="22"/>
              </w:rPr>
              <w:t xml:space="preserve">投标人为本项目配置专门售后技术服务人员：具有白蚁防治工程师高级职称及以上的有</w:t>
            </w:r>
            <w:r>
              <w:rPr>
                <w:rFonts w:ascii="宋体" w:hAnsi="宋体" w:cs="宋体"/>
                <w:sz w:val="22"/>
              </w:rPr>
              <w:t xml:space="preserve">1</w:t>
            </w:r>
            <w:r>
              <w:rPr>
                <w:rFonts w:hint="eastAsia" w:ascii="宋体" w:hAnsi="宋体" w:cs="宋体"/>
                <w:sz w:val="22"/>
              </w:rPr>
              <w:t xml:space="preserve">人得</w:t>
            </w:r>
            <w:r>
              <w:rPr>
                <w:rFonts w:ascii="宋体" w:hAnsi="宋体" w:cs="宋体"/>
                <w:sz w:val="22"/>
              </w:rPr>
              <w:t xml:space="preserve">3</w:t>
            </w:r>
            <w:r>
              <w:rPr>
                <w:rFonts w:hint="eastAsia" w:ascii="宋体" w:hAnsi="宋体" w:cs="宋体"/>
                <w:sz w:val="22"/>
              </w:rPr>
              <w:t xml:space="preserve">分；具有白蚁防治工程师中级职称及以上的，有</w:t>
            </w:r>
            <w:r>
              <w:rPr>
                <w:rFonts w:ascii="宋体" w:hAnsi="宋体" w:cs="宋体"/>
                <w:sz w:val="22"/>
              </w:rPr>
              <w:t xml:space="preserve">1</w:t>
            </w:r>
            <w:r>
              <w:rPr>
                <w:rFonts w:hint="eastAsia" w:ascii="宋体" w:hAnsi="宋体" w:cs="宋体"/>
                <w:sz w:val="22"/>
              </w:rPr>
              <w:t xml:space="preserve">人得</w:t>
            </w:r>
            <w:r>
              <w:rPr>
                <w:rFonts w:ascii="宋体" w:hAnsi="宋体" w:cs="宋体"/>
                <w:sz w:val="22"/>
              </w:rPr>
              <w:t xml:space="preserve">2</w:t>
            </w:r>
            <w:r>
              <w:rPr>
                <w:rFonts w:hint="eastAsia" w:ascii="宋体" w:hAnsi="宋体" w:cs="宋体"/>
                <w:sz w:val="22"/>
              </w:rPr>
              <w:t xml:space="preserve">分。本项最高得</w:t>
            </w:r>
            <w:r>
              <w:rPr>
                <w:rFonts w:ascii="宋体" w:hAnsi="宋体" w:cs="宋体"/>
                <w:sz w:val="22"/>
              </w:rPr>
              <w:t xml:space="preserve">6</w:t>
            </w:r>
            <w:r>
              <w:rPr>
                <w:rFonts w:hint="eastAsia" w:ascii="宋体" w:hAnsi="宋体" w:cs="宋体"/>
                <w:sz w:val="22"/>
              </w:rPr>
              <w:t xml:space="preserve">分。</w:t>
            </w:r>
            <w:r>
              <w:rPr>
                <w:rFonts w:hint="eastAsia" w:ascii="宋体" w:hAnsi="宋体" w:cs="宋体"/>
                <w:sz w:val="22"/>
              </w:rP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w:t>
            </w:r>
            <w:r>
              <w:rPr>
                <w:rFonts w:ascii="宋体" w:hAnsi="宋体" w:cs="宋体"/>
                <w:sz w:val="22"/>
              </w:rPr>
              <w:t xml:space="preserve">1</w:t>
            </w:r>
            <w:r>
              <w:rPr>
                <w:rFonts w:hint="eastAsia" w:ascii="宋体" w:hAnsi="宋体" w:cs="宋体"/>
                <w:sz w:val="22"/>
              </w:rPr>
              <w:t xml:space="preserve">、提供证书扫描件和投标人为其缴纳近</w:t>
            </w:r>
            <w:r>
              <w:rPr>
                <w:rFonts w:ascii="宋体" w:hAnsi="宋体" w:cs="宋体"/>
                <w:sz w:val="22"/>
              </w:rPr>
              <w:t xml:space="preserve">6</w:t>
            </w:r>
            <w:r>
              <w:rPr>
                <w:rFonts w:hint="eastAsia" w:ascii="宋体" w:hAnsi="宋体" w:cs="宋体"/>
                <w:sz w:val="22"/>
              </w:rPr>
              <w:t xml:space="preserve">个月内</w:t>
            </w:r>
            <w:r>
              <w:rPr>
                <w:rFonts w:hint="eastAsia" w:ascii="宋体" w:hAnsi="宋体" w:cs="宋体"/>
                <w:sz w:val="22"/>
                <w:lang w:eastAsia="zh-CN"/>
              </w:rPr>
              <w:t xml:space="preserve">（</w:t>
            </w:r>
            <w:r>
              <w:rPr>
                <w:rFonts w:hint="eastAsia" w:ascii="宋体" w:hAnsi="宋体" w:cs="宋体"/>
                <w:sz w:val="22"/>
                <w:lang w:val="en-US" w:eastAsia="zh-CN"/>
              </w:rPr>
              <w:t xml:space="preserve">2026年1月-2026年6月</w:t>
            </w:r>
            <w:r>
              <w:rPr>
                <w:rFonts w:hint="eastAsia" w:ascii="宋体" w:hAnsi="宋体" w:cs="宋体"/>
                <w:sz w:val="22"/>
                <w:lang w:eastAsia="zh-CN"/>
              </w:rPr>
              <w:t xml:space="preserve">）</w:t>
            </w:r>
            <w:r>
              <w:rPr>
                <w:rFonts w:hint="eastAsia" w:ascii="宋体" w:hAnsi="宋体" w:cs="宋体"/>
                <w:sz w:val="22"/>
              </w:rPr>
              <w:t xml:space="preserve">任意连续</w:t>
            </w:r>
            <w:r>
              <w:rPr>
                <w:rFonts w:ascii="宋体" w:hAnsi="宋体" w:cs="宋体"/>
                <w:sz w:val="22"/>
              </w:rPr>
              <w:t xml:space="preserve">3</w:t>
            </w:r>
            <w:r>
              <w:rPr>
                <w:rFonts w:hint="eastAsia" w:ascii="宋体" w:hAnsi="宋体" w:cs="宋体"/>
                <w:sz w:val="22"/>
              </w:rPr>
              <w:t xml:space="preserve">个月的社保缴纳凭证扫描件或复印件。</w:t>
            </w:r>
            <w:r>
              <w:rPr>
                <w:rFonts w:ascii="宋体" w:hAnsi="宋体" w:cs="宋体"/>
                <w:sz w:val="22"/>
              </w:rPr>
              <w:t xml:space="preserve">2</w:t>
            </w:r>
            <w:r>
              <w:rPr>
                <w:rFonts w:hint="eastAsia" w:ascii="宋体" w:hAnsi="宋体" w:cs="宋体"/>
                <w:sz w:val="22"/>
              </w:rPr>
              <w:t xml:space="preserve">、退休人员返聘，提供人员职称证书复印件、退休证复印件及返聘协议。</w:t>
            </w:r>
            <w:bookmarkEnd w:id="55"/>
            <w:r/>
            <w:bookmarkEnd w:id="56"/>
            <w:r/>
            <w:r/>
          </w:p>
          <w:p>
            <w:pPr>
              <w:pStyle w:val="647"/>
              <w:pBdr>
                <w:top w:val="none" w:color="000000" w:sz="4" w:space="0"/>
                <w:left w:val="none" w:color="000000" w:sz="4" w:space="0"/>
                <w:bottom w:val="none" w:color="000000" w:sz="4" w:space="0"/>
                <w:right w:val="none" w:color="000000" w:sz="4" w:space="0"/>
              </w:pBdr>
            </w:pPr>
            <w:r>
              <w:rPr>
                <w:rFonts w:ascii="宋体" w:hAnsi="宋体" w:cs="宋体"/>
                <w:sz w:val="22"/>
              </w:rPr>
              <w:t xml:space="preserve"> </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6</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5</w:t>
            </w:r>
            <w:r/>
            <w:r/>
          </w:p>
        </w:tc>
        <w:tc>
          <w:tcPr>
            <w:tcMar>
              <w:left w:w="108" w:type="dxa"/>
              <w:top w:w="0" w:type="dxa"/>
              <w:right w:w="108" w:type="dxa"/>
              <w:bottom w:w="0" w:type="dxa"/>
            </w:tcMar>
            <w:tcW w:w="1423" w:type="dxa"/>
            <w:vAlign w:val="center"/>
            <w:textDirection w:val="lrTb"/>
            <w:noWrap w:val="false"/>
          </w:tcPr>
          <w:p>
            <w:pPr>
              <w:pStyle w:val="647"/>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产品对环境的影响</w:t>
            </w:r>
            <w:r>
              <w:rPr>
                <w:rFonts w:ascii="宋体" w:hAnsi="宋体" w:cs="宋体"/>
                <w:sz w:val="22"/>
              </w:rPr>
            </w:r>
            <w:r/>
          </w:p>
          <w:p>
            <w:pPr>
              <w:pStyle w:val="647"/>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3分</w:t>
            </w:r>
            <w:r>
              <w:rPr>
                <w:rFonts w:ascii="宋体" w:hAnsi="宋体" w:cs="宋体"/>
                <w:sz w:val="22"/>
              </w:r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出具的产品对环境生物的毒性及安全性评价国家评定认可报告的得</w:t>
            </w:r>
            <w:r>
              <w:rPr>
                <w:rFonts w:ascii="宋体" w:hAnsi="宋体" w:cs="宋体"/>
                <w:sz w:val="22"/>
              </w:rPr>
              <w:t xml:space="preserve">3</w:t>
            </w:r>
            <w:r>
              <w:rPr>
                <w:rFonts w:hint="eastAsia" w:ascii="宋体" w:hAnsi="宋体" w:cs="宋体"/>
                <w:sz w:val="22"/>
              </w:rPr>
              <w:t xml:space="preserve">分，未提供不得分。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注：提供报告复印件并加盖公章。</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w:t>
            </w:r>
            <w:r/>
            <w:r/>
          </w:p>
        </w:tc>
      </w:tr>
      <w:tr>
        <w:trPr>
          <w:trHeight w:val="872"/>
        </w:trPr>
        <w:tc>
          <w:tcPr>
            <w:tcMar>
              <w:left w:w="108" w:type="dxa"/>
              <w:top w:w="0" w:type="dxa"/>
              <w:right w:w="108" w:type="dxa"/>
              <w:bottom w:w="0" w:type="dxa"/>
            </w:tcMar>
            <w:tcW w:w="622" w:type="dxa"/>
            <w:vAlign w:val="center"/>
            <w:vMerge w:val="restart"/>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ascii="宋体" w:hAnsi="宋体" w:cs="宋体"/>
                <w:sz w:val="22"/>
              </w:rPr>
              <w:t xml:space="preserve">6</w:t>
            </w:r>
            <w:r>
              <w:rPr>
                <w:rFonts w:hint="eastAsia" w:ascii="宋体" w:hAnsi="宋体" w:cs="宋体"/>
                <w:sz w:val="22"/>
              </w:rPr>
              <w:t xml:space="preserve">．1</w:t>
            </w:r>
            <w:r>
              <w:rPr>
                <w:rFonts w:ascii="宋体" w:hAnsi="宋体" w:cs="宋体"/>
                <w:sz w:val="22"/>
              </w:rPr>
            </w:r>
            <w:r/>
          </w:p>
        </w:tc>
        <w:tc>
          <w:tcPr>
            <w:tcMar>
              <w:left w:w="108" w:type="dxa"/>
              <w:top w:w="0" w:type="dxa"/>
              <w:right w:w="108" w:type="dxa"/>
              <w:bottom w:w="0" w:type="dxa"/>
            </w:tcMar>
            <w:tcW w:w="1423" w:type="dxa"/>
            <w:vAlign w:val="center"/>
            <w:vMerge w:val="restart"/>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产品实力</w:t>
            </w:r>
            <w:r>
              <w:rPr>
                <w:rFonts w:hint="eastAsia" w:ascii="宋体" w:hAnsi="宋体" w:cs="宋体"/>
                <w:sz w:val="22"/>
              </w:rP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4分</w:t>
            </w:r>
            <w:r/>
            <w:r/>
          </w:p>
        </w:tc>
        <w:tc>
          <w:tcPr>
            <w:tcMar>
              <w:left w:w="108" w:type="dxa"/>
              <w:top w:w="0" w:type="dxa"/>
              <w:right w:w="108" w:type="dxa"/>
              <w:bottom w:w="0" w:type="dxa"/>
            </w:tcMar>
            <w:tcW w:w="6231"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产品具有在房屋白蚁防治效果鉴定报告证书的得</w:t>
            </w:r>
            <w:r>
              <w:rPr>
                <w:rFonts w:ascii="宋体" w:hAnsi="宋体" w:cs="宋体"/>
                <w:sz w:val="22"/>
              </w:rPr>
              <w:t xml:space="preserve">2</w:t>
            </w:r>
            <w:r>
              <w:rPr>
                <w:rFonts w:hint="eastAsia" w:ascii="宋体" w:hAnsi="宋体" w:cs="宋体"/>
                <w:sz w:val="22"/>
              </w:rPr>
              <w:t xml:space="preserve">分，未提供的不得分；</w:t>
            </w:r>
            <w:r>
              <w:rPr>
                <w:rFonts w:hint="eastAsia" w:ascii="宋体" w:hAnsi="宋体" w:cs="宋体"/>
                <w:sz w:val="22"/>
              </w:rPr>
            </w:r>
            <w:r/>
          </w:p>
          <w:p>
            <w:pPr>
              <w:pStyle w:val="678"/>
              <w:ind w:left="0"/>
              <w:rPr>
                <w:rFonts w:ascii="宋体" w:hAnsi="宋体" w:cs="宋体"/>
                <w:sz w:val="22"/>
              </w:rPr>
            </w:pPr>
            <w:r>
              <w:rPr>
                <w:rFonts w:hint="eastAsia" w:ascii="宋体" w:hAnsi="宋体" w:cs="宋体"/>
                <w:sz w:val="22"/>
              </w:rPr>
              <w:t xml:space="preserve">注：提供相应证明材料复印件并加盖公章</w:t>
            </w:r>
            <w:r>
              <w:rPr>
                <w:rFonts w:ascii="宋体" w:hAnsi="宋体" w:cs="宋体"/>
                <w:sz w:val="22"/>
              </w:rP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2</w:t>
            </w:r>
            <w:r/>
            <w:r/>
          </w:p>
        </w:tc>
      </w:tr>
      <w:tr>
        <w:trPr>
          <w:trHeight w:val="285"/>
        </w:trPr>
        <w:tc>
          <w:tcPr>
            <w:tcMar>
              <w:left w:w="108" w:type="dxa"/>
              <w:top w:w="0" w:type="dxa"/>
              <w:right w:w="108" w:type="dxa"/>
              <w:bottom w:w="0" w:type="dxa"/>
            </w:tcMar>
            <w:tcW w:w="622" w:type="dxa"/>
            <w:vAlign w:val="center"/>
            <w:vMerge w:val="continue"/>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ascii="宋体" w:hAnsi="宋体" w:cs="宋体"/>
                <w:sz w:val="22"/>
              </w:rPr>
            </w:r>
            <w:r/>
          </w:p>
        </w:tc>
        <w:tc>
          <w:tcPr>
            <w:tcMar>
              <w:left w:w="108" w:type="dxa"/>
              <w:top w:w="0" w:type="dxa"/>
              <w:right w:w="108" w:type="dxa"/>
              <w:bottom w:w="0" w:type="dxa"/>
            </w:tcMar>
            <w:tcW w:w="1423" w:type="dxa"/>
            <w:vAlign w:val="center"/>
            <w:vMerge w:val="continue"/>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r>
            <w:r/>
          </w:p>
        </w:tc>
        <w:tc>
          <w:tcPr>
            <w:tcMar>
              <w:left w:w="108" w:type="dxa"/>
              <w:top w:w="0" w:type="dxa"/>
              <w:right w:w="108" w:type="dxa"/>
              <w:bottom w:w="0" w:type="dxa"/>
            </w:tcMar>
            <w:tcW w:w="6231" w:type="dxa"/>
            <w:vAlign w:val="center"/>
            <w:vMerge w:val="restart"/>
            <w:textDirection w:val="lrTb"/>
            <w:noWrap w:val="false"/>
          </w:tcPr>
          <w:p>
            <w:pPr>
              <w:pStyle w:val="647"/>
              <w:rPr>
                <w:rFonts w:ascii="宋体" w:hAnsi="宋体" w:cs="宋体"/>
                <w:sz w:val="22"/>
              </w:rPr>
              <w:pBdr>
                <w:top w:val="none" w:color="000000" w:sz="4" w:space="0"/>
                <w:left w:val="none" w:color="000000" w:sz="4" w:space="0"/>
                <w:bottom w:val="none" w:color="000000" w:sz="4" w:space="0"/>
                <w:right w:val="none" w:color="000000" w:sz="4" w:space="0"/>
              </w:pBdr>
            </w:pPr>
            <w:r/>
            <w:bookmarkStart w:id="57" w:name="OLE_LINK36"/>
            <w:r/>
            <w:bookmarkStart w:id="58" w:name="OLE_LINK35"/>
            <w:r>
              <w:rPr>
                <w:rFonts w:hint="eastAsia" w:ascii="宋体" w:hAnsi="宋体" w:cs="宋体"/>
                <w:sz w:val="22"/>
              </w:rPr>
              <w:t xml:space="preserve">具有药效试验报告，每提供一份得</w:t>
            </w:r>
            <w:r>
              <w:rPr>
                <w:rFonts w:ascii="宋体" w:hAnsi="宋体" w:cs="宋体"/>
                <w:sz w:val="22"/>
              </w:rPr>
              <w:t xml:space="preserve">2</w:t>
            </w:r>
            <w:r>
              <w:rPr>
                <w:rFonts w:hint="eastAsia" w:ascii="宋体" w:hAnsi="宋体" w:cs="宋体"/>
                <w:sz w:val="22"/>
              </w:rPr>
              <w:t xml:space="preserve">分，最高得</w:t>
            </w:r>
            <w:r>
              <w:rPr>
                <w:rFonts w:ascii="宋体" w:hAnsi="宋体" w:cs="宋体"/>
                <w:sz w:val="22"/>
              </w:rPr>
              <w:t xml:space="preserve">2</w:t>
            </w:r>
            <w:r>
              <w:rPr>
                <w:rFonts w:hint="eastAsia" w:ascii="宋体" w:hAnsi="宋体" w:cs="宋体"/>
                <w:sz w:val="22"/>
              </w:rPr>
              <w:t xml:space="preserve">分，未提供不得分</w:t>
            </w:r>
            <w:bookmarkEnd w:id="57"/>
            <w:r/>
            <w:bookmarkEnd w:id="58"/>
            <w:r>
              <w:rPr>
                <w:rFonts w:hint="eastAsia" w:ascii="宋体" w:hAnsi="宋体" w:cs="宋体"/>
                <w:sz w:val="22"/>
              </w:rPr>
              <w:t xml:space="preserve">；</w:t>
            </w:r>
            <w:r>
              <w:rPr>
                <w:rFonts w:ascii="宋体" w:hAnsi="宋体" w:cs="宋体"/>
                <w:sz w:val="22"/>
              </w:rPr>
            </w:r>
            <w:r/>
          </w:p>
          <w:p>
            <w:pPr>
              <w:pStyle w:val="647"/>
              <w:spacing w:before="200" w:after="200"/>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注：提供相应证明材料复印件并加盖公章</w:t>
            </w:r>
            <w:r>
              <w:rPr>
                <w:rFonts w:ascii="宋体" w:hAnsi="宋体" w:cs="宋体"/>
                <w:sz w:val="22"/>
              </w:rPr>
            </w:r>
            <w:r/>
          </w:p>
        </w:tc>
        <w:tc>
          <w:tcPr>
            <w:tcMar>
              <w:left w:w="108" w:type="dxa"/>
              <w:top w:w="0" w:type="dxa"/>
              <w:right w:w="108" w:type="dxa"/>
              <w:bottom w:w="0" w:type="dxa"/>
            </w:tcMar>
            <w:tcW w:w="904" w:type="dxa"/>
            <w:vAlign w:val="center"/>
            <w:vMerge w:val="restart"/>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2</w:t>
            </w:r>
            <w:r>
              <w:rPr>
                <w:rFonts w:ascii="宋体" w:hAnsi="宋体" w:cs="宋体"/>
                <w:sz w:val="22"/>
              </w:rPr>
            </w:r>
            <w:r/>
          </w:p>
        </w:tc>
      </w:tr>
      <w:tr>
        <w:trPr>
          <w:trHeight w:val="1095"/>
        </w:trPr>
        <w:tc>
          <w:tcPr>
            <w:tcMar>
              <w:left w:w="108" w:type="dxa"/>
              <w:top w:w="0" w:type="dxa"/>
              <w:right w:w="108" w:type="dxa"/>
              <w:bottom w:w="0" w:type="dxa"/>
            </w:tcMar>
            <w:tcW w:w="622" w:type="dxa"/>
            <w:vAlign w:val="center"/>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6.2</w:t>
            </w:r>
            <w:r>
              <w:rPr>
                <w:rFonts w:ascii="宋体" w:hAnsi="宋体" w:cs="宋体"/>
                <w:sz w:val="22"/>
              </w:rPr>
            </w:r>
            <w:r/>
          </w:p>
        </w:tc>
        <w:tc>
          <w:tcPr>
            <w:tcMar>
              <w:left w:w="108" w:type="dxa"/>
              <w:top w:w="0" w:type="dxa"/>
              <w:right w:w="108" w:type="dxa"/>
              <w:bottom w:w="0" w:type="dxa"/>
            </w:tcMar>
            <w:tcW w:w="1423" w:type="dxa"/>
            <w:vAlign w:val="center"/>
            <w:vMerge w:val="continue"/>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r>
            <w:r/>
          </w:p>
        </w:tc>
        <w:tc>
          <w:tcPr>
            <w:tcMar>
              <w:left w:w="108" w:type="dxa"/>
              <w:top w:w="0" w:type="dxa"/>
              <w:right w:w="108" w:type="dxa"/>
              <w:bottom w:w="0" w:type="dxa"/>
            </w:tcMar>
            <w:tcW w:w="6231" w:type="dxa"/>
            <w:vAlign w:val="center"/>
            <w:vMerge w:val="continue"/>
            <w:textDirection w:val="lrTb"/>
            <w:noWrap w:val="false"/>
          </w:tcPr>
          <w:p>
            <w:pPr>
              <w:pStyle w:val="647"/>
              <w:rPr>
                <w:rFonts w:eastAsia="Times New Roman"/>
                <w:sz w:val="22"/>
              </w:rPr>
              <w:pBdr>
                <w:top w:val="none" w:color="000000" w:sz="4" w:space="0"/>
                <w:left w:val="none" w:color="000000" w:sz="4" w:space="0"/>
                <w:bottom w:val="none" w:color="000000" w:sz="4" w:space="0"/>
                <w:right w:val="none" w:color="000000" w:sz="4" w:space="0"/>
              </w:pBdr>
            </w:pPr>
            <w:r>
              <w:rPr>
                <w:rFonts w:eastAsia="Times New Roman"/>
                <w:sz w:val="22"/>
              </w:rPr>
            </w:r>
            <w:r/>
          </w:p>
        </w:tc>
        <w:tc>
          <w:tcPr>
            <w:tcMar>
              <w:left w:w="108" w:type="dxa"/>
              <w:top w:w="0" w:type="dxa"/>
              <w:right w:w="108" w:type="dxa"/>
              <w:bottom w:w="0" w:type="dxa"/>
            </w:tcMar>
            <w:tcW w:w="904" w:type="dxa"/>
            <w:vAlign w:val="center"/>
            <w:vMerge w:val="continue"/>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ascii="宋体" w:hAnsi="宋体" w:cs="宋体"/>
                <w:sz w:val="22"/>
              </w:rP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7</w:t>
            </w:r>
            <w:r/>
            <w:r/>
          </w:p>
        </w:tc>
        <w:tc>
          <w:tcPr>
            <w:tcMar>
              <w:left w:w="108" w:type="dxa"/>
              <w:top w:w="0" w:type="dxa"/>
              <w:right w:w="108" w:type="dxa"/>
              <w:bottom w:w="0" w:type="dxa"/>
            </w:tcMar>
            <w:tcW w:w="1423"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类似案例</w:t>
            </w:r>
            <w:r>
              <w:rPr>
                <w:rFonts w:hint="eastAsia" w:ascii="宋体" w:hAnsi="宋体" w:cs="宋体"/>
                <w:sz w:val="22"/>
              </w:rPr>
            </w:r>
            <w:r/>
          </w:p>
          <w:p>
            <w:pPr>
              <w:pStyle w:val="678"/>
              <w:ind w:left="0"/>
            </w:pPr>
            <w:r>
              <w:rPr>
                <w:rFonts w:hint="eastAsia"/>
              </w:rPr>
              <w:t xml:space="preserve">4分</w:t>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lang w:val="en-US" w:eastAsia="zh-CN"/>
              </w:rPr>
              <w:t xml:space="preserve">2023年7月1日以来，</w:t>
            </w:r>
            <w:r>
              <w:rPr>
                <w:rFonts w:hint="eastAsia" w:ascii="宋体" w:hAnsi="宋体" w:cs="宋体"/>
                <w:sz w:val="22"/>
              </w:rPr>
              <w:t xml:space="preserve">投标供应商具有类似的成功案例，每提供一例得</w:t>
            </w:r>
            <w:r>
              <w:rPr>
                <w:rFonts w:ascii="宋体" w:hAnsi="宋体" w:cs="宋体"/>
                <w:sz w:val="22"/>
              </w:rPr>
              <w:t xml:space="preserve">2</w:t>
            </w:r>
            <w:r>
              <w:rPr>
                <w:rFonts w:hint="eastAsia" w:ascii="宋体" w:hAnsi="宋体" w:cs="宋体"/>
                <w:sz w:val="22"/>
              </w:rPr>
              <w:t xml:space="preserve">分，最高得</w:t>
            </w:r>
            <w:r>
              <w:rPr>
                <w:rFonts w:ascii="宋体" w:hAnsi="宋体" w:cs="宋体"/>
                <w:sz w:val="22"/>
              </w:rPr>
              <w:t xml:space="preserve">4</w:t>
            </w:r>
            <w:r>
              <w:rPr>
                <w:rFonts w:hint="eastAsia" w:ascii="宋体" w:hAnsi="宋体" w:cs="宋体"/>
                <w:sz w:val="22"/>
              </w:rPr>
              <w:t xml:space="preserve">分。（提供证明性业绩合同等材料复印件加盖公章）。</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4</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8</w:t>
            </w:r>
            <w:r/>
            <w:r/>
          </w:p>
        </w:tc>
        <w:tc>
          <w:tcPr>
            <w:gridSpan w:val="2"/>
            <w:tcMar>
              <w:left w:w="108" w:type="dxa"/>
              <w:top w:w="0" w:type="dxa"/>
              <w:right w:w="108" w:type="dxa"/>
              <w:bottom w:w="0" w:type="dxa"/>
            </w:tcMar>
            <w:tcW w:w="825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合计</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100</w:t>
            </w:r>
            <w:r/>
            <w:r/>
          </w:p>
        </w:tc>
      </w:tr>
    </w:tbl>
    <w:p>
      <w:pPr>
        <w:pStyle w:val="647"/>
        <w:rPr>
          <w:b/>
          <w:szCs w:val="21"/>
        </w:rPr>
      </w:pPr>
      <w:r>
        <w:rPr>
          <w:b/>
          <w:szCs w:val="21"/>
        </w:rPr>
      </w:r>
      <w:r/>
    </w:p>
    <w:p>
      <w:pPr>
        <w:pStyle w:val="647"/>
        <w:rPr>
          <w:rFonts w:hint="eastAsia"/>
          <w:b/>
          <w:szCs w:val="21"/>
        </w:rPr>
      </w:pPr>
      <w:r>
        <w:rPr>
          <w:b/>
          <w:szCs w:val="21"/>
        </w:rPr>
        <w:t xml:space="preserve">说明：</w:t>
      </w:r>
      <w:r>
        <w:rPr>
          <w:rFonts w:hint="eastAsia"/>
          <w:b/>
          <w:szCs w:val="21"/>
        </w:rPr>
      </w:r>
      <w:r/>
    </w:p>
    <w:p>
      <w:pPr>
        <w:pStyle w:val="647"/>
        <w:spacing w:line="400" w:lineRule="exact"/>
        <w:rPr>
          <w:rFonts w:hint="eastAsia" w:ascii="宋体" w:hAnsi="宋体"/>
          <w:szCs w:val="21"/>
        </w:rPr>
      </w:pPr>
      <w:r>
        <w:rPr>
          <w:rFonts w:hint="eastAsia" w:ascii="宋体" w:hAnsi="宋体"/>
          <w:szCs w:val="21"/>
        </w:rPr>
        <w:t xml:space="preserve">1、实质性要求不得负偏离；否则，按照无效投标处理。</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2、对国家认定的节能产品和环保产品分别给予投标价的5%、5%价格扣除，用扣除后的价格参与评审（特别说明：节能、环保产品必须纳入“中国政府采购网”等官方网站“节能、环保产品查询系统”，且以提供的证书复印件为准）。</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3、小微企业的价格扣除</w:t>
      </w:r>
      <w:r>
        <w:rPr>
          <w:rFonts w:hint="eastAsia" w:ascii="宋体" w:hAnsi="宋体"/>
          <w:szCs w:val="21"/>
        </w:rPr>
      </w:r>
      <w:r/>
    </w:p>
    <w:p>
      <w:pPr>
        <w:pStyle w:val="647"/>
        <w:spacing w:line="400" w:lineRule="exact"/>
        <w:rPr>
          <w:rFonts w:hint="eastAsia" w:ascii="宋体" w:hAnsi="宋体"/>
          <w:szCs w:val="21"/>
        </w:rPr>
      </w:pPr>
      <w:r/>
      <w:bookmarkStart w:id="59" w:name="OLE_LINK16"/>
      <w:r/>
      <w:bookmarkStart w:id="60" w:name="OLE_LINK17"/>
      <w:r>
        <w:rPr>
          <w:rFonts w:hint="eastAsia" w:ascii="宋体" w:hAnsi="宋体"/>
          <w:szCs w:val="21"/>
        </w:rPr>
        <w:t xml:space="preserve">3.1.对于未预留份额专门面向中小企业采购的采购项目或预留份额项目中的非预留部分采购包，给予小微企业报价 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30%以上的，对联合体或者大中型企业的报价给5%的扣除，用扣除后的价格参加评审。联合体各方均为小微企业的，联合体视同为小微企业，享受 10%的价格扣除 。</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3.2.价格扣除比例或者价格分加分比例对小型企业和微型企业同等对待，不作区分。 </w:t>
      </w:r>
      <w:bookmarkEnd w:id="59"/>
      <w:r/>
      <w:bookmarkEnd w:id="60"/>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3.3.说明：价格扣除优惠政策仅适用于“第一章 二、申请人的资格要求 落实政府采购政策需满足的资格要求”中“本项目采用 以下第（4）种方式落实政府采购促进中小企业发展的要求”的采购项目中。</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4、监狱和戒毒企业的价格扣除</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4.1. 本项目对监狱和戒毒企业（简称监狱企业），给予10%的价格扣除，用扣除后的价格参与评审。</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4.2. 监狱企业需提供由省级以上监狱管理局、戒毒管理局（含新疆生产建设兵团）出具的属于监狱企业的证明文件。</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4.3. 监狱企业标准请参照《关于政府采购支持监狱企业发展有关问题的通知》（财库[2014]68号）。</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5、残疾人福利性单位的价格扣除</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5.1. 本项目对残疾人福利性单位，给予10%的价格扣除，用扣除后的价格参与评审。</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5.2. 残疾人福利单位需按照采购文件的要求提供《残疾人福利性单位声明函》。</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5.3. 残疾人福利单位标准请参照《关于促进残疾人就业政府采购政策的通知》（财库〔2017〕141号）。</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6、监狱企业、残疾人福利单位属于小型、微型企业的，不重复享受政策。</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7、供应商需按上述要求提供相关证明文件，如未按要求提供、填写，或相关内容表述不清的，不得享受价格扣除。</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8、公证件、彩色打印件均不视同原件，将不得分。</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9、评标结果保留两位小数。</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r>
      <w:r/>
    </w:p>
    <w:p>
      <w:pPr>
        <w:pStyle w:val="647"/>
        <w:jc w:val="center"/>
        <w:spacing w:before="120" w:after="240" w:line="360" w:lineRule="auto"/>
        <w:rPr>
          <w:rFonts w:eastAsia="黑体"/>
          <w:bCs/>
          <w:sz w:val="36"/>
          <w:szCs w:val="36"/>
        </w:rPr>
        <w:sectPr>
          <w:footnotePr/>
          <w:endnotePr/>
          <w:type w:val="nextPage"/>
          <w:pgSz w:w="12240" w:h="15840" w:orient="portrait"/>
          <w:pgMar w:top="1418" w:right="1418" w:bottom="1418" w:left="1418" w:header="720" w:footer="720" w:gutter="0"/>
          <w:cols w:num="1" w:sep="0" w:space="1701" w:equalWidth="1"/>
          <w:docGrid w:linePitch="360"/>
        </w:sectPr>
        <w:outlineLvl w:val="0"/>
      </w:pPr>
      <w:r>
        <w:rPr>
          <w:rFonts w:eastAsia="黑体"/>
          <w:bCs/>
          <w:sz w:val="36"/>
          <w:szCs w:val="36"/>
        </w:rPr>
      </w:r>
      <w:r/>
    </w:p>
    <w:p>
      <w:pPr>
        <w:pStyle w:val="647"/>
        <w:jc w:val="center"/>
        <w:spacing w:before="120" w:after="240" w:line="360" w:lineRule="auto"/>
        <w:rPr>
          <w:rFonts w:hint="eastAsia" w:ascii="黑体" w:hAnsi="Arial" w:eastAsia="黑体" w:cs="Arial"/>
          <w:sz w:val="36"/>
          <w:szCs w:val="36"/>
          <w:lang w:val="zh-CN"/>
        </w:rPr>
        <w:outlineLvl w:val="0"/>
      </w:pPr>
      <w:r>
        <w:rPr>
          <w:rFonts w:hint="eastAsia" w:eastAsia="黑体"/>
          <w:bCs/>
          <w:sz w:val="36"/>
          <w:szCs w:val="36"/>
        </w:rPr>
        <w:t xml:space="preserve">第四章 </w:t>
      </w:r>
      <w:r>
        <w:rPr>
          <w:rFonts w:hint="eastAsia" w:ascii="黑体" w:eastAsia="黑体"/>
          <w:sz w:val="36"/>
          <w:szCs w:val="36"/>
          <w:lang w:val="zh-CN"/>
        </w:rPr>
        <w:t xml:space="preserve">招标项目的</w:t>
      </w:r>
      <w:r>
        <w:rPr>
          <w:rFonts w:hint="eastAsia" w:ascii="黑体" w:eastAsia="黑体"/>
          <w:sz w:val="36"/>
          <w:szCs w:val="36"/>
        </w:rPr>
        <w:t xml:space="preserve">需求</w:t>
      </w:r>
      <w:bookmarkEnd w:id="41"/>
      <w:r/>
      <w:bookmarkEnd w:id="42"/>
      <w:r/>
      <w:bookmarkEnd w:id="43"/>
      <w:r/>
      <w:bookmarkEnd w:id="44"/>
      <w:r>
        <w:rPr>
          <w:rFonts w:hint="eastAsia" w:ascii="黑体" w:hAnsi="Arial" w:eastAsia="黑体" w:cs="Arial"/>
          <w:sz w:val="36"/>
          <w:szCs w:val="36"/>
          <w:lang w:val="zh-CN"/>
        </w:rPr>
      </w:r>
      <w:r/>
    </w:p>
    <w:p>
      <w:pPr>
        <w:pStyle w:val="647"/>
        <w:spacing w:line="360" w:lineRule="auto"/>
        <w:rPr>
          <w:rFonts w:ascii="宋体" w:hAnsi="宋体" w:cs="宋体"/>
          <w:sz w:val="24"/>
        </w:rPr>
        <w:outlineLvl w:val="0"/>
      </w:pPr>
      <w:r>
        <w:rPr>
          <w:rFonts w:ascii="宋体" w:hAnsi="宋体" w:cs="宋体"/>
          <w:sz w:val="24"/>
        </w:rPr>
        <w:t xml:space="preserve">1、</w:t>
      </w:r>
      <w:r>
        <w:rPr>
          <w:rFonts w:hint="eastAsia" w:ascii="宋体" w:hAnsi="宋体" w:cs="宋体"/>
          <w:sz w:val="24"/>
        </w:rPr>
        <w:t xml:space="preserve">项目概况</w:t>
      </w:r>
      <w:r>
        <w:rPr>
          <w:rFonts w:ascii="宋体" w:hAnsi="宋体" w:cs="宋体"/>
          <w:sz w:val="24"/>
        </w:rPr>
      </w:r>
      <w:r/>
    </w:p>
    <w:p>
      <w:pPr>
        <w:pStyle w:val="647"/>
        <w:spacing w:line="360" w:lineRule="auto"/>
        <w:rPr>
          <w:rFonts w:ascii="宋体" w:hAnsi="宋体" w:cs="宋体"/>
          <w:sz w:val="24"/>
        </w:rPr>
      </w:pPr>
      <w:r>
        <w:rPr>
          <w:rFonts w:hint="eastAsia" w:ascii="宋体" w:hAnsi="宋体" w:cs="宋体"/>
          <w:sz w:val="24"/>
        </w:rPr>
        <w:t xml:space="preserve">项目名称：江宁区白蚁防治工程用药5%联苯菊酯微囊悬浮剂购置</w:t>
      </w:r>
      <w:r>
        <w:rPr>
          <w:rFonts w:ascii="宋体" w:hAnsi="宋体" w:cs="宋体"/>
          <w:sz w:val="24"/>
        </w:rPr>
      </w:r>
      <w:r/>
    </w:p>
    <w:p>
      <w:pPr>
        <w:pStyle w:val="647"/>
        <w:spacing w:line="360" w:lineRule="auto"/>
        <w:rPr>
          <w:rFonts w:hint="eastAsia" w:ascii="宋体" w:hAnsi="宋体" w:cs="宋体"/>
          <w:sz w:val="24"/>
        </w:rPr>
      </w:pPr>
      <w:r>
        <w:rPr>
          <w:rFonts w:hint="eastAsia" w:ascii="宋体" w:hAnsi="宋体" w:cs="宋体"/>
          <w:sz w:val="24"/>
        </w:rPr>
        <w:t xml:space="preserve">项目地址：南京市江宁区天元东路555号</w:t>
      </w:r>
      <w:r>
        <w:rPr>
          <w:rFonts w:hint="eastAsia" w:ascii="宋体" w:hAnsi="宋体" w:cs="宋体"/>
          <w:sz w:val="24"/>
        </w:rPr>
      </w:r>
      <w:r/>
    </w:p>
    <w:p>
      <w:pPr>
        <w:pStyle w:val="678"/>
        <w:ind w:left="0"/>
        <w:rPr>
          <w:rFonts w:ascii="宋体" w:hAnsi="宋体" w:cs="宋体"/>
          <w:sz w:val="24"/>
        </w:rPr>
      </w:pPr>
      <w:r>
        <w:rPr>
          <w:rFonts w:ascii="宋体" w:hAnsi="宋体" w:cs="宋体"/>
          <w:sz w:val="24"/>
        </w:rPr>
        <w:t xml:space="preserve">服务期限：1年。</w:t>
      </w:r>
      <w:r>
        <w:rPr>
          <w:rFonts w:ascii="宋体" w:hAnsi="宋体" w:cs="宋体"/>
          <w:sz w:val="24"/>
        </w:rPr>
      </w:r>
      <w:r/>
    </w:p>
    <w:p>
      <w:pPr>
        <w:pStyle w:val="647"/>
        <w:spacing w:line="360" w:lineRule="auto"/>
        <w:rPr>
          <w:rFonts w:hint="eastAsia" w:ascii="宋体" w:hAnsi="宋体" w:cs="宋体"/>
          <w:sz w:val="24"/>
        </w:rPr>
      </w:pPr>
      <w:r>
        <w:rPr>
          <w:rFonts w:hint="eastAsia" w:ascii="宋体" w:hAnsi="宋体" w:cs="宋体"/>
          <w:sz w:val="24"/>
        </w:rPr>
        <w:t xml:space="preserve">项目内容：</w:t>
      </w:r>
      <w:r>
        <w:rPr>
          <w:rFonts w:ascii="宋体" w:hAnsi="宋体" w:cs="宋体"/>
          <w:sz w:val="24"/>
        </w:rPr>
        <w:t xml:space="preserve">新建房屋白蚁预防施工工程用药24吨，分6批次购置</w:t>
      </w:r>
      <w:r>
        <w:rPr>
          <w:rFonts w:hint="eastAsia" w:ascii="宋体" w:hAnsi="宋体" w:cs="宋体"/>
          <w:sz w:val="24"/>
        </w:rPr>
        <w:t xml:space="preserve">。</w:t>
      </w:r>
      <w:r>
        <w:rPr>
          <w:rFonts w:hint="eastAsia" w:ascii="宋体" w:hAnsi="宋体" w:cs="宋体"/>
          <w:sz w:val="24"/>
        </w:rPr>
      </w:r>
      <w:r/>
    </w:p>
    <w:p>
      <w:pPr>
        <w:pStyle w:val="647"/>
        <w:spacing w:line="360" w:lineRule="auto"/>
        <w:rPr>
          <w:rFonts w:ascii="宋体" w:hAnsi="宋体" w:cs="宋体"/>
          <w:sz w:val="24"/>
        </w:rPr>
        <w:outlineLvl w:val="0"/>
      </w:pPr>
      <w:r>
        <w:rPr>
          <w:rFonts w:ascii="宋体" w:hAnsi="宋体" w:cs="宋体"/>
          <w:sz w:val="24"/>
        </w:rPr>
        <w:t xml:space="preserve">2、</w:t>
      </w:r>
      <w:r>
        <w:rPr>
          <w:rFonts w:hint="eastAsia" w:ascii="宋体" w:hAnsi="宋体" w:cs="宋体"/>
          <w:sz w:val="24"/>
        </w:rPr>
        <w:t xml:space="preserve">采购要求</w:t>
      </w:r>
      <w:r>
        <w:rPr>
          <w:rFonts w:ascii="宋体" w:hAnsi="宋体" w:cs="宋体"/>
          <w:sz w:val="24"/>
        </w:rPr>
      </w:r>
      <w:r/>
    </w:p>
    <w:p>
      <w:pPr>
        <w:pStyle w:val="647"/>
        <w:ind w:firstLine="480"/>
        <w:spacing w:line="113" w:lineRule="atLeast"/>
        <w:pBdr>
          <w:top w:val="none" w:color="000000" w:sz="0" w:space="0"/>
          <w:left w:val="none" w:color="000000" w:sz="0" w:space="0"/>
          <w:bottom w:val="none" w:color="000000" w:sz="0" w:space="0"/>
          <w:right w:val="none" w:color="000000" w:sz="0" w:space="0"/>
        </w:pBdr>
      </w:pPr>
      <w:r/>
      <w:bookmarkStart w:id="61" w:name="OLE_LINK2"/>
      <w:r>
        <w:rPr>
          <w:rFonts w:hint="eastAsia" w:ascii="宋体" w:hAnsi="宋体" w:cs="宋体"/>
          <w:sz w:val="24"/>
          <w:lang w:bidi="ar"/>
        </w:rPr>
        <w:t xml:space="preserve">南京市江宁区住房保障和房产局（白蚁所）需每年在全区进行白蚁预防及防治的施工，面积达800-900万平方米，全区白蚁防治工程施工范围广、施工工作量大。因此为了更好的配合南京市江宁区住房保障和房产局的工作，供应商需达到如下要求。</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一、保修年限、范围、保修条件</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w:t>
      </w:r>
      <w:r>
        <w:rPr>
          <w:rFonts w:hint="eastAsia" w:ascii="宋体" w:hAnsi="宋体" w:cs="宋体"/>
          <w:sz w:val="24"/>
          <w:lang w:bidi="ar"/>
        </w:rPr>
        <w:t xml:space="preserve">质保期限：2年。凡销售出系列产品，在产品保质期内属于质量问题的，将无偿给予更换。</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二、产品承诺</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1</w:t>
      </w:r>
      <w:r>
        <w:rPr>
          <w:rFonts w:hint="eastAsia" w:ascii="宋体" w:hAnsi="宋体" w:cs="宋体"/>
          <w:sz w:val="24"/>
          <w:lang w:bidi="ar"/>
        </w:rPr>
        <w:t xml:space="preserve">）保证库房有充足的成品药库存。为采购方提供</w:t>
      </w:r>
      <w:r>
        <w:rPr>
          <w:rFonts w:eastAsia="Times New Roman"/>
          <w:sz w:val="24"/>
          <w:lang w:bidi="ar"/>
        </w:rPr>
        <w:t xml:space="preserve">24</w:t>
      </w:r>
      <w:r>
        <w:rPr>
          <w:rFonts w:hint="eastAsia" w:ascii="宋体" w:hAnsi="宋体" w:cs="宋体"/>
          <w:sz w:val="24"/>
          <w:lang w:bidi="ar"/>
        </w:rPr>
        <w:t xml:space="preserve">小时送货服务。</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2）及时提供符合标书和要求各项指标的产品和检验报告单，并依据采购方的要求及时提供产品说明书和全套技术资料。</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3）产品内无甲醛（致癌物）证明文件，提供产品的非危化品证明文件。</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三、解决问题、排除故障的速度</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1）提供7×24小时的故障服务受理。</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2）对重大故障、一般故障提供7×24小时的现场支援，</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四、售后服务方面的其他承诺（安装、定期巡检等）</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1</w:t>
      </w:r>
      <w:r>
        <w:rPr>
          <w:rFonts w:hint="eastAsia" w:ascii="宋体" w:hAnsi="宋体" w:cs="宋体"/>
          <w:sz w:val="24"/>
          <w:lang w:bidi="ar"/>
        </w:rPr>
        <w:t xml:space="preserve">）若产品在运输过程中损坏或遗漏须无偿调换同样产品。</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2</w:t>
      </w:r>
      <w:r>
        <w:rPr>
          <w:rFonts w:hint="eastAsia" w:ascii="宋体" w:hAnsi="宋体" w:cs="宋体"/>
          <w:sz w:val="24"/>
          <w:lang w:bidi="ar"/>
        </w:rPr>
        <w:t xml:space="preserve">）供货：提供</w:t>
      </w:r>
      <w:r>
        <w:rPr>
          <w:rFonts w:eastAsia="Times New Roman"/>
          <w:sz w:val="24"/>
          <w:lang w:bidi="ar"/>
        </w:rPr>
        <w:t xml:space="preserve">24</w:t>
      </w:r>
      <w:r>
        <w:rPr>
          <w:rFonts w:hint="eastAsia" w:ascii="宋体" w:hAnsi="宋体" w:cs="宋体"/>
          <w:sz w:val="24"/>
          <w:lang w:bidi="ar"/>
        </w:rPr>
        <w:t xml:space="preserve">小时送货服务。</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3</w:t>
      </w:r>
      <w:r>
        <w:rPr>
          <w:rFonts w:hint="eastAsia" w:ascii="宋体" w:hAnsi="宋体" w:cs="宋体"/>
          <w:sz w:val="24"/>
          <w:lang w:bidi="ar"/>
        </w:rPr>
        <w:t xml:space="preserve">）供货地点：采购人指定地点。</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4</w:t>
      </w:r>
      <w:r>
        <w:rPr>
          <w:rFonts w:hint="eastAsia" w:ascii="宋体" w:hAnsi="宋体" w:cs="宋体"/>
          <w:sz w:val="24"/>
          <w:lang w:bidi="ar"/>
        </w:rPr>
        <w:t xml:space="preserve">）售后服务响应时间：自接到采购人问题反映，</w:t>
      </w:r>
      <w:r>
        <w:rPr>
          <w:rFonts w:eastAsia="Times New Roman"/>
          <w:sz w:val="24"/>
          <w:lang w:bidi="ar"/>
        </w:rPr>
        <w:t xml:space="preserve">10</w:t>
      </w:r>
      <w:r>
        <w:rPr>
          <w:rFonts w:hint="eastAsia" w:ascii="宋体" w:hAnsi="宋体" w:cs="宋体"/>
          <w:sz w:val="24"/>
          <w:lang w:bidi="ar"/>
        </w:rPr>
        <w:t xml:space="preserve">分钟内及时响应，</w:t>
      </w:r>
      <w:r>
        <w:rPr>
          <w:rFonts w:eastAsia="Times New Roman"/>
          <w:sz w:val="24"/>
          <w:lang w:bidi="ar"/>
        </w:rPr>
        <w:t xml:space="preserve">5</w:t>
      </w:r>
      <w:r>
        <w:rPr>
          <w:rFonts w:hint="eastAsia" w:ascii="宋体" w:hAnsi="宋体" w:cs="宋体"/>
          <w:sz w:val="24"/>
          <w:lang w:bidi="ar"/>
        </w:rPr>
        <w:t xml:space="preserve">小时内赶赴现场解决问题。</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eastAsia="Times New Roman"/>
          <w:sz w:val="24"/>
          <w:lang w:bidi="ar"/>
        </w:rPr>
        <w:t xml:space="preserve">5</w:t>
      </w:r>
      <w:r>
        <w:rPr>
          <w:rFonts w:hint="eastAsia" w:ascii="宋体" w:hAnsi="宋体" w:cs="宋体"/>
          <w:sz w:val="24"/>
          <w:lang w:bidi="ar"/>
        </w:rPr>
        <w:t xml:space="preserve">）为采购方使用该产品的操作人员提供药品性能介绍和操作规范以及安全使用常识等技术指导。</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eastAsia="Times New Roman"/>
          <w:sz w:val="24"/>
          <w:lang w:bidi="ar"/>
        </w:rPr>
        <w:t xml:space="preserve">6</w:t>
      </w:r>
      <w:r>
        <w:rPr>
          <w:rFonts w:hint="eastAsia" w:ascii="宋体" w:hAnsi="宋体" w:cs="宋体"/>
          <w:sz w:val="24"/>
          <w:lang w:bidi="ar"/>
        </w:rPr>
        <w:t xml:space="preserve">）可以随时解答白蚁防治领域的各种困惑，可及时到现场指导、商讨、解决各类疑难问题。</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eastAsia="Times New Roman"/>
          <w:sz w:val="24"/>
          <w:lang w:bidi="ar"/>
        </w:rPr>
        <w:t xml:space="preserve">7</w:t>
      </w:r>
      <w:r>
        <w:rPr>
          <w:rFonts w:hint="eastAsia" w:ascii="宋体" w:hAnsi="宋体" w:cs="宋体"/>
          <w:sz w:val="24"/>
          <w:lang w:bidi="ar"/>
        </w:rPr>
        <w:t xml:space="preserve">）回收空桶。</w:t>
      </w:r>
      <w:r/>
    </w:p>
    <w:p>
      <w:pPr>
        <w:pStyle w:val="647"/>
        <w:jc w:val="left"/>
        <w:widowControl/>
        <w:rPr>
          <w:rFonts w:hint="eastAsia" w:ascii="宋体" w:hAnsi="宋体" w:cs="宋体"/>
          <w:b/>
          <w:sz w:val="24"/>
          <w:lang w:bidi="ar"/>
        </w:rPr>
      </w:pPr>
      <w:r>
        <w:rPr>
          <w:rFonts w:hint="eastAsia" w:ascii="宋体" w:hAnsi="宋体" w:cs="宋体"/>
          <w:b/>
          <w:sz w:val="24"/>
          <w:lang w:bidi="ar"/>
        </w:rPr>
        <w:t xml:space="preserve">五、清单</w:t>
      </w:r>
      <w:bookmarkEnd w:id="61"/>
      <w:r>
        <w:rPr>
          <w:rFonts w:hint="eastAsia" w:ascii="宋体" w:hAnsi="宋体" w:cs="宋体"/>
          <w:b/>
          <w:sz w:val="24"/>
          <w:lang w:bidi="ar"/>
        </w:rPr>
      </w:r>
      <w:r/>
    </w:p>
    <w:p>
      <w:pPr>
        <w:pStyle w:val="678"/>
        <w:rPr>
          <w:rFonts w:hint="eastAsia"/>
        </w:rPr>
      </w:pPr>
      <w:r>
        <w:rPr>
          <w:rFonts w:hint="eastAsia"/>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0"/>
        <w:gridCol w:w="1770"/>
        <w:gridCol w:w="1050"/>
        <w:gridCol w:w="1050"/>
        <w:gridCol w:w="1410"/>
        <w:gridCol w:w="1777"/>
        <w:gridCol w:w="1089"/>
      </w:tblGrid>
      <w:tr>
        <w:trPr>
          <w:trHeight w:val="386"/>
        </w:trPr>
        <w:tc>
          <w:tcPr>
            <w:tcMar>
              <w:left w:w="0" w:type="dxa"/>
              <w:right w:w="0" w:type="dxa"/>
            </w:tcMar>
            <w:tcW w:w="930" w:type="dxa"/>
            <w:vAlign w:val="center"/>
            <w:textDirection w:val="lrTb"/>
            <w:noWrap w:val="false"/>
          </w:tcPr>
          <w:p>
            <w:pPr>
              <w:pStyle w:val="647"/>
              <w:ind w:right="43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序号</w:t>
            </w:r>
            <w:r/>
          </w:p>
        </w:tc>
        <w:tc>
          <w:tcPr>
            <w:tcMar>
              <w:left w:w="0" w:type="dxa"/>
              <w:right w:w="0" w:type="dxa"/>
            </w:tcMar>
            <w:tcW w:w="1770" w:type="dxa"/>
            <w:vAlign w:val="center"/>
            <w:textDirection w:val="lrTb"/>
            <w:noWrap w:val="false"/>
          </w:tcPr>
          <w:p>
            <w:pPr>
              <w:pStyle w:val="647"/>
              <w:ind w:right="55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名称</w:t>
            </w:r>
            <w:r/>
          </w:p>
        </w:tc>
        <w:tc>
          <w:tcPr>
            <w:tcMar>
              <w:left w:w="0" w:type="dxa"/>
              <w:right w:w="0" w:type="dxa"/>
            </w:tcMar>
            <w:tcW w:w="1050" w:type="dxa"/>
            <w:vAlign w:val="center"/>
            <w:textDirection w:val="lrTb"/>
            <w:noWrap w:val="false"/>
          </w:tcPr>
          <w:p>
            <w:pPr>
              <w:pStyle w:val="647"/>
              <w:ind w:right="43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数量</w:t>
            </w:r>
            <w:r/>
          </w:p>
        </w:tc>
        <w:tc>
          <w:tcPr>
            <w:tcMar>
              <w:left w:w="0" w:type="dxa"/>
              <w:right w:w="0" w:type="dxa"/>
            </w:tcMar>
            <w:tcW w:w="1050" w:type="dxa"/>
            <w:vAlign w:val="center"/>
            <w:textDirection w:val="lrTb"/>
            <w:noWrap w:val="false"/>
          </w:tcPr>
          <w:p>
            <w:pPr>
              <w:pStyle w:val="647"/>
              <w:ind w:right="43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单位</w:t>
            </w:r>
            <w:r/>
          </w:p>
        </w:tc>
        <w:tc>
          <w:tcPr>
            <w:tcMar>
              <w:left w:w="0" w:type="dxa"/>
              <w:right w:w="0" w:type="dxa"/>
            </w:tcMar>
            <w:tcW w:w="1410" w:type="dxa"/>
            <w:vAlign w:val="center"/>
            <w:textDirection w:val="lrTb"/>
            <w:noWrap w:val="false"/>
          </w:tcPr>
          <w:p>
            <w:pPr>
              <w:pStyle w:val="647"/>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最高限价</w:t>
            </w:r>
            <w:r/>
          </w:p>
        </w:tc>
        <w:tc>
          <w:tcPr>
            <w:tcMar>
              <w:left w:w="0" w:type="dxa"/>
              <w:right w:w="0" w:type="dxa"/>
            </w:tcMar>
            <w:tcW w:w="1777" w:type="dxa"/>
            <w:vAlign w:val="center"/>
            <w:textDirection w:val="lrTb"/>
            <w:noWrap w:val="false"/>
          </w:tcPr>
          <w:p>
            <w:pPr>
              <w:pStyle w:val="647"/>
              <w:ind w:right="88"/>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是否接受进口</w:t>
            </w:r>
            <w:r/>
          </w:p>
        </w:tc>
        <w:tc>
          <w:tcPr>
            <w:tcMar>
              <w:left w:w="0" w:type="dxa"/>
              <w:right w:w="0" w:type="dxa"/>
            </w:tcMar>
            <w:tcW w:w="1089" w:type="dxa"/>
            <w:vAlign w:val="center"/>
            <w:textDirection w:val="lrTb"/>
            <w:noWrap w:val="false"/>
          </w:tcPr>
          <w:p>
            <w:pPr>
              <w:pStyle w:val="647"/>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产品类型</w:t>
            </w:r>
            <w:r/>
          </w:p>
        </w:tc>
      </w:tr>
      <w:tr>
        <w:trPr>
          <w:trHeight w:val="852"/>
        </w:trPr>
        <w:tc>
          <w:tcPr>
            <w:tcMar>
              <w:left w:w="0" w:type="dxa"/>
              <w:right w:w="0" w:type="dxa"/>
            </w:tcMar>
            <w:tcW w:w="93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177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5%联苯菊酯微囊悬浮剂</w:t>
            </w:r>
            <w:r>
              <w:rPr>
                <w:rFonts w:hint="eastAsia" w:ascii="宋体" w:hAnsi="宋体" w:cs="宋体"/>
                <w:sz w:val="24"/>
                <w:lang w:bidi="ar"/>
              </w:rPr>
            </w:r>
            <w:r/>
          </w:p>
        </w:tc>
        <w:tc>
          <w:tcPr>
            <w:tcMar>
              <w:left w:w="0" w:type="dxa"/>
              <w:right w:w="0" w:type="dxa"/>
            </w:tcMar>
            <w:tcW w:w="105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24</w:t>
            </w:r>
            <w:r>
              <w:rPr>
                <w:rFonts w:hint="eastAsia" w:ascii="宋体" w:hAnsi="宋体" w:cs="宋体"/>
                <w:sz w:val="24"/>
                <w:lang w:bidi="ar"/>
              </w:rPr>
            </w:r>
            <w:r/>
          </w:p>
        </w:tc>
        <w:tc>
          <w:tcPr>
            <w:tcMar>
              <w:left w:w="0" w:type="dxa"/>
              <w:right w:w="0" w:type="dxa"/>
            </w:tcMar>
            <w:tcW w:w="105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吨</w:t>
            </w:r>
            <w:r>
              <w:rPr>
                <w:rFonts w:hint="eastAsia" w:ascii="宋体" w:hAnsi="宋体" w:cs="宋体"/>
                <w:sz w:val="24"/>
                <w:lang w:bidi="ar"/>
              </w:rPr>
            </w:r>
            <w:r/>
          </w:p>
        </w:tc>
        <w:tc>
          <w:tcPr>
            <w:tcMar>
              <w:left w:w="0" w:type="dxa"/>
              <w:right w:w="0" w:type="dxa"/>
            </w:tcMar>
            <w:tcW w:w="141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135万元</w:t>
            </w:r>
            <w:r>
              <w:rPr>
                <w:rFonts w:hint="eastAsia" w:ascii="宋体" w:hAnsi="宋体" w:cs="宋体"/>
                <w:sz w:val="24"/>
                <w:lang w:bidi="ar"/>
              </w:rPr>
            </w:r>
            <w:r/>
          </w:p>
        </w:tc>
        <w:tc>
          <w:tcPr>
            <w:tcMar>
              <w:left w:w="0" w:type="dxa"/>
              <w:right w:w="0" w:type="dxa"/>
            </w:tcMar>
            <w:tcW w:w="1777"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不接受</w:t>
            </w:r>
            <w:r>
              <w:rPr>
                <w:rFonts w:hint="eastAsia" w:ascii="宋体" w:hAnsi="宋体" w:cs="宋体"/>
                <w:sz w:val="24"/>
                <w:lang w:bidi="ar"/>
              </w:rPr>
            </w:r>
            <w:r/>
          </w:p>
        </w:tc>
        <w:tc>
          <w:tcPr>
            <w:tcMar>
              <w:left w:w="0" w:type="dxa"/>
              <w:right w:w="0" w:type="dxa"/>
            </w:tcMar>
            <w:tcW w:w="1089"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核心产品</w:t>
            </w:r>
            <w:r>
              <w:rPr>
                <w:rFonts w:hint="eastAsia" w:ascii="宋体" w:hAnsi="宋体" w:cs="宋体"/>
                <w:sz w:val="24"/>
                <w:lang w:bidi="ar"/>
              </w:rPr>
            </w:r>
            <w:r/>
          </w:p>
        </w:tc>
      </w:tr>
    </w:tbl>
    <w:p>
      <w:pPr>
        <w:pStyle w:val="678"/>
      </w:pPr>
      <w:r/>
      <w:r/>
    </w:p>
    <w:p>
      <w:pPr>
        <w:pStyle w:val="647"/>
        <w:ind w:left="519"/>
        <w:pBdr>
          <w:top w:val="none" w:color="000000" w:sz="0" w:space="0"/>
          <w:left w:val="none" w:color="000000" w:sz="0" w:space="0"/>
          <w:bottom w:val="none" w:color="000000" w:sz="0" w:space="0"/>
          <w:right w:val="none" w:color="000000" w:sz="0" w:space="0"/>
        </w:pBdr>
      </w:pPr>
      <w:r>
        <w:rPr>
          <w:rFonts w:eastAsia="Times New Roman"/>
          <w:sz w:val="24"/>
          <w:lang w:bidi="ar"/>
        </w:rPr>
        <w:t xml:space="preserve">5%</w:t>
      </w:r>
      <w:r>
        <w:rPr>
          <w:rFonts w:hint="eastAsia" w:ascii="宋体" w:hAnsi="宋体" w:cs="宋体"/>
          <w:sz w:val="24"/>
          <w:lang w:bidi="ar"/>
        </w:rPr>
        <w:t xml:space="preserve">联苯菊酯微囊悬浮剂</w:t>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33"/>
        <w:gridCol w:w="2808"/>
        <w:gridCol w:w="5613"/>
      </w:tblGrid>
      <w:tr>
        <w:trPr>
          <w:trHeight w:val="39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序号</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名称</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功能、性能、配置要求</w:t>
            </w:r>
            <w:r>
              <w:rPr>
                <w:rFonts w:hint="eastAsia" w:ascii="宋体" w:hAnsi="宋体" w:cs="宋体"/>
                <w:sz w:val="24"/>
                <w:lang w:bidi="ar"/>
              </w:rPr>
            </w:r>
            <w:r/>
          </w:p>
        </w:tc>
      </w:tr>
      <w:tr>
        <w:trPr>
          <w:trHeight w:val="183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★实质性要求</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5%联苯菊酯微囊悬浮剂要求；</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(1)高效性。按照特定的方法使用对白蚁具有高效的毒杀作用。</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(2)稳定性。对环境稳定，降解速率慢，具有理化稳定性。</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(3)应用安全性。无刺激性气味。对非靶性物体危害小，在动植物内不发生累积作用，对环境和生态系统影响较小。</w:t>
            </w:r>
            <w:r>
              <w:rPr>
                <w:rFonts w:hint="eastAsia" w:ascii="宋体" w:hAnsi="宋体" w:cs="宋体"/>
                <w:sz w:val="24"/>
                <w:lang w:bidi="ar"/>
              </w:rPr>
            </w:r>
            <w:r/>
          </w:p>
        </w:tc>
      </w:tr>
      <w:tr>
        <w:trPr>
          <w:trHeight w:val="390"/>
        </w:trPr>
        <w:tc>
          <w:tcPr>
            <w:tcMar>
              <w:left w:w="0" w:type="dxa"/>
              <w:right w:w="0" w:type="dxa"/>
            </w:tcMar>
            <w:tcW w:w="933" w:type="dxa"/>
            <w:vAlign w:val="center"/>
            <w:textDirection w:val="lrTb"/>
            <w:noWrap w:val="false"/>
          </w:tcPr>
          <w:p>
            <w:pPr>
              <w:pStyle w:val="647"/>
              <w:ind w:firstLine="480"/>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非实质性要求</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暂无内容</w:t>
            </w:r>
            <w:r>
              <w:rPr>
                <w:rFonts w:hint="eastAsia" w:ascii="宋体" w:hAnsi="宋体" w:cs="宋体"/>
                <w:sz w:val="24"/>
                <w:lang w:bidi="ar"/>
              </w:rPr>
            </w:r>
            <w:r/>
          </w:p>
        </w:tc>
      </w:tr>
      <w:tr>
        <w:trPr>
          <w:trHeight w:val="390"/>
        </w:trPr>
        <w:tc>
          <w:tcPr>
            <w:tcMar>
              <w:left w:w="0" w:type="dxa"/>
              <w:right w:w="0" w:type="dxa"/>
            </w:tcMar>
            <w:tcW w:w="933" w:type="dxa"/>
            <w:vAlign w:val="center"/>
            <w:textDirection w:val="lrTb"/>
            <w:noWrap w:val="false"/>
          </w:tcPr>
          <w:p>
            <w:pPr>
              <w:pStyle w:val="647"/>
              <w:ind w:firstLine="480"/>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3</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参考图片</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暂无内容</w:t>
            </w:r>
            <w:r>
              <w:rPr>
                <w:rFonts w:hint="eastAsia" w:ascii="宋体" w:hAnsi="宋体" w:cs="宋体"/>
                <w:sz w:val="24"/>
                <w:lang w:bidi="ar"/>
              </w:rPr>
            </w:r>
            <w:r/>
          </w:p>
        </w:tc>
      </w:tr>
    </w:tbl>
    <w:p>
      <w:pPr>
        <w:pStyle w:val="647"/>
        <w:jc w:val="center"/>
        <w:pBdr>
          <w:top w:val="none" w:color="000000" w:sz="0" w:space="0"/>
          <w:left w:val="none" w:color="000000" w:sz="0" w:space="0"/>
          <w:bottom w:val="none" w:color="000000" w:sz="0" w:space="0"/>
          <w:right w:val="none" w:color="000000" w:sz="0" w:space="0"/>
        </w:pBdr>
      </w:pPr>
      <w:r>
        <w:rPr>
          <w:rFonts w:eastAsia="Times New Roman"/>
          <w:sz w:val="22"/>
          <w:lang w:bidi="ar"/>
        </w:rPr>
        <w:t xml:space="preserve"> </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六、实施要求</w:t>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33"/>
        <w:gridCol w:w="2808"/>
        <w:gridCol w:w="5613"/>
      </w:tblGrid>
      <w:tr>
        <w:trPr>
          <w:trHeight w:val="39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序号</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名称</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采购要求</w:t>
            </w:r>
            <w:r>
              <w:rPr>
                <w:rFonts w:hint="eastAsia" w:ascii="宋体" w:hAnsi="宋体" w:cs="宋体"/>
                <w:sz w:val="24"/>
                <w:lang w:bidi="ar"/>
              </w:rPr>
            </w:r>
            <w:r/>
          </w:p>
        </w:tc>
      </w:tr>
      <w:tr>
        <w:trPr>
          <w:trHeight w:val="39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品牌档次</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jc w:val="left"/>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非OEM产品、国内一线品牌、市场主流产品，且性能稳定</w:t>
            </w:r>
            <w:r>
              <w:rPr>
                <w:rFonts w:hint="eastAsia" w:ascii="宋体" w:hAnsi="宋体" w:cs="宋体"/>
                <w:sz w:val="24"/>
                <w:lang w:bidi="ar"/>
              </w:rPr>
            </w:r>
            <w:r/>
          </w:p>
        </w:tc>
      </w:tr>
      <w:tr>
        <w:trPr>
          <w:trHeight w:val="84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★质量控制措施</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jc w:val="left"/>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供应商交付货品时，需提交合格证明，抽验送检。</w:t>
            </w:r>
            <w:r>
              <w:rPr>
                <w:rFonts w:hint="eastAsia" w:ascii="宋体" w:hAnsi="宋体" w:cs="宋体"/>
                <w:sz w:val="24"/>
                <w:lang w:bidi="ar"/>
              </w:rPr>
            </w:r>
            <w:r/>
          </w:p>
        </w:tc>
      </w:tr>
    </w:tbl>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七、 服务要求</w:t>
      </w:r>
      <w:r/>
    </w:p>
    <w:tbl>
      <w:tblPr>
        <w:tblW w:w="9414"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0"/>
        <w:gridCol w:w="2805"/>
        <w:gridCol w:w="5679"/>
      </w:tblGrid>
      <w:tr>
        <w:trPr>
          <w:trHeight w:val="390"/>
        </w:trPr>
        <w:tc>
          <w:tcPr>
            <w:tcMar>
              <w:left w:w="0" w:type="dxa"/>
              <w:right w:w="0" w:type="dxa"/>
            </w:tcMar>
            <w:tcW w:w="930"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序号</w:t>
            </w:r>
            <w:r>
              <w:rPr>
                <w:rFonts w:hint="eastAsia" w:ascii="宋体" w:hAnsi="宋体" w:cs="宋体"/>
                <w:sz w:val="24"/>
                <w:lang w:bidi="ar"/>
              </w:rPr>
            </w:r>
            <w:r/>
          </w:p>
        </w:tc>
        <w:tc>
          <w:tcPr>
            <w:tcMar>
              <w:left w:w="0" w:type="dxa"/>
              <w:right w:w="0" w:type="dxa"/>
            </w:tcMar>
            <w:tcW w:w="2805"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名称</w:t>
            </w:r>
            <w:r>
              <w:rPr>
                <w:rFonts w:hint="eastAsia" w:ascii="宋体" w:hAnsi="宋体" w:cs="宋体"/>
                <w:sz w:val="24"/>
                <w:lang w:bidi="ar"/>
              </w:rPr>
            </w:r>
            <w:r/>
          </w:p>
        </w:tc>
        <w:tc>
          <w:tcPr>
            <w:tcMar>
              <w:left w:w="0" w:type="dxa"/>
              <w:right w:w="0" w:type="dxa"/>
            </w:tcMar>
            <w:tcW w:w="5679"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采购要求</w:t>
            </w:r>
            <w:r>
              <w:rPr>
                <w:rFonts w:hint="eastAsia" w:ascii="宋体" w:hAnsi="宋体" w:cs="宋体"/>
                <w:sz w:val="24"/>
                <w:lang w:bidi="ar"/>
              </w:rPr>
            </w:r>
            <w:r/>
          </w:p>
        </w:tc>
      </w:tr>
      <w:tr>
        <w:trPr>
          <w:trHeight w:val="1830"/>
        </w:trPr>
        <w:tc>
          <w:tcPr>
            <w:tcMar>
              <w:left w:w="0" w:type="dxa"/>
              <w:right w:w="0" w:type="dxa"/>
            </w:tcMar>
            <w:tcW w:w="930"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2805"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★质量保证</w:t>
            </w:r>
            <w:r>
              <w:rPr>
                <w:rFonts w:hint="eastAsia" w:ascii="宋体" w:hAnsi="宋体" w:cs="宋体"/>
                <w:sz w:val="24"/>
                <w:lang w:bidi="ar"/>
              </w:rPr>
            </w:r>
            <w:r/>
          </w:p>
        </w:tc>
        <w:tc>
          <w:tcPr>
            <w:tcMar>
              <w:left w:w="0" w:type="dxa"/>
              <w:right w:w="0" w:type="dxa"/>
            </w:tcMar>
            <w:tcW w:w="5679"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自验收合格报告签署之日起：</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1、质量保证期内发现产品如因本身质量原因（非人为）出现质量问题，供应商 在7个日历天内免费予以调换，保证药品的正常使用。</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2、质保期：不少于两年。在产品保质期内属于质量问题的，或在运输过程中损坏或遗漏，供应商将无偿给予更换。</w:t>
            </w:r>
            <w:r>
              <w:rPr>
                <w:rFonts w:hint="eastAsia" w:ascii="宋体" w:hAnsi="宋体" w:cs="宋体"/>
                <w:sz w:val="24"/>
                <w:lang w:bidi="ar"/>
              </w:rPr>
            </w:r>
            <w:r/>
          </w:p>
        </w:tc>
      </w:tr>
      <w:tr>
        <w:trPr>
          <w:trHeight w:val="1470"/>
        </w:trPr>
        <w:tc>
          <w:tcPr>
            <w:tcMar>
              <w:left w:w="0" w:type="dxa"/>
              <w:right w:w="0" w:type="dxa"/>
            </w:tcMar>
            <w:tcW w:w="930" w:type="dxa"/>
            <w:vAlign w:val="top"/>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w:t>
            </w:r>
            <w:r>
              <w:rPr>
                <w:rFonts w:hint="eastAsia" w:ascii="宋体" w:hAnsi="宋体" w:cs="宋体"/>
                <w:sz w:val="24"/>
                <w:lang w:bidi="ar"/>
              </w:rPr>
            </w:r>
            <w:r/>
          </w:p>
        </w:tc>
        <w:tc>
          <w:tcPr>
            <w:tcMar>
              <w:left w:w="0" w:type="dxa"/>
              <w:right w:w="0" w:type="dxa"/>
            </w:tcMar>
            <w:tcW w:w="2805" w:type="dxa"/>
            <w:vAlign w:val="top"/>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售后服务(完全响应)</w:t>
            </w:r>
            <w:r>
              <w:rPr>
                <w:rFonts w:hint="eastAsia" w:ascii="宋体" w:hAnsi="宋体" w:cs="宋体"/>
                <w:sz w:val="24"/>
                <w:lang w:bidi="ar"/>
              </w:rPr>
            </w:r>
            <w:r/>
          </w:p>
        </w:tc>
        <w:tc>
          <w:tcPr>
            <w:tcMar>
              <w:left w:w="0" w:type="dxa"/>
              <w:right w:w="0" w:type="dxa"/>
            </w:tcMar>
            <w:tcW w:w="5679"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1、供方在接到需方通知后， 24个小时内将货物送至南京市江宁区白蚁防治所药房库。 </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2、售后响应时间：在接到需方质量问题电话时，5分钟内响应，24小时之内赶到现场实地解决问题。提供7×24小时咨询服务。</w:t>
            </w:r>
            <w:r>
              <w:rPr>
                <w:rFonts w:hint="eastAsia" w:ascii="宋体" w:hAnsi="宋体" w:cs="宋体"/>
                <w:sz w:val="24"/>
                <w:lang w:bidi="ar"/>
              </w:rPr>
            </w:r>
            <w:r/>
          </w:p>
        </w:tc>
      </w:tr>
    </w:tbl>
    <w:p>
      <w:pPr>
        <w:pStyle w:val="647"/>
        <w:spacing w:line="360" w:lineRule="auto"/>
        <w:rPr>
          <w:rFonts w:hint="eastAsia" w:ascii="宋体" w:hAnsi="宋体" w:cs="宋体"/>
          <w:sz w:val="24"/>
        </w:rPr>
      </w:pPr>
      <w:r>
        <w:rPr>
          <w:rFonts w:hint="eastAsia" w:ascii="宋体" w:hAnsi="宋体" w:cs="宋体"/>
          <w:sz w:val="24"/>
        </w:rPr>
      </w:r>
      <w:r/>
    </w:p>
    <w:p>
      <w:pPr>
        <w:pStyle w:val="647"/>
        <w:spacing w:line="360" w:lineRule="auto"/>
        <w:rPr>
          <w:rFonts w:ascii="黑体" w:hAnsi="Arial" w:eastAsia="黑体" w:cs="Arial"/>
          <w:sz w:val="36"/>
          <w:szCs w:val="36"/>
          <w:lang w:val="zh-CN"/>
        </w:rPr>
        <w:sectPr>
          <w:footnotePr/>
          <w:endnotePr/>
          <w:type w:val="nextPage"/>
          <w:pgSz w:w="12240" w:h="15840" w:orient="portrait"/>
          <w:pgMar w:top="1418" w:right="1418" w:bottom="1418" w:left="1418" w:header="720" w:footer="720" w:gutter="0"/>
          <w:cols w:num="1" w:sep="0" w:space="1701" w:equalWidth="1"/>
          <w:docGrid w:linePitch="360"/>
        </w:sectPr>
      </w:pPr>
      <w:r>
        <w:rPr>
          <w:rFonts w:ascii="黑体" w:hAnsi="Arial" w:eastAsia="黑体" w:cs="Arial"/>
          <w:sz w:val="36"/>
          <w:szCs w:val="36"/>
          <w:lang w:val="zh-CN"/>
        </w:rPr>
      </w:r>
      <w:r/>
    </w:p>
    <w:p>
      <w:pPr>
        <w:pStyle w:val="647"/>
        <w:jc w:val="center"/>
        <w:spacing w:line="360" w:lineRule="auto"/>
        <w:rPr>
          <w:rFonts w:ascii="黑体" w:hAnsi="Arial" w:eastAsia="黑体" w:cs="Arial"/>
          <w:sz w:val="36"/>
          <w:szCs w:val="36"/>
          <w:lang w:val="zh-CN"/>
        </w:rPr>
      </w:pPr>
      <w:r>
        <w:rPr>
          <w:rFonts w:hint="eastAsia" w:ascii="黑体" w:hAnsi="Arial" w:eastAsia="黑体" w:cs="Arial"/>
          <w:sz w:val="36"/>
          <w:szCs w:val="36"/>
          <w:lang w:val="zh-CN"/>
        </w:rPr>
        <w:t xml:space="preserve">第五章</w:t>
      </w:r>
      <w:r>
        <w:rPr>
          <w:rFonts w:ascii="黑体" w:hAnsi="Arial" w:eastAsia="黑体" w:cs="Arial"/>
          <w:sz w:val="36"/>
          <w:szCs w:val="36"/>
        </w:rPr>
        <w:t xml:space="preserve">  </w:t>
      </w:r>
      <w:r>
        <w:rPr>
          <w:rFonts w:hint="eastAsia" w:ascii="黑体" w:hAnsi="Arial" w:eastAsia="黑体" w:cs="Arial"/>
          <w:sz w:val="36"/>
          <w:szCs w:val="36"/>
          <w:lang w:val="zh-CN"/>
        </w:rPr>
        <w:t xml:space="preserve">合同主要条款及格式</w:t>
      </w:r>
      <w:r>
        <w:rPr>
          <w:rFonts w:ascii="黑体" w:hAnsi="Arial" w:eastAsia="黑体" w:cs="Arial"/>
          <w:sz w:val="36"/>
          <w:szCs w:val="36"/>
          <w:lang w:val="zh-CN"/>
        </w:rPr>
      </w:r>
      <w:r/>
    </w:p>
    <w:p>
      <w:pPr>
        <w:pStyle w:val="647"/>
        <w:spacing w:line="360" w:lineRule="auto"/>
        <w:rPr>
          <w:rFonts w:ascii="黑体" w:hAnsi="Arial" w:eastAsia="黑体" w:cs="Arial"/>
          <w:sz w:val="36"/>
          <w:szCs w:val="36"/>
          <w:lang w:val="zh-CN"/>
        </w:rPr>
      </w:pPr>
      <w:r/>
      <w:bookmarkStart w:id="62" w:name="OLE_LINK153"/>
      <w:r/>
      <w:bookmarkStart w:id="63" w:name="OLE_LINK152"/>
      <w:r>
        <w:rPr>
          <w:rFonts w:ascii="黑体" w:hAnsi="Arial" w:eastAsia="黑体" w:cs="Arial"/>
          <w:sz w:val="36"/>
          <w:szCs w:val="36"/>
          <w:lang w:val="zh-CN"/>
        </w:rPr>
      </w:r>
      <w:r/>
    </w:p>
    <w:p>
      <w:pPr>
        <w:pStyle w:val="647"/>
        <w:spacing w:line="360" w:lineRule="auto"/>
        <w:rPr>
          <w:rFonts w:hint="eastAsia" w:eastAsia="黑体"/>
          <w:sz w:val="52"/>
        </w:rPr>
      </w:pPr>
      <w:r>
        <w:rPr>
          <w:rFonts w:hint="eastAsia" w:eastAsia="黑体"/>
          <w:sz w:val="52"/>
        </w:rPr>
      </w:r>
      <w:r/>
    </w:p>
    <w:p>
      <w:pPr>
        <w:pStyle w:val="647"/>
        <w:ind w:firstLine="1040"/>
        <w:jc w:val="center"/>
        <w:spacing w:line="360" w:lineRule="auto"/>
        <w:rPr>
          <w:rFonts w:hint="eastAsia" w:eastAsia="黑体"/>
          <w:sz w:val="52"/>
        </w:rPr>
      </w:pPr>
      <w:r>
        <w:rPr>
          <w:rFonts w:hint="eastAsia" w:eastAsia="黑体"/>
          <w:sz w:val="52"/>
        </w:rPr>
      </w:r>
      <w:r/>
    </w:p>
    <w:p>
      <w:pPr>
        <w:pStyle w:val="647"/>
        <w:ind w:firstLine="1040"/>
        <w:jc w:val="center"/>
        <w:spacing w:line="360" w:lineRule="auto"/>
        <w:rPr>
          <w:rFonts w:eastAsia="黑体"/>
          <w:sz w:val="52"/>
        </w:rPr>
      </w:pPr>
      <w:r>
        <w:rPr>
          <w:rFonts w:hint="eastAsia" w:eastAsia="黑体"/>
          <w:sz w:val="52"/>
        </w:rPr>
        <w:t xml:space="preserve">政府采购合同</w:t>
      </w:r>
      <w:r>
        <w:rPr>
          <w:rFonts w:eastAsia="黑体"/>
          <w:sz w:val="52"/>
        </w:rPr>
      </w:r>
      <w:r/>
    </w:p>
    <w:p>
      <w:pPr>
        <w:pStyle w:val="647"/>
        <w:ind w:firstLine="315"/>
        <w:spacing w:line="360" w:lineRule="auto"/>
        <w:rPr>
          <w:rFonts w:ascii="仿宋_GB2312" w:eastAsia="仿宋_GB2312"/>
          <w:b/>
          <w:sz w:val="32"/>
        </w:rPr>
      </w:pPr>
      <w:r>
        <w:rPr>
          <w:rFonts w:ascii="仿宋_GB2312" w:eastAsia="仿宋_GB2312"/>
          <w:b/>
          <w:sz w:val="32"/>
        </w:rPr>
        <w:t xml:space="preserve">            </w:t>
      </w:r>
      <w:r>
        <w:rPr>
          <w:rFonts w:ascii="仿宋_GB2312" w:eastAsia="仿宋_GB2312"/>
          <w:sz w:val="32"/>
        </w:rPr>
        <w:t xml:space="preserve">  </w:t>
      </w:r>
      <w:r>
        <w:rPr>
          <w:rFonts w:ascii="仿宋_GB2312" w:eastAsia="仿宋_GB2312"/>
          <w:b/>
          <w:sz w:val="32"/>
        </w:rPr>
      </w:r>
      <w:r/>
    </w:p>
    <w:p>
      <w:pPr>
        <w:pStyle w:val="647"/>
        <w:spacing w:line="360" w:lineRule="auto"/>
        <w:rPr>
          <w:rFonts w:ascii="黑体" w:eastAsia="黑体"/>
          <w:b/>
          <w:sz w:val="36"/>
        </w:rPr>
      </w:pPr>
      <w:r>
        <w:rPr>
          <w:rFonts w:ascii="黑体" w:eastAsia="黑体"/>
          <w:b/>
          <w:sz w:val="36"/>
        </w:rPr>
      </w:r>
      <w:r/>
    </w:p>
    <w:p>
      <w:pPr>
        <w:pStyle w:val="647"/>
        <w:ind w:firstLine="1918"/>
        <w:spacing w:line="360" w:lineRule="auto"/>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47"/>
        <w:ind w:firstLine="1918"/>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u w:val="single"/>
        </w:rPr>
      </w:r>
      <w:r/>
    </w:p>
    <w:p>
      <w:pPr>
        <w:pStyle w:val="647"/>
        <w:ind w:firstLine="1918"/>
        <w:spacing w:line="360" w:lineRule="auto"/>
        <w:rPr>
          <w:rFonts w:ascii="黑体" w:eastAsia="黑体"/>
          <w:b/>
          <w:sz w:val="36"/>
          <w:u w:val="single"/>
        </w:rPr>
      </w:pPr>
      <w:r>
        <w:rPr>
          <w:rFonts w:hint="eastAsia" w:ascii="黑体" w:eastAsia="黑体"/>
          <w:b/>
          <w:sz w:val="36"/>
        </w:rPr>
        <w:t xml:space="preserve">使用单位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u w:val="single"/>
        </w:rPr>
      </w:r>
      <w:r/>
    </w:p>
    <w:p>
      <w:pPr>
        <w:pStyle w:val="647"/>
        <w:ind w:firstLine="1916"/>
        <w:spacing w:line="360" w:lineRule="auto"/>
        <w:rPr>
          <w:rFonts w:ascii="黑体" w:eastAsia="黑体"/>
          <w:b/>
          <w:sz w:val="36"/>
        </w:rPr>
      </w:pPr>
      <w:r>
        <w:rPr>
          <w:rFonts w:hint="eastAsia" w:ascii="黑体" w:eastAsia="黑体"/>
          <w:b/>
          <w:sz w:val="36"/>
        </w:rPr>
        <w:t xml:space="preserve">供货单位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47"/>
        <w:ind w:firstLine="1916"/>
        <w:spacing w:line="360" w:lineRule="auto"/>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47"/>
        <w:spacing w:line="360" w:lineRule="auto"/>
        <w:rPr>
          <w:rFonts w:ascii="黑体" w:eastAsia="黑体"/>
          <w:sz w:val="36"/>
        </w:rPr>
      </w:pPr>
      <w:r>
        <w:rPr>
          <w:rFonts w:ascii="黑体" w:eastAsia="黑体"/>
          <w:sz w:val="36"/>
        </w:rPr>
        <w:t xml:space="preserve">       </w:t>
      </w:r>
      <w:r>
        <w:rPr>
          <w:rFonts w:ascii="黑体" w:eastAsia="黑体"/>
          <w:sz w:val="36"/>
        </w:rPr>
      </w:r>
      <w:r/>
    </w:p>
    <w:p>
      <w:pPr>
        <w:pStyle w:val="647"/>
        <w:spacing w:line="360" w:lineRule="auto"/>
        <w:rPr>
          <w:rFonts w:ascii="黑体" w:eastAsia="黑体"/>
          <w:sz w:val="36"/>
        </w:rPr>
      </w:pPr>
      <w:r>
        <w:rPr>
          <w:rFonts w:ascii="黑体" w:eastAsia="黑体"/>
          <w:sz w:val="36"/>
        </w:rPr>
      </w:r>
      <w:r/>
    </w:p>
    <w:p>
      <w:pPr>
        <w:pStyle w:val="647"/>
        <w:spacing w:line="360" w:lineRule="auto"/>
        <w:rPr>
          <w:rFonts w:ascii="黑体" w:eastAsia="黑体"/>
          <w:sz w:val="36"/>
        </w:rPr>
      </w:pPr>
      <w:r>
        <w:rPr>
          <w:rFonts w:ascii="黑体" w:eastAsia="黑体"/>
          <w:sz w:val="36"/>
        </w:rPr>
      </w:r>
      <w:r/>
    </w:p>
    <w:p>
      <w:pPr>
        <w:pStyle w:val="647"/>
        <w:spacing w:line="360" w:lineRule="auto"/>
        <w:rPr>
          <w:rFonts w:ascii="黑体" w:eastAsia="黑体"/>
          <w:sz w:val="36"/>
        </w:rPr>
      </w:pPr>
      <w:r>
        <w:rPr>
          <w:rFonts w:ascii="黑体" w:eastAsia="黑体"/>
          <w:sz w:val="36"/>
        </w:rPr>
      </w:r>
      <w:r/>
    </w:p>
    <w:p>
      <w:pPr>
        <w:pStyle w:val="647"/>
        <w:jc w:val="center"/>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政府采购合同</w:t>
      </w:r>
      <w:r>
        <w:rPr>
          <w:rFonts w:hint="eastAsia" w:ascii="宋体" w:hAnsi="宋体" w:cs="宋体"/>
          <w:b/>
          <w:bCs/>
          <w:sz w:val="32"/>
          <w:szCs w:val="32"/>
        </w:rPr>
      </w:r>
      <w:r/>
    </w:p>
    <w:p>
      <w:pPr>
        <w:pStyle w:val="647"/>
        <w:jc w:val="center"/>
        <w:rPr>
          <w:rFonts w:hint="eastAsia" w:ascii="宋体" w:hAnsi="宋体" w:cs="宋体"/>
        </w:rPr>
      </w:pPr>
      <w:r>
        <w:rPr>
          <w:rFonts w:hint="eastAsia" w:ascii="宋体" w:hAnsi="宋体" w:cs="宋体"/>
        </w:rPr>
        <w:t xml:space="preserve">（具体合同条款由采购人和供应商依据招投标文件拟定，本件仅供格式参考）</w:t>
      </w:r>
      <w:r>
        <w:rPr>
          <w:rFonts w:hint="eastAsia" w:ascii="宋体" w:hAnsi="宋体" w:cs="宋体"/>
        </w:rPr>
      </w:r>
      <w:r/>
    </w:p>
    <w:p>
      <w:pPr>
        <w:pStyle w:val="647"/>
        <w:ind w:firstLine="210"/>
        <w:spacing w:line="360" w:lineRule="auto"/>
        <w:rPr>
          <w:rFonts w:ascii="宋体" w:hAnsi="宋体" w:cs="宋体"/>
        </w:rPr>
      </w:pPr>
      <w:r>
        <w:rPr>
          <w:rFonts w:hint="eastAsia" w:ascii="宋体" w:hAnsi="宋体" w:cs="宋体"/>
        </w:rPr>
        <w:t xml:space="preserve">采购人：（以下称甲方）                       </w:t>
      </w:r>
      <w:r>
        <w:rPr>
          <w:rFonts w:ascii="宋体" w:hAnsi="宋体" w:cs="宋体"/>
        </w:rPr>
      </w:r>
      <w:r/>
    </w:p>
    <w:p>
      <w:pPr>
        <w:pStyle w:val="647"/>
        <w:ind w:firstLine="210"/>
        <w:spacing w:line="360" w:lineRule="auto"/>
        <w:rPr>
          <w:rFonts w:hint="eastAsia" w:ascii="宋体" w:hAnsi="宋体" w:cs="宋体"/>
        </w:rPr>
      </w:pPr>
      <w:r>
        <w:rPr>
          <w:rFonts w:hint="eastAsia" w:ascii="宋体" w:hAnsi="宋体" w:cs="宋体"/>
        </w:rPr>
        <w:t xml:space="preserve">住所地：</w:t>
      </w:r>
      <w:r>
        <w:rPr>
          <w:rFonts w:hint="eastAsia" w:ascii="宋体" w:hAnsi="宋体" w:cs="宋体"/>
        </w:rPr>
      </w:r>
      <w:r/>
    </w:p>
    <w:p>
      <w:pPr>
        <w:pStyle w:val="647"/>
        <w:ind w:firstLine="210"/>
        <w:spacing w:line="360" w:lineRule="auto"/>
        <w:rPr>
          <w:rFonts w:hint="eastAsia" w:ascii="宋体" w:hAnsi="宋体" w:cs="宋体"/>
        </w:rPr>
      </w:pPr>
      <w:r>
        <w:rPr>
          <w:rFonts w:hint="eastAsia" w:ascii="宋体" w:hAnsi="宋体" w:cs="宋体"/>
        </w:rPr>
        <w:t xml:space="preserve">供应商：（以下称乙方）</w:t>
      </w:r>
      <w:r>
        <w:rPr>
          <w:rFonts w:hint="eastAsia" w:ascii="宋体" w:hAnsi="宋体" w:cs="宋体"/>
        </w:rPr>
      </w:r>
      <w:r/>
    </w:p>
    <w:p>
      <w:pPr>
        <w:pStyle w:val="647"/>
        <w:ind w:firstLine="210"/>
        <w:spacing w:line="360" w:lineRule="auto"/>
        <w:rPr>
          <w:rFonts w:hint="eastAsia" w:ascii="宋体" w:hAnsi="宋体" w:cs="宋体"/>
        </w:rPr>
      </w:pPr>
      <w:r>
        <w:rPr>
          <w:rFonts w:hint="eastAsia" w:ascii="宋体" w:hAnsi="宋体" w:cs="宋体"/>
        </w:rPr>
        <w:t xml:space="preserve">住所地：</w:t>
      </w:r>
      <w:r>
        <w:rPr>
          <w:rFonts w:hint="eastAsia" w:ascii="宋体" w:hAnsi="宋体" w:cs="宋体"/>
        </w:rPr>
      </w:r>
      <w:r/>
    </w:p>
    <w:p>
      <w:pPr>
        <w:pStyle w:val="647"/>
        <w:ind w:firstLine="420"/>
        <w:jc w:val="left"/>
        <w:spacing w:line="360" w:lineRule="auto"/>
        <w:rPr>
          <w:rFonts w:ascii="宋体" w:hAnsi="宋体" w:cs="宋体"/>
        </w:rPr>
      </w:pPr>
      <w:r>
        <w:rPr>
          <w:rFonts w:hint="eastAsia" w:ascii="宋体" w:hAnsi="宋体" w:cs="宋体"/>
        </w:rPr>
        <w:t xml:space="preserve">根据《中华人民共和国政府采购法》、《中华人民共和国民法典》等法律法规的规定，甲、乙双方按照江苏永瀚工程咨询有限公司的采购结果签订本合同。</w:t>
      </w:r>
      <w:r>
        <w:rPr>
          <w:rFonts w:ascii="宋体" w:hAnsi="宋体" w:cs="宋体"/>
        </w:rPr>
      </w:r>
      <w:r/>
    </w:p>
    <w:p>
      <w:pPr>
        <w:pStyle w:val="647"/>
        <w:ind w:left="720" w:hanging="720"/>
        <w:rPr>
          <w:rFonts w:ascii="仿宋" w:hAnsi="仿宋"/>
          <w:b/>
          <w:bCs/>
          <w:szCs w:val="28"/>
        </w:rPr>
      </w:pPr>
      <w:r>
        <w:rPr>
          <w:rFonts w:ascii="宋体" w:hAnsi="宋体" w:cs="宋体"/>
          <w:b/>
          <w:sz w:val="22"/>
          <w:lang w:bidi="ar"/>
        </w:rPr>
        <w:t xml:space="preserve">第一条</w:t>
      </w:r>
      <w:r>
        <w:rPr>
          <w:rFonts w:hint="eastAsia" w:ascii="宋体" w:hAnsi="宋体" w:cs="宋体"/>
          <w:b/>
          <w:sz w:val="22"/>
          <w:lang w:bidi="ar"/>
        </w:rPr>
        <w:t xml:space="preserve">、</w:t>
      </w:r>
      <w:r>
        <w:rPr>
          <w:rFonts w:ascii="仿宋" w:hAnsi="仿宋"/>
          <w:b/>
          <w:bCs/>
          <w:szCs w:val="28"/>
        </w:rPr>
        <w:t xml:space="preserve">合同标的 </w:t>
      </w:r>
      <w:r>
        <w:rPr>
          <w:rFonts w:ascii="仿宋" w:hAnsi="仿宋"/>
          <w:b/>
          <w:bCs/>
          <w:szCs w:val="28"/>
        </w:rPr>
      </w:r>
      <w:r/>
    </w:p>
    <w:p>
      <w:pPr>
        <w:pStyle w:val="647"/>
        <w:rPr>
          <w:rFonts w:ascii="仿宋" w:hAnsi="仿宋"/>
          <w:szCs w:val="28"/>
        </w:rPr>
      </w:pPr>
      <w:r>
        <w:rPr>
          <w:rFonts w:ascii="仿宋" w:hAnsi="仿宋"/>
          <w:szCs w:val="28"/>
        </w:rPr>
        <w:t xml:space="preserve">乙方根据甲方需求提供下列</w:t>
      </w:r>
      <w:r>
        <w:rPr>
          <w:rFonts w:hint="eastAsia" w:ascii="仿宋" w:hAnsi="仿宋"/>
          <w:szCs w:val="28"/>
        </w:rPr>
        <w:t xml:space="preserve">货物</w:t>
      </w:r>
      <w:r>
        <w:rPr>
          <w:rFonts w:ascii="仿宋" w:hAnsi="仿宋"/>
          <w:szCs w:val="28"/>
        </w:rPr>
        <w:t xml:space="preserve">： </w:t>
      </w:r>
      <w:r>
        <w:rPr>
          <w:rFonts w:ascii="仿宋" w:hAnsi="仿宋"/>
          <w:szCs w:val="28"/>
        </w:rPr>
      </w:r>
      <w:r/>
    </w:p>
    <w:tbl>
      <w:tblPr>
        <w:tblW w:w="95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pStyle w:val="647"/>
              <w:jc w:val="center"/>
              <w:rPr>
                <w:rFonts w:ascii="仿宋" w:hAnsi="仿宋"/>
                <w:szCs w:val="28"/>
              </w:rPr>
            </w:pPr>
            <w:r>
              <w:rPr>
                <w:rFonts w:ascii="仿宋" w:hAnsi="仿宋"/>
                <w:szCs w:val="28"/>
              </w:rPr>
              <w:t xml:space="preserve">序号</w:t>
            </w:r>
            <w:r>
              <w:rPr>
                <w:rFonts w:ascii="仿宋" w:hAnsi="仿宋"/>
                <w:szCs w:val="28"/>
              </w:rPr>
            </w:r>
            <w:r/>
          </w:p>
        </w:tc>
        <w:tc>
          <w:tcPr>
            <w:tcW w:w="4595" w:type="dxa"/>
            <w:vAlign w:val="center"/>
            <w:textDirection w:val="lrTb"/>
            <w:noWrap w:val="false"/>
          </w:tcPr>
          <w:p>
            <w:pPr>
              <w:pStyle w:val="647"/>
              <w:jc w:val="center"/>
              <w:rPr>
                <w:rFonts w:ascii="仿宋" w:hAnsi="仿宋"/>
                <w:szCs w:val="28"/>
              </w:rPr>
            </w:pPr>
            <w:r>
              <w:rPr>
                <w:rFonts w:ascii="仿宋" w:hAnsi="仿宋"/>
                <w:szCs w:val="28"/>
              </w:rPr>
              <w:t xml:space="preserve">名称</w:t>
            </w:r>
            <w:r>
              <w:rPr>
                <w:rFonts w:ascii="仿宋" w:hAnsi="仿宋"/>
                <w:szCs w:val="28"/>
              </w:rPr>
            </w:r>
            <w:r/>
          </w:p>
        </w:tc>
        <w:tc>
          <w:tcPr>
            <w:tcW w:w="983" w:type="dxa"/>
            <w:vAlign w:val="center"/>
            <w:textDirection w:val="lrTb"/>
            <w:noWrap w:val="false"/>
          </w:tcPr>
          <w:p>
            <w:pPr>
              <w:pStyle w:val="647"/>
              <w:jc w:val="center"/>
              <w:rPr>
                <w:rFonts w:hint="eastAsia" w:ascii="仿宋" w:hAnsi="仿宋"/>
                <w:szCs w:val="28"/>
              </w:rPr>
            </w:pPr>
            <w:r>
              <w:rPr>
                <w:rFonts w:ascii="仿宋" w:hAnsi="仿宋"/>
                <w:szCs w:val="28"/>
              </w:rPr>
              <w:t xml:space="preserve">数量</w:t>
            </w:r>
            <w:r>
              <w:rPr>
                <w:rFonts w:hint="eastAsia" w:ascii="仿宋" w:hAnsi="仿宋"/>
                <w:szCs w:val="28"/>
              </w:rPr>
            </w:r>
            <w:r/>
          </w:p>
        </w:tc>
        <w:tc>
          <w:tcPr>
            <w:tcW w:w="973" w:type="dxa"/>
            <w:vAlign w:val="center"/>
            <w:textDirection w:val="lrTb"/>
            <w:noWrap w:val="false"/>
          </w:tcPr>
          <w:p>
            <w:pPr>
              <w:pStyle w:val="647"/>
              <w:jc w:val="center"/>
              <w:rPr>
                <w:rFonts w:ascii="仿宋" w:hAnsi="仿宋"/>
                <w:szCs w:val="28"/>
              </w:rPr>
            </w:pPr>
            <w:r>
              <w:rPr>
                <w:rFonts w:ascii="仿宋" w:hAnsi="仿宋"/>
                <w:szCs w:val="28"/>
              </w:rPr>
              <w:t xml:space="preserve">单位</w:t>
            </w:r>
            <w:r>
              <w:rPr>
                <w:rFonts w:ascii="仿宋" w:hAnsi="仿宋"/>
                <w:szCs w:val="28"/>
              </w:rPr>
            </w:r>
            <w:r/>
          </w:p>
        </w:tc>
        <w:tc>
          <w:tcPr>
            <w:tcW w:w="2227" w:type="dxa"/>
            <w:vAlign w:val="center"/>
            <w:textDirection w:val="lrTb"/>
            <w:noWrap w:val="false"/>
          </w:tcPr>
          <w:p>
            <w:pPr>
              <w:pStyle w:val="647"/>
              <w:jc w:val="center"/>
              <w:rPr>
                <w:rFonts w:ascii="仿宋" w:hAnsi="仿宋"/>
                <w:szCs w:val="28"/>
              </w:rPr>
            </w:pPr>
            <w:r>
              <w:rPr>
                <w:rFonts w:hint="eastAsia" w:ascii="仿宋" w:hAnsi="仿宋"/>
                <w:szCs w:val="28"/>
              </w:rPr>
              <w:t xml:space="preserve">总价（元）</w:t>
            </w:r>
            <w:r>
              <w:rPr>
                <w:rFonts w:ascii="仿宋" w:hAnsi="仿宋"/>
                <w:szCs w:val="28"/>
              </w:rPr>
            </w:r>
            <w:r/>
          </w:p>
        </w:tc>
      </w:tr>
      <w:tr>
        <w:trPr/>
        <w:tc>
          <w:tcPr>
            <w:tcW w:w="817" w:type="dxa"/>
            <w:vAlign w:val="center"/>
            <w:textDirection w:val="lrTb"/>
            <w:noWrap w:val="false"/>
          </w:tcPr>
          <w:p>
            <w:pPr>
              <w:pStyle w:val="647"/>
              <w:jc w:val="center"/>
              <w:rPr>
                <w:rFonts w:ascii="仿宋" w:hAnsi="仿宋"/>
                <w:szCs w:val="28"/>
              </w:rPr>
            </w:pPr>
            <w:r>
              <w:rPr>
                <w:rFonts w:hint="eastAsia" w:ascii="仿宋" w:hAnsi="仿宋"/>
                <w:szCs w:val="28"/>
              </w:rPr>
              <w:t xml:space="preserve">1</w:t>
            </w:r>
            <w:r>
              <w:rPr>
                <w:rFonts w:ascii="仿宋" w:hAnsi="仿宋"/>
                <w:szCs w:val="28"/>
              </w:rPr>
            </w:r>
            <w:r/>
          </w:p>
        </w:tc>
        <w:tc>
          <w:tcPr>
            <w:tcW w:w="4595"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江宁区白蚁防治工程用药5%联苯菊酯微囊悬浮剂购置</w:t>
            </w:r>
            <w:r>
              <w:rPr>
                <w:rFonts w:hint="eastAsia" w:ascii="仿宋" w:hAnsi="仿宋"/>
                <w:szCs w:val="28"/>
              </w:rPr>
            </w:r>
            <w:r/>
          </w:p>
        </w:tc>
        <w:tc>
          <w:tcPr>
            <w:tcW w:w="983" w:type="dxa"/>
            <w:vAlign w:val="center"/>
            <w:textDirection w:val="lrTb"/>
            <w:noWrap w:val="false"/>
          </w:tcPr>
          <w:p>
            <w:pPr>
              <w:pStyle w:val="647"/>
              <w:jc w:val="center"/>
              <w:rPr>
                <w:rFonts w:hint="eastAsia" w:ascii="仿宋" w:hAnsi="仿宋"/>
                <w:szCs w:val="28"/>
              </w:rPr>
            </w:pPr>
            <w:r>
              <w:rPr>
                <w:rFonts w:hint="eastAsia" w:ascii="宋体" w:hAnsi="宋体" w:cs="宋体"/>
                <w:sz w:val="24"/>
                <w:lang w:bidi="ar"/>
              </w:rPr>
              <w:t xml:space="preserve">24</w:t>
            </w:r>
            <w:r>
              <w:rPr>
                <w:rFonts w:hint="eastAsia" w:ascii="仿宋" w:hAnsi="仿宋"/>
                <w:szCs w:val="28"/>
              </w:rPr>
            </w:r>
            <w:r/>
          </w:p>
        </w:tc>
        <w:tc>
          <w:tcPr>
            <w:tcW w:w="973"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吨</w:t>
            </w:r>
            <w:r>
              <w:rPr>
                <w:rFonts w:hint="eastAsia" w:ascii="仿宋" w:hAnsi="仿宋"/>
                <w:szCs w:val="28"/>
              </w:rPr>
            </w:r>
            <w:r/>
          </w:p>
        </w:tc>
        <w:tc>
          <w:tcPr>
            <w:tcW w:w="2227" w:type="dxa"/>
            <w:vAlign w:val="center"/>
            <w:textDirection w:val="lrTb"/>
            <w:noWrap w:val="false"/>
          </w:tcPr>
          <w:p>
            <w:pPr>
              <w:pStyle w:val="647"/>
              <w:jc w:val="center"/>
              <w:rPr>
                <w:rFonts w:ascii="仿宋" w:hAnsi="仿宋"/>
                <w:szCs w:val="28"/>
              </w:rPr>
            </w:pPr>
            <w:r>
              <w:rPr>
                <w:rFonts w:ascii="仿宋" w:hAnsi="仿宋"/>
                <w:szCs w:val="28"/>
              </w:rPr>
            </w:r>
            <w:r/>
          </w:p>
        </w:tc>
      </w:tr>
    </w:tbl>
    <w:p>
      <w:pPr>
        <w:pStyle w:val="647"/>
        <w:rPr>
          <w:rFonts w:hint="eastAsia" w:ascii="宋体" w:hAnsi="宋体" w:cs="宋体"/>
          <w:b/>
          <w:sz w:val="22"/>
          <w:lang w:bidi="ar"/>
        </w:rPr>
      </w:pPr>
      <w:r>
        <w:rPr>
          <w:rFonts w:hint="eastAsia" w:ascii="仿宋" w:hAnsi="仿宋"/>
          <w:szCs w:val="28"/>
        </w:rPr>
        <w:t xml:space="preserve">分项报价表</w:t>
      </w:r>
      <w:r>
        <w:rPr>
          <w:rFonts w:ascii="仿宋" w:hAnsi="仿宋"/>
          <w:szCs w:val="28"/>
        </w:rPr>
        <w:t xml:space="preserve">详见乙方响应文件。</w:t>
      </w:r>
      <w:r>
        <w:rPr>
          <w:rFonts w:ascii="仿宋" w:hAnsi="仿宋"/>
          <w:b/>
          <w:bCs/>
          <w:szCs w:val="28"/>
        </w:rPr>
        <w:t xml:space="preserve"> </w:t>
      </w:r>
      <w:r>
        <w:rPr>
          <w:rFonts w:hint="eastAsia" w:ascii="宋体" w:hAnsi="宋体" w:cs="宋体"/>
          <w:b/>
          <w:sz w:val="22"/>
          <w:lang w:bidi="ar"/>
        </w:rPr>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第二条、合同总价款：</w:t>
      </w:r>
      <w:r>
        <w:rPr>
          <w:rFonts w:hint="eastAsia" w:ascii="宋体" w:hAnsi="宋体" w:cs="宋体"/>
          <w:sz w:val="22"/>
          <w:lang w:bidi="ar"/>
        </w:rPr>
        <w:t xml:space="preserve">本合同项下货物总价为人民币</w:t>
      </w:r>
      <w:r>
        <w:rPr>
          <w:rFonts w:hint="eastAsia" w:ascii="宋体" w:hAnsi="宋体" w:cs="宋体"/>
          <w:u w:val="single"/>
          <w:lang w:bidi="ar"/>
        </w:rPr>
        <w:t xml:space="preserve">          </w:t>
      </w:r>
      <w:r>
        <w:rPr>
          <w:rFonts w:hint="eastAsia" w:ascii="宋体" w:hAnsi="宋体" w:cs="宋体"/>
          <w:sz w:val="22"/>
          <w:lang w:bidi="ar"/>
        </w:rPr>
        <w:t xml:space="preserve">（大写</w:t>
      </w:r>
      <w:r>
        <w:rPr>
          <w:rFonts w:eastAsia="Times New Roman"/>
          <w:sz w:val="22"/>
          <w:lang w:bidi="ar"/>
        </w:rPr>
        <w:t xml:space="preserve">) </w:t>
      </w:r>
      <w:r>
        <w:rPr>
          <w:rFonts w:hint="eastAsia" w:ascii="宋体" w:hAnsi="宋体" w:cs="宋体"/>
          <w:u w:val="single"/>
          <w:lang w:bidi="ar"/>
        </w:rPr>
        <w:t xml:space="preserve">                  </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第三条、组成本合同的有关文件：</w:t>
      </w:r>
      <w:r>
        <w:rPr>
          <w:rFonts w:hint="eastAsia" w:ascii="宋体" w:hAnsi="宋体" w:cs="宋体"/>
          <w:sz w:val="22"/>
          <w:lang w:bidi="ar"/>
        </w:rPr>
        <w:t xml:space="preserve">所有与此项目定制往来确认的传真，扫描件，邮件及有关附件是本合同不可分割的组成部分，与本合同具有同等法律效力。</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第四条、双方权利及义务</w:t>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1</w:t>
      </w:r>
      <w:r>
        <w:rPr>
          <w:rFonts w:hint="eastAsia" w:ascii="宋体" w:hAnsi="宋体" w:cs="宋体"/>
          <w:sz w:val="22"/>
          <w:lang w:bidi="ar"/>
        </w:rPr>
        <w:t xml:space="preserve">、乙方必须按照甲方最终确认的产品设计图进行制作，不得擅自更改设计。</w:t>
      </w:r>
      <w:r>
        <w:rPr>
          <w:rFonts w:hint="eastAsia" w:ascii="宋体" w:hAnsi="宋体" w:cs="宋体"/>
          <w:sz w:val="22"/>
          <w:lang w:bidi="ar"/>
        </w:rPr>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2</w:t>
      </w:r>
      <w:r>
        <w:rPr>
          <w:rFonts w:hint="eastAsia" w:ascii="宋体" w:hAnsi="宋体" w:cs="宋体"/>
          <w:sz w:val="22"/>
          <w:lang w:bidi="ar"/>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 w:val="22"/>
          <w:lang w:bidi="ar"/>
        </w:rPr>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2</w:t>
      </w:r>
      <w:r>
        <w:rPr>
          <w:rFonts w:hint="eastAsia" w:ascii="宋体" w:hAnsi="宋体" w:cs="宋体"/>
          <w:sz w:val="22"/>
          <w:lang w:bidi="ar"/>
        </w:rPr>
        <w:t xml:space="preserve">、本合同中约定的产品为定制产品，专属特征明显，因此，若甲方要求乙方中止履行或要求解除合同，甲方须按本合同向乙方支付全额货款后方可实现以上要求。</w:t>
      </w:r>
      <w:r>
        <w:rPr>
          <w:rFonts w:hint="eastAsia" w:ascii="宋体" w:hAnsi="宋体" w:cs="宋体"/>
          <w:sz w:val="22"/>
          <w:lang w:bidi="ar"/>
        </w:rPr>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3</w:t>
      </w:r>
      <w:r>
        <w:rPr>
          <w:rFonts w:hint="eastAsia" w:ascii="宋体" w:hAnsi="宋体" w:cs="宋体"/>
          <w:sz w:val="22"/>
          <w:lang w:bidi="ar"/>
        </w:rPr>
        <w:t xml:space="preserve">、甲方有权对产品质量进行监督，检查。甲方对乙方提交的货物验收入库后，如在使用过程中出现问题，甲方有权通知乙方及时更换或返修，如因甲方自身原因使用方式或环境不当引起的问题，乙方概不负责。</w:t>
      </w:r>
      <w:r>
        <w:rPr>
          <w:rFonts w:hint="eastAsia" w:ascii="宋体" w:hAnsi="宋体" w:cs="宋体"/>
          <w:sz w:val="22"/>
          <w:lang w:bidi="ar"/>
        </w:rPr>
      </w:r>
      <w:r/>
    </w:p>
    <w:p>
      <w:pPr>
        <w:pStyle w:val="647"/>
        <w:ind w:firstLine="211"/>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第五条、质量保证</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1、乙方所提供的货物的技术规格应与招标文件规定的技术规格及所附的“技术规格响应表”相一致；若技术性能无特殊说明，则按国家有关部门最新颁布的标准及规范为准。</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乙方应保证货物是全新、未使用过的原装合格正品，并完全符合合同规定的质量、规格和性能的要求。乙方应保证其提供的货物在正确，正常使用和保养条件下，在其使用寿命内具有良好的性能。货物验收后，在质量保证期内，乙方应对由于设计、工艺或材料的缺陷所发生的任何不足或故障负责，所需费用由乙方承担。</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第六条、包装要求</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1、除合同另有规定外，乙方提供的全部货物均应按标准保护措施进行包装，以确保货物安全无损运抵指定地点。由于包装不善所引起的货物损失均由乙方承担。</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第七条</w:t>
      </w:r>
      <w:r>
        <w:rPr>
          <w:rFonts w:hint="eastAsia" w:ascii="宋体" w:hAnsi="宋体" w:cs="宋体"/>
          <w:b/>
          <w:lang w:bidi="ar"/>
        </w:rPr>
        <w:t xml:space="preserve"> </w:t>
      </w:r>
      <w:r>
        <w:rPr>
          <w:rFonts w:hint="eastAsia" w:ascii="宋体" w:hAnsi="宋体" w:cs="宋体"/>
          <w:b/>
          <w:sz w:val="22"/>
          <w:lang w:bidi="ar"/>
        </w:rPr>
        <w:t xml:space="preserve">交货和验收</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1、乙方应当在</w:t>
      </w:r>
      <w:r>
        <w:rPr>
          <w:rFonts w:hint="eastAsia" w:ascii="宋体" w:hAnsi="宋体" w:cs="宋体"/>
          <w:u w:val="single"/>
          <w:lang w:bidi="ar"/>
        </w:rPr>
        <w:t xml:space="preserve"> </w:t>
      </w:r>
      <w:r>
        <w:rPr>
          <w:rFonts w:hint="eastAsia" w:ascii="宋体" w:hAnsi="宋体" w:cs="宋体"/>
          <w:b/>
          <w:u w:val="single"/>
          <w:lang w:bidi="ar"/>
        </w:rPr>
        <w:t xml:space="preserve">    </w:t>
      </w:r>
      <w:r>
        <w:rPr>
          <w:rFonts w:hint="eastAsia" w:ascii="宋体" w:hAnsi="宋体" w:cs="宋体"/>
          <w:u w:val="single"/>
          <w:lang w:bidi="ar"/>
        </w:rPr>
        <w:t xml:space="preserve"> </w:t>
      </w:r>
      <w:r>
        <w:rPr>
          <w:rFonts w:hint="eastAsia" w:ascii="宋体" w:hAnsi="宋体" w:cs="宋体"/>
          <w:sz w:val="22"/>
          <w:lang w:bidi="ar"/>
        </w:rPr>
        <w:t xml:space="preserve">年</w:t>
      </w:r>
      <w:r>
        <w:rPr>
          <w:rFonts w:hint="eastAsia" w:ascii="宋体" w:hAnsi="宋体" w:cs="宋体"/>
          <w:u w:val="single"/>
          <w:lang w:bidi="ar"/>
        </w:rPr>
        <w:t xml:space="preserve">   </w:t>
      </w:r>
      <w:r>
        <w:rPr>
          <w:rFonts w:hint="eastAsia" w:ascii="宋体" w:hAnsi="宋体" w:cs="宋体"/>
          <w:b/>
          <w:u w:val="single"/>
          <w:lang w:bidi="ar"/>
        </w:rPr>
        <w:t xml:space="preserve"> </w:t>
      </w:r>
      <w:r>
        <w:rPr>
          <w:rFonts w:hint="eastAsia" w:ascii="宋体" w:hAnsi="宋体" w:cs="宋体"/>
          <w:sz w:val="22"/>
          <w:lang w:bidi="ar"/>
        </w:rPr>
        <w:t xml:space="preserve">月</w:t>
      </w:r>
      <w:r>
        <w:rPr>
          <w:rFonts w:hint="eastAsia" w:ascii="宋体" w:hAnsi="宋体" w:cs="宋体"/>
          <w:lang w:bidi="ar"/>
        </w:rPr>
        <w:t xml:space="preserve"> </w:t>
      </w:r>
      <w:r>
        <w:rPr>
          <w:rFonts w:hint="eastAsia" w:ascii="宋体" w:hAnsi="宋体" w:cs="宋体"/>
          <w:u w:val="single"/>
          <w:lang w:bidi="ar"/>
        </w:rPr>
        <w:t xml:space="preserve">  </w:t>
      </w:r>
      <w:r>
        <w:rPr>
          <w:rFonts w:hint="eastAsia" w:ascii="宋体" w:hAnsi="宋体" w:cs="宋体"/>
          <w:b/>
          <w:u w:val="single"/>
          <w:lang w:bidi="ar"/>
        </w:rPr>
        <w:t xml:space="preserve">  </w:t>
      </w:r>
      <w:r>
        <w:rPr>
          <w:rFonts w:hint="eastAsia" w:ascii="宋体" w:hAnsi="宋体" w:cs="宋体"/>
          <w:sz w:val="22"/>
          <w:lang w:bidi="ar"/>
        </w:rPr>
        <w:t xml:space="preserve">日前将货物交付甲方正常使用，地点由甲方指定。招标文件有约定的，从其约定。</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3、货物的到货验收包括：型号、规格、数量、外观质量、及货物包装是否完好。</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4、甲方应当在到货后的2个工作日内对货物进行验收；如甲方发现产品存在与合同不符或质量问题，甲方有权提出更换或者返修，乙方必须在重新约定时间内完成并交付甲方。</w:t>
      </w:r>
      <w:r/>
    </w:p>
    <w:p>
      <w:pPr>
        <w:pStyle w:val="647"/>
        <w:ind w:firstLine="440"/>
        <w:spacing w:before="240" w:after="240"/>
        <w:pBdr>
          <w:top w:val="none" w:color="000000" w:sz="0" w:space="0"/>
          <w:left w:val="none" w:color="000000" w:sz="0" w:space="0"/>
          <w:bottom w:val="none" w:color="000000" w:sz="0" w:space="0"/>
          <w:right w:val="none" w:color="000000" w:sz="0" w:space="0"/>
        </w:pBdr>
      </w:pPr>
      <w:r>
        <w:rPr>
          <w:rFonts w:eastAsia="Times New Roman"/>
          <w:sz w:val="22"/>
          <w:lang w:bidi="ar"/>
        </w:rPr>
        <w:t xml:space="preserve">5</w:t>
      </w:r>
      <w:r>
        <w:rPr>
          <w:rFonts w:hint="eastAsia" w:ascii="宋体" w:hAnsi="宋体" w:cs="宋体"/>
          <w:sz w:val="22"/>
          <w:lang w:bidi="ar"/>
        </w:rPr>
        <w:t xml:space="preserve">、甲方根据合同规定的质量要求以及设计效果图进行验收，验收标准：以双方确认后的设计稿为准。</w:t>
      </w:r>
      <w:r/>
    </w:p>
    <w:p>
      <w:pPr>
        <w:pStyle w:val="647"/>
        <w:ind w:firstLine="440"/>
        <w:spacing w:before="240" w:after="240"/>
        <w:pBdr>
          <w:top w:val="none" w:color="000000" w:sz="0" w:space="0"/>
          <w:left w:val="none" w:color="000000" w:sz="0" w:space="0"/>
          <w:bottom w:val="none" w:color="000000" w:sz="0" w:space="0"/>
          <w:right w:val="none" w:color="000000" w:sz="0" w:space="0"/>
        </w:pBdr>
      </w:pPr>
      <w:r>
        <w:rPr>
          <w:rFonts w:eastAsia="Times New Roman"/>
          <w:sz w:val="22"/>
          <w:lang w:bidi="ar"/>
        </w:rPr>
        <w:t xml:space="preserve">6</w:t>
      </w:r>
      <w:r>
        <w:rPr>
          <w:rFonts w:hint="eastAsia" w:ascii="宋体" w:hAnsi="宋体" w:cs="宋体"/>
          <w:sz w:val="22"/>
          <w:lang w:bidi="ar"/>
        </w:rPr>
        <w:t xml:space="preserve">、乙方须按合同约定时间交货，如遇不可抗力的因素（如地震、战争、自然灾害等）导致合同无法正常履行的除外。</w:t>
      </w:r>
      <w:r/>
    </w:p>
    <w:p>
      <w:pPr>
        <w:pStyle w:val="647"/>
        <w:ind w:firstLine="422"/>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第八条、付款条件：</w:t>
      </w:r>
      <w:r>
        <w:rPr>
          <w:rFonts w:hint="eastAsia" w:ascii="宋体" w:hAnsi="宋体" w:cs="宋体"/>
          <w:b/>
          <w:sz w:val="22"/>
          <w:lang w:bidi="ar"/>
        </w:rPr>
        <w:br w:type="textWrapping" w:clear="all"/>
      </w:r>
      <w:r>
        <w:rPr>
          <w:rFonts w:hint="eastAsia" w:ascii="宋体" w:hAnsi="宋体" w:cs="宋体"/>
          <w:sz w:val="22"/>
          <w:lang w:bidi="ar"/>
        </w:rPr>
        <w:t xml:space="preserve">合同签订后，按照合同约定分批次交付，每批次货品抽检合格后七个工作日付清款项。</w:t>
      </w:r>
      <w:r/>
    </w:p>
    <w:p>
      <w:pPr>
        <w:pStyle w:val="647"/>
        <w:ind w:firstLine="422"/>
        <w:spacing w:line="279" w:lineRule="atLeast"/>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第九条、伴随服务／售后服务：</w:t>
      </w:r>
      <w:r>
        <w:rPr>
          <w:rFonts w:hint="eastAsia" w:ascii="宋体" w:hAnsi="宋体" w:cs="宋体"/>
          <w:sz w:val="22"/>
          <w:lang w:bidi="ar"/>
        </w:rPr>
        <w:t xml:space="preserve">本合同货物的免费质保年限为：</w:t>
      </w:r>
      <w:r>
        <w:rPr>
          <w:rFonts w:hint="eastAsia" w:ascii="宋体" w:hAnsi="宋体" w:cs="宋体"/>
          <w:u w:val="single"/>
          <w:lang w:bidi="ar"/>
        </w:rPr>
        <w:t xml:space="preserve"> </w:t>
      </w:r>
      <w:r>
        <w:rPr>
          <w:rFonts w:eastAsia="Times New Roman"/>
          <w:sz w:val="22"/>
          <w:u w:val="single"/>
          <w:lang w:bidi="ar"/>
        </w:rPr>
        <w:t xml:space="preserve">2</w:t>
      </w:r>
      <w:r>
        <w:rPr>
          <w:rFonts w:hint="eastAsia" w:ascii="宋体" w:hAnsi="宋体" w:cs="宋体"/>
          <w:sz w:val="22"/>
          <w:lang w:bidi="ar"/>
        </w:rPr>
        <w:t xml:space="preserve">年。</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1、乙方应按照国家有关法律法规规章和“三包”规定以及合同所附的“服务承诺”提供服务。</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、若招标文件中不包含有关伴随服务或售后服务的承诺，双方作如下约定：</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w:t>
      </w:r>
      <w:r>
        <w:rPr>
          <w:rFonts w:eastAsia="Times New Roman"/>
          <w:sz w:val="22"/>
          <w:lang w:bidi="ar"/>
        </w:rPr>
        <w:t xml:space="preserve">1</w:t>
      </w:r>
      <w:r>
        <w:rPr>
          <w:rFonts w:hint="eastAsia" w:ascii="宋体" w:hAnsi="宋体" w:cs="宋体"/>
          <w:sz w:val="22"/>
          <w:lang w:bidi="ar"/>
        </w:rPr>
        <w:t xml:space="preserve">所购货物按乙方投标承诺提供免费质量保证。</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w:t>
      </w:r>
      <w:r>
        <w:rPr>
          <w:rFonts w:eastAsia="Times New Roman"/>
          <w:sz w:val="22"/>
          <w:lang w:bidi="ar"/>
        </w:rPr>
        <w:t xml:space="preserve">2</w:t>
      </w:r>
      <w:r>
        <w:rPr>
          <w:rFonts w:hint="eastAsia" w:ascii="宋体" w:hAnsi="宋体" w:cs="宋体"/>
          <w:lang w:bidi="ar"/>
        </w:rPr>
        <w:t xml:space="preserve"> </w:t>
      </w:r>
      <w:r>
        <w:rPr>
          <w:rFonts w:hint="eastAsia" w:ascii="宋体" w:hAnsi="宋体" w:cs="宋体"/>
          <w:sz w:val="22"/>
          <w:lang w:bidi="ar"/>
        </w:rPr>
        <w:t xml:space="preserve">保修期内，乙方负责对其提供的问题货物进行维修，不再收取任何费用，但不可抗力（如火灾、雷击，自然灾害等）造成的故障除外。</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w:t>
      </w:r>
      <w:r>
        <w:rPr>
          <w:rFonts w:eastAsia="Times New Roman"/>
          <w:sz w:val="22"/>
          <w:lang w:bidi="ar"/>
        </w:rPr>
        <w:t xml:space="preserve">3</w:t>
      </w:r>
      <w:r>
        <w:rPr>
          <w:rFonts w:hint="eastAsia" w:ascii="宋体" w:hAnsi="宋体" w:cs="宋体"/>
          <w:sz w:val="22"/>
          <w:lang w:bidi="ar"/>
        </w:rPr>
        <w:t xml:space="preserve">货物故障报修的响应时间按乙方投标承诺执行。</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2.4</w:t>
      </w:r>
      <w:r>
        <w:rPr>
          <w:rFonts w:hint="eastAsia" w:ascii="宋体" w:hAnsi="宋体" w:cs="宋体"/>
          <w:sz w:val="22"/>
          <w:lang w:bidi="ar"/>
        </w:rPr>
        <w:t xml:space="preserve">保修期后的货物维护由双方协商再定。</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第十条、违约责任：</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1、甲方无正当理由拒收货物、拒付货物款的，由甲方向乙方偿付合同总价的5%违约金。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2、甲方未按合同规定的期限向乙方支付货款的，每逾期1天甲方向乙方偿付欠款总额的5‰滞纳金，但累计滞纳金总额不超过欠款总额的5% 。</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3、如乙方不能交付货物，应向甲方支付合同总价5%的违约金。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4、乙方逾期交付的，每逾期1天，乙方向甲方偿付合同总额的5‰的滞纳金。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5、乙方所交付的货物品种、型号、规格不符合合同规定的，甲方有权拒收。甲方拒收的，乙方应向甲方支付货款总额5%的违约金。甲方未拒收的，一经发现后将向有关部门反映，并责成乙方按照采购结果提供货物和服务，同时视情况要求乙方偿付违约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7</w:t>
      </w:r>
      <w:r>
        <w:rPr>
          <w:rFonts w:hint="eastAsia" w:ascii="宋体" w:hAnsi="宋体" w:cs="宋体"/>
          <w:sz w:val="22"/>
          <w:lang w:bidi="ar"/>
        </w:rPr>
        <w:t xml:space="preserve">、乙方未按本合同的规定和“服务承诺”提供伴随服务/售后服务的，应按合同总价款的5%向甲方承担违约责任。</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8</w:t>
      </w:r>
      <w:r>
        <w:rPr>
          <w:rFonts w:hint="eastAsia" w:ascii="宋体" w:hAnsi="宋体" w:cs="宋体"/>
          <w:sz w:val="22"/>
          <w:lang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9</w:t>
      </w:r>
      <w:r>
        <w:rPr>
          <w:rFonts w:hint="eastAsia" w:ascii="宋体" w:hAnsi="宋体" w:cs="宋体"/>
          <w:sz w:val="22"/>
          <w:lang w:bidi="ar"/>
        </w:rPr>
        <w:t xml:space="preserve">、乙方投标属虚假承诺，或经权威部门监测提供的货物不能满足招标文件要求，或是由于乙方的过错造成合同无法继续履行的，应向甲方支付不少于合同总价</w:t>
      </w:r>
      <w:r>
        <w:rPr>
          <w:rFonts w:eastAsia="Times New Roman"/>
          <w:sz w:val="22"/>
          <w:lang w:bidi="ar"/>
        </w:rPr>
        <w:t xml:space="preserve">3</w:t>
      </w:r>
      <w:r>
        <w:rPr>
          <w:rFonts w:hint="eastAsia" w:ascii="宋体" w:hAnsi="宋体" w:cs="宋体"/>
          <w:sz w:val="22"/>
          <w:lang w:bidi="ar"/>
        </w:rPr>
        <w:t xml:space="preserve">0%赔偿金。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第十一条、合同的变更和终止</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1、除《政府采购法》第50条第二款规定的情形外，本合同一经签订，甲乙双方不得擅自变更、中止或终止合同。</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2、除发生法律规定的不能预见、不能避免并不能克服的客观情况外，甲乙双方不得放弃或拒绝履行合同。乙方放弃或拒绝履行合同，保证金不予退还。</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第十二条、合同的转让</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乙方不得擅自部分或全部转让其应履行的合同义务。</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第十三条、争议的解决：</w:t>
      </w:r>
      <w:r/>
    </w:p>
    <w:p>
      <w:pPr>
        <w:pStyle w:val="647"/>
        <w:ind w:firstLine="102"/>
        <w:pBdr>
          <w:top w:val="none" w:color="000000" w:sz="0" w:space="0"/>
          <w:left w:val="none" w:color="000000" w:sz="0" w:space="0"/>
          <w:bottom w:val="none" w:color="000000" w:sz="0" w:space="0"/>
          <w:right w:val="none" w:color="000000" w:sz="0" w:space="0"/>
        </w:pBdr>
      </w:pPr>
      <w:r>
        <w:rPr>
          <w:rFonts w:eastAsia="Times New Roman"/>
          <w:sz w:val="22"/>
          <w:lang w:bidi="ar"/>
        </w:rPr>
        <w:t xml:space="preserve">1</w:t>
      </w:r>
      <w:r>
        <w:rPr>
          <w:rFonts w:hint="eastAsia" w:ascii="宋体" w:hAnsi="宋体" w:cs="宋体"/>
          <w:sz w:val="22"/>
          <w:lang w:bidi="ar"/>
        </w:rPr>
        <w:t xml:space="preserve">、因货物的质量问题发生争议的，应当邀请国家认可的质量检测机构对货物质量进行鉴定。货物符合标准的，鉴定费由甲方承担；货物不符合质量标准的，鉴定费由乙方承担。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sz w:val="22"/>
          <w:lang w:bidi="ar"/>
        </w:rPr>
        <w:br w:type="textWrapping" w:clear="all"/>
      </w:r>
      <w:r>
        <w:rPr>
          <w:rFonts w:eastAsia="Times New Roman"/>
          <w:sz w:val="22"/>
          <w:lang w:bidi="ar"/>
        </w:rPr>
        <w:t xml:space="preserve">  2</w:t>
      </w:r>
      <w:r>
        <w:rPr>
          <w:rFonts w:hint="eastAsia" w:ascii="宋体" w:hAnsi="宋体" w:cs="宋体"/>
          <w:sz w:val="22"/>
          <w:lang w:bidi="ar"/>
        </w:rPr>
        <w:t xml:space="preserve">、因履行本合同引起的或与本合同有关的争议，甲、乙双方应首先通过友好协商解决，如果协商不能解决争议，则可向甲方所在地有管辖权的人民法院提起诉讼；</w:t>
      </w:r>
      <w:r>
        <w:rPr>
          <w:rFonts w:hint="eastAsia" w:ascii="宋体" w:hAnsi="宋体" w:cs="宋体"/>
          <w:sz w:val="22"/>
          <w:lang w:bidi="ar"/>
        </w:rPr>
        <w:br w:type="textWrapping" w:clear="all"/>
      </w:r>
      <w:r>
        <w:rPr>
          <w:rFonts w:eastAsia="Times New Roman"/>
          <w:sz w:val="22"/>
          <w:lang w:bidi="ar"/>
        </w:rPr>
        <w:t xml:space="preserve">  3</w:t>
      </w:r>
      <w:r>
        <w:rPr>
          <w:rFonts w:hint="eastAsia" w:ascii="宋体" w:hAnsi="宋体" w:cs="宋体"/>
          <w:sz w:val="22"/>
          <w:lang w:bidi="ar"/>
        </w:rPr>
        <w:t xml:space="preserve">、在仲裁期间，本合同应继续履行。</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第十四条、诚实信用</w:t>
      </w:r>
      <w:r>
        <w:rPr>
          <w:rFonts w:hint="eastAsia" w:ascii="宋体" w:hAnsi="宋体" w:cs="宋体"/>
          <w:b/>
          <w:lang w:bidi="ar"/>
        </w:rPr>
        <w:t xml:space="preserve"> </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乙方应诚实信用，严格按照招标文件要求和投标承诺履行合同，不向甲方进行商业贿赂或者提供不正当利益。</w:t>
      </w:r>
      <w:r/>
    </w:p>
    <w:p>
      <w:pPr>
        <w:pStyle w:val="647"/>
        <w:ind w:firstLine="422"/>
        <w:spacing w:line="279" w:lineRule="atLeast"/>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第十五条、合同生效及其他:  </w:t>
      </w:r>
      <w:r/>
    </w:p>
    <w:p>
      <w:pPr>
        <w:pStyle w:val="647"/>
        <w:ind w:firstLine="102"/>
        <w:rPr>
          <w:rFonts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t xml:space="preserve">1、本合同经甲方、乙方授权代表签字盖章后生效。</w:t>
      </w:r>
      <w:r>
        <w:rPr>
          <w:rFonts w:eastAsia="Times New Roman"/>
          <w:sz w:val="22"/>
          <w:lang w:bidi="ar"/>
        </w:rPr>
      </w:r>
      <w:r/>
    </w:p>
    <w:p>
      <w:pPr>
        <w:pStyle w:val="647"/>
        <w:ind w:firstLine="102"/>
        <w:rPr>
          <w:rFonts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t xml:space="preserve">2、本合同一式伍份，甲方叁份，乙方贰份</w:t>
      </w:r>
      <w:r>
        <w:rPr>
          <w:rFonts w:eastAsia="Times New Roman"/>
          <w:sz w:val="22"/>
          <w:lang w:bidi="ar"/>
        </w:rPr>
      </w:r>
      <w:r/>
    </w:p>
    <w:p>
      <w:pPr>
        <w:pStyle w:val="647"/>
        <w:ind w:firstLine="102"/>
        <w:rPr>
          <w:rFonts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t xml:space="preserve">3、本合同应按照中华人民共和国的现行法律进行解释。</w:t>
      </w:r>
      <w:r>
        <w:rPr>
          <w:rFonts w:eastAsia="Times New Roman"/>
          <w:sz w:val="22"/>
          <w:lang w:bidi="ar"/>
        </w:rPr>
      </w:r>
      <w:r/>
    </w:p>
    <w:p>
      <w:pPr>
        <w:pStyle w:val="647"/>
        <w:ind w:firstLine="102"/>
        <w:rPr>
          <w:rFonts w:hint="eastAsia"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r>
      <w:r/>
    </w:p>
    <w:p>
      <w:pPr>
        <w:pStyle w:val="647"/>
        <w:ind w:firstLine="420"/>
        <w:jc w:val="left"/>
        <w:spacing w:line="360" w:lineRule="auto"/>
        <w:rPr>
          <w:rFonts w:ascii="宋体" w:hAnsi="宋体" w:cs="宋体"/>
        </w:rPr>
      </w:pPr>
      <w:r>
        <w:rPr>
          <w:rFonts w:ascii="宋体" w:hAnsi="宋体" w:cs="宋体"/>
        </w:rPr>
      </w:r>
      <w:r/>
    </w:p>
    <w:p>
      <w:pPr>
        <w:pStyle w:val="647"/>
        <w:spacing w:line="360" w:lineRule="auto"/>
        <w:rPr>
          <w:rFonts w:hint="eastAsia" w:ascii="宋体" w:hAnsi="宋体" w:cs="宋体"/>
          <w:sz w:val="24"/>
        </w:rPr>
      </w:pPr>
      <w:r>
        <w:rPr>
          <w:rFonts w:hint="eastAsia" w:ascii="宋体" w:hAnsi="宋体" w:cs="宋体"/>
          <w:szCs w:val="21"/>
        </w:rPr>
        <w:br w:type="textWrapping" w:clear="all"/>
      </w:r>
      <w:r>
        <w:rPr>
          <w:rFonts w:hint="eastAsia" w:ascii="宋体" w:hAnsi="宋体" w:cs="宋体"/>
          <w:szCs w:val="21"/>
        </w:rPr>
        <w:t xml:space="preserve">【以下无正文】</w:t>
      </w:r>
      <w:r>
        <w:rPr>
          <w:rFonts w:hint="eastAsia" w:ascii="宋体" w:hAnsi="宋体" w:cs="宋体"/>
          <w:sz w:val="24"/>
        </w:rPr>
        <w:t xml:space="preserve"> </w:t>
      </w:r>
      <w:r>
        <w:rPr>
          <w:rFonts w:hint="eastAsia" w:ascii="宋体" w:hAnsi="宋体" w:cs="宋体"/>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0" w:space="0"/>
              <w:left w:val="none" w:color="000000" w:sz="0" w:space="0"/>
              <w:bottom w:val="none" w:color="000000" w:sz="0" w:space="0"/>
              <w:right w:val="none" w:color="000000" w:sz="0" w:space="0"/>
            </w:tcBorders>
            <w:tcW w:w="4786" w:type="dxa"/>
            <w:vAlign w:val="top"/>
            <w:textDirection w:val="lrTb"/>
            <w:noWrap w:val="false"/>
          </w:tcPr>
          <w:p>
            <w:pPr>
              <w:pStyle w:val="647"/>
              <w:jc w:val="left"/>
              <w:spacing w:line="360" w:lineRule="auto"/>
              <w:rPr>
                <w:bCs/>
                <w:szCs w:val="21"/>
              </w:rPr>
            </w:pPr>
            <w:r>
              <w:rPr>
                <w:rFonts w:hint="eastAsia"/>
                <w:bCs/>
                <w:szCs w:val="21"/>
              </w:rPr>
              <w:t xml:space="preserve">甲方（采购人）：（盖章）</w:t>
            </w:r>
            <w:r>
              <w:rPr>
                <w:bCs/>
                <w:szCs w:val="21"/>
              </w:rPr>
            </w:r>
            <w:r/>
          </w:p>
          <w:p>
            <w:pPr>
              <w:pStyle w:val="647"/>
              <w:jc w:val="left"/>
              <w:spacing w:line="360" w:lineRule="auto"/>
              <w:rPr>
                <w:rFonts w:hint="eastAsia"/>
                <w:bCs/>
                <w:szCs w:val="21"/>
              </w:rPr>
            </w:pPr>
            <w:r>
              <w:rPr>
                <w:rFonts w:hint="eastAsia"/>
                <w:bCs/>
                <w:szCs w:val="21"/>
              </w:rPr>
              <w:t xml:space="preserve">法定代表人或</w:t>
            </w:r>
            <w:r>
              <w:rPr>
                <w:rFonts w:hint="eastAsia"/>
                <w:bCs/>
                <w:szCs w:val="21"/>
              </w:rPr>
            </w:r>
            <w:r/>
          </w:p>
          <w:p>
            <w:pPr>
              <w:pStyle w:val="647"/>
              <w:jc w:val="left"/>
              <w:spacing w:line="360" w:lineRule="auto"/>
              <w:rPr>
                <w:rFonts w:hint="eastAsia"/>
                <w:bCs/>
                <w:szCs w:val="21"/>
              </w:rPr>
            </w:pPr>
            <w:r>
              <w:rPr>
                <w:rFonts w:hint="eastAsia"/>
                <w:bCs/>
                <w:szCs w:val="21"/>
              </w:rPr>
              <w:t xml:space="preserve">委托代理人：（签字或盖章）</w:t>
            </w:r>
            <w:r>
              <w:rPr>
                <w:rFonts w:hint="eastAsia"/>
                <w:bCs/>
                <w:szCs w:val="21"/>
              </w:rPr>
            </w:r>
            <w:r/>
          </w:p>
          <w:p>
            <w:pPr>
              <w:pStyle w:val="647"/>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  月  日</w:t>
            </w:r>
            <w:r>
              <w:rPr>
                <w:bCs/>
                <w:szCs w:val="21"/>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47"/>
              <w:jc w:val="left"/>
              <w:spacing w:line="360" w:lineRule="auto"/>
              <w:rPr>
                <w:bCs/>
                <w:szCs w:val="21"/>
              </w:rPr>
            </w:pPr>
            <w:r>
              <w:rPr>
                <w:rFonts w:hint="eastAsia"/>
                <w:bCs/>
                <w:szCs w:val="21"/>
              </w:rPr>
              <w:t xml:space="preserve">乙方（供应商）：（盖章）</w:t>
            </w:r>
            <w:r>
              <w:rPr>
                <w:bCs/>
                <w:szCs w:val="21"/>
              </w:rPr>
            </w:r>
            <w:r/>
          </w:p>
          <w:p>
            <w:pPr>
              <w:pStyle w:val="647"/>
              <w:jc w:val="left"/>
              <w:spacing w:line="360" w:lineRule="auto"/>
              <w:rPr>
                <w:rFonts w:hint="eastAsia"/>
                <w:bCs/>
                <w:szCs w:val="21"/>
              </w:rPr>
            </w:pPr>
            <w:r>
              <w:rPr>
                <w:rFonts w:hint="eastAsia"/>
                <w:bCs/>
                <w:szCs w:val="21"/>
              </w:rPr>
              <w:t xml:space="preserve">法定代表人或</w:t>
            </w:r>
            <w:r>
              <w:rPr>
                <w:rFonts w:hint="eastAsia"/>
                <w:bCs/>
                <w:szCs w:val="21"/>
              </w:rPr>
            </w:r>
            <w:r/>
          </w:p>
          <w:p>
            <w:pPr>
              <w:pStyle w:val="647"/>
              <w:jc w:val="left"/>
              <w:spacing w:line="360" w:lineRule="auto"/>
              <w:rPr>
                <w:rFonts w:hint="eastAsia"/>
                <w:bCs/>
                <w:szCs w:val="21"/>
              </w:rPr>
            </w:pPr>
            <w:r>
              <w:rPr>
                <w:rFonts w:hint="eastAsia"/>
                <w:bCs/>
                <w:szCs w:val="21"/>
              </w:rPr>
              <w:t xml:space="preserve">委托代理人：（签字或盖章）</w:t>
            </w:r>
            <w:r>
              <w:rPr>
                <w:rFonts w:hint="eastAsia"/>
                <w:bCs/>
                <w:szCs w:val="21"/>
              </w:rPr>
            </w:r>
            <w:r/>
          </w:p>
          <w:p>
            <w:pPr>
              <w:pStyle w:val="647"/>
              <w:jc w:val="left"/>
              <w:spacing w:line="360" w:lineRule="auto"/>
              <w:rPr>
                <w:bCs/>
                <w:szCs w:val="21"/>
              </w:rPr>
            </w:pPr>
            <w:r>
              <w:rPr>
                <w:rFonts w:hint="eastAsia"/>
                <w:bCs/>
                <w:szCs w:val="21"/>
              </w:rPr>
              <w:t xml:space="preserve">项目负责人：</w:t>
            </w:r>
            <w:r>
              <w:rPr>
                <w:bCs/>
                <w:szCs w:val="21"/>
              </w:rPr>
            </w:r>
            <w:r/>
          </w:p>
          <w:p>
            <w:pPr>
              <w:pStyle w:val="647"/>
              <w:jc w:val="left"/>
              <w:spacing w:line="360" w:lineRule="auto"/>
              <w:rPr>
                <w:bCs/>
                <w:szCs w:val="21"/>
              </w:rPr>
            </w:pPr>
            <w:r>
              <w:rPr>
                <w:rFonts w:hint="eastAsia"/>
                <w:bCs/>
                <w:szCs w:val="21"/>
              </w:rPr>
              <w:t xml:space="preserve">电话：</w:t>
            </w:r>
            <w:r>
              <w:rPr>
                <w:bCs/>
                <w:szCs w:val="21"/>
              </w:rPr>
            </w:r>
            <w:r/>
          </w:p>
          <w:p>
            <w:pPr>
              <w:pStyle w:val="647"/>
              <w:jc w:val="left"/>
              <w:spacing w:line="360" w:lineRule="auto"/>
              <w:rPr>
                <w:bCs/>
                <w:szCs w:val="21"/>
              </w:rPr>
            </w:pPr>
            <w:r>
              <w:rPr>
                <w:rFonts w:hint="eastAsia"/>
                <w:bCs/>
                <w:szCs w:val="21"/>
              </w:rPr>
              <w:t xml:space="preserve">开户银行：</w:t>
            </w:r>
            <w:r>
              <w:rPr>
                <w:bCs/>
                <w:szCs w:val="21"/>
              </w:rPr>
            </w:r>
            <w:r/>
          </w:p>
          <w:p>
            <w:pPr>
              <w:pStyle w:val="647"/>
              <w:jc w:val="left"/>
              <w:spacing w:line="360" w:lineRule="auto"/>
              <w:rPr>
                <w:bCs/>
                <w:szCs w:val="21"/>
              </w:rPr>
            </w:pPr>
            <w:r>
              <w:rPr>
                <w:rFonts w:hint="eastAsia"/>
                <w:bCs/>
                <w:szCs w:val="21"/>
              </w:rPr>
              <w:t xml:space="preserve">账号：</w:t>
            </w:r>
            <w:r>
              <w:rPr>
                <w:bCs/>
                <w:szCs w:val="21"/>
              </w:rPr>
            </w:r>
            <w:r/>
          </w:p>
          <w:p>
            <w:pPr>
              <w:pStyle w:val="647"/>
              <w:jc w:val="left"/>
              <w:spacing w:line="360" w:lineRule="auto"/>
              <w:rPr>
                <w:bCs/>
                <w:szCs w:val="21"/>
              </w:rPr>
            </w:pPr>
            <w:r>
              <w:rPr>
                <w:rFonts w:hint="eastAsia"/>
                <w:bCs/>
                <w:szCs w:val="21"/>
              </w:rPr>
              <w:t xml:space="preserve">单位地址：</w:t>
            </w:r>
            <w:r>
              <w:rPr>
                <w:bCs/>
                <w:szCs w:val="21"/>
              </w:rPr>
            </w:r>
            <w:r/>
          </w:p>
          <w:p>
            <w:pPr>
              <w:pStyle w:val="647"/>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  月  日</w:t>
            </w:r>
            <w:r>
              <w:rPr>
                <w:bCs/>
                <w:szCs w:val="21"/>
              </w:rPr>
            </w:r>
            <w:r/>
          </w:p>
        </w:tc>
      </w:tr>
    </w:tbl>
    <w:p>
      <w:pPr>
        <w:pStyle w:val="647"/>
        <w:spacing w:line="360" w:lineRule="auto"/>
        <w:rPr>
          <w:rFonts w:ascii="黑体" w:eastAsia="黑体"/>
          <w:sz w:val="36"/>
        </w:rPr>
      </w:pPr>
      <w:r>
        <w:rPr>
          <w:rFonts w:ascii="黑体" w:eastAsia="黑体"/>
          <w:sz w:val="36"/>
        </w:rPr>
      </w:r>
      <w:r/>
    </w:p>
    <w:p>
      <w:pPr>
        <w:pStyle w:val="647"/>
        <w:spacing w:line="360" w:lineRule="auto"/>
        <w:rPr>
          <w:rFonts w:hint="eastAsia" w:ascii="黑体" w:eastAsia="黑体"/>
          <w:sz w:val="36"/>
        </w:rPr>
      </w:pPr>
      <w:r/>
      <w:bookmarkEnd w:id="62"/>
      <w:r/>
      <w:bookmarkEnd w:id="63"/>
      <w:r>
        <w:rPr>
          <w:rFonts w:hint="eastAsia" w:ascii="黑体" w:eastAsia="黑体"/>
          <w:sz w:val="36"/>
        </w:rPr>
      </w:r>
      <w:r/>
    </w:p>
    <w:p>
      <w:pPr>
        <w:pStyle w:val="678"/>
        <w:rPr>
          <w:rFonts w:hint="eastAsia" w:ascii="黑体" w:eastAsia="黑体"/>
          <w:sz w:val="36"/>
        </w:rPr>
      </w:pPr>
      <w:r>
        <w:rPr>
          <w:rFonts w:hint="eastAsia" w:ascii="黑体" w:eastAsia="黑体"/>
          <w:sz w:val="36"/>
        </w:rPr>
      </w:r>
      <w:r/>
    </w:p>
    <w:p>
      <w:pPr>
        <w:pStyle w:val="679"/>
        <w:ind w:firstLine="754"/>
        <w:rPr>
          <w:rFonts w:hint="eastAsia" w:ascii="黑体" w:eastAsia="黑体"/>
          <w:sz w:val="36"/>
        </w:rPr>
      </w:pPr>
      <w:r>
        <w:rPr>
          <w:rFonts w:hint="eastAsia" w:ascii="黑体" w:eastAsia="黑体"/>
          <w:sz w:val="36"/>
        </w:rPr>
      </w:r>
      <w:r/>
    </w:p>
    <w:p>
      <w:pPr>
        <w:pStyle w:val="679"/>
        <w:ind w:firstLine="754"/>
        <w:rPr>
          <w:rFonts w:hint="eastAsia" w:ascii="黑体" w:eastAsia="黑体"/>
          <w:sz w:val="36"/>
        </w:rPr>
      </w:pPr>
      <w:r>
        <w:rPr>
          <w:rFonts w:hint="eastAsia" w:ascii="黑体" w:eastAsia="黑体"/>
          <w:sz w:val="36"/>
        </w:rPr>
      </w:r>
      <w:r/>
    </w:p>
    <w:p>
      <w:pPr>
        <w:pStyle w:val="647"/>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ind w:left="560"/>
        <w:jc w:val="center"/>
        <w:spacing w:line="360" w:lineRule="auto"/>
        <w:rPr>
          <w:rFonts w:ascii="黑体" w:eastAsia="黑体"/>
          <w:b/>
          <w:bCs/>
          <w:sz w:val="36"/>
          <w:szCs w:val="36"/>
          <w:lang w:val="zh-CN"/>
        </w:rPr>
        <w:outlineLvl w:val="0"/>
      </w:pPr>
      <w:r>
        <w:rPr>
          <w:rFonts w:hint="eastAsia" w:ascii="黑体" w:eastAsia="黑体"/>
          <w:b/>
          <w:bCs/>
          <w:sz w:val="36"/>
          <w:szCs w:val="36"/>
          <w:lang w:val="zh-CN"/>
        </w:rPr>
        <w:br w:type="page" w:clear="all"/>
      </w:r>
      <w:r>
        <w:rPr>
          <w:rFonts w:hint="eastAsia" w:ascii="黑体" w:eastAsia="黑体"/>
          <w:b/>
          <w:bCs/>
          <w:sz w:val="36"/>
          <w:szCs w:val="36"/>
          <w:lang w:val="zh-CN"/>
        </w:rPr>
        <w:t xml:space="preserve">第六章</w:t>
      </w:r>
      <w:r>
        <w:rPr>
          <w:rFonts w:ascii="黑体" w:eastAsia="黑体"/>
          <w:b/>
          <w:bCs/>
          <w:sz w:val="36"/>
          <w:szCs w:val="36"/>
          <w:lang w:val="zh-CN"/>
        </w:rPr>
        <w:t xml:space="preserve"> 投标文件格式</w:t>
      </w:r>
      <w:r>
        <w:rPr>
          <w:rFonts w:hint="eastAsia" w:ascii="黑体" w:eastAsia="黑体"/>
          <w:b/>
          <w:bCs/>
          <w:sz w:val="36"/>
          <w:szCs w:val="36"/>
          <w:lang w:val="zh-CN"/>
        </w:rPr>
        <w:t xml:space="preserve">及附件</w:t>
      </w:r>
      <w:r>
        <w:rPr>
          <w:rFonts w:ascii="黑体" w:eastAsia="黑体"/>
          <w:b/>
          <w:bCs/>
          <w:sz w:val="36"/>
          <w:szCs w:val="36"/>
          <w:lang w:val="zh-CN"/>
        </w:rPr>
      </w:r>
      <w:r/>
    </w:p>
    <w:p>
      <w:pPr>
        <w:pStyle w:val="647"/>
        <w:spacing w:line="360" w:lineRule="auto"/>
        <w:rPr>
          <w:rFonts w:ascii="宋体"/>
          <w:b/>
          <w:szCs w:val="21"/>
          <w:lang w:val="zh-CN"/>
        </w:rPr>
      </w:pPr>
      <w:r>
        <w:rPr>
          <w:rFonts w:hint="eastAsia" w:ascii="宋体"/>
          <w:b/>
          <w:szCs w:val="21"/>
          <w:lang w:val="zh-CN"/>
        </w:rPr>
        <w:t xml:space="preserve">附件一、投标申请及声明格式</w:t>
      </w:r>
      <w:r>
        <w:rPr>
          <w:rFonts w:ascii="宋体"/>
          <w:b/>
          <w:szCs w:val="21"/>
          <w:lang w:val="zh-CN"/>
        </w:rPr>
      </w:r>
      <w:r/>
    </w:p>
    <w:p>
      <w:pPr>
        <w:pStyle w:val="647"/>
        <w:jc w:val="center"/>
        <w:spacing w:line="360" w:lineRule="auto"/>
        <w:rPr>
          <w:rFonts w:ascii="黑体" w:eastAsia="黑体"/>
          <w:sz w:val="28"/>
          <w:szCs w:val="28"/>
          <w:lang w:val="zh-CN"/>
        </w:rPr>
        <w:outlineLvl w:val="0"/>
      </w:pPr>
      <w:r>
        <w:rPr>
          <w:rFonts w:hint="eastAsia" w:ascii="黑体" w:eastAsia="黑体"/>
          <w:sz w:val="28"/>
          <w:szCs w:val="28"/>
          <w:lang w:val="zh-CN"/>
        </w:rPr>
        <w:t xml:space="preserve">投标申请及声明</w:t>
      </w:r>
      <w:r>
        <w:rPr>
          <w:rFonts w:ascii="黑体" w:eastAsia="黑体"/>
          <w:sz w:val="28"/>
          <w:szCs w:val="28"/>
          <w:lang w:val="zh-CN"/>
        </w:rPr>
      </w:r>
      <w:r/>
    </w:p>
    <w:p>
      <w:pPr>
        <w:pStyle w:val="647"/>
        <w:spacing w:line="360" w:lineRule="auto"/>
        <w:rPr>
          <w:rFonts w:hint="eastAsia" w:ascii="宋体"/>
          <w:szCs w:val="21"/>
          <w:lang w:val="zh-CN"/>
        </w:rPr>
        <w:outlineLvl w:val="0"/>
      </w:pPr>
      <w:r>
        <w:rPr>
          <w:rFonts w:hint="eastAsia" w:ascii="宋体"/>
          <w:szCs w:val="21"/>
          <w:lang w:val="zh-CN"/>
        </w:rPr>
        <w:t xml:space="preserve">致：江苏永瀚工程咨询有限公司</w:t>
      </w:r>
      <w:r>
        <w:rPr>
          <w:rFonts w:hint="eastAsia" w:ascii="宋体"/>
          <w:szCs w:val="21"/>
          <w:lang w:val="zh-CN"/>
        </w:rPr>
      </w:r>
      <w:r/>
    </w:p>
    <w:p>
      <w:pPr>
        <w:pStyle w:val="647"/>
        <w:spacing w:line="360" w:lineRule="auto"/>
        <w:rPr>
          <w:rFonts w:ascii="宋体"/>
          <w:szCs w:val="21"/>
          <w:lang w:val="zh-CN"/>
        </w:rPr>
        <w:outlineLvl w:val="0"/>
      </w:pPr>
      <w:r>
        <w:rPr>
          <w:rFonts w:ascii="宋体"/>
          <w:szCs w:val="21"/>
          <w:lang w:val="zh-CN"/>
        </w:rPr>
        <w:t xml:space="preserve"> </w:t>
      </w:r>
      <w:r>
        <w:rPr>
          <w:rFonts w:hint="eastAsia" w:ascii="宋体"/>
          <w:szCs w:val="21"/>
          <w:lang w:val="zh-CN"/>
        </w:rPr>
        <w:t xml:space="preserve">   根据贵方</w:t>
      </w:r>
      <w:r>
        <w:rPr>
          <w:rFonts w:ascii="宋体"/>
          <w:szCs w:val="21"/>
          <w:u w:val="single"/>
          <w:lang w:val="zh-CN"/>
        </w:rPr>
        <w:t xml:space="preserve">                                   </w:t>
      </w:r>
      <w:r>
        <w:rPr>
          <w:rFonts w:hint="eastAsia" w:ascii="宋体"/>
          <w:szCs w:val="21"/>
          <w:lang w:val="zh-CN"/>
        </w:rPr>
        <w:t xml:space="preserve">（项目名称）</w:t>
      </w:r>
      <w:r>
        <w:rPr>
          <w:rFonts w:hint="eastAsia" w:ascii="宋体" w:hAnsi="宋体"/>
          <w:b/>
          <w:szCs w:val="21"/>
          <w:u w:val="single"/>
          <w:lang w:val="zh-CN"/>
        </w:rPr>
        <w:t xml:space="preserve">    </w:t>
      </w:r>
      <w:r>
        <w:rPr>
          <w:rFonts w:hint="eastAsia" w:ascii="宋体"/>
          <w:szCs w:val="21"/>
          <w:lang w:val="zh-CN"/>
        </w:rPr>
        <w:t xml:space="preserve">（项目编号）</w:t>
      </w:r>
      <w:r>
        <w:rPr>
          <w:rFonts w:hint="eastAsia" w:ascii="宋体"/>
          <w:szCs w:val="21"/>
          <w:u w:val="single"/>
        </w:rPr>
        <w:t xml:space="preserve">      </w:t>
      </w:r>
      <w:r>
        <w:rPr>
          <w:rFonts w:hint="eastAsia" w:ascii="宋体"/>
          <w:szCs w:val="21"/>
          <w:lang w:val="zh-CN"/>
        </w:rPr>
        <w:t xml:space="preserve">投标邀请，正式授权下述签字人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据此函，签字人兹宣布声明和承诺如下：</w:t>
      </w:r>
      <w:r>
        <w:rPr>
          <w:rFonts w:ascii="宋体"/>
          <w:szCs w:val="21"/>
          <w:lang w:val="zh-CN"/>
        </w:rPr>
      </w:r>
      <w:r/>
    </w:p>
    <w:p>
      <w:pPr>
        <w:pStyle w:val="647"/>
        <w:ind w:firstLine="420"/>
        <w:spacing w:line="360" w:lineRule="auto"/>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同意并向贵方提供了与投标有关的所有证据和资料。</w:t>
      </w:r>
      <w:r/>
    </w:p>
    <w:p>
      <w:pPr>
        <w:pStyle w:val="647"/>
        <w:ind w:firstLine="420"/>
        <w:spacing w:line="360" w:lineRule="auto"/>
        <w:rPr>
          <w:rFonts w:hint="eastAsia" w:ascii="宋体"/>
          <w:szCs w:val="21"/>
          <w:lang w:val="zh-CN"/>
        </w:rPr>
      </w:pPr>
      <w:r>
        <w:t xml:space="preserve">2</w:t>
      </w:r>
      <w:r>
        <w:rPr>
          <w:rFonts w:hint="eastAsia"/>
        </w:rPr>
        <w:t xml:space="preserve">、</w:t>
      </w:r>
      <w:r>
        <w:rPr>
          <w:rFonts w:hint="eastAsia" w:ascii="宋体"/>
          <w:szCs w:val="21"/>
          <w:lang w:val="zh-CN"/>
        </w:rPr>
        <w:t xml:space="preserve">按招标要求，我们的投标总报价为（大写）</w:t>
      </w:r>
      <w:r>
        <w:rPr>
          <w:rFonts w:ascii="宋体"/>
          <w:b/>
          <w:bCs/>
          <w:szCs w:val="21"/>
          <w:u w:val="single"/>
          <w:lang w:val="zh-CN"/>
        </w:rPr>
        <w:t xml:space="preserve">             </w:t>
      </w:r>
      <w:r>
        <w:rPr>
          <w:rFonts w:hint="eastAsia" w:ascii="宋体"/>
          <w:szCs w:val="21"/>
          <w:lang w:val="zh-CN"/>
        </w:rPr>
        <w:t xml:space="preserve">元</w:t>
      </w:r>
      <w:r>
        <w:rPr>
          <w:rFonts w:hint="eastAsia" w:ascii="宋体"/>
          <w:szCs w:val="21"/>
        </w:rPr>
        <w:t xml:space="preserve">/年</w:t>
      </w:r>
      <w:r>
        <w:rPr>
          <w:rFonts w:hint="eastAsia" w:ascii="宋体"/>
          <w:szCs w:val="21"/>
          <w:lang w:val="zh-CN"/>
        </w:rPr>
        <w:t xml:space="preserve">人民币。</w:t>
      </w:r>
      <w:r>
        <w:rPr>
          <w:rFonts w:hint="eastAsia" w:ascii="宋体"/>
          <w:szCs w:val="21"/>
          <w:lang w:val="zh-CN"/>
        </w:rPr>
      </w:r>
      <w:r/>
    </w:p>
    <w:p>
      <w:pPr>
        <w:pStyle w:val="647"/>
        <w:ind w:firstLine="420"/>
        <w:spacing w:line="360" w:lineRule="auto"/>
        <w:rPr>
          <w:rFonts w:ascii="宋体"/>
          <w:szCs w:val="21"/>
          <w:lang w:val="zh-CN"/>
        </w:rPr>
      </w:pPr>
      <w:r>
        <w:rPr>
          <w:rFonts w:ascii="宋体"/>
          <w:szCs w:val="21"/>
          <w:lang w:val="zh-CN"/>
        </w:rPr>
        <w:t xml:space="preserve">3</w:t>
      </w:r>
      <w:r>
        <w:rPr>
          <w:rFonts w:hint="eastAsia" w:ascii="宋体"/>
          <w:szCs w:val="21"/>
          <w:lang w:val="zh-CN"/>
        </w:rPr>
        <w:t xml:space="preserve">、我们已详细审核全部招标文件及其有效补充文件，我们放弃对招标文件任何误解的权利，提交投标文件后，</w:t>
      </w:r>
      <w:r>
        <w:rPr>
          <w:rFonts w:hint="eastAsia" w:ascii="宋体"/>
          <w:b/>
          <w:szCs w:val="21"/>
          <w:lang w:val="zh-CN"/>
        </w:rPr>
        <w:t xml:space="preserve">不对招标文件本身提出质疑</w:t>
      </w:r>
      <w:r>
        <w:rPr>
          <w:rFonts w:hint="eastAsia" w:ascii="宋体"/>
          <w:szCs w:val="21"/>
          <w:lang w:val="zh-CN"/>
        </w:rPr>
        <w:t xml:space="preserve">。否则，属于不诚信和故意扰乱政府采购活动行为，我们将无条件接受处罚。</w:t>
      </w:r>
      <w:r>
        <w:rPr>
          <w:rFonts w:ascii="宋体"/>
          <w:szCs w:val="21"/>
          <w:lang w:val="zh-CN"/>
        </w:rPr>
      </w:r>
      <w:r/>
    </w:p>
    <w:p>
      <w:pPr>
        <w:pStyle w:val="647"/>
        <w:ind w:firstLine="420"/>
        <w:spacing w:line="360" w:lineRule="auto"/>
        <w:rPr>
          <w:rFonts w:ascii="宋体"/>
          <w:szCs w:val="21"/>
          <w:lang w:val="zh-CN"/>
        </w:rPr>
      </w:pPr>
      <w:r>
        <w:rPr>
          <w:rFonts w:ascii="宋体"/>
          <w:szCs w:val="21"/>
          <w:lang w:val="zh-CN"/>
        </w:rPr>
        <w:t xml:space="preserve">4</w:t>
      </w:r>
      <w:r>
        <w:rPr>
          <w:rFonts w:hint="eastAsia" w:ascii="宋体"/>
          <w:szCs w:val="21"/>
          <w:lang w:val="zh-CN"/>
        </w:rPr>
        <w:t xml:space="preserve">、我们同意从规定的开标日期起遵循本投标文件，并在规定的投标有效期期满之前均具有约束力。</w:t>
      </w:r>
      <w:r>
        <w:rPr>
          <w:rFonts w:ascii="宋体"/>
          <w:szCs w:val="21"/>
          <w:lang w:val="zh-CN"/>
        </w:rPr>
      </w:r>
      <w:r/>
    </w:p>
    <w:p>
      <w:pPr>
        <w:pStyle w:val="647"/>
        <w:ind w:firstLine="420"/>
        <w:spacing w:line="360" w:lineRule="auto"/>
        <w:rPr>
          <w:rFonts w:ascii="宋体"/>
          <w:szCs w:val="21"/>
          <w:lang w:val="zh-CN"/>
        </w:rPr>
      </w:pPr>
      <w:r>
        <w:rPr>
          <w:rFonts w:ascii="宋体"/>
          <w:szCs w:val="21"/>
          <w:lang w:val="zh-CN"/>
        </w:rPr>
        <w:t xml:space="preserve">5</w:t>
      </w:r>
      <w:r>
        <w:rPr>
          <w:rFonts w:hint="eastAsia" w:ascii="宋体"/>
          <w:szCs w:val="21"/>
          <w:lang w:val="zh-CN"/>
        </w:rPr>
        <w:t xml:space="preserve">、一旦我方中标，我方将根据招标文件的规定严格履行合同，并保证于承诺的时间完成服务的启动</w:t>
      </w:r>
      <w:r>
        <w:rPr>
          <w:rFonts w:ascii="宋体"/>
          <w:szCs w:val="21"/>
          <w:lang w:val="zh-CN"/>
        </w:rPr>
        <w:t xml:space="preserve">/</w:t>
      </w:r>
      <w:r>
        <w:rPr>
          <w:rFonts w:hint="eastAsia" w:ascii="宋体"/>
          <w:szCs w:val="21"/>
          <w:lang w:val="zh-CN"/>
        </w:rPr>
        <w:t xml:space="preserve">集成、调试等服务，交付采购人验收、使用。</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6、我方决不提供虚假材料谋取中标、决不采取不正当手段诋毁、排挤其他供应商、决不与采购人、其它供应商或者代理公司恶意串通、决不向采购人、代理公司工作人员和评委进行商业贿赂、决不在采购过程中与采购人进行协商谈判、决不拒绝有关部门监督检查或提供虚假情况，如有违反，无条件接受贵方及相关管理部门的处罚。</w:t>
      </w:r>
      <w:r>
        <w:rPr>
          <w:rFonts w:ascii="宋体"/>
          <w:szCs w:val="21"/>
          <w:lang w:val="zh-CN"/>
        </w:rPr>
      </w:r>
      <w:r/>
    </w:p>
    <w:p>
      <w:pPr>
        <w:pStyle w:val="647"/>
        <w:ind w:firstLine="420"/>
        <w:spacing w:line="360" w:lineRule="auto"/>
        <w:rPr>
          <w:rFonts w:ascii="宋体"/>
          <w:szCs w:val="21"/>
          <w:lang w:val="zh-CN"/>
        </w:rPr>
      </w:pPr>
      <w:r>
        <w:rPr>
          <w:rFonts w:ascii="宋体"/>
          <w:szCs w:val="21"/>
          <w:lang w:val="zh-CN"/>
        </w:rPr>
        <w:t xml:space="preserve">8</w:t>
      </w:r>
      <w:r>
        <w:rPr>
          <w:rFonts w:hint="eastAsia" w:ascii="宋体"/>
          <w:szCs w:val="21"/>
          <w:lang w:val="zh-CN"/>
        </w:rPr>
        <w:t xml:space="preserve">、与本投标有关的正式联系方式为：</w:t>
      </w:r>
      <w:r>
        <w:rPr>
          <w:rFonts w:ascii="宋体"/>
          <w:szCs w:val="21"/>
          <w:lang w:val="zh-CN"/>
        </w:rPr>
      </w:r>
      <w:r/>
    </w:p>
    <w:p>
      <w:pPr>
        <w:pStyle w:val="647"/>
        <w:ind w:firstLine="420"/>
        <w:rPr>
          <w:rFonts w:ascii="宋体"/>
          <w:szCs w:val="21"/>
          <w:u w:val="single"/>
          <w:lang w:val="zh-CN"/>
        </w:rPr>
      </w:pPr>
      <w:r>
        <w:rPr>
          <w:rFonts w:hint="eastAsia" w:ascii="宋体"/>
          <w:szCs w:val="21"/>
          <w:lang w:val="zh-CN"/>
        </w:rPr>
        <w:t xml:space="preserve">地</w:t>
      </w:r>
      <w:r>
        <w:rPr>
          <w:rFonts w:ascii="宋体"/>
          <w:szCs w:val="21"/>
          <w:lang w:val="zh-CN"/>
        </w:rPr>
        <w:t xml:space="preserve">   </w:t>
      </w:r>
      <w:r>
        <w:rPr>
          <w:rFonts w:hint="eastAsia" w:ascii="宋体"/>
          <w:szCs w:val="21"/>
          <w:lang w:val="zh-CN"/>
        </w:rPr>
        <w:t xml:space="preserve">址：</w:t>
      </w:r>
      <w:r>
        <w:rPr>
          <w:rFonts w:ascii="宋体"/>
          <w:szCs w:val="21"/>
          <w:u w:val="single"/>
          <w:lang w:val="zh-CN"/>
        </w:rPr>
        <w:t xml:space="preserve">                       </w:t>
      </w:r>
      <w:r>
        <w:rPr>
          <w:rFonts w:ascii="宋体"/>
          <w:szCs w:val="21"/>
          <w:u w:val="single"/>
          <w:lang w:val="zh-CN"/>
        </w:rPr>
      </w:r>
      <w:r/>
    </w:p>
    <w:p>
      <w:pPr>
        <w:pStyle w:val="647"/>
        <w:ind w:firstLine="420"/>
        <w:rPr>
          <w:rFonts w:ascii="宋体"/>
          <w:szCs w:val="21"/>
          <w:u w:val="single"/>
          <w:lang w:val="zh-CN"/>
        </w:rPr>
      </w:pPr>
      <w:r>
        <w:rPr>
          <w:rFonts w:hint="eastAsia" w:ascii="宋体"/>
          <w:szCs w:val="21"/>
          <w:lang w:val="zh-CN"/>
        </w:rPr>
        <w:t xml:space="preserve">电</w:t>
      </w:r>
      <w:r>
        <w:rPr>
          <w:rFonts w:ascii="宋体"/>
          <w:szCs w:val="21"/>
          <w:lang w:val="zh-CN"/>
        </w:rPr>
        <w:t xml:space="preserve">   </w:t>
      </w:r>
      <w:r>
        <w:rPr>
          <w:rFonts w:hint="eastAsia" w:ascii="宋体"/>
          <w:szCs w:val="21"/>
          <w:lang w:val="zh-CN"/>
        </w:rPr>
        <w:t xml:space="preserve">话：</w:t>
      </w:r>
      <w:r>
        <w:rPr>
          <w:rFonts w:ascii="宋体"/>
          <w:szCs w:val="21"/>
          <w:u w:val="single"/>
          <w:lang w:val="zh-CN"/>
        </w:rPr>
        <w:t xml:space="preserve">                       </w:t>
      </w:r>
      <w:r>
        <w:rPr>
          <w:rFonts w:ascii="宋体"/>
          <w:szCs w:val="21"/>
          <w:u w:val="single"/>
          <w:lang w:val="zh-CN"/>
        </w:rPr>
      </w:r>
      <w:r/>
    </w:p>
    <w:p>
      <w:pPr>
        <w:pStyle w:val="647"/>
        <w:ind w:firstLine="420"/>
        <w:rPr>
          <w:rFonts w:ascii="宋体"/>
          <w:szCs w:val="21"/>
          <w:u w:val="single"/>
          <w:lang w:val="zh-CN"/>
        </w:rPr>
      </w:pPr>
      <w:r>
        <w:rPr>
          <w:rFonts w:hint="eastAsia" w:ascii="宋体"/>
          <w:szCs w:val="21"/>
          <w:lang w:val="zh-CN"/>
        </w:rPr>
        <w:t xml:space="preserve">传</w:t>
      </w:r>
      <w:r>
        <w:rPr>
          <w:rFonts w:ascii="宋体"/>
          <w:szCs w:val="21"/>
          <w:lang w:val="zh-CN"/>
        </w:rPr>
        <w:t xml:space="preserve">   </w:t>
      </w:r>
      <w:r>
        <w:rPr>
          <w:rFonts w:hint="eastAsia" w:ascii="宋体"/>
          <w:szCs w:val="21"/>
          <w:lang w:val="zh-CN"/>
        </w:rPr>
        <w:t xml:space="preserve">真：</w:t>
      </w:r>
      <w:r>
        <w:rPr>
          <w:rFonts w:ascii="宋体"/>
          <w:szCs w:val="21"/>
          <w:u w:val="single"/>
          <w:lang w:val="zh-CN"/>
        </w:rPr>
        <w:t xml:space="preserve">                       </w:t>
      </w:r>
      <w:r>
        <w:rPr>
          <w:rFonts w:ascii="宋体"/>
          <w:szCs w:val="21"/>
          <w:u w:val="single"/>
          <w:lang w:val="zh-CN"/>
        </w:rPr>
      </w:r>
      <w:r/>
    </w:p>
    <w:p>
      <w:pPr>
        <w:pStyle w:val="647"/>
        <w:ind w:firstLine="420"/>
        <w:rPr>
          <w:rFonts w:ascii="宋体"/>
          <w:szCs w:val="21"/>
          <w:lang w:val="zh-CN"/>
        </w:rPr>
      </w:pPr>
      <w:r>
        <w:rPr>
          <w:rFonts w:hint="eastAsia" w:ascii="宋体"/>
          <w:szCs w:val="21"/>
          <w:lang w:val="zh-CN"/>
        </w:rPr>
        <w:t xml:space="preserve">开户银行：</w:t>
      </w:r>
      <w:r>
        <w:rPr>
          <w:rFonts w:ascii="宋体"/>
          <w:szCs w:val="21"/>
          <w:lang w:val="zh-CN"/>
        </w:rPr>
      </w:r>
      <w:r/>
    </w:p>
    <w:p>
      <w:pPr>
        <w:pStyle w:val="647"/>
        <w:ind w:firstLine="420"/>
        <w:rPr>
          <w:rFonts w:ascii="宋体"/>
          <w:szCs w:val="21"/>
          <w:lang w:val="zh-CN"/>
        </w:rPr>
      </w:pPr>
      <w:r>
        <w:rPr>
          <w:rFonts w:hint="eastAsia" w:ascii="宋体"/>
          <w:szCs w:val="21"/>
          <w:lang w:val="zh-CN"/>
        </w:rPr>
        <w:t xml:space="preserve">银行账号：</w:t>
      </w:r>
      <w:r>
        <w:rPr>
          <w:rFonts w:ascii="宋体"/>
          <w:szCs w:val="21"/>
          <w:lang w:val="zh-CN"/>
        </w:rPr>
      </w:r>
      <w:r/>
    </w:p>
    <w:p>
      <w:pPr>
        <w:pStyle w:val="647"/>
        <w:ind w:firstLine="420"/>
        <w:rPr>
          <w:rFonts w:ascii="宋体"/>
          <w:szCs w:val="21"/>
          <w:u w:val="single"/>
          <w:lang w:val="zh-CN"/>
        </w:rPr>
      </w:pPr>
      <w:r>
        <w:rPr>
          <w:rFonts w:hint="eastAsia" w:ascii="宋体"/>
          <w:szCs w:val="21"/>
          <w:lang w:val="zh-CN"/>
        </w:rPr>
        <w:t xml:space="preserve">供应商授权代表姓名（签字）：</w:t>
      </w:r>
      <w:r>
        <w:rPr>
          <w:rFonts w:ascii="宋体"/>
          <w:szCs w:val="21"/>
          <w:u w:val="single"/>
          <w:lang w:val="zh-CN"/>
        </w:rPr>
        <w:t xml:space="preserve">         </w:t>
      </w:r>
      <w:r>
        <w:rPr>
          <w:rFonts w:ascii="宋体"/>
          <w:szCs w:val="21"/>
          <w:u w:val="single"/>
          <w:lang w:val="zh-CN"/>
        </w:rPr>
      </w:r>
      <w:r/>
    </w:p>
    <w:p>
      <w:pPr>
        <w:pStyle w:val="647"/>
        <w:ind w:firstLine="420"/>
        <w:rPr>
          <w:rFonts w:ascii="宋体"/>
          <w:szCs w:val="21"/>
          <w:lang w:val="zh-CN"/>
        </w:rPr>
      </w:pPr>
      <w:r>
        <w:rPr>
          <w:rFonts w:hint="eastAsia" w:ascii="宋体"/>
          <w:szCs w:val="21"/>
          <w:lang w:val="zh-CN"/>
        </w:rPr>
        <w:t xml:space="preserve">供应商名称：</w:t>
      </w:r>
      <w:r>
        <w:rPr>
          <w:rFonts w:ascii="宋体"/>
          <w:szCs w:val="21"/>
          <w:u w:val="single"/>
          <w:lang w:val="zh-CN"/>
        </w:rPr>
        <w:t xml:space="preserve">                 </w:t>
      </w:r>
      <w:r>
        <w:rPr>
          <w:rFonts w:hint="eastAsia" w:ascii="宋体"/>
          <w:szCs w:val="21"/>
          <w:lang w:val="zh-CN"/>
        </w:rPr>
        <w:t xml:space="preserve">（</w:t>
      </w:r>
      <w:r>
        <w:rPr>
          <w:rFonts w:hint="eastAsia" w:ascii="宋体" w:hAnsi="宋体" w:cs="宋体"/>
          <w:szCs w:val="21"/>
        </w:rPr>
        <w:t xml:space="preserve">加盖电子公章</w:t>
      </w:r>
      <w:r>
        <w:rPr>
          <w:rFonts w:hint="eastAsia" w:ascii="宋体"/>
          <w:szCs w:val="21"/>
          <w:lang w:val="zh-CN"/>
        </w:rPr>
        <w:t xml:space="preserve">）</w:t>
      </w:r>
      <w:r>
        <w:rPr>
          <w:rFonts w:ascii="宋体"/>
          <w:szCs w:val="21"/>
          <w:lang w:val="zh-CN"/>
        </w:rPr>
      </w:r>
      <w:r/>
    </w:p>
    <w:p>
      <w:pPr>
        <w:pStyle w:val="647"/>
        <w:ind w:firstLine="420"/>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rPr>
          <w:rFonts w:ascii="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cs="宋体"/>
          <w:b/>
          <w:szCs w:val="21"/>
          <w:lang w:val="zh-CN"/>
        </w:rPr>
      </w:r>
      <w:r/>
    </w:p>
    <w:p>
      <w:pPr>
        <w:pStyle w:val="647"/>
        <w:jc w:val="left"/>
        <w:spacing w:line="360" w:lineRule="auto"/>
        <w:widowControl/>
        <w:rPr>
          <w:rFonts w:ascii="宋体" w:cs="宋体"/>
          <w:b/>
          <w:szCs w:val="21"/>
          <w:lang w:val="zh-CN"/>
        </w:rPr>
      </w:pPr>
      <w:r>
        <w:rPr>
          <w:rFonts w:hint="eastAsia" w:ascii="宋体" w:cs="宋体"/>
          <w:b/>
          <w:szCs w:val="21"/>
          <w:lang w:val="zh-CN"/>
        </w:rPr>
        <w:t xml:space="preserve">附件二、法定代表人授权书格式</w:t>
      </w:r>
      <w:r>
        <w:rPr>
          <w:rFonts w:ascii="宋体" w:cs="宋体"/>
          <w:b/>
          <w:szCs w:val="21"/>
          <w:lang w:val="zh-CN"/>
        </w:rPr>
      </w:r>
      <w:r/>
    </w:p>
    <w:p>
      <w:pPr>
        <w:pStyle w:val="647"/>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法定代表人授权委托书</w:t>
      </w:r>
      <w:r>
        <w:rPr>
          <w:rFonts w:ascii="黑体" w:hAnsi="宋体" w:eastAsia="黑体" w:cs="宋体"/>
          <w:sz w:val="36"/>
          <w:szCs w:val="36"/>
          <w:lang w:val="zh-CN"/>
        </w:rPr>
      </w:r>
      <w:r/>
    </w:p>
    <w:p>
      <w:pPr>
        <w:pStyle w:val="647"/>
        <w:jc w:val="left"/>
        <w:spacing w:line="360" w:lineRule="auto"/>
        <w:widowControl/>
        <w:rPr>
          <w:rFonts w:ascii="宋体" w:cs="宋体"/>
          <w:szCs w:val="21"/>
          <w:lang w:val="zh-CN"/>
        </w:rPr>
      </w:pPr>
      <w:r>
        <w:rPr>
          <w:rFonts w:hint="eastAsia" w:ascii="宋体"/>
          <w:szCs w:val="21"/>
          <w:lang w:val="zh-CN"/>
        </w:rPr>
        <w:t xml:space="preserve">代理公司</w:t>
      </w:r>
      <w:r>
        <w:rPr>
          <w:rFonts w:hint="eastAsia" w:ascii="宋体" w:cs="宋体"/>
          <w:szCs w:val="21"/>
          <w:lang w:val="zh-CN"/>
        </w:rPr>
        <w:t xml:space="preserve">：</w:t>
      </w:r>
      <w:r>
        <w:rPr>
          <w:rFonts w:ascii="宋体" w:cs="宋体"/>
          <w:szCs w:val="21"/>
          <w:lang w:val="zh-CN"/>
        </w:rPr>
      </w:r>
      <w:r/>
    </w:p>
    <w:p>
      <w:pPr>
        <w:pStyle w:val="647"/>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（投标人住址）的</w:t>
      </w:r>
      <w:r>
        <w:rPr>
          <w:rFonts w:ascii="宋体" w:cs="宋体"/>
          <w:szCs w:val="21"/>
          <w:u w:val="single"/>
          <w:lang w:val="zh-CN"/>
        </w:rPr>
        <w:t xml:space="preserve">                 </w:t>
      </w:r>
      <w:r>
        <w:rPr>
          <w:rFonts w:hint="eastAsia" w:ascii="宋体" w:cs="宋体"/>
          <w:szCs w:val="21"/>
          <w:lang w:val="zh-CN"/>
        </w:rPr>
        <w:t xml:space="preserve">（投标人名称）法定代表人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（项目编号）投标，以本公司名义处理一切与之有关的事务。</w:t>
      </w:r>
      <w:r>
        <w:rPr>
          <w:rFonts w:ascii="宋体" w:cs="宋体"/>
          <w:szCs w:val="21"/>
          <w:lang w:val="zh-CN"/>
        </w:rPr>
      </w:r>
      <w:r/>
    </w:p>
    <w:p>
      <w:pPr>
        <w:pStyle w:val="647"/>
        <w:ind w:firstLine="408"/>
        <w:jc w:val="left"/>
        <w:spacing w:line="360" w:lineRule="auto"/>
        <w:widowControl/>
        <w:rPr>
          <w:rFonts w:hint="eastAsia"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日签字生效，特此声明。</w:t>
      </w:r>
      <w:r>
        <w:rPr>
          <w:rFonts w:hint="eastAsia" w:ascii="宋体" w:cs="宋体"/>
          <w:szCs w:val="21"/>
          <w:lang w:val="zh-CN"/>
        </w:rPr>
      </w:r>
      <w:r/>
    </w:p>
    <w:p>
      <w:pPr>
        <w:pStyle w:val="647"/>
        <w:ind w:firstLine="408"/>
        <w:jc w:val="left"/>
        <w:spacing w:line="360" w:lineRule="auto"/>
        <w:widowControl/>
        <w:rPr>
          <w:rFonts w:hint="eastAsia" w:ascii="宋体" w:cs="宋体"/>
          <w:szCs w:val="21"/>
          <w:lang w:val="zh-CN"/>
        </w:rPr>
      </w:pPr>
      <w:r>
        <w:rPr>
          <w:rFonts w:hint="eastAsia" w:ascii="宋体" w:cs="宋体"/>
          <w:szCs w:val="21"/>
          <w:lang w:val="zh-CN"/>
        </w:rPr>
      </w:r>
      <w:r/>
    </w:p>
    <w:p>
      <w:pPr>
        <w:pStyle w:val="647"/>
        <w:ind w:firstLine="420"/>
        <w:jc w:val="left"/>
        <w:spacing w:line="360" w:lineRule="auto"/>
        <w:widowControl/>
        <w:rPr>
          <w:rFonts w:ascii="宋体" w:cs="宋体"/>
          <w:szCs w:val="21"/>
          <w:lang w:val="zh-CN"/>
        </w:rPr>
      </w:pPr>
      <w:r>
        <w:rPr>
          <w:rFonts w:hint="eastAsia" w:ascii="宋体" w:cs="宋体"/>
          <w:szCs w:val="21"/>
          <w:lang w:val="zh-CN"/>
        </w:rPr>
        <w:t xml:space="preserve">法定代表人签字</w:t>
      </w:r>
      <w:r>
        <w:rPr>
          <w:rFonts w:hint="eastAsia" w:ascii="宋体" w:cs="宋体"/>
          <w:szCs w:val="21"/>
        </w:rPr>
        <w:t xml:space="preserve">或盖章</w:t>
      </w:r>
      <w:r>
        <w:rPr>
          <w:rFonts w:hint="eastAsia" w:ascii="宋体" w:cs="宋体"/>
          <w:szCs w:val="21"/>
          <w:lang w:val="zh-CN"/>
        </w:rPr>
        <w:t xml:space="preserve">：</w:t>
      </w:r>
      <w:r>
        <w:rPr>
          <w:rFonts w:ascii="宋体" w:cs="宋体"/>
          <w:szCs w:val="21"/>
          <w:lang w:val="zh-CN"/>
        </w:rPr>
      </w:r>
      <w:r/>
    </w:p>
    <w:p>
      <w:pPr>
        <w:pStyle w:val="647"/>
        <w:jc w:val="left"/>
        <w:spacing w:line="360" w:lineRule="auto"/>
        <w:widowControl/>
        <w:rPr>
          <w:rFonts w:ascii="宋体" w:cs="宋体"/>
          <w:szCs w:val="21"/>
          <w:lang w:val="zh-CN"/>
        </w:rPr>
      </w:pPr>
      <w:r>
        <w:rPr>
          <w:rFonts w:ascii="宋体" w:cs="宋体"/>
          <w:szCs w:val="21"/>
          <w:lang w:val="zh-CN"/>
        </w:rPr>
        <w:t xml:space="preserve">   </w:t>
      </w:r>
      <w:r>
        <w:rPr>
          <w:rFonts w:hint="eastAsia" w:ascii="宋体" w:hAnsi="宋体" w:cs="宋体"/>
          <w:szCs w:val="21"/>
        </w:rPr>
        <w:t xml:space="preserve">供应商名称（加盖电子公章）</w:t>
      </w:r>
      <w:r>
        <w:rPr>
          <w:rFonts w:hint="eastAsia" w:ascii="宋体" w:cs="宋体"/>
          <w:szCs w:val="21"/>
          <w:lang w:val="zh-CN"/>
        </w:rPr>
        <w:t xml:space="preserve">：</w:t>
      </w:r>
      <w:r>
        <w:rPr>
          <w:rFonts w:ascii="宋体" w:cs="宋体"/>
          <w:szCs w:val="21"/>
          <w:lang w:val="zh-CN"/>
        </w:rPr>
        <w:t xml:space="preserve">                    </w:t>
      </w:r>
      <w:r>
        <w:rPr>
          <w:rFonts w:ascii="宋体" w:cs="宋体"/>
          <w:szCs w:val="21"/>
          <w:lang w:val="zh-CN"/>
        </w:rPr>
      </w:r>
      <w:r/>
    </w:p>
    <w:p>
      <w:pPr>
        <w:pStyle w:val="647"/>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w:t>
      </w:r>
      <w:r>
        <w:rPr>
          <w:rFonts w:ascii="宋体" w:cs="宋体"/>
          <w:szCs w:val="21"/>
          <w:lang w:val="zh-CN"/>
        </w:rPr>
        <w:t xml:space="preserve">        </w:t>
      </w:r>
      <w:r>
        <w:rPr>
          <w:rFonts w:hint="eastAsia" w:ascii="宋体" w:cs="宋体"/>
          <w:szCs w:val="21"/>
          <w:lang w:val="zh-CN"/>
        </w:rPr>
        <w:t xml:space="preserve">期：</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w:t>
      </w:r>
      <w:r>
        <w:rPr>
          <w:rFonts w:ascii="宋体" w:cs="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78"/>
        <w:rPr>
          <w:rFonts w:hint="eastAsia" w:ascii="宋体" w:cs="宋体"/>
          <w:b/>
          <w:szCs w:val="21"/>
          <w:lang w:val="zh-CN"/>
        </w:rPr>
      </w:pPr>
      <w:r>
        <w:rPr>
          <w:rFonts w:hint="eastAsia" w:ascii="宋体" w:cs="宋体"/>
          <w:b/>
          <w:szCs w:val="21"/>
          <w:lang w:val="zh-CN"/>
        </w:rPr>
      </w:r>
      <w:r/>
    </w:p>
    <w:p>
      <w:pPr>
        <w:pStyle w:val="679"/>
        <w:ind w:firstLine="422"/>
        <w:rPr>
          <w:rFonts w:hint="eastAsia" w:ascii="宋体" w:cs="宋体"/>
          <w:b/>
          <w:szCs w:val="21"/>
          <w:lang w:val="zh-CN"/>
        </w:rPr>
      </w:pPr>
      <w:r>
        <w:rPr>
          <w:rFonts w:hint="eastAsia" w:ascii="宋体" w:cs="宋体"/>
          <w:b/>
          <w:szCs w:val="21"/>
          <w:lang w:val="zh-CN"/>
        </w:rPr>
      </w:r>
      <w:r/>
    </w:p>
    <w:p>
      <w:pPr>
        <w:pStyle w:val="679"/>
        <w:ind w:firstLine="422"/>
        <w:rPr>
          <w:rFonts w:hint="eastAsia" w:ascii="宋体" w:cs="宋体"/>
          <w:b/>
          <w:szCs w:val="21"/>
          <w:lang w:val="zh-CN"/>
        </w:rPr>
      </w:pPr>
      <w:r>
        <w:rPr>
          <w:rFonts w:hint="eastAsia" w:ascii="宋体" w:cs="宋体"/>
          <w:b/>
          <w:szCs w:val="21"/>
          <w:lang w:val="zh-CN"/>
        </w:rPr>
      </w:r>
      <w:r/>
    </w:p>
    <w:p>
      <w:pPr>
        <w:pStyle w:val="679"/>
        <w:ind w:firstLine="422"/>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附件三、开标一览表格式</w:t>
      </w:r>
      <w:r>
        <w:rPr>
          <w:rFonts w:hint="eastAsia" w:ascii="宋体" w:cs="宋体"/>
          <w:b/>
          <w:szCs w:val="21"/>
          <w:lang w:val="zh-CN"/>
        </w:rPr>
      </w:r>
      <w:r/>
    </w:p>
    <w:p>
      <w:pPr>
        <w:pStyle w:val="647"/>
        <w:jc w:val="left"/>
        <w:spacing w:line="360" w:lineRule="auto"/>
        <w:widowControl/>
        <w:rPr>
          <w:rFonts w:hint="eastAsia" w:ascii="黑体" w:hAnsi="宋体" w:eastAsia="黑体" w:cs="宋体"/>
          <w:sz w:val="36"/>
          <w:szCs w:val="36"/>
          <w:lang w:val="zh-CN"/>
        </w:rPr>
      </w:pPr>
      <w:r>
        <w:rPr>
          <w:rFonts w:hint="eastAsia" w:ascii="宋体" w:cs="宋体"/>
          <w:b/>
          <w:szCs w:val="21"/>
          <w:lang w:val="zh-CN"/>
        </w:rPr>
        <w:t xml:space="preserve">                            </w:t>
      </w:r>
      <w:r>
        <w:rPr>
          <w:rFonts w:hint="eastAsia" w:ascii="黑体" w:hAnsi="宋体" w:eastAsia="黑体" w:cs="宋体"/>
          <w:sz w:val="36"/>
          <w:szCs w:val="36"/>
          <w:lang w:val="zh-CN"/>
        </w:rPr>
        <w:t xml:space="preserve">     开标一览表</w:t>
      </w:r>
      <w:r>
        <w:rPr>
          <w:rFonts w:hint="eastAsia" w:ascii="黑体" w:hAnsi="宋体" w:eastAsia="黑体" w:cs="宋体"/>
          <w:sz w:val="36"/>
          <w:szCs w:val="36"/>
          <w:lang w:val="zh-CN"/>
        </w:rPr>
      </w:r>
      <w:r/>
    </w:p>
    <w:p>
      <w:pPr>
        <w:pStyle w:val="647"/>
        <w:ind w:right="-756"/>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bidi="ar"/>
        </w:rPr>
        <w:t xml:space="preserve">项目名称：</w:t>
      </w:r>
      <w:r>
        <w:rPr>
          <w:rFonts w:hint="eastAsia" w:ascii="宋体" w:hAnsi="宋体" w:cs="宋体"/>
          <w:b/>
          <w:color w:val="0070c0"/>
          <w:sz w:val="22"/>
          <w:u w:val="single"/>
          <w:lang w:bidi="ar"/>
        </w:rPr>
        <w:t xml:space="preserve"> </w:t>
      </w:r>
      <w:r/>
    </w:p>
    <w:p>
      <w:pPr>
        <w:pStyle w:val="647"/>
        <w:spacing w:line="47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bidi="ar"/>
        </w:rPr>
        <w:t xml:space="preserve">项目编号：</w:t>
      </w:r>
      <w:r>
        <w:rPr>
          <w:rFonts w:hint="eastAsia" w:ascii="宋体" w:hAnsi="宋体" w:cs="宋体"/>
          <w:b/>
          <w:color w:val="0070c0"/>
          <w:sz w:val="22"/>
          <w:lang w:bidi="ar"/>
        </w:rPr>
        <w:t xml:space="preserve"> </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53"/>
        <w:gridCol w:w="6903"/>
        <w:gridCol w:w="464"/>
      </w:tblGrid>
      <w:tr>
        <w:trPr>
          <w:trHeight w:val="570"/>
        </w:trPr>
        <w:tc>
          <w:tcPr>
            <w:tcW w:w="2253" w:type="dxa"/>
            <w:vAlign w:val="center"/>
            <w:vMerge w:val="restart"/>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投标总价</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大写：</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    </w:t>
            </w:r>
            <w:r>
              <w:rPr>
                <w:rFonts w:hint="eastAsia" w:ascii="宋体" w:hAnsi="宋体" w:cs="宋体"/>
                <w:color w:val="000000"/>
                <w:sz w:val="24"/>
                <w:lang w:bidi="ar"/>
              </w:rPr>
            </w:r>
            <w:r/>
          </w:p>
        </w:tc>
        <w:tc>
          <w:tcPr>
            <w:tcW w:w="464" w:type="dxa"/>
            <w:vAlign w:val="center"/>
            <w:vMerge w:val="restart"/>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r>
        <w:trPr>
          <w:trHeight w:val="620"/>
        </w:trPr>
        <w:tc>
          <w:tcPr>
            <w:tcW w:w="2253" w:type="dxa"/>
            <w:vAlign w:val="center"/>
            <w:vMerge w:val="continue"/>
            <w:textDirection w:val="lrTb"/>
            <w:noWrap w:val="false"/>
          </w:tcPr>
          <w:p>
            <w:pPr>
              <w:pStyle w:val="647"/>
              <w:jc w:val="center"/>
              <w:spacing w:line="113" w:lineRule="atLeast"/>
              <w:rPr>
                <w:rFonts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小写：</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元</w:t>
            </w:r>
            <w:r>
              <w:rPr>
                <w:rFonts w:hint="eastAsia" w:ascii="宋体" w:hAnsi="宋体" w:cs="宋体"/>
                <w:color w:val="000000"/>
                <w:sz w:val="24"/>
                <w:lang w:bidi="ar"/>
              </w:rPr>
            </w:r>
            <w:r/>
          </w:p>
        </w:tc>
        <w:tc>
          <w:tcPr>
            <w:tcW w:w="464" w:type="dxa"/>
            <w:vAlign w:val="center"/>
            <w:vMerge w:val="continue"/>
            <w:textDirection w:val="lrTb"/>
            <w:noWrap w:val="false"/>
          </w:tcPr>
          <w:p>
            <w:pPr>
              <w:pStyle w:val="647"/>
              <w:rPr>
                <w:rFonts w:ascii="Times New Roman" w:hAnsi="Times New Roman"/>
                <w:sz w:val="20"/>
                <w:szCs w:val="20"/>
              </w:rPr>
            </w:pPr>
            <w:r>
              <w:rPr>
                <w:rFonts w:ascii="Times New Roman" w:hAnsi="Times New Roman"/>
                <w:sz w:val="20"/>
                <w:szCs w:val="20"/>
              </w:rPr>
            </w:r>
            <w:r/>
          </w:p>
        </w:tc>
      </w:tr>
      <w:tr>
        <w:trPr>
          <w:trHeight w:val="469"/>
        </w:trPr>
        <w:tc>
          <w:tcPr>
            <w:tcW w:w="2253" w:type="dxa"/>
            <w:vAlign w:val="center"/>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响应文件份数</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正本：</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份   副本：</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份</w:t>
            </w:r>
            <w:r>
              <w:rPr>
                <w:rFonts w:hint="eastAsia" w:ascii="宋体" w:hAnsi="宋体" w:cs="宋体"/>
                <w:color w:val="000000"/>
                <w:sz w:val="24"/>
                <w:lang w:bidi="ar"/>
              </w:rPr>
            </w:r>
            <w:r/>
          </w:p>
        </w:tc>
        <w:tc>
          <w:tcPr>
            <w:tcW w:w="464" w:type="dxa"/>
            <w:vAlign w:val="center"/>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r>
        <w:trPr>
          <w:trHeight w:val="530"/>
        </w:trPr>
        <w:tc>
          <w:tcPr>
            <w:tcW w:w="2253" w:type="dxa"/>
            <w:vAlign w:val="center"/>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投标人企业</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供应商是否属于小微型企业   是（  ）    否（  ）</w:t>
            </w:r>
            <w:r>
              <w:rPr>
                <w:rFonts w:hint="eastAsia" w:ascii="宋体" w:hAnsi="宋体" w:cs="宋体"/>
                <w:color w:val="000000"/>
                <w:sz w:val="24"/>
                <w:lang w:bidi="ar"/>
              </w:rPr>
            </w:r>
            <w:r/>
          </w:p>
          <w:p>
            <w:pPr>
              <w:pStyle w:val="647"/>
              <w:spacing w:line="113"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是否属于节能、环保产品     是（  ）    否（  ）</w:t>
            </w:r>
            <w:r>
              <w:rPr>
                <w:rFonts w:hint="eastAsia"/>
              </w:rPr>
            </w:r>
            <w:r/>
          </w:p>
        </w:tc>
        <w:tc>
          <w:tcPr>
            <w:tcW w:w="464" w:type="dxa"/>
            <w:vAlign w:val="center"/>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r>
        <w:trPr>
          <w:trHeight w:val="530"/>
        </w:trPr>
        <w:tc>
          <w:tcPr>
            <w:tcW w:w="2253" w:type="dxa"/>
            <w:vAlign w:val="center"/>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其它</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（如有优惠条件须在此注明）</w:t>
            </w:r>
            <w:r>
              <w:rPr>
                <w:rFonts w:hint="eastAsia" w:ascii="宋体" w:hAnsi="宋体" w:cs="宋体"/>
                <w:color w:val="000000"/>
                <w:sz w:val="24"/>
                <w:lang w:bidi="ar"/>
              </w:rPr>
            </w:r>
            <w:r/>
          </w:p>
        </w:tc>
        <w:tc>
          <w:tcPr>
            <w:tcW w:w="464" w:type="dxa"/>
            <w:vAlign w:val="center"/>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bl>
    <w:p>
      <w:pPr>
        <w:pStyle w:val="647"/>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hint="eastAsia" w:ascii="宋体" w:hAnsi="宋体" w:cs="宋体"/>
          <w:szCs w:val="21"/>
          <w:lang w:val="zh-CN"/>
        </w:rPr>
      </w:pPr>
      <w:r/>
      <w:bookmarkStart w:id="64" w:name="OLE_LINK1"/>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bookmarkEnd w:id="64"/>
      <w:r>
        <w:rPr>
          <w:rFonts w:hint="eastAsia" w:ascii="宋体" w:hAnsi="宋体" w:cs="宋体"/>
          <w:szCs w:val="21"/>
          <w:lang w:val="zh-CN"/>
        </w:rPr>
      </w:r>
      <w:r/>
    </w:p>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lang w:val="zh-CN"/>
        </w:rPr>
      </w:r>
      <w:r/>
    </w:p>
    <w:p>
      <w:pPr>
        <w:pStyle w:val="647"/>
        <w:ind w:firstLine="420"/>
        <w:jc w:val="left"/>
        <w:spacing w:line="360" w:lineRule="auto"/>
        <w:widowControl/>
        <w:rPr>
          <w:rFonts w:hint="eastAsia" w:ascii="宋体" w:hAnsi="宋体" w:cs="Verdana"/>
          <w:szCs w:val="21"/>
          <w:lang w:val="zh-CN"/>
        </w:rPr>
      </w:pP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Verdana"/>
          <w:szCs w:val="21"/>
          <w:lang w:val="zh-CN"/>
        </w:rPr>
        <w:t xml:space="preserve">在“是否属于节能、环保产品”栏后“是”或“否”上打“√”。</w:t>
      </w:r>
      <w:r>
        <w:rPr>
          <w:rFonts w:hint="eastAsia" w:ascii="宋体" w:hAnsi="宋体" w:cs="Verdana"/>
          <w:szCs w:val="21"/>
          <w:lang w:val="zh-CN"/>
        </w:rPr>
      </w:r>
      <w:r/>
    </w:p>
    <w:p>
      <w:pPr>
        <w:pStyle w:val="647"/>
        <w:ind w:firstLine="420"/>
        <w:jc w:val="left"/>
        <w:spacing w:line="360" w:lineRule="auto"/>
        <w:widowControl/>
        <w:rPr>
          <w:rFonts w:hint="eastAsia" w:ascii="宋体" w:hAnsi="宋体" w:cs="Verdana"/>
          <w:szCs w:val="21"/>
          <w:lang w:val="zh-CN"/>
        </w:rPr>
      </w:pPr>
      <w:r>
        <w:rPr>
          <w:rFonts w:hint="eastAsia" w:ascii="宋体" w:hAnsi="宋体" w:cs="Verdana"/>
          <w:szCs w:val="21"/>
        </w:rPr>
        <w:t xml:space="preserve">2</w:t>
      </w:r>
      <w:r>
        <w:rPr>
          <w:rFonts w:hint="eastAsia" w:ascii="宋体" w:hAnsi="宋体" w:cs="Verdana"/>
          <w:szCs w:val="21"/>
          <w:lang w:val="zh-CN"/>
        </w:rPr>
        <w:t xml:space="preserve">、在“供应商是否属于小和微型企业”栏后“是”或“否”上打“√”。</w:t>
      </w:r>
      <w:r>
        <w:rPr>
          <w:rFonts w:hint="eastAsia" w:ascii="宋体" w:hAnsi="宋体" w:cs="Verdana"/>
          <w:szCs w:val="21"/>
          <w:lang w:val="zh-CN"/>
        </w:rPr>
      </w:r>
      <w:r/>
    </w:p>
    <w:p>
      <w:pPr>
        <w:pStyle w:val="647"/>
        <w:ind w:firstLine="420"/>
        <w:spacing w:line="360" w:lineRule="auto"/>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附件四、分项报价表格式</w:t>
      </w:r>
      <w:r>
        <w:rPr>
          <w:rFonts w:hint="eastAsia" w:ascii="宋体" w:cs="宋体"/>
          <w:b/>
          <w:szCs w:val="21"/>
          <w:lang w:val="zh-CN"/>
        </w:rPr>
      </w:r>
      <w:r/>
    </w:p>
    <w:p>
      <w:pPr>
        <w:pStyle w:val="647"/>
        <w:jc w:val="left"/>
        <w:spacing w:line="288" w:lineRule="auto"/>
        <w:widowControl/>
        <w:rPr>
          <w:rFonts w:hint="eastAsia" w:ascii="宋体" w:hAnsi="宋体" w:cs="宋体"/>
          <w:sz w:val="36"/>
          <w:szCs w:val="36"/>
          <w:lang w:val="zh-CN"/>
        </w:rPr>
      </w:pPr>
      <w:r>
        <w:rPr>
          <w:rFonts w:hint="eastAsia" w:ascii="宋体" w:cs="宋体"/>
          <w:b/>
          <w:szCs w:val="21"/>
          <w:lang w:val="zh-CN"/>
        </w:rPr>
        <w:t xml:space="preserve">                                    </w:t>
      </w:r>
      <w:r>
        <w:rPr>
          <w:rFonts w:hint="eastAsia" w:ascii="宋体" w:hAnsi="宋体" w:cs="宋体"/>
          <w:sz w:val="36"/>
          <w:szCs w:val="36"/>
          <w:lang w:val="zh-CN"/>
        </w:rPr>
        <w:t xml:space="preserve">分项报价表</w:t>
      </w:r>
      <w:r>
        <w:rPr>
          <w:rFonts w:hint="eastAsia" w:ascii="宋体" w:hAnsi="宋体" w:cs="宋体"/>
          <w:sz w:val="36"/>
          <w:szCs w:val="36"/>
          <w:lang w:val="zh-CN"/>
        </w:rPr>
      </w:r>
      <w:r/>
    </w:p>
    <w:p>
      <w:pPr>
        <w:pStyle w:val="647"/>
        <w:rPr>
          <w:rFonts w:hint="eastAsia" w:ascii="宋体" w:hAnsi="宋体"/>
          <w:sz w:val="24"/>
        </w:rPr>
      </w:pPr>
      <w:r>
        <w:rPr>
          <w:rFonts w:hint="eastAsia" w:ascii="宋体" w:hAnsi="宋体"/>
          <w:sz w:val="24"/>
        </w:rPr>
        <w:t xml:space="preserve">投标人名称：（加盖电子公章）</w:t>
      </w:r>
      <w:r>
        <w:rPr>
          <w:rFonts w:hint="eastAsia" w:ascii="宋体" w:hAnsi="宋体"/>
          <w:sz w:val="24"/>
        </w:rPr>
      </w:r>
      <w:r/>
    </w:p>
    <w:p>
      <w:pPr>
        <w:pStyle w:val="647"/>
        <w:rPr>
          <w:rFonts w:ascii="宋体" w:hAnsi="宋体"/>
          <w:sz w:val="24"/>
        </w:rPr>
      </w:pPr>
      <w:r>
        <w:rPr>
          <w:rFonts w:hint="eastAsia" w:ascii="宋体" w:hAnsi="宋体"/>
          <w:sz w:val="24"/>
        </w:rPr>
        <w:t xml:space="preserve">项目名称：</w:t>
      </w:r>
      <w:r>
        <w:rPr>
          <w:rFonts w:ascii="宋体" w:hAnsi="宋体"/>
          <w:sz w:val="24"/>
        </w:rPr>
      </w:r>
      <w:r/>
    </w:p>
    <w:p>
      <w:pPr>
        <w:pStyle w:val="647"/>
        <w:rPr>
          <w:rFonts w:ascii="宋体" w:hAnsi="宋体"/>
          <w:sz w:val="24"/>
        </w:rPr>
      </w:pPr>
      <w:r>
        <w:rPr>
          <w:rFonts w:hint="eastAsia" w:ascii="宋体" w:hAnsi="宋体"/>
          <w:sz w:val="24"/>
        </w:rPr>
        <w:t xml:space="preserve">项目编号：</w:t>
      </w:r>
      <w:r>
        <w:rPr>
          <w:rFonts w:ascii="宋体" w:hAnsi="宋体"/>
          <w:sz w:val="24"/>
        </w:rPr>
      </w:r>
      <w:r/>
    </w:p>
    <w:tbl>
      <w:tblPr>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3759"/>
        <w:gridCol w:w="983"/>
        <w:gridCol w:w="973"/>
        <w:gridCol w:w="1050"/>
        <w:gridCol w:w="1050"/>
      </w:tblGrid>
      <w:tr>
        <w:trPr>
          <w:trHeight w:val="609"/>
        </w:trPr>
        <w:tc>
          <w:tcPr>
            <w:tcW w:w="1653"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批次</w:t>
            </w:r>
            <w:r>
              <w:rPr>
                <w:rFonts w:hint="eastAsia" w:ascii="仿宋" w:hAnsi="仿宋"/>
                <w:szCs w:val="28"/>
              </w:rPr>
            </w:r>
            <w:r/>
          </w:p>
        </w:tc>
        <w:tc>
          <w:tcPr>
            <w:tcW w:w="3759" w:type="dxa"/>
            <w:vAlign w:val="center"/>
            <w:textDirection w:val="lrTb"/>
            <w:noWrap w:val="false"/>
          </w:tcPr>
          <w:p>
            <w:pPr>
              <w:pStyle w:val="647"/>
              <w:jc w:val="center"/>
              <w:rPr>
                <w:rFonts w:ascii="仿宋" w:hAnsi="仿宋"/>
                <w:szCs w:val="28"/>
              </w:rPr>
            </w:pPr>
            <w:r>
              <w:rPr>
                <w:rFonts w:ascii="仿宋" w:hAnsi="仿宋"/>
                <w:szCs w:val="28"/>
              </w:rPr>
              <w:t xml:space="preserve">名称</w:t>
            </w:r>
            <w:r>
              <w:rPr>
                <w:rFonts w:ascii="仿宋" w:hAnsi="仿宋"/>
                <w:szCs w:val="28"/>
              </w:rPr>
            </w:r>
            <w:r/>
          </w:p>
        </w:tc>
        <w:tc>
          <w:tcPr>
            <w:tcW w:w="983" w:type="dxa"/>
            <w:vAlign w:val="center"/>
            <w:textDirection w:val="lrTb"/>
            <w:noWrap w:val="false"/>
          </w:tcPr>
          <w:p>
            <w:pPr>
              <w:pStyle w:val="647"/>
              <w:jc w:val="center"/>
              <w:rPr>
                <w:rFonts w:hint="eastAsia" w:ascii="仿宋" w:hAnsi="仿宋"/>
                <w:szCs w:val="28"/>
              </w:rPr>
            </w:pPr>
            <w:r>
              <w:rPr>
                <w:rFonts w:ascii="仿宋" w:hAnsi="仿宋"/>
                <w:szCs w:val="28"/>
              </w:rPr>
              <w:t xml:space="preserve">数量</w:t>
            </w:r>
            <w:r>
              <w:rPr>
                <w:rFonts w:hint="eastAsia" w:ascii="仿宋" w:hAnsi="仿宋"/>
                <w:szCs w:val="28"/>
              </w:rPr>
            </w:r>
            <w:r/>
          </w:p>
        </w:tc>
        <w:tc>
          <w:tcPr>
            <w:tcW w:w="973" w:type="dxa"/>
            <w:vAlign w:val="center"/>
            <w:textDirection w:val="lrTb"/>
            <w:noWrap w:val="false"/>
          </w:tcPr>
          <w:p>
            <w:pPr>
              <w:pStyle w:val="647"/>
              <w:jc w:val="center"/>
              <w:rPr>
                <w:rFonts w:ascii="仿宋" w:hAnsi="仿宋"/>
                <w:szCs w:val="28"/>
              </w:rPr>
            </w:pPr>
            <w:r>
              <w:rPr>
                <w:rFonts w:ascii="仿宋" w:hAnsi="仿宋"/>
                <w:szCs w:val="28"/>
              </w:rPr>
              <w:t xml:space="preserve">单位</w:t>
            </w:r>
            <w:r>
              <w:rPr>
                <w:rFonts w:ascii="仿宋" w:hAnsi="仿宋"/>
                <w:szCs w:val="28"/>
              </w:rPr>
            </w:r>
            <w:r/>
          </w:p>
        </w:tc>
        <w:tc>
          <w:tcPr>
            <w:tcW w:w="1050"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单价（元）</w:t>
            </w:r>
            <w:r>
              <w:rPr>
                <w:rFonts w:hint="eastAsia" w:ascii="仿宋" w:hAnsi="仿宋"/>
                <w:szCs w:val="28"/>
              </w:rPr>
            </w:r>
            <w:r/>
          </w:p>
        </w:tc>
        <w:tc>
          <w:tcPr>
            <w:tcW w:w="1050"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合价（元）</w:t>
            </w:r>
            <w:r>
              <w:rPr>
                <w:rFonts w:hint="eastAsia" w:ascii="仿宋" w:hAnsi="仿宋"/>
                <w:szCs w:val="28"/>
              </w:rPr>
            </w:r>
            <w:r/>
          </w:p>
        </w:tc>
      </w:tr>
      <w:tr>
        <w:trPr>
          <w:trHeight w:val="68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第一批次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4</w:t>
            </w:r>
            <w:r>
              <w:rPr>
                <w:rFonts w:hint="eastAsia"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68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第二批次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65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第三批次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74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第四批次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756"/>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第五批次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851"/>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第六批次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851"/>
        </w:trPr>
        <w:tc>
          <w:tcPr>
            <w:gridSpan w:val="5"/>
            <w:tcW w:w="8418"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合计（元）</w:t>
            </w: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bl>
    <w:p>
      <w:pPr>
        <w:pStyle w:val="647"/>
        <w:jc w:val="left"/>
        <w:spacing w:line="288" w:lineRule="auto"/>
        <w:widowControl/>
        <w:rPr>
          <w:rFonts w:hint="eastAsia" w:ascii="宋体" w:hAnsi="宋体" w:cs="宋体"/>
          <w:szCs w:val="21"/>
          <w:lang w:val="zh-CN"/>
        </w:rPr>
      </w:pPr>
      <w:r>
        <w:rPr>
          <w:rFonts w:hint="eastAsia" w:ascii="宋体" w:hAnsi="宋体" w:cs="宋体"/>
          <w:szCs w:val="21"/>
          <w:lang w:val="zh-CN"/>
        </w:rPr>
      </w:r>
      <w:r/>
    </w:p>
    <w:p>
      <w:pPr>
        <w:pStyle w:val="647"/>
        <w:rPr>
          <w:rFonts w:hint="eastAsia" w:ascii="宋体" w:hAnsi="宋体" w:cs="宋体"/>
          <w:color w:val="000000"/>
          <w:sz w:val="22"/>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授权代表签字：</w:t>
      </w:r>
      <w:r>
        <w:rPr>
          <w:rFonts w:hint="eastAsia" w:ascii="宋体" w:hAnsi="宋体" w:cs="宋体"/>
          <w:color w:val="000000"/>
          <w:sz w:val="22"/>
          <w:lang w:bidi="ar"/>
        </w:rPr>
      </w:r>
      <w:r/>
    </w:p>
    <w:p>
      <w:pPr>
        <w:pStyle w:val="678"/>
        <w:ind w:left="0"/>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日期：年月日</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p>
      <w:pPr>
        <w:pStyle w:val="647"/>
        <w:jc w:val="left"/>
        <w:widowControl/>
      </w:pPr>
      <w:r>
        <w:rPr>
          <w:rFonts w:hint="eastAsia" w:ascii="宋体" w:hAnsi="宋体" w:cs="宋体"/>
          <w:color w:val="000000"/>
          <w:sz w:val="22"/>
          <w:lang w:bidi="ar"/>
        </w:rPr>
        <w:t xml:space="preserve">注：1、代理机构对每一项货物和服务仅接受一个价格，不得填报有选择性报价方案。若有优惠条款须注明，但不得影响报价，影响产品整体功能。</w:t>
      </w:r>
      <w:r/>
    </w:p>
    <w:p>
      <w:pPr>
        <w:pStyle w:val="647"/>
        <w:jc w:val="left"/>
        <w:spacing w:line="288"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288"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szCs w:val="21"/>
        </w:rPr>
      </w:pPr>
      <w:r>
        <w:rPr>
          <w:rFonts w:hint="eastAsia" w:ascii="宋体" w:cs="宋体"/>
          <w:b/>
          <w:szCs w:val="21"/>
          <w:lang w:val="zh-CN"/>
        </w:rPr>
        <w:br w:type="page" w:clear="all"/>
      </w:r>
      <w:r>
        <w:rPr>
          <w:rFonts w:hint="eastAsia" w:ascii="宋体" w:cs="宋体"/>
          <w:b/>
          <w:szCs w:val="21"/>
          <w:lang w:val="zh-CN"/>
        </w:rPr>
        <w:t xml:space="preserve">附件五、</w:t>
      </w:r>
      <w:r>
        <w:rPr>
          <w:rFonts w:hint="eastAsia" w:ascii="宋体"/>
          <w:bCs/>
          <w:szCs w:val="21"/>
        </w:rPr>
        <w:t xml:space="preserve">服务</w:t>
      </w:r>
      <w:r>
        <w:rPr>
          <w:rFonts w:hint="eastAsia" w:ascii="宋体"/>
          <w:b/>
          <w:bCs/>
          <w:szCs w:val="21"/>
        </w:rPr>
        <w:t xml:space="preserve">方案</w:t>
      </w:r>
      <w:r>
        <w:rPr>
          <w:rFonts w:hint="eastAsia" w:ascii="宋体"/>
          <w:szCs w:val="21"/>
        </w:rPr>
      </w:r>
      <w:r/>
    </w:p>
    <w:p>
      <w:pPr>
        <w:pStyle w:val="651"/>
        <w:jc w:val="center"/>
      </w:pPr>
      <w:r>
        <w:rPr>
          <w:rFonts w:hint="eastAsia" w:ascii="宋体"/>
          <w:bCs/>
          <w:szCs w:val="21"/>
        </w:rPr>
        <w:t xml:space="preserve">服务方案（格式自拟）</w:t>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ascii="宋体" w:cs="宋体"/>
          <w:b/>
          <w:szCs w:val="21"/>
          <w:lang w:val="zh-CN"/>
        </w:rPr>
      </w:pPr>
      <w:r>
        <w:rPr>
          <w:rFonts w:hint="eastAsia" w:ascii="宋体" w:cs="宋体"/>
          <w:b/>
          <w:szCs w:val="21"/>
          <w:lang w:val="zh-CN"/>
        </w:rPr>
        <w:t xml:space="preserve">附件六、技术条款偏离表格式</w:t>
      </w:r>
      <w:r>
        <w:rPr>
          <w:rFonts w:ascii="宋体" w:cs="宋体"/>
          <w:b/>
          <w:szCs w:val="21"/>
          <w:lang w:val="zh-CN"/>
        </w:rPr>
      </w:r>
      <w:r/>
    </w:p>
    <w:p>
      <w:pPr>
        <w:pStyle w:val="647"/>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技术条款偏离表</w:t>
      </w:r>
      <w:r>
        <w:rPr>
          <w:rFonts w:ascii="黑体" w:hAnsi="宋体" w:eastAsia="黑体" w:cs="宋体"/>
          <w:sz w:val="36"/>
          <w:szCs w:val="36"/>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326"/>
        <w:gridCol w:w="374"/>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711" w:type="dxa"/>
            <w:vAlign w:val="center"/>
            <w:textDirection w:val="lrTb"/>
            <w:noWrap w:val="false"/>
          </w:tcPr>
          <w:p>
            <w:pPr>
              <w:pStyle w:val="647"/>
              <w:jc w:val="left"/>
              <w:spacing w:line="360" w:lineRule="auto"/>
              <w:widowControl/>
              <w:rPr>
                <w:rFonts w:ascii="宋体" w:cs="宋体"/>
                <w:szCs w:val="21"/>
                <w:lang w:val="zh-CN"/>
              </w:rPr>
            </w:pPr>
            <w:r>
              <w:rPr>
                <w:rFonts w:hint="eastAsia" w:ascii="宋体" w:hAnsi="宋体" w:cs="宋体"/>
                <w:szCs w:val="21"/>
                <w:lang w:val="zh-CN"/>
              </w:rPr>
              <w:t xml:space="preserve">项目名称： 江宁区白蚁防治工程用药5%联苯菊酯微囊悬浮剂购置</w:t>
            </w:r>
            <w:r>
              <w:rPr>
                <w:rFonts w:ascii="宋体" w:cs="宋体"/>
                <w:szCs w:val="21"/>
                <w:lang w:val="zh-CN"/>
              </w:rPr>
            </w:r>
            <w:r/>
          </w:p>
        </w:tc>
        <w:tc>
          <w:tcPr>
            <w:gridSpan w:val="3"/>
            <w:tcBorders>
              <w:top w:val="none" w:color="000000" w:sz="4" w:space="0"/>
              <w:left w:val="none" w:color="000000" w:sz="4" w:space="0"/>
              <w:bottom w:val="single" w:color="000000" w:sz="6" w:space="0"/>
              <w:right w:val="none" w:color="000000" w:sz="4" w:space="0"/>
            </w:tcBorders>
            <w:tcW w:w="4724" w:type="dxa"/>
            <w:vAlign w:val="center"/>
            <w:textDirection w:val="lrTb"/>
            <w:noWrap w:val="false"/>
          </w:tcPr>
          <w:p>
            <w:pPr>
              <w:pStyle w:val="647"/>
              <w:jc w:val="left"/>
              <w:spacing w:line="360" w:lineRule="auto"/>
              <w:widowControl/>
              <w:rPr>
                <w:rFonts w:hint="eastAsia" w:ascii="宋体" w:cs="宋体"/>
                <w:szCs w:val="21"/>
                <w:lang w:val="zh-CN"/>
              </w:rPr>
            </w:pPr>
            <w:r>
              <w:rPr>
                <w:rFonts w:hint="eastAsia" w:ascii="宋体" w:cs="宋体"/>
                <w:szCs w:val="21"/>
                <w:lang w:val="zh-CN"/>
              </w:rPr>
              <w:t xml:space="preserve"> </w:t>
            </w:r>
            <w:r>
              <w:rPr>
                <w:rFonts w:hint="eastAsia" w:ascii="宋体" w:hAnsi="宋体" w:cs="宋体"/>
                <w:szCs w:val="21"/>
                <w:lang w:val="zh-CN"/>
              </w:rPr>
              <w:t xml:space="preserve">项目编号：</w:t>
            </w:r>
            <w:r>
              <w:rPr>
                <w:rFonts w:hint="eastAsia"/>
                <w:szCs w:val="21"/>
              </w:rPr>
              <w:t xml:space="preserve">JSZC-320115-YHZX-G2024-0025</w:t>
            </w:r>
            <w:r>
              <w:rPr>
                <w:rFonts w:hint="eastAsia"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序号</w:t>
            </w: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招标文件条目号</w:t>
            </w: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招标要求规格</w:t>
            </w: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投标响应</w:t>
            </w: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偏离</w:t>
            </w: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bl>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rPr>
          <w:rFonts w:ascii="宋体" w:cs="宋体"/>
          <w:szCs w:val="21"/>
          <w:lang w:val="zh-CN"/>
        </w:rPr>
      </w:r>
      <w:r/>
    </w:p>
    <w:p>
      <w:pPr>
        <w:pStyle w:val="647"/>
        <w:jc w:val="left"/>
        <w:spacing w:line="360" w:lineRule="auto"/>
        <w:widowControl/>
        <w:rPr>
          <w:rFonts w:hint="eastAsia" w:cs="宋体"/>
          <w:szCs w:val="21"/>
          <w:lang w:val="zh-CN"/>
        </w:rPr>
      </w:pPr>
      <w:r>
        <w:rPr>
          <w:rFonts w:hint="eastAsia" w:ascii="宋体" w:hAnsi="宋体"/>
          <w:szCs w:val="21"/>
        </w:rPr>
        <w:t xml:space="preserve">法定代表人（签章）</w:t>
      </w:r>
      <w:r>
        <w:rPr>
          <w:rFonts w:hint="eastAsia" w:cs="宋体"/>
          <w:szCs w:val="21"/>
          <w:lang w:val="zh-CN"/>
        </w:rPr>
      </w:r>
      <w:r/>
    </w:p>
    <w:p>
      <w:pPr>
        <w:pStyle w:val="647"/>
        <w:jc w:val="left"/>
        <w:spacing w:line="360" w:lineRule="auto"/>
        <w:widowControl/>
        <w:rPr>
          <w:rFonts w:ascii="宋体" w:cs="宋体"/>
          <w:szCs w:val="21"/>
          <w:lang w:val="zh-CN"/>
        </w:rPr>
      </w:pPr>
      <w:r>
        <w:rPr>
          <w:rFonts w:hint="eastAsia" w:cs="宋体"/>
          <w:szCs w:val="21"/>
          <w:lang w:val="zh-CN"/>
        </w:rPr>
        <w:t xml:space="preserve">说明：</w:t>
      </w:r>
      <w:r>
        <w:rPr>
          <w:rFonts w:hint="eastAsia" w:ascii="宋体" w:hAnsi="宋体" w:cs="宋体"/>
          <w:szCs w:val="21"/>
          <w:lang w:val="zh-CN"/>
        </w:rPr>
        <w:t xml:space="preserve">如果行数不够，请自行增加。</w:t>
      </w:r>
      <w:r>
        <w:rPr>
          <w:rFonts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51"/>
        <w:rPr>
          <w:rFonts w:hint="eastAsia" w:ascii="宋体" w:cs="宋体"/>
          <w:szCs w:val="21"/>
          <w:lang w:val="zh-CN"/>
        </w:rPr>
      </w:pPr>
      <w:r>
        <w:rPr>
          <w:rFonts w:hint="eastAsia" w:ascii="宋体" w:cs="宋体"/>
          <w:szCs w:val="21"/>
          <w:lang w:val="zh-CN"/>
        </w:rPr>
      </w:r>
      <w:r/>
    </w:p>
    <w:p>
      <w:pPr>
        <w:pStyle w:val="647"/>
        <w:rPr>
          <w:rFonts w:hint="eastAsia" w:ascii="宋体" w:cs="宋体"/>
          <w:szCs w:val="21"/>
          <w:lang w:val="zh-CN"/>
        </w:rPr>
      </w:pPr>
      <w:r>
        <w:rPr>
          <w:rFonts w:hint="eastAsia" w:ascii="宋体" w:cs="宋体"/>
          <w:szCs w:val="21"/>
          <w:lang w:val="zh-CN"/>
        </w:rPr>
      </w:r>
      <w:r/>
    </w:p>
    <w:p>
      <w:pPr>
        <w:pStyle w:val="651"/>
        <w:rPr>
          <w:rFonts w:hint="eastAsia" w:ascii="宋体" w:cs="宋体"/>
          <w:szCs w:val="21"/>
          <w:lang w:val="zh-CN"/>
        </w:rPr>
      </w:pPr>
      <w:r>
        <w:rPr>
          <w:rFonts w:hint="eastAsia" w:ascii="宋体" w:cs="宋体"/>
          <w:szCs w:val="21"/>
          <w:lang w:val="zh-CN"/>
        </w:rPr>
      </w:r>
      <w:r/>
    </w:p>
    <w:p>
      <w:pPr>
        <w:pStyle w:val="647"/>
        <w:rPr>
          <w:rFonts w:hint="eastAsia" w:ascii="宋体" w:cs="宋体"/>
          <w:szCs w:val="21"/>
          <w:lang w:val="zh-CN"/>
        </w:rPr>
      </w:pPr>
      <w:r>
        <w:rPr>
          <w:rFonts w:hint="eastAsia" w:ascii="宋体" w:cs="宋体"/>
          <w:szCs w:val="21"/>
          <w:lang w:val="zh-CN"/>
        </w:rPr>
      </w:r>
      <w:r/>
    </w:p>
    <w:p>
      <w:pPr>
        <w:pStyle w:val="651"/>
        <w:rPr>
          <w:rFonts w:hint="eastAsia" w:ascii="宋体" w:cs="宋体"/>
          <w:szCs w:val="21"/>
          <w:lang w:val="zh-CN"/>
        </w:rPr>
      </w:pPr>
      <w:r>
        <w:rPr>
          <w:rFonts w:hint="eastAsia" w:ascii="宋体" w:cs="宋体"/>
          <w:szCs w:val="21"/>
          <w:lang w:val="zh-CN"/>
        </w:rPr>
      </w:r>
      <w:r/>
    </w:p>
    <w:p>
      <w:pPr>
        <w:pStyle w:val="647"/>
        <w:rPr>
          <w:rFonts w:hint="eastAsia" w:ascii="宋体" w:cs="宋体"/>
          <w:szCs w:val="21"/>
          <w:lang w:val="zh-CN"/>
        </w:rPr>
      </w:pPr>
      <w:r>
        <w:rPr>
          <w:rFonts w:hint="eastAsia" w:ascii="宋体" w:cs="宋体"/>
          <w:szCs w:val="21"/>
          <w:lang w:val="zh-CN"/>
        </w:rPr>
      </w:r>
      <w:r/>
    </w:p>
    <w:p>
      <w:pPr>
        <w:pStyle w:val="677"/>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附件七、商务条款偏离表格式</w:t>
      </w:r>
      <w:r>
        <w:rPr>
          <w:rFonts w:ascii="宋体" w:cs="宋体"/>
          <w:b/>
          <w:szCs w:val="21"/>
          <w:lang w:val="zh-CN"/>
        </w:rPr>
      </w:r>
      <w:r/>
    </w:p>
    <w:p>
      <w:pPr>
        <w:pStyle w:val="647"/>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商务条款偏离表</w:t>
      </w:r>
      <w:r>
        <w:rPr>
          <w:rFonts w:ascii="黑体" w:hAnsi="宋体" w:eastAsia="黑体" w:cs="宋体"/>
          <w:sz w:val="36"/>
          <w:szCs w:val="36"/>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330"/>
        <w:gridCol w:w="370"/>
        <w:gridCol w:w="3225"/>
        <w:gridCol w:w="1020"/>
      </w:tblGrid>
      <w:tr>
        <w:trPr>
          <w:trHeight w:val="284"/>
          <w:tblHeader/>
        </w:trPr>
        <w:tc>
          <w:tcPr>
            <w:gridSpan w:val="3"/>
            <w:tcW w:w="4601" w:type="dxa"/>
            <w:vAlign w:val="center"/>
            <w:textDirection w:val="lrTb"/>
            <w:noWrap w:val="false"/>
          </w:tcPr>
          <w:p>
            <w:pPr>
              <w:pStyle w:val="647"/>
              <w:jc w:val="left"/>
              <w:spacing w:line="360" w:lineRule="auto"/>
              <w:widowControl/>
              <w:rPr>
                <w:rFonts w:ascii="宋体" w:cs="宋体"/>
                <w:szCs w:val="21"/>
                <w:lang w:val="zh-CN"/>
              </w:rPr>
            </w:pPr>
            <w:r>
              <w:rPr>
                <w:rFonts w:hint="eastAsia" w:ascii="宋体" w:hAnsi="宋体" w:cs="宋体"/>
                <w:szCs w:val="21"/>
                <w:lang w:val="zh-CN"/>
              </w:rPr>
              <w:t xml:space="preserve">项目名称： 江宁区白蚁防治工程用药5%联苯菊酯微囊悬浮剂购置</w:t>
            </w:r>
            <w:r>
              <w:rPr>
                <w:rFonts w:ascii="宋体" w:cs="宋体"/>
                <w:szCs w:val="21"/>
                <w:lang w:val="zh-CN"/>
              </w:rPr>
            </w:r>
            <w:r/>
          </w:p>
        </w:tc>
        <w:tc>
          <w:tcPr>
            <w:gridSpan w:val="3"/>
            <w:tcW w:w="4615" w:type="dxa"/>
            <w:vAlign w:val="center"/>
            <w:textDirection w:val="lrTb"/>
            <w:noWrap w:val="false"/>
          </w:tcPr>
          <w:p>
            <w:pPr>
              <w:pStyle w:val="647"/>
              <w:jc w:val="left"/>
              <w:spacing w:line="360" w:lineRule="auto"/>
              <w:widowControl/>
              <w:rPr>
                <w:rFonts w:hint="eastAsia" w:ascii="宋体" w:cs="宋体"/>
                <w:szCs w:val="21"/>
                <w:lang w:val="zh-CN"/>
              </w:rPr>
            </w:pPr>
            <w:r>
              <w:rPr>
                <w:rFonts w:hint="eastAsia" w:ascii="宋体" w:hAnsi="宋体" w:cs="宋体"/>
                <w:szCs w:val="21"/>
                <w:lang w:val="zh-CN"/>
              </w:rPr>
              <w:t xml:space="preserve"> 项目编号：</w:t>
            </w:r>
            <w:r>
              <w:rPr>
                <w:rFonts w:hint="eastAsia"/>
                <w:szCs w:val="21"/>
              </w:rPr>
              <w:t xml:space="preserve"> </w:t>
            </w:r>
            <w:r>
              <w:rPr>
                <w:rFonts w:hint="eastAsia"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序号</w:t>
            </w: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招标文件条目号</w:t>
            </w: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招标文件要求的商务条款</w:t>
            </w: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投标响应</w:t>
            </w: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偏离</w:t>
            </w: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c>
          <w:tcPr>
            <w:tcW w:w="651"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tcW w:w="1620"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gridSpan w:val="2"/>
            <w:tcW w:w="2700"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tcW w:w="3225"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tcW w:w="1020"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r>
    </w:tbl>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rPr>
          <w:rFonts w:ascii="宋体" w:cs="宋体"/>
          <w:szCs w:val="21"/>
          <w:lang w:val="zh-CN"/>
        </w:rPr>
      </w:r>
      <w:r/>
    </w:p>
    <w:p>
      <w:pPr>
        <w:pStyle w:val="647"/>
        <w:jc w:val="left"/>
        <w:spacing w:line="360" w:lineRule="auto"/>
        <w:widowControl/>
        <w:rPr>
          <w:rFonts w:hint="eastAsia" w:ascii="宋体" w:hAnsi="宋体" w:cs="宋体"/>
          <w:szCs w:val="21"/>
          <w:lang w:val="zh-CN"/>
        </w:rPr>
      </w:pPr>
      <w:r>
        <w:rPr>
          <w:rFonts w:hint="eastAsia" w:ascii="宋体" w:hAnsi="宋体"/>
          <w:szCs w:val="21"/>
        </w:rPr>
        <w:t xml:space="preserve">法定代表人（签章）</w:t>
      </w:r>
      <w:r>
        <w:rPr>
          <w:rFonts w:hint="eastAsia" w:ascii="宋体" w:hAnsi="宋体" w:cs="宋体"/>
          <w:szCs w:val="21"/>
          <w:lang w:val="zh-CN"/>
        </w:rPr>
      </w:r>
      <w:r/>
    </w:p>
    <w:p>
      <w:pPr>
        <w:pStyle w:val="647"/>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rPr>
          <w:rFonts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Verdana" w:hAnsi="Verdana" w:cs="Verdana"/>
          <w:b/>
          <w:szCs w:val="21"/>
          <w:lang w:val="zh-CN"/>
        </w:rPr>
      </w:pPr>
      <w:r>
        <w:rPr>
          <w:rFonts w:hint="eastAsia" w:ascii="Verdana" w:hAnsi="Verdana" w:cs="Verdana"/>
          <w:b/>
          <w:szCs w:val="21"/>
          <w:lang w:val="zh-CN"/>
        </w:rPr>
        <w:br w:type="page" w:clear="all"/>
      </w:r>
      <w:r>
        <w:rPr>
          <w:rFonts w:hint="eastAsia" w:ascii="Verdana" w:hAnsi="Verdana" w:cs="Verdana"/>
          <w:b/>
          <w:szCs w:val="21"/>
          <w:lang w:val="zh-CN"/>
        </w:rPr>
        <w:t xml:space="preserve">附件八、投标人拟投入本项目的设备、人员情况一览表</w:t>
      </w:r>
      <w:r>
        <w:rPr>
          <w:rFonts w:hint="eastAsia" w:ascii="Verdana" w:hAnsi="Verdana" w:cs="Verdana"/>
          <w:b/>
          <w:szCs w:val="21"/>
          <w:lang w:val="zh-CN"/>
        </w:rPr>
      </w:r>
      <w:r/>
    </w:p>
    <w:p>
      <w:pPr>
        <w:pStyle w:val="647"/>
        <w:jc w:val="center"/>
        <w:spacing w:line="360" w:lineRule="auto"/>
        <w:widowControl/>
        <w:rPr>
          <w:rFonts w:hint="eastAsia" w:ascii="华文细黑" w:hAnsi="Verdana" w:eastAsia="华文细黑" w:cs="Verdana"/>
          <w:sz w:val="36"/>
          <w:szCs w:val="36"/>
          <w:lang w:val="zh-CN"/>
        </w:rPr>
      </w:pPr>
      <w:r>
        <w:rPr>
          <w:rFonts w:hint="eastAsia" w:ascii="华文细黑" w:hAnsi="Verdana" w:eastAsia="华文细黑" w:cs="Verdana"/>
          <w:sz w:val="36"/>
          <w:szCs w:val="36"/>
          <w:lang w:val="zh-CN"/>
        </w:rPr>
        <w:t xml:space="preserve">拟投入本项目的设备</w:t>
      </w:r>
      <w:r>
        <w:rPr>
          <w:rFonts w:hint="eastAsia" w:ascii="华文细黑" w:hAnsi="Verdana" w:eastAsia="华文细黑" w:cs="Verdana"/>
          <w:sz w:val="36"/>
          <w:szCs w:val="36"/>
        </w:rPr>
        <w:t xml:space="preserve">一</w:t>
      </w:r>
      <w:r>
        <w:rPr>
          <w:rFonts w:hint="eastAsia" w:ascii="华文细黑" w:hAnsi="Verdana" w:eastAsia="华文细黑" w:cs="Verdana"/>
          <w:sz w:val="36"/>
          <w:szCs w:val="36"/>
          <w:lang w:val="zh-CN"/>
        </w:rPr>
        <w:t xml:space="preserve">览表</w:t>
      </w:r>
      <w:r>
        <w:rPr>
          <w:rFonts w:hint="eastAsia" w:ascii="华文细黑" w:hAnsi="Verdana" w:eastAsia="华文细黑" w:cs="Verdana"/>
          <w:sz w:val="36"/>
          <w:szCs w:val="36"/>
          <w:lang w:val="zh-CN"/>
        </w:rPr>
      </w:r>
      <w:r/>
    </w:p>
    <w:p>
      <w:pPr>
        <w:pStyle w:val="647"/>
        <w:jc w:val="center"/>
        <w:spacing w:line="360" w:lineRule="auto"/>
        <w:widowControl/>
        <w:rPr>
          <w:rFonts w:hint="eastAsia" w:ascii="Verdana" w:hAnsi="Verdana" w:cs="Verdana"/>
          <w:szCs w:val="21"/>
          <w:lang w:val="zh-CN"/>
        </w:rPr>
      </w:pPr>
      <w:r>
        <w:rPr>
          <w:rFonts w:hint="eastAsia" w:ascii="Verdana" w:hAnsi="Verdana" w:cs="Verdana"/>
          <w:szCs w:val="21"/>
          <w:lang w:val="zh-CN"/>
        </w:rPr>
        <w:t xml:space="preserve">（含</w:t>
      </w:r>
      <w:r>
        <w:rPr>
          <w:rFonts w:cs="Verdana"/>
          <w:szCs w:val="21"/>
        </w:rPr>
        <w:t xml:space="preserve">配件、备品、消耗材料</w:t>
      </w:r>
      <w:r>
        <w:rPr>
          <w:rFonts w:hint="eastAsia" w:cs="Verdana"/>
          <w:szCs w:val="21"/>
        </w:rPr>
        <w:t xml:space="preserve">，如有</w:t>
      </w:r>
      <w:r>
        <w:rPr>
          <w:rFonts w:hint="eastAsia" w:ascii="Verdana" w:hAnsi="Verdana" w:cs="Verdana"/>
          <w:szCs w:val="21"/>
          <w:lang w:val="zh-CN"/>
        </w:rPr>
        <w:t xml:space="preserve">）</w:t>
      </w:r>
      <w:r>
        <w:rPr>
          <w:rFonts w:hint="eastAsia" w:ascii="Verdana" w:hAnsi="Verdana" w:cs="Verdana"/>
          <w:szCs w:val="21"/>
          <w:lang w:val="zh-CN"/>
        </w:rPr>
      </w:r>
      <w:r/>
    </w:p>
    <w:tbl>
      <w:tblPr>
        <w:tblW w:w="101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88"/>
        <w:gridCol w:w="1065"/>
        <w:gridCol w:w="1365"/>
        <w:gridCol w:w="765"/>
        <w:gridCol w:w="420"/>
        <w:gridCol w:w="1395"/>
        <w:gridCol w:w="1485"/>
        <w:gridCol w:w="1533"/>
      </w:tblGrid>
      <w:tr>
        <w:trPr>
          <w:trHeight w:val="392"/>
        </w:trPr>
        <w:tc>
          <w:tcPr>
            <w:gridSpan w:val="5"/>
            <w:tcW w:w="5343" w:type="dxa"/>
            <w:vAlign w:val="center"/>
            <w:textDirection w:val="lrTb"/>
            <w:noWrap w:val="false"/>
          </w:tcPr>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项目名称： 江宁区白蚁防治工程用药5%联苯菊酯微囊悬浮剂购置</w:t>
            </w:r>
            <w:r>
              <w:rPr>
                <w:rFonts w:hint="eastAsia" w:ascii="宋体" w:hAnsi="宋体" w:cs="宋体"/>
                <w:szCs w:val="21"/>
                <w:lang w:val="zh-CN"/>
              </w:rPr>
            </w:r>
            <w:r/>
          </w:p>
        </w:tc>
        <w:tc>
          <w:tcPr>
            <w:gridSpan w:val="4"/>
            <w:tcW w:w="4833" w:type="dxa"/>
            <w:vAlign w:val="center"/>
            <w:textDirection w:val="lrTb"/>
            <w:noWrap w:val="false"/>
          </w:tcPr>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项目编号：</w:t>
            </w:r>
            <w:r>
              <w:rPr>
                <w:rFonts w:hint="eastAsia"/>
                <w:szCs w:val="21"/>
              </w:rPr>
              <w:t xml:space="preserve"> </w:t>
            </w:r>
            <w:r>
              <w:rPr>
                <w:rFonts w:hint="eastAsia" w:ascii="宋体" w:hAnsi="宋体" w:cs="宋体"/>
                <w:szCs w:val="21"/>
                <w:lang w:val="zh-CN"/>
              </w:rPr>
            </w:r>
            <w:r/>
          </w:p>
        </w:tc>
      </w:tr>
      <w:tr>
        <w:trPr>
          <w:trHeight w:val="394"/>
        </w:trPr>
        <w:tc>
          <w:tcPr>
            <w:tcW w:w="660" w:type="dxa"/>
            <w:vAlign w:val="top"/>
            <w:textDirection w:val="lrTb"/>
            <w:noWrap w:val="false"/>
          </w:tcPr>
          <w:p>
            <w:pPr>
              <w:pStyle w:val="647"/>
              <w:jc w:val="center"/>
              <w:spacing w:line="360" w:lineRule="auto"/>
              <w:widowControl/>
              <w:rPr>
                <w:rFonts w:ascii="宋体" w:hAnsi="宋体" w:cs="Verdana"/>
                <w:szCs w:val="21"/>
                <w:lang w:val="zh-CN"/>
              </w:rPr>
            </w:pPr>
            <w:r>
              <w:rPr>
                <w:rFonts w:hint="eastAsia" w:ascii="宋体" w:hAnsi="宋体" w:cs="Verdana"/>
                <w:szCs w:val="21"/>
                <w:lang w:val="zh-CN"/>
              </w:rPr>
              <w:t xml:space="preserve">序号</w:t>
            </w:r>
            <w:r>
              <w:rPr>
                <w:rFonts w:ascii="宋体" w:hAnsi="宋体" w:cs="Verdana"/>
                <w:szCs w:val="21"/>
                <w:lang w:val="zh-CN"/>
              </w:rPr>
            </w:r>
            <w:r/>
          </w:p>
        </w:tc>
        <w:tc>
          <w:tcPr>
            <w:tcW w:w="1488" w:type="dxa"/>
            <w:vAlign w:val="top"/>
            <w:textDirection w:val="lrTb"/>
            <w:noWrap w:val="false"/>
          </w:tcPr>
          <w:p>
            <w:pPr>
              <w:pStyle w:val="647"/>
              <w:jc w:val="center"/>
              <w:spacing w:line="360" w:lineRule="auto"/>
              <w:widowControl/>
              <w:rPr>
                <w:rFonts w:ascii="宋体" w:hAnsi="宋体" w:cs="Verdana"/>
                <w:szCs w:val="21"/>
                <w:lang w:val="zh-CN"/>
              </w:rPr>
            </w:pPr>
            <w:r>
              <w:rPr>
                <w:rFonts w:hint="eastAsia" w:ascii="宋体" w:hAnsi="宋体" w:cs="Verdana"/>
                <w:szCs w:val="21"/>
              </w:rPr>
              <w:t xml:space="preserve">设备</w:t>
            </w:r>
            <w:r>
              <w:rPr>
                <w:rFonts w:hint="eastAsia" w:ascii="宋体" w:hAnsi="宋体" w:cs="Verdana"/>
                <w:szCs w:val="21"/>
                <w:lang w:val="zh-CN"/>
              </w:rPr>
              <w:t xml:space="preserve">名称</w:t>
            </w:r>
            <w:r>
              <w:rPr>
                <w:rFonts w:ascii="宋体" w:hAnsi="宋体" w:cs="Verdana"/>
                <w:szCs w:val="21"/>
                <w:lang w:val="zh-CN"/>
              </w:rPr>
            </w:r>
            <w:r/>
          </w:p>
        </w:tc>
        <w:tc>
          <w:tcPr>
            <w:tcW w:w="1065" w:type="dxa"/>
            <w:vAlign w:val="top"/>
            <w:textDirection w:val="lrTb"/>
            <w:noWrap w:val="false"/>
          </w:tcPr>
          <w:p>
            <w:pPr>
              <w:pStyle w:val="647"/>
              <w:jc w:val="center"/>
              <w:spacing w:line="360" w:lineRule="auto"/>
              <w:widowControl/>
              <w:rPr>
                <w:rFonts w:ascii="宋体" w:hAnsi="宋体" w:cs="Verdana"/>
                <w:szCs w:val="21"/>
              </w:rPr>
            </w:pPr>
            <w:r>
              <w:rPr>
                <w:rFonts w:hint="eastAsia" w:ascii="宋体" w:hAnsi="宋体" w:cs="Verdana"/>
                <w:szCs w:val="21"/>
              </w:rPr>
              <w:t xml:space="preserve">规格型号</w:t>
            </w:r>
            <w:r>
              <w:rPr>
                <w:rFonts w:ascii="宋体" w:hAnsi="宋体" w:cs="Verdana"/>
                <w:szCs w:val="21"/>
              </w:rPr>
            </w:r>
            <w:r/>
          </w:p>
        </w:tc>
        <w:tc>
          <w:tcPr>
            <w:tcW w:w="1365" w:type="dxa"/>
            <w:vAlign w:val="top"/>
            <w:textDirection w:val="lrTb"/>
            <w:noWrap w:val="false"/>
          </w:tcPr>
          <w:p>
            <w:pPr>
              <w:pStyle w:val="647"/>
              <w:jc w:val="center"/>
              <w:spacing w:line="360" w:lineRule="auto"/>
              <w:widowControl/>
              <w:rPr>
                <w:rFonts w:hint="eastAsia" w:ascii="宋体" w:hAnsi="宋体" w:cs="Verdana"/>
                <w:szCs w:val="21"/>
              </w:rPr>
            </w:pPr>
            <w:r>
              <w:rPr>
                <w:rFonts w:hint="eastAsia" w:ascii="宋体" w:hAnsi="宋体" w:cs="Verdana"/>
                <w:szCs w:val="21"/>
              </w:rPr>
              <w:t xml:space="preserve">品牌</w:t>
            </w:r>
            <w:r>
              <w:rPr>
                <w:rFonts w:hint="eastAsia" w:ascii="宋体" w:hAnsi="宋体" w:cs="Verdana"/>
                <w:szCs w:val="21"/>
              </w:rPr>
            </w:r>
            <w:r/>
          </w:p>
        </w:tc>
        <w:tc>
          <w:tcPr>
            <w:gridSpan w:val="2"/>
            <w:tcW w:w="1185" w:type="dxa"/>
            <w:vAlign w:val="top"/>
            <w:textDirection w:val="lrTb"/>
            <w:noWrap w:val="false"/>
          </w:tcPr>
          <w:p>
            <w:pPr>
              <w:pStyle w:val="647"/>
              <w:jc w:val="center"/>
              <w:spacing w:line="360" w:lineRule="auto"/>
              <w:widowControl/>
              <w:rPr>
                <w:rFonts w:ascii="宋体" w:hAnsi="宋体" w:cs="Verdana"/>
                <w:szCs w:val="21"/>
              </w:rPr>
            </w:pPr>
            <w:r>
              <w:rPr>
                <w:rFonts w:hint="eastAsia" w:ascii="宋体" w:hAnsi="宋体" w:cs="Verdana"/>
                <w:szCs w:val="21"/>
              </w:rPr>
              <w:t xml:space="preserve">生产商</w:t>
            </w:r>
            <w:r>
              <w:rPr>
                <w:rFonts w:ascii="宋体" w:hAnsi="宋体" w:cs="Verdana"/>
                <w:szCs w:val="21"/>
              </w:rPr>
            </w:r>
            <w:r/>
          </w:p>
        </w:tc>
        <w:tc>
          <w:tcPr>
            <w:tcW w:w="1395" w:type="dxa"/>
            <w:vAlign w:val="top"/>
            <w:textDirection w:val="lrTb"/>
            <w:noWrap w:val="false"/>
          </w:tcPr>
          <w:p>
            <w:pPr>
              <w:pStyle w:val="647"/>
              <w:jc w:val="center"/>
              <w:spacing w:line="360" w:lineRule="auto"/>
              <w:widowControl/>
              <w:rPr>
                <w:rFonts w:hint="eastAsia" w:ascii="宋体" w:hAnsi="宋体" w:cs="Verdana"/>
                <w:szCs w:val="21"/>
              </w:rPr>
            </w:pPr>
            <w:r>
              <w:rPr>
                <w:rFonts w:hint="eastAsia" w:ascii="宋体" w:hAnsi="宋体" w:cs="Verdana"/>
                <w:szCs w:val="21"/>
              </w:rPr>
              <w:t xml:space="preserve">产地</w:t>
            </w:r>
            <w:r>
              <w:rPr>
                <w:rFonts w:hint="eastAsia" w:ascii="宋体" w:hAnsi="宋体" w:cs="Verdana"/>
                <w:szCs w:val="21"/>
              </w:rPr>
            </w:r>
            <w:r/>
          </w:p>
        </w:tc>
        <w:tc>
          <w:tcPr>
            <w:tcW w:w="1485" w:type="dxa"/>
            <w:vAlign w:val="top"/>
            <w:textDirection w:val="lrTb"/>
            <w:noWrap w:val="false"/>
          </w:tcPr>
          <w:p>
            <w:pPr>
              <w:pStyle w:val="647"/>
              <w:jc w:val="center"/>
              <w:spacing w:line="360" w:lineRule="auto"/>
              <w:widowControl/>
              <w:rPr>
                <w:rFonts w:hint="eastAsia" w:ascii="宋体" w:hAnsi="宋体" w:cs="Verdana"/>
                <w:szCs w:val="21"/>
              </w:rPr>
            </w:pPr>
            <w:r>
              <w:rPr>
                <w:rFonts w:hint="eastAsia" w:ascii="宋体" w:hAnsi="宋体" w:cs="Verdana"/>
                <w:szCs w:val="21"/>
              </w:rPr>
              <w:t xml:space="preserve">产权</w:t>
            </w:r>
            <w:r>
              <w:rPr>
                <w:rFonts w:hint="eastAsia" w:ascii="宋体" w:hAnsi="宋体" w:cs="Verdana"/>
                <w:szCs w:val="21"/>
              </w:rPr>
            </w:r>
            <w:r/>
          </w:p>
        </w:tc>
        <w:tc>
          <w:tcPr>
            <w:tcW w:w="1533" w:type="dxa"/>
            <w:vAlign w:val="top"/>
            <w:textDirection w:val="lrTb"/>
            <w:noWrap w:val="false"/>
          </w:tcPr>
          <w:p>
            <w:pPr>
              <w:pStyle w:val="647"/>
              <w:jc w:val="center"/>
              <w:spacing w:line="360" w:lineRule="auto"/>
              <w:widowControl/>
              <w:rPr>
                <w:rFonts w:ascii="宋体" w:hAnsi="宋体" w:cs="Verdana"/>
                <w:szCs w:val="21"/>
                <w:lang w:val="zh-CN"/>
              </w:rPr>
            </w:pPr>
            <w:r>
              <w:rPr>
                <w:rFonts w:hint="eastAsia" w:ascii="宋体" w:hAnsi="宋体" w:cs="Verdana"/>
                <w:szCs w:val="21"/>
                <w:lang w:val="zh-CN"/>
              </w:rPr>
              <w:t xml:space="preserve">数量</w:t>
            </w:r>
            <w:r>
              <w:rPr>
                <w:rFonts w:ascii="宋体" w:hAnsi="宋体" w:cs="Verdana"/>
                <w:szCs w:val="21"/>
                <w:lang w:val="zh-CN"/>
              </w:rPr>
            </w:r>
            <w:r/>
          </w:p>
        </w:tc>
      </w:tr>
      <w:tr>
        <w:trPr>
          <w:trHeight w:val="401"/>
        </w:trPr>
        <w:tc>
          <w:tcPr>
            <w:tcW w:w="660" w:type="dxa"/>
            <w:vAlign w:val="top"/>
            <w:textDirection w:val="lrTb"/>
            <w:noWrap w:val="false"/>
          </w:tcPr>
          <w:p>
            <w:pPr>
              <w:pStyle w:val="647"/>
              <w:jc w:val="left"/>
              <w:spacing w:line="360" w:lineRule="auto"/>
              <w:widowControl/>
              <w:rPr>
                <w:rFonts w:hint="eastAsia" w:ascii="宋体" w:hAnsi="宋体" w:cs="Verdana"/>
                <w:szCs w:val="21"/>
                <w:lang w:val="zh-CN"/>
              </w:rPr>
            </w:pPr>
            <w:r>
              <w:rPr>
                <w:rFonts w:hint="eastAsia"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r>
        <w:trPr>
          <w:trHeight w:val="401"/>
        </w:trPr>
        <w:tc>
          <w:tcPr>
            <w:tcW w:w="660"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r>
        <w:trPr>
          <w:trHeight w:val="401"/>
        </w:trPr>
        <w:tc>
          <w:tcPr>
            <w:tcW w:w="660"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r>
        <w:trPr>
          <w:trHeight w:val="411"/>
        </w:trPr>
        <w:tc>
          <w:tcPr>
            <w:tcW w:w="660"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bl>
    <w:p>
      <w:pPr>
        <w:pStyle w:val="647"/>
        <w:jc w:val="left"/>
        <w:spacing w:line="360" w:lineRule="auto"/>
        <w:widowControl/>
        <w:rPr>
          <w:rFonts w:ascii="宋体" w:hAnsi="宋体" w:cs="Verdana"/>
          <w:szCs w:val="21"/>
          <w:lang w:val="zh-CN"/>
        </w:rPr>
      </w:pPr>
      <w:r>
        <w:rPr>
          <w:rFonts w:ascii="宋体" w:hAnsi="宋体" w:cs="Verdana"/>
          <w:szCs w:val="21"/>
          <w:lang w:val="zh-CN"/>
        </w:rPr>
        <w:t xml:space="preserve">说明：</w:t>
      </w:r>
      <w:r>
        <w:rPr>
          <w:rFonts w:ascii="宋体" w:hAnsi="宋体" w:cs="Verdana"/>
          <w:szCs w:val="21"/>
          <w:lang w:val="zh-CN"/>
        </w:rPr>
      </w:r>
      <w:r/>
    </w:p>
    <w:p>
      <w:pPr>
        <w:pStyle w:val="647"/>
        <w:jc w:val="left"/>
        <w:spacing w:line="360" w:lineRule="auto"/>
        <w:widowControl/>
        <w:rPr>
          <w:rFonts w:ascii="宋体" w:hAnsi="宋体" w:cs="Verdana"/>
          <w:szCs w:val="21"/>
          <w:lang w:val="zh-CN"/>
        </w:rPr>
      </w:pPr>
      <w:r>
        <w:rPr>
          <w:rFonts w:hint="eastAsia" w:ascii="宋体" w:hAnsi="宋体" w:cs="Verdana"/>
          <w:szCs w:val="21"/>
          <w:lang w:val="zh-CN"/>
        </w:rPr>
        <w:t xml:space="preserve">1</w:t>
      </w:r>
      <w:r>
        <w:rPr>
          <w:rFonts w:ascii="宋体" w:hAnsi="宋体" w:cs="Verdana"/>
          <w:szCs w:val="21"/>
          <w:lang w:val="zh-CN"/>
        </w:rPr>
        <w:t xml:space="preserve">、如果行数不够，请自行增加。</w:t>
      </w:r>
      <w:r>
        <w:rPr>
          <w:rFonts w:ascii="宋体" w:hAnsi="宋体" w:cs="Verdana"/>
          <w:szCs w:val="21"/>
          <w:lang w:val="zh-CN"/>
        </w:rPr>
      </w:r>
      <w:r/>
    </w:p>
    <w:p>
      <w:pPr>
        <w:pStyle w:val="647"/>
        <w:jc w:val="left"/>
        <w:spacing w:line="360" w:lineRule="auto"/>
        <w:widowControl/>
        <w:rPr>
          <w:rFonts w:hint="eastAsia" w:ascii="宋体" w:hAnsi="宋体" w:cs="Verdana"/>
          <w:szCs w:val="21"/>
          <w:lang w:val="zh-CN"/>
        </w:rPr>
      </w:pPr>
      <w:r>
        <w:rPr>
          <w:rFonts w:hint="eastAsia" w:ascii="宋体" w:hAnsi="宋体"/>
          <w:b/>
          <w:szCs w:val="21"/>
          <w:lang w:val="zh-CN"/>
        </w:rPr>
        <w:t xml:space="preserve">2、产权填写“自有”、“租赁；</w:t>
      </w:r>
      <w:r>
        <w:rPr>
          <w:rFonts w:hint="eastAsia" w:ascii="宋体" w:hAnsi="宋体" w:cs="Verdana"/>
          <w:szCs w:val="21"/>
          <w:lang w:val="zh-CN"/>
        </w:rPr>
      </w:r>
      <w:r/>
    </w:p>
    <w:p>
      <w:pPr>
        <w:pStyle w:val="647"/>
        <w:jc w:val="left"/>
        <w:spacing w:line="360" w:lineRule="auto"/>
        <w:widowControl/>
        <w:rPr>
          <w:rFonts w:hint="eastAsia" w:ascii="宋体" w:cs="宋体"/>
          <w:szCs w:val="21"/>
          <w:lang w:val="zh-CN"/>
        </w:rPr>
      </w:pPr>
      <w:r>
        <w:rPr>
          <w:rFonts w:cs="Verdana"/>
          <w:szCs w:val="21"/>
          <w:lang w:val="zh-CN"/>
        </w:rPr>
        <w:t xml:space="preserve">供应商名称：</w:t>
      </w:r>
      <w:r>
        <w:rPr>
          <w:szCs w:val="21"/>
          <w:u w:val="single"/>
          <w:lang w:val="zh-CN"/>
        </w:rPr>
        <w:t xml:space="preserve"></w:t>
      </w:r>
      <w:r>
        <w:rPr>
          <w:rFonts w:cs="Verdana"/>
          <w:szCs w:val="21"/>
          <w:lang w:val="zh-CN"/>
        </w:rPr>
        <w:t xml:space="preserve">（</w:t>
      </w:r>
      <w:r>
        <w:rPr>
          <w:rFonts w:hint="eastAsia" w:ascii="宋体" w:hAnsi="宋体" w:cs="宋体"/>
          <w:szCs w:val="21"/>
        </w:rPr>
        <w:t xml:space="preserve">加盖电子公章</w:t>
      </w:r>
      <w:r>
        <w:rPr>
          <w:rFonts w:cs="Verdana"/>
          <w:szCs w:val="21"/>
          <w:lang w:val="zh-CN"/>
        </w:rPr>
        <w:t xml:space="preserve">）</w:t>
      </w:r>
      <w:r>
        <w:rPr>
          <w:rFonts w:hint="eastAsia" w:ascii="宋体" w:cs="宋体"/>
          <w:szCs w:val="21"/>
          <w:lang w:val="zh-CN"/>
        </w:rPr>
      </w:r>
      <w:r/>
    </w:p>
    <w:p>
      <w:pPr>
        <w:pStyle w:val="647"/>
        <w:jc w:val="left"/>
        <w:spacing w:line="288" w:lineRule="auto"/>
        <w:widowControl/>
        <w:rPr>
          <w:rFonts w:hint="eastAsia" w:ascii="宋体" w:hAnsi="宋体" w:cs="宋体"/>
          <w:szCs w:val="21"/>
          <w:lang w:val="zh-CN"/>
        </w:rPr>
      </w:pPr>
      <w:r>
        <w:rPr>
          <w:rFonts w:hint="eastAsia" w:ascii="宋体" w:hAnsi="宋体"/>
          <w:szCs w:val="21"/>
        </w:rPr>
        <w:t xml:space="preserve">法定代表人（签字或盖章）</w:t>
      </w:r>
      <w:r>
        <w:rPr>
          <w:rFonts w:hint="eastAsia" w:ascii="宋体" w:hAnsi="宋体" w:cs="宋体"/>
          <w:szCs w:val="21"/>
          <w:lang w:val="zh-CN"/>
        </w:rPr>
      </w:r>
      <w:r/>
    </w:p>
    <w:p>
      <w:pPr>
        <w:pStyle w:val="647"/>
        <w:spacing w:line="360" w:lineRule="auto"/>
        <w:rPr>
          <w:rFonts w:hint="eastAsia"/>
          <w:b/>
        </w:rPr>
      </w:pPr>
      <w:r>
        <w:rPr>
          <w:rFonts w:hint="eastAsia"/>
          <w:b/>
        </w:rPr>
      </w:r>
      <w:r/>
    </w:p>
    <w:p>
      <w:pPr>
        <w:pStyle w:val="647"/>
        <w:jc w:val="center"/>
        <w:spacing w:line="360" w:lineRule="auto"/>
        <w:widowControl/>
        <w:rPr>
          <w:rFonts w:hint="eastAsia" w:ascii="华文细黑" w:hAnsi="Verdana" w:eastAsia="华文细黑" w:cs="Verdana"/>
          <w:sz w:val="36"/>
          <w:szCs w:val="36"/>
          <w:lang w:val="zh-CN"/>
        </w:rPr>
      </w:pPr>
      <w:r>
        <w:rPr>
          <w:rFonts w:hint="eastAsia" w:ascii="华文细黑" w:hAnsi="Verdana" w:eastAsia="华文细黑" w:cs="Verdana"/>
          <w:sz w:val="36"/>
          <w:szCs w:val="36"/>
          <w:lang w:val="zh-CN"/>
        </w:rPr>
        <w:t xml:space="preserve">拟投入本项目的人员一览表</w:t>
      </w:r>
      <w:r>
        <w:rPr>
          <w:rFonts w:hint="eastAsia" w:ascii="华文细黑" w:hAnsi="Verdana" w:eastAsia="华文细黑" w:cs="Verdana"/>
          <w:sz w:val="36"/>
          <w:szCs w:val="36"/>
          <w:lang w:val="zh-CN"/>
        </w:rPr>
      </w:r>
      <w:r/>
    </w:p>
    <w:p>
      <w:pPr>
        <w:pStyle w:val="647"/>
        <w:spacing w:line="360" w:lineRule="auto"/>
        <w:rPr>
          <w:rFonts w:hint="eastAsia"/>
          <w:szCs w:val="21"/>
        </w:rPr>
      </w:pPr>
      <w:r>
        <w:rPr>
          <w:szCs w:val="21"/>
        </w:rPr>
        <w:t xml:space="preserve">项目名称：</w:t>
      </w:r>
      <w:r>
        <w:rPr>
          <w:rFonts w:hint="eastAsia" w:ascii="宋体" w:hAnsi="宋体" w:cs="宋体"/>
          <w:szCs w:val="21"/>
          <w:lang w:val="zh-CN"/>
        </w:rPr>
        <w:t xml:space="preserve"> 江宁区白蚁防治工程用药5%联苯菊酯微囊悬浮剂购置</w:t>
      </w:r>
      <w:r>
        <w:rPr>
          <w:rFonts w:hint="eastAsia"/>
          <w:szCs w:val="21"/>
        </w:rPr>
        <w:t xml:space="preserve">            </w:t>
      </w:r>
      <w:r>
        <w:rPr>
          <w:rFonts w:hint="eastAsia"/>
          <w:szCs w:val="21"/>
        </w:rPr>
      </w:r>
      <w:r/>
    </w:p>
    <w:p>
      <w:pPr>
        <w:pStyle w:val="647"/>
        <w:spacing w:line="360" w:lineRule="auto"/>
        <w:rPr>
          <w:rFonts w:hint="eastAsia"/>
          <w:szCs w:val="21"/>
        </w:rPr>
      </w:pPr>
      <w:r>
        <w:rPr>
          <w:szCs w:val="21"/>
        </w:rPr>
        <w:t xml:space="preserve">项目编号：</w:t>
      </w:r>
      <w:r>
        <w:rPr>
          <w:rFonts w:hint="eastAsia"/>
          <w:szCs w:val="21"/>
        </w:rPr>
        <w:t xml:space="preserve"> </w:t>
      </w:r>
      <w:r>
        <w:rPr>
          <w:rFonts w:hint="eastAsia"/>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850"/>
        <w:gridCol w:w="849"/>
        <w:gridCol w:w="849"/>
        <w:gridCol w:w="850"/>
        <w:gridCol w:w="849"/>
        <w:gridCol w:w="850"/>
        <w:gridCol w:w="849"/>
        <w:gridCol w:w="850"/>
        <w:gridCol w:w="850"/>
      </w:tblGrid>
      <w:tr>
        <w:trPr>
          <w:trHeight w:val="1211"/>
        </w:trPr>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执业</w:t>
            </w:r>
            <w:r>
              <w:rPr>
                <w:rFonts w:hint="eastAsia" w:ascii="宋体" w:hAnsi="宋体" w:cs="宋体"/>
                <w:szCs w:val="21"/>
              </w:rPr>
            </w:r>
            <w:r/>
          </w:p>
          <w:p>
            <w:pPr>
              <w:pStyle w:val="647"/>
              <w:jc w:val="center"/>
              <w:spacing w:line="360" w:lineRule="auto"/>
              <w:rPr>
                <w:rFonts w:hint="eastAsia" w:ascii="宋体" w:hAnsi="宋体" w:cs="宋体"/>
                <w:szCs w:val="21"/>
              </w:rPr>
            </w:pPr>
            <w:r>
              <w:rPr>
                <w:rFonts w:hint="eastAsia" w:ascii="宋体" w:hAnsi="宋体" w:cs="宋体"/>
                <w:szCs w:val="21"/>
              </w:rPr>
              <w:t xml:space="preserve">资格</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证书号</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技术职称</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相关工作年限</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bl>
    <w:p>
      <w:pPr>
        <w:pStyle w:val="647"/>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647"/>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szCs w:val="21"/>
        </w:rPr>
        <w:t xml:space="preserve">（加盖电子公章）</w:t>
      </w:r>
      <w:r>
        <w:rPr>
          <w:rFonts w:hint="eastAsia" w:ascii="宋体" w:hAnsi="宋体" w:cs="宋体"/>
          <w:szCs w:val="21"/>
        </w:rPr>
      </w:r>
      <w:r/>
    </w:p>
    <w:p>
      <w:pPr>
        <w:pStyle w:val="647"/>
        <w:jc w:val="left"/>
        <w:spacing w:line="288" w:lineRule="auto"/>
        <w:widowControl/>
        <w:rPr>
          <w:rFonts w:hint="eastAsia" w:ascii="宋体" w:hAnsi="宋体" w:cs="宋体"/>
          <w:szCs w:val="21"/>
          <w:lang w:val="zh-CN"/>
        </w:rPr>
      </w:pPr>
      <w:r>
        <w:rPr>
          <w:rFonts w:hint="eastAsia" w:ascii="宋体" w:hAnsi="宋体"/>
          <w:szCs w:val="21"/>
        </w:rPr>
        <w:t xml:space="preserve">法定代表人（签章）</w:t>
      </w:r>
      <w:r>
        <w:rPr>
          <w:rFonts w:hint="eastAsia" w:ascii="宋体" w:hAnsi="宋体" w:cs="宋体"/>
          <w:szCs w:val="21"/>
          <w:lang w:val="zh-CN"/>
        </w:rPr>
      </w:r>
      <w:r/>
    </w:p>
    <w:p>
      <w:pPr>
        <w:pStyle w:val="647"/>
        <w:spacing w:line="360" w:lineRule="auto"/>
        <w:rPr>
          <w:rFonts w:hint="eastAsia"/>
          <w:b/>
        </w:rPr>
      </w:pPr>
      <w:r>
        <w:rPr>
          <w:rFonts w:hint="eastAsia"/>
          <w:b/>
        </w:rPr>
        <w:br w:type="page" w:clear="all"/>
      </w:r>
      <w:r>
        <w:rPr>
          <w:rFonts w:hint="eastAsia"/>
          <w:b/>
        </w:rPr>
        <w:t xml:space="preserve">附件九、中小企业声明函格式、残疾人福利性单位声明函</w:t>
      </w:r>
      <w:r>
        <w:rPr>
          <w:rFonts w:hint="eastAsia"/>
          <w:b/>
        </w:rPr>
      </w:r>
      <w:r/>
    </w:p>
    <w:p>
      <w:pPr>
        <w:pStyle w:val="647"/>
        <w:jc w:val="center"/>
        <w:spacing w:line="360" w:lineRule="auto"/>
        <w:rPr>
          <w:rFonts w:hint="eastAsia" w:ascii="黑体" w:eastAsia="黑体"/>
          <w:sz w:val="36"/>
          <w:szCs w:val="36"/>
        </w:rPr>
      </w:pPr>
      <w:r>
        <w:rPr>
          <w:rFonts w:hint="eastAsia" w:ascii="黑体" w:eastAsia="黑体"/>
          <w:sz w:val="36"/>
          <w:szCs w:val="36"/>
        </w:rPr>
        <w:t xml:space="preserve">中小企业声明函</w:t>
      </w:r>
      <w:r>
        <w:rPr>
          <w:rFonts w:hint="eastAsia" w:ascii="黑体" w:eastAsia="黑体"/>
          <w:sz w:val="36"/>
          <w:szCs w:val="36"/>
        </w:rPr>
      </w:r>
      <w:r/>
    </w:p>
    <w:p>
      <w:pPr>
        <w:pStyle w:val="647"/>
        <w:ind w:firstLine="420"/>
        <w:spacing w:line="360" w:lineRule="auto"/>
        <w:rPr>
          <w:rFonts w:hint="eastAsia"/>
        </w:rPr>
      </w:pPr>
      <w:r>
        <w:rPr>
          <w:rFonts w:hint="eastAsia"/>
        </w:rPr>
        <w:t xml:space="preserve">本公司郑重声明，根据《政府采购促进中小企业发展管理办法》（财库[2020]46号）的规定，本公司参加（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采购活动，提供的货物全部由符合政策要求的中小企业制造。相关企业的具体情况如下：</w:t>
      </w:r>
      <w:r>
        <w:rPr>
          <w:rFonts w:hint="eastAsia"/>
        </w:rPr>
      </w:r>
      <w:r/>
    </w:p>
    <w:p>
      <w:pPr>
        <w:pStyle w:val="647"/>
        <w:ind w:firstLine="420"/>
        <w:spacing w:line="360" w:lineRule="auto"/>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w:t>
      </w:r>
      <w:r>
        <w:rPr>
          <w:rFonts w:hint="eastAsia"/>
          <w:u w:val="single"/>
        </w:rPr>
        <w:t xml:space="preserve">（企业名称）</w:t>
      </w:r>
      <w:r>
        <w:rPr>
          <w:rFonts w:hint="eastAsia"/>
        </w:rPr>
        <w:t xml:space="preserve">，从业人员_____人，营业收入为__________万元，资产总额为_________万元，属于（中型企业、小型企业、微型企业）；</w:t>
      </w:r>
      <w:r>
        <w:rPr>
          <w:rFonts w:hint="eastAsia"/>
        </w:rPr>
      </w:r>
      <w:r/>
    </w:p>
    <w:p>
      <w:pPr>
        <w:pStyle w:val="647"/>
        <w:ind w:firstLine="420"/>
        <w:spacing w:line="360" w:lineRule="auto"/>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行业；制造商为（企业名称），从业人员_____人，营业收入为__________万元，资产总额为_________万元，属于（中型企业、小型企业、微型企业）；</w:t>
      </w:r>
      <w:r>
        <w:rPr>
          <w:rFonts w:hint="eastAsia"/>
        </w:rPr>
      </w:r>
      <w:r/>
    </w:p>
    <w:p>
      <w:pPr>
        <w:pStyle w:val="647"/>
        <w:ind w:firstLine="420"/>
        <w:spacing w:line="360" w:lineRule="auto"/>
        <w:rPr>
          <w:rFonts w:hint="eastAsia"/>
        </w:rPr>
      </w:pPr>
      <w:r>
        <w:rPr>
          <w:rFonts w:hint="eastAsia"/>
        </w:rPr>
        <w:t xml:space="preserve">……</w:t>
      </w:r>
      <w:r>
        <w:rPr>
          <w:rFonts w:hint="eastAsia"/>
        </w:rPr>
      </w:r>
      <w:r/>
    </w:p>
    <w:p>
      <w:pPr>
        <w:pStyle w:val="647"/>
        <w:ind w:firstLine="420"/>
        <w:spacing w:line="360" w:lineRule="auto"/>
        <w:rPr>
          <w:rFonts w:hint="eastAsia"/>
        </w:rPr>
      </w:pPr>
      <w:r>
        <w:rPr>
          <w:rFonts w:hint="eastAsia"/>
        </w:rPr>
        <w:t xml:space="preserve">以上企业，不属于大企业的分支机构，不存在控股股东为大企业的情形，也不存在与大企业的负责人为同一人的情况。</w:t>
      </w:r>
      <w:r>
        <w:rPr>
          <w:rFonts w:hint="eastAsia"/>
        </w:rPr>
      </w:r>
      <w:r/>
    </w:p>
    <w:p>
      <w:pPr>
        <w:pStyle w:val="647"/>
        <w:ind w:firstLine="420"/>
        <w:spacing w:line="360" w:lineRule="auto"/>
      </w:pPr>
      <w:r>
        <w:rPr>
          <w:rFonts w:hint="eastAsia"/>
        </w:rPr>
        <w:t xml:space="preserve">本企业对上述声明内容的真实性负责。如有虚假，将依法承担相应责任。</w:t>
      </w:r>
      <w:r/>
    </w:p>
    <w:p>
      <w:pPr>
        <w:pStyle w:val="651"/>
      </w:pPr>
      <w:r/>
      <w:r/>
    </w:p>
    <w:p>
      <w:pPr>
        <w:pStyle w:val="647"/>
        <w:ind w:firstLine="4200"/>
        <w:jc w:val="center"/>
        <w:spacing w:line="360" w:lineRule="auto"/>
        <w:rPr>
          <w:rFonts w:hint="eastAsia"/>
        </w:rPr>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rPr>
          <w:rFonts w:hint="eastAsia"/>
        </w:rPr>
      </w:r>
      <w:r/>
    </w:p>
    <w:p>
      <w:pPr>
        <w:pStyle w:val="647"/>
        <w:ind w:firstLine="5460"/>
        <w:jc w:val="left"/>
        <w:spacing w:line="288" w:lineRule="auto"/>
        <w:widowControl/>
        <w:rPr>
          <w:rFonts w:hint="eastAsia" w:ascii="宋体" w:hAnsi="宋体" w:cs="宋体"/>
          <w:szCs w:val="21"/>
          <w:lang w:val="zh-CN"/>
        </w:rPr>
      </w:pPr>
      <w:r>
        <w:rPr>
          <w:rFonts w:hint="eastAsia" w:ascii="宋体" w:hAnsi="宋体"/>
          <w:szCs w:val="21"/>
        </w:rPr>
        <w:t xml:space="preserve">法定代表人（签字或盖章）</w:t>
      </w:r>
      <w:r>
        <w:rPr>
          <w:rFonts w:hint="eastAsia" w:ascii="宋体" w:hAnsi="宋体" w:cs="宋体"/>
          <w:szCs w:val="21"/>
          <w:lang w:val="zh-CN"/>
        </w:rPr>
      </w:r>
      <w:r/>
    </w:p>
    <w:p>
      <w:pPr>
        <w:pStyle w:val="647"/>
        <w:ind w:firstLine="4200"/>
        <w:jc w:val="center"/>
        <w:spacing w:line="360" w:lineRule="auto"/>
        <w:rPr>
          <w:rFonts w:hint="eastAsia"/>
        </w:rPr>
      </w:pPr>
      <w:r>
        <w:rPr>
          <w:rFonts w:hint="eastAsia"/>
        </w:rPr>
      </w:r>
      <w:r/>
    </w:p>
    <w:p>
      <w:pPr>
        <w:pStyle w:val="647"/>
        <w:ind w:firstLine="4200"/>
        <w:jc w:val="center"/>
        <w:spacing w:line="360" w:lineRule="auto"/>
      </w:pPr>
      <w:r>
        <w:rPr>
          <w:rFonts w:hint="eastAsia"/>
        </w:rPr>
        <w:t xml:space="preserve">日　　　　　　期：</w:t>
      </w:r>
      <w:r/>
    </w:p>
    <w:p>
      <w:pPr>
        <w:pStyle w:val="651"/>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47"/>
        <w:ind w:firstLine="643"/>
        <w:jc w:val="center"/>
        <w:rPr>
          <w:rFonts w:eastAsia="黑体"/>
          <w:b/>
          <w:bCs/>
          <w:sz w:val="32"/>
          <w:szCs w:val="44"/>
        </w:rPr>
      </w:pPr>
      <w:r>
        <w:rPr>
          <w:rFonts w:hint="eastAsia" w:eastAsia="黑体"/>
          <w:b/>
          <w:bCs/>
          <w:sz w:val="32"/>
          <w:szCs w:val="44"/>
        </w:rPr>
        <w:t xml:space="preserve">残疾人福利性单位声明函（如有）</w:t>
      </w:r>
      <w:r>
        <w:rPr>
          <w:rFonts w:eastAsia="黑体"/>
          <w:b/>
          <w:bCs/>
          <w:sz w:val="32"/>
          <w:szCs w:val="44"/>
        </w:rPr>
      </w:r>
      <w:r/>
    </w:p>
    <w:p>
      <w:pPr>
        <w:pStyle w:val="647"/>
        <w:ind w:firstLine="420"/>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        （符合/不符合）   </w:t>
      </w:r>
      <w:r>
        <w:rPr>
          <w:rFonts w:hint="eastAsia"/>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647"/>
        <w:ind w:firstLine="420"/>
        <w:spacing w:line="360" w:lineRule="auto"/>
      </w:pPr>
      <w:r>
        <w:rPr>
          <w:rFonts w:hint="eastAsia"/>
        </w:rPr>
        <w:t xml:space="preserve">本单位对上述声明的真实性负责。如有虚假，将依法承担相应责任。</w:t>
      </w:r>
      <w:r/>
    </w:p>
    <w:p>
      <w:pPr>
        <w:pStyle w:val="647"/>
        <w:spacing w:line="360" w:lineRule="auto"/>
      </w:pPr>
      <w:r/>
      <w:r/>
    </w:p>
    <w:p>
      <w:pPr>
        <w:pStyle w:val="647"/>
        <w:ind w:firstLine="420"/>
        <w:jc w:val="right"/>
        <w:spacing w:line="360" w:lineRule="auto"/>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p>
    <w:p>
      <w:pPr>
        <w:pStyle w:val="647"/>
        <w:ind w:firstLine="5460"/>
        <w:jc w:val="right"/>
        <w:spacing w:line="288" w:lineRule="auto"/>
        <w:widowControl/>
        <w:rPr>
          <w:rFonts w:hint="eastAsia"/>
        </w:rPr>
      </w:pPr>
      <w:r>
        <w:rPr>
          <w:rFonts w:hint="eastAsia" w:ascii="宋体" w:hAnsi="宋体"/>
          <w:szCs w:val="21"/>
        </w:rPr>
        <w:t xml:space="preserve">法定代表人（签字或盖章）</w:t>
      </w:r>
      <w:r>
        <w:rPr>
          <w:rFonts w:hint="eastAsia"/>
        </w:rPr>
      </w:r>
      <w:r/>
    </w:p>
    <w:p>
      <w:pPr>
        <w:pStyle w:val="647"/>
        <w:ind w:firstLine="420"/>
        <w:jc w:val="right"/>
        <w:spacing w:line="360" w:lineRule="auto"/>
        <w:rPr>
          <w:rFonts w:hint="eastAsia"/>
        </w:rPr>
      </w:pPr>
      <w:r>
        <w:rPr>
          <w:rFonts w:hint="eastAsia"/>
        </w:rPr>
        <w:t xml:space="preserve">日  期：</w:t>
      </w:r>
      <w:r>
        <w:rPr>
          <w:rFonts w:hint="eastAsia"/>
        </w:rPr>
      </w:r>
      <w:r/>
    </w:p>
    <w:p>
      <w:pPr>
        <w:pStyle w:val="647"/>
        <w:spacing w:line="360" w:lineRule="auto"/>
        <w:rPr>
          <w:rFonts w:hint="eastAsia"/>
        </w:rPr>
      </w:pPr>
      <w:r>
        <w:rPr>
          <w:rFonts w:hint="eastAsia"/>
        </w:rPr>
      </w:r>
      <w:r/>
    </w:p>
    <w:p>
      <w:pPr>
        <w:pStyle w:val="647"/>
        <w:spacing w:line="360" w:lineRule="auto"/>
        <w:rPr>
          <w:rFonts w:hint="eastAsia"/>
        </w:rPr>
      </w:pPr>
      <w:r>
        <w:rPr>
          <w:rFonts w:hint="eastAsia"/>
        </w:rPr>
      </w:r>
      <w:r/>
    </w:p>
    <w:p>
      <w:pPr>
        <w:pStyle w:val="647"/>
        <w:spacing w:line="360" w:lineRule="auto"/>
        <w:rPr>
          <w:rFonts w:hint="eastAsia"/>
        </w:rPr>
      </w:pPr>
      <w:r>
        <w:rPr>
          <w:rFonts w:hint="eastAsia"/>
        </w:rPr>
      </w:r>
      <w:r/>
    </w:p>
    <w:p>
      <w:pPr>
        <w:pStyle w:val="647"/>
        <w:spacing w:line="360" w:lineRule="auto"/>
        <w:widowControl/>
        <w:rPr>
          <w:rFonts w:hint="eastAsia"/>
          <w:b/>
        </w:rPr>
      </w:pPr>
      <w:r>
        <w:rPr>
          <w:rFonts w:hint="eastAsia"/>
          <w:b/>
        </w:rPr>
        <w:t xml:space="preserve">附件十、无重大违法记录声明格式</w:t>
      </w:r>
      <w:r>
        <w:rPr>
          <w:rFonts w:hint="eastAsia"/>
          <w:b/>
        </w:rPr>
      </w:r>
      <w:r/>
    </w:p>
    <w:p>
      <w:pPr>
        <w:pStyle w:val="647"/>
        <w:jc w:val="center"/>
        <w:spacing w:line="360" w:lineRule="auto"/>
        <w:rPr>
          <w:rFonts w:hint="eastAsia"/>
          <w:sz w:val="24"/>
        </w:rPr>
      </w:pPr>
      <w:r>
        <w:rPr>
          <w:rFonts w:hint="eastAsia"/>
          <w:sz w:val="24"/>
        </w:rPr>
      </w:r>
      <w:r/>
    </w:p>
    <w:p>
      <w:pPr>
        <w:pStyle w:val="647"/>
        <w:jc w:val="center"/>
        <w:spacing w:line="360" w:lineRule="auto"/>
        <w:rPr>
          <w:rFonts w:hint="eastAsia"/>
          <w:szCs w:val="21"/>
        </w:rPr>
      </w:pPr>
      <w:r>
        <w:rPr>
          <w:rFonts w:hint="eastAsia"/>
          <w:szCs w:val="21"/>
        </w:rPr>
        <w:t xml:space="preserve">无重大违法记录声明</w:t>
      </w:r>
      <w:r>
        <w:rPr>
          <w:rFonts w:hint="eastAsia"/>
          <w:szCs w:val="21"/>
        </w:rPr>
      </w:r>
      <w:r/>
    </w:p>
    <w:p>
      <w:pPr>
        <w:pStyle w:val="647"/>
        <w:spacing w:line="360" w:lineRule="auto"/>
        <w:rPr>
          <w:rFonts w:hint="eastAsia"/>
          <w:szCs w:val="21"/>
        </w:rPr>
      </w:pPr>
      <w:r>
        <w:rPr>
          <w:rFonts w:hint="eastAsia"/>
          <w:szCs w:val="21"/>
        </w:rPr>
      </w:r>
      <w:r/>
    </w:p>
    <w:p>
      <w:pPr>
        <w:pStyle w:val="647"/>
        <w:spacing w:line="360" w:lineRule="auto"/>
        <w:rPr>
          <w:rFonts w:hint="eastAsia"/>
          <w:szCs w:val="21"/>
        </w:rPr>
      </w:pPr>
      <w:r>
        <w:rPr>
          <w:rFonts w:hint="eastAsia"/>
          <w:szCs w:val="21"/>
        </w:rPr>
        <w:t xml:space="preserve">江苏永瀚工程咨询有限公司：</w:t>
      </w:r>
      <w:r>
        <w:rPr>
          <w:rFonts w:hint="eastAsia"/>
          <w:szCs w:val="21"/>
        </w:rPr>
      </w:r>
      <w:r/>
    </w:p>
    <w:p>
      <w:pPr>
        <w:pStyle w:val="647"/>
        <w:spacing w:line="360" w:lineRule="auto"/>
        <w:rPr>
          <w:rFonts w:hint="eastAsia"/>
          <w:szCs w:val="21"/>
        </w:rPr>
      </w:pPr>
      <w:r>
        <w:rPr>
          <w:rFonts w:hint="eastAsia"/>
          <w:szCs w:val="21"/>
        </w:rPr>
      </w:r>
      <w:r/>
    </w:p>
    <w:p>
      <w:pPr>
        <w:pStyle w:val="647"/>
        <w:spacing w:line="360" w:lineRule="auto"/>
        <w:rPr>
          <w:rFonts w:hint="eastAsia"/>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rFonts w:hint="eastAsia"/>
          <w:szCs w:val="21"/>
        </w:rPr>
      </w:r>
      <w:r/>
    </w:p>
    <w:p>
      <w:pPr>
        <w:pStyle w:val="647"/>
        <w:spacing w:line="360" w:lineRule="auto"/>
        <w:rPr>
          <w:rFonts w:hint="eastAsia"/>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rFonts w:hint="eastAsia"/>
          <w:szCs w:val="21"/>
        </w:rPr>
      </w:r>
      <w:r/>
    </w:p>
    <w:p>
      <w:pPr>
        <w:pStyle w:val="647"/>
        <w:spacing w:line="360" w:lineRule="auto"/>
        <w:rPr>
          <w:rFonts w:hint="eastAsia"/>
          <w:szCs w:val="21"/>
        </w:rPr>
      </w:pPr>
      <w:r>
        <w:rPr>
          <w:rFonts w:hint="eastAsia"/>
          <w:szCs w:val="21"/>
        </w:rPr>
        <w:t xml:space="preserve">    （说明：政府采购法第二十二条第一款第五项所称重大违法记录，是指供应商因违法经营受到刑事处罚或者责令停产停业、吊销许可证或者执照、较大数额罚款等行政处罚。）</w:t>
      </w:r>
      <w:r>
        <w:rPr>
          <w:rFonts w:hint="eastAsia"/>
          <w:szCs w:val="21"/>
        </w:rPr>
      </w:r>
      <w:r/>
    </w:p>
    <w:p>
      <w:pPr>
        <w:pStyle w:val="647"/>
        <w:spacing w:line="360" w:lineRule="auto"/>
        <w:rPr>
          <w:rFonts w:hint="eastAsia"/>
          <w:szCs w:val="21"/>
        </w:rPr>
      </w:pPr>
      <w:r>
        <w:rPr>
          <w:rFonts w:hint="eastAsia"/>
          <w:szCs w:val="21"/>
        </w:rPr>
      </w:r>
      <w:r/>
    </w:p>
    <w:p>
      <w:pPr>
        <w:pStyle w:val="647"/>
        <w:jc w:val="right"/>
        <w:spacing w:line="360" w:lineRule="auto"/>
        <w:rPr>
          <w:rFonts w:hint="eastAsia"/>
          <w:szCs w:val="21"/>
        </w:rPr>
      </w:pPr>
      <w:r>
        <w:rPr>
          <w:rFonts w:hint="eastAsia"/>
          <w:szCs w:val="21"/>
        </w:rPr>
        <w:t xml:space="preserve">                   </w:t>
      </w:r>
      <w:r>
        <w:rPr>
          <w:rFonts w:hint="eastAsia"/>
          <w:szCs w:val="21"/>
        </w:rPr>
      </w:r>
      <w:r/>
    </w:p>
    <w:p>
      <w:pPr>
        <w:pStyle w:val="647"/>
        <w:jc w:val="right"/>
        <w:spacing w:line="360" w:lineRule="auto"/>
        <w:rPr>
          <w:rFonts w:hint="eastAsia"/>
          <w:szCs w:val="21"/>
        </w:rPr>
      </w:pP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rPr>
          <w:rFonts w:hint="eastAsia"/>
          <w:szCs w:val="21"/>
        </w:rPr>
      </w:r>
      <w:r/>
    </w:p>
    <w:p>
      <w:pPr>
        <w:pStyle w:val="647"/>
        <w:ind w:firstLine="5460"/>
        <w:jc w:val="right"/>
        <w:spacing w:line="288" w:lineRule="auto"/>
        <w:widowControl/>
        <w:rPr>
          <w:rFonts w:hint="eastAsia"/>
          <w:szCs w:val="21"/>
        </w:rPr>
      </w:pPr>
      <w:r>
        <w:rPr>
          <w:rFonts w:hint="eastAsia" w:ascii="宋体" w:hAnsi="宋体"/>
          <w:szCs w:val="21"/>
        </w:rPr>
        <w:t xml:space="preserve">法定代表人（签字或盖章）</w:t>
      </w:r>
      <w:r>
        <w:rPr>
          <w:rFonts w:hint="eastAsia"/>
          <w:szCs w:val="21"/>
        </w:rPr>
      </w:r>
      <w:r/>
    </w:p>
    <w:p>
      <w:pPr>
        <w:pStyle w:val="647"/>
        <w:jc w:val="right"/>
        <w:spacing w:line="360" w:lineRule="auto"/>
        <w:rPr>
          <w:szCs w:val="21"/>
        </w:rPr>
      </w:pPr>
      <w:r>
        <w:rPr>
          <w:rFonts w:hint="eastAsia"/>
          <w:szCs w:val="21"/>
        </w:rPr>
        <w:t xml:space="preserve">                                年     月    日</w:t>
      </w:r>
      <w:r>
        <w:rPr>
          <w:szCs w:val="21"/>
        </w:rPr>
      </w:r>
      <w:r/>
    </w:p>
    <w:p>
      <w:pPr>
        <w:pStyle w:val="647"/>
        <w:spacing w:line="360" w:lineRule="auto"/>
        <w:rPr>
          <w:rFonts w:hint="eastAsia" w:ascii="宋体" w:cs="宋体"/>
          <w:szCs w:val="21"/>
          <w:lang w:val="zh-CN"/>
        </w:rPr>
      </w:pPr>
      <w:r>
        <w:rPr>
          <w:rFonts w:hint="eastAsia" w:ascii="宋体" w:cs="宋体"/>
          <w:szCs w:val="21"/>
          <w:lang w:val="zh-CN"/>
        </w:rPr>
      </w:r>
      <w:r/>
    </w:p>
    <w:p>
      <w:pPr>
        <w:pStyle w:val="647"/>
        <w:rPr>
          <w:rFonts w:hint="eastAsia"/>
          <w:b/>
        </w:rPr>
        <w:outlineLvl w:val="1"/>
      </w:pPr>
      <w:r/>
      <w:bookmarkStart w:id="65" w:name="_Toc16617210"/>
      <w:r>
        <w:rPr>
          <w:rFonts w:hint="eastAsia"/>
          <w:b/>
        </w:rPr>
      </w:r>
      <w:r/>
    </w:p>
    <w:p>
      <w:pPr>
        <w:pStyle w:val="647"/>
        <w:rPr>
          <w:rFonts w:hint="eastAsia"/>
          <w:b/>
        </w:rPr>
        <w:outlineLvl w:val="1"/>
      </w:pPr>
      <w:r>
        <w:rPr>
          <w:rFonts w:hint="eastAsia"/>
          <w:b/>
        </w:rPr>
      </w:r>
      <w:r/>
    </w:p>
    <w:p>
      <w:pPr>
        <w:pStyle w:val="647"/>
        <w:rPr>
          <w:rFonts w:hint="eastAsia"/>
          <w:b/>
        </w:rPr>
        <w:outlineLvl w:val="1"/>
      </w:pPr>
      <w:r>
        <w:rPr>
          <w:rFonts w:hint="eastAsia"/>
          <w:b/>
        </w:rPr>
      </w:r>
      <w:r/>
    </w:p>
    <w:p>
      <w:pPr>
        <w:pStyle w:val="647"/>
        <w:rPr>
          <w:rFonts w:hint="eastAsia"/>
          <w:b/>
        </w:rPr>
        <w:outlineLvl w:val="1"/>
      </w:pPr>
      <w:r>
        <w:rPr>
          <w:rFonts w:hint="eastAsia"/>
          <w:b/>
        </w:rPr>
      </w:r>
      <w:r/>
    </w:p>
    <w:p>
      <w:pPr>
        <w:pStyle w:val="647"/>
        <w:rPr>
          <w:rFonts w:hint="eastAsia"/>
          <w:b/>
        </w:rPr>
        <w:outlineLvl w:val="1"/>
      </w:pPr>
      <w:r>
        <w:rPr>
          <w:rFonts w:hint="eastAsia"/>
          <w:b/>
        </w:rPr>
      </w:r>
      <w:r/>
    </w:p>
    <w:p>
      <w:pPr>
        <w:pStyle w:val="647"/>
        <w:rPr>
          <w:b/>
          <w:szCs w:val="21"/>
        </w:rPr>
        <w:outlineLvl w:val="1"/>
      </w:pPr>
      <w:r>
        <w:rPr>
          <w:rFonts w:hint="eastAsia"/>
          <w:b/>
        </w:rPr>
        <w:t xml:space="preserve">附件十一</w:t>
      </w:r>
      <w:r>
        <w:rPr>
          <w:rFonts w:hint="eastAsia"/>
          <w:b/>
          <w:szCs w:val="21"/>
        </w:rPr>
        <w:t xml:space="preserve">、具备履行合同所必需的设备和专业技术能力的书面声明</w:t>
      </w:r>
      <w:bookmarkEnd w:id="65"/>
      <w:r>
        <w:rPr>
          <w:b/>
          <w:szCs w:val="21"/>
        </w:rPr>
      </w:r>
      <w:r/>
    </w:p>
    <w:p>
      <w:pPr>
        <w:pStyle w:val="647"/>
        <w:jc w:val="center"/>
        <w:rPr>
          <w:rFonts w:hint="eastAsia"/>
          <w:b/>
          <w:bCs/>
          <w:sz w:val="24"/>
          <w:lang w:val="zh-CN"/>
        </w:rPr>
      </w:pPr>
      <w:r>
        <w:rPr>
          <w:rFonts w:hint="eastAsia"/>
          <w:b/>
          <w:bCs/>
          <w:sz w:val="24"/>
          <w:lang w:val="zh-CN"/>
        </w:rPr>
      </w:r>
      <w:r/>
    </w:p>
    <w:p>
      <w:pPr>
        <w:pStyle w:val="647"/>
        <w:ind w:firstLine="643"/>
        <w:jc w:val="center"/>
        <w:rPr>
          <w:rFonts w:eastAsia="黑体"/>
          <w:b/>
          <w:bCs/>
          <w:sz w:val="32"/>
          <w:szCs w:val="44"/>
        </w:rPr>
      </w:pPr>
      <w:r>
        <w:rPr>
          <w:rFonts w:hint="eastAsia" w:eastAsia="黑体"/>
          <w:b/>
          <w:bCs/>
          <w:sz w:val="32"/>
          <w:szCs w:val="44"/>
        </w:rPr>
        <w:t xml:space="preserve">具备履行合同所必需的设备和专业技术能力的书面声明</w:t>
      </w:r>
      <w:r>
        <w:rPr>
          <w:rFonts w:eastAsia="黑体"/>
          <w:b/>
          <w:bCs/>
          <w:sz w:val="32"/>
          <w:szCs w:val="44"/>
        </w:rPr>
      </w:r>
      <w:r/>
    </w:p>
    <w:p>
      <w:pPr>
        <w:pStyle w:val="647"/>
        <w:ind w:firstLine="444"/>
        <w:jc w:val="center"/>
        <w:rPr>
          <w:rFonts w:hint="eastAsia"/>
          <w:spacing w:val="6"/>
          <w:szCs w:val="21"/>
        </w:rPr>
      </w:pPr>
      <w:r>
        <w:rPr>
          <w:rFonts w:hint="eastAsia"/>
          <w:spacing w:val="6"/>
          <w:szCs w:val="21"/>
        </w:rPr>
      </w:r>
      <w:r/>
    </w:p>
    <w:p>
      <w:pPr>
        <w:pStyle w:val="647"/>
        <w:ind w:firstLine="444"/>
        <w:spacing w:line="360" w:lineRule="auto"/>
        <w:rPr>
          <w:spacing w:val="6"/>
          <w:szCs w:val="21"/>
        </w:rPr>
      </w:pPr>
      <w:r>
        <w:rPr>
          <w:rFonts w:hint="eastAsia"/>
          <w:spacing w:val="6"/>
          <w:szCs w:val="21"/>
        </w:rPr>
        <w:t xml:space="preserve">我单位郑重声明：我单位具备履行本项采购合同所必需的设备和专业技术能力，为履行本项采购合同我公司具备如下主要设备和主要专业技术能力：</w:t>
      </w:r>
      <w:r>
        <w:rPr>
          <w:spacing w:val="6"/>
          <w:szCs w:val="21"/>
        </w:rPr>
      </w:r>
      <w:r/>
    </w:p>
    <w:p>
      <w:pPr>
        <w:pStyle w:val="647"/>
        <w:ind w:firstLine="444"/>
        <w:spacing w:line="360" w:lineRule="auto"/>
        <w:rPr>
          <w:spacing w:val="6"/>
          <w:szCs w:val="21"/>
        </w:rPr>
      </w:pPr>
      <w:r>
        <w:rPr>
          <w:rFonts w:hint="eastAsia"/>
          <w:spacing w:val="6"/>
          <w:szCs w:val="21"/>
        </w:rPr>
        <w:t xml:space="preserve">主要设备有：</w:t>
      </w:r>
      <w:r>
        <w:rPr>
          <w:rFonts w:hint="eastAsia"/>
          <w:spacing w:val="6"/>
          <w:szCs w:val="21"/>
          <w:u w:val="single"/>
        </w:rPr>
        <w:t xml:space="preserve">             </w:t>
      </w:r>
      <w:r>
        <w:rPr>
          <w:rFonts w:hint="eastAsia"/>
          <w:spacing w:val="6"/>
          <w:szCs w:val="21"/>
        </w:rPr>
        <w:t xml:space="preserve">。</w:t>
      </w:r>
      <w:r>
        <w:rPr>
          <w:spacing w:val="6"/>
          <w:szCs w:val="21"/>
        </w:rPr>
      </w:r>
      <w:r/>
    </w:p>
    <w:p>
      <w:pPr>
        <w:pStyle w:val="647"/>
        <w:ind w:firstLine="444"/>
        <w:spacing w:line="360" w:lineRule="auto"/>
        <w:rPr>
          <w:spacing w:val="6"/>
          <w:szCs w:val="21"/>
        </w:rPr>
      </w:pPr>
      <w:r>
        <w:rPr>
          <w:rFonts w:hint="eastAsia"/>
          <w:spacing w:val="6"/>
          <w:szCs w:val="21"/>
        </w:rPr>
        <w:t xml:space="preserve">主要专业技术能力有：</w:t>
      </w:r>
      <w:r>
        <w:rPr>
          <w:rFonts w:hint="eastAsia"/>
          <w:spacing w:val="6"/>
          <w:szCs w:val="21"/>
          <w:u w:val="single"/>
        </w:rPr>
        <w:t xml:space="preserve">             </w:t>
      </w:r>
      <w:r>
        <w:rPr>
          <w:rFonts w:hint="eastAsia"/>
          <w:spacing w:val="6"/>
          <w:szCs w:val="21"/>
        </w:rPr>
        <w:t xml:space="preserve">。</w:t>
      </w:r>
      <w:r>
        <w:rPr>
          <w:spacing w:val="6"/>
          <w:szCs w:val="21"/>
        </w:rPr>
      </w:r>
      <w:r/>
    </w:p>
    <w:p>
      <w:pPr>
        <w:pStyle w:val="647"/>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647"/>
        <w:jc w:val="right"/>
        <w:spacing w:line="360" w:lineRule="auto"/>
        <w:rPr>
          <w:rFonts w:hint="eastAsia"/>
          <w:szCs w:val="21"/>
        </w:rPr>
      </w:pPr>
      <w:r>
        <w:rPr>
          <w:rFonts w:hint="eastAsia"/>
          <w:szCs w:val="21"/>
          <w:lang w:val="zh-CN"/>
        </w:rPr>
        <w:t xml:space="preserve">                                                         </w:t>
      </w: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rPr>
          <w:rFonts w:hint="eastAsia"/>
          <w:szCs w:val="21"/>
        </w:rPr>
      </w:r>
      <w:r/>
    </w:p>
    <w:p>
      <w:pPr>
        <w:pStyle w:val="647"/>
        <w:ind w:firstLine="5460"/>
        <w:jc w:val="right"/>
        <w:spacing w:line="288" w:lineRule="auto"/>
        <w:widowControl/>
        <w:rPr>
          <w:rFonts w:hint="eastAsia"/>
          <w:szCs w:val="21"/>
        </w:rPr>
      </w:pPr>
      <w:r>
        <w:rPr>
          <w:rFonts w:hint="eastAsia" w:ascii="宋体" w:hAnsi="宋体"/>
          <w:szCs w:val="21"/>
        </w:rPr>
        <w:t xml:space="preserve">法定代表人（签字或盖章）</w:t>
      </w:r>
      <w:r>
        <w:rPr>
          <w:rFonts w:hint="eastAsia"/>
          <w:szCs w:val="21"/>
        </w:rPr>
      </w:r>
      <w:r/>
    </w:p>
    <w:p>
      <w:pPr>
        <w:pStyle w:val="647"/>
        <w:jc w:val="right"/>
        <w:spacing w:line="360" w:lineRule="auto"/>
        <w:rPr>
          <w:szCs w:val="21"/>
        </w:rPr>
      </w:pPr>
      <w:r>
        <w:rPr>
          <w:rFonts w:hint="eastAsia"/>
          <w:szCs w:val="21"/>
        </w:rPr>
        <w:t xml:space="preserve">                                年     月    日</w:t>
      </w:r>
      <w:r>
        <w:rPr>
          <w:szCs w:val="21"/>
        </w:rPr>
      </w:r>
      <w:r/>
    </w:p>
    <w:p>
      <w:pPr>
        <w:pStyle w:val="647"/>
        <w:spacing w:line="360" w:lineRule="auto"/>
        <w:widowControl/>
        <w:rPr>
          <w:rFonts w:hint="eastAsia"/>
          <w:b/>
        </w:rPr>
      </w:pPr>
      <w:r>
        <w:rPr>
          <w:rFonts w:hint="eastAsia"/>
          <w:b/>
        </w:rPr>
      </w:r>
      <w:r/>
    </w:p>
    <w:p>
      <w:pPr>
        <w:pStyle w:val="647"/>
        <w:spacing w:line="360" w:lineRule="auto"/>
        <w:rPr>
          <w:rFonts w:ascii="黑体" w:eastAsia="黑体"/>
          <w:b/>
          <w:bCs/>
          <w:sz w:val="36"/>
          <w:szCs w:val="36"/>
          <w:lang w:val="zh-CN"/>
        </w:rPr>
      </w:pPr>
      <w:r>
        <w:rPr>
          <w:rFonts w:ascii="黑体" w:eastAsia="黑体"/>
          <w:b/>
          <w:bCs/>
          <w:sz w:val="36"/>
          <w:szCs w:val="36"/>
          <w:lang w:val="zh-CN"/>
        </w:rPr>
      </w:r>
      <w:r/>
    </w:p>
    <w:p>
      <w:pPr>
        <w:pStyle w:val="647"/>
        <w:rPr>
          <w:rFonts w:hint="eastAsia"/>
          <w:b/>
          <w:szCs w:val="21"/>
        </w:rPr>
      </w:pPr>
      <w:r>
        <w:rPr>
          <w:rFonts w:hint="eastAsia"/>
          <w:b/>
        </w:rPr>
        <w:t xml:space="preserve">附件十二 </w:t>
      </w:r>
      <w:r>
        <w:rPr>
          <w:rFonts w:hint="eastAsia"/>
          <w:b/>
          <w:szCs w:val="21"/>
        </w:rPr>
        <w:t xml:space="preserve">、南京市政府采购供应商信用记录表暨信用承诺书</w:t>
      </w:r>
      <w:r>
        <w:rPr>
          <w:rFonts w:hint="eastAsia"/>
          <w:b/>
          <w:szCs w:val="21"/>
        </w:rPr>
      </w:r>
      <w:r/>
    </w:p>
    <w:p>
      <w:pPr>
        <w:pStyle w:val="647"/>
        <w:rPr>
          <w:rFonts w:hint="eastAsia"/>
          <w:b/>
          <w:bCs/>
        </w:rPr>
      </w:pPr>
      <w:r>
        <w:rPr>
          <w:rFonts w:hint="eastAsia"/>
          <w:b/>
          <w:bCs/>
          <w:sz w:val="24"/>
        </w:rPr>
        <w:t xml:space="preserve">（</w:t>
      </w:r>
      <w:r>
        <w:rPr>
          <w:rFonts w:hint="eastAsia" w:ascii="宋体" w:hAnsi="宋体"/>
          <w:sz w:val="24"/>
        </w:rPr>
        <w:t xml:space="preserve">采购文件发布之日起至投标截止时间前生成的为有效文件</w:t>
      </w:r>
      <w:r>
        <w:rPr>
          <w:rFonts w:hint="eastAsia"/>
          <w:b/>
          <w:bCs/>
          <w:sz w:val="24"/>
        </w:rPr>
        <w:t xml:space="preserve">）</w:t>
      </w:r>
      <w:r>
        <w:rPr>
          <w:rFonts w:hint="eastAsia"/>
          <w:b/>
          <w:bCs/>
        </w:rPr>
      </w:r>
      <w:r/>
    </w:p>
    <w:p>
      <w:pPr>
        <w:pStyle w:val="647"/>
        <w:rPr>
          <w:rFonts w:hint="eastAsia"/>
          <w:b/>
          <w:szCs w:val="21"/>
        </w:rPr>
        <w:outlineLvl w:val="1"/>
      </w:pPr>
      <w:r>
        <w:rPr>
          <w:rFonts w:hint="eastAsia"/>
          <w:b/>
          <w:szCs w:val="21"/>
        </w:rPr>
      </w:r>
      <w:r/>
    </w:p>
    <w:p>
      <w:pPr>
        <w:pStyle w:val="647"/>
        <w:jc w:val="center"/>
        <w:widowControl/>
        <w:rPr>
          <w:rFonts w:hint="eastAsia" w:ascii="宋体" w:hAnsi="宋体" w:cs="Trebuchet MS"/>
          <w:b/>
          <w:bCs/>
          <w:sz w:val="36"/>
          <w:szCs w:val="36"/>
          <w:lang w:val="zh-CN"/>
        </w:rPr>
      </w:pPr>
      <w:r>
        <w:rPr>
          <w:rFonts w:hint="eastAsia" w:ascii="宋体" w:hAnsi="宋体" w:cs="Trebuchet MS"/>
          <w:b/>
          <w:bCs/>
          <w:sz w:val="36"/>
          <w:szCs w:val="36"/>
          <w:lang w:val="zh-CN"/>
        </w:rPr>
        <w:t xml:space="preserve">南京市政府采购供应商信用记录表暨信用承诺书</w:t>
      </w:r>
      <w:r>
        <w:rPr>
          <w:rFonts w:hint="eastAsia" w:ascii="宋体" w:hAnsi="宋体" w:cs="Trebuchet MS"/>
          <w:b/>
          <w:bCs/>
          <w:sz w:val="36"/>
          <w:szCs w:val="36"/>
          <w:lang w:val="zh-CN"/>
        </w:rPr>
      </w:r>
      <w:r/>
    </w:p>
    <w:p>
      <w:pPr>
        <w:pStyle w:val="677"/>
        <w:rPr>
          <w:rFonts w:hint="eastAsia" w:ascii="宋体" w:hAnsi="宋体" w:cs="Trebuchet MS"/>
          <w:b/>
          <w:bCs/>
          <w:szCs w:val="30"/>
        </w:rPr>
      </w:pPr>
      <w:r>
        <w:rPr>
          <w:rFonts w:hint="eastAsia" w:ascii="宋体" w:hAnsi="宋体" w:cs="Trebuchet MS"/>
          <w:b/>
          <w:bCs/>
          <w:szCs w:val="30"/>
        </w:rPr>
        <w:t xml:space="preserve">                                       </w:t>
      </w:r>
      <w:r>
        <w:rPr>
          <w:rFonts w:hint="eastAsia" w:ascii="宋体" w:hAnsi="宋体" w:cs="Trebuchet MS"/>
          <w:b/>
          <w:bCs/>
          <w:szCs w:val="21"/>
        </w:rPr>
        <w:t xml:space="preserve">   </w:t>
      </w:r>
      <w:r>
        <w:rPr>
          <w:rFonts w:hint="eastAsia" w:ascii="宋体" w:hAnsi="宋体" w:cs="Trebuchet MS"/>
          <w:szCs w:val="21"/>
        </w:rPr>
        <w:t xml:space="preserve">  20  年  月  日</w:t>
      </w:r>
      <w:r>
        <w:rPr>
          <w:rFonts w:hint="eastAsia" w:ascii="宋体" w:hAnsi="宋体" w:cs="Trebuchet MS"/>
          <w:b/>
          <w:bCs/>
          <w:szCs w:val="30"/>
        </w:rPr>
      </w:r>
      <w:r/>
    </w:p>
    <w:tbl>
      <w:tblPr>
        <w:tblW w:w="96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单位名称</w:t>
            </w:r>
            <w:r>
              <w:rPr>
                <w:rFonts w:hint="eastAsia" w:ascii="宋体" w:hAnsi="宋体"/>
                <w:sz w:val="24"/>
              </w:rPr>
            </w:r>
            <w:r/>
          </w:p>
        </w:tc>
        <w:tc>
          <w:tcPr>
            <w:tcW w:w="2365" w:type="dxa"/>
            <w:vAlign w:val="center"/>
            <w:textDirection w:val="lrTb"/>
            <w:noWrap w:val="false"/>
          </w:tcPr>
          <w:p>
            <w:pPr>
              <w:pStyle w:val="677"/>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677"/>
              <w:rPr>
                <w:rFonts w:hint="eastAsia" w:ascii="宋体" w:hAnsi="宋体"/>
                <w:sz w:val="24"/>
              </w:rPr>
            </w:pPr>
            <w:r>
              <w:rPr>
                <w:rFonts w:hint="eastAsia" w:ascii="宋体" w:hAnsi="宋体"/>
                <w:sz w:val="24"/>
              </w:rPr>
              <w:t xml:space="preserve">统一社会信用代码</w:t>
            </w:r>
            <w:r>
              <w:rPr>
                <w:rFonts w:hint="eastAsia" w:ascii="宋体" w:hAnsi="宋体"/>
                <w:sz w:val="24"/>
              </w:rPr>
            </w:r>
            <w:r/>
          </w:p>
        </w:tc>
        <w:tc>
          <w:tcPr>
            <w:tcW w:w="2901"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419"/>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法定代表人</w:t>
            </w:r>
            <w:r>
              <w:rPr>
                <w:rFonts w:hint="eastAsia" w:ascii="宋体" w:hAnsi="宋体"/>
                <w:sz w:val="24"/>
              </w:rPr>
            </w:r>
            <w:r/>
          </w:p>
        </w:tc>
        <w:tc>
          <w:tcPr>
            <w:tcW w:w="2365" w:type="dxa"/>
            <w:vAlign w:val="center"/>
            <w:textDirection w:val="lrTb"/>
            <w:noWrap w:val="false"/>
          </w:tcPr>
          <w:p>
            <w:pPr>
              <w:pStyle w:val="677"/>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677"/>
              <w:rPr>
                <w:rFonts w:hint="eastAsia" w:ascii="宋体" w:hAnsi="宋体"/>
                <w:sz w:val="24"/>
              </w:rPr>
            </w:pPr>
            <w:r>
              <w:rPr>
                <w:rFonts w:hint="eastAsia" w:ascii="宋体" w:hAnsi="宋体"/>
                <w:sz w:val="24"/>
              </w:rPr>
              <w:t xml:space="preserve">联系人</w:t>
            </w:r>
            <w:r>
              <w:rPr>
                <w:rFonts w:hint="eastAsia" w:ascii="宋体" w:hAnsi="宋体"/>
                <w:sz w:val="24"/>
              </w:rPr>
            </w:r>
            <w:r/>
          </w:p>
        </w:tc>
        <w:tc>
          <w:tcPr>
            <w:tcW w:w="2901"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404"/>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联系地址</w:t>
            </w:r>
            <w:r>
              <w:rPr>
                <w:rFonts w:hint="eastAsia" w:ascii="宋体" w:hAnsi="宋体"/>
                <w:sz w:val="24"/>
              </w:rPr>
            </w:r>
            <w:r/>
          </w:p>
        </w:tc>
        <w:tc>
          <w:tcPr>
            <w:tcW w:w="2365" w:type="dxa"/>
            <w:vAlign w:val="center"/>
            <w:textDirection w:val="lrTb"/>
            <w:noWrap w:val="false"/>
          </w:tcPr>
          <w:p>
            <w:pPr>
              <w:pStyle w:val="677"/>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677"/>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2901"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673"/>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诚信档案记录情况</w:t>
            </w:r>
            <w:r>
              <w:rPr>
                <w:rFonts w:hint="eastAsia" w:ascii="宋体" w:hAnsi="宋体"/>
                <w:sz w:val="24"/>
              </w:rPr>
            </w:r>
            <w:r/>
          </w:p>
        </w:tc>
        <w:tc>
          <w:tcPr>
            <w:gridSpan w:val="3"/>
            <w:tcW w:w="7450"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5828"/>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信用承诺</w:t>
            </w:r>
            <w:r>
              <w:rPr>
                <w:rFonts w:hint="eastAsia" w:ascii="宋体" w:hAnsi="宋体"/>
                <w:sz w:val="24"/>
              </w:rPr>
            </w:r>
            <w:r/>
          </w:p>
        </w:tc>
        <w:tc>
          <w:tcPr>
            <w:gridSpan w:val="3"/>
            <w:tcW w:w="7450" w:type="dxa"/>
            <w:vAlign w:val="top"/>
            <w:textDirection w:val="lrTb"/>
            <w:noWrap w:val="false"/>
          </w:tcPr>
          <w:p>
            <w:pPr>
              <w:pStyle w:val="677"/>
              <w:ind w:firstLine="420"/>
              <w:spacing w:line="360" w:lineRule="auto"/>
              <w:rPr>
                <w:rFonts w:hint="eastAsia" w:ascii="宋体" w:hAnsi="宋体" w:cs="Trebuchet MS"/>
                <w:szCs w:val="21"/>
                <w:lang w:val="zh-CN"/>
              </w:rPr>
            </w:pPr>
            <w:r>
              <w:rPr>
                <w:rFonts w:hint="eastAsia" w:ascii="宋体" w:hAnsi="宋体" w:cs="Trebuchet MS"/>
                <w:szCs w:val="21"/>
                <w:lang w:val="zh-CN"/>
              </w:rPr>
              <w:t xml:space="preserve">我公司自愿参加贵中心(公司)组织的本次采购活动，严格遵守《中华人民共和国政府采购法》及相关</w:t>
            </w:r>
            <w:r>
              <w:rPr>
                <w:rFonts w:hint="eastAsia" w:ascii="宋体" w:hAnsi="宋体" w:cs="Trebuchet MS"/>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rPr>
              <w:t xml:space="preserve">加盖电子公章</w:t>
            </w:r>
            <w:r>
              <w:rPr>
                <w:rFonts w:hint="eastAsia" w:ascii="宋体" w:hAnsi="宋体" w:cs="Trebuchet MS"/>
                <w:szCs w:val="21"/>
                <w:lang w:val="zh-CN"/>
              </w:rPr>
              <w:t xml:space="preserve">):</w:t>
            </w: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t xml:space="preserve">法定代表人(签字) :</w:t>
            </w: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t xml:space="preserve">二</w:t>
            </w:r>
            <w:r>
              <w:rPr>
                <w:rFonts w:hint="eastAsia" w:ascii="宋体" w:hAnsi="宋体" w:cs="Trebuchet MS"/>
                <w:szCs w:val="21"/>
              </w:rPr>
              <w:t xml:space="preserve">〇  </w:t>
            </w:r>
            <w:r>
              <w:rPr>
                <w:rFonts w:hint="eastAsia" w:ascii="宋体" w:hAnsi="宋体" w:cs="Trebuchet MS"/>
                <w:szCs w:val="21"/>
                <w:lang w:val="zh-CN"/>
              </w:rPr>
              <w:t xml:space="preserve">年</w:t>
            </w:r>
            <w:r>
              <w:rPr>
                <w:rFonts w:hint="eastAsia" w:ascii="宋体" w:hAnsi="宋体" w:cs="Trebuchet MS"/>
                <w:szCs w:val="21"/>
              </w:rPr>
              <w:t xml:space="preserve">  </w:t>
            </w:r>
            <w:r>
              <w:rPr>
                <w:rFonts w:hint="eastAsia" w:ascii="宋体" w:hAnsi="宋体" w:cs="Trebuchet MS"/>
                <w:szCs w:val="21"/>
                <w:lang w:val="zh-CN"/>
              </w:rPr>
              <w:t xml:space="preserve">月</w:t>
            </w:r>
            <w:r>
              <w:rPr>
                <w:rFonts w:hint="eastAsia" w:ascii="宋体" w:hAnsi="宋体" w:cs="Trebuchet MS"/>
                <w:szCs w:val="21"/>
              </w:rPr>
              <w:t xml:space="preserve">  </w:t>
            </w:r>
            <w:r>
              <w:rPr>
                <w:rFonts w:hint="eastAsia" w:ascii="宋体" w:hAnsi="宋体" w:cs="Trebuchet MS"/>
                <w:szCs w:val="21"/>
                <w:lang w:val="zh-CN"/>
              </w:rPr>
              <w:t xml:space="preserve">日</w:t>
            </w:r>
            <w:r>
              <w:rPr>
                <w:rFonts w:hint="eastAsia" w:ascii="宋体" w:hAnsi="宋体" w:cs="Trebuchet MS"/>
                <w:szCs w:val="21"/>
                <w:lang w:val="zh-CN"/>
              </w:rPr>
            </w:r>
            <w:r/>
          </w:p>
        </w:tc>
      </w:tr>
    </w:tbl>
    <w:p>
      <w:pPr>
        <w:pStyle w:val="677"/>
        <w:rPr>
          <w:rFonts w:hint="eastAsia" w:ascii="宋体" w:hAnsi="宋体" w:cs="Trebuchet MS"/>
          <w:b/>
          <w:bCs/>
          <w:szCs w:val="21"/>
        </w:rPr>
      </w:pPr>
      <w:r>
        <w:rPr>
          <w:rFonts w:hint="eastAsia" w:ascii="宋体" w:hAnsi="宋体" w:cs="Trebuchet MS"/>
          <w:b/>
          <w:bCs/>
          <w:szCs w:val="21"/>
        </w:rPr>
      </w:r>
      <w:r/>
    </w:p>
    <w:p>
      <w:pPr>
        <w:pStyle w:val="677"/>
        <w:rPr>
          <w:rFonts w:hint="eastAsia" w:ascii="宋体" w:hAnsi="宋体" w:cs="Trebuchet MS"/>
          <w:szCs w:val="21"/>
        </w:rPr>
      </w:pPr>
      <w:r>
        <w:rPr>
          <w:rFonts w:hint="eastAsia" w:ascii="宋体" w:hAnsi="宋体" w:cs="Trebuchet MS"/>
          <w:b/>
          <w:bCs/>
          <w:szCs w:val="21"/>
        </w:rPr>
        <w:t xml:space="preserve">说明</w:t>
      </w:r>
      <w:r>
        <w:rPr>
          <w:rFonts w:hint="eastAsia" w:ascii="宋体" w:hAnsi="宋体" w:cs="Trebuchet MS"/>
          <w:szCs w:val="21"/>
        </w:rPr>
        <w:t xml:space="preserve">：</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1、不适用信用承诺的情形</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（1）供应商被列入严重失信主体名单；</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（2）南京市政府采购供应商诚信档案管理系统中诚信档案分在40分以下；</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（3）被相关监管部门作出行政处罚且尚在处罚有效期内；</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（4）其他法律、行政法规规定的不适用信用承诺的情形。</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2、违反信用承诺的法律责任</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cs="Trebuchet MS"/>
          <w:szCs w:val="21"/>
        </w:rPr>
      </w:r>
      <w:r/>
    </w:p>
    <w:p>
      <w:pPr>
        <w:pStyle w:val="651"/>
        <w:jc w:val="right"/>
        <w:rPr>
          <w:rFonts w:ascii="黑体"/>
          <w:b w:val="0"/>
          <w:bCs/>
          <w:sz w:val="36"/>
          <w:szCs w:val="36"/>
          <w:lang w:val="zh-CN"/>
        </w:rPr>
      </w:pPr>
      <w:r>
        <w:rPr>
          <w:rFonts w:hint="eastAsia"/>
        </w:rPr>
        <w:t xml:space="preserve">             </w:t>
      </w:r>
      <w:r>
        <w:rPr>
          <w:rFonts w:ascii="黑体"/>
          <w:b w:val="0"/>
          <w:bCs/>
          <w:sz w:val="36"/>
          <w:szCs w:val="36"/>
          <w:lang w:val="zh-CN"/>
        </w:rPr>
      </w:r>
      <w:r/>
    </w:p>
    <w:p>
      <w:pPr>
        <w:pStyle w:val="677"/>
        <w:rPr>
          <w:rFonts w:hint="eastAsia"/>
          <w:b/>
          <w:szCs w:val="21"/>
        </w:rPr>
      </w:pPr>
      <w:r>
        <w:rPr>
          <w:rFonts w:hint="eastAsia"/>
          <w:b/>
          <w:szCs w:val="21"/>
        </w:rPr>
        <w:t xml:space="preserve">附件十三、供应商认为需要</w:t>
      </w:r>
      <w:r>
        <w:rPr>
          <w:rFonts w:hint="eastAsia"/>
          <w:b/>
          <w:szCs w:val="21"/>
          <w:lang w:val="zh-CN"/>
        </w:rPr>
        <w:t xml:space="preserve">提供的其他技术资料</w:t>
      </w:r>
      <w:r>
        <w:rPr>
          <w:rFonts w:hint="eastAsia"/>
          <w:b/>
          <w:szCs w:val="21"/>
        </w:rPr>
        <w:t xml:space="preserve">和商务资料</w:t>
      </w:r>
      <w:r>
        <w:rPr>
          <w:rFonts w:hint="eastAsia"/>
          <w:b/>
          <w:szCs w:val="21"/>
        </w:rPr>
      </w:r>
      <w:r/>
    </w:p>
    <w:p>
      <w:pPr>
        <w:pStyle w:val="647"/>
        <w:rPr>
          <w:rFonts w:eastAsia="宋体"/>
          <w:b/>
          <w:szCs w:val="21"/>
          <w:lang w:val="en-US" w:eastAsia="zh-CN"/>
        </w:rPr>
      </w:pPr>
      <w:r>
        <w:rPr>
          <w:rFonts w:hint="eastAsia"/>
          <w:b/>
          <w:szCs w:val="21"/>
          <w:lang w:val="en-US" w:eastAsia="zh-CN"/>
        </w:rPr>
        <w:t xml:space="preserve">营业执照等</w:t>
      </w:r>
      <w:r>
        <w:rPr>
          <w:rFonts w:eastAsia="宋体"/>
          <w:b/>
          <w:szCs w:val="21"/>
          <w:lang w:val="en-US" w:eastAsia="zh-CN"/>
        </w:rPr>
      </w:r>
      <w:r/>
    </w:p>
    <w:p>
      <w:pPr>
        <w:pStyle w:val="659"/>
        <w:rPr>
          <w:rFonts w:hint="eastAsia"/>
        </w:rPr>
      </w:pPr>
      <w:r>
        <w:rPr>
          <w:rFonts w:hint="eastAsia"/>
        </w:rPr>
      </w:r>
      <w:r/>
    </w:p>
    <w:p>
      <w:pPr>
        <w:pStyle w:val="659"/>
        <w:rPr>
          <w:rFonts w:hint="eastAsia" w:eastAsia="黑体"/>
          <w:b w:val="0"/>
          <w:szCs w:val="21"/>
          <w:lang w:eastAsia="zh-CN"/>
        </w:rPr>
      </w:pPr>
      <w:r>
        <w:rPr>
          <w:rFonts w:hint="eastAsia" w:eastAsia="黑体"/>
          <w:b w:val="0"/>
          <w:szCs w:val="21"/>
          <w:lang w:eastAsia="zh-CN"/>
        </w:rPr>
      </w:r>
      <w:r/>
    </w:p>
    <w:p>
      <w:pPr>
        <w:pStyle w:val="647"/>
        <w:rPr>
          <w:rFonts w:ascii="Times New Roman" w:hAnsi="Times New Roman" w:eastAsia="宋体" w:cs="Times New Roman"/>
          <w:b/>
          <w:sz w:val="21"/>
          <w:szCs w:val="21"/>
          <w:lang w:val="en-US" w:eastAsia="zh-CN" w:bidi="ar-SA"/>
        </w:rPr>
      </w:pPr>
      <w:r/>
      <w:bookmarkStart w:id="66" w:name="OLE_LINK39"/>
      <w:r>
        <w:rPr>
          <w:rFonts w:hint="eastAsia" w:eastAsia="黑体"/>
          <w:b/>
          <w:szCs w:val="21"/>
          <w:lang w:val="en-US" w:eastAsia="zh-CN"/>
        </w:rPr>
        <w:t xml:space="preserve">附件</w:t>
      </w:r>
      <w:bookmarkEnd w:id="66"/>
      <w:r>
        <w:rPr>
          <w:rFonts w:hint="eastAsia" w:eastAsia="黑体"/>
          <w:b/>
          <w:szCs w:val="21"/>
          <w:lang w:val="en-US" w:eastAsia="zh-CN"/>
        </w:rPr>
        <w:t xml:space="preserve">十四、</w:t>
      </w:r>
      <w:r>
        <w:rPr>
          <w:rFonts w:hint="eastAsia" w:ascii="Times New Roman" w:hAnsi="Times New Roman" w:eastAsia="宋体" w:cs="Times New Roman"/>
          <w:b/>
          <w:sz w:val="21"/>
          <w:szCs w:val="21"/>
          <w:lang w:val="en-US" w:eastAsia="zh-CN" w:bidi="ar-SA"/>
        </w:rPr>
        <w:t xml:space="preserve">承诺书（格式自拟）及网站截图</w:t>
      </w:r>
      <w:r>
        <w:rPr>
          <w:rFonts w:ascii="Times New Roman" w:hAnsi="Times New Roman" w:eastAsia="宋体" w:cs="Times New Roman"/>
          <w:b/>
          <w:sz w:val="21"/>
          <w:szCs w:val="21"/>
          <w:lang w:val="en-US" w:eastAsia="zh-CN" w:bidi="ar-SA"/>
        </w:rPr>
      </w:r>
      <w:r/>
    </w:p>
    <w:p>
      <w:pPr>
        <w:pStyle w:val="659"/>
      </w:pPr>
      <w:r/>
      <w:r/>
    </w:p>
    <w:p>
      <w:pPr>
        <w:pStyle w:val="647"/>
        <w:rPr>
          <w:color w:val="ff0000"/>
        </w:rPr>
      </w:pPr>
      <w:r>
        <w:rPr>
          <w:rFonts w:hint="eastAsia"/>
          <w:color w:val="ff0000"/>
        </w:rPr>
        <w:t xml:space="preserve">1、本项目拒绝被“信用中国”（www.creditchina.gov.cn）、“中国政府采购网”(www.ccgp.gov.cn）列入失信被执行人、重大税收违法案件当事人、政府采购严重失信行为的供应商参加投标。（提供网站截图加盖公章）</w:t>
      </w:r>
      <w:r>
        <w:rPr>
          <w:color w:val="ff0000"/>
        </w:rPr>
      </w:r>
      <w:r/>
    </w:p>
    <w:p>
      <w:pPr>
        <w:pStyle w:val="647"/>
        <w:rPr>
          <w:color w:val="ff0000"/>
        </w:rPr>
      </w:pPr>
      <w:r>
        <w:rPr>
          <w:rFonts w:hint="eastAsia"/>
          <w:color w:val="ff0000"/>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rPr>
          <w:color w:val="ff0000"/>
        </w:rPr>
      </w:r>
      <w:r/>
    </w:p>
    <w:p>
      <w:pPr>
        <w:pStyle w:val="647"/>
        <w:rPr>
          <w:lang w:val="en-US" w:eastAsia="zh-CN"/>
        </w:rPr>
      </w:pPr>
      <w:r>
        <w:rPr>
          <w:lang w:val="en-US" w:eastAsia="zh-CN"/>
        </w:rPr>
      </w:r>
      <w:r/>
    </w:p>
    <w:p>
      <w:pPr>
        <w:pStyle w:val="647"/>
        <w:rPr>
          <w:rFonts w:hint="eastAsia"/>
        </w:rPr>
      </w:pPr>
      <w:r>
        <w:rPr>
          <w:rFonts w:hint="eastAsia"/>
        </w:rPr>
      </w:r>
      <w:r/>
    </w:p>
    <w:p>
      <w:pPr>
        <w:pStyle w:val="647"/>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ascii="宋体" w:hAnsi="黑体" w:eastAsia="黑体" w:cs="Times New Roman"/>
          <w:b/>
          <w:bCs/>
          <w:color w:val="ff0000"/>
          <w:sz w:val="32"/>
          <w:szCs w:val="32"/>
          <w:highlight w:val="yellow"/>
          <w:lang w:val="en-US" w:eastAsia="zh-CN" w:bidi="ar-SA"/>
        </w:rPr>
      </w:r>
      <w:r/>
    </w:p>
    <w:p>
      <w:pPr>
        <w:pStyle w:val="647"/>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ascii="宋体" w:hAnsi="黑体" w:eastAsia="黑体" w:cs="Times New Roman"/>
          <w:b/>
          <w:bCs/>
          <w:color w:val="ff0000"/>
          <w:sz w:val="32"/>
          <w:szCs w:val="32"/>
          <w:highlight w:val="yellow"/>
          <w:lang w:val="en-US" w:eastAsia="zh-CN" w:bidi="ar-SA"/>
        </w:rPr>
      </w:r>
      <w:r/>
    </w:p>
    <w:p>
      <w:pPr>
        <w:pStyle w:val="647"/>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eastAsia="黑体"/>
          <w:b/>
          <w:szCs w:val="21"/>
          <w:lang w:val="en-US" w:eastAsia="zh-CN"/>
        </w:rPr>
        <w:t xml:space="preserve">附件</w:t>
      </w:r>
      <w:r>
        <w:rPr>
          <w:rFonts w:hint="eastAsia" w:ascii="Times New Roman" w:hAnsi="Times New Roman" w:eastAsia="黑体" w:cs="Times New Roman"/>
          <w:b/>
          <w:szCs w:val="21"/>
          <w:lang w:val="en-US" w:eastAsia="zh-CN"/>
        </w:rPr>
        <w:t xml:space="preserve">十五、核心产品品牌一览表</w:t>
      </w:r>
      <w:r>
        <w:rPr>
          <w:rFonts w:hint="eastAsia" w:ascii="宋体" w:hAnsi="黑体" w:eastAsia="黑体" w:cs="Times New Roman"/>
          <w:b/>
          <w:bCs/>
          <w:color w:val="ff0000"/>
          <w:sz w:val="32"/>
          <w:szCs w:val="32"/>
          <w:highlight w:val="yellow"/>
          <w:lang w:val="en-US" w:eastAsia="zh-CN" w:bidi="ar-SA"/>
        </w:rPr>
      </w:r>
      <w:r/>
    </w:p>
    <w:p>
      <w:pPr>
        <w:pStyle w:val="647"/>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rPr>
          <w:rFonts w:hint="eastAsia" w:ascii="宋体" w:hAnsi="宋体" w:eastAsia="宋体" w:cs="宋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3753"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产品名称</w:t>
            </w:r>
            <w:r>
              <w:rPr>
                <w:rFonts w:hint="eastAsia" w:ascii="宋体" w:hAnsi="宋体" w:eastAsia="宋体" w:cs="宋体"/>
                <w:color w:val="000000"/>
                <w:sz w:val="24"/>
                <w:szCs w:val="24"/>
                <w:highlight w:val="none"/>
                <w:lang w:val="en-US" w:eastAsia="en-US" w:bidi="ar-SA"/>
              </w:rPr>
            </w:r>
            <w:r/>
          </w:p>
        </w:tc>
        <w:tc>
          <w:tcPr>
            <w:tcW w:w="2158"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产品品牌</w:t>
            </w:r>
            <w:r>
              <w:rPr>
                <w:rFonts w:hint="eastAsia" w:ascii="宋体" w:hAnsi="宋体" w:eastAsia="宋体" w:cs="宋体"/>
                <w:color w:val="000000"/>
                <w:sz w:val="24"/>
                <w:szCs w:val="24"/>
                <w:highlight w:val="none"/>
                <w:lang w:val="en-US" w:eastAsia="en-US" w:bidi="ar-SA"/>
              </w:rPr>
            </w:r>
            <w:r/>
          </w:p>
        </w:tc>
        <w:tc>
          <w:tcPr>
            <w:tcW w:w="2601"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规格或型号</w:t>
            </w:r>
            <w:r>
              <w:rPr>
                <w:rFonts w:hint="eastAsia" w:ascii="宋体" w:hAnsi="宋体" w:eastAsia="宋体" w:cs="宋体"/>
                <w:color w:val="000000"/>
                <w:sz w:val="24"/>
                <w:szCs w:val="24"/>
                <w:highlight w:val="none"/>
                <w:lang w:val="en-US" w:eastAsia="en-US" w:bidi="ar-SA"/>
              </w:rPr>
            </w:r>
            <w:r/>
          </w:p>
        </w:tc>
      </w:tr>
      <w:tr>
        <w:trPr>
          <w:trHeight w:val="963"/>
        </w:trPr>
        <w:tc>
          <w:tcPr>
            <w:tcW w:w="1251" w:type="dxa"/>
            <w:vAlign w:val="center"/>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1"/>
                <w:szCs w:val="21"/>
                <w:highlight w:val="none"/>
                <w:lang w:val="zh-CN" w:eastAsia="en-US" w:bidi="ar-SA"/>
              </w:rPr>
              <w:t xml:space="preserve">1</w:t>
            </w:r>
            <w:r>
              <w:rPr>
                <w:rFonts w:hint="eastAsia" w:ascii="宋体" w:hAnsi="宋体" w:eastAsia="宋体" w:cs="宋体"/>
                <w:color w:val="000000"/>
                <w:sz w:val="24"/>
                <w:szCs w:val="24"/>
                <w:highlight w:val="none"/>
                <w:lang w:val="zh-CN" w:eastAsia="en-US" w:bidi="ar-SA"/>
              </w:rPr>
            </w:r>
            <w:r/>
          </w:p>
        </w:tc>
        <w:tc>
          <w:tcPr>
            <w:tcW w:w="3753" w:type="dxa"/>
            <w:vAlign w:val="center"/>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158"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601"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r>
      <w:tr>
        <w:trPr>
          <w:trHeight w:val="963"/>
        </w:trPr>
        <w:tc>
          <w:tcPr>
            <w:tcW w:w="1251" w:type="dxa"/>
            <w:vAlign w:val="center"/>
            <w:textDirection w:val="lrTb"/>
            <w:noWrap w:val="false"/>
          </w:tcPr>
          <w:p>
            <w:pPr>
              <w:pStyle w:val="647"/>
              <w:jc w:val="center"/>
              <w:spacing w:line="0" w:lineRule="atLeast"/>
              <w:widowControl w:val="off"/>
              <w:rPr>
                <w:rFonts w:hint="eastAsia" w:ascii="宋体" w:hAnsi="宋体" w:eastAsia="宋体" w:cs="宋体"/>
                <w:color w:val="000000"/>
                <w:sz w:val="21"/>
                <w:szCs w:val="21"/>
                <w:highlight w:val="none"/>
                <w:lang w:val="en-US" w:eastAsia="zh-CN" w:bidi="ar-SA"/>
              </w:rPr>
              <w:framePr w:vAnchor="page" w:hAnchor="page" w:xAlign="center" w:y="133"/>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3753" w:type="dxa"/>
            <w:vAlign w:val="center"/>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158"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601"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r>
    </w:tbl>
    <w:p>
      <w:pPr>
        <w:pStyle w:val="64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7"/>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47"/>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7"/>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647"/>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rPr>
          <w:rFonts w:hint="eastAsia" w:ascii="宋体" w:hAnsi="宋体" w:eastAsia="宋体" w:cs="宋体"/>
          <w:b/>
          <w:bCs/>
          <w:color w:val="000000"/>
          <w:sz w:val="24"/>
          <w:szCs w:val="24"/>
          <w:highlight w:val="none"/>
        </w:rPr>
      </w:r>
      <w:r/>
    </w:p>
    <w:p>
      <w:pPr>
        <w:pStyle w:val="647"/>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rPr>
          <w:rFonts w:hint="eastAsia" w:ascii="宋体" w:hAnsi="宋体" w:eastAsia="宋体" w:cs="宋体"/>
          <w:b/>
          <w:bCs/>
          <w:color w:val="000000"/>
          <w:sz w:val="24"/>
          <w:szCs w:val="24"/>
          <w:highlight w:val="none"/>
          <w:lang w:val="en-US" w:eastAsia="zh-CN"/>
        </w:rPr>
      </w:r>
      <w:r/>
    </w:p>
    <w:p>
      <w:pPr>
        <w:pStyle w:val="647"/>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ff0000"/>
          <w:sz w:val="32"/>
          <w:szCs w:val="32"/>
          <w:highlight w:val="yellow"/>
        </w:rPr>
      </w:r>
      <w:r/>
    </w:p>
    <w:p>
      <w:pPr>
        <w:pStyle w:val="647"/>
        <w:jc w:val="left"/>
        <w:spacing w:line="360" w:lineRule="auto"/>
        <w:rPr>
          <w:rFonts w:hint="eastAsia" w:ascii="宋体" w:hAnsi="宋体" w:eastAsia="宋体" w:cs="宋体"/>
          <w:b/>
          <w:bCs/>
          <w:color w:val="ff0000"/>
          <w:sz w:val="24"/>
          <w:szCs w:val="22"/>
          <w:highlight w:val="yellow"/>
        </w:rPr>
      </w:pPr>
      <w:r>
        <w:rPr>
          <w:rFonts w:hint="eastAsia" w:eastAsia="黑体"/>
          <w:b/>
          <w:szCs w:val="21"/>
          <w:lang w:val="en-US" w:eastAsia="zh-CN"/>
        </w:rPr>
        <w:t xml:space="preserve">附件</w:t>
      </w:r>
      <w:r>
        <w:rPr>
          <w:rFonts w:hint="eastAsia" w:ascii="Times New Roman" w:hAnsi="Times New Roman" w:eastAsia="黑体" w:cs="Times New Roman"/>
          <w:b/>
          <w:szCs w:val="21"/>
          <w:lang w:val="en-US" w:eastAsia="zh-CN"/>
        </w:rPr>
        <w:t xml:space="preserve">十六、关于符合本国产品标准的声明函</w:t>
      </w:r>
      <w:r>
        <w:rPr>
          <w:rFonts w:hint="eastAsia" w:ascii="宋体" w:hAnsi="宋体" w:eastAsia="宋体" w:cs="宋体"/>
          <w:b/>
          <w:bCs/>
          <w:color w:val="ff0000"/>
          <w:sz w:val="24"/>
          <w:szCs w:val="22"/>
          <w:highlight w:val="yellow"/>
        </w:rPr>
      </w:r>
      <w:r/>
    </w:p>
    <w:p>
      <w:pPr>
        <w:pStyle w:val="647"/>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rPr>
          <w:rFonts w:hint="eastAsia" w:ascii="宋体" w:hAnsi="宋体" w:eastAsia="宋体" w:cs="宋体"/>
          <w:color w:val="000000"/>
          <w:sz w:val="32"/>
          <w:szCs w:val="32"/>
          <w:highlight w:val="none"/>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2"/>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rPr>
          <w:rFonts w:hint="eastAsia" w:ascii="宋体" w:hAnsi="宋体" w:eastAsia="宋体" w:cs="宋体"/>
          <w:strike w:val="0"/>
          <w:color w:val="000000"/>
          <w:sz w:val="21"/>
          <w:szCs w:val="22"/>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rPr>
          <w:rFonts w:hint="eastAsia" w:ascii="宋体" w:hAnsi="宋体" w:eastAsia="宋体" w:cs="宋体"/>
          <w:strike w:val="0"/>
          <w:color w:val="000000"/>
          <w:sz w:val="21"/>
          <w:szCs w:val="22"/>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shd w:val="clear" w:color="auto" w:fill="ffffff"/>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rPr>
          <w:rFonts w:hint="eastAsia" w:ascii="宋体" w:hAnsi="宋体" w:eastAsia="宋体" w:cs="宋体"/>
          <w:color w:val="000000"/>
          <w:sz w:val="21"/>
          <w:szCs w:val="22"/>
          <w:highlight w:val="none"/>
          <w:shd w:val="clear" w:color="auto" w:fill="ffffff"/>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2"/>
          <w:highlight w:val="none"/>
          <w:lang w:val="en-US" w:eastAsia="zh-CN" w:bidi="ar-SA"/>
        </w:rPr>
      </w:r>
      <w:r/>
    </w:p>
    <w:p>
      <w:pPr>
        <w:pStyle w:val="647"/>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rPr>
          <w:rFonts w:hint="eastAsia" w:ascii="宋体" w:hAnsi="宋体" w:eastAsia="宋体" w:cs="宋体"/>
          <w:color w:val="000000"/>
          <w:sz w:val="21"/>
          <w:szCs w:val="22"/>
          <w:highlight w:val="none"/>
          <w:lang w:val="en-US" w:eastAsia="zh-CN" w:bidi="ar-SA"/>
        </w:rPr>
      </w:r>
      <w:r/>
    </w:p>
    <w:p>
      <w:pPr>
        <w:pStyle w:val="647"/>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rPr>
          <w:rFonts w:hint="eastAsia" w:ascii="宋体" w:hAnsi="宋体" w:eastAsia="宋体" w:cs="宋体"/>
          <w:color w:val="000000"/>
          <w:sz w:val="28"/>
          <w:szCs w:val="28"/>
          <w:highlight w:val="none"/>
          <w:lang w:val="en-US" w:eastAsia="zh-CN" w:bidi="ar-SA"/>
        </w:rPr>
      </w:r>
      <w:r/>
    </w:p>
    <w:p>
      <w:pPr>
        <w:pStyle w:val="647"/>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rPr>
          <w:rFonts w:hint="eastAsia" w:ascii="宋体" w:hAnsi="宋体" w:eastAsia="宋体" w:cs="宋体"/>
          <w:color w:val="000000"/>
          <w:sz w:val="28"/>
          <w:szCs w:val="28"/>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1"/>
          <w:szCs w:val="21"/>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1"/>
          <w:szCs w:val="21"/>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rPr>
          <w:rFonts w:hint="eastAsia" w:ascii="宋体" w:hAnsi="宋体" w:eastAsia="宋体" w:cs="宋体"/>
          <w:b/>
          <w:bCs/>
          <w:color w:val="000000"/>
          <w:sz w:val="21"/>
          <w:szCs w:val="21"/>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rPr>
          <w:rFonts w:hint="eastAsia" w:ascii="宋体" w:hAnsi="宋体" w:eastAsia="宋体" w:cs="宋体"/>
          <w:b/>
          <w:bCs/>
          <w:color w:val="000000"/>
          <w:sz w:val="21"/>
          <w:szCs w:val="21"/>
          <w:highlight w:val="none"/>
          <w:shd w:val="clear" w:color="auto" w:fill="ffffff"/>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rPr>
          <w:rFonts w:hint="eastAsia" w:ascii="宋体" w:hAnsi="宋体" w:eastAsia="宋体" w:cs="宋体"/>
          <w:b/>
          <w:bCs/>
          <w:color w:val="000000"/>
          <w:sz w:val="21"/>
          <w:szCs w:val="21"/>
          <w:highlight w:val="none"/>
          <w:shd w:val="clear" w:color="auto" w:fill="ffffff"/>
          <w:lang w:val="en-US" w:eastAsia="zh-CN" w:bidi="ar-SA"/>
        </w:rPr>
      </w:r>
      <w:r/>
    </w:p>
    <w:p>
      <w:pPr>
        <w:pStyle w:val="647"/>
        <w:contextualSpacing/>
        <w:jc w:val="both"/>
        <w:spacing w:before="300" w:after="200"/>
        <w:widowControl w:val="off"/>
        <w:rPr>
          <w:rFonts w:hint="eastAsia" w:ascii="Times New Roman" w:hAnsi="Times New Roman" w:eastAsia="宋体" w:cs="Times New Roman"/>
          <w:color w:val="000000"/>
          <w:sz w:val="48"/>
          <w:szCs w:val="48"/>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48"/>
          <w:szCs w:val="48"/>
          <w:highlight w:val="none"/>
          <w:lang w:val="en-US" w:eastAsia="zh-CN" w:bidi="ar-SA"/>
        </w:rPr>
      </w:r>
      <w:r/>
    </w:p>
    <w:p>
      <w:pPr>
        <w:pStyle w:val="647"/>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rPr>
          <w:rFonts w:ascii="Times New Roman" w:hAnsi="Times New Roman" w:eastAsia="宋体" w:cs="Times New Roman"/>
          <w:szCs w:val="22"/>
        </w:rPr>
      </w:pPr>
      <w:r>
        <w:rPr>
          <w:rFonts w:ascii="Times New Roman" w:hAnsi="Times New Roman" w:eastAsia="宋体" w:cs="Times New Roman"/>
          <w:szCs w:val="22"/>
        </w:rPr>
        <w:br w:type="page" w:clear="all"/>
      </w:r>
      <w:r>
        <w:rPr>
          <w:rFonts w:ascii="Times New Roman" w:hAnsi="Times New Roman" w:eastAsia="宋体" w:cs="Times New Roman"/>
          <w:szCs w:val="22"/>
        </w:rPr>
      </w:r>
      <w:r/>
    </w:p>
    <w:p>
      <w:pPr>
        <w:pStyle w:val="647"/>
        <w:rPr>
          <w:rFonts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标后附件1：核验材料封面</w:t>
      </w:r>
      <w:r>
        <w:rPr>
          <w:rFonts w:ascii="宋体" w:hAnsi="宋体" w:eastAsia="宋体" w:cs="宋体"/>
          <w:b/>
          <w:color w:val="000000"/>
          <w:sz w:val="24"/>
          <w:szCs w:val="21"/>
          <w:highlight w:val="none"/>
          <w:lang w:val="en-US" w:eastAsia="zh-CN"/>
        </w:rPr>
      </w:r>
      <w:r/>
    </w:p>
    <w:p>
      <w:pPr>
        <w:pStyle w:val="647"/>
        <w:jc w:val="center"/>
        <w:rPr>
          <w:rFonts w:hint="eastAsia" w:ascii="宋体" w:hAnsi="宋体" w:eastAsia="宋体" w:cs="Times New Roman"/>
          <w:b/>
          <w:color w:val="000000"/>
          <w:sz w:val="72"/>
          <w:szCs w:val="22"/>
          <w:highlight w:val="none"/>
          <w:lang w:val="en-US" w:eastAsia="zh-CN"/>
        </w:rPr>
      </w:pPr>
      <w:r>
        <w:rPr>
          <w:rFonts w:hint="eastAsia" w:ascii="宋体" w:hAnsi="宋体" w:eastAsia="宋体" w:cs="Times New Roman"/>
          <w:b/>
          <w:color w:val="000000"/>
          <w:sz w:val="72"/>
          <w:szCs w:val="22"/>
          <w:highlight w:val="none"/>
          <w:lang w:val="en-US" w:eastAsia="zh-CN"/>
        </w:rPr>
      </w:r>
      <w:r/>
    </w:p>
    <w:p>
      <w:pPr>
        <w:pStyle w:val="647"/>
        <w:jc w:val="center"/>
        <w:rPr>
          <w:rFonts w:hint="eastAsia" w:ascii="宋体" w:hAnsi="宋体" w:eastAsia="宋体" w:cs="Times New Roman"/>
          <w:b/>
          <w:color w:val="000000"/>
          <w:sz w:val="72"/>
          <w:szCs w:val="22"/>
          <w:highlight w:val="none"/>
          <w:lang w:val="en-US" w:eastAsia="zh-CN"/>
        </w:rPr>
      </w:pPr>
      <w:r>
        <w:rPr>
          <w:rFonts w:hint="eastAsia" w:ascii="宋体" w:hAnsi="宋体" w:eastAsia="宋体" w:cs="Times New Roman"/>
          <w:b/>
          <w:color w:val="000000"/>
          <w:sz w:val="72"/>
          <w:szCs w:val="22"/>
          <w:highlight w:val="none"/>
          <w:lang w:val="en-US" w:eastAsia="zh-CN"/>
        </w:rPr>
      </w:r>
      <w:r/>
    </w:p>
    <w:p>
      <w:pPr>
        <w:pStyle w:val="647"/>
        <w:jc w:val="center"/>
        <w:rPr>
          <w:rFonts w:hint="eastAsia" w:ascii="宋体" w:hAnsi="宋体" w:eastAsia="宋体" w:cs="Times New Roman"/>
          <w:b/>
          <w:color w:val="000000"/>
          <w:sz w:val="72"/>
          <w:szCs w:val="22"/>
          <w:highlight w:val="none"/>
          <w:lang w:val="en-US" w:eastAsia="zh-CN"/>
        </w:rPr>
      </w:pPr>
      <w:r>
        <w:rPr>
          <w:rFonts w:hint="eastAsia" w:ascii="宋体" w:hAnsi="宋体" w:eastAsia="宋体" w:cs="Times New Roman"/>
          <w:b/>
          <w:color w:val="000000"/>
          <w:sz w:val="72"/>
          <w:szCs w:val="22"/>
          <w:highlight w:val="none"/>
          <w:lang w:val="en-US" w:eastAsia="zh-CN"/>
        </w:rPr>
        <w:t xml:space="preserve">标后提供核验材料</w:t>
      </w:r>
      <w:r>
        <w:rPr>
          <w:rFonts w:hint="eastAsia" w:ascii="宋体" w:hAnsi="宋体" w:eastAsia="宋体" w:cs="Times New Roman"/>
          <w:b/>
          <w:color w:val="000000"/>
          <w:sz w:val="72"/>
          <w:szCs w:val="22"/>
          <w:highlight w:val="none"/>
          <w:lang w:val="en-US" w:eastAsia="zh-CN"/>
        </w:rPr>
      </w:r>
      <w:r/>
    </w:p>
    <w:p>
      <w:pPr>
        <w:pStyle w:val="647"/>
        <w:jc w:val="center"/>
        <w:rPr>
          <w:rFonts w:hint="eastAsia" w:ascii="宋体" w:hAnsi="宋体" w:eastAsia="宋体" w:cs="Times New Roman"/>
          <w:b/>
          <w:color w:val="000000"/>
          <w:sz w:val="72"/>
          <w:szCs w:val="22"/>
          <w:highlight w:val="none"/>
        </w:rPr>
      </w:pPr>
      <w:r>
        <w:rPr>
          <w:rFonts w:hint="eastAsia" w:ascii="宋体" w:hAnsi="宋体" w:eastAsia="宋体" w:cs="Times New Roman"/>
          <w:b/>
          <w:color w:val="000000"/>
          <w:sz w:val="72"/>
          <w:szCs w:val="22"/>
          <w:highlight w:val="none"/>
        </w:rPr>
      </w:r>
      <w:r/>
    </w:p>
    <w:p>
      <w:pPr>
        <w:pStyle w:val="647"/>
        <w:ind w:firstLine="1446"/>
        <w:rPr>
          <w:rFonts w:ascii="宋体" w:hAnsi="宋体" w:eastAsia="宋体" w:cs="Times New Roman"/>
          <w:b/>
          <w:color w:val="000000"/>
          <w:sz w:val="36"/>
          <w:szCs w:val="22"/>
          <w:highlight w:val="none"/>
          <w:lang w:val="en-US" w:eastAsia="zh-CN"/>
        </w:rPr>
      </w:pPr>
      <w:r>
        <w:rPr>
          <w:rFonts w:hint="eastAsia" w:ascii="宋体" w:hAnsi="宋体" w:eastAsia="宋体" w:cs="Times New Roman"/>
          <w:b/>
          <w:color w:val="000000"/>
          <w:sz w:val="36"/>
          <w:szCs w:val="22"/>
          <w:highlight w:val="none"/>
        </w:rPr>
        <w:t xml:space="preserve">项 目 名 称：</w:t>
      </w:r>
      <w:r>
        <w:rPr>
          <w:rFonts w:hint="eastAsia" w:ascii="宋体" w:hAnsi="宋体" w:eastAsia="宋体" w:cs="Times New Roman"/>
          <w:b/>
          <w:color w:val="000000"/>
          <w:sz w:val="36"/>
          <w:szCs w:val="22"/>
          <w:highlight w:val="none"/>
          <w:u w:val="single"/>
        </w:rPr>
        <w:t xml:space="preserve">               </w:t>
      </w:r>
      <w:r>
        <w:rPr>
          <w:rFonts w:hint="eastAsia" w:ascii="宋体" w:hAnsi="宋体" w:eastAsia="宋体" w:cs="Times New Roman"/>
          <w:b/>
          <w:color w:val="000000"/>
          <w:sz w:val="36"/>
          <w:szCs w:val="22"/>
          <w:highlight w:val="none"/>
          <w:u w:val="single"/>
          <w:lang w:val="en-US" w:eastAsia="zh-CN"/>
        </w:rPr>
        <w:t xml:space="preserve">     </w:t>
      </w:r>
      <w:r>
        <w:rPr>
          <w:rFonts w:ascii="宋体" w:hAnsi="宋体" w:eastAsia="宋体" w:cs="Times New Roman"/>
          <w:b/>
          <w:color w:val="000000"/>
          <w:sz w:val="36"/>
          <w:szCs w:val="22"/>
          <w:highlight w:val="none"/>
          <w:lang w:val="en-US" w:eastAsia="zh-CN"/>
        </w:rPr>
      </w:r>
      <w:r/>
    </w:p>
    <w:p>
      <w:pPr>
        <w:pStyle w:val="647"/>
        <w:ind w:firstLine="1446"/>
        <w:jc w:val="both"/>
        <w:rPr>
          <w:rFonts w:hint="eastAsia" w:ascii="宋体" w:hAnsi="宋体" w:eastAsia="宋体" w:cs="Times New Roman"/>
          <w:b/>
          <w:color w:val="000000"/>
          <w:sz w:val="72"/>
          <w:szCs w:val="22"/>
          <w:highlight w:val="none"/>
        </w:rPr>
      </w:pPr>
      <w:r>
        <w:rPr>
          <w:rFonts w:hint="eastAsia" w:ascii="宋体" w:hAnsi="宋体" w:eastAsia="宋体" w:cs="Times New Roman"/>
          <w:b/>
          <w:color w:val="000000"/>
          <w:sz w:val="36"/>
          <w:szCs w:val="22"/>
          <w:highlight w:val="none"/>
        </w:rPr>
        <w:t xml:space="preserve">项 目 编 号：</w:t>
      </w:r>
      <w:r>
        <w:rPr>
          <w:rFonts w:hint="eastAsia" w:ascii="宋体" w:hAnsi="宋体" w:eastAsia="宋体" w:cs="Times New Roman"/>
          <w:b/>
          <w:color w:val="000000"/>
          <w:sz w:val="36"/>
          <w:szCs w:val="22"/>
          <w:highlight w:val="none"/>
          <w:u w:val="single"/>
        </w:rPr>
        <w:t xml:space="preserve">               </w:t>
      </w:r>
      <w:r>
        <w:rPr>
          <w:rFonts w:hint="eastAsia" w:ascii="宋体" w:hAnsi="宋体" w:eastAsia="宋体" w:cs="Times New Roman"/>
          <w:b/>
          <w:color w:val="000000"/>
          <w:sz w:val="36"/>
          <w:szCs w:val="22"/>
          <w:highlight w:val="none"/>
          <w:u w:val="single"/>
          <w:lang w:val="en-US" w:eastAsia="zh-CN"/>
        </w:rPr>
        <w:t xml:space="preserve">     </w:t>
      </w:r>
      <w:r>
        <w:rPr>
          <w:rFonts w:hint="eastAsia" w:ascii="宋体" w:hAnsi="宋体" w:eastAsia="宋体" w:cs="Times New Roman"/>
          <w:b/>
          <w:color w:val="000000"/>
          <w:sz w:val="72"/>
          <w:szCs w:val="22"/>
          <w:highlight w:val="none"/>
        </w:rPr>
      </w:r>
      <w:r/>
    </w:p>
    <w:p>
      <w:pPr>
        <w:pStyle w:val="647"/>
        <w:jc w:val="center"/>
        <w:rPr>
          <w:rFonts w:hint="eastAsia" w:ascii="宋体" w:hAnsi="宋体" w:eastAsia="宋体" w:cs="Times New Roman"/>
          <w:b/>
          <w:color w:val="000000"/>
          <w:sz w:val="72"/>
          <w:szCs w:val="22"/>
          <w:highlight w:val="none"/>
        </w:rPr>
      </w:pPr>
      <w:r>
        <w:rPr>
          <w:rFonts w:hint="eastAsia" w:ascii="宋体" w:hAnsi="宋体" w:eastAsia="宋体" w:cs="Times New Roman"/>
          <w:b/>
          <w:color w:val="000000"/>
          <w:sz w:val="72"/>
          <w:szCs w:val="22"/>
          <w:highlight w:val="none"/>
        </w:rPr>
      </w:r>
      <w:r/>
    </w:p>
    <w:p>
      <w:pPr>
        <w:pStyle w:val="647"/>
        <w:ind w:firstLine="1084"/>
        <w:rPr>
          <w:rFonts w:hint="eastAsia" w:ascii="宋体" w:hAnsi="宋体" w:eastAsia="宋体" w:cs="Times New Roman"/>
          <w:b/>
          <w:color w:val="000000"/>
          <w:sz w:val="36"/>
          <w:szCs w:val="22"/>
          <w:highlight w:val="none"/>
        </w:rPr>
      </w:pPr>
      <w:r>
        <w:rPr>
          <w:rFonts w:hint="eastAsia" w:ascii="宋体" w:hAnsi="宋体" w:eastAsia="宋体" w:cs="Times New Roman"/>
          <w:b/>
          <w:color w:val="000000"/>
          <w:sz w:val="36"/>
          <w:szCs w:val="22"/>
          <w:highlight w:val="none"/>
        </w:rPr>
      </w:r>
      <w:r/>
    </w:p>
    <w:p>
      <w:pPr>
        <w:pStyle w:val="647"/>
        <w:ind w:firstLine="1084"/>
        <w:rPr>
          <w:rFonts w:hint="eastAsia" w:ascii="宋体" w:hAnsi="宋体" w:eastAsia="宋体" w:cs="Times New Roman"/>
          <w:b/>
          <w:color w:val="000000"/>
          <w:sz w:val="36"/>
          <w:szCs w:val="22"/>
          <w:highlight w:val="none"/>
        </w:rPr>
      </w:pPr>
      <w:r>
        <w:rPr>
          <w:rFonts w:hint="eastAsia" w:ascii="宋体" w:hAnsi="宋体" w:eastAsia="宋体" w:cs="Times New Roman"/>
          <w:b/>
          <w:color w:val="000000"/>
          <w:sz w:val="36"/>
          <w:szCs w:val="22"/>
          <w:highlight w:val="none"/>
        </w:rPr>
      </w:r>
      <w:r/>
    </w:p>
    <w:p>
      <w:pPr>
        <w:pStyle w:val="647"/>
        <w:ind w:firstLine="1084"/>
        <w:rPr>
          <w:rFonts w:hint="eastAsia" w:ascii="宋体" w:hAnsi="宋体" w:eastAsia="宋体" w:cs="Times New Roman"/>
          <w:b/>
          <w:color w:val="000000"/>
          <w:sz w:val="36"/>
          <w:szCs w:val="22"/>
          <w:highlight w:val="none"/>
        </w:rPr>
      </w:pPr>
      <w:r>
        <w:rPr>
          <w:rFonts w:hint="eastAsia" w:ascii="宋体" w:hAnsi="宋体" w:eastAsia="宋体" w:cs="Times New Roman"/>
          <w:b/>
          <w:color w:val="000000"/>
          <w:sz w:val="36"/>
          <w:szCs w:val="22"/>
          <w:highlight w:val="none"/>
        </w:rPr>
      </w:r>
      <w:r/>
    </w:p>
    <w:p>
      <w:pPr>
        <w:pStyle w:val="647"/>
        <w:ind w:firstLine="1084"/>
        <w:rPr>
          <w:rFonts w:ascii="宋体" w:hAnsi="宋体" w:eastAsia="宋体" w:cs="Times New Roman"/>
          <w:b/>
          <w:color w:val="000000"/>
          <w:sz w:val="36"/>
          <w:szCs w:val="22"/>
          <w:highlight w:val="none"/>
          <w:u w:val="single"/>
          <w:lang w:val="en-US" w:eastAsia="zh-CN"/>
        </w:rPr>
      </w:pPr>
      <w:r>
        <w:rPr>
          <w:rFonts w:ascii="宋体" w:hAnsi="宋体" w:eastAsia="宋体" w:cs="Times New Roman"/>
          <w:b/>
          <w:color w:val="000000"/>
          <w:sz w:val="36"/>
          <w:szCs w:val="22"/>
          <w:highlight w:val="none"/>
          <w:u w:val="single"/>
          <w:lang w:val="en-US" w:eastAsia="zh-CN"/>
        </w:rPr>
      </w:r>
      <w:r/>
    </w:p>
    <w:p>
      <w:pPr>
        <w:pStyle w:val="647"/>
        <w:rPr>
          <w:rFonts w:ascii="宋体" w:hAnsi="宋体" w:eastAsia="宋体" w:cs="Times New Roman"/>
          <w:b/>
          <w:color w:val="000000"/>
          <w:sz w:val="36"/>
          <w:szCs w:val="22"/>
          <w:highlight w:val="none"/>
          <w:u w:val="single"/>
          <w:lang w:val="en-US" w:eastAsia="zh-CN"/>
        </w:rPr>
      </w:pPr>
      <w:r>
        <w:rPr>
          <w:rFonts w:hint="eastAsia" w:ascii="宋体" w:hAnsi="宋体" w:eastAsia="宋体" w:cs="Times New Roman"/>
          <w:b/>
          <w:color w:val="000000"/>
          <w:sz w:val="36"/>
          <w:szCs w:val="22"/>
          <w:highlight w:val="none"/>
        </w:rPr>
        <w:t xml:space="preserve">      投标人名称 ：</w:t>
      </w:r>
      <w:r>
        <w:rPr>
          <w:rFonts w:hint="eastAsia" w:ascii="宋体" w:hAnsi="宋体" w:eastAsia="宋体" w:cs="Times New Roman"/>
          <w:b/>
          <w:color w:val="000000"/>
          <w:sz w:val="36"/>
          <w:szCs w:val="22"/>
          <w:highlight w:val="none"/>
          <w:u w:val="single"/>
        </w:rPr>
        <w:t xml:space="preserve">（加盖</w:t>
      </w:r>
      <w:r>
        <w:rPr>
          <w:rFonts w:hint="eastAsia" w:ascii="宋体" w:hAnsi="宋体" w:eastAsia="宋体" w:cs="Times New Roman"/>
          <w:b/>
          <w:color w:val="000000"/>
          <w:sz w:val="36"/>
          <w:szCs w:val="22"/>
          <w:highlight w:val="none"/>
          <w:u w:val="single"/>
          <w:lang w:val="en-US" w:eastAsia="zh-CN"/>
        </w:rPr>
        <w:t xml:space="preserve">投标人公章</w:t>
      </w:r>
      <w:r>
        <w:rPr>
          <w:rFonts w:hint="eastAsia" w:ascii="宋体" w:hAnsi="宋体" w:eastAsia="宋体" w:cs="Times New Roman"/>
          <w:b/>
          <w:color w:val="000000"/>
          <w:sz w:val="36"/>
          <w:szCs w:val="22"/>
          <w:highlight w:val="none"/>
          <w:u w:val="single"/>
        </w:rPr>
        <w:t xml:space="preserve">）</w:t>
      </w:r>
      <w:r>
        <w:rPr>
          <w:rFonts w:hint="eastAsia" w:ascii="宋体" w:hAnsi="宋体" w:eastAsia="宋体" w:cs="Times New Roman"/>
          <w:b/>
          <w:color w:val="000000"/>
          <w:sz w:val="36"/>
          <w:szCs w:val="22"/>
          <w:highlight w:val="none"/>
          <w:u w:val="single"/>
          <w:lang w:val="en-US" w:eastAsia="zh-CN"/>
        </w:rPr>
        <w:t xml:space="preserve">   </w:t>
      </w:r>
      <w:r>
        <w:rPr>
          <w:rFonts w:ascii="宋体" w:hAnsi="宋体" w:eastAsia="宋体" w:cs="Times New Roman"/>
          <w:b/>
          <w:color w:val="000000"/>
          <w:sz w:val="36"/>
          <w:szCs w:val="22"/>
          <w:highlight w:val="none"/>
          <w:u w:val="single"/>
          <w:lang w:val="en-US" w:eastAsia="zh-CN"/>
        </w:rPr>
      </w:r>
      <w:r/>
    </w:p>
    <w:p>
      <w:pPr>
        <w:pStyle w:val="647"/>
        <w:jc w:val="center"/>
        <w:spacing w:line="440" w:lineRule="exact"/>
        <w:rPr>
          <w:rFonts w:hint="eastAsia" w:ascii="宋体" w:hAnsi="宋体"/>
          <w:b/>
          <w:bCs/>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000000"/>
          <w:sz w:val="32"/>
          <w:szCs w:val="32"/>
          <w:highlight w:val="none"/>
        </w:rPr>
      </w:r>
      <w:r/>
    </w:p>
    <w:p>
      <w:pPr>
        <w:pStyle w:val="647"/>
        <w:jc w:val="left"/>
        <w:spacing w:line="440" w:lineRule="exact"/>
        <w:rPr>
          <w:rFonts w:ascii="宋体" w:hAnsi="宋体" w:eastAsia="宋体" w:cs="Times New Roman"/>
          <w:b/>
          <w:bCs/>
          <w:color w:val="000000"/>
          <w:sz w:val="32"/>
          <w:szCs w:val="32"/>
          <w:highlight w:val="none"/>
          <w:lang w:val="en-US"/>
        </w:rPr>
      </w:pPr>
      <w:r>
        <w:rPr>
          <w:rFonts w:hint="eastAsia" w:ascii="宋体" w:hAnsi="宋体" w:eastAsia="宋体" w:cs="宋体"/>
          <w:b/>
          <w:color w:val="000000"/>
          <w:sz w:val="24"/>
          <w:szCs w:val="21"/>
          <w:highlight w:val="none"/>
          <w:lang w:val="en-US" w:eastAsia="zh-CN"/>
        </w:rPr>
        <w:t xml:space="preserve">资格审查资料核验材料目录：</w:t>
      </w:r>
      <w:r>
        <w:rPr>
          <w:rFonts w:ascii="宋体" w:hAnsi="宋体" w:eastAsia="宋体" w:cs="Times New Roman"/>
          <w:b/>
          <w:bCs/>
          <w:color w:val="000000"/>
          <w:sz w:val="32"/>
          <w:szCs w:val="32"/>
          <w:highlight w:val="none"/>
          <w:lang w:val="en-US"/>
        </w:rPr>
      </w:r>
      <w:r/>
    </w:p>
    <w:p>
      <w:pPr>
        <w:pStyle w:val="64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4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4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4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47"/>
        <w:ind w:firstLine="492"/>
        <w:spacing w:line="4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本公司对上述承诺</w:t>
      </w:r>
      <w:r>
        <w:rPr>
          <w:rFonts w:hint="eastAsia" w:ascii="Times New Roman" w:hAnsi="Times New Roman" w:eastAsia="宋体" w:cs="Times New Roman"/>
          <w:color w:val="000000"/>
          <w:sz w:val="24"/>
          <w:szCs w:val="24"/>
          <w:highlight w:val="none"/>
          <w:lang w:eastAsia="zh-CN"/>
        </w:rPr>
        <w:t xml:space="preserve">内容</w:t>
      </w:r>
      <w:r>
        <w:rPr>
          <w:rFonts w:hint="eastAsia" w:ascii="Times New Roman" w:hAnsi="Times New Roman" w:eastAsia="宋体" w:cs="Times New Roman"/>
          <w:color w:val="000000"/>
          <w:sz w:val="24"/>
          <w:szCs w:val="24"/>
          <w:highlight w:val="none"/>
        </w:rPr>
        <w:t xml:space="preserve">的真实性</w:t>
      </w:r>
      <w:r>
        <w:rPr>
          <w:rFonts w:hint="eastAsia" w:ascii="Times New Roman" w:hAnsi="Times New Roman" w:eastAsia="宋体" w:cs="Times New Roman"/>
          <w:color w:val="000000"/>
          <w:sz w:val="24"/>
          <w:szCs w:val="24"/>
          <w:highlight w:val="none"/>
          <w:lang w:eastAsia="zh-CN"/>
        </w:rPr>
        <w:t xml:space="preserve">、合法性、有效性</w:t>
      </w:r>
      <w:r>
        <w:rPr>
          <w:rFonts w:hint="eastAsia" w:ascii="Times New Roman" w:hAnsi="Times New Roman" w:eastAsia="宋体" w:cs="Times New Roman"/>
          <w:color w:val="000000"/>
          <w:sz w:val="24"/>
          <w:szCs w:val="24"/>
          <w:highlight w:val="none"/>
        </w:rPr>
        <w:t xml:space="preserve">负责</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如有虚假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将依法承担相应责任。</w:t>
      </w:r>
      <w:r>
        <w:rPr>
          <w:rFonts w:hint="eastAsia" w:ascii="Times New Roman" w:hAnsi="Times New Roman" w:eastAsia="宋体" w:cs="Times New Roman"/>
          <w:color w:val="000000"/>
          <w:sz w:val="24"/>
          <w:szCs w:val="24"/>
          <w:highlight w:val="none"/>
        </w:rPr>
      </w:r>
      <w:r/>
    </w:p>
    <w:p>
      <w:pPr>
        <w:pStyle w:val="647"/>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47"/>
        <w:ind w:left="-178" w:right="44" w:firstLine="0"/>
        <w:jc w:val="left"/>
        <w:spacing w:before="78"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注：1.以上资料中标后提供，如电子响应文件中已提供的，则无需再提供。</w:t>
      </w:r>
      <w:r>
        <w:rPr>
          <w:rFonts w:hint="eastAsia" w:ascii="宋体" w:hAnsi="宋体" w:eastAsia="宋体" w:cs="宋体"/>
          <w:b/>
          <w:bCs w:val="0"/>
          <w:color w:val="000000"/>
          <w:sz w:val="21"/>
          <w:szCs w:val="21"/>
          <w:highlight w:val="none"/>
          <w:lang w:val="en-US" w:eastAsia="zh-CN" w:bidi="ar-SA"/>
        </w:rPr>
      </w:r>
      <w:r/>
    </w:p>
    <w:p>
      <w:pPr>
        <w:pStyle w:val="647"/>
        <w:ind w:left="-178" w:right="44" w:firstLine="0"/>
        <w:jc w:val="left"/>
        <w:spacing w:before="78" w:line="360" w:lineRule="auto"/>
        <w:widowControl/>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bCs w:val="0"/>
          <w:color w:val="000000"/>
          <w:sz w:val="21"/>
          <w:szCs w:val="21"/>
          <w:highlight w:val="none"/>
          <w:lang w:val="en-US" w:eastAsia="zh-CN" w:bidi="ar-SA"/>
        </w:rPr>
        <w:t xml:space="preserve">2.响应文件（纸质份数）：成交供应商在领取中标通知书前提供4份通过专用投标工具软件打印的纸质投标文件并逐页加盖单位公章。</w:t>
      </w:r>
      <w:r>
        <w:rPr>
          <w:rFonts w:hint="eastAsia" w:ascii="宋体" w:hAnsi="宋体" w:eastAsia="宋体" w:cs="宋体"/>
          <w:b/>
          <w:bCs w:val="0"/>
          <w:color w:val="000000"/>
          <w:sz w:val="21"/>
          <w:szCs w:val="21"/>
          <w:highlight w:val="none"/>
          <w:lang w:val="zh-CN" w:eastAsia="zh-CN" w:bidi="ar-SA"/>
        </w:rPr>
      </w:r>
      <w:r/>
    </w:p>
    <w:p>
      <w:pPr>
        <w:pStyle w:val="647"/>
        <w:jc w:val="center"/>
        <w:rPr>
          <w:rFonts w:hint="eastAsia" w:ascii="方正小标宋简体" w:hAnsi="方正小标宋简体" w:eastAsia="方正小标宋简体" w:cs="方正小标宋简体"/>
          <w:b w:val="0"/>
          <w:bCs w:val="0"/>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000000"/>
          <w:sz w:val="32"/>
          <w:szCs w:val="32"/>
          <w:highlight w:val="none"/>
        </w:rPr>
      </w:r>
      <w:r/>
    </w:p>
    <w:p>
      <w:pPr>
        <w:pStyle w:val="647"/>
        <w:jc w:val="left"/>
        <w:rPr>
          <w:rFonts w:ascii="方正小标宋简体" w:hAnsi="方正小标宋简体" w:eastAsia="方正小标宋简体" w:cs="方正小标宋简体"/>
          <w:b w:val="0"/>
          <w:bCs w:val="0"/>
          <w:color w:val="000000"/>
          <w:sz w:val="32"/>
          <w:szCs w:val="32"/>
          <w:highlight w:val="none"/>
          <w:lang w:val="en-US"/>
        </w:rPr>
      </w:pPr>
      <w:r>
        <w:rPr>
          <w:rFonts w:hint="eastAsia" w:ascii="宋体" w:hAnsi="宋体" w:eastAsia="宋体" w:cs="宋体"/>
          <w:b/>
          <w:color w:val="000000"/>
          <w:sz w:val="24"/>
          <w:szCs w:val="21"/>
          <w:highlight w:val="none"/>
          <w:lang w:val="en-US" w:eastAsia="zh-CN"/>
        </w:rPr>
        <w:t xml:space="preserve">附件2：质疑函范本</w:t>
      </w:r>
      <w:r>
        <w:rPr>
          <w:rFonts w:ascii="方正小标宋简体" w:hAnsi="方正小标宋简体" w:eastAsia="方正小标宋简体" w:cs="方正小标宋简体"/>
          <w:b w:val="0"/>
          <w:bCs w:val="0"/>
          <w:color w:val="000000"/>
          <w:sz w:val="32"/>
          <w:szCs w:val="32"/>
          <w:highlight w:val="none"/>
          <w:lang w:val="en-US"/>
        </w:rPr>
      </w:r>
      <w:r/>
    </w:p>
    <w:p>
      <w:pPr>
        <w:pStyle w:val="647"/>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供应商</w:t>
      </w:r>
      <w:r>
        <w:rPr>
          <w:rFonts w:hint="eastAsia" w:ascii="宋体" w:hAnsi="宋体" w:eastAsia="宋体" w:cs="仿宋"/>
          <w:color w:val="000000"/>
          <w:sz w:val="24"/>
          <w:szCs w:val="24"/>
          <w:highlight w:val="none"/>
          <w:lang w:val="en-US" w:eastAsia="zh-CN"/>
        </w:rPr>
        <w:t xml:space="preserve">名称</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lang w:val="en-US" w:eastAsia="zh-CN"/>
        </w:rPr>
        <w:t xml:space="preserve">采购包</w:t>
      </w:r>
      <w:r>
        <w:rPr>
          <w:rFonts w:hint="eastAsia" w:ascii="宋体" w:hAnsi="宋体" w:eastAsia="宋体" w:cs="仿宋"/>
          <w:color w:val="000000"/>
          <w:sz w:val="24"/>
          <w:szCs w:val="24"/>
          <w:highlight w:val="none"/>
        </w:rPr>
        <w:t xml:space="preserve">号：</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47"/>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字(签章)：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公</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章：                      </w:t>
      </w:r>
      <w:r>
        <w:rPr>
          <w:rFonts w:ascii="宋体" w:hAnsi="宋体" w:eastAsia="宋体" w:cs="Times New Roman"/>
          <w:color w:val="000000"/>
          <w:sz w:val="24"/>
          <w:szCs w:val="24"/>
          <w:highlight w:val="none"/>
        </w:rPr>
      </w:r>
      <w:r/>
    </w:p>
    <w:p>
      <w:pPr>
        <w:pStyle w:val="647"/>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期：    </w:t>
      </w:r>
      <w:r>
        <w:rPr>
          <w:rFonts w:ascii="宋体" w:hAnsi="宋体" w:eastAsia="宋体" w:cs="Times New Roman"/>
          <w:color w:val="000000"/>
          <w:sz w:val="24"/>
          <w:szCs w:val="24"/>
          <w:highlight w:val="none"/>
        </w:rPr>
      </w:r>
      <w:r/>
    </w:p>
    <w:p>
      <w:pPr>
        <w:pStyle w:val="647"/>
        <w:ind w:firstLine="480"/>
        <w:spacing w:line="480" w:lineRule="exact"/>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r>
      <w:r/>
    </w:p>
    <w:p>
      <w:pPr>
        <w:pStyle w:val="647"/>
        <w:ind w:firstLine="480"/>
        <w:spacing w:line="480" w:lineRule="exact"/>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r>
      <w:r/>
    </w:p>
    <w:p>
      <w:pPr>
        <w:pStyle w:val="647"/>
        <w:ind w:firstLine="480"/>
        <w:spacing w:line="480" w:lineRule="exact"/>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相关</w:t>
      </w:r>
      <w:r>
        <w:rPr>
          <w:rFonts w:hint="eastAsia" w:ascii="宋体" w:hAnsi="宋体" w:eastAsia="宋体" w:cs="Times New Roman"/>
          <w:b w:val="0"/>
          <w:bCs/>
          <w:color w:val="000000"/>
          <w:sz w:val="24"/>
          <w:szCs w:val="24"/>
          <w:highlight w:val="none"/>
        </w:rPr>
        <w:t xml:space="preserve">说明：</w:t>
      </w:r>
      <w:r>
        <w:rPr>
          <w:rFonts w:ascii="宋体" w:hAnsi="宋体" w:eastAsia="宋体" w:cs="Times New Roman"/>
          <w:b w:val="0"/>
          <w:bCs/>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647"/>
        <w:ind w:left="600"/>
        <w:jc w:val="both"/>
        <w:widowControl w:val="off"/>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sectPr>
      <w:footnotePr/>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方正小标宋简体">
    <w:panose1 w:val="020B0503020202020204"/>
  </w:font>
  <w:font w:name="Trebuchet MS">
    <w:panose1 w:val="020B0603020202020204"/>
  </w:font>
  <w:font w:name="sans-serif">
    <w:panose1 w:val="020B0503020202020204"/>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41</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jc w:val="right"/>
      <w:widowControl/>
      <w:rPr>
        <w:rFonts w:ascii="宋体" w:hAnsi="宋体" w:cs="宋体"/>
        <w:szCs w:val="21"/>
      </w:rPr>
    </w:pPr>
    <w:r>
      <w:rPr>
        <w:rFonts w:ascii="宋体" w:hAnsi="宋体" w:cs="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
      <w:lvlJc w:val="left"/>
      <w:pPr>
        <w:pStyle w:val="647"/>
        <w:ind w:left="0" w:firstLine="0"/>
      </w:pPr>
      <w:rPr>
        <w:rFonts w:hint="eastAsia"/>
      </w:rPr>
    </w:lvl>
    <w:lvl w:ilvl="1">
      <w:start w:val="1"/>
      <w:numFmt w:val="decimal"/>
      <w:isLgl w:val="false"/>
      <w:suff w:val="space"/>
      <w:lvlText w:val="%1.%2 "/>
      <w:lvlJc w:val="left"/>
      <w:pPr>
        <w:pStyle w:val="647"/>
        <w:ind w:left="2886" w:firstLine="0"/>
      </w:pPr>
      <w:rPr>
        <w:rFonts w:hint="eastAsia"/>
      </w:rPr>
    </w:lvl>
    <w:lvl w:ilvl="2">
      <w:start w:val="1"/>
      <w:numFmt w:val="chineseCountingThousand"/>
      <w:isLgl w:val="false"/>
      <w:suff w:val="nothing"/>
      <w:lvlText w:val="%3、"/>
      <w:lvlJc w:val="left"/>
      <w:pPr>
        <w:pStyle w:val="647"/>
        <w:ind w:left="0" w:firstLine="0"/>
      </w:pPr>
      <w:rPr>
        <w:rFonts w:hint="eastAsia" w:ascii="宋体" w:eastAsia="宋体"/>
        <w:b w:val="0"/>
        <w:i w:val="0"/>
        <w:sz w:val="28"/>
      </w:rPr>
    </w:lvl>
    <w:lvl w:ilvl="3">
      <w:start w:val="1"/>
      <w:numFmt w:val="chineseCountingThousand"/>
      <w:isLgl w:val="false"/>
      <w:suff w:val="nothing"/>
      <w:lvlText w:val="（%4）"/>
      <w:lvlJc w:val="left"/>
      <w:pPr>
        <w:pStyle w:val="647"/>
        <w:ind w:left="-284" w:firstLine="284"/>
      </w:pPr>
      <w:rPr>
        <w:rFonts w:hint="eastAsia" w:ascii="宋体" w:eastAsia="宋体"/>
        <w:b w:val="0"/>
        <w:i w:val="0"/>
        <w:sz w:val="28"/>
      </w:rPr>
    </w:lvl>
    <w:lvl w:ilvl="4">
      <w:start w:val="1"/>
      <w:numFmt w:val="decimal"/>
      <w:pStyle w:val="869"/>
      <w:isLgl w:val="false"/>
      <w:suff w:val="nothing"/>
      <w:lvlText w:val="%5、"/>
      <w:lvlJc w:val="left"/>
      <w:pPr>
        <w:pStyle w:val="647"/>
        <w:ind w:left="2020" w:firstLine="680"/>
      </w:pPr>
      <w:rPr>
        <w:rFonts w:hint="eastAsia" w:ascii="宋体" w:eastAsia="宋体"/>
        <w:sz w:val="28"/>
      </w:rPr>
    </w:lvl>
    <w:lvl w:ilvl="5">
      <w:start w:val="1"/>
      <w:numFmt w:val="decimal"/>
      <w:isLgl w:val="false"/>
      <w:suff w:val="nothing"/>
      <w:lvlText w:val="（%6）"/>
      <w:lvlJc w:val="left"/>
      <w:pPr>
        <w:pStyle w:val="647"/>
        <w:ind w:left="-680" w:firstLine="680"/>
      </w:pPr>
      <w:rPr>
        <w:rFonts w:hint="eastAsia" w:ascii="宋体" w:eastAsia="宋体"/>
        <w:b w:val="0"/>
        <w:i w:val="0"/>
        <w:sz w:val="28"/>
        <w:lang w:val="en-US"/>
      </w:rPr>
    </w:lvl>
    <w:lvl w:ilvl="6">
      <w:start w:val="1"/>
      <w:numFmt w:val="upperLetter"/>
      <w:isLgl w:val="false"/>
      <w:suff w:val="nothing"/>
      <w:lvlText w:val="%7、"/>
      <w:lvlJc w:val="left"/>
      <w:pPr>
        <w:pStyle w:val="647"/>
        <w:ind w:left="0" w:firstLine="567"/>
      </w:pPr>
      <w:rPr>
        <w:rFonts w:hint="eastAsia" w:ascii="宋体" w:eastAsia="宋体"/>
        <w:sz w:val="28"/>
      </w:rPr>
    </w:lvl>
    <w:lvl w:ilvl="7">
      <w:start w:val="1"/>
      <w:numFmt w:val="decimal"/>
      <w:isLgl w:val="false"/>
      <w:suff w:val="tab"/>
      <w:lvlText w:val="%1.%2.%3.%4.%5.%6.%7.%8"/>
      <w:lvlJc w:val="left"/>
      <w:pPr>
        <w:pStyle w:val="647"/>
        <w:ind w:left="1440" w:hanging="1440"/>
        <w:tabs>
          <w:tab w:val="num" w:pos="1440" w:leader="none"/>
        </w:tabs>
      </w:pPr>
    </w:lvl>
    <w:lvl w:ilvl="8">
      <w:start w:val="1"/>
      <w:numFmt w:val="decimal"/>
      <w:isLgl w:val="false"/>
      <w:suff w:val="tab"/>
      <w:lvlText w:val="%1.%2.%3.%4.%5.%6.%7.%8.%9"/>
      <w:lvlJc w:val="left"/>
      <w:pPr>
        <w:pStyle w:val="647"/>
        <w:ind w:left="1584" w:hanging="1584"/>
        <w:tabs>
          <w:tab w:val="num" w:pos="1584" w:leader="none"/>
        </w:tabs>
      </w:pPr>
    </w:lvl>
  </w:abstractNum>
  <w:abstractNum w:abstractNumId="2">
    <w:multiLevelType w:val="hybridMultilevel"/>
    <w:lvl w:ilvl="0">
      <w:start w:val="1"/>
      <w:numFmt w:val="chineseCountingThousand"/>
      <w:isLgl w:val="false"/>
      <w:suff w:val="tab"/>
      <w:lvlText w:val="第%1章"/>
      <w:legacy w:legacy="1" w:legacyIndent="0" w:legacySpace="0"/>
      <w:lvlJc w:val="center"/>
      <w:pPr>
        <w:pStyle w:val="647"/>
      </w:pPr>
    </w:lvl>
    <w:lvl w:ilvl="1">
      <w:start w:val="1"/>
      <w:numFmt w:val="chineseCountingThousand"/>
      <w:pStyle w:val="836"/>
      <w:isLgl w:val="false"/>
      <w:suff w:val="tab"/>
      <w:lvlText w:val="第%2节"/>
      <w:legacy w:legacy="1" w:legacyIndent="0" w:legacySpace="0"/>
      <w:lvlJc w:val="center"/>
      <w:pPr>
        <w:pStyle w:val="647"/>
      </w:pPr>
    </w:lvl>
    <w:lvl w:ilvl="2">
      <w:start w:val="1"/>
      <w:numFmt w:val="chineseCountingThousand"/>
      <w:pStyle w:val="790"/>
      <w:isLgl w:val="false"/>
      <w:suff w:val="tab"/>
      <w:lvlText w:val="%3"/>
      <w:legacy w:legacy="1" w:legacyIndent="0" w:legacySpace="0"/>
      <w:lvlJc w:val="left"/>
      <w:pPr>
        <w:pStyle w:val="647"/>
      </w:pPr>
    </w:lvl>
    <w:lvl w:ilvl="3">
      <w:start w:val="1"/>
      <w:numFmt w:val="chineseCountingThousand"/>
      <w:isLgl w:val="false"/>
      <w:suff w:val="tab"/>
      <w:lvlText w:val="(%4)"/>
      <w:legacy w:legacy="1" w:legacyIndent="0" w:legacySpace="0"/>
      <w:lvlJc w:val="left"/>
      <w:pPr>
        <w:pStyle w:val="647"/>
      </w:pPr>
    </w:lvl>
    <w:lvl w:ilvl="4">
      <w:start w:val="1"/>
      <w:numFmt w:val="decimal"/>
      <w:isLgl w:val="false"/>
      <w:suff w:val="tab"/>
      <w:lvlText w:val="%5."/>
      <w:legacy w:legacy="1" w:legacyIndent="0" w:legacySpace="0"/>
      <w:lvlJc w:val="left"/>
      <w:pPr>
        <w:pStyle w:val="647"/>
        <w:ind w:left="0" w:firstLine="0"/>
      </w:pPr>
    </w:lvl>
    <w:lvl w:ilvl="5">
      <w:start w:val="1"/>
      <w:numFmt w:val="decimal"/>
      <w:isLgl w:val="false"/>
      <w:suff w:val="tab"/>
      <w:lvlText w:val="(%6)"/>
      <w:legacy w:legacy="1" w:legacyIndent="0" w:legacySpace="0"/>
      <w:lvlJc w:val="left"/>
      <w:pPr>
        <w:pStyle w:val="647"/>
      </w:pPr>
    </w:lvl>
    <w:lvl w:ilvl="6">
      <w:start w:val="1"/>
      <w:numFmt w:val="lowerRoman"/>
      <w:isLgl w:val="false"/>
      <w:suff w:val="tab"/>
      <w:lvlText w:val="%7"/>
      <w:legacy w:legacy="1" w:legacyIndent="0" w:legacySpace="0"/>
      <w:lvlJc w:val="left"/>
      <w:pPr>
        <w:pStyle w:val="647"/>
        <w:ind w:left="0" w:firstLine="0"/>
      </w:pPr>
    </w:lvl>
    <w:lvl w:ilvl="7">
      <w:start w:val="1"/>
      <w:numFmt w:val="lowerRoman"/>
      <w:isLgl w:val="false"/>
      <w:suff w:val="tab"/>
      <w:lvlText w:val="(%8)"/>
      <w:legacy w:legacy="1" w:legacyIndent="0" w:legacySpace="0"/>
      <w:lvlJc w:val="left"/>
      <w:pPr>
        <w:pStyle w:val="647"/>
        <w:ind w:left="0" w:firstLine="0"/>
      </w:pPr>
    </w:lvl>
    <w:lvl w:ilvl="8">
      <w:start w:val="1"/>
      <w:numFmt w:val="lowerLetter"/>
      <w:isLgl w:val="false"/>
      <w:suff w:val="tab"/>
      <w:lvlText w:val="%9)"/>
      <w:legacy w:legacy="1" w:legacyIndent="0" w:legacySpace="0"/>
      <w:lvlJc w:val="left"/>
      <w:pPr>
        <w:pStyle w:val="647"/>
        <w:ind w:left="0" w:firstLine="0"/>
      </w:pPr>
    </w:lvl>
  </w:abstractNum>
  <w:abstractNum w:abstractNumId="3">
    <w:multiLevelType w:val="hybridMultilevel"/>
    <w:lvl w:ilvl="0">
      <w:start w:val="1"/>
      <w:numFmt w:val="bullet"/>
      <w:pStyle w:val="840"/>
      <w:isLgl w:val="false"/>
      <w:suff w:val="tab"/>
      <w:lvlText w:val=""/>
      <w:lvlJc w:val="left"/>
      <w:pPr>
        <w:pStyle w:val="647"/>
        <w:ind w:left="902" w:hanging="420"/>
        <w:tabs>
          <w:tab w:val="num" w:pos="902" w:leader="none"/>
        </w:tabs>
      </w:pPr>
      <w:rPr>
        <w:rFonts w:ascii="Wingdings" w:hAnsi="Wingdings"/>
      </w:rPr>
    </w:lvl>
    <w:lvl w:ilvl="1">
      <w:start w:val="1"/>
      <w:numFmt w:val="bullet"/>
      <w:isLgl w:val="false"/>
      <w:suff w:val="tab"/>
      <w:lvlText w:val=""/>
      <w:lvlJc w:val="left"/>
      <w:pPr>
        <w:pStyle w:val="647"/>
        <w:ind w:left="1322" w:hanging="420"/>
        <w:tabs>
          <w:tab w:val="num" w:pos="1322" w:leader="none"/>
        </w:tabs>
      </w:pPr>
      <w:rPr>
        <w:rFonts w:ascii="Wingdings" w:hAnsi="Wingdings"/>
      </w:rPr>
    </w:lvl>
    <w:lvl w:ilvl="2">
      <w:start w:val="1"/>
      <w:numFmt w:val="bullet"/>
      <w:isLgl w:val="false"/>
      <w:suff w:val="tab"/>
      <w:lvlText w:val=""/>
      <w:lvlJc w:val="left"/>
      <w:pPr>
        <w:pStyle w:val="647"/>
        <w:ind w:left="1742" w:hanging="420"/>
        <w:tabs>
          <w:tab w:val="num" w:pos="1742" w:leader="none"/>
        </w:tabs>
      </w:pPr>
      <w:rPr>
        <w:rFonts w:ascii="Wingdings" w:hAnsi="Wingdings"/>
      </w:rPr>
    </w:lvl>
    <w:lvl w:ilvl="3">
      <w:start w:val="1"/>
      <w:numFmt w:val="bullet"/>
      <w:isLgl w:val="false"/>
      <w:suff w:val="tab"/>
      <w:lvlText w:val=""/>
      <w:lvlJc w:val="left"/>
      <w:pPr>
        <w:pStyle w:val="647"/>
        <w:ind w:left="2162" w:hanging="420"/>
        <w:tabs>
          <w:tab w:val="num" w:pos="2162" w:leader="none"/>
        </w:tabs>
      </w:pPr>
      <w:rPr>
        <w:rFonts w:ascii="Wingdings" w:hAnsi="Wingdings"/>
      </w:rPr>
    </w:lvl>
    <w:lvl w:ilvl="4">
      <w:start w:val="1"/>
      <w:numFmt w:val="bullet"/>
      <w:isLgl w:val="false"/>
      <w:suff w:val="tab"/>
      <w:lvlText w:val=""/>
      <w:lvlJc w:val="left"/>
      <w:pPr>
        <w:pStyle w:val="647"/>
        <w:ind w:left="2582" w:hanging="420"/>
        <w:tabs>
          <w:tab w:val="num" w:pos="2582" w:leader="none"/>
        </w:tabs>
      </w:pPr>
      <w:rPr>
        <w:rFonts w:ascii="Wingdings" w:hAnsi="Wingdings"/>
      </w:rPr>
    </w:lvl>
    <w:lvl w:ilvl="5">
      <w:start w:val="1"/>
      <w:numFmt w:val="bullet"/>
      <w:isLgl w:val="false"/>
      <w:suff w:val="tab"/>
      <w:lvlText w:val=""/>
      <w:lvlJc w:val="left"/>
      <w:pPr>
        <w:pStyle w:val="647"/>
        <w:ind w:left="3002" w:hanging="420"/>
        <w:tabs>
          <w:tab w:val="num" w:pos="3002" w:leader="none"/>
        </w:tabs>
      </w:pPr>
      <w:rPr>
        <w:rFonts w:ascii="Wingdings" w:hAnsi="Wingdings"/>
      </w:rPr>
    </w:lvl>
    <w:lvl w:ilvl="6">
      <w:start w:val="1"/>
      <w:numFmt w:val="bullet"/>
      <w:isLgl w:val="false"/>
      <w:suff w:val="tab"/>
      <w:lvlText w:val=""/>
      <w:lvlJc w:val="left"/>
      <w:pPr>
        <w:pStyle w:val="647"/>
        <w:ind w:left="3422" w:hanging="420"/>
        <w:tabs>
          <w:tab w:val="num" w:pos="3422" w:leader="none"/>
        </w:tabs>
      </w:pPr>
      <w:rPr>
        <w:rFonts w:ascii="Wingdings" w:hAnsi="Wingdings"/>
      </w:rPr>
    </w:lvl>
    <w:lvl w:ilvl="7">
      <w:start w:val="1"/>
      <w:numFmt w:val="bullet"/>
      <w:isLgl w:val="false"/>
      <w:suff w:val="tab"/>
      <w:lvlText w:val=""/>
      <w:lvlJc w:val="left"/>
      <w:pPr>
        <w:pStyle w:val="647"/>
        <w:ind w:left="3842" w:hanging="420"/>
        <w:tabs>
          <w:tab w:val="num" w:pos="3842" w:leader="none"/>
        </w:tabs>
      </w:pPr>
      <w:rPr>
        <w:rFonts w:ascii="Wingdings" w:hAnsi="Wingdings"/>
      </w:rPr>
    </w:lvl>
    <w:lvl w:ilvl="8">
      <w:start w:val="1"/>
      <w:numFmt w:val="bullet"/>
      <w:isLgl w:val="false"/>
      <w:suff w:val="tab"/>
      <w:lvlText w:val=""/>
      <w:lvlJc w:val="left"/>
      <w:pPr>
        <w:pStyle w:val="647"/>
        <w:ind w:left="4262" w:hanging="420"/>
        <w:tabs>
          <w:tab w:val="num" w:pos="4262" w:leader="none"/>
        </w:tabs>
      </w:pPr>
      <w:rPr>
        <w:rFonts w:ascii="Wingdings" w:hAnsi="Wingdings"/>
      </w:rPr>
    </w:lvl>
  </w:abstractNum>
  <w:abstractNum w:abstractNumId="4">
    <w:multiLevelType w:val="hybridMultilevel"/>
    <w:lvl w:ilvl="0">
      <w:start w:val="1"/>
      <w:numFmt w:val="chineseCountingThousand"/>
      <w:pStyle w:val="866"/>
      <w:isLgl w:val="false"/>
      <w:suff w:val="nothing"/>
      <w:lvlText w:val="第%1部分"/>
      <w:lvlJc w:val="left"/>
      <w:pPr>
        <w:pStyle w:val="647"/>
        <w:ind w:left="578" w:hanging="180"/>
      </w:pPr>
      <w:rPr>
        <w:rFonts w:hint="eastAsia"/>
      </w:rPr>
    </w:lvl>
    <w:lvl w:ilvl="1">
      <w:start w:val="1"/>
      <w:numFmt w:val="decimal"/>
      <w:isLgl w:val="false"/>
      <w:suff w:val="nothing"/>
      <w:lvlText w:val="%1.%2 "/>
      <w:lvlJc w:val="left"/>
      <w:pPr>
        <w:pStyle w:val="647"/>
        <w:ind w:left="938" w:firstLine="0"/>
      </w:pPr>
      <w:rPr>
        <w:rFonts w:hint="eastAsia"/>
      </w:rPr>
    </w:lvl>
    <w:lvl w:ilvl="2">
      <w:start w:val="1"/>
      <w:numFmt w:val="decimal"/>
      <w:isLgl w:val="false"/>
      <w:suff w:val="nothing"/>
      <w:lvlText w:val="%1.%2.%3 "/>
      <w:lvlJc w:val="left"/>
      <w:pPr>
        <w:pStyle w:val="647"/>
        <w:ind w:left="938" w:firstLine="0"/>
      </w:pPr>
      <w:rPr>
        <w:rFonts w:hint="eastAsia"/>
      </w:rPr>
    </w:lvl>
    <w:lvl w:ilvl="3">
      <w:start w:val="1"/>
      <w:numFmt w:val="decimal"/>
      <w:isLgl w:val="false"/>
      <w:suff w:val="nothing"/>
      <w:lvlText w:val="%1.%2.%3.%4 "/>
      <w:lvlJc w:val="left"/>
      <w:pPr>
        <w:pStyle w:val="647"/>
        <w:ind w:left="938" w:firstLine="0"/>
      </w:pPr>
      <w:rPr>
        <w:rFonts w:hint="eastAsia"/>
      </w:rPr>
    </w:lvl>
    <w:lvl w:ilvl="4">
      <w:start w:val="1"/>
      <w:numFmt w:val="decimal"/>
      <w:isLgl w:val="false"/>
      <w:suff w:val="nothing"/>
      <w:lvlText w:val="%5、"/>
      <w:lvlJc w:val="left"/>
      <w:pPr>
        <w:pStyle w:val="647"/>
        <w:ind w:left="938" w:firstLine="0"/>
      </w:pPr>
      <w:rPr>
        <w:rFonts w:hint="eastAsia"/>
      </w:rPr>
    </w:lvl>
    <w:lvl w:ilvl="5">
      <w:start w:val="1"/>
      <w:numFmt w:val="decimal"/>
      <w:isLgl w:val="false"/>
      <w:suff w:val="nothing"/>
      <w:lvlText w:val=""/>
      <w:lvlJc w:val="left"/>
      <w:pPr>
        <w:pStyle w:val="647"/>
        <w:ind w:left="398" w:firstLine="0"/>
      </w:pPr>
      <w:rPr>
        <w:rFonts w:hint="eastAsia"/>
      </w:rPr>
    </w:lvl>
    <w:lvl w:ilvl="6">
      <w:start w:val="1"/>
      <w:numFmt w:val="decimal"/>
      <w:isLgl w:val="false"/>
      <w:suff w:val="nothing"/>
      <w:lvlText w:val=""/>
      <w:lvlJc w:val="left"/>
      <w:pPr>
        <w:pStyle w:val="647"/>
        <w:ind w:left="398" w:firstLine="0"/>
      </w:pPr>
      <w:rPr>
        <w:rFonts w:hint="eastAsia"/>
      </w:rPr>
    </w:lvl>
    <w:lvl w:ilvl="7">
      <w:start w:val="1"/>
      <w:numFmt w:val="decimal"/>
      <w:isLgl w:val="false"/>
      <w:suff w:val="nothing"/>
      <w:lvlText w:val=""/>
      <w:lvlJc w:val="left"/>
      <w:pPr>
        <w:pStyle w:val="647"/>
        <w:ind w:left="398" w:firstLine="0"/>
      </w:pPr>
      <w:rPr>
        <w:rFonts w:hint="eastAsia"/>
      </w:rPr>
    </w:lvl>
    <w:lvl w:ilvl="8">
      <w:start w:val="1"/>
      <w:numFmt w:val="decimal"/>
      <w:isLgl w:val="false"/>
      <w:suff w:val="nothing"/>
      <w:lvlText w:val=""/>
      <w:lvlJc w:val="left"/>
      <w:pPr>
        <w:pStyle w:val="647"/>
        <w:ind w:left="398" w:firstLine="0"/>
      </w:pPr>
      <w:rPr>
        <w:rFonts w:hint="eastAsia"/>
      </w:rPr>
    </w:lvl>
  </w:abstractNum>
  <w:abstractNum w:abstractNumId="5">
    <w:multiLevelType w:val="hybridMultilevel"/>
    <w:lvl w:ilvl="0">
      <w:start w:val="1"/>
      <w:numFmt w:val="decimal"/>
      <w:isLgl w:val="false"/>
      <w:suff w:val="tab"/>
      <w:lvlText w:val="%1"/>
      <w:lvlJc w:val="left"/>
      <w:pPr>
        <w:pStyle w:val="647"/>
        <w:ind w:left="425" w:hanging="425"/>
        <w:tabs>
          <w:tab w:val="num" w:pos="425" w:leader="none"/>
        </w:tabs>
      </w:pPr>
      <w:rPr>
        <w:rFonts w:hint="eastAsia"/>
      </w:rPr>
    </w:lvl>
    <w:lvl w:ilvl="1">
      <w:start w:val="1"/>
      <w:numFmt w:val="decimal"/>
      <w:isLgl w:val="false"/>
      <w:suff w:val="tab"/>
      <w:lvlText w:val="%1.%2"/>
      <w:lvlJc w:val="left"/>
      <w:pPr>
        <w:pStyle w:val="647"/>
        <w:ind w:left="992" w:hanging="567"/>
        <w:tabs>
          <w:tab w:val="num" w:pos="992" w:leader="none"/>
        </w:tabs>
      </w:pPr>
      <w:rPr>
        <w:rFonts w:hint="eastAsia"/>
      </w:rPr>
    </w:lvl>
    <w:lvl w:ilvl="2">
      <w:start w:val="1"/>
      <w:numFmt w:val="decimal"/>
      <w:isLgl w:val="false"/>
      <w:suff w:val="tab"/>
      <w:lvlText w:val="%1.%2.%3"/>
      <w:lvlJc w:val="left"/>
      <w:pPr>
        <w:pStyle w:val="647"/>
        <w:ind w:left="1418" w:hanging="567"/>
        <w:tabs>
          <w:tab w:val="num" w:pos="1931" w:leader="none"/>
        </w:tabs>
      </w:pPr>
      <w:rPr>
        <w:rFonts w:hint="eastAsia"/>
      </w:rPr>
    </w:lvl>
    <w:lvl w:ilvl="3">
      <w:start w:val="1"/>
      <w:numFmt w:val="decimal"/>
      <w:isLgl w:val="false"/>
      <w:suff w:val="tab"/>
      <w:lvlText w:val="%1.%2.%3.%4"/>
      <w:lvlJc w:val="left"/>
      <w:pPr>
        <w:pStyle w:val="647"/>
        <w:ind w:left="1984" w:hanging="708"/>
        <w:tabs>
          <w:tab w:val="num" w:pos="2716" w:leader="none"/>
        </w:tabs>
      </w:pPr>
      <w:rPr>
        <w:rFonts w:hint="eastAsia"/>
      </w:rPr>
    </w:lvl>
    <w:lvl w:ilvl="4">
      <w:start w:val="1"/>
      <w:numFmt w:val="decimal"/>
      <w:pStyle w:val="874"/>
      <w:isLgl w:val="false"/>
      <w:suff w:val="tab"/>
      <w:lvlText w:val="%1.%2.%3.%4.%5"/>
      <w:lvlJc w:val="left"/>
      <w:pPr>
        <w:pStyle w:val="647"/>
        <w:ind w:left="2551" w:hanging="850"/>
        <w:tabs>
          <w:tab w:val="num" w:pos="3501" w:leader="none"/>
        </w:tabs>
      </w:pPr>
      <w:rPr>
        <w:rFonts w:hint="eastAsia"/>
      </w:rPr>
    </w:lvl>
    <w:lvl w:ilvl="5">
      <w:start w:val="1"/>
      <w:numFmt w:val="decimal"/>
      <w:isLgl w:val="false"/>
      <w:suff w:val="tab"/>
      <w:lvlText w:val="%1.%2.%3.%4.%5.%6"/>
      <w:lvlJc w:val="left"/>
      <w:pPr>
        <w:pStyle w:val="647"/>
        <w:ind w:left="3260" w:hanging="1134"/>
        <w:tabs>
          <w:tab w:val="num" w:pos="3260" w:leader="none"/>
        </w:tabs>
      </w:pPr>
      <w:rPr>
        <w:rFonts w:hint="eastAsia"/>
      </w:rPr>
    </w:lvl>
    <w:lvl w:ilvl="6">
      <w:start w:val="1"/>
      <w:numFmt w:val="decimal"/>
      <w:isLgl w:val="false"/>
      <w:suff w:val="tab"/>
      <w:lvlText w:val="%1.%2.%3.%4.%5.%6.%7"/>
      <w:lvlJc w:val="left"/>
      <w:pPr>
        <w:pStyle w:val="647"/>
        <w:ind w:left="3827" w:hanging="1276"/>
        <w:tabs>
          <w:tab w:val="num" w:pos="3827" w:leader="none"/>
        </w:tabs>
      </w:pPr>
      <w:rPr>
        <w:rFonts w:hint="eastAsia"/>
      </w:rPr>
    </w:lvl>
    <w:lvl w:ilvl="7">
      <w:start w:val="1"/>
      <w:numFmt w:val="decimal"/>
      <w:isLgl w:val="false"/>
      <w:suff w:val="tab"/>
      <w:lvlText w:val="%1.%2.%3.%4.%5.%6.%7.%8"/>
      <w:lvlJc w:val="left"/>
      <w:pPr>
        <w:pStyle w:val="647"/>
        <w:ind w:left="4394" w:hanging="1418"/>
        <w:tabs>
          <w:tab w:val="num" w:pos="4394" w:leader="none"/>
        </w:tabs>
      </w:pPr>
      <w:rPr>
        <w:rFonts w:hint="eastAsia"/>
      </w:rPr>
    </w:lvl>
    <w:lvl w:ilvl="8">
      <w:start w:val="1"/>
      <w:numFmt w:val="decimal"/>
      <w:isLgl w:val="false"/>
      <w:suff w:val="tab"/>
      <w:lvlText w:val="%1.%2.%3.%4.%5.%6.%7.%8.%9"/>
      <w:lvlJc w:val="left"/>
      <w:pPr>
        <w:pStyle w:val="647"/>
        <w:ind w:left="5102" w:hanging="1700"/>
        <w:tabs>
          <w:tab w:val="num" w:pos="5102" w:leader="none"/>
        </w:tabs>
      </w:pPr>
      <w:rPr>
        <w:rFonts w:hint="eastAsia"/>
      </w:rPr>
    </w:lvl>
  </w:abstractNum>
  <w:abstractNum w:abstractNumId="6">
    <w:multiLevelType w:val="hybridMultilevel"/>
    <w:lvl w:ilvl="0">
      <w:start w:val="1"/>
      <w:numFmt w:val="decimal"/>
      <w:pStyle w:val="767"/>
      <w:isLgl w:val="false"/>
      <w:suff w:val="tab"/>
      <w:lvlText w:val="第%1章"/>
      <w:lvlJc w:val="center"/>
      <w:pPr>
        <w:pStyle w:val="647"/>
        <w:ind w:left="851" w:hanging="851"/>
        <w:tabs>
          <w:tab w:val="num" w:pos="680" w:leader="none"/>
        </w:tabs>
      </w:pPr>
      <w:rPr>
        <w:rFonts w:ascii="Arial" w:hAnsi="Arial" w:cs="Times New Roman"/>
      </w:rPr>
    </w:lvl>
    <w:lvl w:ilvl="1">
      <w:start w:val="1"/>
      <w:numFmt w:val="decimal"/>
      <w:isLgl w:val="false"/>
      <w:suff w:val="tab"/>
      <w:lvlText w:val="%1.%2"/>
      <w:lvlJc w:val="left"/>
      <w:pPr>
        <w:pStyle w:val="647"/>
        <w:ind w:left="0" w:firstLine="0"/>
        <w:tabs>
          <w:tab w:val="num" w:pos="567" w:leader="none"/>
        </w:tabs>
      </w:pPr>
      <w:rPr>
        <w:rFonts w:ascii="Arial" w:hAnsi="Arial" w:cs="Times New Roman"/>
      </w:rPr>
    </w:lvl>
    <w:lvl w:ilvl="2">
      <w:start w:val="1"/>
      <w:numFmt w:val="decimal"/>
      <w:isLgl w:val="false"/>
      <w:suff w:val="tab"/>
      <w:lvlText w:val="%1.%2.%3"/>
      <w:lvlJc w:val="left"/>
      <w:pPr>
        <w:pStyle w:val="647"/>
        <w:ind w:left="0" w:firstLine="0"/>
        <w:tabs>
          <w:tab w:val="num" w:pos="680" w:leader="none"/>
        </w:tabs>
      </w:pPr>
      <w:rPr>
        <w:rFonts w:ascii="Arial" w:hAnsi="Arial" w:cs="Times New Roman"/>
        <w:b w:val="0"/>
        <w:i w:val="0"/>
      </w:rPr>
    </w:lvl>
    <w:lvl w:ilvl="3">
      <w:start w:val="1"/>
      <w:numFmt w:val="decimal"/>
      <w:isLgl w:val="false"/>
      <w:suff w:val="tab"/>
      <w:lvlText w:val="%1.%2.%3.%4"/>
      <w:lvlJc w:val="left"/>
      <w:pPr>
        <w:pStyle w:val="647"/>
        <w:ind w:left="1080" w:hanging="1080"/>
        <w:tabs>
          <w:tab w:val="num" w:pos="1080" w:leader="none"/>
        </w:tabs>
      </w:pPr>
    </w:lvl>
    <w:lvl w:ilvl="4">
      <w:start w:val="1"/>
      <w:numFmt w:val="decimal"/>
      <w:isLgl w:val="false"/>
      <w:suff w:val="tab"/>
      <w:lvlText w:val="%1.%2.%3.%4.%5"/>
      <w:lvlJc w:val="left"/>
      <w:pPr>
        <w:pStyle w:val="647"/>
        <w:ind w:left="1440" w:hanging="1440"/>
        <w:tabs>
          <w:tab w:val="num" w:pos="1440" w:leader="none"/>
        </w:tabs>
      </w:pPr>
    </w:lvl>
    <w:lvl w:ilvl="5">
      <w:start w:val="1"/>
      <w:numFmt w:val="decimal"/>
      <w:isLgl w:val="false"/>
      <w:suff w:val="tab"/>
      <w:lvlText w:val="%1.%2.%3.%4.%5.%6"/>
      <w:lvlJc w:val="left"/>
      <w:pPr>
        <w:pStyle w:val="647"/>
        <w:ind w:left="1800" w:hanging="1800"/>
        <w:tabs>
          <w:tab w:val="num" w:pos="1800" w:leader="none"/>
        </w:tabs>
      </w:pPr>
    </w:lvl>
    <w:lvl w:ilvl="6">
      <w:start w:val="1"/>
      <w:numFmt w:val="decimal"/>
      <w:isLgl w:val="false"/>
      <w:suff w:val="tab"/>
      <w:lvlText w:val="%1.%2.%3.%4.%5.%6.%7"/>
      <w:lvlJc w:val="left"/>
      <w:pPr>
        <w:pStyle w:val="647"/>
        <w:ind w:left="2160" w:hanging="2160"/>
        <w:tabs>
          <w:tab w:val="num" w:pos="2160" w:leader="none"/>
        </w:tabs>
      </w:pPr>
    </w:lvl>
    <w:lvl w:ilvl="7">
      <w:start w:val="1"/>
      <w:numFmt w:val="decimal"/>
      <w:isLgl w:val="false"/>
      <w:suff w:val="tab"/>
      <w:lvlText w:val="%1.%2.%3.%4.%5.%6.%7.%8"/>
      <w:lvlJc w:val="left"/>
      <w:pPr>
        <w:pStyle w:val="647"/>
        <w:ind w:left="2160" w:hanging="2160"/>
        <w:tabs>
          <w:tab w:val="num" w:pos="2160" w:leader="none"/>
        </w:tabs>
      </w:pPr>
    </w:lvl>
    <w:lvl w:ilvl="8">
      <w:start w:val="1"/>
      <w:numFmt w:val="decimal"/>
      <w:isLgl w:val="false"/>
      <w:suff w:val="tab"/>
      <w:lvlText w:val="%1.%2.%3.%4.%5.%6.%7.%8.%9"/>
      <w:lvlJc w:val="left"/>
      <w:pPr>
        <w:pStyle w:val="647"/>
        <w:ind w:left="2520" w:hanging="2520"/>
        <w:tabs>
          <w:tab w:val="num" w:pos="2520" w:leader="none"/>
        </w:tabs>
      </w:pPr>
    </w:lvl>
  </w:abstractNum>
  <w:abstractNum w:abstractNumId="7">
    <w:multiLevelType w:val="hybridMultilevel"/>
    <w:lvl w:ilvl="0">
      <w:start w:val="1"/>
      <w:numFmt w:val="bullet"/>
      <w:pStyle w:val="868"/>
      <w:isLgl w:val="false"/>
      <w:suff w:val="tab"/>
      <w:lvlText w:val=""/>
      <w:lvlJc w:val="left"/>
      <w:pPr>
        <w:pStyle w:val="647"/>
        <w:ind w:left="720" w:hanging="360"/>
        <w:tabs>
          <w:tab w:val="num" w:pos="720" w:leader="none"/>
        </w:tabs>
      </w:pPr>
      <w:rPr>
        <w:rFonts w:ascii="Wingdings" w:hAnsi="Wingdings"/>
      </w:rPr>
    </w:lvl>
    <w:lvl w:ilvl="1">
      <w:start w:val="1"/>
      <w:numFmt w:val="bullet"/>
      <w:isLgl w:val="false"/>
      <w:suff w:val="tab"/>
      <w:lvlText w:val="o"/>
      <w:lvlJc w:val="left"/>
      <w:pPr>
        <w:pStyle w:val="647"/>
        <w:ind w:left="1440" w:hanging="360"/>
        <w:tabs>
          <w:tab w:val="num" w:pos="1440" w:leader="none"/>
        </w:tabs>
      </w:pPr>
      <w:rPr>
        <w:rFonts w:ascii="Courier New" w:hAnsi="Courier New"/>
      </w:rPr>
    </w:lvl>
    <w:lvl w:ilvl="2">
      <w:start w:val="1"/>
      <w:numFmt w:val="bullet"/>
      <w:isLgl w:val="false"/>
      <w:suff w:val="tab"/>
      <w:lvlText w:val=""/>
      <w:lvlJc w:val="left"/>
      <w:pPr>
        <w:pStyle w:val="647"/>
        <w:ind w:left="2160" w:hanging="360"/>
        <w:tabs>
          <w:tab w:val="num" w:pos="2160" w:leader="none"/>
        </w:tabs>
      </w:pPr>
      <w:rPr>
        <w:rFonts w:ascii="Wingdings" w:hAnsi="Wingdings"/>
      </w:rPr>
    </w:lvl>
    <w:lvl w:ilvl="3">
      <w:start w:val="1"/>
      <w:numFmt w:val="bullet"/>
      <w:isLgl w:val="false"/>
      <w:suff w:val="tab"/>
      <w:lvlText w:val=""/>
      <w:lvlJc w:val="left"/>
      <w:pPr>
        <w:pStyle w:val="647"/>
        <w:ind w:left="2880" w:hanging="360"/>
        <w:tabs>
          <w:tab w:val="num" w:pos="2880" w:leader="none"/>
        </w:tabs>
      </w:pPr>
      <w:rPr>
        <w:rFonts w:ascii="Symbol" w:hAnsi="Symbol"/>
      </w:rPr>
    </w:lvl>
    <w:lvl w:ilvl="4">
      <w:start w:val="1"/>
      <w:numFmt w:val="bullet"/>
      <w:isLgl w:val="false"/>
      <w:suff w:val="tab"/>
      <w:lvlText w:val="o"/>
      <w:lvlJc w:val="left"/>
      <w:pPr>
        <w:pStyle w:val="647"/>
        <w:ind w:left="3600" w:hanging="360"/>
        <w:tabs>
          <w:tab w:val="num" w:pos="3600" w:leader="none"/>
        </w:tabs>
      </w:pPr>
      <w:rPr>
        <w:rFonts w:ascii="Courier New" w:hAnsi="Courier New"/>
      </w:rPr>
    </w:lvl>
    <w:lvl w:ilvl="5">
      <w:start w:val="1"/>
      <w:numFmt w:val="bullet"/>
      <w:isLgl w:val="false"/>
      <w:suff w:val="tab"/>
      <w:lvlText w:val=""/>
      <w:lvlJc w:val="left"/>
      <w:pPr>
        <w:pStyle w:val="647"/>
        <w:ind w:left="4320" w:hanging="360"/>
        <w:tabs>
          <w:tab w:val="num" w:pos="4320" w:leader="none"/>
        </w:tabs>
      </w:pPr>
      <w:rPr>
        <w:rFonts w:ascii="Wingdings" w:hAnsi="Wingdings"/>
      </w:rPr>
    </w:lvl>
    <w:lvl w:ilvl="6">
      <w:start w:val="1"/>
      <w:numFmt w:val="bullet"/>
      <w:isLgl w:val="false"/>
      <w:suff w:val="tab"/>
      <w:lvlText w:val=""/>
      <w:lvlJc w:val="left"/>
      <w:pPr>
        <w:pStyle w:val="647"/>
        <w:ind w:left="5040" w:hanging="360"/>
        <w:tabs>
          <w:tab w:val="num" w:pos="5040" w:leader="none"/>
        </w:tabs>
      </w:pPr>
      <w:rPr>
        <w:rFonts w:ascii="Symbol" w:hAnsi="Symbol"/>
      </w:rPr>
    </w:lvl>
    <w:lvl w:ilvl="7">
      <w:start w:val="1"/>
      <w:numFmt w:val="bullet"/>
      <w:isLgl w:val="false"/>
      <w:suff w:val="tab"/>
      <w:lvlText w:val="o"/>
      <w:lvlJc w:val="left"/>
      <w:pPr>
        <w:pStyle w:val="647"/>
        <w:ind w:left="5760" w:hanging="360"/>
        <w:tabs>
          <w:tab w:val="num" w:pos="5760" w:leader="none"/>
        </w:tabs>
      </w:pPr>
      <w:rPr>
        <w:rFonts w:ascii="Courier New" w:hAnsi="Courier New"/>
      </w:rPr>
    </w:lvl>
    <w:lvl w:ilvl="8">
      <w:start w:val="1"/>
      <w:numFmt w:val="bullet"/>
      <w:isLgl w:val="false"/>
      <w:suff w:val="tab"/>
      <w:lvlText w:val=""/>
      <w:lvlJc w:val="left"/>
      <w:pPr>
        <w:pStyle w:val="647"/>
        <w:ind w:left="6480" w:hanging="360"/>
        <w:tabs>
          <w:tab w:val="num" w:pos="6480" w:leader="none"/>
        </w:tabs>
      </w:pPr>
      <w:rPr>
        <w:rFonts w:ascii="Wingdings" w:hAnsi="Wingdings"/>
      </w:rPr>
    </w:lvl>
  </w:abstractNum>
  <w:abstractNum w:abstractNumId="8">
    <w:multiLevelType w:val="hybridMultilevel"/>
    <w:lvl w:ilvl="0">
      <w:start w:val="1"/>
      <w:numFmt w:val="chineseCounting"/>
      <w:isLgl w:val="false"/>
      <w:suff w:val="space"/>
      <w:lvlText w:val="第%1章"/>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4"/>
  </w:num>
  <w:num w:numId="5">
    <w:abstractNumId w:val="7"/>
  </w:num>
  <w:num w:numId="6">
    <w:abstractNumId w:val="1"/>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9"/>
    <w:link w:val="647"/>
    <w:qFormat/>
    <w:pPr>
      <w:jc w:val="both"/>
      <w:widowControl w:val="off"/>
    </w:pPr>
    <w:rPr>
      <w:sz w:val="21"/>
      <w:szCs w:val="24"/>
      <w:lang w:val="en-US" w:eastAsia="zh-CN" w:bidi="ar-SA"/>
    </w:rPr>
  </w:style>
  <w:style w:type="paragraph" w:styleId="648">
    <w:name w:val="标题 1"/>
    <w:basedOn w:val="647"/>
    <w:next w:val="647"/>
    <w:link w:val="660"/>
    <w:qFormat/>
    <w:pPr>
      <w:keepLines/>
      <w:keepNext/>
      <w:spacing w:before="340" w:after="330" w:line="576" w:lineRule="auto"/>
      <w:outlineLvl w:val="0"/>
    </w:pPr>
    <w:rPr>
      <w:b/>
      <w:bCs/>
      <w:sz w:val="44"/>
      <w:szCs w:val="44"/>
    </w:rPr>
  </w:style>
  <w:style w:type="paragraph" w:styleId="649">
    <w:name w:val="标题 2"/>
    <w:basedOn w:val="647"/>
    <w:next w:val="647"/>
    <w:link w:val="661"/>
    <w:qFormat/>
    <w:pPr>
      <w:keepLines/>
      <w:keepNext/>
      <w:spacing w:before="260" w:after="260" w:line="413" w:lineRule="auto"/>
      <w:outlineLvl w:val="1"/>
    </w:pPr>
    <w:rPr>
      <w:rFonts w:ascii="Arial" w:hAnsi="Arial" w:eastAsia="黑体"/>
      <w:b/>
      <w:bCs/>
      <w:sz w:val="32"/>
      <w:szCs w:val="32"/>
    </w:rPr>
  </w:style>
  <w:style w:type="paragraph" w:styleId="650">
    <w:name w:val="标题 3"/>
    <w:basedOn w:val="647"/>
    <w:next w:val="647"/>
    <w:link w:val="662"/>
    <w:qFormat/>
    <w:pPr>
      <w:keepLines/>
      <w:keepNext/>
      <w:spacing w:before="260" w:after="260" w:line="413" w:lineRule="auto"/>
      <w:outlineLvl w:val="2"/>
    </w:pPr>
    <w:rPr>
      <w:b/>
      <w:bCs/>
      <w:sz w:val="32"/>
      <w:szCs w:val="32"/>
    </w:rPr>
  </w:style>
  <w:style w:type="paragraph" w:styleId="651">
    <w:name w:val="标题 4"/>
    <w:basedOn w:val="647"/>
    <w:next w:val="647"/>
    <w:link w:val="663"/>
    <w:qFormat/>
    <w:pPr>
      <w:keepLines/>
      <w:keepNext/>
      <w:spacing w:before="120" w:after="120"/>
      <w:outlineLvl w:val="3"/>
    </w:pPr>
    <w:rPr>
      <w:rFonts w:ascii="Arial" w:hAnsi="Arial" w:eastAsia="黑体"/>
      <w:b/>
      <w:sz w:val="28"/>
    </w:rPr>
  </w:style>
  <w:style w:type="paragraph" w:styleId="652">
    <w:name w:val="标题 5"/>
    <w:basedOn w:val="647"/>
    <w:next w:val="647"/>
    <w:link w:val="664"/>
    <w:qFormat/>
    <w:pPr>
      <w:ind w:left="1008" w:hanging="1008"/>
      <w:keepLines/>
      <w:keepNext/>
      <w:spacing w:before="280" w:after="290" w:line="372" w:lineRule="auto"/>
      <w:tabs>
        <w:tab w:val="left" w:pos="1008" w:leader="none"/>
      </w:tabs>
      <w:outlineLvl w:val="4"/>
    </w:pPr>
    <w:rPr>
      <w:b/>
      <w:bCs/>
      <w:sz w:val="28"/>
      <w:szCs w:val="28"/>
    </w:rPr>
  </w:style>
  <w:style w:type="paragraph" w:styleId="653">
    <w:name w:val="标题 6"/>
    <w:basedOn w:val="647"/>
    <w:next w:val="647"/>
    <w:link w:val="66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54">
    <w:name w:val="标题 7"/>
    <w:basedOn w:val="647"/>
    <w:next w:val="647"/>
    <w:link w:val="666"/>
    <w:qFormat/>
    <w:pPr>
      <w:ind w:left="1296" w:hanging="1296"/>
      <w:keepLines/>
      <w:keepNext/>
      <w:spacing w:before="240" w:after="64" w:line="317" w:lineRule="auto"/>
      <w:tabs>
        <w:tab w:val="left" w:pos="1296" w:leader="none"/>
      </w:tabs>
      <w:outlineLvl w:val="6"/>
    </w:pPr>
    <w:rPr>
      <w:b/>
      <w:bCs/>
      <w:sz w:val="24"/>
    </w:rPr>
  </w:style>
  <w:style w:type="paragraph" w:styleId="655">
    <w:name w:val="标题 8"/>
    <w:basedOn w:val="647"/>
    <w:next w:val="647"/>
    <w:link w:val="66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56">
    <w:name w:val="标题 9"/>
    <w:basedOn w:val="647"/>
    <w:next w:val="647"/>
    <w:link w:val="66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57">
    <w:name w:val="默认段落字体"/>
    <w:next w:val="657"/>
    <w:link w:val="647"/>
    <w:uiPriority w:val="1"/>
    <w:unhideWhenUsed/>
  </w:style>
  <w:style w:type="table" w:styleId="658">
    <w:name w:val="普通表格"/>
    <w:next w:val="658"/>
    <w:link w:val="647"/>
    <w:uiPriority w:val="99"/>
    <w:unhideWhenUsed/>
    <w:qFormat/>
    <w:pPr>
      <w:ind w:left="0" w:right="0"/>
      <w:keepLines w:val="0"/>
      <w:keepNext w:val="0"/>
      <w:spacing w:before="0" w:beforeAutospacing="0" w:after="0" w:afterAutospacing="0"/>
      <w:widowControl/>
      <w:suppressLineNumbers w:val="0"/>
    </w:pPr>
    <w:rPr>
      <w:rFonts w:ascii="Arial" w:hAnsi="Arial" w:eastAsia="宋体" w:cs="Times New Roman"/>
      <w:sz w:val="21"/>
      <w:szCs w:val="22"/>
    </w:rPr>
    <w:tblPr/>
  </w:style>
  <w:style w:type="paragraph" w:styleId="659">
    <w:name w:val="标题"/>
    <w:basedOn w:val="647"/>
    <w:next w:val="647"/>
    <w:link w:val="647"/>
    <w:qFormat/>
    <w:pPr>
      <w:jc w:val="center"/>
      <w:spacing w:line="420" w:lineRule="exact"/>
      <w:widowControl/>
    </w:pPr>
    <w:rPr>
      <w:rFonts w:eastAsia="黑体"/>
      <w:b/>
      <w:sz w:val="28"/>
      <w:szCs w:val="20"/>
      <w:lang w:val="en-GB"/>
    </w:rPr>
  </w:style>
  <w:style w:type="character" w:styleId="660">
    <w:name w:val="标题 1 Char"/>
    <w:next w:val="660"/>
    <w:link w:val="648"/>
    <w:qFormat/>
    <w:rPr>
      <w:rFonts w:eastAsia="宋体"/>
      <w:b/>
      <w:bCs/>
      <w:sz w:val="44"/>
      <w:szCs w:val="44"/>
      <w:lang w:val="en-US" w:eastAsia="zh-CN" w:bidi="ar-SA"/>
    </w:rPr>
  </w:style>
  <w:style w:type="character" w:styleId="661">
    <w:name w:val="标题 2 Char"/>
    <w:next w:val="661"/>
    <w:link w:val="649"/>
    <w:qFormat/>
    <w:rPr>
      <w:rFonts w:ascii="Arial" w:hAnsi="Arial" w:eastAsia="黑体"/>
      <w:b/>
      <w:bCs/>
      <w:sz w:val="32"/>
      <w:szCs w:val="32"/>
      <w:lang w:val="en-US" w:eastAsia="zh-CN" w:bidi="ar-SA"/>
    </w:rPr>
  </w:style>
  <w:style w:type="character" w:styleId="662">
    <w:name w:val="标题 3 Char2"/>
    <w:next w:val="662"/>
    <w:link w:val="650"/>
    <w:qFormat/>
    <w:rPr>
      <w:rFonts w:eastAsia="宋体"/>
      <w:b/>
      <w:bCs/>
      <w:sz w:val="32"/>
      <w:szCs w:val="32"/>
      <w:lang w:val="en-US" w:eastAsia="zh-CN" w:bidi="ar-SA"/>
    </w:rPr>
  </w:style>
  <w:style w:type="character" w:styleId="663">
    <w:name w:val="标题 4 Char"/>
    <w:next w:val="663"/>
    <w:link w:val="651"/>
    <w:qFormat/>
    <w:rPr>
      <w:rFonts w:ascii="Arial" w:hAnsi="Arial" w:eastAsia="黑体"/>
      <w:b/>
      <w:sz w:val="28"/>
      <w:szCs w:val="24"/>
      <w:lang w:val="en-US" w:eastAsia="zh-CN" w:bidi="ar-SA"/>
    </w:rPr>
  </w:style>
  <w:style w:type="character" w:styleId="664">
    <w:name w:val="标题 5 Char"/>
    <w:next w:val="664"/>
    <w:link w:val="652"/>
    <w:qFormat/>
    <w:rPr>
      <w:rFonts w:eastAsia="宋体"/>
      <w:b/>
      <w:bCs/>
      <w:sz w:val="28"/>
      <w:szCs w:val="28"/>
      <w:lang w:val="en-US" w:eastAsia="zh-CN" w:bidi="ar-SA"/>
    </w:rPr>
  </w:style>
  <w:style w:type="character" w:styleId="665">
    <w:name w:val="标题 6 Char"/>
    <w:next w:val="665"/>
    <w:link w:val="653"/>
    <w:qFormat/>
    <w:rPr>
      <w:rFonts w:ascii="Arial" w:hAnsi="Arial" w:eastAsia="黑体"/>
      <w:b/>
      <w:bCs/>
      <w:sz w:val="24"/>
      <w:szCs w:val="24"/>
      <w:lang w:val="en-US" w:eastAsia="zh-CN" w:bidi="ar-SA"/>
    </w:rPr>
  </w:style>
  <w:style w:type="character" w:styleId="666">
    <w:name w:val="标题 7 Char"/>
    <w:next w:val="666"/>
    <w:link w:val="654"/>
    <w:qFormat/>
    <w:rPr>
      <w:rFonts w:eastAsia="宋体"/>
      <w:b/>
      <w:bCs/>
      <w:sz w:val="24"/>
      <w:szCs w:val="24"/>
      <w:lang w:val="en-US" w:eastAsia="zh-CN" w:bidi="ar-SA"/>
    </w:rPr>
  </w:style>
  <w:style w:type="character" w:styleId="667">
    <w:name w:val="标题 8 Char"/>
    <w:next w:val="667"/>
    <w:link w:val="655"/>
    <w:qFormat/>
    <w:rPr>
      <w:rFonts w:ascii="Arial" w:hAnsi="Arial" w:eastAsia="黑体"/>
      <w:sz w:val="24"/>
      <w:szCs w:val="24"/>
      <w:lang w:val="en-US" w:eastAsia="zh-CN" w:bidi="ar-SA"/>
    </w:rPr>
  </w:style>
  <w:style w:type="character" w:styleId="668">
    <w:name w:val="标题 9 Char"/>
    <w:next w:val="668"/>
    <w:link w:val="656"/>
    <w:qFormat/>
    <w:rPr>
      <w:rFonts w:ascii="Arial" w:hAnsi="Arial" w:eastAsia="黑体"/>
      <w:sz w:val="21"/>
      <w:szCs w:val="21"/>
      <w:lang w:val="en-US" w:eastAsia="zh-CN" w:bidi="ar-SA"/>
    </w:rPr>
  </w:style>
  <w:style w:type="paragraph" w:styleId="669">
    <w:name w:val="列表编号 2"/>
    <w:basedOn w:val="647"/>
    <w:next w:val="669"/>
    <w:link w:val="647"/>
    <w:qFormat/>
    <w:pPr>
      <w:ind w:left="1440" w:hanging="1440"/>
      <w:spacing w:line="360" w:lineRule="auto"/>
      <w:tabs>
        <w:tab w:val="left" w:pos="1440" w:leader="none"/>
      </w:tabs>
    </w:pPr>
    <w:rPr>
      <w:sz w:val="24"/>
    </w:rPr>
  </w:style>
  <w:style w:type="paragraph" w:styleId="670">
    <w:name w:val="列表编号"/>
    <w:basedOn w:val="647"/>
    <w:next w:val="670"/>
    <w:link w:val="647"/>
    <w:qFormat/>
    <w:pPr>
      <w:ind w:left="2952" w:hanging="432"/>
      <w:tabs>
        <w:tab w:val="left" w:pos="2952" w:leader="none"/>
      </w:tabs>
    </w:pPr>
  </w:style>
  <w:style w:type="paragraph" w:styleId="671">
    <w:name w:val="正文缩进"/>
    <w:basedOn w:val="647"/>
    <w:next w:val="671"/>
    <w:link w:val="647"/>
    <w:qFormat/>
    <w:pPr>
      <w:ind w:firstLine="420"/>
    </w:pPr>
    <w:rPr>
      <w:szCs w:val="20"/>
    </w:rPr>
  </w:style>
  <w:style w:type="paragraph" w:styleId="672">
    <w:name w:val="文档结构图"/>
    <w:basedOn w:val="647"/>
    <w:next w:val="672"/>
    <w:link w:val="647"/>
    <w:qFormat/>
    <w:pPr>
      <w:shd w:val="clear" w:color="auto" w:fill="000080"/>
    </w:pPr>
  </w:style>
  <w:style w:type="paragraph" w:styleId="673">
    <w:name w:val="批注文字"/>
    <w:basedOn w:val="647"/>
    <w:next w:val="673"/>
    <w:link w:val="674"/>
    <w:qFormat/>
    <w:pPr>
      <w:jc w:val="left"/>
    </w:pPr>
    <w:rPr>
      <w:szCs w:val="20"/>
    </w:rPr>
  </w:style>
  <w:style w:type="character" w:styleId="674">
    <w:name w:val="批注文字 Char"/>
    <w:next w:val="674"/>
    <w:link w:val="673"/>
    <w:semiHidden/>
    <w:qFormat/>
    <w:rPr>
      <w:rFonts w:eastAsia="宋体"/>
      <w:sz w:val="21"/>
      <w:lang w:val="en-US" w:eastAsia="zh-CN" w:bidi="ar-SA"/>
    </w:rPr>
  </w:style>
  <w:style w:type="paragraph" w:styleId="675">
    <w:name w:val="称呼"/>
    <w:basedOn w:val="647"/>
    <w:next w:val="647"/>
    <w:link w:val="647"/>
    <w:qFormat/>
    <w:rPr>
      <w:rFonts w:ascii="仿宋_GB2312" w:eastAsia="仿宋_GB2312"/>
      <w:sz w:val="28"/>
      <w:szCs w:val="20"/>
    </w:rPr>
  </w:style>
  <w:style w:type="paragraph" w:styleId="676">
    <w:name w:val="正文文本 3"/>
    <w:basedOn w:val="647"/>
    <w:next w:val="676"/>
    <w:link w:val="647"/>
    <w:qFormat/>
    <w:pPr>
      <w:spacing w:after="120"/>
    </w:pPr>
    <w:rPr>
      <w:sz w:val="16"/>
      <w:szCs w:val="16"/>
    </w:rPr>
  </w:style>
  <w:style w:type="paragraph" w:styleId="677">
    <w:name w:val="正文文本"/>
    <w:basedOn w:val="647"/>
    <w:next w:val="647"/>
    <w:link w:val="647"/>
    <w:qFormat/>
    <w:pPr>
      <w:spacing w:after="120"/>
    </w:pPr>
  </w:style>
  <w:style w:type="paragraph" w:styleId="678">
    <w:name w:val="正文文本缩进"/>
    <w:basedOn w:val="647"/>
    <w:next w:val="679"/>
    <w:link w:val="647"/>
    <w:qFormat/>
    <w:pPr>
      <w:ind w:left="420"/>
      <w:spacing w:after="120"/>
    </w:pPr>
  </w:style>
  <w:style w:type="paragraph" w:styleId="679">
    <w:name w:val="正文首行缩进 2"/>
    <w:basedOn w:val="678"/>
    <w:next w:val="679"/>
    <w:link w:val="647"/>
    <w:qFormat/>
    <w:pPr>
      <w:ind w:firstLine="420"/>
    </w:pPr>
  </w:style>
  <w:style w:type="paragraph" w:styleId="680">
    <w:name w:val="目录 3"/>
    <w:basedOn w:val="647"/>
    <w:next w:val="647"/>
    <w:link w:val="647"/>
    <w:qFormat/>
    <w:pPr>
      <w:ind w:left="840"/>
    </w:pPr>
  </w:style>
  <w:style w:type="paragraph" w:styleId="681">
    <w:name w:val="纯文本"/>
    <w:basedOn w:val="647"/>
    <w:next w:val="681"/>
    <w:link w:val="682"/>
    <w:qFormat/>
    <w:rPr>
      <w:rFonts w:ascii="宋体" w:hAnsi="Courier New"/>
      <w:szCs w:val="21"/>
    </w:rPr>
  </w:style>
  <w:style w:type="character" w:styleId="682">
    <w:name w:val="纯文本 Char"/>
    <w:next w:val="682"/>
    <w:link w:val="681"/>
    <w:qFormat/>
    <w:rPr>
      <w:rFonts w:ascii="宋体" w:hAnsi="Courier New" w:eastAsia="宋体"/>
      <w:sz w:val="21"/>
      <w:szCs w:val="21"/>
      <w:lang w:val="en-US" w:eastAsia="zh-CN" w:bidi="ar-SA"/>
    </w:rPr>
  </w:style>
  <w:style w:type="paragraph" w:styleId="683">
    <w:name w:val="索引 3"/>
    <w:basedOn w:val="647"/>
    <w:next w:val="647"/>
    <w:link w:val="647"/>
    <w:qFormat/>
    <w:pPr>
      <w:ind w:left="840"/>
    </w:pPr>
    <w:rPr>
      <w:szCs w:val="20"/>
    </w:rPr>
  </w:style>
  <w:style w:type="paragraph" w:styleId="684">
    <w:name w:val="日期"/>
    <w:basedOn w:val="647"/>
    <w:next w:val="647"/>
    <w:link w:val="647"/>
    <w:qFormat/>
    <w:pPr>
      <w:ind w:left="100"/>
    </w:pPr>
    <w:rPr>
      <w:sz w:val="28"/>
      <w:szCs w:val="20"/>
    </w:rPr>
  </w:style>
  <w:style w:type="paragraph" w:styleId="685">
    <w:name w:val="正文文本缩进 2"/>
    <w:basedOn w:val="647"/>
    <w:next w:val="685"/>
    <w:link w:val="647"/>
    <w:qFormat/>
    <w:pPr>
      <w:ind w:firstLine="480"/>
      <w:spacing w:line="400" w:lineRule="exact"/>
    </w:pPr>
    <w:rPr>
      <w:rFonts w:ascii="宋体" w:hAnsi="宋体"/>
      <w:sz w:val="24"/>
    </w:rPr>
  </w:style>
  <w:style w:type="paragraph" w:styleId="686">
    <w:name w:val="批注框文本"/>
    <w:basedOn w:val="647"/>
    <w:next w:val="686"/>
    <w:link w:val="687"/>
    <w:qFormat/>
    <w:rPr>
      <w:sz w:val="18"/>
      <w:szCs w:val="18"/>
    </w:rPr>
  </w:style>
  <w:style w:type="character" w:styleId="687">
    <w:name w:val="批注框文本 Char"/>
    <w:next w:val="687"/>
    <w:link w:val="686"/>
    <w:qFormat/>
    <w:rPr>
      <w:rFonts w:eastAsia="宋体"/>
      <w:sz w:val="18"/>
      <w:szCs w:val="18"/>
      <w:lang w:val="en-US" w:eastAsia="zh-CN" w:bidi="ar-SA"/>
    </w:rPr>
  </w:style>
  <w:style w:type="paragraph" w:styleId="688">
    <w:name w:val="页脚"/>
    <w:basedOn w:val="647"/>
    <w:next w:val="688"/>
    <w:link w:val="689"/>
    <w:qFormat/>
    <w:pPr>
      <w:jc w:val="left"/>
      <w:tabs>
        <w:tab w:val="center" w:pos="4153" w:leader="none"/>
        <w:tab w:val="right" w:pos="8306" w:leader="none"/>
      </w:tabs>
    </w:pPr>
    <w:rPr>
      <w:sz w:val="18"/>
      <w:szCs w:val="18"/>
    </w:rPr>
  </w:style>
  <w:style w:type="character" w:styleId="689">
    <w:name w:val="页脚 Char"/>
    <w:next w:val="689"/>
    <w:link w:val="688"/>
    <w:qFormat/>
    <w:rPr>
      <w:rFonts w:eastAsia="宋体"/>
      <w:sz w:val="18"/>
      <w:szCs w:val="18"/>
      <w:lang w:val="en-US" w:eastAsia="zh-CN" w:bidi="ar-SA"/>
    </w:rPr>
  </w:style>
  <w:style w:type="paragraph" w:styleId="690">
    <w:name w:val="页眉"/>
    <w:basedOn w:val="647"/>
    <w:next w:val="690"/>
    <w:link w:val="691"/>
    <w:qFormat/>
    <w:pPr>
      <w:jc w:val="center"/>
      <w:tabs>
        <w:tab w:val="center" w:pos="4153" w:leader="none"/>
        <w:tab w:val="right" w:pos="8306" w:leader="none"/>
      </w:tabs>
      <w:pBdr>
        <w:bottom w:val="single" w:color="000000" w:sz="6" w:space="1"/>
      </w:pBdr>
    </w:pPr>
    <w:rPr>
      <w:sz w:val="18"/>
      <w:szCs w:val="18"/>
    </w:rPr>
  </w:style>
  <w:style w:type="character" w:styleId="691">
    <w:name w:val="页眉 Char"/>
    <w:next w:val="691"/>
    <w:link w:val="690"/>
    <w:qFormat/>
    <w:rPr>
      <w:rFonts w:eastAsia="宋体"/>
      <w:sz w:val="18"/>
      <w:szCs w:val="18"/>
      <w:lang w:val="en-US" w:eastAsia="zh-CN" w:bidi="ar-SA"/>
    </w:rPr>
  </w:style>
  <w:style w:type="paragraph" w:styleId="692">
    <w:name w:val="签名"/>
    <w:basedOn w:val="647"/>
    <w:next w:val="692"/>
    <w:link w:val="647"/>
    <w:qFormat/>
    <w:pPr>
      <w:jc w:val="center"/>
      <w:spacing w:after="600" w:line="312" w:lineRule="atLeast"/>
    </w:pPr>
    <w:rPr>
      <w:rFonts w:eastAsia="仿宋_GB2312"/>
      <w:sz w:val="24"/>
      <w:szCs w:val="20"/>
    </w:rPr>
  </w:style>
  <w:style w:type="paragraph" w:styleId="693">
    <w:name w:val="目录 1"/>
    <w:basedOn w:val="647"/>
    <w:next w:val="647"/>
    <w:link w:val="694"/>
    <w:qFormat/>
  </w:style>
  <w:style w:type="character" w:styleId="694">
    <w:name w:val="目录 1 Char"/>
    <w:next w:val="694"/>
    <w:link w:val="693"/>
  </w:style>
  <w:style w:type="paragraph" w:styleId="695">
    <w:name w:val="索引标题"/>
    <w:basedOn w:val="647"/>
    <w:next w:val="696"/>
    <w:link w:val="647"/>
    <w:qFormat/>
    <w:rPr>
      <w:szCs w:val="20"/>
    </w:rPr>
  </w:style>
  <w:style w:type="paragraph" w:styleId="696">
    <w:name w:val="索引 1"/>
    <w:basedOn w:val="647"/>
    <w:next w:val="647"/>
    <w:link w:val="647"/>
    <w:qFormat/>
    <w:pPr>
      <w:jc w:val="center"/>
      <w:tabs>
        <w:tab w:val="left" w:pos="1260" w:leader="none"/>
      </w:tabs>
    </w:pPr>
    <w:rPr>
      <w:rFonts w:ascii="仿宋_GB2312" w:hAnsi="宋体" w:eastAsia="仿宋_GB2312"/>
      <w:sz w:val="30"/>
      <w:szCs w:val="20"/>
    </w:rPr>
  </w:style>
  <w:style w:type="paragraph" w:styleId="697">
    <w:name w:val="副标题"/>
    <w:basedOn w:val="647"/>
    <w:next w:val="647"/>
    <w:link w:val="647"/>
    <w:qFormat/>
    <w:pPr>
      <w:jc w:val="left"/>
      <w:spacing w:after="600" w:line="276" w:lineRule="auto"/>
      <w:widowControl/>
    </w:pPr>
    <w:rPr>
      <w:rFonts w:ascii="Cambria" w:hAnsi="Cambria"/>
      <w:i/>
      <w:iCs/>
      <w:spacing w:val="13"/>
      <w:sz w:val="24"/>
      <w:lang w:eastAsia="en-US" w:bidi="en-US"/>
    </w:rPr>
  </w:style>
  <w:style w:type="paragraph" w:styleId="698">
    <w:name w:val="脚注文本"/>
    <w:basedOn w:val="647"/>
    <w:next w:val="698"/>
    <w:link w:val="647"/>
    <w:qFormat/>
    <w:pPr>
      <w:jc w:val="left"/>
    </w:pPr>
    <w:rPr>
      <w:sz w:val="18"/>
      <w:szCs w:val="18"/>
    </w:rPr>
  </w:style>
  <w:style w:type="paragraph" w:styleId="699">
    <w:name w:val="正文文本缩进 3"/>
    <w:basedOn w:val="647"/>
    <w:next w:val="699"/>
    <w:link w:val="647"/>
    <w:qFormat/>
    <w:pPr>
      <w:ind w:left="480"/>
      <w:spacing w:before="120" w:after="120" w:line="264" w:lineRule="auto"/>
    </w:pPr>
    <w:rPr>
      <w:b/>
      <w:bCs/>
      <w:sz w:val="24"/>
      <w:szCs w:val="20"/>
    </w:rPr>
  </w:style>
  <w:style w:type="paragraph" w:styleId="700">
    <w:name w:val="目录 2"/>
    <w:basedOn w:val="647"/>
    <w:next w:val="647"/>
    <w:link w:val="647"/>
    <w:qFormat/>
    <w:pPr>
      <w:ind w:left="420"/>
    </w:pPr>
  </w:style>
  <w:style w:type="paragraph" w:styleId="701">
    <w:name w:val="HTML 预设格式"/>
    <w:basedOn w:val="647"/>
    <w:next w:val="701"/>
    <w:link w:val="64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02">
    <w:name w:val="普通(网站)"/>
    <w:basedOn w:val="647"/>
    <w:next w:val="702"/>
    <w:link w:val="647"/>
    <w:qFormat/>
    <w:pPr>
      <w:jc w:val="left"/>
      <w:spacing w:before="100" w:beforeAutospacing="1" w:after="100" w:afterAutospacing="1"/>
      <w:widowControl/>
    </w:pPr>
    <w:rPr>
      <w:rFonts w:ascii="宋体" w:hAnsi="宋体" w:cs="宋体"/>
      <w:sz w:val="24"/>
    </w:rPr>
  </w:style>
  <w:style w:type="paragraph" w:styleId="703">
    <w:name w:val="批注主题"/>
    <w:basedOn w:val="673"/>
    <w:next w:val="673"/>
    <w:link w:val="704"/>
    <w:qFormat/>
    <w:rPr>
      <w:b/>
      <w:bCs/>
      <w:szCs w:val="24"/>
    </w:rPr>
  </w:style>
  <w:style w:type="character" w:styleId="704">
    <w:name w:val="批注主题 Char"/>
    <w:next w:val="704"/>
    <w:link w:val="703"/>
    <w:semiHidden/>
    <w:qFormat/>
    <w:rPr>
      <w:rFonts w:eastAsia="宋体"/>
      <w:b/>
      <w:bCs/>
      <w:sz w:val="21"/>
      <w:szCs w:val="24"/>
      <w:lang w:val="en-US" w:eastAsia="zh-CN" w:bidi="ar-SA"/>
    </w:rPr>
  </w:style>
  <w:style w:type="paragraph" w:styleId="705">
    <w:name w:val="正文首行缩进"/>
    <w:basedOn w:val="677"/>
    <w:next w:val="705"/>
    <w:link w:val="647"/>
    <w:qFormat/>
    <w:pPr>
      <w:ind w:firstLine="420"/>
    </w:pPr>
  </w:style>
  <w:style w:type="table" w:styleId="706">
    <w:name w:val="网格型"/>
    <w:basedOn w:val="658"/>
    <w:next w:val="706"/>
    <w:link w:val="647"/>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707">
    <w:name w:val="要点"/>
    <w:next w:val="707"/>
    <w:link w:val="647"/>
    <w:qFormat/>
    <w:rPr>
      <w:b/>
      <w:bCs/>
    </w:rPr>
  </w:style>
  <w:style w:type="character" w:styleId="708">
    <w:name w:val="页码"/>
    <w:basedOn w:val="657"/>
    <w:next w:val="708"/>
    <w:link w:val="647"/>
    <w:qFormat/>
  </w:style>
  <w:style w:type="character" w:styleId="709">
    <w:name w:val="已访问的超链接"/>
    <w:next w:val="709"/>
    <w:link w:val="647"/>
    <w:qFormat/>
    <w:rPr>
      <w:color w:val="800080"/>
      <w:u w:val="single"/>
    </w:rPr>
  </w:style>
  <w:style w:type="character" w:styleId="710">
    <w:name w:val="强调"/>
    <w:next w:val="710"/>
    <w:link w:val="647"/>
    <w:qFormat/>
    <w:rPr>
      <w:b/>
      <w:bCs/>
      <w:i/>
      <w:iCs/>
      <w:spacing w:val="10"/>
      <w:shd w:val="clear" w:color="auto" w:fill="auto"/>
    </w:rPr>
  </w:style>
  <w:style w:type="character" w:styleId="711">
    <w:name w:val="行号"/>
    <w:basedOn w:val="657"/>
    <w:next w:val="711"/>
    <w:link w:val="647"/>
    <w:qFormat/>
  </w:style>
  <w:style w:type="character" w:styleId="712">
    <w:name w:val="超链接"/>
    <w:next w:val="712"/>
    <w:link w:val="647"/>
    <w:qFormat/>
    <w:rPr>
      <w:color w:val="0000ff"/>
      <w:u w:val="single"/>
    </w:rPr>
  </w:style>
  <w:style w:type="character" w:styleId="713">
    <w:name w:val="批注引用"/>
    <w:next w:val="713"/>
    <w:link w:val="647"/>
    <w:qFormat/>
    <w:rPr>
      <w:sz w:val="21"/>
      <w:szCs w:val="21"/>
    </w:rPr>
  </w:style>
  <w:style w:type="character" w:styleId="714">
    <w:name w:val="脚注引用"/>
    <w:next w:val="714"/>
    <w:link w:val="647"/>
    <w:qFormat/>
    <w:rPr>
      <w:vertAlign w:val="superscript"/>
    </w:rPr>
  </w:style>
  <w:style w:type="character" w:styleId="715">
    <w:name w:val="style131"/>
    <w:next w:val="715"/>
    <w:link w:val="647"/>
    <w:qFormat/>
    <w:rPr>
      <w:rFonts w:cs="Times New Roman"/>
      <w:sz w:val="18"/>
      <w:szCs w:val="18"/>
    </w:rPr>
  </w:style>
  <w:style w:type="character" w:styleId="716">
    <w:name w:val="标题 3 Char"/>
    <w:next w:val="716"/>
    <w:link w:val="647"/>
    <w:qFormat/>
    <w:rPr>
      <w:rFonts w:eastAsia="仿宋_GB2312"/>
      <w:b/>
      <w:bCs/>
      <w:sz w:val="28"/>
      <w:szCs w:val="32"/>
      <w:lang w:val="en-US" w:eastAsia="zh-CN" w:bidi="ar-SA"/>
    </w:rPr>
  </w:style>
  <w:style w:type="character" w:styleId="717">
    <w:name w:val="subtitle1"/>
    <w:next w:val="717"/>
    <w:link w:val="647"/>
    <w:qFormat/>
    <w:rPr>
      <w:rFonts w:ascii="Georgia" w:hAnsi="Georgia"/>
      <w:b/>
      <w:bCs/>
      <w:color w:val="666666"/>
      <w:sz w:val="18"/>
      <w:szCs w:val="18"/>
    </w:rPr>
  </w:style>
  <w:style w:type="character" w:styleId="718">
    <w:name w:val="纯文本 Char Char Char"/>
    <w:next w:val="718"/>
    <w:link w:val="647"/>
    <w:qFormat/>
    <w:rPr>
      <w:rFonts w:ascii="宋体" w:hAnsi="Courier New" w:eastAsia="宋体"/>
      <w:sz w:val="21"/>
      <w:szCs w:val="21"/>
      <w:lang w:val="en-US" w:eastAsia="zh-CN" w:bidi="ar-SA"/>
    </w:rPr>
  </w:style>
  <w:style w:type="character" w:styleId="719">
    <w:name w:val="font81"/>
    <w:basedOn w:val="657"/>
    <w:next w:val="719"/>
    <w:link w:val="647"/>
    <w:rPr>
      <w:rFonts w:hint="eastAsia" w:ascii="宋体" w:hAnsi="宋体" w:eastAsia="宋体" w:cs="宋体"/>
      <w:b/>
      <w:bCs/>
      <w:i w:val="0"/>
      <w:iCs w:val="0"/>
      <w:color w:val="000000"/>
      <w:sz w:val="20"/>
      <w:szCs w:val="20"/>
      <w:u w:val="none"/>
    </w:rPr>
  </w:style>
  <w:style w:type="character" w:styleId="720">
    <w:name w:val="样式 宋体 小四"/>
    <w:next w:val="720"/>
    <w:link w:val="647"/>
    <w:qFormat/>
    <w:rPr>
      <w:rFonts w:ascii="宋体" w:hAnsi="宋体"/>
      <w:sz w:val="24"/>
    </w:rPr>
  </w:style>
  <w:style w:type="character" w:styleId="721">
    <w:name w:val="明显引用 Char"/>
    <w:next w:val="721"/>
    <w:link w:val="722"/>
    <w:qFormat/>
    <w:rPr>
      <w:rFonts w:ascii="Calibri" w:hAnsi="Calibri" w:eastAsia="宋体"/>
      <w:b/>
      <w:bCs/>
      <w:i/>
      <w:iCs/>
      <w:sz w:val="22"/>
      <w:szCs w:val="22"/>
      <w:lang w:val="en-US" w:eastAsia="en-US" w:bidi="en-US"/>
    </w:rPr>
  </w:style>
  <w:style w:type="paragraph" w:styleId="722">
    <w:name w:val="明显引用1"/>
    <w:basedOn w:val="647"/>
    <w:next w:val="647"/>
    <w:link w:val="721"/>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723">
    <w:name w:val="正文缩进 Char1"/>
    <w:next w:val="723"/>
    <w:link w:val="724"/>
    <w:qFormat/>
    <w:rPr>
      <w:rFonts w:eastAsia="宋体"/>
      <w:lang w:bidi="ar-SA"/>
    </w:rPr>
  </w:style>
  <w:style w:type="paragraph" w:styleId="724">
    <w:name w:val="正文缩进1"/>
    <w:basedOn w:val="647"/>
    <w:next w:val="724"/>
    <w:link w:val="723"/>
    <w:qFormat/>
    <w:pPr>
      <w:ind w:firstLine="420"/>
    </w:pPr>
    <w:rPr>
      <w:sz w:val="20"/>
      <w:szCs w:val="20"/>
    </w:rPr>
  </w:style>
  <w:style w:type="character" w:styleId="725">
    <w:name w:val="font11"/>
    <w:basedOn w:val="657"/>
    <w:next w:val="725"/>
    <w:link w:val="647"/>
    <w:rPr>
      <w:rFonts w:hint="eastAsia" w:ascii="宋体" w:hAnsi="宋体" w:eastAsia="宋体" w:cs="宋体"/>
      <w:i w:val="0"/>
      <w:iCs w:val="0"/>
      <w:color w:val="000000"/>
      <w:sz w:val="20"/>
      <w:szCs w:val="20"/>
      <w:u w:val="none"/>
    </w:rPr>
  </w:style>
  <w:style w:type="character" w:styleId="726">
    <w:name w:val="Title1 Char"/>
    <w:next w:val="726"/>
    <w:link w:val="647"/>
    <w:qFormat/>
    <w:rPr>
      <w:rFonts w:eastAsia="宋体"/>
      <w:b/>
      <w:bCs/>
      <w:sz w:val="44"/>
      <w:szCs w:val="44"/>
      <w:lang w:val="en-US" w:eastAsia="zh-CN" w:bidi="ar-SA"/>
    </w:rPr>
  </w:style>
  <w:style w:type="character" w:styleId="727">
    <w:name w:val="小四 段落 宋体 Char Char Char Char Char Char Char Char"/>
    <w:next w:val="727"/>
    <w:link w:val="647"/>
    <w:qFormat/>
    <w:rPr>
      <w:rFonts w:eastAsia="宋体"/>
      <w:sz w:val="24"/>
      <w:szCs w:val="24"/>
      <w:lang w:val="en-US" w:eastAsia="zh-CN" w:bidi="ar-SA"/>
    </w:rPr>
  </w:style>
  <w:style w:type="character" w:styleId="728">
    <w:name w:val="不明显强调1"/>
    <w:next w:val="728"/>
    <w:link w:val="647"/>
    <w:qFormat/>
    <w:rPr>
      <w:i/>
      <w:iCs/>
    </w:rPr>
  </w:style>
  <w:style w:type="character" w:styleId="729">
    <w:name w:val="标准文本 Char Char"/>
    <w:next w:val="729"/>
    <w:link w:val="647"/>
    <w:qFormat/>
    <w:rPr>
      <w:rFonts w:eastAsia="宋体" w:cs="宋体"/>
      <w:sz w:val="24"/>
      <w:szCs w:val="24"/>
      <w:lang w:val="en-US" w:eastAsia="zh-CN" w:bidi="ar-SA"/>
    </w:rPr>
  </w:style>
  <w:style w:type="character" w:styleId="730">
    <w:name w:val="样式 首行缩进:  2 字符 Char Char"/>
    <w:next w:val="730"/>
    <w:link w:val="731"/>
    <w:qFormat/>
    <w:rPr>
      <w:rFonts w:eastAsia="宋体" w:cs="宋体"/>
      <w:sz w:val="24"/>
      <w:lang w:val="en-US" w:eastAsia="zh-CN" w:bidi="ar-SA"/>
    </w:rPr>
  </w:style>
  <w:style w:type="paragraph" w:styleId="731">
    <w:name w:val="样式 首行缩进:  2 字符"/>
    <w:basedOn w:val="647"/>
    <w:next w:val="731"/>
    <w:link w:val="730"/>
    <w:qFormat/>
    <w:pPr>
      <w:ind w:firstLine="480"/>
      <w:spacing w:line="360" w:lineRule="auto"/>
    </w:pPr>
    <w:rPr>
      <w:rFonts w:cs="宋体"/>
      <w:sz w:val="24"/>
      <w:szCs w:val="20"/>
    </w:rPr>
  </w:style>
  <w:style w:type="character" w:styleId="732">
    <w:name w:val="正文 + 宋体 Char"/>
    <w:next w:val="732"/>
    <w:link w:val="647"/>
    <w:qFormat/>
    <w:rPr>
      <w:rFonts w:eastAsia="宋体"/>
      <w:sz w:val="21"/>
      <w:szCs w:val="24"/>
      <w:lang w:val="en-US" w:eastAsia="zh-CN" w:bidi="ar-SA"/>
    </w:rPr>
  </w:style>
  <w:style w:type="character" w:styleId="733">
    <w:name w:val="font01"/>
    <w:basedOn w:val="657"/>
    <w:next w:val="733"/>
    <w:link w:val="647"/>
    <w:rPr>
      <w:rFonts w:hint="eastAsia" w:ascii="宋体" w:hAnsi="宋体" w:eastAsia="宋体" w:cs="宋体"/>
      <w:i w:val="0"/>
      <w:iCs w:val="0"/>
      <w:color w:val="000000"/>
      <w:sz w:val="24"/>
      <w:szCs w:val="24"/>
      <w:u w:val="none"/>
    </w:rPr>
  </w:style>
  <w:style w:type="character" w:styleId="734">
    <w:name w:val="小四 段落 宋体 Char Char Char Char1"/>
    <w:next w:val="734"/>
    <w:link w:val="647"/>
    <w:qFormat/>
    <w:rPr>
      <w:rFonts w:eastAsia="宋体"/>
      <w:sz w:val="24"/>
      <w:szCs w:val="24"/>
      <w:lang w:val="en-US" w:eastAsia="zh-CN" w:bidi="ar-SA"/>
    </w:rPr>
  </w:style>
  <w:style w:type="character" w:styleId="735">
    <w:name w:val="content_lineheight1"/>
    <w:basedOn w:val="657"/>
    <w:next w:val="735"/>
    <w:link w:val="647"/>
    <w:qFormat/>
  </w:style>
  <w:style w:type="character" w:styleId="736">
    <w:name w:val="不明显参考1"/>
    <w:next w:val="736"/>
    <w:link w:val="647"/>
    <w:qFormat/>
    <w:rPr>
      <w:smallCaps/>
    </w:rPr>
  </w:style>
  <w:style w:type="character" w:styleId="737">
    <w:name w:val="font51"/>
    <w:basedOn w:val="657"/>
    <w:next w:val="737"/>
    <w:link w:val="647"/>
    <w:rPr>
      <w:rFonts w:hint="eastAsia" w:ascii="宋体" w:hAnsi="宋体" w:eastAsia="宋体" w:cs="宋体"/>
      <w:i w:val="0"/>
      <w:iCs w:val="0"/>
      <w:color w:val="000000"/>
      <w:sz w:val="24"/>
      <w:szCs w:val="24"/>
      <w:u w:val="single"/>
    </w:rPr>
  </w:style>
  <w:style w:type="character" w:styleId="738">
    <w:name w:val="小四 段落 宋体 Char1"/>
    <w:next w:val="738"/>
    <w:link w:val="647"/>
    <w:qFormat/>
    <w:rPr>
      <w:rFonts w:eastAsia="宋体"/>
      <w:sz w:val="24"/>
      <w:szCs w:val="24"/>
      <w:lang w:val="en-US" w:eastAsia="zh-CN" w:bidi="ar-SA"/>
    </w:rPr>
  </w:style>
  <w:style w:type="character" w:styleId="739">
    <w:name w:val="明显参考1"/>
    <w:next w:val="739"/>
    <w:link w:val="647"/>
    <w:qFormat/>
    <w:rPr>
      <w:smallCaps/>
      <w:spacing w:val="5"/>
      <w:u w:val="single"/>
    </w:rPr>
  </w:style>
  <w:style w:type="character" w:styleId="740">
    <w:name w:val="引用 Char"/>
    <w:next w:val="740"/>
    <w:link w:val="741"/>
    <w:qFormat/>
    <w:rPr>
      <w:rFonts w:ascii="Calibri" w:hAnsi="Calibri" w:eastAsia="宋体"/>
      <w:i/>
      <w:iCs/>
      <w:sz w:val="22"/>
      <w:szCs w:val="22"/>
      <w:lang w:val="en-US" w:eastAsia="en-US" w:bidi="en-US"/>
    </w:rPr>
  </w:style>
  <w:style w:type="paragraph" w:styleId="741">
    <w:name w:val="引用1"/>
    <w:basedOn w:val="647"/>
    <w:next w:val="647"/>
    <w:link w:val="740"/>
    <w:qFormat/>
    <w:pPr>
      <w:ind w:left="360" w:right="360"/>
      <w:jc w:val="left"/>
      <w:spacing w:before="200" w:line="276" w:lineRule="auto"/>
      <w:widowControl/>
    </w:pPr>
    <w:rPr>
      <w:rFonts w:ascii="Calibri" w:hAnsi="Calibri"/>
      <w:i/>
      <w:iCs/>
      <w:sz w:val="22"/>
      <w:szCs w:val="22"/>
      <w:lang w:eastAsia="en-US" w:bidi="en-US"/>
    </w:rPr>
  </w:style>
  <w:style w:type="character" w:styleId="74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742"/>
    <w:link w:val="647"/>
    <w:qFormat/>
    <w:rPr>
      <w:rFonts w:eastAsia="宋体"/>
      <w:b/>
      <w:bCs/>
      <w:sz w:val="32"/>
      <w:szCs w:val="32"/>
      <w:lang w:val="en-US" w:eastAsia="zh-CN" w:bidi="ar-SA"/>
    </w:rPr>
  </w:style>
  <w:style w:type="character" w:styleId="743">
    <w:name w:val="列出段落 Char"/>
    <w:next w:val="743"/>
    <w:link w:val="744"/>
    <w:qFormat/>
    <w:rPr>
      <w:szCs w:val="24"/>
    </w:rPr>
  </w:style>
  <w:style w:type="paragraph" w:styleId="744">
    <w:name w:val="列出段落"/>
    <w:basedOn w:val="647"/>
    <w:next w:val="647"/>
    <w:link w:val="743"/>
    <w:qFormat/>
    <w:pPr>
      <w:ind w:firstLine="420"/>
    </w:pPr>
    <w:rPr>
      <w:sz w:val="20"/>
    </w:rPr>
  </w:style>
  <w:style w:type="character" w:styleId="745">
    <w:name w:val="font41"/>
    <w:basedOn w:val="657"/>
    <w:next w:val="745"/>
    <w:link w:val="647"/>
    <w:rPr>
      <w:rFonts w:ascii="宋体" w:hAnsi="宋体" w:eastAsia="宋体" w:cs="宋体"/>
      <w:i w:val="0"/>
      <w:iCs w:val="0"/>
      <w:color w:val="000000"/>
      <w:sz w:val="24"/>
      <w:szCs w:val="24"/>
      <w:u w:val="none"/>
    </w:rPr>
  </w:style>
  <w:style w:type="character" w:styleId="746">
    <w:name w:val="3zw"/>
    <w:basedOn w:val="657"/>
    <w:next w:val="746"/>
    <w:link w:val="647"/>
    <w:qFormat/>
  </w:style>
  <w:style w:type="character" w:styleId="747">
    <w:name w:val="华宇段落1 Char Char Char"/>
    <w:next w:val="747"/>
    <w:link w:val="647"/>
    <w:qFormat/>
    <w:rPr>
      <w:rFonts w:eastAsia="宋体"/>
      <w:bCs/>
      <w:sz w:val="24"/>
      <w:szCs w:val="24"/>
      <w:lang w:val="en-US" w:eastAsia="zh-CN" w:bidi="ar-SA"/>
    </w:rPr>
  </w:style>
  <w:style w:type="character" w:styleId="748">
    <w:name w:val="textcontents"/>
    <w:basedOn w:val="657"/>
    <w:next w:val="748"/>
    <w:link w:val="647"/>
    <w:qFormat/>
  </w:style>
  <w:style w:type="character" w:styleId="749">
    <w:name w:val="小四 段落 宋体 Char Char Char1"/>
    <w:next w:val="749"/>
    <w:link w:val="647"/>
    <w:qFormat/>
    <w:rPr>
      <w:rFonts w:ascii="宋体" w:hAnsi="宋体" w:eastAsia="宋体"/>
      <w:sz w:val="24"/>
      <w:szCs w:val="24"/>
      <w:lang w:val="en-US" w:eastAsia="zh-CN" w:bidi="ar-SA"/>
    </w:rPr>
  </w:style>
  <w:style w:type="character" w:styleId="750">
    <w:name w:val="font21"/>
    <w:next w:val="750"/>
    <w:link w:val="647"/>
    <w:qFormat/>
    <w:rPr>
      <w:rFonts w:ascii="宋体" w:hAnsi="宋体" w:eastAsia="宋体"/>
      <w:color w:val="ff0000"/>
      <w:sz w:val="21"/>
      <w:u w:val="none"/>
    </w:rPr>
  </w:style>
  <w:style w:type="character" w:styleId="751">
    <w:name w:val="2nd level Char"/>
    <w:next w:val="751"/>
    <w:link w:val="647"/>
    <w:qFormat/>
    <w:rPr>
      <w:rFonts w:ascii="Arial" w:hAnsi="Arial" w:eastAsia="黑体"/>
      <w:b/>
      <w:bCs/>
      <w:sz w:val="32"/>
      <w:szCs w:val="32"/>
      <w:lang w:val="en-US" w:eastAsia="zh-CN" w:bidi="ar-SA"/>
    </w:rPr>
  </w:style>
  <w:style w:type="character" w:styleId="752">
    <w:name w:val="font31"/>
    <w:basedOn w:val="657"/>
    <w:next w:val="752"/>
    <w:link w:val="647"/>
    <w:rPr>
      <w:rFonts w:hint="eastAsia" w:ascii="宋体" w:hAnsi="宋体" w:eastAsia="宋体" w:cs="宋体"/>
      <w:b/>
      <w:bCs/>
      <w:i w:val="0"/>
      <w:iCs w:val="0"/>
      <w:color w:val="ffffff"/>
      <w:sz w:val="20"/>
      <w:szCs w:val="20"/>
      <w:u w:val="none"/>
    </w:rPr>
  </w:style>
  <w:style w:type="character" w:styleId="753">
    <w:name w:val="normalfont1"/>
    <w:next w:val="753"/>
    <w:link w:val="647"/>
    <w:qFormat/>
    <w:rPr>
      <w:rFonts w:ascii="ˎ̥" w:hAnsi="ˎ̥"/>
      <w:sz w:val="18"/>
      <w:szCs w:val="18"/>
      <w:u w:val="none"/>
    </w:rPr>
  </w:style>
  <w:style w:type="character" w:styleId="754">
    <w:name w:val="ih151"/>
    <w:next w:val="754"/>
    <w:link w:val="647"/>
    <w:qFormat/>
    <w:rPr>
      <w:color w:val="666666"/>
      <w:sz w:val="18"/>
      <w:szCs w:val="18"/>
      <w:u w:val="none"/>
    </w:rPr>
  </w:style>
  <w:style w:type="character" w:styleId="755">
    <w:name w:val="明显强调1"/>
    <w:next w:val="755"/>
    <w:link w:val="647"/>
    <w:qFormat/>
    <w:rPr>
      <w:b/>
      <w:bCs/>
    </w:rPr>
  </w:style>
  <w:style w:type="character" w:styleId="756">
    <w:name w:val="标题 3 Char1"/>
    <w:next w:val="756"/>
    <w:link w:val="647"/>
    <w:qFormat/>
    <w:rPr>
      <w:rFonts w:eastAsia="宋体"/>
      <w:b/>
      <w:bCs/>
      <w:sz w:val="32"/>
      <w:szCs w:val="32"/>
      <w:lang w:val="en-US" w:eastAsia="zh-CN" w:bidi="ar-SA"/>
    </w:rPr>
  </w:style>
  <w:style w:type="character" w:styleId="757">
    <w:name w:val="特点 Char1"/>
    <w:next w:val="757"/>
    <w:link w:val="647"/>
    <w:qFormat/>
    <w:rPr>
      <w:rFonts w:eastAsia="宋体"/>
      <w:sz w:val="21"/>
      <w:lang w:val="en-US" w:eastAsia="zh-CN" w:bidi="ar-SA"/>
    </w:rPr>
  </w:style>
  <w:style w:type="character" w:styleId="758">
    <w:name w:val="书籍标题1"/>
    <w:next w:val="758"/>
    <w:link w:val="647"/>
    <w:qFormat/>
    <w:rPr>
      <w:i/>
      <w:iCs/>
      <w:smallCaps/>
      <w:spacing w:val="5"/>
    </w:rPr>
  </w:style>
  <w:style w:type="character" w:styleId="759">
    <w:name w:val="标准小四 Char Char"/>
    <w:next w:val="759"/>
    <w:link w:val="647"/>
    <w:qFormat/>
    <w:rPr>
      <w:rFonts w:ascii="Arial" w:hAnsi="Arial" w:eastAsia="宋体"/>
      <w:sz w:val="24"/>
      <w:szCs w:val="21"/>
      <w:lang w:val="en-US" w:eastAsia="zh-CN" w:bidi="ar-SA"/>
    </w:rPr>
  </w:style>
  <w:style w:type="character" w:styleId="760">
    <w:name w:val="t1"/>
    <w:next w:val="760"/>
    <w:link w:val="647"/>
    <w:qFormat/>
  </w:style>
  <w:style w:type="character" w:styleId="761">
    <w:name w:val="Char Char2"/>
    <w:next w:val="761"/>
    <w:link w:val="647"/>
    <w:qFormat/>
    <w:rPr>
      <w:rFonts w:ascii="宋体" w:hAnsi="Courier New" w:eastAsia="宋体"/>
      <w:sz w:val="21"/>
      <w:szCs w:val="21"/>
      <w:lang w:val="en-US" w:eastAsia="zh-CN" w:bidi="ar-SA"/>
    </w:rPr>
  </w:style>
  <w:style w:type="paragraph" w:styleId="762">
    <w:name w:val="丁华标题2"/>
    <w:basedOn w:val="649"/>
    <w:next w:val="763"/>
    <w:link w:val="647"/>
    <w:qFormat/>
    <w:pPr>
      <w:ind w:left="567" w:hanging="567"/>
      <w:jc w:val="left"/>
      <w:spacing w:before="120" w:after="120"/>
      <w:tabs>
        <w:tab w:val="left" w:pos="567" w:leader="none"/>
      </w:tabs>
    </w:pPr>
    <w:rPr>
      <w:color w:val="000000"/>
      <w:sz w:val="28"/>
      <w:szCs w:val="20"/>
    </w:rPr>
  </w:style>
  <w:style w:type="paragraph" w:styleId="763">
    <w:name w:val="丁华正文"/>
    <w:basedOn w:val="699"/>
    <w:next w:val="763"/>
    <w:link w:val="647"/>
    <w:qFormat/>
    <w:pPr>
      <w:ind w:left="0" w:firstLine="510"/>
      <w:spacing w:before="0" w:after="0" w:line="360" w:lineRule="auto"/>
    </w:pPr>
    <w:rPr>
      <w:rFonts w:ascii="宋体" w:hAnsi="Arial"/>
      <w:bCs w:val="0"/>
      <w:color w:val="000000"/>
      <w:szCs w:val="16"/>
    </w:rPr>
  </w:style>
  <w:style w:type="paragraph" w:styleId="764">
    <w:name w:val="Char Char Char Char Char Char Char Char Char Char Char Char Char Char"/>
    <w:basedOn w:val="647"/>
    <w:next w:val="764"/>
    <w:link w:val="647"/>
    <w:qFormat/>
    <w:rPr>
      <w:rFonts w:ascii="Tahoma" w:hAnsi="Tahoma"/>
      <w:sz w:val="24"/>
      <w:szCs w:val="20"/>
    </w:rPr>
  </w:style>
  <w:style w:type="paragraph" w:styleId="765">
    <w:name w:val="正文文本 New New"/>
    <w:basedOn w:val="647"/>
    <w:next w:val="765"/>
    <w:link w:val="647"/>
    <w:qFormat/>
    <w:pPr>
      <w:ind w:firstLine="200"/>
      <w:spacing w:before="60" w:after="60" w:line="360" w:lineRule="auto"/>
      <w:widowControl/>
    </w:pPr>
    <w:rPr>
      <w:rFonts w:eastAsia="华文楷体"/>
      <w:sz w:val="24"/>
    </w:rPr>
  </w:style>
  <w:style w:type="paragraph" w:styleId="766">
    <w:name w:val="正文1"/>
    <w:basedOn w:val="647"/>
    <w:next w:val="647"/>
    <w:link w:val="647"/>
    <w:qFormat/>
    <w:pPr>
      <w:ind w:firstLine="510"/>
      <w:spacing w:before="156" w:line="360" w:lineRule="auto"/>
    </w:pPr>
    <w:rPr>
      <w:sz w:val="24"/>
      <w:szCs w:val="20"/>
    </w:rPr>
  </w:style>
  <w:style w:type="paragraph" w:styleId="767">
    <w:name w:val="投标文件一级标题"/>
    <w:basedOn w:val="648"/>
    <w:next w:val="767"/>
    <w:link w:val="647"/>
    <w:qFormat/>
    <w:pPr>
      <w:numPr>
        <w:ilvl w:val="0"/>
        <w:numId w:val="1"/>
      </w:numPr>
      <w:pageBreakBefore/>
      <w:spacing w:before="480" w:after="360" w:line="400" w:lineRule="exact"/>
      <w:tabs>
        <w:tab w:val="left" w:pos="680" w:leader="none"/>
      </w:tabs>
    </w:pPr>
    <w:rPr>
      <w:rFonts w:ascii="Arial" w:hAnsi="Arial"/>
      <w:szCs w:val="32"/>
    </w:rPr>
  </w:style>
  <w:style w:type="paragraph" w:styleId="768">
    <w:name w:val="马刚标题4"/>
    <w:basedOn w:val="769"/>
    <w:next w:val="647"/>
    <w:link w:val="647"/>
    <w:qFormat/>
    <w:pPr>
      <w:spacing w:before="100" w:after="40"/>
      <w:tabs>
        <w:tab w:val="left" w:pos="567" w:leader="none"/>
        <w:tab w:val="left" w:pos="735" w:leader="none"/>
        <w:tab w:val="left" w:pos="1050" w:leader="none"/>
      </w:tabs>
      <w:outlineLvl w:val="3"/>
    </w:pPr>
    <w:rPr>
      <w:b w:val="0"/>
    </w:rPr>
  </w:style>
  <w:style w:type="paragraph" w:styleId="769">
    <w:name w:val="马刚标题3"/>
    <w:basedOn w:val="647"/>
    <w:next w:val="647"/>
    <w:link w:val="64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770">
    <w:name w:val="7"/>
    <w:basedOn w:val="647"/>
    <w:next w:val="702"/>
    <w:link w:val="647"/>
    <w:qFormat/>
    <w:pPr>
      <w:jc w:val="left"/>
      <w:spacing w:before="100" w:beforeAutospacing="1" w:after="100" w:afterAutospacing="1"/>
      <w:widowControl/>
    </w:pPr>
    <w:rPr>
      <w:rFonts w:ascii="宋体" w:hAnsi="宋体"/>
      <w:sz w:val="24"/>
      <w:szCs w:val="20"/>
    </w:rPr>
  </w:style>
  <w:style w:type="paragraph" w:styleId="771">
    <w:name w:val="Char1 Char Char Char"/>
    <w:basedOn w:val="647"/>
    <w:next w:val="771"/>
    <w:link w:val="647"/>
    <w:qFormat/>
    <w:rPr>
      <w:rFonts w:ascii="Tahoma" w:hAnsi="Tahoma"/>
      <w:sz w:val="24"/>
      <w:szCs w:val="20"/>
    </w:rPr>
  </w:style>
  <w:style w:type="paragraph" w:styleId="772">
    <w:name w:val="标准文本"/>
    <w:basedOn w:val="647"/>
    <w:next w:val="772"/>
    <w:link w:val="647"/>
    <w:qFormat/>
    <w:pPr>
      <w:ind w:firstLine="480"/>
      <w:spacing w:line="360" w:lineRule="auto"/>
    </w:pPr>
    <w:rPr>
      <w:rFonts w:cs="宋体"/>
      <w:sz w:val="24"/>
    </w:rPr>
  </w:style>
  <w:style w:type="paragraph" w:styleId="773">
    <w:name w:val="样式"/>
    <w:basedOn w:val="647"/>
    <w:next w:val="773"/>
    <w:link w:val="647"/>
    <w:qFormat/>
    <w:pPr>
      <w:spacing w:before="120" w:after="120" w:line="360" w:lineRule="auto"/>
    </w:pPr>
    <w:rPr>
      <w:rFonts w:ascii="宋体"/>
      <w:sz w:val="24"/>
      <w:szCs w:val="20"/>
    </w:rPr>
  </w:style>
  <w:style w:type="paragraph" w:styleId="774">
    <w:name w:val="样式 样式 标题 3H3sect1.2.3BOD 0Heading 3 - oldh3l3CTLevel 3 Head... +..."/>
    <w:basedOn w:val="647"/>
    <w:next w:val="774"/>
    <w:link w:val="647"/>
    <w:qFormat/>
    <w:pPr>
      <w:jc w:val="left"/>
      <w:keepLines/>
      <w:keepNext/>
      <w:outlineLvl w:val="2"/>
    </w:pPr>
    <w:rPr>
      <w:rFonts w:cs="宋体"/>
      <w:b/>
      <w:bCs/>
      <w:sz w:val="24"/>
      <w:szCs w:val="20"/>
    </w:rPr>
  </w:style>
  <w:style w:type="paragraph" w:styleId="775">
    <w:name w:val="小四 段落 宋体"/>
    <w:basedOn w:val="670"/>
    <w:next w:val="775"/>
    <w:link w:val="647"/>
    <w:qFormat/>
    <w:pPr>
      <w:ind w:left="113" w:right="113" w:firstLine="425"/>
      <w:jc w:val="left"/>
      <w:spacing w:line="360" w:lineRule="auto"/>
      <w:tabs>
        <w:tab w:val="clear" w:pos="2952" w:leader="none"/>
      </w:tabs>
    </w:pPr>
    <w:rPr>
      <w:sz w:val="24"/>
    </w:rPr>
  </w:style>
  <w:style w:type="paragraph" w:styleId="776">
    <w:name w:val="正文 首行缩进:  2 字符 Char"/>
    <w:basedOn w:val="647"/>
    <w:next w:val="776"/>
    <w:link w:val="647"/>
    <w:qFormat/>
    <w:pPr>
      <w:ind w:firstLine="480"/>
      <w:spacing w:line="360" w:lineRule="auto"/>
    </w:pPr>
    <w:rPr>
      <w:rFonts w:cs="宋体"/>
      <w:sz w:val="24"/>
      <w:szCs w:val="20"/>
    </w:rPr>
  </w:style>
  <w:style w:type="paragraph" w:styleId="777">
    <w:name w:val="1"/>
    <w:basedOn w:val="647"/>
    <w:next w:val="777"/>
    <w:link w:val="647"/>
    <w:qFormat/>
    <w:pPr>
      <w:spacing w:line="360" w:lineRule="auto"/>
    </w:pPr>
    <w:rPr>
      <w:rFonts w:eastAsia="仿宋_GB2312"/>
      <w:sz w:val="24"/>
    </w:rPr>
  </w:style>
  <w:style w:type="paragraph" w:styleId="778">
    <w:name w:val="马刚标题1"/>
    <w:basedOn w:val="648"/>
    <w:next w:val="647"/>
    <w:link w:val="64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779">
    <w:name w:val="标题5，章节第五层"/>
    <w:basedOn w:val="647"/>
    <w:next w:val="647"/>
    <w:link w:val="647"/>
    <w:qFormat/>
    <w:pPr>
      <w:ind w:left="2100" w:hanging="420"/>
      <w:spacing w:before="78"/>
      <w:tabs>
        <w:tab w:val="left" w:pos="1050" w:leader="none"/>
        <w:tab w:val="left" w:pos="2100" w:leader="none"/>
      </w:tabs>
      <w:outlineLvl w:val="4"/>
    </w:pPr>
    <w:rPr>
      <w:rFonts w:ascii="Arial" w:hAnsi="Arial" w:eastAsia="华文细黑"/>
      <w:sz w:val="30"/>
    </w:rPr>
  </w:style>
  <w:style w:type="paragraph" w:styleId="780">
    <w:name w:val="Char Char1 Char Char Char Char1 Char Char Char Char Char Char"/>
    <w:basedOn w:val="647"/>
    <w:next w:val="780"/>
    <w:link w:val="647"/>
    <w:qFormat/>
    <w:rPr>
      <w:rFonts w:ascii="Tahoma" w:hAnsi="Tahoma"/>
      <w:sz w:val="24"/>
      <w:szCs w:val="20"/>
    </w:rPr>
  </w:style>
  <w:style w:type="paragraph" w:styleId="781">
    <w:name w:val="样式3"/>
    <w:basedOn w:val="647"/>
    <w:next w:val="647"/>
    <w:link w:val="647"/>
    <w:qFormat/>
    <w:pPr>
      <w:spacing w:line="360" w:lineRule="auto"/>
    </w:pPr>
    <w:rPr>
      <w:szCs w:val="20"/>
    </w:rPr>
  </w:style>
  <w:style w:type="paragraph" w:styleId="782">
    <w:name w:val="标题1，章节第一层"/>
    <w:basedOn w:val="783"/>
    <w:next w:val="783"/>
    <w:link w:val="647"/>
    <w:qFormat/>
    <w:pPr>
      <w:ind w:left="482"/>
      <w:tabs>
        <w:tab w:val="left" w:pos="693" w:leader="none"/>
      </w:tabs>
      <w:outlineLvl w:val="0"/>
    </w:pPr>
    <w:rPr>
      <w:color w:val="000000"/>
      <w:sz w:val="24"/>
      <w:szCs w:val="24"/>
    </w:rPr>
  </w:style>
  <w:style w:type="paragraph" w:styleId="783">
    <w:name w:val="正文格式"/>
    <w:basedOn w:val="647"/>
    <w:next w:val="783"/>
    <w:link w:val="647"/>
    <w:qFormat/>
    <w:pPr>
      <w:ind w:left="178" w:right="44" w:hanging="178"/>
      <w:jc w:val="left"/>
      <w:spacing w:line="360" w:lineRule="auto"/>
      <w:widowControl/>
    </w:pPr>
    <w:rPr>
      <w:rFonts w:ascii="宋体" w:hAnsi="宋体"/>
      <w:bCs/>
      <w:szCs w:val="21"/>
    </w:rPr>
  </w:style>
  <w:style w:type="paragraph" w:styleId="784">
    <w:name w:val="Char Char Char Char Char Char Char1"/>
    <w:basedOn w:val="647"/>
    <w:next w:val="784"/>
    <w:link w:val="647"/>
    <w:qFormat/>
    <w:rPr>
      <w:rFonts w:ascii="Tahoma" w:hAnsi="Tahoma"/>
      <w:sz w:val="24"/>
      <w:szCs w:val="20"/>
    </w:rPr>
  </w:style>
  <w:style w:type="paragraph" w:styleId="785">
    <w:name w:val="样式 段后: 0.5 行 左  0.75 字符"/>
    <w:basedOn w:val="647"/>
    <w:next w:val="785"/>
    <w:link w:val="647"/>
    <w:qFormat/>
    <w:pPr>
      <w:ind w:firstLine="420"/>
      <w:spacing w:line="360" w:lineRule="auto"/>
      <w:widowControl/>
    </w:pPr>
    <w:rPr>
      <w:rFonts w:hAnsi="Arial" w:cs="Arial"/>
      <w:szCs w:val="21"/>
    </w:rPr>
  </w:style>
  <w:style w:type="paragraph" w:styleId="786">
    <w:name w:val="Char Char Char"/>
    <w:basedOn w:val="672"/>
    <w:next w:val="786"/>
    <w:link w:val="647"/>
    <w:qFormat/>
    <w:pPr>
      <w:spacing w:line="436" w:lineRule="exact"/>
    </w:pPr>
  </w:style>
  <w:style w:type="paragraph" w:styleId="787">
    <w:name w:val="样式4 Char"/>
    <w:basedOn w:val="647"/>
    <w:next w:val="787"/>
    <w:link w:val="647"/>
    <w:qFormat/>
    <w:pPr>
      <w:ind w:firstLine="480"/>
      <w:jc w:val="left"/>
      <w:spacing w:line="360" w:lineRule="auto"/>
      <w:widowControl/>
    </w:pPr>
    <w:rPr>
      <w:rFonts w:cs="宋体"/>
      <w:color w:val="000000"/>
      <w:sz w:val="24"/>
    </w:rPr>
  </w:style>
  <w:style w:type="paragraph" w:styleId="788">
    <w:name w:val="表蕊"/>
    <w:basedOn w:val="647"/>
    <w:next w:val="788"/>
    <w:link w:val="647"/>
    <w:qFormat/>
    <w:pPr>
      <w:jc w:val="left"/>
      <w:spacing w:line="320" w:lineRule="atLeast"/>
    </w:pPr>
    <w:rPr>
      <w:rFonts w:eastAsia="楷体_GB2312"/>
      <w:spacing w:val="-10"/>
      <w:szCs w:val="20"/>
    </w:rPr>
  </w:style>
  <w:style w:type="paragraph" w:styleId="789">
    <w:name w:val="样式1"/>
    <w:basedOn w:val="647"/>
    <w:next w:val="789"/>
    <w:link w:val="647"/>
    <w:qFormat/>
    <w:pPr>
      <w:ind w:firstLine="480"/>
      <w:spacing w:line="300" w:lineRule="auto"/>
    </w:pPr>
    <w:rPr>
      <w:sz w:val="24"/>
    </w:rPr>
  </w:style>
  <w:style w:type="paragraph" w:styleId="790">
    <w:name w:val="投标文件三级标题"/>
    <w:basedOn w:val="650"/>
    <w:next w:val="790"/>
    <w:link w:val="647"/>
    <w:qFormat/>
    <w:pPr>
      <w:numPr>
        <w:ilvl w:val="2"/>
        <w:numId w:val="2"/>
      </w:numPr>
      <w:spacing w:before="240" w:after="120" w:line="400" w:lineRule="exact"/>
    </w:pPr>
    <w:rPr>
      <w:rFonts w:ascii="Arial" w:hAnsi="Arial" w:eastAsia="黑体"/>
      <w:sz w:val="24"/>
      <w:szCs w:val="24"/>
    </w:rPr>
  </w:style>
  <w:style w:type="paragraph" w:styleId="791">
    <w:name w:val="Body Text 21"/>
    <w:basedOn w:val="647"/>
    <w:next w:val="791"/>
    <w:link w:val="647"/>
    <w:qFormat/>
    <w:pPr>
      <w:ind w:left="720" w:hanging="720"/>
      <w:widowControl/>
    </w:pPr>
    <w:rPr>
      <w:sz w:val="24"/>
      <w:szCs w:val="20"/>
      <w:lang w:val="en-GB"/>
    </w:rPr>
  </w:style>
  <w:style w:type="paragraph" w:styleId="792">
    <w:name w:val="项目符号：一级"/>
    <w:basedOn w:val="783"/>
    <w:next w:val="783"/>
    <w:link w:val="647"/>
    <w:qFormat/>
    <w:pPr>
      <w:ind w:right="-134"/>
    </w:pPr>
    <w:rPr>
      <w:bCs w:val="0"/>
    </w:rPr>
  </w:style>
  <w:style w:type="paragraph" w:styleId="793">
    <w:name w:val="样式2"/>
    <w:basedOn w:val="647"/>
    <w:next w:val="793"/>
    <w:link w:val="647"/>
    <w:qFormat/>
    <w:pPr>
      <w:ind w:left="200"/>
      <w:spacing w:line="360" w:lineRule="auto"/>
    </w:pPr>
    <w:rPr>
      <w:rFonts w:ascii="宋体" w:hAnsi="宋体"/>
      <w:b/>
      <w:sz w:val="24"/>
    </w:rPr>
  </w:style>
  <w:style w:type="paragraph" w:styleId="794">
    <w:name w:val="符号与编号 Char Char"/>
    <w:basedOn w:val="647"/>
    <w:next w:val="794"/>
    <w:link w:val="647"/>
    <w:qFormat/>
    <w:pPr>
      <w:ind w:left="839" w:hanging="419"/>
      <w:spacing w:line="400" w:lineRule="atLeast"/>
      <w:tabs>
        <w:tab w:val="left" w:pos="840" w:leader="none"/>
      </w:tabs>
    </w:pPr>
    <w:rPr>
      <w:sz w:val="24"/>
    </w:rPr>
  </w:style>
  <w:style w:type="paragraph" w:styleId="795">
    <w:name w:val="章标题"/>
    <w:next w:val="796"/>
    <w:link w:val="647"/>
    <w:qFormat/>
    <w:pPr>
      <w:jc w:val="both"/>
      <w:outlineLvl w:val="1"/>
    </w:pPr>
    <w:rPr>
      <w:rFonts w:eastAsia="黑体"/>
      <w:sz w:val="21"/>
      <w:lang w:val="en-US" w:eastAsia="zh-CN" w:bidi="ar-SA"/>
    </w:rPr>
  </w:style>
  <w:style w:type="paragraph" w:styleId="796">
    <w:name w:val="段"/>
    <w:next w:val="796"/>
    <w:link w:val="647"/>
    <w:qFormat/>
    <w:pPr>
      <w:ind w:firstLine="200"/>
      <w:jc w:val="both"/>
    </w:pPr>
    <w:rPr>
      <w:rFonts w:ascii="宋体"/>
      <w:sz w:val="21"/>
      <w:lang w:val="en-US" w:eastAsia="zh-CN" w:bidi="ar-SA"/>
    </w:rPr>
  </w:style>
  <w:style w:type="paragraph" w:styleId="797">
    <w:name w:val="方案正文"/>
    <w:basedOn w:val="647"/>
    <w:next w:val="797"/>
    <w:link w:val="647"/>
    <w:qFormat/>
    <w:pPr>
      <w:ind w:firstLine="359"/>
      <w:jc w:val="left"/>
      <w:spacing w:before="156" w:line="360" w:lineRule="auto"/>
    </w:pPr>
    <w:rPr>
      <w:rFonts w:ascii="Arial" w:hAnsi="Arial" w:cs="宋体"/>
      <w:sz w:val="24"/>
      <w:szCs w:val="21"/>
    </w:rPr>
  </w:style>
  <w:style w:type="paragraph" w:styleId="798">
    <w:name w:val="List Paragraph11"/>
    <w:basedOn w:val="647"/>
    <w:next w:val="798"/>
    <w:link w:val="647"/>
    <w:qFormat/>
    <w:pPr>
      <w:contextualSpacing/>
      <w:ind w:left="720"/>
      <w:jc w:val="left"/>
      <w:widowControl/>
    </w:pPr>
    <w:rPr>
      <w:rFonts w:ascii="Arial" w:hAnsi="Arial" w:eastAsia="黑体"/>
      <w:sz w:val="24"/>
      <w:lang w:eastAsia="en-US"/>
    </w:rPr>
  </w:style>
  <w:style w:type="paragraph" w:styleId="799">
    <w:name w:val="正文--表格内正文"/>
    <w:basedOn w:val="647"/>
    <w:next w:val="799"/>
    <w:link w:val="647"/>
    <w:qFormat/>
    <w:pPr>
      <w:jc w:val="center"/>
      <w:spacing w:line="0" w:lineRule="atLeast"/>
    </w:pPr>
    <w:rPr>
      <w:rFonts w:ascii="宋体" w:hAnsi="宋体"/>
      <w:color w:val="000000"/>
      <w:sz w:val="24"/>
    </w:rPr>
  </w:style>
  <w:style w:type="paragraph" w:styleId="800">
    <w:name w:val="样式 标题 3H3sect1.2.3BOD 0Heading 3 - oldh3l3CTLevel 3 Head..."/>
    <w:basedOn w:val="650"/>
    <w:next w:val="800"/>
    <w:link w:val="647"/>
    <w:qFormat/>
    <w:pPr>
      <w:jc w:val="left"/>
      <w:spacing w:line="240" w:lineRule="auto"/>
    </w:pPr>
    <w:rPr>
      <w:rFonts w:cs="宋体"/>
      <w:sz w:val="30"/>
      <w:szCs w:val="20"/>
    </w:rPr>
  </w:style>
  <w:style w:type="paragraph" w:styleId="801">
    <w:name w:val="tableau"/>
    <w:basedOn w:val="647"/>
    <w:next w:val="801"/>
    <w:link w:val="647"/>
    <w:qFormat/>
    <w:pPr>
      <w:jc w:val="center"/>
      <w:spacing w:before="20" w:after="20"/>
      <w:widowControl/>
    </w:pPr>
    <w:rPr>
      <w:rFonts w:ascii="Arial" w:hAnsi="Arial"/>
      <w:sz w:val="16"/>
      <w:szCs w:val="20"/>
      <w:lang w:val="en-GB" w:eastAsia="en-US"/>
    </w:rPr>
  </w:style>
  <w:style w:type="paragraph" w:styleId="802">
    <w:name w:val="Test2"/>
    <w:basedOn w:val="649"/>
    <w:next w:val="802"/>
    <w:link w:val="647"/>
    <w:qFormat/>
    <w:pPr>
      <w:jc w:val="center"/>
      <w:spacing w:line="480" w:lineRule="exact"/>
      <w:widowControl/>
    </w:pPr>
    <w:rPr>
      <w:rFonts w:ascii="黑体"/>
      <w:sz w:val="24"/>
      <w:szCs w:val="24"/>
    </w:rPr>
  </w:style>
  <w:style w:type="paragraph" w:styleId="803">
    <w:name w:val="列出段落1"/>
    <w:basedOn w:val="647"/>
    <w:next w:val="803"/>
    <w:link w:val="647"/>
    <w:qFormat/>
    <w:pPr>
      <w:ind w:firstLine="420"/>
    </w:pPr>
    <w:rPr>
      <w:rFonts w:ascii="Calibri" w:hAnsi="Calibri"/>
      <w:szCs w:val="22"/>
    </w:rPr>
  </w:style>
  <w:style w:type="paragraph" w:styleId="804">
    <w:name w:val="Char Char Char2"/>
    <w:basedOn w:val="647"/>
    <w:next w:val="804"/>
    <w:link w:val="647"/>
    <w:qFormat/>
    <w:pPr>
      <w:jc w:val="left"/>
      <w:widowControl/>
      <w:tabs>
        <w:tab w:val="left" w:pos="360" w:leader="none"/>
      </w:tabs>
    </w:pPr>
    <w:rPr>
      <w:szCs w:val="20"/>
    </w:rPr>
  </w:style>
  <w:style w:type="paragraph" w:styleId="805">
    <w:name w:val="默认段落字体 Para Char Char Char Char Char Char Char Char Char1 Char Char Char Char Char Char Char"/>
    <w:basedOn w:val="672"/>
    <w:next w:val="805"/>
    <w:link w:val="647"/>
    <w:qFormat/>
    <w:rPr>
      <w:szCs w:val="20"/>
    </w:rPr>
  </w:style>
  <w:style w:type="paragraph" w:styleId="806">
    <w:name w:val="af17cgridlangnp1033langf"/>
    <w:next w:val="806"/>
    <w:link w:val="647"/>
    <w:qFormat/>
    <w:pPr>
      <w:ind w:left="567" w:firstLine="510"/>
      <w:jc w:val="both"/>
      <w:spacing w:before="156" w:line="360" w:lineRule="atLeast"/>
      <w:widowControl w:val="off"/>
    </w:pPr>
    <w:rPr>
      <w:lang w:val="en-US" w:eastAsia="zh-CN" w:bidi="ar-SA"/>
    </w:rPr>
  </w:style>
  <w:style w:type="paragraph" w:styleId="807">
    <w:name w:val="插图"/>
    <w:basedOn w:val="647"/>
    <w:next w:val="807"/>
    <w:link w:val="647"/>
    <w:qFormat/>
    <w:pPr>
      <w:jc w:val="center"/>
      <w:tabs>
        <w:tab w:val="left" w:pos="1620" w:leader="none"/>
      </w:tabs>
    </w:pPr>
    <w:rPr>
      <w:bCs/>
      <w:color w:val="000000"/>
      <w:szCs w:val="22"/>
    </w:rPr>
  </w:style>
  <w:style w:type="paragraph" w:styleId="808">
    <w:name w:val="Default Paragraph Font Para Char"/>
    <w:basedOn w:val="647"/>
    <w:next w:val="808"/>
    <w:link w:val="647"/>
    <w:semiHidden/>
    <w:pPr>
      <w:jc w:val="left"/>
      <w:spacing w:after="160" w:line="240" w:lineRule="exact"/>
      <w:widowControl/>
    </w:pPr>
    <w:rPr>
      <w:rFonts w:ascii="Verdana" w:hAnsi="Verdana"/>
      <w:sz w:val="20"/>
      <w:szCs w:val="20"/>
      <w:lang w:eastAsia="en-US"/>
    </w:rPr>
  </w:style>
  <w:style w:type="paragraph" w:styleId="809">
    <w:name w:val="样式 样式 样式 左侧:  2 字符1 + 首行缩进:  2 字符1 + 首行缩进:  2 字符"/>
    <w:basedOn w:val="647"/>
    <w:next w:val="809"/>
    <w:link w:val="647"/>
    <w:qFormat/>
    <w:pPr>
      <w:ind w:firstLine="480"/>
      <w:spacing w:before="60" w:after="120" w:line="440" w:lineRule="atLeast"/>
      <w:widowControl/>
    </w:pPr>
    <w:rPr>
      <w:rFonts w:ascii="Times New Roman" w:hAnsi="Times New Roman" w:eastAsia="微软雅黑"/>
      <w:sz w:val="24"/>
    </w:rPr>
  </w:style>
  <w:style w:type="paragraph" w:styleId="810">
    <w:name w:val="表格内容"/>
    <w:basedOn w:val="647"/>
    <w:next w:val="810"/>
    <w:link w:val="647"/>
    <w:qFormat/>
    <w:pPr>
      <w:jc w:val="center"/>
      <w:spacing w:before="60" w:line="300" w:lineRule="auto"/>
      <w:widowControl/>
    </w:pPr>
    <w:rPr>
      <w:szCs w:val="20"/>
    </w:rPr>
  </w:style>
  <w:style w:type="paragraph" w:styleId="811">
    <w:name w:val="样式 样式 首行缩进:  2 字符 + 行距: 1.5 倍行距"/>
    <w:basedOn w:val="647"/>
    <w:next w:val="811"/>
    <w:link w:val="647"/>
    <w:qFormat/>
    <w:pPr>
      <w:ind w:firstLine="470"/>
      <w:spacing w:line="360" w:lineRule="auto"/>
    </w:pPr>
    <w:rPr>
      <w:sz w:val="24"/>
      <w:szCs w:val="20"/>
    </w:rPr>
  </w:style>
  <w:style w:type="paragraph" w:styleId="812">
    <w:name w:val="正文2"/>
    <w:basedOn w:val="647"/>
    <w:next w:val="812"/>
    <w:link w:val="647"/>
    <w:qFormat/>
    <w:pPr>
      <w:ind w:firstLine="510"/>
      <w:spacing w:before="156" w:line="360" w:lineRule="auto"/>
    </w:pPr>
    <w:rPr>
      <w:sz w:val="24"/>
      <w:szCs w:val="20"/>
    </w:rPr>
  </w:style>
  <w:style w:type="paragraph" w:styleId="813">
    <w:name w:val="zw"/>
    <w:basedOn w:val="647"/>
    <w:next w:val="813"/>
    <w:link w:val="647"/>
    <w:qFormat/>
    <w:pPr>
      <w:ind w:firstLine="480"/>
      <w:jc w:val="left"/>
      <w:spacing w:line="360" w:lineRule="auto"/>
      <w:widowControl/>
    </w:pPr>
    <w:rPr>
      <w:rFonts w:ascii="宋体" w:hAnsi="宋体"/>
      <w:bCs/>
      <w:sz w:val="24"/>
      <w:szCs w:val="20"/>
    </w:rPr>
  </w:style>
  <w:style w:type="paragraph" w:styleId="814">
    <w:name w:val="font7"/>
    <w:basedOn w:val="647"/>
    <w:next w:val="814"/>
    <w:link w:val="647"/>
    <w:qFormat/>
    <w:pPr>
      <w:jc w:val="left"/>
      <w:spacing w:before="100" w:beforeAutospacing="1" w:after="100" w:afterAutospacing="1"/>
      <w:widowControl/>
    </w:pPr>
    <w:rPr>
      <w:rFonts w:hint="eastAsia" w:ascii="宋体" w:hAnsi="宋体"/>
      <w:b/>
      <w:bCs/>
      <w:sz w:val="24"/>
    </w:rPr>
  </w:style>
  <w:style w:type="paragraph" w:styleId="815">
    <w:name w:val="二级条标题"/>
    <w:basedOn w:val="647"/>
    <w:next w:val="796"/>
    <w:link w:val="647"/>
    <w:qFormat/>
    <w:pPr>
      <w:ind w:hanging="420"/>
      <w:widowControl/>
      <w:tabs>
        <w:tab w:val="left" w:pos="2240" w:leader="none"/>
      </w:tabs>
      <w:outlineLvl w:val="3"/>
    </w:pPr>
    <w:rPr>
      <w:rFonts w:eastAsia="黑体"/>
      <w:szCs w:val="20"/>
    </w:rPr>
  </w:style>
  <w:style w:type="paragraph" w:styleId="816">
    <w:name w:val="样式 样式 首行缩进:  0.74 厘米 行距: 1.5 倍行距 + 段后: 0.5 行"/>
    <w:basedOn w:val="647"/>
    <w:next w:val="816"/>
    <w:link w:val="647"/>
    <w:qFormat/>
    <w:pPr>
      <w:ind w:firstLine="420"/>
      <w:spacing w:line="360" w:lineRule="auto"/>
    </w:pPr>
    <w:rPr>
      <w:rFonts w:ascii="楷体_GB2312" w:eastAsia="楷体_GB2312"/>
      <w:bCs/>
      <w:sz w:val="24"/>
      <w:szCs w:val="20"/>
    </w:rPr>
  </w:style>
  <w:style w:type="paragraph" w:styleId="817">
    <w:name w:val="Table Paragraph"/>
    <w:basedOn w:val="647"/>
    <w:next w:val="817"/>
    <w:link w:val="647"/>
    <w:uiPriority w:val="1"/>
    <w:qFormat/>
    <w:pPr>
      <w:ind w:left="235"/>
      <w:jc w:val="center"/>
      <w:spacing w:before="50"/>
    </w:pPr>
    <w:rPr>
      <w:rFonts w:ascii="宋体" w:hAnsi="宋体" w:eastAsia="宋体" w:cs="宋体"/>
      <w:lang w:val="zh-CN" w:eastAsia="zh-CN" w:bidi="zh-CN"/>
    </w:rPr>
  </w:style>
  <w:style w:type="paragraph" w:styleId="818">
    <w:name w:val="标准小四"/>
    <w:basedOn w:val="647"/>
    <w:next w:val="818"/>
    <w:link w:val="647"/>
    <w:qFormat/>
    <w:pPr>
      <w:ind w:firstLine="480"/>
      <w:spacing w:line="360" w:lineRule="auto"/>
    </w:pPr>
    <w:rPr>
      <w:rFonts w:ascii="Arial" w:hAnsi="Arial"/>
      <w:sz w:val="24"/>
      <w:szCs w:val="21"/>
    </w:rPr>
  </w:style>
  <w:style w:type="paragraph" w:styleId="819">
    <w:name w:val="Char Char Char Char Char Char Char Char Char Char Char Char Char Char Char Char Char Char Char Char Char"/>
    <w:basedOn w:val="647"/>
    <w:next w:val="819"/>
    <w:link w:val="647"/>
    <w:qFormat/>
    <w:rPr>
      <w:rFonts w:ascii="Tahoma" w:hAnsi="Tahoma"/>
      <w:sz w:val="24"/>
      <w:szCs w:val="20"/>
    </w:rPr>
  </w:style>
  <w:style w:type="paragraph" w:styleId="820">
    <w:name w:val="_Style 56"/>
    <w:basedOn w:val="672"/>
    <w:next w:val="820"/>
    <w:link w:val="647"/>
    <w:qFormat/>
    <w:pPr>
      <w:spacing w:line="436" w:lineRule="exact"/>
    </w:pPr>
    <w:rPr>
      <w:szCs w:val="20"/>
    </w:rPr>
  </w:style>
  <w:style w:type="paragraph" w:styleId="821">
    <w:name w:val="默认段落字体 Para Char"/>
    <w:basedOn w:val="647"/>
    <w:next w:val="821"/>
    <w:link w:val="647"/>
    <w:qFormat/>
    <w:pPr>
      <w:spacing w:line="360" w:lineRule="auto"/>
    </w:pPr>
    <w:rPr>
      <w:sz w:val="24"/>
    </w:rPr>
  </w:style>
  <w:style w:type="paragraph" w:styleId="822">
    <w:name w:val="正文 + 宋体"/>
    <w:basedOn w:val="647"/>
    <w:next w:val="822"/>
    <w:link w:val="647"/>
    <w:qFormat/>
    <w:pPr>
      <w:ind w:firstLine="420"/>
      <w:spacing w:line="360" w:lineRule="auto"/>
    </w:pPr>
  </w:style>
  <w:style w:type="paragraph" w:styleId="823">
    <w:name w:val="a"/>
    <w:basedOn w:val="647"/>
    <w:next w:val="823"/>
    <w:link w:val="647"/>
    <w:qFormat/>
    <w:pPr>
      <w:spacing w:before="100" w:beforeAutospacing="1" w:after="100" w:afterAutospacing="1"/>
      <w:widowControl/>
    </w:pPr>
    <w:rPr>
      <w:rFonts w:ascii="宋体" w:hAnsi="宋体" w:cs="宋体"/>
      <w:sz w:val="24"/>
    </w:rPr>
  </w:style>
  <w:style w:type="paragraph" w:styleId="824">
    <w:name w:val="条1"/>
    <w:basedOn w:val="647"/>
    <w:next w:val="824"/>
    <w:link w:val="647"/>
    <w:qFormat/>
    <w:pPr>
      <w:ind w:left="780" w:hanging="360"/>
      <w:spacing w:before="156" w:line="360" w:lineRule="auto"/>
      <w:tabs>
        <w:tab w:val="left" w:pos="780" w:leader="none"/>
      </w:tabs>
    </w:pPr>
    <w:rPr>
      <w:rFonts w:eastAsia="黑体"/>
      <w:sz w:val="24"/>
      <w:szCs w:val="20"/>
    </w:rPr>
  </w:style>
  <w:style w:type="paragraph" w:styleId="825">
    <w:name w:val="纯文本1"/>
    <w:basedOn w:val="647"/>
    <w:next w:val="825"/>
    <w:link w:val="647"/>
    <w:qFormat/>
    <w:rPr>
      <w:rFonts w:ascii="宋体" w:hAnsi="宋体" w:eastAsia="楷体_GB2312"/>
      <w:sz w:val="28"/>
      <w:szCs w:val="20"/>
    </w:rPr>
  </w:style>
  <w:style w:type="paragraph" w:styleId="826">
    <w:name w:val="Char11"/>
    <w:basedOn w:val="672"/>
    <w:next w:val="826"/>
    <w:link w:val="647"/>
    <w:qFormat/>
    <w:rPr>
      <w:rFonts w:ascii="Tahoma" w:hAnsi="Tahoma"/>
      <w:sz w:val="24"/>
    </w:rPr>
  </w:style>
  <w:style w:type="paragraph" w:styleId="827">
    <w:name w:val="flType"/>
    <w:basedOn w:val="828"/>
    <w:next w:val="827"/>
    <w:link w:val="647"/>
    <w:qFormat/>
    <w:pPr>
      <w:spacing w:after="284"/>
    </w:pPr>
    <w:rPr>
      <w:rFonts w:eastAsia="宋体"/>
      <w:b w:val="0"/>
    </w:rPr>
  </w:style>
  <w:style w:type="paragraph" w:styleId="828">
    <w:name w:val="flName"/>
    <w:basedOn w:val="829"/>
    <w:next w:val="828"/>
    <w:link w:val="647"/>
    <w:qFormat/>
    <w:pPr>
      <w:spacing w:before="0" w:line="113" w:lineRule="atLeast"/>
    </w:pPr>
  </w:style>
  <w:style w:type="paragraph" w:styleId="829">
    <w:name w:val="flNote"/>
    <w:basedOn w:val="647"/>
    <w:next w:val="829"/>
    <w:link w:val="647"/>
    <w:qFormat/>
    <w:pPr>
      <w:jc w:val="center"/>
      <w:spacing w:before="567" w:line="360" w:lineRule="atLeast"/>
    </w:pPr>
    <w:rPr>
      <w:rFonts w:eastAsia="黑体"/>
      <w:b/>
      <w:sz w:val="24"/>
      <w:szCs w:val="20"/>
    </w:rPr>
  </w:style>
  <w:style w:type="paragraph" w:styleId="830">
    <w:name w:val="正文缩进2字符"/>
    <w:basedOn w:val="647"/>
    <w:next w:val="830"/>
    <w:link w:val="647"/>
    <w:qFormat/>
    <w:pPr>
      <w:ind w:firstLine="200"/>
      <w:spacing w:line="300" w:lineRule="auto"/>
    </w:pPr>
    <w:rPr>
      <w:rFonts w:ascii="仿宋_GB2312" w:eastAsia="仿宋_GB2312"/>
      <w:sz w:val="32"/>
      <w:szCs w:val="32"/>
    </w:rPr>
  </w:style>
  <w:style w:type="paragraph" w:styleId="831">
    <w:name w:val="表格内文字"/>
    <w:basedOn w:val="647"/>
    <w:next w:val="831"/>
    <w:link w:val="647"/>
    <w:qFormat/>
    <w:pPr>
      <w:spacing w:line="300" w:lineRule="atLeast"/>
    </w:pPr>
    <w:rPr>
      <w:sz w:val="18"/>
    </w:rPr>
  </w:style>
  <w:style w:type="paragraph" w:styleId="832">
    <w:name w:val="华宇段落1 Char"/>
    <w:basedOn w:val="647"/>
    <w:next w:val="832"/>
    <w:link w:val="647"/>
    <w:qFormat/>
    <w:pPr>
      <w:ind w:firstLine="200"/>
      <w:spacing w:line="360" w:lineRule="auto"/>
    </w:pPr>
    <w:rPr>
      <w:bCs/>
      <w:sz w:val="24"/>
    </w:rPr>
  </w:style>
  <w:style w:type="paragraph" w:styleId="833">
    <w:name w:val="Char Char Char Char Char Char Char Char Char"/>
    <w:basedOn w:val="647"/>
    <w:next w:val="833"/>
    <w:link w:val="647"/>
    <w:qFormat/>
    <w:pPr>
      <w:ind w:left="360" w:hanging="360"/>
      <w:tabs>
        <w:tab w:val="left" w:pos="360" w:leader="none"/>
      </w:tabs>
    </w:pPr>
    <w:rPr>
      <w:sz w:val="24"/>
    </w:rPr>
  </w:style>
  <w:style w:type="paragraph" w:styleId="834">
    <w:name w:val="样式 段后: 0.25 行"/>
    <w:basedOn w:val="647"/>
    <w:next w:val="834"/>
    <w:link w:val="647"/>
    <w:qFormat/>
    <w:pPr>
      <w:ind w:firstLine="420"/>
      <w:jc w:val="left"/>
      <w:spacing w:line="300" w:lineRule="auto"/>
      <w:widowControl/>
    </w:pPr>
    <w:rPr>
      <w:rFonts w:ascii="Arial" w:hAnsi="Arial" w:cs="宋体"/>
      <w:sz w:val="22"/>
      <w:szCs w:val="20"/>
      <w:lang w:eastAsia="en-US" w:bidi="en-US"/>
    </w:rPr>
  </w:style>
  <w:style w:type="paragraph" w:styleId="835">
    <w:name w:val="Char Char Char Char Char Char Char"/>
    <w:basedOn w:val="647"/>
    <w:next w:val="835"/>
    <w:link w:val="647"/>
    <w:qFormat/>
    <w:pPr>
      <w:jc w:val="left"/>
    </w:pPr>
    <w:rPr>
      <w:rFonts w:ascii="Tahoma" w:hAnsi="Tahoma"/>
      <w:sz w:val="24"/>
      <w:szCs w:val="20"/>
    </w:rPr>
  </w:style>
  <w:style w:type="paragraph" w:styleId="836">
    <w:name w:val="投标文件二级标题"/>
    <w:basedOn w:val="649"/>
    <w:next w:val="836"/>
    <w:link w:val="647"/>
    <w:qFormat/>
    <w:pPr>
      <w:numPr>
        <w:ilvl w:val="1"/>
        <w:numId w:val="2"/>
      </w:numPr>
      <w:spacing w:before="480" w:after="120" w:line="400" w:lineRule="exact"/>
    </w:pPr>
    <w:rPr>
      <w:szCs w:val="28"/>
    </w:rPr>
  </w:style>
  <w:style w:type="paragraph" w:styleId="837">
    <w:name w:val="Char Char Char Char Char Char Char Char Char Char Char Char Char Char Char Char Char Char Char Char Char Char Char"/>
    <w:basedOn w:val="647"/>
    <w:next w:val="837"/>
    <w:link w:val="647"/>
    <w:qFormat/>
    <w:rPr>
      <w:rFonts w:ascii="Tahoma" w:hAnsi="Tahoma"/>
      <w:sz w:val="24"/>
      <w:szCs w:val="20"/>
    </w:rPr>
  </w:style>
  <w:style w:type="paragraph" w:styleId="838">
    <w:name w:val="Char"/>
    <w:basedOn w:val="647"/>
    <w:next w:val="838"/>
    <w:link w:val="647"/>
    <w:qFormat/>
    <w:pPr>
      <w:spacing w:line="360" w:lineRule="auto"/>
    </w:pPr>
    <w:rPr>
      <w:rFonts w:ascii="Tahoma" w:hAnsi="Tahoma"/>
      <w:sz w:val="24"/>
      <w:szCs w:val="20"/>
    </w:rPr>
  </w:style>
  <w:style w:type="paragraph" w:styleId="839">
    <w:name w:val="正文表标题"/>
    <w:next w:val="796"/>
    <w:link w:val="647"/>
    <w:qFormat/>
    <w:pPr>
      <w:ind w:left="900" w:hanging="420"/>
      <w:jc w:val="center"/>
      <w:tabs>
        <w:tab w:val="left" w:pos="900" w:leader="none"/>
      </w:tabs>
    </w:pPr>
    <w:rPr>
      <w:rFonts w:ascii="黑体" w:eastAsia="黑体"/>
      <w:sz w:val="21"/>
      <w:lang w:val="en-US" w:eastAsia="zh-CN" w:bidi="ar-SA"/>
    </w:rPr>
  </w:style>
  <w:style w:type="paragraph" w:styleId="840">
    <w:name w:val="样式 加点正文 + 段前: 0.5 行 段后: 0.5 行1"/>
    <w:basedOn w:val="647"/>
    <w:next w:val="840"/>
    <w:link w:val="647"/>
    <w:qFormat/>
    <w:pPr>
      <w:numPr>
        <w:ilvl w:val="0"/>
        <w:numId w:val="3"/>
      </w:numPr>
      <w:ind w:left="1268"/>
      <w:spacing w:line="300" w:lineRule="auto"/>
      <w:tabs>
        <w:tab w:val="left" w:pos="1268" w:leader="none"/>
      </w:tabs>
    </w:pPr>
    <w:rPr>
      <w:sz w:val="24"/>
      <w:szCs w:val="20"/>
    </w:rPr>
  </w:style>
  <w:style w:type="paragraph" w:styleId="841">
    <w:name w:val="部分1"/>
    <w:basedOn w:val="647"/>
    <w:next w:val="841"/>
    <w:link w:val="647"/>
    <w:qFormat/>
    <w:pPr>
      <w:jc w:val="center"/>
      <w:keepNext/>
      <w:pageBreakBefore/>
      <w:spacing w:line="360" w:lineRule="auto"/>
      <w:tabs>
        <w:tab w:val="left" w:pos="360" w:leader="none"/>
      </w:tabs>
      <w:outlineLvl w:val="0"/>
    </w:pPr>
    <w:rPr>
      <w:rFonts w:eastAsia="黑体"/>
      <w:b/>
      <w:sz w:val="36"/>
      <w:szCs w:val="20"/>
    </w:rPr>
  </w:style>
  <w:style w:type="paragraph" w:styleId="842">
    <w:name w:val="小四 段落 宋体 Char Char Char"/>
    <w:basedOn w:val="670"/>
    <w:next w:val="842"/>
    <w:link w:val="647"/>
    <w:qFormat/>
    <w:pPr>
      <w:ind w:left="0" w:right="-33" w:firstLine="545"/>
      <w:jc w:val="left"/>
      <w:spacing w:line="360" w:lineRule="auto"/>
      <w:tabs>
        <w:tab w:val="clear" w:pos="2952" w:leader="none"/>
      </w:tabs>
    </w:pPr>
    <w:rPr>
      <w:sz w:val="24"/>
    </w:rPr>
  </w:style>
  <w:style w:type="paragraph" w:styleId="843">
    <w:name w:val="文档正文"/>
    <w:basedOn w:val="647"/>
    <w:next w:val="843"/>
    <w:link w:val="647"/>
    <w:qFormat/>
    <w:pPr>
      <w:spacing w:line="360" w:lineRule="auto"/>
    </w:pPr>
    <w:rPr>
      <w:rFonts w:ascii="宋体" w:hAnsi="宋体"/>
      <w:b/>
      <w:bCs/>
    </w:rPr>
  </w:style>
  <w:style w:type="paragraph" w:styleId="844">
    <w:name w:val="Default"/>
    <w:next w:val="844"/>
    <w:link w:val="647"/>
    <w:qFormat/>
    <w:pPr>
      <w:widowControl w:val="off"/>
    </w:pPr>
    <w:rPr>
      <w:rFonts w:ascii="宋体" w:cs="宋体"/>
      <w:color w:val="000000"/>
      <w:sz w:val="24"/>
      <w:szCs w:val="24"/>
      <w:lang w:val="en-US" w:eastAsia="zh-CN" w:bidi="ar-SA"/>
    </w:rPr>
  </w:style>
  <w:style w:type="paragraph" w:styleId="845">
    <w:name w:val="Char Char1"/>
    <w:basedOn w:val="647"/>
    <w:next w:val="845"/>
    <w:link w:val="647"/>
    <w:qFormat/>
    <w:rPr>
      <w:rFonts w:ascii="Tahoma" w:hAnsi="Tahoma"/>
      <w:sz w:val="24"/>
      <w:szCs w:val="20"/>
    </w:rPr>
  </w:style>
  <w:style w:type="paragraph" w:styleId="846">
    <w:name w:val="Char Char1 Char1"/>
    <w:basedOn w:val="647"/>
    <w:next w:val="846"/>
    <w:link w:val="647"/>
    <w:qFormat/>
    <w:pPr>
      <w:jc w:val="left"/>
      <w:spacing w:after="160" w:line="240" w:lineRule="exact"/>
      <w:widowControl/>
    </w:pPr>
    <w:rPr>
      <w:rFonts w:ascii="Verdana" w:hAnsi="Verdana"/>
      <w:sz w:val="20"/>
      <w:szCs w:val="20"/>
      <w:lang w:eastAsia="en-US"/>
    </w:rPr>
  </w:style>
  <w:style w:type="paragraph" w:styleId="847">
    <w:name w:val="a0"/>
    <w:basedOn w:val="647"/>
    <w:next w:val="847"/>
    <w:link w:val="647"/>
    <w:qFormat/>
    <w:pPr>
      <w:spacing w:before="100" w:beforeAutospacing="1" w:after="100" w:afterAutospacing="1"/>
      <w:widowControl/>
    </w:pPr>
    <w:rPr>
      <w:rFonts w:ascii="宋体" w:hAnsi="宋体" w:cs="宋体"/>
      <w:sz w:val="24"/>
    </w:rPr>
  </w:style>
  <w:style w:type="paragraph" w:styleId="848">
    <w:name w:val="正文 居中"/>
    <w:basedOn w:val="647"/>
    <w:next w:val="848"/>
    <w:link w:val="647"/>
    <w:qFormat/>
    <w:pPr>
      <w:jc w:val="center"/>
      <w:spacing w:line="360" w:lineRule="auto"/>
    </w:pPr>
    <w:rPr>
      <w:sz w:val="24"/>
      <w:szCs w:val="20"/>
    </w:rPr>
  </w:style>
  <w:style w:type="paragraph" w:styleId="849">
    <w:name w:val="qw"/>
    <w:next w:val="849"/>
    <w:link w:val="647"/>
    <w:qFormat/>
    <w:pPr>
      <w:jc w:val="both"/>
      <w:spacing w:line="312" w:lineRule="atLeast"/>
      <w:widowControl w:val="off"/>
    </w:pPr>
    <w:rPr>
      <w:rFonts w:ascii="宋体"/>
      <w:sz w:val="24"/>
      <w:lang w:val="en-US" w:eastAsia="zh-CN" w:bidi="ar-SA"/>
    </w:rPr>
  </w:style>
  <w:style w:type="paragraph" w:styleId="850">
    <w:name w:val="Char Char Char Char Char Char Char Char Char Char Char1 Char Char Char1"/>
    <w:basedOn w:val="647"/>
    <w:next w:val="850"/>
    <w:link w:val="647"/>
    <w:qFormat/>
    <w:pPr>
      <w:ind w:firstLine="200"/>
      <w:jc w:val="left"/>
    </w:pPr>
    <w:rPr>
      <w:rFonts w:ascii="Tahoma" w:hAnsi="Tahoma"/>
      <w:sz w:val="24"/>
    </w:rPr>
  </w:style>
  <w:style w:type="paragraph" w:styleId="851">
    <w:name w:val="标题3，章节第三层"/>
    <w:basedOn w:val="647"/>
    <w:next w:val="783"/>
    <w:link w:val="647"/>
    <w:qFormat/>
    <w:pPr>
      <w:spacing w:before="78" w:line="300" w:lineRule="auto"/>
      <w:outlineLvl w:val="2"/>
    </w:pPr>
    <w:rPr>
      <w:rFonts w:ascii="Arial" w:hAnsi="Arial" w:eastAsia="华文细黑"/>
      <w:sz w:val="30"/>
    </w:rPr>
  </w:style>
  <w:style w:type="paragraph" w:styleId="852">
    <w:name w:val="Char Char Char1"/>
    <w:basedOn w:val="647"/>
    <w:next w:val="852"/>
    <w:link w:val="647"/>
    <w:qFormat/>
    <w:rPr>
      <w:rFonts w:ascii="Tahoma" w:hAnsi="Tahoma"/>
      <w:sz w:val="24"/>
      <w:szCs w:val="20"/>
    </w:rPr>
  </w:style>
  <w:style w:type="paragraph" w:styleId="853">
    <w:name w:val="retrait3"/>
    <w:basedOn w:val="647"/>
    <w:next w:val="853"/>
    <w:link w:val="647"/>
    <w:qFormat/>
    <w:pPr>
      <w:ind w:left="851"/>
      <w:jc w:val="left"/>
      <w:spacing w:before="20" w:after="20"/>
      <w:widowControl/>
    </w:pPr>
    <w:rPr>
      <w:rFonts w:ascii="Arial" w:hAnsi="Arial"/>
      <w:sz w:val="24"/>
      <w:szCs w:val="20"/>
      <w:lang w:val="en-GB"/>
    </w:rPr>
  </w:style>
  <w:style w:type="paragraph" w:styleId="854">
    <w:name w:val="表头_5"/>
    <w:basedOn w:val="647"/>
    <w:next w:val="854"/>
    <w:link w:val="647"/>
    <w:qFormat/>
    <w:pPr>
      <w:spacing w:line="360" w:lineRule="auto"/>
    </w:pPr>
    <w:rPr>
      <w:b/>
      <w:bCs/>
      <w:sz w:val="28"/>
      <w:szCs w:val="21"/>
    </w:rPr>
  </w:style>
  <w:style w:type="paragraph" w:styleId="855">
    <w:name w:val="样式 标题 2第一章 标题 2Heading 2 HiddenHeading 2 CCBSheading 2H2h2..."/>
    <w:basedOn w:val="649"/>
    <w:next w:val="855"/>
    <w:link w:val="64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56">
    <w:name w:val="content_lineheight"/>
    <w:basedOn w:val="647"/>
    <w:next w:val="856"/>
    <w:link w:val="647"/>
    <w:qFormat/>
    <w:pPr>
      <w:jc w:val="left"/>
      <w:spacing w:before="100" w:beforeAutospacing="1" w:after="100" w:afterAutospacing="1"/>
      <w:widowControl/>
    </w:pPr>
    <w:rPr>
      <w:rFonts w:ascii="宋体" w:hAnsi="宋体"/>
      <w:sz w:val="24"/>
    </w:rPr>
  </w:style>
  <w:style w:type="paragraph" w:styleId="857">
    <w:name w:val="段落"/>
    <w:next w:val="857"/>
    <w:link w:val="647"/>
    <w:qFormat/>
    <w:pPr>
      <w:ind w:firstLine="480"/>
      <w:jc w:val="both"/>
      <w:spacing w:before="120" w:after="120" w:line="360" w:lineRule="auto"/>
    </w:pPr>
    <w:rPr>
      <w:rFonts w:eastAsia="仿宋_GB2312"/>
      <w:sz w:val="24"/>
      <w:szCs w:val="24"/>
      <w:lang w:val="en-US" w:eastAsia="zh-CN" w:bidi="ar-SA"/>
    </w:rPr>
  </w:style>
  <w:style w:type="paragraph" w:styleId="858">
    <w:name w:val="无间隔1"/>
    <w:next w:val="858"/>
    <w:link w:val="647"/>
    <w:qFormat/>
    <w:pPr>
      <w:jc w:val="both"/>
      <w:widowControl w:val="off"/>
    </w:pPr>
    <w:rPr>
      <w:rFonts w:ascii="Calibri" w:hAnsi="Calibri" w:eastAsia="微软雅黑"/>
      <w:sz w:val="24"/>
      <w:szCs w:val="22"/>
      <w:lang w:val="en-US" w:eastAsia="zh-CN" w:bidi="ar-SA"/>
    </w:rPr>
  </w:style>
  <w:style w:type="paragraph" w:styleId="859">
    <w:name w:val="大标题"/>
    <w:basedOn w:val="647"/>
    <w:next w:val="647"/>
    <w:link w:val="647"/>
    <w:qFormat/>
    <w:pPr>
      <w:ind w:hanging="420"/>
      <w:pageBreakBefore/>
      <w:spacing w:line="360" w:lineRule="auto"/>
      <w:tabs>
        <w:tab w:val="left" w:pos="420" w:leader="none"/>
      </w:tabs>
      <w:outlineLvl w:val="0"/>
    </w:pPr>
    <w:rPr>
      <w:b/>
      <w:iCs/>
      <w:sz w:val="44"/>
    </w:rPr>
  </w:style>
  <w:style w:type="paragraph" w:styleId="860">
    <w:name w:val="公文标题 2"/>
    <w:basedOn w:val="647"/>
    <w:next w:val="861"/>
    <w:link w:val="647"/>
    <w:qFormat/>
    <w:pPr>
      <w:outlineLvl w:val="1"/>
    </w:pPr>
    <w:rPr>
      <w:rFonts w:ascii="仿宋_GB2312" w:hAnsi="宋体" w:eastAsia="仿宋_GB2312"/>
      <w:sz w:val="28"/>
    </w:rPr>
  </w:style>
  <w:style w:type="paragraph" w:styleId="861">
    <w:name w:val="公文正文"/>
    <w:basedOn w:val="678"/>
    <w:next w:val="861"/>
    <w:link w:val="647"/>
    <w:qFormat/>
    <w:pPr>
      <w:ind w:left="0" w:firstLine="200"/>
      <w:spacing w:after="0"/>
    </w:pPr>
    <w:rPr>
      <w:rFonts w:ascii="仿宋_GB2312" w:hAnsi="宋体" w:eastAsia="仿宋_GB2312"/>
      <w:sz w:val="28"/>
    </w:rPr>
  </w:style>
  <w:style w:type="paragraph" w:styleId="862">
    <w:name w:val="标题 4宋体"/>
    <w:basedOn w:val="651"/>
    <w:next w:val="862"/>
    <w:link w:val="647"/>
    <w:qFormat/>
    <w:pPr>
      <w:jc w:val="left"/>
      <w:keepLines w:val="0"/>
      <w:spacing w:before="0" w:after="0" w:line="360" w:lineRule="auto"/>
    </w:pPr>
    <w:rPr>
      <w:rFonts w:ascii="宋体" w:hAnsi="宋体" w:eastAsia="宋体"/>
      <w:bCs/>
      <w:color w:val="000000"/>
      <w:sz w:val="24"/>
    </w:rPr>
  </w:style>
  <w:style w:type="paragraph" w:styleId="863">
    <w:name w:val="Char Char Char Char Char"/>
    <w:basedOn w:val="647"/>
    <w:next w:val="863"/>
    <w:link w:val="647"/>
    <w:qFormat/>
    <w:rPr>
      <w:rFonts w:ascii="Tahoma" w:hAnsi="Tahoma"/>
      <w:sz w:val="24"/>
      <w:szCs w:val="20"/>
    </w:rPr>
  </w:style>
  <w:style w:type="paragraph" w:styleId="864">
    <w:name w:val="项目符号，一级"/>
    <w:basedOn w:val="783"/>
    <w:next w:val="783"/>
    <w:link w:val="647"/>
    <w:qFormat/>
    <w:pPr>
      <w:ind w:left="376" w:firstLine="0"/>
      <w:spacing w:line="240" w:lineRule="atLeast"/>
      <w:tabs>
        <w:tab w:val="left" w:pos="1320" w:leader="none"/>
      </w:tabs>
    </w:pPr>
    <w:rPr>
      <w:bCs w:val="0"/>
      <w:color w:val="000000"/>
      <w:szCs w:val="24"/>
    </w:rPr>
  </w:style>
  <w:style w:type="paragraph" w:styleId="865">
    <w:name w:val="正文lzq"/>
    <w:basedOn w:val="647"/>
    <w:next w:val="865"/>
    <w:link w:val="647"/>
    <w:qFormat/>
    <w:pPr>
      <w:ind w:firstLine="480"/>
      <w:spacing w:line="360" w:lineRule="auto"/>
    </w:pPr>
    <w:rPr>
      <w:sz w:val="24"/>
      <w:szCs w:val="20"/>
    </w:rPr>
  </w:style>
  <w:style w:type="paragraph" w:styleId="866">
    <w:name w:val="项目符号，二级"/>
    <w:basedOn w:val="783"/>
    <w:next w:val="783"/>
    <w:link w:val="647"/>
    <w:qFormat/>
    <w:pPr>
      <w:numPr>
        <w:ilvl w:val="0"/>
        <w:numId w:val="4"/>
      </w:numPr>
      <w:ind w:left="1337" w:right="-27" w:firstLine="480"/>
      <w:tabs>
        <w:tab w:val="left" w:pos="1211" w:leader="none"/>
        <w:tab w:val="left" w:pos="1337" w:leader="none"/>
      </w:tabs>
    </w:pPr>
    <w:rPr>
      <w:bCs w:val="0"/>
      <w:color w:val="000000"/>
      <w:sz w:val="24"/>
      <w:szCs w:val="24"/>
    </w:rPr>
  </w:style>
  <w:style w:type="paragraph" w:styleId="867">
    <w:name w:val="Char1"/>
    <w:basedOn w:val="647"/>
    <w:next w:val="867"/>
    <w:link w:val="647"/>
    <w:qFormat/>
    <w:rPr>
      <w:rFonts w:ascii="仿宋_GB2312" w:eastAsia="仿宋_GB2312"/>
      <w:b/>
      <w:sz w:val="32"/>
      <w:szCs w:val="32"/>
    </w:rPr>
  </w:style>
  <w:style w:type="paragraph" w:styleId="868">
    <w:name w:val="Bulleted list"/>
    <w:basedOn w:val="647"/>
    <w:next w:val="868"/>
    <w:link w:val="647"/>
    <w:qFormat/>
    <w:pPr>
      <w:numPr>
        <w:ilvl w:val="0"/>
        <w:numId w:val="5"/>
      </w:numPr>
      <w:spacing w:line="260" w:lineRule="atLeast"/>
      <w:widowControl/>
      <w:tabs>
        <w:tab w:val="left" w:pos="680" w:leader="none"/>
      </w:tabs>
    </w:pPr>
    <w:rPr>
      <w:rFonts w:ascii="Verdana" w:hAnsi="Verdana"/>
      <w:sz w:val="18"/>
      <w:lang w:eastAsia="nl-NL"/>
    </w:rPr>
  </w:style>
  <w:style w:type="paragraph" w:styleId="869">
    <w:name w:val="A."/>
    <w:basedOn w:val="647"/>
    <w:next w:val="869"/>
    <w:link w:val="647"/>
    <w:qFormat/>
    <w:pPr>
      <w:numPr>
        <w:ilvl w:val="4"/>
        <w:numId w:val="6"/>
      </w:numPr>
      <w:spacing w:before="240" w:line="240" w:lineRule="atLeast"/>
      <w:widowControl/>
      <w:tabs>
        <w:tab w:val="left" w:pos="859" w:leader="none"/>
        <w:tab w:val="left" w:pos="1200" w:leader="none"/>
      </w:tabs>
    </w:pPr>
    <w:rPr>
      <w:sz w:val="24"/>
    </w:rPr>
  </w:style>
  <w:style w:type="paragraph" w:styleId="870">
    <w:name w:val="符号与编号"/>
    <w:basedOn w:val="647"/>
    <w:next w:val="870"/>
    <w:link w:val="647"/>
    <w:qFormat/>
    <w:pPr>
      <w:ind w:left="900" w:hanging="420"/>
      <w:spacing w:line="400" w:lineRule="atLeast"/>
      <w:tabs>
        <w:tab w:val="left" w:pos="900" w:leader="none"/>
      </w:tabs>
    </w:pPr>
    <w:rPr>
      <w:sz w:val="24"/>
    </w:rPr>
  </w:style>
  <w:style w:type="paragraph" w:styleId="871">
    <w:name w:val="List Paragraph1"/>
    <w:basedOn w:val="647"/>
    <w:next w:val="871"/>
    <w:link w:val="647"/>
    <w:qFormat/>
    <w:pPr>
      <w:ind w:firstLine="420"/>
    </w:pPr>
  </w:style>
  <w:style w:type="paragraph" w:styleId="872">
    <w:name w:val="标题4，章节第四层"/>
    <w:basedOn w:val="647"/>
    <w:next w:val="647"/>
    <w:link w:val="647"/>
    <w:qFormat/>
    <w:pPr>
      <w:spacing w:line="360" w:lineRule="auto"/>
      <w:tabs>
        <w:tab w:val="left" w:pos="0" w:leader="none"/>
      </w:tabs>
      <w:outlineLvl w:val="3"/>
    </w:pPr>
    <w:rPr>
      <w:rFonts w:ascii="宋体" w:hAnsi="宋体"/>
      <w:b/>
      <w:sz w:val="24"/>
    </w:rPr>
  </w:style>
  <w:style w:type="paragraph" w:styleId="873">
    <w:name w:val="Char Char1 Char"/>
    <w:basedOn w:val="647"/>
    <w:next w:val="873"/>
    <w:link w:val="647"/>
    <w:qFormat/>
    <w:pPr>
      <w:jc w:val="left"/>
      <w:spacing w:after="160" w:line="240" w:lineRule="exact"/>
      <w:widowControl/>
    </w:pPr>
    <w:rPr>
      <w:rFonts w:ascii="Verdana" w:hAnsi="Verdana"/>
      <w:sz w:val="20"/>
      <w:szCs w:val="20"/>
      <w:lang w:eastAsia="en-US"/>
    </w:rPr>
  </w:style>
  <w:style w:type="paragraph" w:styleId="874">
    <w:name w:val="标题2，章节第二层"/>
    <w:basedOn w:val="647"/>
    <w:next w:val="783"/>
    <w:link w:val="647"/>
    <w:qFormat/>
    <w:pPr>
      <w:numPr>
        <w:ilvl w:val="4"/>
        <w:numId w:val="7"/>
      </w:numPr>
      <w:ind w:left="992" w:hanging="567"/>
      <w:spacing w:line="300" w:lineRule="auto"/>
      <w:tabs>
        <w:tab w:val="left" w:pos="630" w:leader="none"/>
        <w:tab w:val="left" w:pos="992" w:leader="none"/>
        <w:tab w:val="left" w:pos="3501" w:leader="none"/>
      </w:tabs>
      <w:outlineLvl w:val="1"/>
    </w:pPr>
    <w:rPr>
      <w:rFonts w:ascii="Arial" w:hAnsi="Arial" w:eastAsia="黑体"/>
      <w:sz w:val="32"/>
    </w:rPr>
  </w:style>
  <w:style w:type="paragraph" w:styleId="875">
    <w:name w:val="默认段落字体 Para Char Char Char Char Char Char Char"/>
    <w:basedOn w:val="647"/>
    <w:next w:val="875"/>
    <w:link w:val="647"/>
    <w:qFormat/>
    <w:rPr>
      <w:rFonts w:ascii="Tahoma" w:hAnsi="Tahoma"/>
      <w:sz w:val="24"/>
      <w:szCs w:val="20"/>
    </w:rPr>
  </w:style>
  <w:style w:type="paragraph" w:styleId="876">
    <w:name w:val="首行缩进"/>
    <w:next w:val="876"/>
    <w:link w:val="647"/>
    <w:qFormat/>
    <w:pPr>
      <w:ind w:firstLine="480"/>
      <w:jc w:val="both"/>
      <w:widowControl w:val="off"/>
    </w:pPr>
    <w:rPr>
      <w:sz w:val="21"/>
      <w:lang w:val="zh-CN" w:eastAsia="zh-CN" w:bidi="ar-SA"/>
    </w:rPr>
  </w:style>
  <w:style w:type="paragraph" w:styleId="877">
    <w:name w:val="索引 41"/>
    <w:basedOn w:val="647"/>
    <w:next w:val="647"/>
    <w:link w:val="647"/>
    <w:semiHidden/>
    <w:qFormat/>
    <w:pPr>
      <w:ind w:left="1260"/>
    </w:pPr>
    <w:rPr>
      <w:rFonts w:ascii="Calibri" w:hAnsi="Calibri" w:eastAsia="Calibri" w:cs="宋体"/>
      <w:sz w:val="20"/>
      <w:lang w:val="zh-CN"/>
    </w:rPr>
  </w:style>
  <w:style w:type="table" w:styleId="878">
    <w:name w:val="网格型1"/>
    <w:basedOn w:val="658"/>
    <w:next w:val="878"/>
    <w:link w:val="647"/>
    <w:uiPriority w:val="99"/>
    <w:unhideWhenUsed/>
    <w:pPr>
      <w:jc w:val="both"/>
      <w:widowControl w:val="off"/>
    </w:pPr>
    <w:tblPr/>
  </w:style>
  <w:style w:type="paragraph" w:styleId="879">
    <w:name w:val="列表段落"/>
    <w:basedOn w:val="647"/>
    <w:next w:val="879"/>
    <w:link w:val="647"/>
    <w:uiPriority w:val="34"/>
    <w:qFormat/>
    <w:pPr>
      <w:ind w:firstLine="420"/>
    </w:pPr>
  </w:style>
  <w:style w:type="character" w:styleId="11768" w:default="1">
    <w:name w:val="Default Paragraph Font"/>
    <w:uiPriority w:val="1"/>
    <w:semiHidden/>
    <w:unhideWhenUsed/>
  </w:style>
  <w:style w:type="numbering" w:styleId="11769" w:default="1">
    <w:name w:val="No List"/>
    <w:uiPriority w:val="99"/>
    <w:semiHidden/>
    <w:unhideWhenUsed/>
  </w:style>
  <w:style w:type="table" w:styleId="117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信念技</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dc:creator>
  <cp:lastModifiedBy>昌婕</cp:lastModifiedBy>
  <cp:revision>2</cp:revision>
  <dcterms:created xsi:type="dcterms:W3CDTF">2023-03-06T03:04:00Z</dcterms:created>
  <dcterms:modified xsi:type="dcterms:W3CDTF">2026-07-22T07:02:42Z</dcterms:modified>
</cp:coreProperties>
</file>