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CE" w:rsidRPr="004B3A5D" w:rsidRDefault="00707D7B" w:rsidP="008B2EBF">
      <w:pPr>
        <w:spacing w:line="360" w:lineRule="auto"/>
        <w:jc w:val="center"/>
        <w:rPr>
          <w:rFonts w:ascii="宋体" w:hAnsi="宋体"/>
          <w:b/>
          <w:sz w:val="24"/>
        </w:rPr>
      </w:pPr>
      <w:r w:rsidRPr="004B3A5D">
        <w:rPr>
          <w:rFonts w:ascii="宋体" w:hAnsi="宋体" w:hint="eastAsia"/>
          <w:b/>
          <w:sz w:val="24"/>
        </w:rPr>
        <w:t>工  程  量  清  单  编  制  说  明</w:t>
      </w:r>
    </w:p>
    <w:p w:rsidR="009843CE" w:rsidRPr="004B3A5D" w:rsidRDefault="00707D7B" w:rsidP="008B2EBF">
      <w:pPr>
        <w:spacing w:line="360" w:lineRule="auto"/>
        <w:ind w:firstLineChars="100" w:firstLine="240"/>
        <w:jc w:val="left"/>
        <w:rPr>
          <w:rFonts w:ascii="宋体" w:hAnsi="宋体"/>
          <w:sz w:val="24"/>
        </w:rPr>
      </w:pPr>
      <w:r w:rsidRPr="004B3A5D">
        <w:rPr>
          <w:rFonts w:ascii="宋体" w:hAnsi="宋体" w:hint="eastAsia"/>
          <w:sz w:val="24"/>
        </w:rPr>
        <w:t>工程名称：</w:t>
      </w:r>
      <w:r w:rsidR="008B2EBF" w:rsidRPr="004B3A5D">
        <w:rPr>
          <w:rFonts w:ascii="宋体" w:hAnsi="宋体" w:hint="eastAsia"/>
          <w:sz w:val="24"/>
        </w:rPr>
        <w:t>江苏省南京女子监狱老监舍公共卫生设施维修改造项目</w:t>
      </w:r>
    </w:p>
    <w:tbl>
      <w:tblPr>
        <w:tblW w:w="9374" w:type="dxa"/>
        <w:tblInd w:w="288" w:type="dxa"/>
        <w:tblBorders>
          <w:top w:val="single" w:sz="4" w:space="0" w:color="auto"/>
          <w:left w:val="single" w:sz="4" w:space="0" w:color="auto"/>
          <w:bottom w:val="single" w:sz="4" w:space="0" w:color="auto"/>
          <w:right w:val="single" w:sz="4" w:space="0" w:color="auto"/>
        </w:tblBorders>
        <w:tblLook w:val="04A0"/>
      </w:tblPr>
      <w:tblGrid>
        <w:gridCol w:w="9374"/>
      </w:tblGrid>
      <w:tr w:rsidR="009843CE" w:rsidRPr="004B3A5D">
        <w:trPr>
          <w:trHeight w:val="12591"/>
        </w:trPr>
        <w:tc>
          <w:tcPr>
            <w:tcW w:w="9374" w:type="dxa"/>
            <w:tcBorders>
              <w:top w:val="single" w:sz="4" w:space="0" w:color="auto"/>
              <w:left w:val="single" w:sz="4" w:space="0" w:color="auto"/>
              <w:bottom w:val="single" w:sz="4" w:space="0" w:color="auto"/>
              <w:right w:val="single" w:sz="4" w:space="0" w:color="auto"/>
            </w:tcBorders>
          </w:tcPr>
          <w:p w:rsidR="009843CE" w:rsidRPr="004B3A5D" w:rsidRDefault="00707D7B" w:rsidP="008B2EBF">
            <w:pPr>
              <w:tabs>
                <w:tab w:val="left" w:pos="0"/>
              </w:tabs>
              <w:spacing w:line="360" w:lineRule="auto"/>
              <w:ind w:firstLineChars="175" w:firstLine="420"/>
              <w:rPr>
                <w:rFonts w:ascii="宋体" w:hAnsi="宋体"/>
                <w:sz w:val="24"/>
              </w:rPr>
            </w:pPr>
            <w:r w:rsidRPr="004B3A5D">
              <w:rPr>
                <w:rFonts w:ascii="宋体" w:hAnsi="宋体" w:hint="eastAsia"/>
                <w:sz w:val="24"/>
              </w:rPr>
              <w:t>一、工程概况：</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1、建设规模：</w:t>
            </w:r>
          </w:p>
          <w:p w:rsidR="009843CE" w:rsidRPr="004B3A5D" w:rsidRDefault="008B2EBF" w:rsidP="008B2EBF">
            <w:pPr>
              <w:spacing w:line="360" w:lineRule="auto"/>
              <w:ind w:firstLineChars="250" w:firstLine="600"/>
              <w:rPr>
                <w:rFonts w:ascii="宋体" w:hAnsi="宋体"/>
                <w:sz w:val="24"/>
              </w:rPr>
            </w:pPr>
            <w:r w:rsidRPr="004B3A5D">
              <w:rPr>
                <w:rFonts w:ascii="宋体" w:hAnsi="宋体" w:hint="eastAsia"/>
                <w:sz w:val="24"/>
              </w:rPr>
              <w:t>江苏省南京女子监狱老监舍公共卫生设施维修改造项目</w:t>
            </w:r>
            <w:r w:rsidR="00707D7B" w:rsidRPr="004B3A5D">
              <w:rPr>
                <w:rFonts w:ascii="宋体" w:hAnsi="宋体" w:hint="eastAsia"/>
                <w:sz w:val="24"/>
              </w:rPr>
              <w:t>包含淋浴间改造、更衣间改造、卫生间改造、水电供热设备线路改造等。</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2、计划工期：详见</w:t>
            </w:r>
            <w:r w:rsidR="008B2EBF" w:rsidRPr="004B3A5D">
              <w:rPr>
                <w:rFonts w:ascii="宋体" w:hAnsi="宋体" w:hint="eastAsia"/>
                <w:sz w:val="24"/>
              </w:rPr>
              <w:t>采购文件</w:t>
            </w:r>
            <w:r w:rsidRPr="004B3A5D">
              <w:rPr>
                <w:rFonts w:ascii="宋体" w:hAnsi="宋体" w:hint="eastAsia"/>
                <w:sz w:val="24"/>
              </w:rPr>
              <w:t>。</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3、施工现场实际情况：详见</w:t>
            </w:r>
            <w:r w:rsidR="008B2EBF" w:rsidRPr="004B3A5D">
              <w:rPr>
                <w:rFonts w:ascii="宋体" w:hAnsi="宋体" w:hint="eastAsia"/>
                <w:sz w:val="24"/>
              </w:rPr>
              <w:t>采购文件</w:t>
            </w:r>
            <w:r w:rsidRPr="004B3A5D">
              <w:rPr>
                <w:rFonts w:ascii="宋体" w:hAnsi="宋体" w:hint="eastAsia"/>
                <w:sz w:val="24"/>
              </w:rPr>
              <w:t>。</w:t>
            </w:r>
          </w:p>
          <w:p w:rsidR="009843CE" w:rsidRPr="004B3A5D" w:rsidRDefault="00707D7B" w:rsidP="008B2EBF">
            <w:pPr>
              <w:tabs>
                <w:tab w:val="left" w:pos="0"/>
              </w:tabs>
              <w:spacing w:line="360" w:lineRule="auto"/>
              <w:ind w:firstLineChars="200" w:firstLine="480"/>
              <w:rPr>
                <w:rFonts w:ascii="宋体" w:hAnsi="宋体"/>
                <w:sz w:val="24"/>
              </w:rPr>
            </w:pPr>
            <w:r w:rsidRPr="004B3A5D">
              <w:rPr>
                <w:rFonts w:ascii="宋体" w:hAnsi="宋体" w:hint="eastAsia"/>
                <w:sz w:val="24"/>
              </w:rPr>
              <w:t>二、工程招标范围：</w:t>
            </w:r>
          </w:p>
          <w:p w:rsidR="009843CE" w:rsidRPr="004B3A5D" w:rsidRDefault="00707D7B" w:rsidP="008B2EBF">
            <w:pPr>
              <w:spacing w:line="360" w:lineRule="auto"/>
              <w:ind w:firstLineChars="200" w:firstLine="480"/>
              <w:rPr>
                <w:rFonts w:ascii="宋体" w:hAnsi="宋体"/>
                <w:sz w:val="24"/>
              </w:rPr>
            </w:pPr>
            <w:r w:rsidRPr="004B3A5D">
              <w:rPr>
                <w:rFonts w:ascii="宋体" w:hAnsi="宋体" w:hint="eastAsia"/>
                <w:sz w:val="24"/>
              </w:rPr>
              <w:t>老监舍楼公共卫生设施维修改造项目包含1.拆除工程，主要内容:拆除原盥洗间地砖、墙面瓷砖，清理基层并修复破损部位等;2.内部改造，主要内容:功能区域划分，改造为含淋浴、盥洗、如厕功能等综合区域;3.墙地面维修，主要内容:墙地面基层处理及装饰面层;4.天棚维修，主要内容:天棚基层处理及装饰面层;5.水电改造，主要内容:管道布设、管道附件、卫生洁具、用电附件、配电设施等安装;6.门窗改造，主要内容:门窗更换;7.设备设施购置，主要内容:空气能、太阳能、储水箱、灯具、换气扇等设施;8.现有盥洗间楼板防水处理、局部修复等;9.其他零星工程等。</w:t>
            </w:r>
          </w:p>
          <w:p w:rsidR="009843CE" w:rsidRPr="004B3A5D" w:rsidRDefault="00707D7B" w:rsidP="008B2EBF">
            <w:pPr>
              <w:tabs>
                <w:tab w:val="left" w:pos="0"/>
              </w:tabs>
              <w:spacing w:line="360" w:lineRule="auto"/>
              <w:ind w:firstLineChars="175" w:firstLine="420"/>
              <w:rPr>
                <w:rFonts w:ascii="宋体" w:hAnsi="宋体"/>
                <w:sz w:val="24"/>
              </w:rPr>
            </w:pPr>
            <w:r w:rsidRPr="004B3A5D">
              <w:rPr>
                <w:rFonts w:ascii="宋体" w:hAnsi="宋体" w:hint="eastAsia"/>
                <w:sz w:val="24"/>
              </w:rPr>
              <w:t>三、工程量清单编制依据</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1、江苏中宁建筑设计研究院的图纸以及回复的相关问题。</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2、中华人民共和国建设部《建设工程工程量清单计价规范》GB50500-2013；《房屋建筑与装饰工程工程量计算规范》GB50854-2013；《通用安装工程工程量计算规范》GB50856-2013；《市政工程工程量计算规范》(GB50857-2013)及其他配套工程量计算规范。</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3、苏建价（2014）448号省住房城乡建设厅关于《建设工程工程量清单计价规范》（GB50500-2013）及其9本工程量计算规范的贯彻意见。</w:t>
            </w:r>
          </w:p>
          <w:p w:rsidR="009843CE" w:rsidRPr="004B3A5D" w:rsidRDefault="00707D7B" w:rsidP="008B2EBF">
            <w:pPr>
              <w:tabs>
                <w:tab w:val="left" w:pos="0"/>
                <w:tab w:val="left" w:pos="432"/>
              </w:tabs>
              <w:spacing w:line="360" w:lineRule="auto"/>
              <w:ind w:firstLineChars="250" w:firstLine="600"/>
              <w:jc w:val="left"/>
              <w:rPr>
                <w:rFonts w:ascii="宋体" w:hAnsi="宋体"/>
                <w:sz w:val="24"/>
              </w:rPr>
            </w:pPr>
            <w:r w:rsidRPr="004B3A5D">
              <w:rPr>
                <w:rFonts w:ascii="宋体" w:hAnsi="宋体" w:hint="eastAsia"/>
                <w:sz w:val="24"/>
              </w:rPr>
              <w:t>4、《江苏省建筑与装饰工程计价定额》（2014年）、《江苏省安装工程计价定额》（2014年）、《江苏省市政工程计价定额》（2014年）、《江苏省建设工程费用定额》（2014年）及营改增后调整内容。</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5、苏建价(2016)154号《省住房城乡建设厅关于建筑业实施营改增后江苏省建设工程计价依据调整的通知》及其调整文件。</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6、招标控制价人工工资标准按苏建函价[2026]027号文件，材料价格按南京</w:t>
            </w:r>
            <w:r w:rsidRPr="004B3A5D">
              <w:rPr>
                <w:rFonts w:ascii="宋体" w:hAnsi="宋体"/>
                <w:sz w:val="24"/>
              </w:rPr>
              <w:t>市</w:t>
            </w:r>
            <w:r w:rsidRPr="004B3A5D">
              <w:rPr>
                <w:rFonts w:ascii="宋体" w:hAnsi="宋体" w:hint="eastAsia"/>
                <w:sz w:val="24"/>
              </w:rPr>
              <w:t>建</w:t>
            </w:r>
            <w:r w:rsidRPr="004B3A5D">
              <w:rPr>
                <w:rFonts w:ascii="宋体" w:hAnsi="宋体" w:hint="eastAsia"/>
                <w:sz w:val="24"/>
              </w:rPr>
              <w:lastRenderedPageBreak/>
              <w:t>设工程材料信息指导价，缺项部分材料价格按江苏其他地区同期建设工程材料信息指导价及市场询价。投标报价由</w:t>
            </w:r>
            <w:r w:rsidR="008B2EBF" w:rsidRPr="004B3A5D">
              <w:rPr>
                <w:rFonts w:ascii="宋体" w:hAnsi="宋体" w:hint="eastAsia"/>
                <w:sz w:val="24"/>
              </w:rPr>
              <w:t>供应商</w:t>
            </w:r>
            <w:r w:rsidRPr="004B3A5D">
              <w:rPr>
                <w:rFonts w:ascii="宋体" w:hAnsi="宋体" w:hint="eastAsia"/>
                <w:sz w:val="24"/>
              </w:rPr>
              <w:t>自行考虑计入。</w:t>
            </w:r>
          </w:p>
          <w:p w:rsidR="009843CE" w:rsidRPr="004B3A5D" w:rsidRDefault="00707D7B" w:rsidP="008B2EBF">
            <w:pPr>
              <w:spacing w:line="360" w:lineRule="auto"/>
              <w:ind w:firstLineChars="250" w:firstLine="600"/>
              <w:rPr>
                <w:rFonts w:ascii="宋体" w:hAnsi="宋体"/>
                <w:sz w:val="24"/>
              </w:rPr>
            </w:pPr>
            <w:r w:rsidRPr="004B3A5D">
              <w:rPr>
                <w:rFonts w:ascii="宋体" w:hAnsi="宋体" w:hint="eastAsia"/>
                <w:sz w:val="24"/>
              </w:rPr>
              <w:t>8、江省住房城乡建设厅关于调整建设工程计价增值税税率的通知苏建函价〔2019〕</w:t>
            </w:r>
            <w:r w:rsidRPr="004B3A5D">
              <w:rPr>
                <w:rFonts w:ascii="宋体" w:hAnsi="宋体"/>
                <w:sz w:val="24"/>
              </w:rPr>
              <w:t>178</w:t>
            </w:r>
            <w:r w:rsidRPr="004B3A5D">
              <w:rPr>
                <w:rFonts w:ascii="宋体" w:hAnsi="宋体" w:hint="eastAsia"/>
                <w:sz w:val="24"/>
              </w:rPr>
              <w:t xml:space="preserve"> 号。</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9、《江苏省住房和城乡建设厅》2019（19）号文，（省住房和城乡建设厅关于建筑工人实名制费用计取方法）。</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sz w:val="24"/>
              </w:rPr>
              <w:t>10、</w:t>
            </w:r>
            <w:r w:rsidRPr="004B3A5D">
              <w:rPr>
                <w:rFonts w:ascii="宋体" w:hAnsi="宋体" w:hint="eastAsia"/>
                <w:sz w:val="24"/>
              </w:rPr>
              <w:t>老监舍楼公共卫生设施维修改造项目拟定的</w:t>
            </w:r>
            <w:r w:rsidR="008B2EBF" w:rsidRPr="004B3A5D">
              <w:rPr>
                <w:rFonts w:ascii="宋体" w:hAnsi="宋体" w:hint="eastAsia"/>
                <w:sz w:val="24"/>
              </w:rPr>
              <w:t>采购文件</w:t>
            </w:r>
            <w:r w:rsidRPr="004B3A5D">
              <w:rPr>
                <w:rFonts w:ascii="宋体" w:hAnsi="宋体" w:hint="eastAsia"/>
                <w:sz w:val="24"/>
              </w:rPr>
              <w:t>。</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11、其他相关标准图集及现行预结算文件。</w:t>
            </w:r>
          </w:p>
          <w:p w:rsidR="009843CE" w:rsidRPr="004B3A5D" w:rsidRDefault="00707D7B" w:rsidP="008B2EBF">
            <w:pPr>
              <w:tabs>
                <w:tab w:val="left" w:pos="4950"/>
              </w:tabs>
              <w:spacing w:line="360" w:lineRule="auto"/>
              <w:ind w:firstLineChars="100" w:firstLine="240"/>
              <w:rPr>
                <w:rFonts w:ascii="宋体" w:hAnsi="宋体"/>
                <w:sz w:val="24"/>
              </w:rPr>
            </w:pPr>
            <w:r w:rsidRPr="004B3A5D">
              <w:rPr>
                <w:rFonts w:ascii="宋体" w:hAnsi="宋体" w:hint="eastAsia"/>
                <w:sz w:val="24"/>
              </w:rPr>
              <w:t>四、专业工程暂估价：详见招标清单。</w:t>
            </w:r>
          </w:p>
          <w:p w:rsidR="009843CE" w:rsidRPr="004B3A5D" w:rsidRDefault="00707D7B" w:rsidP="008B2EBF">
            <w:pPr>
              <w:tabs>
                <w:tab w:val="left" w:pos="4950"/>
              </w:tabs>
              <w:spacing w:line="360" w:lineRule="auto"/>
              <w:ind w:firstLineChars="100" w:firstLine="240"/>
              <w:rPr>
                <w:rFonts w:ascii="宋体" w:hAnsi="宋体"/>
                <w:sz w:val="24"/>
              </w:rPr>
            </w:pPr>
            <w:r w:rsidRPr="004B3A5D">
              <w:rPr>
                <w:rFonts w:ascii="宋体" w:hAnsi="宋体" w:hint="eastAsia"/>
                <w:sz w:val="24"/>
              </w:rPr>
              <w:t>五、暂列金额：详见招标清单。</w:t>
            </w:r>
          </w:p>
          <w:p w:rsidR="009843CE" w:rsidRPr="004B3A5D" w:rsidRDefault="00707D7B" w:rsidP="008B2EBF">
            <w:pPr>
              <w:tabs>
                <w:tab w:val="left" w:pos="4950"/>
              </w:tabs>
              <w:spacing w:line="360" w:lineRule="auto"/>
              <w:ind w:firstLineChars="100" w:firstLine="240"/>
              <w:rPr>
                <w:rFonts w:ascii="宋体" w:hAnsi="宋体"/>
                <w:sz w:val="24"/>
              </w:rPr>
            </w:pPr>
            <w:r w:rsidRPr="004B3A5D">
              <w:rPr>
                <w:rFonts w:ascii="宋体" w:hAnsi="宋体" w:hint="eastAsia"/>
                <w:sz w:val="24"/>
              </w:rPr>
              <w:t>六、清单说明事项:</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1、部分设计图纸不详细的，以工程量清单为准。</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2、投标单位于投标前必须自行踏勘现场，充分了解监管场所内部维修施工的特殊要求和产生的所有不利因素，并分析施工条件；工程施工所需场地、水、电、路、建筑垃圾堆放、施工通道等是否满足施工需求，承包人必须根据其自身施工条件，考虑自备电源发电、施工通道保护、临时封闭材料堆放场所等，</w:t>
            </w:r>
            <w:r w:rsidR="008B2EBF" w:rsidRPr="004B3A5D">
              <w:rPr>
                <w:rFonts w:ascii="宋体" w:hAnsi="宋体" w:hint="eastAsia"/>
                <w:sz w:val="24"/>
              </w:rPr>
              <w:t>采购人</w:t>
            </w:r>
            <w:r w:rsidRPr="004B3A5D">
              <w:rPr>
                <w:rFonts w:ascii="宋体" w:hAnsi="宋体" w:hint="eastAsia"/>
                <w:sz w:val="24"/>
              </w:rPr>
              <w:t>对于现有的施工条件将不增加任何投入，涉及到的（水、电、材料放置、建筑垃圾堆放、施工通道、安全围挡等）增加投入的因素，</w:t>
            </w:r>
            <w:r w:rsidR="008B2EBF" w:rsidRPr="004B3A5D">
              <w:rPr>
                <w:rFonts w:ascii="宋体" w:hAnsi="宋体" w:hint="eastAsia"/>
                <w:sz w:val="24"/>
              </w:rPr>
              <w:t>供应商</w:t>
            </w:r>
            <w:r w:rsidRPr="004B3A5D">
              <w:rPr>
                <w:rFonts w:ascii="宋体" w:hAnsi="宋体" w:hint="eastAsia"/>
                <w:sz w:val="24"/>
              </w:rPr>
              <w:t>在投标报价中予以考虑，结算时概不调整；临时设施工程竣工后需拆除恢复原样。</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3、各</w:t>
            </w:r>
            <w:r w:rsidR="008B2EBF" w:rsidRPr="004B3A5D">
              <w:rPr>
                <w:rFonts w:ascii="宋体" w:hAnsi="宋体" w:hint="eastAsia"/>
                <w:sz w:val="24"/>
              </w:rPr>
              <w:t>供应商</w:t>
            </w:r>
            <w:r w:rsidRPr="004B3A5D">
              <w:rPr>
                <w:rFonts w:ascii="宋体" w:hAnsi="宋体" w:hint="eastAsia"/>
                <w:sz w:val="24"/>
              </w:rPr>
              <w:t>在投标报价时自行考虑扬尘污染防治费用，相关条例及处罚规定按照南京市相关文件规定执行。</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4、施工过程中不能污染、破坏建筑物内外既有成品及设施设备，包括但不限于电梯、门窗、墙面、地面等。如有污染、破坏要及时恢复。在投标报价中必须予以考虑，结算时不得调整。</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5、市容、环保（含夜间施工）、街道、交警、派出所和附近居民协调的一切费用一并计入报价。施工垃圾外运由承包方自理。</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6、</w:t>
            </w:r>
            <w:r w:rsidR="008B2EBF" w:rsidRPr="004B3A5D">
              <w:rPr>
                <w:rFonts w:ascii="宋体" w:hAnsi="宋体" w:hint="eastAsia"/>
                <w:sz w:val="24"/>
              </w:rPr>
              <w:t>供应商</w:t>
            </w:r>
            <w:r w:rsidRPr="004B3A5D">
              <w:rPr>
                <w:rFonts w:ascii="宋体" w:hAnsi="宋体" w:hint="eastAsia"/>
                <w:sz w:val="24"/>
              </w:rPr>
              <w:t>必须就政府行政管理部门的有关政府性要求和变化综合考虑可能产生的  相关费用，如社会活动、防洪防汛防灾、环境整治、公共安全治理等引起的停工、窝工、机械停滞费、降效等损失和费用增加等，除发包人认可的顺延工期情况外，将不再另行顺延工期，不做任何费用补偿和费用调整。</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lastRenderedPageBreak/>
              <w:t>7、临时施工用水：</w:t>
            </w:r>
            <w:r w:rsidR="009C0E45" w:rsidRPr="004B3A5D">
              <w:rPr>
                <w:rFonts w:ascii="宋体" w:hAnsi="宋体" w:cs="隶书" w:hint="eastAsia"/>
                <w:sz w:val="24"/>
              </w:rPr>
              <w:t>正常施工过程产生的</w:t>
            </w:r>
            <w:r w:rsidR="009C0E45" w:rsidRPr="004B3A5D">
              <w:rPr>
                <w:rFonts w:ascii="宋体" w:hAnsi="宋体" w:cs="隶书"/>
                <w:sz w:val="24"/>
              </w:rPr>
              <w:t>水费</w:t>
            </w:r>
            <w:r w:rsidR="009C0E45" w:rsidRPr="004B3A5D">
              <w:rPr>
                <w:rFonts w:ascii="宋体" w:hAnsi="宋体" w:cs="隶书" w:hint="eastAsia"/>
                <w:sz w:val="24"/>
              </w:rPr>
              <w:t>由采购人提供</w:t>
            </w:r>
            <w:r w:rsidRPr="004B3A5D">
              <w:rPr>
                <w:rFonts w:ascii="宋体" w:hAnsi="宋体" w:hint="eastAsia"/>
                <w:sz w:val="24"/>
              </w:rPr>
              <w:t>。</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8、临时施工用电：</w:t>
            </w:r>
            <w:r w:rsidR="009C0E45" w:rsidRPr="004B3A5D">
              <w:rPr>
                <w:rFonts w:ascii="宋体" w:hAnsi="宋体" w:cs="隶书" w:hint="eastAsia"/>
                <w:sz w:val="24"/>
              </w:rPr>
              <w:t>正常施工过程产生的</w:t>
            </w:r>
            <w:r w:rsidR="009C0E45" w:rsidRPr="004B3A5D">
              <w:rPr>
                <w:rFonts w:ascii="宋体" w:hAnsi="宋体" w:cs="隶书"/>
                <w:sz w:val="24"/>
              </w:rPr>
              <w:t>电费</w:t>
            </w:r>
            <w:r w:rsidR="009C0E45" w:rsidRPr="004B3A5D">
              <w:rPr>
                <w:rFonts w:ascii="宋体" w:hAnsi="宋体" w:cs="隶书" w:hint="eastAsia"/>
                <w:sz w:val="24"/>
              </w:rPr>
              <w:t>由采购人提供</w:t>
            </w:r>
            <w:r w:rsidRPr="004B3A5D">
              <w:rPr>
                <w:rFonts w:ascii="宋体" w:hAnsi="宋体" w:hint="eastAsia"/>
                <w:sz w:val="24"/>
              </w:rPr>
              <w:t>。</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9、本工程砼按预拌砼考虑，现场采用泵送还是非泵送投标单位自行考虑。</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10、本工程量清单的工作内容应包含清单计价规范所列出的工作内容（但不仅限于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w:t>
            </w:r>
            <w:r w:rsidR="008B2EBF" w:rsidRPr="004B3A5D">
              <w:rPr>
                <w:rFonts w:ascii="宋体" w:hAnsi="宋体" w:hint="eastAsia"/>
                <w:sz w:val="24"/>
              </w:rPr>
              <w:t>采购文件</w:t>
            </w:r>
            <w:r w:rsidRPr="004B3A5D">
              <w:rPr>
                <w:rFonts w:ascii="宋体" w:hAnsi="宋体" w:hint="eastAsia"/>
                <w:sz w:val="24"/>
              </w:rPr>
              <w:t xml:space="preserve">报价；清单特征中未描述的，但“13计价规范”中注明的工程内容，承包人在报价时应充分考虑“工程内容”而产生的费用，列入相应报价中。 </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1</w:t>
            </w:r>
            <w:r w:rsidRPr="004B3A5D">
              <w:rPr>
                <w:rFonts w:ascii="宋体" w:hAnsi="宋体"/>
                <w:sz w:val="24"/>
              </w:rPr>
              <w:t>4</w:t>
            </w:r>
            <w:r w:rsidRPr="004B3A5D">
              <w:rPr>
                <w:rFonts w:ascii="宋体" w:hAnsi="宋体" w:hint="eastAsia"/>
                <w:sz w:val="24"/>
              </w:rPr>
              <w:t>、</w:t>
            </w:r>
            <w:r w:rsidR="008B2EBF" w:rsidRPr="004B3A5D">
              <w:rPr>
                <w:rFonts w:ascii="宋体" w:hAnsi="宋体" w:hint="eastAsia"/>
                <w:sz w:val="24"/>
              </w:rPr>
              <w:t>供应商</w:t>
            </w:r>
            <w:r w:rsidRPr="004B3A5D">
              <w:rPr>
                <w:rFonts w:ascii="宋体" w:hAnsi="宋体" w:hint="eastAsia"/>
                <w:sz w:val="24"/>
              </w:rPr>
              <w:t>应充分了解本项目性质、监狱管理制度及地理位置，所需人员、机械、材料的超常规运费等增加费用，应在综合单价中考虑。</w:t>
            </w:r>
            <w:r w:rsidR="008B2EBF" w:rsidRPr="004B3A5D">
              <w:rPr>
                <w:rFonts w:ascii="宋体" w:hAnsi="宋体" w:hint="eastAsia"/>
                <w:sz w:val="24"/>
              </w:rPr>
              <w:t>供应商</w:t>
            </w:r>
            <w:r w:rsidRPr="004B3A5D">
              <w:rPr>
                <w:rFonts w:ascii="宋体" w:hAnsi="宋体" w:hint="eastAsia"/>
                <w:sz w:val="24"/>
              </w:rPr>
              <w:t>应充分考虑保证机械正常运转的措施费用，结算时不另外增加费用。</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1</w:t>
            </w:r>
            <w:r w:rsidRPr="004B3A5D">
              <w:rPr>
                <w:rFonts w:ascii="宋体" w:hAnsi="宋体"/>
                <w:sz w:val="24"/>
              </w:rPr>
              <w:t>5</w:t>
            </w:r>
            <w:r w:rsidRPr="004B3A5D">
              <w:rPr>
                <w:rFonts w:ascii="宋体" w:hAnsi="宋体" w:hint="eastAsia"/>
                <w:sz w:val="24"/>
              </w:rPr>
              <w:t>、施工期间地下管网保护、相邻建筑物安全、道路、树木等保护及风险费用</w:t>
            </w:r>
            <w:r w:rsidR="008B2EBF" w:rsidRPr="004B3A5D">
              <w:rPr>
                <w:rFonts w:ascii="宋体" w:hAnsi="宋体" w:hint="eastAsia"/>
                <w:sz w:val="24"/>
              </w:rPr>
              <w:t>供应商</w:t>
            </w:r>
            <w:r w:rsidRPr="004B3A5D">
              <w:rPr>
                <w:rFonts w:ascii="宋体" w:hAnsi="宋体" w:hint="eastAsia"/>
                <w:sz w:val="24"/>
              </w:rPr>
              <w:t>综合考虑并自行报价，结算时不予调整。</w:t>
            </w:r>
          </w:p>
          <w:p w:rsidR="009843CE" w:rsidRPr="004B3A5D" w:rsidRDefault="00707D7B" w:rsidP="008B2EBF">
            <w:pPr>
              <w:tabs>
                <w:tab w:val="left" w:pos="0"/>
              </w:tabs>
              <w:spacing w:line="360" w:lineRule="auto"/>
              <w:ind w:firstLineChars="175" w:firstLine="420"/>
              <w:rPr>
                <w:rFonts w:ascii="宋体" w:hAnsi="宋体"/>
                <w:sz w:val="24"/>
              </w:rPr>
            </w:pPr>
            <w:r w:rsidRPr="004B3A5D">
              <w:rPr>
                <w:rFonts w:ascii="宋体" w:hAnsi="宋体" w:hint="eastAsia"/>
                <w:sz w:val="24"/>
              </w:rPr>
              <w:t>八、特别提醒</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1、</w:t>
            </w:r>
            <w:r w:rsidR="008B2EBF" w:rsidRPr="004B3A5D">
              <w:rPr>
                <w:rFonts w:ascii="宋体" w:hAnsi="宋体" w:hint="eastAsia"/>
                <w:sz w:val="24"/>
              </w:rPr>
              <w:t>供应商</w:t>
            </w:r>
            <w:r w:rsidRPr="004B3A5D">
              <w:rPr>
                <w:rFonts w:ascii="宋体" w:hAnsi="宋体" w:hint="eastAsia"/>
                <w:sz w:val="24"/>
              </w:rPr>
              <w:t>必须按照本工程的“工程量编制说明”要求进行投标报价。</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2、对</w:t>
            </w:r>
            <w:r w:rsidR="008B2EBF" w:rsidRPr="004B3A5D">
              <w:rPr>
                <w:rFonts w:ascii="宋体" w:hAnsi="宋体" w:hint="eastAsia"/>
                <w:sz w:val="24"/>
              </w:rPr>
              <w:t>采购人</w:t>
            </w:r>
            <w:r w:rsidRPr="004B3A5D">
              <w:rPr>
                <w:rFonts w:ascii="宋体" w:hAnsi="宋体" w:hint="eastAsia"/>
                <w:sz w:val="24"/>
              </w:rPr>
              <w:t>所列的措施项目，</w:t>
            </w:r>
            <w:r w:rsidR="008B2EBF" w:rsidRPr="004B3A5D">
              <w:rPr>
                <w:rFonts w:ascii="宋体" w:hAnsi="宋体" w:hint="eastAsia"/>
                <w:sz w:val="24"/>
              </w:rPr>
              <w:t>供应商</w:t>
            </w:r>
            <w:r w:rsidRPr="004B3A5D">
              <w:rPr>
                <w:rFonts w:ascii="宋体" w:hAnsi="宋体" w:hint="eastAsia"/>
                <w:sz w:val="24"/>
              </w:rPr>
              <w:t>可根据工程实际与施工组织设计进行增补，但不应更改</w:t>
            </w:r>
            <w:r w:rsidR="008B2EBF" w:rsidRPr="004B3A5D">
              <w:rPr>
                <w:rFonts w:ascii="宋体" w:hAnsi="宋体" w:hint="eastAsia"/>
                <w:sz w:val="24"/>
              </w:rPr>
              <w:t>采购人</w:t>
            </w:r>
            <w:r w:rsidRPr="004B3A5D">
              <w:rPr>
                <w:rFonts w:ascii="宋体" w:hAnsi="宋体" w:hint="eastAsia"/>
                <w:sz w:val="24"/>
              </w:rPr>
              <w:t>已列措施项目。结算时，除工程变更引起施工方案改变外，承包人不得以招标工程措施项目清单缺项为由要求新增措施项目。措施费</w:t>
            </w:r>
            <w:r w:rsidR="008B2EBF" w:rsidRPr="004B3A5D">
              <w:rPr>
                <w:rFonts w:ascii="宋体" w:hAnsi="宋体" w:hint="eastAsia"/>
                <w:sz w:val="24"/>
              </w:rPr>
              <w:t>供应商</w:t>
            </w:r>
            <w:r w:rsidRPr="004B3A5D">
              <w:rPr>
                <w:rFonts w:ascii="宋体" w:hAnsi="宋体" w:hint="eastAsia"/>
                <w:sz w:val="24"/>
              </w:rPr>
              <w:t>须全面考虑，除</w:t>
            </w:r>
            <w:r w:rsidR="008B2EBF" w:rsidRPr="004B3A5D">
              <w:rPr>
                <w:rFonts w:ascii="宋体" w:hAnsi="宋体" w:hint="eastAsia"/>
                <w:sz w:val="24"/>
              </w:rPr>
              <w:t>采购文件</w:t>
            </w:r>
            <w:r w:rsidRPr="004B3A5D">
              <w:rPr>
                <w:rFonts w:ascii="宋体" w:hAnsi="宋体" w:hint="eastAsia"/>
                <w:sz w:val="24"/>
              </w:rPr>
              <w:t>中另有规定外，如有漏项，按</w:t>
            </w:r>
            <w:r w:rsidR="008B2EBF" w:rsidRPr="004B3A5D">
              <w:rPr>
                <w:rFonts w:ascii="宋体" w:hAnsi="宋体" w:hint="eastAsia"/>
                <w:sz w:val="24"/>
              </w:rPr>
              <w:t>供应商</w:t>
            </w:r>
            <w:r w:rsidRPr="004B3A5D">
              <w:rPr>
                <w:rFonts w:ascii="宋体" w:hAnsi="宋体" w:hint="eastAsia"/>
                <w:sz w:val="24"/>
              </w:rPr>
              <w:t>让利考虑。</w:t>
            </w:r>
          </w:p>
          <w:p w:rsidR="009843CE" w:rsidRPr="004B3A5D" w:rsidRDefault="00707D7B" w:rsidP="008B2EBF">
            <w:pPr>
              <w:tabs>
                <w:tab w:val="left" w:pos="0"/>
                <w:tab w:val="left" w:pos="432"/>
              </w:tabs>
              <w:spacing w:line="360" w:lineRule="auto"/>
              <w:ind w:firstLineChars="250" w:firstLine="600"/>
              <w:rPr>
                <w:rFonts w:ascii="宋体" w:hAnsi="宋体"/>
                <w:sz w:val="24"/>
              </w:rPr>
            </w:pPr>
            <w:r w:rsidRPr="004B3A5D">
              <w:rPr>
                <w:rFonts w:ascii="宋体" w:hAnsi="宋体" w:hint="eastAsia"/>
                <w:sz w:val="24"/>
              </w:rPr>
              <w:t>3、总价措施项目清单中的安全文明施工措施费（基本费</w:t>
            </w:r>
            <w:bookmarkStart w:id="0" w:name="_GoBack"/>
            <w:bookmarkEnd w:id="0"/>
            <w:r w:rsidRPr="004B3A5D">
              <w:rPr>
                <w:rFonts w:ascii="宋体" w:hAnsi="宋体" w:hint="eastAsia"/>
                <w:sz w:val="24"/>
              </w:rPr>
              <w:t>、扬尘污染防治增加费）按工程量清单规定的费率进行报价；除安全文明施工措施费以外，总价措施项目清单中其他项目报价包干使用，中标后不作调整。单价措施项目费中除模板费用(按接触面积结算)可根据分部分项工程量变化、设计变更、现场签证相应调整外，其余单价措施费均已由</w:t>
            </w:r>
            <w:r w:rsidR="008B2EBF" w:rsidRPr="004B3A5D">
              <w:rPr>
                <w:rFonts w:ascii="宋体" w:hAnsi="宋体" w:hint="eastAsia"/>
                <w:sz w:val="24"/>
              </w:rPr>
              <w:t>供应商</w:t>
            </w:r>
            <w:r w:rsidRPr="004B3A5D">
              <w:rPr>
                <w:rFonts w:ascii="宋体" w:hAnsi="宋体" w:hint="eastAsia"/>
                <w:sz w:val="24"/>
              </w:rPr>
              <w:t>在投标报价中充分考虑，结算时均不调整。</w:t>
            </w:r>
          </w:p>
        </w:tc>
      </w:tr>
    </w:tbl>
    <w:p w:rsidR="009843CE" w:rsidRPr="004B3A5D" w:rsidRDefault="009843CE" w:rsidP="008B2EBF">
      <w:pPr>
        <w:spacing w:line="360" w:lineRule="auto"/>
        <w:rPr>
          <w:rFonts w:ascii="宋体" w:hAnsi="宋体"/>
          <w:sz w:val="24"/>
        </w:rPr>
      </w:pPr>
    </w:p>
    <w:sectPr w:rsidR="009843CE" w:rsidRPr="004B3A5D" w:rsidSect="009843CE">
      <w:headerReference w:type="default" r:id="rId6"/>
      <w:footerReference w:type="default" r:id="rId7"/>
      <w:pgSz w:w="11906" w:h="16838"/>
      <w:pgMar w:top="1134" w:right="1247" w:bottom="567" w:left="130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C9080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4A1" w:rsidRDefault="007814A1" w:rsidP="009843CE">
      <w:r>
        <w:separator/>
      </w:r>
    </w:p>
  </w:endnote>
  <w:endnote w:type="continuationSeparator" w:id="1">
    <w:p w:rsidR="007814A1" w:rsidRDefault="007814A1" w:rsidP="009843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E" w:rsidRDefault="00EF1E2A">
    <w:pPr>
      <w:pStyle w:val="a8"/>
      <w:jc w:val="right"/>
    </w:pPr>
    <w:r w:rsidRPr="00EF1E2A">
      <w:fldChar w:fldCharType="begin"/>
    </w:r>
    <w:r w:rsidR="00707D7B">
      <w:instrText>PAGE   \* MERGEFORMAT</w:instrText>
    </w:r>
    <w:r w:rsidRPr="00EF1E2A">
      <w:fldChar w:fldCharType="separate"/>
    </w:r>
    <w:r w:rsidR="004B3A5D" w:rsidRPr="004B3A5D">
      <w:rPr>
        <w:noProof/>
        <w:lang w:val="zh-CN"/>
      </w:rPr>
      <w:t>3</w:t>
    </w:r>
    <w:r>
      <w:rPr>
        <w:lang w:val="zh-CN"/>
      </w:rPr>
      <w:fldChar w:fldCharType="end"/>
    </w:r>
  </w:p>
  <w:p w:rsidR="009843CE" w:rsidRDefault="009843C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4A1" w:rsidRDefault="007814A1" w:rsidP="009843CE">
      <w:r>
        <w:separator/>
      </w:r>
    </w:p>
  </w:footnote>
  <w:footnote w:type="continuationSeparator" w:id="1">
    <w:p w:rsidR="007814A1" w:rsidRDefault="007814A1" w:rsidP="00984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E" w:rsidRDefault="009843CE">
    <w:pPr>
      <w:pStyle w:val="a9"/>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W">
    <w15:presenceInfo w15:providerId="WPS Office" w15:userId="41068401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IwNDI3ZGVmMmU3ZTg4ZDA0NWM2ZTM4M2ZhYjNhNjgifQ=="/>
  </w:docVars>
  <w:rsids>
    <w:rsidRoot w:val="00F83F37"/>
    <w:rsid w:val="00001843"/>
    <w:rsid w:val="00001ADD"/>
    <w:rsid w:val="000029BE"/>
    <w:rsid w:val="0000339C"/>
    <w:rsid w:val="0000397B"/>
    <w:rsid w:val="00003C52"/>
    <w:rsid w:val="00004598"/>
    <w:rsid w:val="00004E78"/>
    <w:rsid w:val="00004FCA"/>
    <w:rsid w:val="00005D44"/>
    <w:rsid w:val="00006A33"/>
    <w:rsid w:val="00012400"/>
    <w:rsid w:val="000127DC"/>
    <w:rsid w:val="000137DA"/>
    <w:rsid w:val="00015151"/>
    <w:rsid w:val="000158B6"/>
    <w:rsid w:val="00015CAD"/>
    <w:rsid w:val="000179B4"/>
    <w:rsid w:val="000209DE"/>
    <w:rsid w:val="00020BF6"/>
    <w:rsid w:val="00020F77"/>
    <w:rsid w:val="00021009"/>
    <w:rsid w:val="0002128B"/>
    <w:rsid w:val="00022B03"/>
    <w:rsid w:val="0002374B"/>
    <w:rsid w:val="00023B62"/>
    <w:rsid w:val="00023F0B"/>
    <w:rsid w:val="00023F14"/>
    <w:rsid w:val="00024136"/>
    <w:rsid w:val="000242E8"/>
    <w:rsid w:val="0002510D"/>
    <w:rsid w:val="0002579B"/>
    <w:rsid w:val="000274E0"/>
    <w:rsid w:val="0002756F"/>
    <w:rsid w:val="00030748"/>
    <w:rsid w:val="000323A7"/>
    <w:rsid w:val="00034BB8"/>
    <w:rsid w:val="00037624"/>
    <w:rsid w:val="00037815"/>
    <w:rsid w:val="00037A93"/>
    <w:rsid w:val="00040893"/>
    <w:rsid w:val="0004771D"/>
    <w:rsid w:val="000507ED"/>
    <w:rsid w:val="0005196D"/>
    <w:rsid w:val="000538F6"/>
    <w:rsid w:val="00054F67"/>
    <w:rsid w:val="00054F78"/>
    <w:rsid w:val="00055A44"/>
    <w:rsid w:val="00056E25"/>
    <w:rsid w:val="00057442"/>
    <w:rsid w:val="00060204"/>
    <w:rsid w:val="00060778"/>
    <w:rsid w:val="00062470"/>
    <w:rsid w:val="000635F2"/>
    <w:rsid w:val="00067275"/>
    <w:rsid w:val="00070421"/>
    <w:rsid w:val="00072438"/>
    <w:rsid w:val="000730CA"/>
    <w:rsid w:val="00073969"/>
    <w:rsid w:val="00076B3B"/>
    <w:rsid w:val="0007740C"/>
    <w:rsid w:val="0008154B"/>
    <w:rsid w:val="00081688"/>
    <w:rsid w:val="00081A81"/>
    <w:rsid w:val="00082AB3"/>
    <w:rsid w:val="00083F4E"/>
    <w:rsid w:val="000841C8"/>
    <w:rsid w:val="0008522E"/>
    <w:rsid w:val="00085BD6"/>
    <w:rsid w:val="000874EF"/>
    <w:rsid w:val="00087682"/>
    <w:rsid w:val="00087A2E"/>
    <w:rsid w:val="00087F0E"/>
    <w:rsid w:val="00090CD0"/>
    <w:rsid w:val="00091CCF"/>
    <w:rsid w:val="00092D75"/>
    <w:rsid w:val="00097254"/>
    <w:rsid w:val="000A1D81"/>
    <w:rsid w:val="000A2F90"/>
    <w:rsid w:val="000A39FE"/>
    <w:rsid w:val="000A5264"/>
    <w:rsid w:val="000A5800"/>
    <w:rsid w:val="000A5889"/>
    <w:rsid w:val="000A6128"/>
    <w:rsid w:val="000B07ED"/>
    <w:rsid w:val="000B1260"/>
    <w:rsid w:val="000B37D1"/>
    <w:rsid w:val="000B47C5"/>
    <w:rsid w:val="000B4D4B"/>
    <w:rsid w:val="000B4DEF"/>
    <w:rsid w:val="000B522A"/>
    <w:rsid w:val="000B6739"/>
    <w:rsid w:val="000B7404"/>
    <w:rsid w:val="000B7C3E"/>
    <w:rsid w:val="000C0858"/>
    <w:rsid w:val="000C1D5F"/>
    <w:rsid w:val="000C20F8"/>
    <w:rsid w:val="000C5930"/>
    <w:rsid w:val="000D0667"/>
    <w:rsid w:val="000D1646"/>
    <w:rsid w:val="000D1AE1"/>
    <w:rsid w:val="000D2BFD"/>
    <w:rsid w:val="000D2D4B"/>
    <w:rsid w:val="000D6510"/>
    <w:rsid w:val="000D7646"/>
    <w:rsid w:val="000D785B"/>
    <w:rsid w:val="000E026B"/>
    <w:rsid w:val="000E11BF"/>
    <w:rsid w:val="000E1987"/>
    <w:rsid w:val="000E1F04"/>
    <w:rsid w:val="000E464F"/>
    <w:rsid w:val="000E4B3B"/>
    <w:rsid w:val="000E5622"/>
    <w:rsid w:val="000E764D"/>
    <w:rsid w:val="000E7CBC"/>
    <w:rsid w:val="000F002F"/>
    <w:rsid w:val="000F0A4E"/>
    <w:rsid w:val="000F27A3"/>
    <w:rsid w:val="000F2F0D"/>
    <w:rsid w:val="000F3DB4"/>
    <w:rsid w:val="000F3EC1"/>
    <w:rsid w:val="000F4555"/>
    <w:rsid w:val="000F4940"/>
    <w:rsid w:val="000F4D1C"/>
    <w:rsid w:val="000F5E06"/>
    <w:rsid w:val="000F5E88"/>
    <w:rsid w:val="000F7177"/>
    <w:rsid w:val="001007FA"/>
    <w:rsid w:val="00100A2A"/>
    <w:rsid w:val="001048C3"/>
    <w:rsid w:val="0010655E"/>
    <w:rsid w:val="00106802"/>
    <w:rsid w:val="001068C2"/>
    <w:rsid w:val="00106B3B"/>
    <w:rsid w:val="001073F1"/>
    <w:rsid w:val="00107EF7"/>
    <w:rsid w:val="00112330"/>
    <w:rsid w:val="00115550"/>
    <w:rsid w:val="00116C3C"/>
    <w:rsid w:val="001201F5"/>
    <w:rsid w:val="0012139D"/>
    <w:rsid w:val="00122854"/>
    <w:rsid w:val="00124AB8"/>
    <w:rsid w:val="00125B23"/>
    <w:rsid w:val="001269A7"/>
    <w:rsid w:val="001302BE"/>
    <w:rsid w:val="00131434"/>
    <w:rsid w:val="00131A9C"/>
    <w:rsid w:val="00131F46"/>
    <w:rsid w:val="00134232"/>
    <w:rsid w:val="001353E8"/>
    <w:rsid w:val="001356F9"/>
    <w:rsid w:val="00136527"/>
    <w:rsid w:val="001406D7"/>
    <w:rsid w:val="0014128B"/>
    <w:rsid w:val="001416BD"/>
    <w:rsid w:val="00141DD9"/>
    <w:rsid w:val="00142D2E"/>
    <w:rsid w:val="00142DE6"/>
    <w:rsid w:val="001436B4"/>
    <w:rsid w:val="001448F6"/>
    <w:rsid w:val="00145927"/>
    <w:rsid w:val="00146DDA"/>
    <w:rsid w:val="00147BE9"/>
    <w:rsid w:val="00147F25"/>
    <w:rsid w:val="00151019"/>
    <w:rsid w:val="00151D9F"/>
    <w:rsid w:val="00152BA5"/>
    <w:rsid w:val="00153EF9"/>
    <w:rsid w:val="00153F79"/>
    <w:rsid w:val="001574C5"/>
    <w:rsid w:val="00161087"/>
    <w:rsid w:val="00161327"/>
    <w:rsid w:val="00161E53"/>
    <w:rsid w:val="00163B8F"/>
    <w:rsid w:val="00165A25"/>
    <w:rsid w:val="00167513"/>
    <w:rsid w:val="00167B12"/>
    <w:rsid w:val="00171508"/>
    <w:rsid w:val="0017406B"/>
    <w:rsid w:val="00174F64"/>
    <w:rsid w:val="001768EA"/>
    <w:rsid w:val="001775DC"/>
    <w:rsid w:val="001805A1"/>
    <w:rsid w:val="00180869"/>
    <w:rsid w:val="00181FB6"/>
    <w:rsid w:val="001827F2"/>
    <w:rsid w:val="00182B03"/>
    <w:rsid w:val="00182D39"/>
    <w:rsid w:val="0018556B"/>
    <w:rsid w:val="00187E84"/>
    <w:rsid w:val="001921D7"/>
    <w:rsid w:val="00193E88"/>
    <w:rsid w:val="00195B45"/>
    <w:rsid w:val="00196241"/>
    <w:rsid w:val="00196483"/>
    <w:rsid w:val="00196F27"/>
    <w:rsid w:val="001A0F74"/>
    <w:rsid w:val="001A1C6C"/>
    <w:rsid w:val="001A4DD8"/>
    <w:rsid w:val="001A5289"/>
    <w:rsid w:val="001B0AA3"/>
    <w:rsid w:val="001B0F6F"/>
    <w:rsid w:val="001B1D55"/>
    <w:rsid w:val="001B3F1B"/>
    <w:rsid w:val="001B4F1E"/>
    <w:rsid w:val="001C13FF"/>
    <w:rsid w:val="001C531D"/>
    <w:rsid w:val="001C5969"/>
    <w:rsid w:val="001C6373"/>
    <w:rsid w:val="001C7E4A"/>
    <w:rsid w:val="001D0518"/>
    <w:rsid w:val="001D1185"/>
    <w:rsid w:val="001D1194"/>
    <w:rsid w:val="001D1CBE"/>
    <w:rsid w:val="001D327A"/>
    <w:rsid w:val="001D4399"/>
    <w:rsid w:val="001D62D2"/>
    <w:rsid w:val="001D7688"/>
    <w:rsid w:val="001D76F3"/>
    <w:rsid w:val="001E077C"/>
    <w:rsid w:val="001E0F07"/>
    <w:rsid w:val="001E157D"/>
    <w:rsid w:val="001E1A5F"/>
    <w:rsid w:val="001E337B"/>
    <w:rsid w:val="001E4354"/>
    <w:rsid w:val="001E69C6"/>
    <w:rsid w:val="001F0569"/>
    <w:rsid w:val="001F0E4C"/>
    <w:rsid w:val="001F0FAB"/>
    <w:rsid w:val="001F161A"/>
    <w:rsid w:val="001F21C1"/>
    <w:rsid w:val="001F3118"/>
    <w:rsid w:val="001F4264"/>
    <w:rsid w:val="001F4280"/>
    <w:rsid w:val="001F5330"/>
    <w:rsid w:val="001F702C"/>
    <w:rsid w:val="002015F5"/>
    <w:rsid w:val="0020195D"/>
    <w:rsid w:val="00202F4C"/>
    <w:rsid w:val="00204600"/>
    <w:rsid w:val="002052C3"/>
    <w:rsid w:val="00207338"/>
    <w:rsid w:val="0021208E"/>
    <w:rsid w:val="002120FD"/>
    <w:rsid w:val="0021396B"/>
    <w:rsid w:val="00215AE9"/>
    <w:rsid w:val="002168AB"/>
    <w:rsid w:val="00217A57"/>
    <w:rsid w:val="0022039D"/>
    <w:rsid w:val="0022220B"/>
    <w:rsid w:val="002225E5"/>
    <w:rsid w:val="00222F2D"/>
    <w:rsid w:val="002230A6"/>
    <w:rsid w:val="00225405"/>
    <w:rsid w:val="00225EC0"/>
    <w:rsid w:val="00226121"/>
    <w:rsid w:val="00226E3A"/>
    <w:rsid w:val="002302C6"/>
    <w:rsid w:val="0023125E"/>
    <w:rsid w:val="00231481"/>
    <w:rsid w:val="00232A00"/>
    <w:rsid w:val="00232B4E"/>
    <w:rsid w:val="00234E9B"/>
    <w:rsid w:val="00237C03"/>
    <w:rsid w:val="00241CC2"/>
    <w:rsid w:val="0024437A"/>
    <w:rsid w:val="002463CE"/>
    <w:rsid w:val="002475AB"/>
    <w:rsid w:val="00251DB4"/>
    <w:rsid w:val="00255A52"/>
    <w:rsid w:val="0025624C"/>
    <w:rsid w:val="002569D4"/>
    <w:rsid w:val="00256AA6"/>
    <w:rsid w:val="00260FAA"/>
    <w:rsid w:val="002611A3"/>
    <w:rsid w:val="00262ABC"/>
    <w:rsid w:val="0026328D"/>
    <w:rsid w:val="00266D41"/>
    <w:rsid w:val="00267D2C"/>
    <w:rsid w:val="00270B9A"/>
    <w:rsid w:val="00271171"/>
    <w:rsid w:val="0027130C"/>
    <w:rsid w:val="002714EA"/>
    <w:rsid w:val="002728A5"/>
    <w:rsid w:val="00274DDC"/>
    <w:rsid w:val="00275005"/>
    <w:rsid w:val="00275306"/>
    <w:rsid w:val="00284404"/>
    <w:rsid w:val="0028473B"/>
    <w:rsid w:val="002866F2"/>
    <w:rsid w:val="00291115"/>
    <w:rsid w:val="002913D5"/>
    <w:rsid w:val="00292067"/>
    <w:rsid w:val="0029255D"/>
    <w:rsid w:val="002970AF"/>
    <w:rsid w:val="002970F6"/>
    <w:rsid w:val="002A02CC"/>
    <w:rsid w:val="002A3060"/>
    <w:rsid w:val="002A31BA"/>
    <w:rsid w:val="002A3783"/>
    <w:rsid w:val="002A4FC9"/>
    <w:rsid w:val="002A6BCC"/>
    <w:rsid w:val="002B077E"/>
    <w:rsid w:val="002B0BD2"/>
    <w:rsid w:val="002B2915"/>
    <w:rsid w:val="002B586C"/>
    <w:rsid w:val="002B5D11"/>
    <w:rsid w:val="002B6E0A"/>
    <w:rsid w:val="002C1932"/>
    <w:rsid w:val="002C21CB"/>
    <w:rsid w:val="002C40B9"/>
    <w:rsid w:val="002C4872"/>
    <w:rsid w:val="002C53AF"/>
    <w:rsid w:val="002D039F"/>
    <w:rsid w:val="002D19CF"/>
    <w:rsid w:val="002D1C27"/>
    <w:rsid w:val="002D627B"/>
    <w:rsid w:val="002D69A4"/>
    <w:rsid w:val="002D78F3"/>
    <w:rsid w:val="002E334B"/>
    <w:rsid w:val="002E34D0"/>
    <w:rsid w:val="002E36CF"/>
    <w:rsid w:val="002E3743"/>
    <w:rsid w:val="002E3FAC"/>
    <w:rsid w:val="002E4791"/>
    <w:rsid w:val="002E72BF"/>
    <w:rsid w:val="002E7858"/>
    <w:rsid w:val="002F0571"/>
    <w:rsid w:val="002F08AF"/>
    <w:rsid w:val="002F1D31"/>
    <w:rsid w:val="002F2729"/>
    <w:rsid w:val="002F2874"/>
    <w:rsid w:val="002F3163"/>
    <w:rsid w:val="002F4B69"/>
    <w:rsid w:val="003012E8"/>
    <w:rsid w:val="003028A4"/>
    <w:rsid w:val="00302945"/>
    <w:rsid w:val="00302AAA"/>
    <w:rsid w:val="00305424"/>
    <w:rsid w:val="00305901"/>
    <w:rsid w:val="0031013F"/>
    <w:rsid w:val="003105F5"/>
    <w:rsid w:val="003119FC"/>
    <w:rsid w:val="003126BC"/>
    <w:rsid w:val="00312A50"/>
    <w:rsid w:val="00312D8E"/>
    <w:rsid w:val="00313296"/>
    <w:rsid w:val="003149AE"/>
    <w:rsid w:val="0031596E"/>
    <w:rsid w:val="003163E3"/>
    <w:rsid w:val="00316544"/>
    <w:rsid w:val="00316697"/>
    <w:rsid w:val="003173EE"/>
    <w:rsid w:val="0031771E"/>
    <w:rsid w:val="003200F1"/>
    <w:rsid w:val="003209BF"/>
    <w:rsid w:val="003212BD"/>
    <w:rsid w:val="00322A67"/>
    <w:rsid w:val="003242A3"/>
    <w:rsid w:val="003244ED"/>
    <w:rsid w:val="00324F88"/>
    <w:rsid w:val="003257C8"/>
    <w:rsid w:val="0032710C"/>
    <w:rsid w:val="0032777F"/>
    <w:rsid w:val="00330408"/>
    <w:rsid w:val="003340F6"/>
    <w:rsid w:val="0033550B"/>
    <w:rsid w:val="00337A6E"/>
    <w:rsid w:val="00337E4F"/>
    <w:rsid w:val="00340181"/>
    <w:rsid w:val="0034035A"/>
    <w:rsid w:val="00342CE5"/>
    <w:rsid w:val="00343287"/>
    <w:rsid w:val="003446E9"/>
    <w:rsid w:val="00344AF5"/>
    <w:rsid w:val="00344BC5"/>
    <w:rsid w:val="00347199"/>
    <w:rsid w:val="003504C7"/>
    <w:rsid w:val="0035067B"/>
    <w:rsid w:val="00352933"/>
    <w:rsid w:val="00353B48"/>
    <w:rsid w:val="00356A0D"/>
    <w:rsid w:val="00360C37"/>
    <w:rsid w:val="003613F9"/>
    <w:rsid w:val="003616FA"/>
    <w:rsid w:val="00362CF5"/>
    <w:rsid w:val="00363202"/>
    <w:rsid w:val="00364AC2"/>
    <w:rsid w:val="00365829"/>
    <w:rsid w:val="00365C5B"/>
    <w:rsid w:val="00366361"/>
    <w:rsid w:val="0037088A"/>
    <w:rsid w:val="003727CA"/>
    <w:rsid w:val="00372A49"/>
    <w:rsid w:val="00374165"/>
    <w:rsid w:val="00377429"/>
    <w:rsid w:val="003775C7"/>
    <w:rsid w:val="00377C11"/>
    <w:rsid w:val="00377F09"/>
    <w:rsid w:val="00382796"/>
    <w:rsid w:val="00383CB7"/>
    <w:rsid w:val="00383D10"/>
    <w:rsid w:val="00384C74"/>
    <w:rsid w:val="003853CC"/>
    <w:rsid w:val="003854FD"/>
    <w:rsid w:val="003863BA"/>
    <w:rsid w:val="00392B85"/>
    <w:rsid w:val="003930B6"/>
    <w:rsid w:val="00394521"/>
    <w:rsid w:val="00394E9E"/>
    <w:rsid w:val="0039523B"/>
    <w:rsid w:val="0039620F"/>
    <w:rsid w:val="003963AD"/>
    <w:rsid w:val="003A003C"/>
    <w:rsid w:val="003A0865"/>
    <w:rsid w:val="003A1D12"/>
    <w:rsid w:val="003A1F89"/>
    <w:rsid w:val="003A2332"/>
    <w:rsid w:val="003A311C"/>
    <w:rsid w:val="003A317B"/>
    <w:rsid w:val="003A332A"/>
    <w:rsid w:val="003A4C71"/>
    <w:rsid w:val="003A53F9"/>
    <w:rsid w:val="003A5774"/>
    <w:rsid w:val="003A57D4"/>
    <w:rsid w:val="003A5846"/>
    <w:rsid w:val="003A6173"/>
    <w:rsid w:val="003A66D8"/>
    <w:rsid w:val="003B08A6"/>
    <w:rsid w:val="003B24A8"/>
    <w:rsid w:val="003B5E08"/>
    <w:rsid w:val="003B62B4"/>
    <w:rsid w:val="003B76E0"/>
    <w:rsid w:val="003C15A5"/>
    <w:rsid w:val="003C36FF"/>
    <w:rsid w:val="003C3751"/>
    <w:rsid w:val="003C4649"/>
    <w:rsid w:val="003C49C6"/>
    <w:rsid w:val="003C51B0"/>
    <w:rsid w:val="003C54EE"/>
    <w:rsid w:val="003C61AC"/>
    <w:rsid w:val="003C6504"/>
    <w:rsid w:val="003C74BB"/>
    <w:rsid w:val="003D085E"/>
    <w:rsid w:val="003D0C1E"/>
    <w:rsid w:val="003D1E20"/>
    <w:rsid w:val="003D35C7"/>
    <w:rsid w:val="003D426C"/>
    <w:rsid w:val="003D49B1"/>
    <w:rsid w:val="003D5C6C"/>
    <w:rsid w:val="003D5D62"/>
    <w:rsid w:val="003D6FBD"/>
    <w:rsid w:val="003E0009"/>
    <w:rsid w:val="003E1F9C"/>
    <w:rsid w:val="003E309D"/>
    <w:rsid w:val="003E4AAD"/>
    <w:rsid w:val="003E7306"/>
    <w:rsid w:val="003E736E"/>
    <w:rsid w:val="003E7AEB"/>
    <w:rsid w:val="003F0558"/>
    <w:rsid w:val="003F2C28"/>
    <w:rsid w:val="003F493C"/>
    <w:rsid w:val="003F4E3B"/>
    <w:rsid w:val="003F7A17"/>
    <w:rsid w:val="004010DA"/>
    <w:rsid w:val="00401A1C"/>
    <w:rsid w:val="00403DB5"/>
    <w:rsid w:val="004055C0"/>
    <w:rsid w:val="0040667D"/>
    <w:rsid w:val="00410DBF"/>
    <w:rsid w:val="004112B1"/>
    <w:rsid w:val="00413543"/>
    <w:rsid w:val="00413622"/>
    <w:rsid w:val="00417AF9"/>
    <w:rsid w:val="004201A2"/>
    <w:rsid w:val="00420920"/>
    <w:rsid w:val="004211F4"/>
    <w:rsid w:val="0042320A"/>
    <w:rsid w:val="00423616"/>
    <w:rsid w:val="00424160"/>
    <w:rsid w:val="00424DC0"/>
    <w:rsid w:val="00425A13"/>
    <w:rsid w:val="00425BBC"/>
    <w:rsid w:val="00425E6E"/>
    <w:rsid w:val="0042617B"/>
    <w:rsid w:val="00430118"/>
    <w:rsid w:val="0043039D"/>
    <w:rsid w:val="00431604"/>
    <w:rsid w:val="0043300A"/>
    <w:rsid w:val="0043468A"/>
    <w:rsid w:val="00434EED"/>
    <w:rsid w:val="00435587"/>
    <w:rsid w:val="00435CA9"/>
    <w:rsid w:val="00436498"/>
    <w:rsid w:val="004367E8"/>
    <w:rsid w:val="00437065"/>
    <w:rsid w:val="004412B3"/>
    <w:rsid w:val="004420C4"/>
    <w:rsid w:val="00442D79"/>
    <w:rsid w:val="00444648"/>
    <w:rsid w:val="00444E5A"/>
    <w:rsid w:val="00450552"/>
    <w:rsid w:val="00450DBE"/>
    <w:rsid w:val="0045177C"/>
    <w:rsid w:val="004520F5"/>
    <w:rsid w:val="004536BA"/>
    <w:rsid w:val="00453939"/>
    <w:rsid w:val="0045469A"/>
    <w:rsid w:val="004562AD"/>
    <w:rsid w:val="00456ACD"/>
    <w:rsid w:val="00456C10"/>
    <w:rsid w:val="004572D6"/>
    <w:rsid w:val="004608C2"/>
    <w:rsid w:val="00461B79"/>
    <w:rsid w:val="00461BDD"/>
    <w:rsid w:val="00463978"/>
    <w:rsid w:val="00464497"/>
    <w:rsid w:val="00464F42"/>
    <w:rsid w:val="00465623"/>
    <w:rsid w:val="00467ED8"/>
    <w:rsid w:val="00470865"/>
    <w:rsid w:val="00470B5F"/>
    <w:rsid w:val="00470C29"/>
    <w:rsid w:val="00473036"/>
    <w:rsid w:val="0047340A"/>
    <w:rsid w:val="00474A74"/>
    <w:rsid w:val="00475F62"/>
    <w:rsid w:val="004777B6"/>
    <w:rsid w:val="00477987"/>
    <w:rsid w:val="00477C8D"/>
    <w:rsid w:val="0048326E"/>
    <w:rsid w:val="00486455"/>
    <w:rsid w:val="0048658C"/>
    <w:rsid w:val="0048729D"/>
    <w:rsid w:val="004873EE"/>
    <w:rsid w:val="00494CAE"/>
    <w:rsid w:val="00495316"/>
    <w:rsid w:val="00496CE9"/>
    <w:rsid w:val="004A0E9A"/>
    <w:rsid w:val="004A1352"/>
    <w:rsid w:val="004A1AEB"/>
    <w:rsid w:val="004A1AF9"/>
    <w:rsid w:val="004A1C4F"/>
    <w:rsid w:val="004A2B42"/>
    <w:rsid w:val="004A4457"/>
    <w:rsid w:val="004A5167"/>
    <w:rsid w:val="004A51A0"/>
    <w:rsid w:val="004A5BE6"/>
    <w:rsid w:val="004A7673"/>
    <w:rsid w:val="004A7998"/>
    <w:rsid w:val="004A7E19"/>
    <w:rsid w:val="004B335D"/>
    <w:rsid w:val="004B36AC"/>
    <w:rsid w:val="004B3A5D"/>
    <w:rsid w:val="004B40F4"/>
    <w:rsid w:val="004B5310"/>
    <w:rsid w:val="004B6044"/>
    <w:rsid w:val="004B67BC"/>
    <w:rsid w:val="004B72D4"/>
    <w:rsid w:val="004C05F2"/>
    <w:rsid w:val="004C1773"/>
    <w:rsid w:val="004C24F9"/>
    <w:rsid w:val="004C4B94"/>
    <w:rsid w:val="004C6612"/>
    <w:rsid w:val="004C6C5E"/>
    <w:rsid w:val="004D1D6F"/>
    <w:rsid w:val="004D2AD5"/>
    <w:rsid w:val="004D3196"/>
    <w:rsid w:val="004D343B"/>
    <w:rsid w:val="004D36F1"/>
    <w:rsid w:val="004D3FD4"/>
    <w:rsid w:val="004D4C54"/>
    <w:rsid w:val="004D5371"/>
    <w:rsid w:val="004D5396"/>
    <w:rsid w:val="004E036B"/>
    <w:rsid w:val="004E6E69"/>
    <w:rsid w:val="004E7613"/>
    <w:rsid w:val="004E7B68"/>
    <w:rsid w:val="004F0334"/>
    <w:rsid w:val="004F03CF"/>
    <w:rsid w:val="004F10F0"/>
    <w:rsid w:val="004F2667"/>
    <w:rsid w:val="004F2CDE"/>
    <w:rsid w:val="004F35A4"/>
    <w:rsid w:val="004F6A90"/>
    <w:rsid w:val="004F7BF7"/>
    <w:rsid w:val="005007B9"/>
    <w:rsid w:val="00500921"/>
    <w:rsid w:val="00504C88"/>
    <w:rsid w:val="005055F2"/>
    <w:rsid w:val="0050648C"/>
    <w:rsid w:val="00506CA1"/>
    <w:rsid w:val="005071DC"/>
    <w:rsid w:val="00507F60"/>
    <w:rsid w:val="005107A6"/>
    <w:rsid w:val="0051129A"/>
    <w:rsid w:val="0051136C"/>
    <w:rsid w:val="005135E0"/>
    <w:rsid w:val="00514C87"/>
    <w:rsid w:val="00516AA6"/>
    <w:rsid w:val="00517370"/>
    <w:rsid w:val="00521221"/>
    <w:rsid w:val="005216A6"/>
    <w:rsid w:val="00522FEA"/>
    <w:rsid w:val="0052322E"/>
    <w:rsid w:val="005238AE"/>
    <w:rsid w:val="00523E83"/>
    <w:rsid w:val="005301F5"/>
    <w:rsid w:val="00532054"/>
    <w:rsid w:val="00533662"/>
    <w:rsid w:val="00534B0B"/>
    <w:rsid w:val="005357FC"/>
    <w:rsid w:val="00536459"/>
    <w:rsid w:val="00541125"/>
    <w:rsid w:val="005419B9"/>
    <w:rsid w:val="00541F55"/>
    <w:rsid w:val="005422ED"/>
    <w:rsid w:val="00543A32"/>
    <w:rsid w:val="005448E6"/>
    <w:rsid w:val="00544BA2"/>
    <w:rsid w:val="00544D7B"/>
    <w:rsid w:val="005457F0"/>
    <w:rsid w:val="005459F1"/>
    <w:rsid w:val="00546A26"/>
    <w:rsid w:val="0054734F"/>
    <w:rsid w:val="0054787B"/>
    <w:rsid w:val="00550101"/>
    <w:rsid w:val="005508A3"/>
    <w:rsid w:val="005533E2"/>
    <w:rsid w:val="0055593A"/>
    <w:rsid w:val="005612A3"/>
    <w:rsid w:val="005633CA"/>
    <w:rsid w:val="00563DA7"/>
    <w:rsid w:val="005647E2"/>
    <w:rsid w:val="00564B16"/>
    <w:rsid w:val="00564E92"/>
    <w:rsid w:val="00565F2F"/>
    <w:rsid w:val="0056623C"/>
    <w:rsid w:val="005669CC"/>
    <w:rsid w:val="00570244"/>
    <w:rsid w:val="00571096"/>
    <w:rsid w:val="00571591"/>
    <w:rsid w:val="0057211C"/>
    <w:rsid w:val="005721BC"/>
    <w:rsid w:val="0057288F"/>
    <w:rsid w:val="00572E21"/>
    <w:rsid w:val="00573054"/>
    <w:rsid w:val="00574277"/>
    <w:rsid w:val="00574641"/>
    <w:rsid w:val="00575A7D"/>
    <w:rsid w:val="00575C7F"/>
    <w:rsid w:val="00575CD4"/>
    <w:rsid w:val="00576394"/>
    <w:rsid w:val="00577C39"/>
    <w:rsid w:val="00581D53"/>
    <w:rsid w:val="00583654"/>
    <w:rsid w:val="00583A28"/>
    <w:rsid w:val="00584BB4"/>
    <w:rsid w:val="00585A2A"/>
    <w:rsid w:val="00585F21"/>
    <w:rsid w:val="005917C9"/>
    <w:rsid w:val="00591946"/>
    <w:rsid w:val="00592D32"/>
    <w:rsid w:val="005931F5"/>
    <w:rsid w:val="00593783"/>
    <w:rsid w:val="00593CD5"/>
    <w:rsid w:val="00594400"/>
    <w:rsid w:val="00594827"/>
    <w:rsid w:val="0059500D"/>
    <w:rsid w:val="0059529F"/>
    <w:rsid w:val="00595CD7"/>
    <w:rsid w:val="00596542"/>
    <w:rsid w:val="00596EF0"/>
    <w:rsid w:val="00596F3D"/>
    <w:rsid w:val="00596F50"/>
    <w:rsid w:val="005A0223"/>
    <w:rsid w:val="005A0E17"/>
    <w:rsid w:val="005A0FAF"/>
    <w:rsid w:val="005A3473"/>
    <w:rsid w:val="005A4D3A"/>
    <w:rsid w:val="005A748C"/>
    <w:rsid w:val="005A7574"/>
    <w:rsid w:val="005A7D47"/>
    <w:rsid w:val="005B037D"/>
    <w:rsid w:val="005B083F"/>
    <w:rsid w:val="005B11D9"/>
    <w:rsid w:val="005B2108"/>
    <w:rsid w:val="005B223B"/>
    <w:rsid w:val="005B41A8"/>
    <w:rsid w:val="005B4F7F"/>
    <w:rsid w:val="005B5C20"/>
    <w:rsid w:val="005B63A4"/>
    <w:rsid w:val="005B72D7"/>
    <w:rsid w:val="005C0D0B"/>
    <w:rsid w:val="005C10F8"/>
    <w:rsid w:val="005C2050"/>
    <w:rsid w:val="005C22B4"/>
    <w:rsid w:val="005C2427"/>
    <w:rsid w:val="005D08FF"/>
    <w:rsid w:val="005D0A73"/>
    <w:rsid w:val="005D165E"/>
    <w:rsid w:val="005D23A7"/>
    <w:rsid w:val="005D28F6"/>
    <w:rsid w:val="005D3201"/>
    <w:rsid w:val="005D3764"/>
    <w:rsid w:val="005D3E90"/>
    <w:rsid w:val="005D5748"/>
    <w:rsid w:val="005D5B71"/>
    <w:rsid w:val="005E1D70"/>
    <w:rsid w:val="005F0720"/>
    <w:rsid w:val="005F0C03"/>
    <w:rsid w:val="005F2B0E"/>
    <w:rsid w:val="005F3FE2"/>
    <w:rsid w:val="00600CE3"/>
    <w:rsid w:val="006014B5"/>
    <w:rsid w:val="00601951"/>
    <w:rsid w:val="006020A7"/>
    <w:rsid w:val="00602D5B"/>
    <w:rsid w:val="006033BF"/>
    <w:rsid w:val="0060402D"/>
    <w:rsid w:val="00604083"/>
    <w:rsid w:val="0060463D"/>
    <w:rsid w:val="0060585C"/>
    <w:rsid w:val="00607A30"/>
    <w:rsid w:val="0061073A"/>
    <w:rsid w:val="00612BD6"/>
    <w:rsid w:val="00612F7F"/>
    <w:rsid w:val="006133B2"/>
    <w:rsid w:val="0061361C"/>
    <w:rsid w:val="00614ABC"/>
    <w:rsid w:val="00614E8F"/>
    <w:rsid w:val="00615B63"/>
    <w:rsid w:val="00617556"/>
    <w:rsid w:val="006178A4"/>
    <w:rsid w:val="00621B6F"/>
    <w:rsid w:val="00623E38"/>
    <w:rsid w:val="006242CD"/>
    <w:rsid w:val="00624C23"/>
    <w:rsid w:val="00624DC0"/>
    <w:rsid w:val="00625179"/>
    <w:rsid w:val="006258E1"/>
    <w:rsid w:val="00626186"/>
    <w:rsid w:val="0063122F"/>
    <w:rsid w:val="006312AD"/>
    <w:rsid w:val="006323F0"/>
    <w:rsid w:val="0063263F"/>
    <w:rsid w:val="00635472"/>
    <w:rsid w:val="00635B93"/>
    <w:rsid w:val="006368AD"/>
    <w:rsid w:val="006369A6"/>
    <w:rsid w:val="00636BCE"/>
    <w:rsid w:val="00636D71"/>
    <w:rsid w:val="00636F78"/>
    <w:rsid w:val="00637842"/>
    <w:rsid w:val="00640FCD"/>
    <w:rsid w:val="00641A20"/>
    <w:rsid w:val="00642F2B"/>
    <w:rsid w:val="006437B0"/>
    <w:rsid w:val="0064408E"/>
    <w:rsid w:val="006459D0"/>
    <w:rsid w:val="006461EB"/>
    <w:rsid w:val="00650917"/>
    <w:rsid w:val="00651C23"/>
    <w:rsid w:val="00651DEB"/>
    <w:rsid w:val="00652524"/>
    <w:rsid w:val="00652915"/>
    <w:rsid w:val="0065508E"/>
    <w:rsid w:val="006557B6"/>
    <w:rsid w:val="00656018"/>
    <w:rsid w:val="00656A00"/>
    <w:rsid w:val="00660E81"/>
    <w:rsid w:val="00661E55"/>
    <w:rsid w:val="00662176"/>
    <w:rsid w:val="00662580"/>
    <w:rsid w:val="00662AA4"/>
    <w:rsid w:val="0066342D"/>
    <w:rsid w:val="00664266"/>
    <w:rsid w:val="00664A8D"/>
    <w:rsid w:val="00665560"/>
    <w:rsid w:val="00665EFF"/>
    <w:rsid w:val="00667C14"/>
    <w:rsid w:val="00667DAD"/>
    <w:rsid w:val="006718D2"/>
    <w:rsid w:val="00671DDC"/>
    <w:rsid w:val="00672D18"/>
    <w:rsid w:val="00673117"/>
    <w:rsid w:val="00673F53"/>
    <w:rsid w:val="00675C32"/>
    <w:rsid w:val="00676BAB"/>
    <w:rsid w:val="0068173D"/>
    <w:rsid w:val="00681E4F"/>
    <w:rsid w:val="0068205A"/>
    <w:rsid w:val="00683362"/>
    <w:rsid w:val="00686B8D"/>
    <w:rsid w:val="006900B0"/>
    <w:rsid w:val="0069021D"/>
    <w:rsid w:val="00690DED"/>
    <w:rsid w:val="006915AC"/>
    <w:rsid w:val="00691A46"/>
    <w:rsid w:val="00693AFB"/>
    <w:rsid w:val="00693C15"/>
    <w:rsid w:val="006961CB"/>
    <w:rsid w:val="006965E3"/>
    <w:rsid w:val="006967D1"/>
    <w:rsid w:val="0069710C"/>
    <w:rsid w:val="00697862"/>
    <w:rsid w:val="006A1744"/>
    <w:rsid w:val="006A1F6B"/>
    <w:rsid w:val="006A23A0"/>
    <w:rsid w:val="006A3228"/>
    <w:rsid w:val="006A3B49"/>
    <w:rsid w:val="006A4EAB"/>
    <w:rsid w:val="006A57A5"/>
    <w:rsid w:val="006A6151"/>
    <w:rsid w:val="006B192E"/>
    <w:rsid w:val="006B24EF"/>
    <w:rsid w:val="006B2AC2"/>
    <w:rsid w:val="006B3611"/>
    <w:rsid w:val="006B4090"/>
    <w:rsid w:val="006B6333"/>
    <w:rsid w:val="006B7574"/>
    <w:rsid w:val="006B760D"/>
    <w:rsid w:val="006B761E"/>
    <w:rsid w:val="006B7AD7"/>
    <w:rsid w:val="006C002D"/>
    <w:rsid w:val="006C1495"/>
    <w:rsid w:val="006C3643"/>
    <w:rsid w:val="006C3AB2"/>
    <w:rsid w:val="006C6650"/>
    <w:rsid w:val="006D1382"/>
    <w:rsid w:val="006D15FC"/>
    <w:rsid w:val="006D25F3"/>
    <w:rsid w:val="006D375F"/>
    <w:rsid w:val="006D3855"/>
    <w:rsid w:val="006D397F"/>
    <w:rsid w:val="006E2B12"/>
    <w:rsid w:val="006E3B8F"/>
    <w:rsid w:val="006E4A37"/>
    <w:rsid w:val="006E4B29"/>
    <w:rsid w:val="006E568F"/>
    <w:rsid w:val="006F339D"/>
    <w:rsid w:val="006F4815"/>
    <w:rsid w:val="006F75AB"/>
    <w:rsid w:val="006F7BBB"/>
    <w:rsid w:val="00700189"/>
    <w:rsid w:val="00700833"/>
    <w:rsid w:val="00703540"/>
    <w:rsid w:val="00703BDE"/>
    <w:rsid w:val="00704127"/>
    <w:rsid w:val="00706FB3"/>
    <w:rsid w:val="00707671"/>
    <w:rsid w:val="00707D7B"/>
    <w:rsid w:val="00710226"/>
    <w:rsid w:val="00710BDE"/>
    <w:rsid w:val="007112D1"/>
    <w:rsid w:val="007139A3"/>
    <w:rsid w:val="00714164"/>
    <w:rsid w:val="00714D14"/>
    <w:rsid w:val="00715400"/>
    <w:rsid w:val="00716B0D"/>
    <w:rsid w:val="007174CB"/>
    <w:rsid w:val="00717E40"/>
    <w:rsid w:val="007200BA"/>
    <w:rsid w:val="00720C71"/>
    <w:rsid w:val="00721783"/>
    <w:rsid w:val="00721983"/>
    <w:rsid w:val="00721B8F"/>
    <w:rsid w:val="00721C0E"/>
    <w:rsid w:val="007228E6"/>
    <w:rsid w:val="0072471D"/>
    <w:rsid w:val="007257AE"/>
    <w:rsid w:val="00725878"/>
    <w:rsid w:val="00727C5E"/>
    <w:rsid w:val="007329B2"/>
    <w:rsid w:val="00732C94"/>
    <w:rsid w:val="00733F35"/>
    <w:rsid w:val="007357E7"/>
    <w:rsid w:val="007359A0"/>
    <w:rsid w:val="007367C8"/>
    <w:rsid w:val="007373C9"/>
    <w:rsid w:val="00737A1D"/>
    <w:rsid w:val="00740935"/>
    <w:rsid w:val="00742FE9"/>
    <w:rsid w:val="007435B9"/>
    <w:rsid w:val="00744B4F"/>
    <w:rsid w:val="00745629"/>
    <w:rsid w:val="0074617D"/>
    <w:rsid w:val="00746A9C"/>
    <w:rsid w:val="007471CA"/>
    <w:rsid w:val="00750BAA"/>
    <w:rsid w:val="00751F51"/>
    <w:rsid w:val="0075223F"/>
    <w:rsid w:val="007537AB"/>
    <w:rsid w:val="0075389F"/>
    <w:rsid w:val="00753BE7"/>
    <w:rsid w:val="00753F33"/>
    <w:rsid w:val="007550AA"/>
    <w:rsid w:val="00755F69"/>
    <w:rsid w:val="00756A0B"/>
    <w:rsid w:val="0075758F"/>
    <w:rsid w:val="00757688"/>
    <w:rsid w:val="007579F7"/>
    <w:rsid w:val="007611C4"/>
    <w:rsid w:val="007631D6"/>
    <w:rsid w:val="007667F0"/>
    <w:rsid w:val="00771752"/>
    <w:rsid w:val="0077175D"/>
    <w:rsid w:val="00771829"/>
    <w:rsid w:val="00771FE1"/>
    <w:rsid w:val="0077218B"/>
    <w:rsid w:val="007722EE"/>
    <w:rsid w:val="007730D3"/>
    <w:rsid w:val="007779A1"/>
    <w:rsid w:val="007814A1"/>
    <w:rsid w:val="007815F7"/>
    <w:rsid w:val="0078187F"/>
    <w:rsid w:val="00782117"/>
    <w:rsid w:val="00782FF3"/>
    <w:rsid w:val="00783844"/>
    <w:rsid w:val="00783B02"/>
    <w:rsid w:val="00785370"/>
    <w:rsid w:val="00785A37"/>
    <w:rsid w:val="00786A37"/>
    <w:rsid w:val="00787518"/>
    <w:rsid w:val="00787D57"/>
    <w:rsid w:val="00790A89"/>
    <w:rsid w:val="00790C6B"/>
    <w:rsid w:val="007917E2"/>
    <w:rsid w:val="007918F6"/>
    <w:rsid w:val="007919AB"/>
    <w:rsid w:val="00791CF9"/>
    <w:rsid w:val="00792A70"/>
    <w:rsid w:val="007945BA"/>
    <w:rsid w:val="00795215"/>
    <w:rsid w:val="00796B0F"/>
    <w:rsid w:val="0079771A"/>
    <w:rsid w:val="007A0716"/>
    <w:rsid w:val="007A07F4"/>
    <w:rsid w:val="007A0802"/>
    <w:rsid w:val="007A18E7"/>
    <w:rsid w:val="007A1BFD"/>
    <w:rsid w:val="007A23AD"/>
    <w:rsid w:val="007A306A"/>
    <w:rsid w:val="007A52FA"/>
    <w:rsid w:val="007A5C12"/>
    <w:rsid w:val="007A5CF2"/>
    <w:rsid w:val="007A710F"/>
    <w:rsid w:val="007B1ABF"/>
    <w:rsid w:val="007B1ACA"/>
    <w:rsid w:val="007B22C0"/>
    <w:rsid w:val="007B40FE"/>
    <w:rsid w:val="007B4105"/>
    <w:rsid w:val="007B418D"/>
    <w:rsid w:val="007B4B3F"/>
    <w:rsid w:val="007B4EF2"/>
    <w:rsid w:val="007B65A4"/>
    <w:rsid w:val="007B6CA9"/>
    <w:rsid w:val="007B7648"/>
    <w:rsid w:val="007B7698"/>
    <w:rsid w:val="007C0C28"/>
    <w:rsid w:val="007C1EE5"/>
    <w:rsid w:val="007C2006"/>
    <w:rsid w:val="007C3786"/>
    <w:rsid w:val="007C404E"/>
    <w:rsid w:val="007C6017"/>
    <w:rsid w:val="007C7AB1"/>
    <w:rsid w:val="007D119A"/>
    <w:rsid w:val="007D128B"/>
    <w:rsid w:val="007D321F"/>
    <w:rsid w:val="007D47EC"/>
    <w:rsid w:val="007D508A"/>
    <w:rsid w:val="007D5790"/>
    <w:rsid w:val="007D5EDE"/>
    <w:rsid w:val="007D661D"/>
    <w:rsid w:val="007E1A39"/>
    <w:rsid w:val="007E1AD7"/>
    <w:rsid w:val="007E1B06"/>
    <w:rsid w:val="007E1DE5"/>
    <w:rsid w:val="007E265B"/>
    <w:rsid w:val="007E2C15"/>
    <w:rsid w:val="007E3145"/>
    <w:rsid w:val="007E37D7"/>
    <w:rsid w:val="007E4FC6"/>
    <w:rsid w:val="007E58C5"/>
    <w:rsid w:val="007E7DC4"/>
    <w:rsid w:val="007F01CF"/>
    <w:rsid w:val="007F14CD"/>
    <w:rsid w:val="007F299F"/>
    <w:rsid w:val="007F2D43"/>
    <w:rsid w:val="007F3610"/>
    <w:rsid w:val="007F394A"/>
    <w:rsid w:val="007F66BE"/>
    <w:rsid w:val="007F708F"/>
    <w:rsid w:val="00800020"/>
    <w:rsid w:val="0080061A"/>
    <w:rsid w:val="00801531"/>
    <w:rsid w:val="008016FD"/>
    <w:rsid w:val="0080236F"/>
    <w:rsid w:val="00802BE2"/>
    <w:rsid w:val="00802DF4"/>
    <w:rsid w:val="00803C1A"/>
    <w:rsid w:val="00805BD6"/>
    <w:rsid w:val="008067DE"/>
    <w:rsid w:val="00811E40"/>
    <w:rsid w:val="00812062"/>
    <w:rsid w:val="00813C76"/>
    <w:rsid w:val="00813FB5"/>
    <w:rsid w:val="00814899"/>
    <w:rsid w:val="008213ED"/>
    <w:rsid w:val="0082184F"/>
    <w:rsid w:val="008221F7"/>
    <w:rsid w:val="00822774"/>
    <w:rsid w:val="0082579A"/>
    <w:rsid w:val="0082678E"/>
    <w:rsid w:val="00827073"/>
    <w:rsid w:val="00827B03"/>
    <w:rsid w:val="008326CE"/>
    <w:rsid w:val="0083446D"/>
    <w:rsid w:val="00835702"/>
    <w:rsid w:val="00835916"/>
    <w:rsid w:val="00835933"/>
    <w:rsid w:val="0084049A"/>
    <w:rsid w:val="00840B67"/>
    <w:rsid w:val="00841100"/>
    <w:rsid w:val="00841A7F"/>
    <w:rsid w:val="00841E4B"/>
    <w:rsid w:val="008438FA"/>
    <w:rsid w:val="008451B1"/>
    <w:rsid w:val="00845F60"/>
    <w:rsid w:val="00846090"/>
    <w:rsid w:val="008504AB"/>
    <w:rsid w:val="00851D75"/>
    <w:rsid w:val="008528E4"/>
    <w:rsid w:val="00853422"/>
    <w:rsid w:val="008539C1"/>
    <w:rsid w:val="00854D3B"/>
    <w:rsid w:val="00855A33"/>
    <w:rsid w:val="00856692"/>
    <w:rsid w:val="008569FA"/>
    <w:rsid w:val="00857413"/>
    <w:rsid w:val="008605DA"/>
    <w:rsid w:val="008629F6"/>
    <w:rsid w:val="00863880"/>
    <w:rsid w:val="00863A1A"/>
    <w:rsid w:val="00865470"/>
    <w:rsid w:val="00865B2E"/>
    <w:rsid w:val="00867061"/>
    <w:rsid w:val="00870047"/>
    <w:rsid w:val="00874E55"/>
    <w:rsid w:val="0087562B"/>
    <w:rsid w:val="00875FB2"/>
    <w:rsid w:val="0087686A"/>
    <w:rsid w:val="00876933"/>
    <w:rsid w:val="00876DBE"/>
    <w:rsid w:val="008774F9"/>
    <w:rsid w:val="00880FB0"/>
    <w:rsid w:val="00884413"/>
    <w:rsid w:val="00884A9F"/>
    <w:rsid w:val="00885237"/>
    <w:rsid w:val="008852E9"/>
    <w:rsid w:val="0088591C"/>
    <w:rsid w:val="00886C21"/>
    <w:rsid w:val="00887164"/>
    <w:rsid w:val="008910FC"/>
    <w:rsid w:val="00893CA0"/>
    <w:rsid w:val="008950DC"/>
    <w:rsid w:val="00895FD9"/>
    <w:rsid w:val="00895FEC"/>
    <w:rsid w:val="008976EB"/>
    <w:rsid w:val="00897778"/>
    <w:rsid w:val="008A05C5"/>
    <w:rsid w:val="008A1D5D"/>
    <w:rsid w:val="008A42FD"/>
    <w:rsid w:val="008A4938"/>
    <w:rsid w:val="008A7D27"/>
    <w:rsid w:val="008B07B1"/>
    <w:rsid w:val="008B0F22"/>
    <w:rsid w:val="008B1045"/>
    <w:rsid w:val="008B11B5"/>
    <w:rsid w:val="008B1534"/>
    <w:rsid w:val="008B16EB"/>
    <w:rsid w:val="008B2EBF"/>
    <w:rsid w:val="008B5D00"/>
    <w:rsid w:val="008B7199"/>
    <w:rsid w:val="008C1202"/>
    <w:rsid w:val="008C1A71"/>
    <w:rsid w:val="008C240F"/>
    <w:rsid w:val="008C3975"/>
    <w:rsid w:val="008C3EC3"/>
    <w:rsid w:val="008C3F7C"/>
    <w:rsid w:val="008C41A0"/>
    <w:rsid w:val="008C49DD"/>
    <w:rsid w:val="008C52ED"/>
    <w:rsid w:val="008C5CDF"/>
    <w:rsid w:val="008C6ADC"/>
    <w:rsid w:val="008C6BC3"/>
    <w:rsid w:val="008D10D2"/>
    <w:rsid w:val="008D1223"/>
    <w:rsid w:val="008D1452"/>
    <w:rsid w:val="008D31EF"/>
    <w:rsid w:val="008D32A6"/>
    <w:rsid w:val="008D4B8C"/>
    <w:rsid w:val="008D62AA"/>
    <w:rsid w:val="008D6DB8"/>
    <w:rsid w:val="008E10D1"/>
    <w:rsid w:val="008E311B"/>
    <w:rsid w:val="008E3F1F"/>
    <w:rsid w:val="008E407B"/>
    <w:rsid w:val="008E44B4"/>
    <w:rsid w:val="008E4713"/>
    <w:rsid w:val="008F107F"/>
    <w:rsid w:val="008F1137"/>
    <w:rsid w:val="008F14C2"/>
    <w:rsid w:val="008F19F8"/>
    <w:rsid w:val="008F58B3"/>
    <w:rsid w:val="008F60BD"/>
    <w:rsid w:val="008F7594"/>
    <w:rsid w:val="008F7664"/>
    <w:rsid w:val="008F7758"/>
    <w:rsid w:val="008F79B1"/>
    <w:rsid w:val="00900022"/>
    <w:rsid w:val="009004EE"/>
    <w:rsid w:val="00904589"/>
    <w:rsid w:val="00905F82"/>
    <w:rsid w:val="009062EA"/>
    <w:rsid w:val="00906E3E"/>
    <w:rsid w:val="00907178"/>
    <w:rsid w:val="009110E6"/>
    <w:rsid w:val="009125F9"/>
    <w:rsid w:val="00912C9A"/>
    <w:rsid w:val="009132DA"/>
    <w:rsid w:val="00914613"/>
    <w:rsid w:val="009149A2"/>
    <w:rsid w:val="00914E19"/>
    <w:rsid w:val="00920282"/>
    <w:rsid w:val="00920D17"/>
    <w:rsid w:val="009214D7"/>
    <w:rsid w:val="0092311B"/>
    <w:rsid w:val="00925467"/>
    <w:rsid w:val="00926342"/>
    <w:rsid w:val="009264B4"/>
    <w:rsid w:val="0092681B"/>
    <w:rsid w:val="00927B68"/>
    <w:rsid w:val="0093017B"/>
    <w:rsid w:val="00931574"/>
    <w:rsid w:val="009328C8"/>
    <w:rsid w:val="009339A0"/>
    <w:rsid w:val="00934F4A"/>
    <w:rsid w:val="009353D3"/>
    <w:rsid w:val="00940046"/>
    <w:rsid w:val="00940A0B"/>
    <w:rsid w:val="00942E42"/>
    <w:rsid w:val="009446F5"/>
    <w:rsid w:val="00945B5F"/>
    <w:rsid w:val="00946909"/>
    <w:rsid w:val="00946AB1"/>
    <w:rsid w:val="00946B47"/>
    <w:rsid w:val="0094747F"/>
    <w:rsid w:val="00947640"/>
    <w:rsid w:val="00947668"/>
    <w:rsid w:val="00947922"/>
    <w:rsid w:val="0095058A"/>
    <w:rsid w:val="00952455"/>
    <w:rsid w:val="00953590"/>
    <w:rsid w:val="00957721"/>
    <w:rsid w:val="00957934"/>
    <w:rsid w:val="00960548"/>
    <w:rsid w:val="00961149"/>
    <w:rsid w:val="00961B9C"/>
    <w:rsid w:val="00962BDC"/>
    <w:rsid w:val="009649A4"/>
    <w:rsid w:val="00964BF4"/>
    <w:rsid w:val="00965012"/>
    <w:rsid w:val="00967227"/>
    <w:rsid w:val="00970735"/>
    <w:rsid w:val="00971943"/>
    <w:rsid w:val="00971FF6"/>
    <w:rsid w:val="00972555"/>
    <w:rsid w:val="00972CF6"/>
    <w:rsid w:val="00974020"/>
    <w:rsid w:val="0097451F"/>
    <w:rsid w:val="00980139"/>
    <w:rsid w:val="009808AF"/>
    <w:rsid w:val="00980A20"/>
    <w:rsid w:val="009843CE"/>
    <w:rsid w:val="00984E02"/>
    <w:rsid w:val="0098544D"/>
    <w:rsid w:val="00986717"/>
    <w:rsid w:val="00987D58"/>
    <w:rsid w:val="00991ED7"/>
    <w:rsid w:val="009927D2"/>
    <w:rsid w:val="00992D3B"/>
    <w:rsid w:val="00992E30"/>
    <w:rsid w:val="00993F52"/>
    <w:rsid w:val="0099545F"/>
    <w:rsid w:val="009973D0"/>
    <w:rsid w:val="009A1766"/>
    <w:rsid w:val="009A2408"/>
    <w:rsid w:val="009A265D"/>
    <w:rsid w:val="009A2D33"/>
    <w:rsid w:val="009A37D9"/>
    <w:rsid w:val="009A415F"/>
    <w:rsid w:val="009A4370"/>
    <w:rsid w:val="009A5235"/>
    <w:rsid w:val="009A6993"/>
    <w:rsid w:val="009A7F8C"/>
    <w:rsid w:val="009B0CA4"/>
    <w:rsid w:val="009B0F0E"/>
    <w:rsid w:val="009B115C"/>
    <w:rsid w:val="009B20A9"/>
    <w:rsid w:val="009B5D53"/>
    <w:rsid w:val="009B7E51"/>
    <w:rsid w:val="009C03B8"/>
    <w:rsid w:val="009C0D82"/>
    <w:rsid w:val="009C0E45"/>
    <w:rsid w:val="009C1CF4"/>
    <w:rsid w:val="009C27E1"/>
    <w:rsid w:val="009C2D71"/>
    <w:rsid w:val="009C33FB"/>
    <w:rsid w:val="009C3821"/>
    <w:rsid w:val="009C39B0"/>
    <w:rsid w:val="009C43AB"/>
    <w:rsid w:val="009C5A16"/>
    <w:rsid w:val="009C6F81"/>
    <w:rsid w:val="009C70D9"/>
    <w:rsid w:val="009C75BE"/>
    <w:rsid w:val="009C760D"/>
    <w:rsid w:val="009D1498"/>
    <w:rsid w:val="009D1FAD"/>
    <w:rsid w:val="009D2B04"/>
    <w:rsid w:val="009D3E9B"/>
    <w:rsid w:val="009D3F17"/>
    <w:rsid w:val="009D42D5"/>
    <w:rsid w:val="009D45A6"/>
    <w:rsid w:val="009D5A14"/>
    <w:rsid w:val="009D6BEA"/>
    <w:rsid w:val="009D7E6E"/>
    <w:rsid w:val="009E3213"/>
    <w:rsid w:val="009E341D"/>
    <w:rsid w:val="009E5D58"/>
    <w:rsid w:val="009E790D"/>
    <w:rsid w:val="009E7B2A"/>
    <w:rsid w:val="009F308F"/>
    <w:rsid w:val="009F30B3"/>
    <w:rsid w:val="009F324F"/>
    <w:rsid w:val="009F33CC"/>
    <w:rsid w:val="009F364F"/>
    <w:rsid w:val="009F3741"/>
    <w:rsid w:val="009F3743"/>
    <w:rsid w:val="009F4551"/>
    <w:rsid w:val="009F4748"/>
    <w:rsid w:val="009F49C0"/>
    <w:rsid w:val="009F50C9"/>
    <w:rsid w:val="00A00BEA"/>
    <w:rsid w:val="00A013BD"/>
    <w:rsid w:val="00A023D1"/>
    <w:rsid w:val="00A0360B"/>
    <w:rsid w:val="00A04AE4"/>
    <w:rsid w:val="00A05469"/>
    <w:rsid w:val="00A074A9"/>
    <w:rsid w:val="00A074EA"/>
    <w:rsid w:val="00A10D65"/>
    <w:rsid w:val="00A10FE1"/>
    <w:rsid w:val="00A1350C"/>
    <w:rsid w:val="00A13DB2"/>
    <w:rsid w:val="00A1425B"/>
    <w:rsid w:val="00A1487F"/>
    <w:rsid w:val="00A14CAD"/>
    <w:rsid w:val="00A15CE1"/>
    <w:rsid w:val="00A17265"/>
    <w:rsid w:val="00A176D7"/>
    <w:rsid w:val="00A1778B"/>
    <w:rsid w:val="00A232F6"/>
    <w:rsid w:val="00A250CB"/>
    <w:rsid w:val="00A30898"/>
    <w:rsid w:val="00A30B94"/>
    <w:rsid w:val="00A30BD5"/>
    <w:rsid w:val="00A32D9D"/>
    <w:rsid w:val="00A33208"/>
    <w:rsid w:val="00A33696"/>
    <w:rsid w:val="00A3394F"/>
    <w:rsid w:val="00A33F96"/>
    <w:rsid w:val="00A3436F"/>
    <w:rsid w:val="00A34980"/>
    <w:rsid w:val="00A35A3D"/>
    <w:rsid w:val="00A35E24"/>
    <w:rsid w:val="00A35E96"/>
    <w:rsid w:val="00A364AC"/>
    <w:rsid w:val="00A44224"/>
    <w:rsid w:val="00A449CC"/>
    <w:rsid w:val="00A44B29"/>
    <w:rsid w:val="00A44F74"/>
    <w:rsid w:val="00A50A97"/>
    <w:rsid w:val="00A5190E"/>
    <w:rsid w:val="00A52355"/>
    <w:rsid w:val="00A5244C"/>
    <w:rsid w:val="00A54AEB"/>
    <w:rsid w:val="00A56176"/>
    <w:rsid w:val="00A6456A"/>
    <w:rsid w:val="00A6530A"/>
    <w:rsid w:val="00A66239"/>
    <w:rsid w:val="00A66CC3"/>
    <w:rsid w:val="00A67562"/>
    <w:rsid w:val="00A7064C"/>
    <w:rsid w:val="00A70D94"/>
    <w:rsid w:val="00A72272"/>
    <w:rsid w:val="00A7356F"/>
    <w:rsid w:val="00A76185"/>
    <w:rsid w:val="00A76D9C"/>
    <w:rsid w:val="00A775A1"/>
    <w:rsid w:val="00A777A9"/>
    <w:rsid w:val="00A805F5"/>
    <w:rsid w:val="00A80C22"/>
    <w:rsid w:val="00A81726"/>
    <w:rsid w:val="00A81C33"/>
    <w:rsid w:val="00A82DA0"/>
    <w:rsid w:val="00A83293"/>
    <w:rsid w:val="00A84CCA"/>
    <w:rsid w:val="00A87B60"/>
    <w:rsid w:val="00A87E4A"/>
    <w:rsid w:val="00A91A29"/>
    <w:rsid w:val="00A92D2A"/>
    <w:rsid w:val="00A943AC"/>
    <w:rsid w:val="00A9506C"/>
    <w:rsid w:val="00A960C5"/>
    <w:rsid w:val="00A96B36"/>
    <w:rsid w:val="00A96E63"/>
    <w:rsid w:val="00AA0580"/>
    <w:rsid w:val="00AA7DD9"/>
    <w:rsid w:val="00AB0F1C"/>
    <w:rsid w:val="00AB1F4C"/>
    <w:rsid w:val="00AB212C"/>
    <w:rsid w:val="00AB5F14"/>
    <w:rsid w:val="00AB6DD4"/>
    <w:rsid w:val="00AB7A0C"/>
    <w:rsid w:val="00AB7F22"/>
    <w:rsid w:val="00AC0FEA"/>
    <w:rsid w:val="00AC2B14"/>
    <w:rsid w:val="00AC2EA2"/>
    <w:rsid w:val="00AC2EC3"/>
    <w:rsid w:val="00AC3AD7"/>
    <w:rsid w:val="00AC3C85"/>
    <w:rsid w:val="00AC3CA2"/>
    <w:rsid w:val="00AC3F16"/>
    <w:rsid w:val="00AC51CB"/>
    <w:rsid w:val="00AD0B8B"/>
    <w:rsid w:val="00AD13CE"/>
    <w:rsid w:val="00AD1FAA"/>
    <w:rsid w:val="00AD2C9B"/>
    <w:rsid w:val="00AD3337"/>
    <w:rsid w:val="00AD3E98"/>
    <w:rsid w:val="00AD4159"/>
    <w:rsid w:val="00AD4E01"/>
    <w:rsid w:val="00AD6F34"/>
    <w:rsid w:val="00AD7412"/>
    <w:rsid w:val="00AE01A6"/>
    <w:rsid w:val="00AE0B3C"/>
    <w:rsid w:val="00AE27F4"/>
    <w:rsid w:val="00AE5156"/>
    <w:rsid w:val="00AE5254"/>
    <w:rsid w:val="00AE60BD"/>
    <w:rsid w:val="00AF1B72"/>
    <w:rsid w:val="00AF2330"/>
    <w:rsid w:val="00AF3452"/>
    <w:rsid w:val="00AF4205"/>
    <w:rsid w:val="00AF424D"/>
    <w:rsid w:val="00AF53B5"/>
    <w:rsid w:val="00AF56CE"/>
    <w:rsid w:val="00AF6347"/>
    <w:rsid w:val="00AF68D3"/>
    <w:rsid w:val="00AF6D8B"/>
    <w:rsid w:val="00B001E7"/>
    <w:rsid w:val="00B010DB"/>
    <w:rsid w:val="00B01154"/>
    <w:rsid w:val="00B03981"/>
    <w:rsid w:val="00B03D0F"/>
    <w:rsid w:val="00B04A24"/>
    <w:rsid w:val="00B04B21"/>
    <w:rsid w:val="00B0598D"/>
    <w:rsid w:val="00B05A20"/>
    <w:rsid w:val="00B05F10"/>
    <w:rsid w:val="00B06CA2"/>
    <w:rsid w:val="00B10F72"/>
    <w:rsid w:val="00B13222"/>
    <w:rsid w:val="00B13C0D"/>
    <w:rsid w:val="00B145C3"/>
    <w:rsid w:val="00B1557B"/>
    <w:rsid w:val="00B1752C"/>
    <w:rsid w:val="00B17681"/>
    <w:rsid w:val="00B239BD"/>
    <w:rsid w:val="00B25021"/>
    <w:rsid w:val="00B25752"/>
    <w:rsid w:val="00B25DF3"/>
    <w:rsid w:val="00B264A4"/>
    <w:rsid w:val="00B271E0"/>
    <w:rsid w:val="00B273F7"/>
    <w:rsid w:val="00B27DBE"/>
    <w:rsid w:val="00B30280"/>
    <w:rsid w:val="00B30B54"/>
    <w:rsid w:val="00B30D11"/>
    <w:rsid w:val="00B32E2B"/>
    <w:rsid w:val="00B33EDA"/>
    <w:rsid w:val="00B42A0D"/>
    <w:rsid w:val="00B42F71"/>
    <w:rsid w:val="00B433BA"/>
    <w:rsid w:val="00B43405"/>
    <w:rsid w:val="00B43C5B"/>
    <w:rsid w:val="00B43E4A"/>
    <w:rsid w:val="00B44061"/>
    <w:rsid w:val="00B47305"/>
    <w:rsid w:val="00B47724"/>
    <w:rsid w:val="00B47FCA"/>
    <w:rsid w:val="00B51EC4"/>
    <w:rsid w:val="00B52C3C"/>
    <w:rsid w:val="00B533FC"/>
    <w:rsid w:val="00B53463"/>
    <w:rsid w:val="00B53F3C"/>
    <w:rsid w:val="00B567F9"/>
    <w:rsid w:val="00B57DB2"/>
    <w:rsid w:val="00B61E5C"/>
    <w:rsid w:val="00B626B2"/>
    <w:rsid w:val="00B65F43"/>
    <w:rsid w:val="00B700E3"/>
    <w:rsid w:val="00B703AC"/>
    <w:rsid w:val="00B7054F"/>
    <w:rsid w:val="00B708F3"/>
    <w:rsid w:val="00B70A41"/>
    <w:rsid w:val="00B71A60"/>
    <w:rsid w:val="00B71F16"/>
    <w:rsid w:val="00B7216A"/>
    <w:rsid w:val="00B722AF"/>
    <w:rsid w:val="00B722DC"/>
    <w:rsid w:val="00B72E45"/>
    <w:rsid w:val="00B734A9"/>
    <w:rsid w:val="00B73B14"/>
    <w:rsid w:val="00B74778"/>
    <w:rsid w:val="00B7592A"/>
    <w:rsid w:val="00B77693"/>
    <w:rsid w:val="00B80391"/>
    <w:rsid w:val="00B80F2A"/>
    <w:rsid w:val="00B81859"/>
    <w:rsid w:val="00B82AD2"/>
    <w:rsid w:val="00B83537"/>
    <w:rsid w:val="00B842AF"/>
    <w:rsid w:val="00B900FA"/>
    <w:rsid w:val="00B919BA"/>
    <w:rsid w:val="00B92793"/>
    <w:rsid w:val="00B93779"/>
    <w:rsid w:val="00B9584B"/>
    <w:rsid w:val="00B95D0F"/>
    <w:rsid w:val="00B96294"/>
    <w:rsid w:val="00BA0E95"/>
    <w:rsid w:val="00BA12E1"/>
    <w:rsid w:val="00BA253A"/>
    <w:rsid w:val="00BA54FB"/>
    <w:rsid w:val="00BA5B11"/>
    <w:rsid w:val="00BA5DB2"/>
    <w:rsid w:val="00BA6399"/>
    <w:rsid w:val="00BA718A"/>
    <w:rsid w:val="00BB0995"/>
    <w:rsid w:val="00BB1323"/>
    <w:rsid w:val="00BB1632"/>
    <w:rsid w:val="00BB2060"/>
    <w:rsid w:val="00BB2C44"/>
    <w:rsid w:val="00BB3771"/>
    <w:rsid w:val="00BB37A9"/>
    <w:rsid w:val="00BB3B26"/>
    <w:rsid w:val="00BB4AFB"/>
    <w:rsid w:val="00BB68D9"/>
    <w:rsid w:val="00BC02EA"/>
    <w:rsid w:val="00BC3630"/>
    <w:rsid w:val="00BC372D"/>
    <w:rsid w:val="00BC5706"/>
    <w:rsid w:val="00BC6992"/>
    <w:rsid w:val="00BD079D"/>
    <w:rsid w:val="00BD1813"/>
    <w:rsid w:val="00BD1CDC"/>
    <w:rsid w:val="00BD4FA0"/>
    <w:rsid w:val="00BD627B"/>
    <w:rsid w:val="00BD711A"/>
    <w:rsid w:val="00BD738D"/>
    <w:rsid w:val="00BE021F"/>
    <w:rsid w:val="00BE37DE"/>
    <w:rsid w:val="00BE51EA"/>
    <w:rsid w:val="00BE6361"/>
    <w:rsid w:val="00BE6742"/>
    <w:rsid w:val="00BE68C0"/>
    <w:rsid w:val="00BE6AF7"/>
    <w:rsid w:val="00BE7135"/>
    <w:rsid w:val="00BE7828"/>
    <w:rsid w:val="00BE7EEB"/>
    <w:rsid w:val="00BF0E60"/>
    <w:rsid w:val="00BF12FD"/>
    <w:rsid w:val="00BF18A4"/>
    <w:rsid w:val="00BF2503"/>
    <w:rsid w:val="00BF5E8C"/>
    <w:rsid w:val="00BF789A"/>
    <w:rsid w:val="00BF7B34"/>
    <w:rsid w:val="00C0049A"/>
    <w:rsid w:val="00C00B12"/>
    <w:rsid w:val="00C014DF"/>
    <w:rsid w:val="00C01B1A"/>
    <w:rsid w:val="00C05000"/>
    <w:rsid w:val="00C05E72"/>
    <w:rsid w:val="00C0628C"/>
    <w:rsid w:val="00C07C4C"/>
    <w:rsid w:val="00C1019C"/>
    <w:rsid w:val="00C10C46"/>
    <w:rsid w:val="00C11187"/>
    <w:rsid w:val="00C1163D"/>
    <w:rsid w:val="00C135B9"/>
    <w:rsid w:val="00C1375B"/>
    <w:rsid w:val="00C13829"/>
    <w:rsid w:val="00C15A63"/>
    <w:rsid w:val="00C16B02"/>
    <w:rsid w:val="00C172E4"/>
    <w:rsid w:val="00C2051F"/>
    <w:rsid w:val="00C2346F"/>
    <w:rsid w:val="00C251AC"/>
    <w:rsid w:val="00C2525F"/>
    <w:rsid w:val="00C266E8"/>
    <w:rsid w:val="00C302E1"/>
    <w:rsid w:val="00C31F44"/>
    <w:rsid w:val="00C32595"/>
    <w:rsid w:val="00C33136"/>
    <w:rsid w:val="00C34646"/>
    <w:rsid w:val="00C3632E"/>
    <w:rsid w:val="00C3733B"/>
    <w:rsid w:val="00C379A9"/>
    <w:rsid w:val="00C401E7"/>
    <w:rsid w:val="00C4085F"/>
    <w:rsid w:val="00C40FE0"/>
    <w:rsid w:val="00C41B15"/>
    <w:rsid w:val="00C42DFA"/>
    <w:rsid w:val="00C42FE3"/>
    <w:rsid w:val="00C43CFB"/>
    <w:rsid w:val="00C45CDB"/>
    <w:rsid w:val="00C45E90"/>
    <w:rsid w:val="00C46B42"/>
    <w:rsid w:val="00C47B56"/>
    <w:rsid w:val="00C50549"/>
    <w:rsid w:val="00C5081E"/>
    <w:rsid w:val="00C50E1C"/>
    <w:rsid w:val="00C5139B"/>
    <w:rsid w:val="00C5273C"/>
    <w:rsid w:val="00C53DD5"/>
    <w:rsid w:val="00C551D2"/>
    <w:rsid w:val="00C552CA"/>
    <w:rsid w:val="00C56BE3"/>
    <w:rsid w:val="00C57474"/>
    <w:rsid w:val="00C57684"/>
    <w:rsid w:val="00C57B9C"/>
    <w:rsid w:val="00C6062F"/>
    <w:rsid w:val="00C60BA5"/>
    <w:rsid w:val="00C611B9"/>
    <w:rsid w:val="00C61738"/>
    <w:rsid w:val="00C625F4"/>
    <w:rsid w:val="00C6447E"/>
    <w:rsid w:val="00C65D84"/>
    <w:rsid w:val="00C66A10"/>
    <w:rsid w:val="00C70889"/>
    <w:rsid w:val="00C70E48"/>
    <w:rsid w:val="00C74392"/>
    <w:rsid w:val="00C74FDC"/>
    <w:rsid w:val="00C75235"/>
    <w:rsid w:val="00C75622"/>
    <w:rsid w:val="00C758BD"/>
    <w:rsid w:val="00C75F4C"/>
    <w:rsid w:val="00C7646B"/>
    <w:rsid w:val="00C77043"/>
    <w:rsid w:val="00C80BF2"/>
    <w:rsid w:val="00C813FB"/>
    <w:rsid w:val="00C814A3"/>
    <w:rsid w:val="00C82F48"/>
    <w:rsid w:val="00C8311B"/>
    <w:rsid w:val="00C8319E"/>
    <w:rsid w:val="00C83209"/>
    <w:rsid w:val="00C85E35"/>
    <w:rsid w:val="00C86774"/>
    <w:rsid w:val="00C8708B"/>
    <w:rsid w:val="00C87DE5"/>
    <w:rsid w:val="00C91A42"/>
    <w:rsid w:val="00C93DE8"/>
    <w:rsid w:val="00C9438A"/>
    <w:rsid w:val="00C9461A"/>
    <w:rsid w:val="00C96514"/>
    <w:rsid w:val="00C97DC4"/>
    <w:rsid w:val="00CA0B21"/>
    <w:rsid w:val="00CA0BE7"/>
    <w:rsid w:val="00CA14F1"/>
    <w:rsid w:val="00CA1F24"/>
    <w:rsid w:val="00CA4570"/>
    <w:rsid w:val="00CA684E"/>
    <w:rsid w:val="00CB03EE"/>
    <w:rsid w:val="00CB4AE8"/>
    <w:rsid w:val="00CB5DF1"/>
    <w:rsid w:val="00CB6408"/>
    <w:rsid w:val="00CB6844"/>
    <w:rsid w:val="00CB775C"/>
    <w:rsid w:val="00CC0959"/>
    <w:rsid w:val="00CC1694"/>
    <w:rsid w:val="00CC16CD"/>
    <w:rsid w:val="00CC3A84"/>
    <w:rsid w:val="00CC4A3B"/>
    <w:rsid w:val="00CC4B04"/>
    <w:rsid w:val="00CC7671"/>
    <w:rsid w:val="00CD0B4C"/>
    <w:rsid w:val="00CD1AD0"/>
    <w:rsid w:val="00CD2DCC"/>
    <w:rsid w:val="00CD3556"/>
    <w:rsid w:val="00CD3FCE"/>
    <w:rsid w:val="00CD481A"/>
    <w:rsid w:val="00CD4EBA"/>
    <w:rsid w:val="00CD5E6C"/>
    <w:rsid w:val="00CE21F3"/>
    <w:rsid w:val="00CE2B82"/>
    <w:rsid w:val="00CE346B"/>
    <w:rsid w:val="00CE7BE4"/>
    <w:rsid w:val="00CF073B"/>
    <w:rsid w:val="00CF2AC9"/>
    <w:rsid w:val="00CF3B6A"/>
    <w:rsid w:val="00CF6363"/>
    <w:rsid w:val="00D000CA"/>
    <w:rsid w:val="00D00A40"/>
    <w:rsid w:val="00D00BCB"/>
    <w:rsid w:val="00D010E1"/>
    <w:rsid w:val="00D0162D"/>
    <w:rsid w:val="00D01B1F"/>
    <w:rsid w:val="00D02B6A"/>
    <w:rsid w:val="00D04A08"/>
    <w:rsid w:val="00D055A0"/>
    <w:rsid w:val="00D05D5C"/>
    <w:rsid w:val="00D07C91"/>
    <w:rsid w:val="00D105D1"/>
    <w:rsid w:val="00D11798"/>
    <w:rsid w:val="00D11DD1"/>
    <w:rsid w:val="00D12DE1"/>
    <w:rsid w:val="00D13203"/>
    <w:rsid w:val="00D14D6A"/>
    <w:rsid w:val="00D20178"/>
    <w:rsid w:val="00D2045D"/>
    <w:rsid w:val="00D2119D"/>
    <w:rsid w:val="00D21EEC"/>
    <w:rsid w:val="00D22029"/>
    <w:rsid w:val="00D2336D"/>
    <w:rsid w:val="00D24777"/>
    <w:rsid w:val="00D25942"/>
    <w:rsid w:val="00D26D9A"/>
    <w:rsid w:val="00D3057F"/>
    <w:rsid w:val="00D34BD1"/>
    <w:rsid w:val="00D43B6D"/>
    <w:rsid w:val="00D45FF5"/>
    <w:rsid w:val="00D4778B"/>
    <w:rsid w:val="00D47A22"/>
    <w:rsid w:val="00D47B0B"/>
    <w:rsid w:val="00D51330"/>
    <w:rsid w:val="00D51DE5"/>
    <w:rsid w:val="00D523EC"/>
    <w:rsid w:val="00D5300B"/>
    <w:rsid w:val="00D545B9"/>
    <w:rsid w:val="00D54F97"/>
    <w:rsid w:val="00D55182"/>
    <w:rsid w:val="00D5576C"/>
    <w:rsid w:val="00D55908"/>
    <w:rsid w:val="00D559BB"/>
    <w:rsid w:val="00D55C28"/>
    <w:rsid w:val="00D61674"/>
    <w:rsid w:val="00D6365D"/>
    <w:rsid w:val="00D64263"/>
    <w:rsid w:val="00D65738"/>
    <w:rsid w:val="00D67AD2"/>
    <w:rsid w:val="00D70DA0"/>
    <w:rsid w:val="00D712DC"/>
    <w:rsid w:val="00D71432"/>
    <w:rsid w:val="00D71920"/>
    <w:rsid w:val="00D72410"/>
    <w:rsid w:val="00D73278"/>
    <w:rsid w:val="00D750C2"/>
    <w:rsid w:val="00D75464"/>
    <w:rsid w:val="00D75A19"/>
    <w:rsid w:val="00D80111"/>
    <w:rsid w:val="00D80DFA"/>
    <w:rsid w:val="00D81D04"/>
    <w:rsid w:val="00D82049"/>
    <w:rsid w:val="00D82DCC"/>
    <w:rsid w:val="00D85DCD"/>
    <w:rsid w:val="00D87853"/>
    <w:rsid w:val="00D912FE"/>
    <w:rsid w:val="00D92F05"/>
    <w:rsid w:val="00D96597"/>
    <w:rsid w:val="00D96E01"/>
    <w:rsid w:val="00D97C9E"/>
    <w:rsid w:val="00DA1A77"/>
    <w:rsid w:val="00DA32CA"/>
    <w:rsid w:val="00DA4B45"/>
    <w:rsid w:val="00DA56AE"/>
    <w:rsid w:val="00DB0588"/>
    <w:rsid w:val="00DB22C3"/>
    <w:rsid w:val="00DB48D6"/>
    <w:rsid w:val="00DC010B"/>
    <w:rsid w:val="00DC07E2"/>
    <w:rsid w:val="00DC17E0"/>
    <w:rsid w:val="00DC6F6D"/>
    <w:rsid w:val="00DC7F05"/>
    <w:rsid w:val="00DD0B38"/>
    <w:rsid w:val="00DD1B62"/>
    <w:rsid w:val="00DD3865"/>
    <w:rsid w:val="00DD49AC"/>
    <w:rsid w:val="00DD4E13"/>
    <w:rsid w:val="00DD543B"/>
    <w:rsid w:val="00DD7EAE"/>
    <w:rsid w:val="00DD7F6E"/>
    <w:rsid w:val="00DE05B1"/>
    <w:rsid w:val="00DE220A"/>
    <w:rsid w:val="00DE23A9"/>
    <w:rsid w:val="00DE2948"/>
    <w:rsid w:val="00DE2E24"/>
    <w:rsid w:val="00DE32A4"/>
    <w:rsid w:val="00DE4DF2"/>
    <w:rsid w:val="00DE6B90"/>
    <w:rsid w:val="00DF0FCF"/>
    <w:rsid w:val="00DF15A1"/>
    <w:rsid w:val="00DF17A0"/>
    <w:rsid w:val="00DF25A4"/>
    <w:rsid w:val="00DF32F3"/>
    <w:rsid w:val="00DF343D"/>
    <w:rsid w:val="00DF385F"/>
    <w:rsid w:val="00DF3B50"/>
    <w:rsid w:val="00DF3F12"/>
    <w:rsid w:val="00DF4D63"/>
    <w:rsid w:val="00DF542C"/>
    <w:rsid w:val="00DF59E8"/>
    <w:rsid w:val="00DF6136"/>
    <w:rsid w:val="00DF6F52"/>
    <w:rsid w:val="00DF74E7"/>
    <w:rsid w:val="00DF7E76"/>
    <w:rsid w:val="00E00FD7"/>
    <w:rsid w:val="00E0123D"/>
    <w:rsid w:val="00E0149B"/>
    <w:rsid w:val="00E04035"/>
    <w:rsid w:val="00E045DC"/>
    <w:rsid w:val="00E10A53"/>
    <w:rsid w:val="00E10AD1"/>
    <w:rsid w:val="00E12187"/>
    <w:rsid w:val="00E13293"/>
    <w:rsid w:val="00E13BEE"/>
    <w:rsid w:val="00E153A1"/>
    <w:rsid w:val="00E2143E"/>
    <w:rsid w:val="00E2184D"/>
    <w:rsid w:val="00E2287B"/>
    <w:rsid w:val="00E230BE"/>
    <w:rsid w:val="00E241DE"/>
    <w:rsid w:val="00E24F12"/>
    <w:rsid w:val="00E255B8"/>
    <w:rsid w:val="00E261B3"/>
    <w:rsid w:val="00E27CCC"/>
    <w:rsid w:val="00E305C2"/>
    <w:rsid w:val="00E31998"/>
    <w:rsid w:val="00E31ECC"/>
    <w:rsid w:val="00E336AC"/>
    <w:rsid w:val="00E33902"/>
    <w:rsid w:val="00E3393C"/>
    <w:rsid w:val="00E36B31"/>
    <w:rsid w:val="00E40816"/>
    <w:rsid w:val="00E4099C"/>
    <w:rsid w:val="00E40B8A"/>
    <w:rsid w:val="00E40DF9"/>
    <w:rsid w:val="00E43032"/>
    <w:rsid w:val="00E431D1"/>
    <w:rsid w:val="00E4436A"/>
    <w:rsid w:val="00E44AB5"/>
    <w:rsid w:val="00E44D49"/>
    <w:rsid w:val="00E460CD"/>
    <w:rsid w:val="00E46433"/>
    <w:rsid w:val="00E46E66"/>
    <w:rsid w:val="00E503C4"/>
    <w:rsid w:val="00E50649"/>
    <w:rsid w:val="00E50756"/>
    <w:rsid w:val="00E50887"/>
    <w:rsid w:val="00E54648"/>
    <w:rsid w:val="00E54C36"/>
    <w:rsid w:val="00E54DAA"/>
    <w:rsid w:val="00E54E1E"/>
    <w:rsid w:val="00E55D1B"/>
    <w:rsid w:val="00E55EFE"/>
    <w:rsid w:val="00E561B0"/>
    <w:rsid w:val="00E57D58"/>
    <w:rsid w:val="00E60019"/>
    <w:rsid w:val="00E60A1C"/>
    <w:rsid w:val="00E6164E"/>
    <w:rsid w:val="00E6516D"/>
    <w:rsid w:val="00E66F4A"/>
    <w:rsid w:val="00E7048C"/>
    <w:rsid w:val="00E708F7"/>
    <w:rsid w:val="00E70A39"/>
    <w:rsid w:val="00E70E1E"/>
    <w:rsid w:val="00E73B38"/>
    <w:rsid w:val="00E74925"/>
    <w:rsid w:val="00E74AAF"/>
    <w:rsid w:val="00E7704D"/>
    <w:rsid w:val="00E77265"/>
    <w:rsid w:val="00E77A79"/>
    <w:rsid w:val="00E77C30"/>
    <w:rsid w:val="00E77D23"/>
    <w:rsid w:val="00E80095"/>
    <w:rsid w:val="00E81289"/>
    <w:rsid w:val="00E81B2C"/>
    <w:rsid w:val="00E8217D"/>
    <w:rsid w:val="00E82574"/>
    <w:rsid w:val="00E82C1E"/>
    <w:rsid w:val="00E83055"/>
    <w:rsid w:val="00E83EA8"/>
    <w:rsid w:val="00E85CDD"/>
    <w:rsid w:val="00E85E84"/>
    <w:rsid w:val="00E8610B"/>
    <w:rsid w:val="00E869B4"/>
    <w:rsid w:val="00E8705E"/>
    <w:rsid w:val="00E906B2"/>
    <w:rsid w:val="00E92FA5"/>
    <w:rsid w:val="00E9347F"/>
    <w:rsid w:val="00E93E21"/>
    <w:rsid w:val="00E94A41"/>
    <w:rsid w:val="00E94B66"/>
    <w:rsid w:val="00E966F9"/>
    <w:rsid w:val="00E96A13"/>
    <w:rsid w:val="00E96D3A"/>
    <w:rsid w:val="00E96DD2"/>
    <w:rsid w:val="00EA2048"/>
    <w:rsid w:val="00EA2A4A"/>
    <w:rsid w:val="00EA33E2"/>
    <w:rsid w:val="00EA3710"/>
    <w:rsid w:val="00EA3BEF"/>
    <w:rsid w:val="00EA4F34"/>
    <w:rsid w:val="00EA5C8C"/>
    <w:rsid w:val="00EA5D26"/>
    <w:rsid w:val="00EA5F42"/>
    <w:rsid w:val="00EA6622"/>
    <w:rsid w:val="00EA67AA"/>
    <w:rsid w:val="00EA6F49"/>
    <w:rsid w:val="00EA7824"/>
    <w:rsid w:val="00EB0597"/>
    <w:rsid w:val="00EB0611"/>
    <w:rsid w:val="00EB5071"/>
    <w:rsid w:val="00EB7478"/>
    <w:rsid w:val="00EB74E1"/>
    <w:rsid w:val="00EB7A6D"/>
    <w:rsid w:val="00EC1F6B"/>
    <w:rsid w:val="00EC4A2C"/>
    <w:rsid w:val="00EC6E9D"/>
    <w:rsid w:val="00EC741B"/>
    <w:rsid w:val="00EC7A23"/>
    <w:rsid w:val="00ED0A22"/>
    <w:rsid w:val="00ED0D75"/>
    <w:rsid w:val="00ED1658"/>
    <w:rsid w:val="00ED1FD8"/>
    <w:rsid w:val="00ED3562"/>
    <w:rsid w:val="00ED4431"/>
    <w:rsid w:val="00ED5432"/>
    <w:rsid w:val="00ED7311"/>
    <w:rsid w:val="00ED7FA0"/>
    <w:rsid w:val="00EE1BB9"/>
    <w:rsid w:val="00EE255E"/>
    <w:rsid w:val="00EE2D27"/>
    <w:rsid w:val="00EE2D81"/>
    <w:rsid w:val="00EE3020"/>
    <w:rsid w:val="00EE4F7C"/>
    <w:rsid w:val="00EE54F1"/>
    <w:rsid w:val="00EE5D45"/>
    <w:rsid w:val="00EE6020"/>
    <w:rsid w:val="00EE6B80"/>
    <w:rsid w:val="00EF01CA"/>
    <w:rsid w:val="00EF1E2A"/>
    <w:rsid w:val="00EF3316"/>
    <w:rsid w:val="00EF3688"/>
    <w:rsid w:val="00EF5182"/>
    <w:rsid w:val="00EF518A"/>
    <w:rsid w:val="00EF5572"/>
    <w:rsid w:val="00EF608C"/>
    <w:rsid w:val="00EF6833"/>
    <w:rsid w:val="00EF68C2"/>
    <w:rsid w:val="00EF698D"/>
    <w:rsid w:val="00EF6D4F"/>
    <w:rsid w:val="00F01B71"/>
    <w:rsid w:val="00F02366"/>
    <w:rsid w:val="00F030A3"/>
    <w:rsid w:val="00F03279"/>
    <w:rsid w:val="00F03A05"/>
    <w:rsid w:val="00F04967"/>
    <w:rsid w:val="00F053DE"/>
    <w:rsid w:val="00F0554A"/>
    <w:rsid w:val="00F05736"/>
    <w:rsid w:val="00F06A50"/>
    <w:rsid w:val="00F06C8E"/>
    <w:rsid w:val="00F07528"/>
    <w:rsid w:val="00F10E20"/>
    <w:rsid w:val="00F113D2"/>
    <w:rsid w:val="00F12DAD"/>
    <w:rsid w:val="00F14723"/>
    <w:rsid w:val="00F14D38"/>
    <w:rsid w:val="00F15864"/>
    <w:rsid w:val="00F204DE"/>
    <w:rsid w:val="00F2198D"/>
    <w:rsid w:val="00F21E4E"/>
    <w:rsid w:val="00F229DB"/>
    <w:rsid w:val="00F24606"/>
    <w:rsid w:val="00F2604E"/>
    <w:rsid w:val="00F2750A"/>
    <w:rsid w:val="00F305CF"/>
    <w:rsid w:val="00F30FAC"/>
    <w:rsid w:val="00F32208"/>
    <w:rsid w:val="00F324DB"/>
    <w:rsid w:val="00F33191"/>
    <w:rsid w:val="00F333CE"/>
    <w:rsid w:val="00F33737"/>
    <w:rsid w:val="00F34051"/>
    <w:rsid w:val="00F3432A"/>
    <w:rsid w:val="00F352D4"/>
    <w:rsid w:val="00F360FD"/>
    <w:rsid w:val="00F36849"/>
    <w:rsid w:val="00F37468"/>
    <w:rsid w:val="00F3749D"/>
    <w:rsid w:val="00F40E34"/>
    <w:rsid w:val="00F41DA3"/>
    <w:rsid w:val="00F42567"/>
    <w:rsid w:val="00F44CA7"/>
    <w:rsid w:val="00F47C86"/>
    <w:rsid w:val="00F47EF7"/>
    <w:rsid w:val="00F511C1"/>
    <w:rsid w:val="00F51D78"/>
    <w:rsid w:val="00F52E9D"/>
    <w:rsid w:val="00F61D1D"/>
    <w:rsid w:val="00F65C35"/>
    <w:rsid w:val="00F67A1B"/>
    <w:rsid w:val="00F67CA1"/>
    <w:rsid w:val="00F73882"/>
    <w:rsid w:val="00F74FFE"/>
    <w:rsid w:val="00F80400"/>
    <w:rsid w:val="00F807F0"/>
    <w:rsid w:val="00F83F37"/>
    <w:rsid w:val="00F852B1"/>
    <w:rsid w:val="00F855B4"/>
    <w:rsid w:val="00F90C1D"/>
    <w:rsid w:val="00F937AE"/>
    <w:rsid w:val="00F946CD"/>
    <w:rsid w:val="00F94ABE"/>
    <w:rsid w:val="00F95D89"/>
    <w:rsid w:val="00F96E98"/>
    <w:rsid w:val="00FA14DF"/>
    <w:rsid w:val="00FA17D2"/>
    <w:rsid w:val="00FA279D"/>
    <w:rsid w:val="00FA5764"/>
    <w:rsid w:val="00FA60FF"/>
    <w:rsid w:val="00FA70D0"/>
    <w:rsid w:val="00FB0407"/>
    <w:rsid w:val="00FB0FDF"/>
    <w:rsid w:val="00FB136A"/>
    <w:rsid w:val="00FB362E"/>
    <w:rsid w:val="00FB4A8E"/>
    <w:rsid w:val="00FB6E5D"/>
    <w:rsid w:val="00FB75ED"/>
    <w:rsid w:val="00FC064B"/>
    <w:rsid w:val="00FC0819"/>
    <w:rsid w:val="00FC0C07"/>
    <w:rsid w:val="00FC1C43"/>
    <w:rsid w:val="00FC350F"/>
    <w:rsid w:val="00FC3588"/>
    <w:rsid w:val="00FC3B08"/>
    <w:rsid w:val="00FC50E3"/>
    <w:rsid w:val="00FC5388"/>
    <w:rsid w:val="00FC6094"/>
    <w:rsid w:val="00FC779F"/>
    <w:rsid w:val="00FC7B14"/>
    <w:rsid w:val="00FD014D"/>
    <w:rsid w:val="00FD05A0"/>
    <w:rsid w:val="00FD0DC2"/>
    <w:rsid w:val="00FD185C"/>
    <w:rsid w:val="00FD330E"/>
    <w:rsid w:val="00FD5B70"/>
    <w:rsid w:val="00FD6CAC"/>
    <w:rsid w:val="00FE1178"/>
    <w:rsid w:val="00FE327B"/>
    <w:rsid w:val="00FE5E45"/>
    <w:rsid w:val="00FF0569"/>
    <w:rsid w:val="00FF0C62"/>
    <w:rsid w:val="00FF3105"/>
    <w:rsid w:val="00FF497D"/>
    <w:rsid w:val="00FF4AAE"/>
    <w:rsid w:val="00FF6CE1"/>
    <w:rsid w:val="00FF6FCA"/>
    <w:rsid w:val="0279691D"/>
    <w:rsid w:val="04BB47F7"/>
    <w:rsid w:val="05F64D2C"/>
    <w:rsid w:val="07CF4284"/>
    <w:rsid w:val="08881C8D"/>
    <w:rsid w:val="09EB376E"/>
    <w:rsid w:val="0C2A2D6B"/>
    <w:rsid w:val="0C504D69"/>
    <w:rsid w:val="0CEC2DFC"/>
    <w:rsid w:val="0D245CB8"/>
    <w:rsid w:val="0DB60162"/>
    <w:rsid w:val="104B183D"/>
    <w:rsid w:val="10AF26EE"/>
    <w:rsid w:val="118F53CE"/>
    <w:rsid w:val="13321592"/>
    <w:rsid w:val="15621575"/>
    <w:rsid w:val="15650284"/>
    <w:rsid w:val="16A20B3C"/>
    <w:rsid w:val="178B07CC"/>
    <w:rsid w:val="18265025"/>
    <w:rsid w:val="19543D7B"/>
    <w:rsid w:val="197F4DE2"/>
    <w:rsid w:val="198671FC"/>
    <w:rsid w:val="19A01281"/>
    <w:rsid w:val="1AA96578"/>
    <w:rsid w:val="1AFF4CD6"/>
    <w:rsid w:val="1C2E5938"/>
    <w:rsid w:val="1C6862D7"/>
    <w:rsid w:val="1C687471"/>
    <w:rsid w:val="1CC13C7F"/>
    <w:rsid w:val="1CFB78C4"/>
    <w:rsid w:val="1DC92B68"/>
    <w:rsid w:val="1F9843BD"/>
    <w:rsid w:val="1FA6035D"/>
    <w:rsid w:val="20287B7F"/>
    <w:rsid w:val="20E95E17"/>
    <w:rsid w:val="21AE63E0"/>
    <w:rsid w:val="24DD39CC"/>
    <w:rsid w:val="25F45BAB"/>
    <w:rsid w:val="28107955"/>
    <w:rsid w:val="29FF026F"/>
    <w:rsid w:val="2B7362A2"/>
    <w:rsid w:val="2D370891"/>
    <w:rsid w:val="2D634075"/>
    <w:rsid w:val="2D796D7C"/>
    <w:rsid w:val="2E42340F"/>
    <w:rsid w:val="2E783042"/>
    <w:rsid w:val="2E867EB7"/>
    <w:rsid w:val="32002873"/>
    <w:rsid w:val="354C6117"/>
    <w:rsid w:val="35E86796"/>
    <w:rsid w:val="35F6175B"/>
    <w:rsid w:val="36090ABB"/>
    <w:rsid w:val="36C579E8"/>
    <w:rsid w:val="375B3CB1"/>
    <w:rsid w:val="37984ED2"/>
    <w:rsid w:val="39110DD2"/>
    <w:rsid w:val="39E601E7"/>
    <w:rsid w:val="3AFC7821"/>
    <w:rsid w:val="3B170FC1"/>
    <w:rsid w:val="3B841F0A"/>
    <w:rsid w:val="3CDB6CF3"/>
    <w:rsid w:val="3CE65739"/>
    <w:rsid w:val="41FD4BD9"/>
    <w:rsid w:val="429B34D3"/>
    <w:rsid w:val="44CE06F7"/>
    <w:rsid w:val="46120325"/>
    <w:rsid w:val="481B79EA"/>
    <w:rsid w:val="49606845"/>
    <w:rsid w:val="4A9C3A9E"/>
    <w:rsid w:val="4B2639DA"/>
    <w:rsid w:val="4B7A4B30"/>
    <w:rsid w:val="4CEB135C"/>
    <w:rsid w:val="4DD536F4"/>
    <w:rsid w:val="4DF24641"/>
    <w:rsid w:val="4F2A07CF"/>
    <w:rsid w:val="4FAD29A4"/>
    <w:rsid w:val="507D0242"/>
    <w:rsid w:val="50A20521"/>
    <w:rsid w:val="50A277B7"/>
    <w:rsid w:val="50AD7C57"/>
    <w:rsid w:val="510F63DA"/>
    <w:rsid w:val="52125666"/>
    <w:rsid w:val="545E1109"/>
    <w:rsid w:val="55000F1D"/>
    <w:rsid w:val="55B378A0"/>
    <w:rsid w:val="569052EE"/>
    <w:rsid w:val="56E33C3D"/>
    <w:rsid w:val="57151AF6"/>
    <w:rsid w:val="57680470"/>
    <w:rsid w:val="57FA2C25"/>
    <w:rsid w:val="58D16940"/>
    <w:rsid w:val="5CF30993"/>
    <w:rsid w:val="5D865CCC"/>
    <w:rsid w:val="5D991DD7"/>
    <w:rsid w:val="5DA670A9"/>
    <w:rsid w:val="5E354ADD"/>
    <w:rsid w:val="5E4040A6"/>
    <w:rsid w:val="5E95547D"/>
    <w:rsid w:val="5FBC78DB"/>
    <w:rsid w:val="60CE6316"/>
    <w:rsid w:val="61307A0B"/>
    <w:rsid w:val="625E7607"/>
    <w:rsid w:val="62B21986"/>
    <w:rsid w:val="63CC4341"/>
    <w:rsid w:val="64A655C2"/>
    <w:rsid w:val="650C01A8"/>
    <w:rsid w:val="65937EE5"/>
    <w:rsid w:val="6663762D"/>
    <w:rsid w:val="68924CBB"/>
    <w:rsid w:val="68976F11"/>
    <w:rsid w:val="68AD4E6C"/>
    <w:rsid w:val="6BB310DF"/>
    <w:rsid w:val="6BEE0FAA"/>
    <w:rsid w:val="6C592E7A"/>
    <w:rsid w:val="6DBC75E4"/>
    <w:rsid w:val="6EF04A05"/>
    <w:rsid w:val="700823D8"/>
    <w:rsid w:val="707B076D"/>
    <w:rsid w:val="714F5DC8"/>
    <w:rsid w:val="724748F3"/>
    <w:rsid w:val="72997301"/>
    <w:rsid w:val="732916B3"/>
    <w:rsid w:val="737D415B"/>
    <w:rsid w:val="742B1F5C"/>
    <w:rsid w:val="750069F5"/>
    <w:rsid w:val="75643936"/>
    <w:rsid w:val="75AA40B9"/>
    <w:rsid w:val="793E1679"/>
    <w:rsid w:val="7B262ED2"/>
    <w:rsid w:val="7C0D4CC1"/>
    <w:rsid w:val="7DE64B6F"/>
    <w:rsid w:val="7EE97B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1"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3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843CE"/>
    <w:pPr>
      <w:shd w:val="clear" w:color="auto" w:fill="000080"/>
    </w:pPr>
  </w:style>
  <w:style w:type="paragraph" w:styleId="a4">
    <w:name w:val="annotation text"/>
    <w:basedOn w:val="a"/>
    <w:link w:val="Char"/>
    <w:qFormat/>
    <w:rsid w:val="009843CE"/>
    <w:pPr>
      <w:jc w:val="left"/>
    </w:pPr>
  </w:style>
  <w:style w:type="paragraph" w:styleId="a5">
    <w:name w:val="Body Text"/>
    <w:basedOn w:val="a"/>
    <w:link w:val="Char0"/>
    <w:uiPriority w:val="1"/>
    <w:qFormat/>
    <w:rsid w:val="009843CE"/>
    <w:pPr>
      <w:autoSpaceDE w:val="0"/>
      <w:autoSpaceDN w:val="0"/>
      <w:ind w:left="101"/>
      <w:jc w:val="left"/>
    </w:pPr>
    <w:rPr>
      <w:rFonts w:ascii="宋体" w:hAnsi="宋体"/>
      <w:kern w:val="0"/>
      <w:sz w:val="28"/>
      <w:szCs w:val="28"/>
      <w:lang w:eastAsia="en-US"/>
    </w:rPr>
  </w:style>
  <w:style w:type="paragraph" w:styleId="a6">
    <w:name w:val="Body Text Indent"/>
    <w:basedOn w:val="a"/>
    <w:link w:val="Char1"/>
    <w:qFormat/>
    <w:rsid w:val="009843CE"/>
    <w:pPr>
      <w:spacing w:after="120"/>
      <w:ind w:leftChars="200" w:left="420"/>
    </w:pPr>
  </w:style>
  <w:style w:type="paragraph" w:styleId="a7">
    <w:name w:val="Balloon Text"/>
    <w:basedOn w:val="a"/>
    <w:semiHidden/>
    <w:qFormat/>
    <w:rsid w:val="009843CE"/>
    <w:rPr>
      <w:sz w:val="18"/>
      <w:szCs w:val="18"/>
    </w:rPr>
  </w:style>
  <w:style w:type="paragraph" w:styleId="a8">
    <w:name w:val="footer"/>
    <w:basedOn w:val="a"/>
    <w:link w:val="Char2"/>
    <w:uiPriority w:val="99"/>
    <w:qFormat/>
    <w:rsid w:val="009843CE"/>
    <w:pPr>
      <w:tabs>
        <w:tab w:val="center" w:pos="4153"/>
        <w:tab w:val="right" w:pos="8306"/>
      </w:tabs>
      <w:snapToGrid w:val="0"/>
      <w:jc w:val="left"/>
    </w:pPr>
    <w:rPr>
      <w:sz w:val="18"/>
      <w:szCs w:val="18"/>
    </w:rPr>
  </w:style>
  <w:style w:type="paragraph" w:styleId="a9">
    <w:name w:val="header"/>
    <w:basedOn w:val="a"/>
    <w:qFormat/>
    <w:rsid w:val="009843CE"/>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9843CE"/>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3"/>
    <w:qFormat/>
    <w:rsid w:val="009843CE"/>
    <w:rPr>
      <w:b/>
      <w:bCs/>
    </w:rPr>
  </w:style>
  <w:style w:type="table" w:styleId="ac">
    <w:name w:val="Table Grid"/>
    <w:basedOn w:val="a1"/>
    <w:qFormat/>
    <w:rsid w:val="009843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9843CE"/>
    <w:rPr>
      <w:b/>
      <w:bCs/>
    </w:rPr>
  </w:style>
  <w:style w:type="character" w:styleId="ae">
    <w:name w:val="annotation reference"/>
    <w:qFormat/>
    <w:rsid w:val="009843CE"/>
    <w:rPr>
      <w:sz w:val="21"/>
      <w:szCs w:val="21"/>
    </w:rPr>
  </w:style>
  <w:style w:type="character" w:customStyle="1" w:styleId="Char0">
    <w:name w:val="正文文本 Char"/>
    <w:link w:val="a5"/>
    <w:uiPriority w:val="1"/>
    <w:qFormat/>
    <w:rsid w:val="009843CE"/>
    <w:rPr>
      <w:rFonts w:ascii="宋体" w:hAnsi="宋体" w:cs="宋体"/>
      <w:sz w:val="28"/>
      <w:szCs w:val="28"/>
      <w:lang w:eastAsia="en-US"/>
    </w:rPr>
  </w:style>
  <w:style w:type="character" w:customStyle="1" w:styleId="Char3">
    <w:name w:val="批注主题 Char"/>
    <w:link w:val="ab"/>
    <w:qFormat/>
    <w:rsid w:val="009843CE"/>
    <w:rPr>
      <w:b/>
      <w:bCs/>
      <w:kern w:val="2"/>
      <w:sz w:val="21"/>
      <w:szCs w:val="24"/>
    </w:rPr>
  </w:style>
  <w:style w:type="character" w:customStyle="1" w:styleId="Char">
    <w:name w:val="批注文字 Char"/>
    <w:link w:val="a4"/>
    <w:qFormat/>
    <w:rsid w:val="009843CE"/>
    <w:rPr>
      <w:kern w:val="2"/>
      <w:sz w:val="21"/>
      <w:szCs w:val="24"/>
    </w:rPr>
  </w:style>
  <w:style w:type="character" w:customStyle="1" w:styleId="Char2">
    <w:name w:val="页脚 Char"/>
    <w:link w:val="a8"/>
    <w:uiPriority w:val="99"/>
    <w:qFormat/>
    <w:rsid w:val="009843CE"/>
    <w:rPr>
      <w:kern w:val="2"/>
      <w:sz w:val="18"/>
      <w:szCs w:val="18"/>
    </w:rPr>
  </w:style>
  <w:style w:type="paragraph" w:styleId="af">
    <w:name w:val="List Paragraph"/>
    <w:basedOn w:val="a"/>
    <w:uiPriority w:val="34"/>
    <w:qFormat/>
    <w:rsid w:val="009843CE"/>
    <w:pPr>
      <w:ind w:firstLineChars="200" w:firstLine="420"/>
    </w:pPr>
    <w:rPr>
      <w:szCs w:val="22"/>
    </w:rPr>
  </w:style>
  <w:style w:type="character" w:customStyle="1" w:styleId="Char1">
    <w:name w:val="正文文本缩进 Char"/>
    <w:basedOn w:val="a0"/>
    <w:link w:val="a6"/>
    <w:qFormat/>
    <w:rsid w:val="009843C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commentsExtended" Target="commentsExtended.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380</Words>
  <Characters>2171</Characters>
  <Application>Microsoft Office Word</Application>
  <DocSecurity>0</DocSecurity>
  <Lines>18</Lines>
  <Paragraphs>5</Paragraphs>
  <ScaleCrop>false</ScaleCrop>
  <Company>江苏苏咨工程咨询有限责任公司</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说  明</dc:title>
  <dc:creator>何俊</dc:creator>
  <cp:lastModifiedBy>pc</cp:lastModifiedBy>
  <cp:revision>6</cp:revision>
  <cp:lastPrinted>2017-03-10T04:11:00Z</cp:lastPrinted>
  <dcterms:created xsi:type="dcterms:W3CDTF">2026-04-16T08:19:00Z</dcterms:created>
  <dcterms:modified xsi:type="dcterms:W3CDTF">2026-07-02T07:48:00Z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9FA238488B224061A64B06C504119611_13</vt:lpwstr>
  </property>
  <property fmtid="{D5CDD505-2E9C-101B-9397-08002B2CF9AE}" pid="4" name="KSOTemplateDocerSaveRecord">
    <vt:lpwstr>eyJoZGlkIjoiM2IwZWYzZWRkY2Y1M2MwN2RlMjA4OGNiNDU0MjIxM2EiLCJ1c2VySWQiOiI0MDkzMTc0NDgifQ==</vt:lpwstr>
  </property>
</Properties>
</file>