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4"/>
        <w:ind w:left="0"/>
        <w:jc w:val="right"/>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79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 xml:space="preserve">竞争性磋商文件</w:t>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2"/>
        <w:rPr>
          <w:rFonts w:hint="eastAsia" w:ascii="宋体" w:hAnsi="宋体" w:eastAsia="宋体" w:cs="宋体"/>
          <w:color w:val="auto"/>
          <w:highlight w:val="none"/>
        </w:rPr>
      </w:pPr>
      <w:r>
        <w:rPr>
          <w:rFonts w:hint="eastAsia" w:ascii="宋体" w:hAnsi="宋体" w:eastAsia="宋体" w:cs="宋体"/>
          <w:color w:val="auto"/>
          <w:highlight w:val="none"/>
        </w:rPr>
      </w:r>
      <w:r/>
    </w:p>
    <w:p>
      <w:pPr>
        <w:ind w:left="1260" w:firstLine="0"/>
        <w:jc w:val="both"/>
        <w:keepLines w:val="0"/>
        <w:keepNext w:val="0"/>
        <w:pageBreakBefore w:val="0"/>
        <w:spacing w:line="360" w:lineRule="auto"/>
        <w:widowControl w:val="off"/>
        <w:rPr>
          <w:rFonts w:hint="default" w:ascii="宋体" w:hAnsi="宋体" w:eastAsia="宋体" w:cs="宋体"/>
          <w:b/>
          <w:bCs/>
          <w:sz w:val="32"/>
          <w:szCs w:val="32"/>
          <w:lang w:val="en-US"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sz w:val="32"/>
          <w:szCs w:val="32"/>
          <w:highlight w:val="none"/>
          <w:lang w:val="en-US" w:eastAsia="zh-CN"/>
        </w:rPr>
        <w:t xml:space="preserve">JSZC-320390-JSZG-C2026-0027</w:t>
      </w:r>
      <w:r/>
    </w:p>
    <w:p>
      <w:pPr>
        <w:ind w:left="1260" w:firstLine="0"/>
        <w:jc w:val="both"/>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徐州经济技术开发区大黄山街道徐工农机项目地块清表及配合考古（机械费用）</w:t>
      </w:r>
      <w:r/>
    </w:p>
    <w:p>
      <w:pPr>
        <w:ind w:left="1260" w:firstLine="0"/>
        <w:jc w:val="both"/>
        <w:keepLines w:val="0"/>
        <w:keepNext w:val="0"/>
        <w:pageBreakBefore w:val="0"/>
        <w:spacing w:line="360" w:lineRule="auto"/>
        <w:widowControl w:val="off"/>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rPr>
        <w:t xml:space="preserve">采</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人</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徐州市经济技术开发区大黄山街道办事处</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260" w:firstLine="0"/>
        <w:jc w:val="both"/>
        <w:keepLines w:val="0"/>
        <w:keepNext w:val="0"/>
        <w:pageBreakBefore w:val="0"/>
        <w:spacing w:line="360" w:lineRule="auto"/>
        <w:widowControl w:val="off"/>
        <w:rPr>
          <w:rFonts w:hint="eastAsia" w:ascii="宋体" w:hAnsi="宋体" w:cs="宋体"/>
          <w:b/>
          <w:color w:val="auto"/>
          <w:sz w:val="32"/>
          <w:szCs w:val="32"/>
          <w:highlight w:val="none"/>
          <w:lang w:eastAsia="zh-CN"/>
        </w:rPr>
      </w:pPr>
      <w:r>
        <w:rPr>
          <w:rFonts w:hint="eastAsia" w:ascii="宋体" w:hAnsi="宋体" w:eastAsia="宋体" w:cs="宋体"/>
          <w:b/>
          <w:color w:val="auto"/>
          <w:sz w:val="32"/>
          <w:szCs w:val="32"/>
          <w:highlight w:val="none"/>
        </w:rPr>
        <w:t xml:space="preserve">代理机构：</w:t>
      </w:r>
      <w:r>
        <w:rPr>
          <w:rFonts w:hint="eastAsia" w:ascii="宋体" w:hAnsi="宋体" w:cs="宋体"/>
          <w:b/>
          <w:color w:val="auto"/>
          <w:sz w:val="32"/>
          <w:szCs w:val="32"/>
          <w:highlight w:val="none"/>
          <w:lang w:eastAsia="zh-CN"/>
        </w:rPr>
        <w:t xml:space="preserve">江苏中冠工程咨询有限公司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w:t>
      </w:r>
      <w:r>
        <w:rPr>
          <w:rFonts w:hint="eastAsia" w:ascii="宋体" w:hAnsi="宋体" w:cs="宋体"/>
          <w:b/>
          <w:color w:val="auto"/>
          <w:sz w:val="32"/>
          <w:highlight w:val="none"/>
          <w:lang w:val="en-US" w:eastAsia="zh-CN"/>
        </w:rPr>
        <w:t xml:space="preserve">零</w:t>
      </w:r>
      <w:r>
        <w:rPr>
          <w:rFonts w:hint="eastAsia" w:ascii="宋体" w:hAnsi="宋体" w:eastAsia="宋体" w:cs="宋体"/>
          <w:b/>
          <w:color w:val="auto"/>
          <w:sz w:val="32"/>
          <w:highlight w:val="none"/>
        </w:rPr>
        <w:t xml:space="preserve">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七</w:t>
      </w:r>
      <w:r>
        <w:rPr>
          <w:rFonts w:hint="eastAsia" w:ascii="宋体" w:hAnsi="宋体" w:eastAsia="宋体" w:cs="宋体"/>
          <w:b/>
          <w:color w:val="auto"/>
          <w:sz w:val="32"/>
          <w:highlight w:val="none"/>
        </w:rPr>
        <w:t xml:space="preserve">月</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771"/>
        <w:rPr>
          <w:rFonts w:hint="eastAsia" w:ascii="宋体" w:hAnsi="宋体" w:eastAsia="宋体" w:cs="宋体"/>
          <w:b/>
          <w:color w:val="auto"/>
          <w:highlight w:val="none"/>
        </w:rPr>
      </w:pPr>
      <w:r>
        <w:rPr>
          <w:rFonts w:hint="eastAsia"/>
        </w:rPr>
        <w:t xml:space="preserve">竞争性磋商文件</w:t>
      </w:r>
      <w:r/>
    </w:p>
    <w:p>
      <w:pPr>
        <w:jc w:val="center"/>
        <w:spacing w:line="360" w:lineRule="auto"/>
        <w:tabs>
          <w:tab w:val="left" w:pos="3240"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JSZC-320390-JSZG-C2026-0027</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江苏中冠工程咨询有限公司</w:t>
      </w:r>
      <w:r>
        <w:rPr>
          <w:rFonts w:hint="eastAsia" w:ascii="宋体" w:hAnsi="宋体" w:eastAsia="宋体" w:cs="宋体"/>
          <w:sz w:val="24"/>
        </w:rPr>
        <w:t xml:space="preserve">对</w:t>
      </w:r>
      <w:r>
        <w:rPr>
          <w:rFonts w:hint="eastAsia" w:ascii="宋体" w:hAnsi="宋体" w:cs="宋体"/>
          <w:color w:val="auto"/>
          <w:sz w:val="24"/>
          <w:highlight w:val="none"/>
          <w:u w:val="single"/>
          <w:lang w:eastAsia="zh-CN"/>
        </w:rPr>
        <w:t xml:space="preserve">徐州经济技术开发区大黄山街道徐工农机项目地块清表及配合考古（机械费用）</w:t>
      </w:r>
      <w:r>
        <w:rPr>
          <w:rFonts w:hint="eastAsia" w:ascii="宋体" w:hAnsi="宋体" w:eastAsia="宋体" w:cs="宋体"/>
          <w:sz w:val="24"/>
        </w:rPr>
        <w:t xml:space="preserve">采取竞争性磋商采购方式进行采购。如贵单位有意与本公司合作，请按以下竞争性磋商文件（以下简称磋商文件）要求参加磋商。</w:t>
      </w:r>
      <w:r/>
    </w:p>
    <w:p>
      <w:pPr>
        <w:pStyle w:val="772"/>
        <w:rPr>
          <w:rFonts w:hint="eastAsia" w:ascii="宋体" w:hAnsi="宋体" w:eastAsia="宋体" w:cs="宋体"/>
          <w:color w:val="auto"/>
          <w:szCs w:val="28"/>
          <w:highlight w:val="none"/>
        </w:rPr>
      </w:pPr>
      <w:r>
        <w:rPr>
          <w:rFonts w:hint="eastAsia"/>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徐州市经济技术开发区大黄山街道办事处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徐州经济技术开发区大黄山街道徐工农机项目地块清表及配合考古（机械费用）</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JSZC-320390-JSZG-C2026-0027</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1、采购人确定的采购项目属性：工程。</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2、本项目采用竞争性磋商采购方式。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JSZC-320390-JSZG-C2026-0027</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b/>
          <w:bCs/>
          <w:color w:val="auto"/>
          <w:sz w:val="24"/>
          <w:highlight w:val="none"/>
        </w:rPr>
        <w:t xml:space="preserve">采购预算（采购项目预算金额）：见《磋商文件》附件2、《项目要求（采购需求）》。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九、合同草案条款：见《磋商文件》附件13.《拟签订的合同文本》。</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u w:val="single"/>
          <w:lang w:eastAsia="zh-CN"/>
        </w:rPr>
        <w:t xml:space="preserve">江苏中冠工程咨询有限公司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江苏中冠工程咨询有限公司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772"/>
        <w:rPr>
          <w:rFonts w:hint="eastAsia" w:ascii="宋体" w:hAnsi="宋体" w:eastAsia="宋体" w:cs="宋体"/>
          <w:color w:val="auto"/>
          <w:szCs w:val="28"/>
          <w:highlight w:val="none"/>
          <w:lang w:val="en-US" w:eastAsia="zh-CN"/>
        </w:rPr>
      </w:pPr>
      <w:r>
        <w:rPr>
          <w:rFonts w:hint="eastAsia"/>
          <w:lang w:val="en-US" w:eastAsia="zh-CN"/>
        </w:rPr>
        <w:t xml:space="preserve">第二章 磋商保证金</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十一、供应商提交磋商保证金</w:t>
      </w:r>
      <w:r/>
    </w:p>
    <w:p>
      <w:pPr>
        <w:ind w:right="-57"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1、磋商保证金交纳数额和形式：不需交纳。</w:t>
      </w:r>
      <w:r/>
    </w:p>
    <w:p>
      <w:pPr>
        <w:pStyle w:val="772"/>
        <w:rPr>
          <w:rFonts w:hint="eastAsia" w:ascii="宋体" w:hAnsi="宋体" w:eastAsia="宋体" w:cs="宋体"/>
          <w:color w:val="auto"/>
          <w:highlight w:val="none"/>
        </w:rPr>
      </w:pPr>
      <w:r>
        <w:rPr>
          <w:rFonts w:hint="eastAsia"/>
        </w:rPr>
        <w:t xml:space="preserve">第</w:t>
      </w:r>
      <w:r>
        <w:rPr>
          <w:rFonts w:hint="eastAsia"/>
          <w:lang w:val="en-US" w:eastAsia="zh-CN"/>
        </w:rPr>
        <w:t xml:space="preserve">三</w:t>
      </w:r>
      <w:r>
        <w:rPr>
          <w:rFonts w:hint="eastAsia"/>
        </w:rPr>
        <w:t xml:space="preserve">章 响应文件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44"/>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844"/>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使用谷歌浏览器参与不见面开标及磋商环节。</w:t>
      </w:r>
      <w:r/>
    </w:p>
    <w:p>
      <w:pPr>
        <w:pStyle w:val="844"/>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电脑需提前准备好麦克风、音响，摄像头，提前检查保证能够正常使用。</w:t>
      </w:r>
      <w:r/>
    </w:p>
    <w:p>
      <w:pPr>
        <w:pStyle w:val="844"/>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操作系统至少win7以上，建议使用win10操作系统。</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eastAsia="宋体" w:cs="宋体"/>
          <w:b/>
          <w:bCs/>
          <w:color w:val="auto"/>
          <w:sz w:val="24"/>
          <w:highlight w:val="none"/>
          <w:lang w:eastAsia="zh-CN"/>
        </w:rPr>
        <w:t xml:space="preserve">2026年7月</w:t>
      </w:r>
      <w:r>
        <w:rPr>
          <w:rFonts w:hint="eastAsia" w:eastAsia="宋体" w:cs="宋体"/>
          <w:b/>
          <w:bCs/>
          <w:color w:val="auto"/>
          <w:sz w:val="24"/>
          <w:highlight w:val="none"/>
          <w:lang w:val="en-US" w:eastAsia="zh-CN"/>
        </w:rPr>
        <w:t xml:space="preserve">27</w:t>
      </w:r>
      <w:r>
        <w:rPr>
          <w:rFonts w:hint="eastAsia" w:eastAsia="宋体" w:cs="宋体"/>
          <w:b/>
          <w:bCs/>
          <w:color w:val="auto"/>
          <w:sz w:val="24"/>
          <w:highlight w:val="none"/>
          <w:lang w:eastAsia="zh-CN"/>
        </w:rPr>
        <w:t xml:space="preserve">日9:30</w:t>
      </w:r>
      <w:r>
        <w:rPr>
          <w:rFonts w:hint="eastAsia" w:ascii="宋体" w:hAnsi="宋体" w:eastAsia="宋体" w:cs="宋体"/>
          <w:b/>
          <w:bCs/>
          <w:color w:val="auto"/>
          <w:sz w:val="24"/>
          <w:highlight w:val="none"/>
          <w:lang w:val="en-US" w:eastAsia="zh-CN"/>
        </w:rPr>
        <w:t xml:space="preserve">（北京时间）</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843"/>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843"/>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eastAsia="宋体" w:cs="宋体"/>
          <w:color w:val="auto"/>
          <w:sz w:val="24"/>
          <w:highlight w:val="none"/>
          <w:lang w:eastAsia="zh-CN"/>
        </w:rPr>
        <w:t xml:space="preserve">：</w:t>
      </w:r>
      <w:r>
        <w:rPr>
          <w:rFonts w:hint="eastAsia" w:eastAsia="宋体" w:cs="宋体"/>
          <w:b/>
          <w:bCs/>
          <w:color w:val="auto"/>
          <w:sz w:val="24"/>
          <w:highlight w:val="none"/>
          <w:lang w:eastAsia="zh-CN"/>
        </w:rPr>
        <w:t xml:space="preserve">2026年7月</w:t>
      </w:r>
      <w:r>
        <w:rPr>
          <w:rFonts w:hint="eastAsia" w:eastAsia="宋体" w:cs="宋体"/>
          <w:b/>
          <w:bCs/>
          <w:color w:val="auto"/>
          <w:sz w:val="24"/>
          <w:highlight w:val="none"/>
          <w:lang w:val="en-US" w:eastAsia="zh-CN"/>
        </w:rPr>
        <w:t xml:space="preserve">27</w:t>
      </w:r>
      <w:r>
        <w:rPr>
          <w:rFonts w:hint="eastAsia" w:eastAsia="宋体" w:cs="宋体"/>
          <w:b/>
          <w:bCs/>
          <w:color w:val="auto"/>
          <w:sz w:val="24"/>
          <w:highlight w:val="none"/>
          <w:lang w:eastAsia="zh-CN"/>
        </w:rPr>
        <w:t xml:space="preserve">日9:30</w:t>
      </w:r>
      <w:r>
        <w:rPr>
          <w:rFonts w:hint="eastAsia" w:ascii="宋体" w:hAnsi="宋体" w:eastAsia="宋体" w:cs="宋体"/>
          <w:b/>
          <w:bCs/>
          <w:color w:val="auto"/>
          <w:sz w:val="24"/>
          <w:highlight w:val="none"/>
          <w:lang w:val="en-US" w:eastAsia="zh-CN"/>
        </w:rPr>
        <w:t xml:space="preserve">（北京时间）</w:t>
      </w:r>
      <w:r>
        <w:rPr>
          <w:rFonts w:hint="eastAsia" w:ascii="宋体" w:hAnsi="宋体" w:eastAsia="宋体" w:cs="宋体"/>
          <w:b/>
          <w:bCs/>
          <w:color w:val="auto"/>
          <w:sz w:val="24"/>
          <w:highlight w:val="none"/>
        </w:rPr>
        <w:t xml:space="preserve">前。</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43"/>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）首次响应文件开启时间：</w:t>
      </w:r>
      <w:r>
        <w:rPr>
          <w:rFonts w:hint="eastAsia" w:eastAsia="宋体" w:cs="宋体"/>
          <w:b/>
          <w:bCs/>
          <w:color w:val="auto"/>
          <w:sz w:val="24"/>
          <w:highlight w:val="none"/>
          <w:lang w:eastAsia="zh-CN"/>
        </w:rPr>
        <w:t xml:space="preserve">2026年7月</w:t>
      </w:r>
      <w:r>
        <w:rPr>
          <w:rFonts w:hint="eastAsia" w:eastAsia="宋体" w:cs="宋体"/>
          <w:b/>
          <w:bCs/>
          <w:color w:val="auto"/>
          <w:sz w:val="24"/>
          <w:highlight w:val="none"/>
          <w:lang w:val="en-US" w:eastAsia="zh-CN"/>
        </w:rPr>
        <w:t xml:space="preserve">27</w:t>
      </w:r>
      <w:r>
        <w:rPr>
          <w:rFonts w:hint="eastAsia" w:eastAsia="宋体" w:cs="宋体"/>
          <w:b/>
          <w:bCs/>
          <w:color w:val="auto"/>
          <w:sz w:val="24"/>
          <w:highlight w:val="none"/>
          <w:lang w:eastAsia="zh-CN"/>
        </w:rPr>
        <w:t xml:space="preserve">日9:30</w:t>
      </w:r>
      <w:r>
        <w:rPr>
          <w:rFonts w:hint="eastAsia" w:ascii="宋体" w:hAnsi="宋体" w:eastAsia="宋体" w:cs="宋体"/>
          <w:b/>
          <w:bCs/>
          <w:color w:val="auto"/>
          <w:sz w:val="24"/>
          <w:highlight w:val="none"/>
          <w:lang w:val="en-US" w:eastAsia="zh-CN"/>
        </w:rPr>
        <w:t xml:space="preserve">（北京时间）</w:t>
      </w:r>
      <w:r/>
    </w:p>
    <w:p>
      <w:pPr>
        <w:pStyle w:val="843"/>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843"/>
        <w:ind w:firstLine="480"/>
        <w:jc w:val="left"/>
        <w:spacing w:line="360" w:lineRule="auto"/>
        <w:shd w:val="clear" w:color="auto" w:fill="ffffff"/>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）不接受不按要求加盖公章（电子签章）的首次响应文件。电子签章相关要求见“苏采云”系统。</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2"/>
        <w:spacing w:line="360" w:lineRule="auto"/>
        <w:rPr>
          <w:rFonts w:hint="eastAsia" w:ascii="宋体" w:hAnsi="宋体" w:eastAsia="宋体" w:cs="宋体"/>
          <w:color w:val="auto"/>
          <w:sz w:val="84"/>
          <w:szCs w:val="8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、响应文件编制要求</w:t>
      </w:r>
      <w:r/>
    </w:p>
    <w:p>
      <w:pPr>
        <w:pStyle w:val="843"/>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请按照以下要求（包括但不限于以下要求）制作：</w:t>
      </w:r>
      <w:r/>
    </w:p>
    <w:p>
      <w:pPr>
        <w:pStyle w:val="843"/>
        <w:ind w:firstLine="425"/>
        <w:spacing w:line="360" w:lineRule="auto"/>
        <w:rPr>
          <w:rFonts w:hint="eastAsia" w:ascii="宋体" w:hAnsi="宋体" w:eastAsia="宋体" w:cs="宋体"/>
          <w:b/>
        </w:rPr>
      </w:pPr>
      <w:r>
        <w:rPr>
          <w:rFonts w:hint="eastAsia" w:ascii="宋体" w:hAnsi="宋体" w:eastAsia="宋体" w:cs="宋体"/>
          <w:b/>
        </w:rPr>
        <w:t xml:space="preserve">（一）基本目录</w:t>
      </w:r>
      <w:r/>
    </w:p>
    <w:p>
      <w:pPr>
        <w:pStyle w:val="843"/>
        <w:ind w:firstLine="480"/>
        <w:spacing w:line="360" w:lineRule="auto"/>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rPr>
        <w:t xml:space="preserve">《磋商报价表》（加盖电子签章，格式见《磋商文件》附件。</w:t>
      </w:r>
      <w:r>
        <w:rPr>
          <w:rFonts w:hint="eastAsia" w:ascii="宋体" w:hAnsi="宋体" w:eastAsia="宋体" w:cs="宋体"/>
          <w:bCs/>
        </w:rPr>
        <w:t xml:space="preserve">政府采购客户端工具输入报价自动生成）；</w:t>
      </w:r>
      <w:r/>
    </w:p>
    <w:p>
      <w:pPr>
        <w:ind w:firstLine="480"/>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2"/>
      </w:pPr>
      <w:r>
        <w:rPr>
          <w:rFonts w:hint="eastAsia" w:ascii="宋体" w:hAnsi="宋体" w:eastAsia="宋体" w:cs="宋体"/>
          <w:b w:val="0"/>
          <w:bCs w:val="0"/>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val="0"/>
          <w:bCs w:val="0"/>
          <w:color w:val="000000"/>
          <w:sz w:val="24"/>
          <w:highlight w:val="none"/>
        </w:rPr>
        <w:t xml:space="preserve">（必须提供，否则响应无效）</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2"/>
      </w:pPr>
      <w:r>
        <w:rPr>
          <w:rFonts w:hint="eastAsia" w:ascii="宋体" w:hAnsi="宋体" w:eastAsia="宋体" w:cs="宋体"/>
          <w:b w:val="0"/>
          <w:bCs w:val="0"/>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val="0"/>
          <w:bCs w:val="0"/>
          <w:color w:val="000000"/>
          <w:sz w:val="24"/>
          <w:highlight w:val="none"/>
        </w:rPr>
        <w:t xml:space="preserve">（必须提供，否则响应无效）</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投标人认为需要提供的其他资料（如有）。</w:t>
      </w:r>
      <w:r/>
    </w:p>
    <w:p>
      <w:pPr>
        <w:pStyle w:val="844"/>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（二）资格条件（</w:t>
      </w:r>
      <w:r>
        <w:rPr>
          <w:rFonts w:hint="eastAsia" w:ascii="宋体" w:hAnsi="宋体" w:eastAsia="宋体" w:cs="宋体"/>
          <w:b/>
          <w:bCs w:val="0"/>
          <w:color w:val="auto"/>
          <w:sz w:val="24"/>
          <w:highlight w:val="none"/>
        </w:rPr>
        <w:t xml:space="preserve">1-</w:t>
      </w:r>
      <w:r>
        <w:rPr>
          <w:rFonts w:hint="eastAsia" w:ascii="宋体" w:hAnsi="宋体" w:cs="宋体"/>
          <w:b/>
          <w:bCs w:val="0"/>
          <w:color w:val="auto"/>
          <w:sz w:val="24"/>
          <w:highlight w:val="none"/>
          <w:lang w:val="en-US" w:eastAsia="zh-CN"/>
        </w:rPr>
        <w:t xml:space="preserve">7</w:t>
      </w:r>
      <w:r>
        <w:rPr>
          <w:rFonts w:hint="eastAsia" w:ascii="宋体" w:hAnsi="宋体" w:eastAsia="宋体" w:cs="宋体"/>
          <w:b/>
          <w:bCs w:val="0"/>
          <w:color w:val="auto"/>
          <w:sz w:val="24"/>
          <w:highlight w:val="none"/>
        </w:rPr>
        <w:t xml:space="preserve">必须提供，否则在评标审查时按照投标无效处理</w:t>
      </w:r>
      <w:r>
        <w:rPr>
          <w:rFonts w:hint="eastAsia" w:ascii="宋体" w:hAnsi="宋体" w:eastAsia="宋体" w:cs="宋体"/>
          <w:b/>
          <w:bCs w:val="0"/>
          <w:color w:val="auto"/>
          <w:sz w:val="24"/>
          <w:szCs w:val="24"/>
          <w:highlight w:val="none"/>
        </w:rPr>
        <w:t xml:space="preserve">）</w:t>
      </w:r>
      <w:r/>
    </w:p>
    <w:p>
      <w:pPr>
        <w:ind w:left="0" w:right="0" w:firstLine="482"/>
        <w:jc w:val="left"/>
        <w:keepLines w:val="0"/>
        <w:keepNext w:val="0"/>
        <w:pageBreakBefore w:val="0"/>
        <w:spacing w:before="0" w:after="0" w:line="360" w:lineRule="auto"/>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1、具有独立承担民事责任的能力</w:t>
      </w:r>
      <w:r>
        <w:rPr>
          <w:rFonts w:hint="eastAsia" w:ascii="宋体" w:hAnsi="宋体" w:eastAsia="宋体" w:cs="宋体"/>
          <w:b w:val="0"/>
          <w:bCs w:val="0"/>
          <w:sz w:val="24"/>
          <w:szCs w:val="24"/>
          <w:lang w:val="en-US" w:eastAsia="zh-CN" w:bidi="ar-SA"/>
        </w:rPr>
        <w:t xml:space="preserve">，</w:t>
      </w:r>
      <w:r>
        <w:rPr>
          <w:rFonts w:hint="eastAsia" w:ascii="宋体" w:hAnsi="宋体" w:cs="宋体"/>
          <w:sz w:val="24"/>
        </w:rPr>
        <w:t xml:space="preserve">即提供供应商合法有效的营业执照或者其他组织的法人证明文件扫描件；</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2</w:t>
      </w:r>
      <w:r>
        <w:rPr>
          <w:rFonts w:hint="eastAsia" w:ascii="宋体" w:hAnsi="宋体" w:cs="宋体"/>
          <w:bCs/>
        </w:rPr>
        <w:t xml:space="preserve">、</w:t>
      </w:r>
      <w:r>
        <w:rPr>
          <w:rFonts w:hint="eastAsia" w:ascii="宋体" w:hAnsi="宋体" w:cs="宋体"/>
          <w:b/>
          <w:bCs/>
          <w:color w:val="000000"/>
          <w:sz w:val="24"/>
        </w:rPr>
        <w:t xml:space="preserve">具有良好的商业信誉和健全的财务会计制度：</w:t>
      </w:r>
      <w:r>
        <w:rPr>
          <w:rFonts w:hint="eastAsia" w:ascii="宋体" w:hAnsi="宋体" w:cs="宋体"/>
          <w:color w:val="000000"/>
          <w:sz w:val="24"/>
        </w:rPr>
        <w:t xml:space="preserve">即提供供应商的本项目开标时间前6个月内任何日期（不含“提交首次响应文件截止时间”当月）的资产负债表和利润月报表扫描件</w:t>
      </w:r>
      <w:r>
        <w:rPr>
          <w:rFonts w:hint="eastAsia" w:ascii="宋体" w:hAnsi="宋体" w:cs="宋体"/>
          <w:b/>
          <w:bCs/>
          <w:color w:val="000000"/>
          <w:sz w:val="24"/>
        </w:rPr>
        <w:t xml:space="preserve">各一份</w:t>
      </w:r>
      <w:r>
        <w:rPr>
          <w:rFonts w:hint="eastAsia" w:ascii="宋体" w:hAnsi="宋体" w:cs="宋体"/>
          <w:color w:val="000000"/>
          <w:sz w:val="24"/>
        </w:rPr>
        <w:t xml:space="preserve">；</w:t>
      </w:r>
      <w:r>
        <w:rPr>
          <w:rFonts w:hint="eastAsia" w:ascii="宋体" w:hAnsi="宋体" w:cs="宋体"/>
          <w:b/>
          <w:bCs w:val="0"/>
          <w:color w:val="auto"/>
          <w:sz w:val="24"/>
        </w:rPr>
        <w:t xml:space="preserve">或</w:t>
      </w:r>
      <w:r>
        <w:rPr>
          <w:rFonts w:hint="eastAsia" w:ascii="宋体" w:hAnsi="宋体" w:cs="宋体"/>
          <w:b w:val="0"/>
          <w:bCs/>
          <w:color w:val="auto"/>
          <w:sz w:val="24"/>
        </w:rPr>
        <w:t xml:space="preserve">供应商基本开户银行出具的有效的资信证明扫描件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财政部门认可的政府采购专业担保机构出具的有效的投标担保函扫描件</w:t>
      </w:r>
      <w:r>
        <w:rPr>
          <w:rFonts w:hint="eastAsia" w:ascii="宋体" w:hAnsi="宋体" w:cs="宋体"/>
          <w:b/>
          <w:bCs w:val="0"/>
          <w:color w:val="auto"/>
          <w:sz w:val="24"/>
          <w:lang w:val="en-US" w:eastAsia="zh-CN"/>
        </w:rPr>
        <w:t xml:space="preserve">一份</w:t>
      </w:r>
      <w:r>
        <w:rPr>
          <w:rFonts w:hint="eastAsia" w:ascii="宋体" w:hAnsi="宋体" w:cs="宋体"/>
          <w:b/>
          <w:bCs w:val="0"/>
          <w:color w:val="auto"/>
          <w:sz w:val="24"/>
        </w:rPr>
        <w:t xml:space="preserve">；或</w:t>
      </w:r>
      <w:r>
        <w:rPr>
          <w:rFonts w:hint="eastAsia" w:ascii="宋体" w:hAnsi="宋体" w:cs="宋体"/>
          <w:b w:val="0"/>
          <w:bCs/>
          <w:color w:val="auto"/>
          <w:sz w:val="24"/>
        </w:rPr>
        <w:t xml:space="preserve">其202</w:t>
      </w:r>
      <w:r>
        <w:rPr>
          <w:rFonts w:hint="eastAsia" w:ascii="宋体" w:hAnsi="宋体" w:cs="宋体"/>
          <w:b w:val="0"/>
          <w:bCs/>
          <w:color w:val="auto"/>
          <w:sz w:val="24"/>
          <w:lang w:val="en-US" w:eastAsia="zh-CN"/>
        </w:rPr>
        <w:t xml:space="preserve">5</w:t>
      </w:r>
      <w:r>
        <w:rPr>
          <w:rFonts w:hint="eastAsia" w:ascii="宋体" w:hAnsi="宋体" w:cs="宋体"/>
          <w:b w:val="0"/>
          <w:bCs/>
          <w:color w:val="auto"/>
          <w:sz w:val="24"/>
        </w:rPr>
        <w:t xml:space="preserve">年度经审计的财务报告扫描件</w:t>
      </w:r>
      <w:r>
        <w:rPr>
          <w:rFonts w:hint="eastAsia" w:ascii="宋体" w:hAnsi="宋体" w:cs="宋体"/>
          <w:b/>
          <w:bCs w:val="0"/>
          <w:color w:val="auto"/>
          <w:sz w:val="24"/>
        </w:rPr>
        <w:t xml:space="preserve">一份；</w:t>
      </w:r>
      <w:r/>
    </w:p>
    <w:p>
      <w:pPr>
        <w:ind w:right="26"/>
        <w:jc w:val="left"/>
        <w:spacing w:line="360" w:lineRule="auto"/>
        <w:widowControl/>
        <w:rPr>
          <w:rFonts w:hint="eastAsia" w:ascii="宋体" w:hAnsi="宋体" w:cs="宋体"/>
          <w:b/>
          <w:bCs/>
          <w:color w:val="000000"/>
          <w:sz w:val="24"/>
        </w:rPr>
        <w:outlineLvl w:val="9"/>
      </w:pPr>
      <w:r>
        <w:rPr>
          <w:rFonts w:hint="eastAsia" w:ascii="宋体" w:hAnsi="宋体" w:cs="宋体"/>
          <w:b/>
          <w:bCs/>
          <w:color w:val="000000"/>
          <w:sz w:val="24"/>
        </w:rPr>
        <w:t xml:space="preserve">    3</w:t>
      </w:r>
      <w:r>
        <w:rPr>
          <w:rFonts w:hint="eastAsia" w:ascii="宋体" w:hAnsi="宋体" w:cs="宋体"/>
          <w:bCs/>
        </w:rPr>
        <w:t xml:space="preserve">、</w:t>
      </w:r>
      <w:r>
        <w:rPr>
          <w:rFonts w:hint="eastAsia" w:ascii="宋体" w:hAnsi="宋体" w:cs="宋体"/>
          <w:b/>
          <w:bCs/>
          <w:color w:val="000000"/>
          <w:sz w:val="24"/>
        </w:rPr>
        <w:t xml:space="preserve">具有依法缴纳税收和社会保障资金的良好记录：</w:t>
      </w:r>
      <w:r>
        <w:rPr>
          <w:rFonts w:hint="eastAsia" w:ascii="宋体" w:hAnsi="宋体" w:cs="宋体"/>
          <w:bCs/>
          <w:color w:val="auto"/>
          <w:sz w:val="24"/>
        </w:rPr>
        <w:t xml:space="preserve">提供供应商的提交首次响应文件时间（不含提交首次响应文件截止时间当月）前6个月内依法缴纳税收和社会保障资金的相关材料扫描件</w:t>
      </w:r>
      <w:r>
        <w:rPr>
          <w:rFonts w:hint="eastAsia" w:ascii="宋体" w:hAnsi="宋体" w:cs="宋体"/>
          <w:b/>
          <w:bCs w:val="0"/>
          <w:color w:val="auto"/>
          <w:sz w:val="24"/>
        </w:rPr>
        <w:t xml:space="preserve">各一份；</w:t>
      </w:r>
      <w:r>
        <w:rPr>
          <w:rFonts w:hint="eastAsia" w:ascii="宋体" w:hAnsi="宋体" w:cs="宋体"/>
          <w:bCs/>
          <w:color w:val="auto"/>
          <w:sz w:val="24"/>
        </w:rPr>
        <w:t xml:space="preserve">或依法免税或不需要缴纳社会保障资金的供应商应提供相应其依法免税或不需要缴纳社会保障资金的证明文件扫描件</w:t>
      </w:r>
      <w:r>
        <w:rPr>
          <w:rFonts w:hint="eastAsia" w:ascii="宋体" w:hAnsi="宋体" w:cs="宋体"/>
          <w:color w:val="000000"/>
          <w:sz w:val="24"/>
        </w:rPr>
        <w:t xml:space="preserve">；</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4</w:t>
      </w:r>
      <w:r>
        <w:rPr>
          <w:rFonts w:hint="eastAsia" w:ascii="宋体" w:hAnsi="宋体" w:cs="宋体"/>
          <w:bCs/>
        </w:rPr>
        <w:t xml:space="preserve">、</w:t>
      </w:r>
      <w:r>
        <w:rPr>
          <w:rFonts w:hint="eastAsia" w:ascii="宋体" w:hAnsi="宋体" w:cs="宋体"/>
          <w:b/>
          <w:bCs/>
          <w:color w:val="000000"/>
          <w:sz w:val="24"/>
        </w:rPr>
        <w:t xml:space="preserve">具有履行合同所必需的设备和专业技术能力：</w:t>
      </w:r>
      <w:r>
        <w:rPr>
          <w:rFonts w:ascii="宋体" w:hAnsi="宋体"/>
          <w:color w:val="000000"/>
          <w:sz w:val="24"/>
        </w:rPr>
        <w:t xml:space="preserve">即提供</w:t>
      </w:r>
      <w:r>
        <w:rPr>
          <w:rFonts w:hint="eastAsia" w:ascii="宋体" w:hAnsi="宋体"/>
          <w:color w:val="000000"/>
          <w:sz w:val="24"/>
        </w:rPr>
        <w:t xml:space="preserve">具备履行合同所必需的设备和专业技术能力的书面声明</w:t>
      </w:r>
      <w:r>
        <w:rPr>
          <w:rFonts w:hint="eastAsia" w:ascii="宋体" w:hAnsi="宋体" w:cs="宋体"/>
          <w:color w:val="000000"/>
          <w:sz w:val="24"/>
        </w:rPr>
        <w:t xml:space="preserve">（加盖电子签章，</w:t>
      </w:r>
      <w:r>
        <w:rPr>
          <w:rFonts w:hint="eastAsia" w:ascii="宋体" w:hAnsi="宋体" w:cs="宋体"/>
          <w:sz w:val="24"/>
        </w:rPr>
        <w:t xml:space="preserve">格式见《磋商文件》附件）；</w:t>
      </w:r>
      <w:r/>
    </w:p>
    <w:p>
      <w:pPr>
        <w:pStyle w:val="844"/>
        <w:ind w:left="-62" w:right="-334" w:firstLine="482"/>
        <w:spacing w:line="360" w:lineRule="auto"/>
        <w:rPr>
          <w:rFonts w:hint="eastAsia" w:ascii="宋体" w:hAnsi="宋体" w:cs="宋体"/>
          <w:sz w:val="24"/>
        </w:rPr>
      </w:pPr>
      <w:r>
        <w:rPr>
          <w:rFonts w:hint="eastAsia" w:ascii="宋体" w:hAnsi="宋体" w:cs="宋体"/>
          <w:b/>
          <w:bCs/>
          <w:color w:val="000000"/>
          <w:sz w:val="24"/>
          <w:szCs w:val="24"/>
        </w:rPr>
        <w:t xml:space="preserve">5</w:t>
      </w:r>
      <w:r>
        <w:rPr>
          <w:rFonts w:hint="eastAsia" w:ascii="宋体" w:hAnsi="宋体" w:cs="宋体"/>
          <w:bCs/>
        </w:rPr>
        <w:t xml:space="preserve">、</w:t>
      </w:r>
      <w:r>
        <w:rPr>
          <w:rFonts w:hint="eastAsia" w:ascii="宋体" w:hAnsi="宋体" w:cs="宋体"/>
          <w:b/>
          <w:bCs/>
          <w:color w:val="000000"/>
          <w:sz w:val="24"/>
          <w:szCs w:val="24"/>
        </w:rPr>
        <w:t xml:space="preserve">参加政府采购活动前三年内，在经营活动中没有重大违法记录：</w:t>
      </w:r>
      <w:r>
        <w:rPr>
          <w:rFonts w:hint="eastAsia" w:ascii="宋体" w:hAnsi="宋体" w:cs="宋体"/>
          <w:color w:val="000000"/>
          <w:sz w:val="24"/>
          <w:szCs w:val="24"/>
        </w:rPr>
        <w:t xml:space="preserve">即提供供应商参加政府采购活动前3年内在经营活动中没有重大违法记录的书面声明（加盖电子签章，</w:t>
      </w:r>
      <w:r>
        <w:rPr>
          <w:rFonts w:hint="eastAsia" w:ascii="宋体" w:hAnsi="宋体" w:cs="宋体"/>
          <w:sz w:val="24"/>
        </w:rPr>
        <w:t xml:space="preserve">格式见《磋商文件》附件）；</w:t>
      </w:r>
      <w:r/>
    </w:p>
    <w:p>
      <w:pPr>
        <w:pStyle w:val="844"/>
        <w:ind w:right="-334"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w:t>
      </w:r>
      <w:bookmarkStart w:id="0" w:name="OLE_LINK15"/>
      <w:r>
        <w:rPr>
          <w:rFonts w:hint="eastAsia" w:ascii="宋体" w:hAnsi="宋体" w:eastAsia="宋体" w:cs="宋体"/>
          <w:b/>
          <w:bCs/>
          <w:color w:val="auto"/>
          <w:sz w:val="24"/>
          <w:szCs w:val="24"/>
          <w:highlight w:val="none"/>
          <w:lang w:val="en-US" w:eastAsia="zh-CN"/>
        </w:rPr>
        <w:t xml:space="preserve">落实政府采购政策需满足的资格要求：</w:t>
      </w:r>
      <w:bookmarkEnd w:id="0"/>
      <w:r>
        <w:rPr>
          <w:rFonts w:hint="eastAsia" w:ascii="宋体" w:hAnsi="宋体" w:eastAsia="宋体" w:cs="宋体"/>
          <w:b/>
          <w:sz w:val="24"/>
          <w:szCs w:val="24"/>
        </w:rPr>
        <w:t xml:space="preserve">本项目专门面向中小微企业，</w:t>
      </w:r>
      <w:r>
        <w:rPr>
          <w:rFonts w:hint="eastAsia" w:ascii="宋体" w:hAnsi="宋体" w:cs="宋体"/>
          <w:b/>
          <w:sz w:val="24"/>
          <w:szCs w:val="24"/>
          <w:lang w:val="en-US" w:eastAsia="zh-CN"/>
        </w:rPr>
        <w:t xml:space="preserve">供应商</w:t>
      </w:r>
      <w:r>
        <w:rPr>
          <w:rFonts w:hint="eastAsia" w:ascii="宋体" w:hAnsi="宋体" w:eastAsia="宋体" w:cs="宋体"/>
          <w:b/>
          <w:sz w:val="24"/>
          <w:szCs w:val="24"/>
        </w:rPr>
        <w:t xml:space="preserve">应为中小企业（含中型、小型、微型企业，下同），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firstLine="480"/>
        <w:jc w:val="left"/>
        <w:keepLines w:val="0"/>
        <w:keepNext w:val="0"/>
        <w:pageBreakBefore w:val="0"/>
        <w:spacing w:after="0"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7、本项目特定资格要求：提供以下资料的原件扫描件，加盖电子签章</w:t>
      </w:r>
      <w:r>
        <w:rPr>
          <w:rFonts w:hint="eastAsia" w:ascii="宋体" w:hAnsi="宋体" w:eastAsia="宋体" w:cs="宋体"/>
          <w:b w:val="0"/>
          <w:bCs w:val="0"/>
          <w:color w:val="000000"/>
          <w:sz w:val="24"/>
          <w:highlight w:val="none"/>
          <w:lang w:val="en-US" w:eastAsia="zh-CN"/>
        </w:rPr>
        <w:t xml:space="preserve">。</w:t>
      </w:r>
      <w:r/>
    </w:p>
    <w:p>
      <w:pPr>
        <w:ind w:left="0" w:right="0" w:firstLine="480"/>
        <w:jc w:val="left"/>
        <w:keepLines w:val="0"/>
        <w:keepNext w:val="0"/>
        <w:pageBreakBefore w:val="0"/>
        <w:spacing w:after="0" w:line="360" w:lineRule="auto"/>
        <w:widowControl w:val="off"/>
        <w:rPr>
          <w:rFonts w:hint="default"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（1）供应商具有有效的</w:t>
      </w:r>
      <w:r>
        <w:rPr>
          <w:rFonts w:hint="eastAsia" w:ascii="宋体" w:hAnsi="宋体" w:cs="宋体"/>
          <w:b w:val="0"/>
          <w:bCs w:val="0"/>
          <w:color w:val="000000"/>
          <w:sz w:val="24"/>
          <w:highlight w:val="none"/>
          <w:lang w:val="en-US" w:eastAsia="zh-CN"/>
        </w:rPr>
        <w:t xml:space="preserve">建筑</w:t>
      </w:r>
      <w:r>
        <w:rPr>
          <w:rFonts w:hint="eastAsia" w:ascii="宋体" w:hAnsi="宋体" w:eastAsia="宋体" w:cs="宋体"/>
          <w:b w:val="0"/>
          <w:bCs w:val="0"/>
          <w:color w:val="000000"/>
          <w:sz w:val="24"/>
          <w:highlight w:val="none"/>
          <w:lang w:val="en-US" w:eastAsia="zh-CN"/>
        </w:rPr>
        <w:t xml:space="preserve">工程施工总承包叁级</w:t>
      </w:r>
      <w:r>
        <w:rPr>
          <w:rFonts w:hint="eastAsia" w:ascii="宋体" w:hAnsi="宋体" w:cs="宋体"/>
          <w:b w:val="0"/>
          <w:bCs w:val="0"/>
          <w:color w:val="000000"/>
          <w:sz w:val="24"/>
          <w:highlight w:val="none"/>
          <w:lang w:val="en-US" w:eastAsia="zh-CN"/>
        </w:rPr>
        <w:t xml:space="preserve">（含）</w:t>
      </w:r>
      <w:r>
        <w:rPr>
          <w:rFonts w:hint="eastAsia" w:ascii="宋体" w:hAnsi="宋体" w:eastAsia="宋体" w:cs="宋体"/>
          <w:b w:val="0"/>
          <w:bCs w:val="0"/>
          <w:color w:val="000000"/>
          <w:sz w:val="24"/>
          <w:highlight w:val="none"/>
          <w:lang w:val="en-US" w:eastAsia="zh-CN"/>
        </w:rPr>
        <w:t xml:space="preserve">以上资质证书</w:t>
      </w:r>
      <w:r>
        <w:rPr>
          <w:rFonts w:hint="eastAsia" w:ascii="宋体" w:hAnsi="宋体" w:cs="宋体"/>
          <w:b w:val="0"/>
          <w:bCs w:val="0"/>
          <w:color w:val="000000"/>
          <w:sz w:val="24"/>
          <w:highlight w:val="none"/>
          <w:lang w:val="en-US" w:eastAsia="zh-CN"/>
        </w:rPr>
        <w:t xml:space="preserve">，并且</w:t>
      </w:r>
      <w:r>
        <w:rPr>
          <w:rFonts w:hint="eastAsia" w:ascii="宋体" w:hAnsi="宋体" w:eastAsia="宋体" w:cs="宋体"/>
          <w:b w:val="0"/>
          <w:bCs w:val="0"/>
          <w:color w:val="000000"/>
          <w:sz w:val="24"/>
          <w:highlight w:val="none"/>
          <w:lang w:val="en-US" w:eastAsia="zh-CN"/>
        </w:rPr>
        <w:t xml:space="preserve">具有效的《安全生产许可证》证书</w:t>
      </w:r>
      <w:r/>
    </w:p>
    <w:p>
      <w:pPr>
        <w:ind w:left="0" w:right="0" w:firstLine="480"/>
        <w:jc w:val="left"/>
        <w:keepLines w:val="0"/>
        <w:keepNext w:val="0"/>
        <w:pageBreakBefore w:val="0"/>
        <w:spacing w:after="0" w:line="360"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（2）拟选派项目负责人具备本单位注册</w:t>
      </w:r>
      <w:r>
        <w:rPr>
          <w:rFonts w:hint="eastAsia" w:ascii="宋体" w:hAnsi="宋体" w:cs="宋体"/>
          <w:b w:val="0"/>
          <w:bCs w:val="0"/>
          <w:color w:val="000000"/>
          <w:sz w:val="24"/>
          <w:highlight w:val="none"/>
          <w:lang w:val="en-US" w:eastAsia="zh-CN"/>
        </w:rPr>
        <w:t xml:space="preserve">的建筑</w:t>
      </w:r>
      <w:r>
        <w:rPr>
          <w:rFonts w:hint="eastAsia" w:ascii="宋体" w:hAnsi="宋体" w:eastAsia="宋体" w:cs="宋体"/>
          <w:b w:val="0"/>
          <w:bCs w:val="0"/>
          <w:color w:val="000000"/>
          <w:sz w:val="24"/>
          <w:highlight w:val="none"/>
          <w:lang w:val="en-US" w:eastAsia="zh-CN"/>
        </w:rPr>
        <w:t xml:space="preserve">工程专业贰级</w:t>
      </w:r>
      <w:r>
        <w:rPr>
          <w:rFonts w:hint="eastAsia" w:ascii="宋体" w:hAnsi="宋体" w:cs="宋体"/>
          <w:b w:val="0"/>
          <w:bCs w:val="0"/>
          <w:color w:val="000000"/>
          <w:sz w:val="24"/>
          <w:highlight w:val="none"/>
          <w:lang w:val="en-US" w:eastAsia="zh-CN"/>
        </w:rPr>
        <w:t xml:space="preserve">（含）</w:t>
      </w:r>
      <w:r>
        <w:rPr>
          <w:rFonts w:hint="eastAsia" w:ascii="宋体" w:hAnsi="宋体" w:eastAsia="宋体" w:cs="宋体"/>
          <w:b w:val="0"/>
          <w:bCs w:val="0"/>
          <w:color w:val="000000"/>
          <w:sz w:val="24"/>
          <w:highlight w:val="none"/>
          <w:lang w:val="en-US" w:eastAsia="zh-CN"/>
        </w:rPr>
        <w:t xml:space="preserve">以上注册建造师</w:t>
      </w:r>
      <w:r>
        <w:rPr>
          <w:rFonts w:hint="eastAsia" w:ascii="宋体" w:hAnsi="宋体" w:cs="宋体"/>
          <w:b w:val="0"/>
          <w:bCs w:val="0"/>
          <w:color w:val="000000"/>
          <w:sz w:val="24"/>
          <w:highlight w:val="none"/>
          <w:lang w:val="en-US" w:eastAsia="zh-CN"/>
        </w:rPr>
        <w:t xml:space="preserve">资格</w:t>
      </w:r>
      <w:r>
        <w:rPr>
          <w:rFonts w:hint="eastAsia" w:ascii="宋体" w:hAnsi="宋体" w:eastAsia="宋体" w:cs="宋体"/>
          <w:b w:val="0"/>
          <w:bCs w:val="0"/>
          <w:color w:val="000000"/>
          <w:sz w:val="24"/>
          <w:highlight w:val="none"/>
          <w:lang w:val="en-US" w:eastAsia="zh-CN"/>
        </w:rPr>
        <w:t xml:space="preserve">，同时具有有效的安全生产考核合格证书(B证)且无在建工程的</w:t>
      </w:r>
      <w:r>
        <w:rPr>
          <w:rFonts w:hint="eastAsia" w:ascii="宋体" w:hAnsi="宋体" w:eastAsia="宋体" w:cs="宋体"/>
          <w:b/>
          <w:bCs/>
          <w:color w:val="000000"/>
          <w:sz w:val="24"/>
          <w:highlight w:val="none"/>
          <w:lang w:val="en-US" w:eastAsia="zh-CN"/>
        </w:rPr>
        <w:t xml:space="preserve">承诺书</w:t>
      </w:r>
      <w:r>
        <w:rPr>
          <w:rFonts w:hint="eastAsia" w:ascii="宋体" w:hAnsi="宋体" w:eastAsia="宋体" w:cs="宋体"/>
          <w:b w:val="0"/>
          <w:bCs w:val="0"/>
          <w:color w:val="000000"/>
          <w:sz w:val="24"/>
          <w:highlight w:val="none"/>
          <w:lang w:val="en-US" w:eastAsia="zh-CN"/>
        </w:rPr>
        <w:t xml:space="preserve">（格式自拟）。</w:t>
      </w:r>
      <w:r/>
    </w:p>
    <w:p>
      <w:pPr>
        <w:ind w:firstLine="482"/>
        <w:jc w:val="left"/>
        <w:spacing w:line="360" w:lineRule="auto"/>
        <w:rPr>
          <w:rFonts w:hint="eastAsia" w:ascii="宋体" w:hAnsi="宋体" w:eastAsia="宋体" w:cs="宋体"/>
          <w:bCs/>
          <w:sz w:val="24"/>
        </w:rPr>
      </w:pPr>
      <w:r>
        <w:rPr>
          <w:rFonts w:hint="eastAsia" w:ascii="宋体" w:hAnsi="宋体" w:eastAsia="宋体" w:cs="宋体"/>
          <w:b/>
          <w:sz w:val="24"/>
        </w:rPr>
        <w:t xml:space="preserve">注：中小企业（含中型、小型、微型企业，下同），应当同时符合以下条件：</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享受政府采购支持政策的残疾人福利性单位应当同时满足以下条件：</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（一）安置的残疾人占本单位在职职工人数的比例不低于25%（含25%），并且安置的残疾人人数不少于10人（含10人）；</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（二）依法与安置的每位残疾人签订了一年以上（含一年）的劳动合同或服务协议；</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（三）为安置的每位残疾人按月足额缴纳了基本养老保险、基本医疗保险、失业保险、工伤保险和生育保险等社会保险费；</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bCs/>
          <w:sz w:val="24"/>
        </w:rPr>
      </w:pPr>
      <w:r>
        <w:rPr>
          <w:rFonts w:hint="eastAsia" w:ascii="宋体" w:hAnsi="宋体" w:eastAsia="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4"/>
        <w:ind w:right="-334" w:firstLine="360"/>
        <w:spacing w:line="360" w:lineRule="auto"/>
        <w:rPr>
          <w:rFonts w:hint="eastAsia" w:ascii="宋体" w:hAnsi="宋体" w:eastAsia="宋体" w:cs="宋体"/>
          <w:bCs/>
          <w:sz w:val="24"/>
          <w:szCs w:val="24"/>
        </w:rPr>
      </w:pPr>
      <w:r>
        <w:rPr>
          <w:rFonts w:hint="eastAsia" w:ascii="宋体" w:hAnsi="宋体" w:eastAsia="宋体" w:cs="宋体"/>
          <w:bCs/>
          <w:sz w:val="24"/>
        </w:rPr>
        <w:t xml:space="preserve">   具体以《三部门联合发布关于促进残疾人就业政府采购政策的通知》（财库〔2017〕141号）规定为准。</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（三）符合条件（必须提供，否则响应无效）</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1.《磋商报价表》（加盖电子签章，格式见《磋商文件》附件）；</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cs="宋体"/>
          <w:b/>
          <w:bCs/>
          <w:sz w:val="24"/>
          <w:szCs w:val="24"/>
        </w:rPr>
        <w:t xml:space="preserve">《具有标价的工程量清单与报价表》（加盖电子签章，格式见《磋商文件》附件）</w:t>
      </w:r>
      <w:r>
        <w:rPr>
          <w:rFonts w:hint="eastAsia" w:ascii="宋体" w:hAnsi="宋体" w:eastAsia="宋体" w:cs="宋体"/>
          <w:b/>
          <w:bCs/>
          <w:sz w:val="24"/>
          <w:szCs w:val="24"/>
        </w:rPr>
        <w:t xml:space="preserve">；</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3.《授权委托书》（加盖电子签章，格式见《磋商文件》附件）；</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4.《承诺书》（加盖电子签章，格式见《磋商文件》附件）；</w:t>
      </w:r>
      <w:r/>
    </w:p>
    <w:p>
      <w:pPr>
        <w:pStyle w:val="844"/>
        <w:ind w:right="0"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5.《偏离表》（加盖电子签章，格式见《磋商文件》附件）；</w:t>
      </w:r>
      <w:r/>
    </w:p>
    <w:p>
      <w:pPr>
        <w:pStyle w:val="844"/>
        <w:ind w:right="0"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主要材料（设备）一览表（加盖电子签章，格式见《磋商文件》附件）；</w:t>
      </w:r>
      <w:r/>
      <w:r>
        <w:rPr>
          <w:rFonts w:hint="eastAsia" w:ascii="宋体" w:hAnsi="宋体" w:eastAsia="宋体" w:cs="宋体"/>
          <w:b/>
          <w:bCs/>
          <w:sz w:val="24"/>
          <w:szCs w:val="24"/>
        </w:rPr>
      </w:r>
      <w:r/>
      <w:r>
        <w:rPr>
          <w:rFonts w:hint="eastAsia" w:ascii="宋体" w:hAnsi="宋体" w:eastAsia="宋体" w:cs="宋体"/>
          <w:b/>
          <w:bCs/>
          <w:color w:val="auto"/>
          <w:sz w:val="24"/>
          <w:highlight w:val="none"/>
          <w:lang w:val="en-US" w:eastAsia="zh-CN"/>
        </w:rPr>
      </w:r>
    </w:p>
    <w:p>
      <w:pPr>
        <w:pStyle w:val="844"/>
        <w:ind w:righ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（四）综合评审评分项</w:t>
      </w:r>
      <w:r/>
    </w:p>
    <w:p>
      <w:pPr>
        <w:ind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1、技术部分</w:t>
      </w:r>
      <w:r/>
    </w:p>
    <w:p>
      <w:pPr>
        <w:ind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要求见《磋商文件》第七章《评分细则》及第八章《项目要求（采购需求）》</w:t>
      </w:r>
      <w:r/>
    </w:p>
    <w:p>
      <w:pPr>
        <w:ind w:right="0"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2、商务部分</w:t>
      </w:r>
      <w:r/>
    </w:p>
    <w:p>
      <w:pPr>
        <w:pStyle w:val="84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要求见《磋商文件》第七章《评分细则》</w:t>
      </w:r>
      <w:r>
        <w:rPr>
          <w:rFonts w:hint="eastAsia" w:ascii="宋体" w:hAnsi="宋体" w:eastAsia="宋体" w:cs="宋体"/>
          <w:color w:val="000000"/>
          <w:sz w:val="24"/>
          <w:szCs w:val="24"/>
          <w:highlight w:val="none"/>
          <w:lang w:eastAsia="zh-CN"/>
        </w:rPr>
        <w:t xml:space="preserve">。</w:t>
      </w:r>
      <w:r/>
    </w:p>
    <w:p>
      <w:pPr>
        <w:pStyle w:val="843"/>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highlight w:val="none"/>
        </w:rPr>
        <w:t xml:space="preserve">（五）价格折扣文件格式</w:t>
      </w:r>
      <w:r>
        <w:rPr>
          <w:rFonts w:hint="eastAsia" w:eastAsia="宋体" w:cs="宋体"/>
          <w:b/>
          <w:bCs w:val="0"/>
          <w:color w:val="auto"/>
          <w:sz w:val="24"/>
          <w:highlight w:val="none"/>
          <w:lang w:eastAsia="zh-CN"/>
        </w:rPr>
        <w:t xml:space="preserve">：</w:t>
      </w:r>
      <w:r>
        <w:rPr>
          <w:rFonts w:hint="eastAsia" w:eastAsia="宋体" w:cs="宋体"/>
          <w:b/>
          <w:bCs w:val="0"/>
          <w:color w:val="auto"/>
          <w:sz w:val="24"/>
          <w:highlight w:val="none"/>
          <w:lang w:val="en-US" w:eastAsia="zh-CN"/>
        </w:rPr>
        <w:t xml:space="preserve">无</w:t>
      </w:r>
      <w:r/>
    </w:p>
    <w:p>
      <w:pPr>
        <w:pStyle w:val="843"/>
        <w:spacing w:line="360" w:lineRule="auto"/>
        <w:rPr>
          <w:rFonts w:hint="eastAsia" w:ascii="宋体" w:hAnsi="宋体" w:eastAsia="宋体" w:cs="宋体"/>
          <w:b/>
          <w:bCs/>
          <w:color w:val="auto"/>
          <w:sz w:val="24"/>
          <w:highlight w:val="none"/>
        </w:rPr>
      </w:pPr>
      <w:r>
        <w:rPr>
          <w:rFonts w:hint="eastAsia"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提交的首次响应文件的密封、签署、盖章要求：</w:t>
      </w:r>
      <w:r/>
    </w:p>
    <w:p>
      <w:pPr>
        <w:pStyle w:val="84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密封（加密）要求：</w:t>
      </w:r>
      <w:r/>
    </w:p>
    <w:p>
      <w:pPr>
        <w:pStyle w:val="84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3"/>
        <w:ind w:firstLine="480"/>
        <w:spacing w:line="360" w:lineRule="auto"/>
        <w:rPr>
          <w:rFonts w:hint="eastAsia" w:eastAsia="宋体" w:cs="宋体"/>
          <w:sz w:val="24"/>
          <w:szCs w:val="24"/>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签署要求：</w:t>
      </w:r>
      <w:r>
        <w:rPr>
          <w:rFonts w:hint="eastAsia" w:eastAsia="宋体" w:cs="宋体"/>
          <w:sz w:val="24"/>
          <w:szCs w:val="24"/>
        </w:rPr>
        <w:t xml:space="preserve">见《磋商文件》第九章附件中相关格式要求。</w:t>
      </w:r>
      <w:r/>
    </w:p>
    <w:p>
      <w:pPr>
        <w:pStyle w:val="843"/>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bCs/>
          <w:color w:val="auto"/>
          <w:sz w:val="24"/>
          <w:szCs w:val="24"/>
          <w:highlight w:val="none"/>
          <w:lang w:eastAsia="zh-CN"/>
        </w:rPr>
        <w:t xml:space="preserve">。</w:t>
      </w:r>
      <w:r/>
    </w:p>
    <w:p>
      <w:pPr>
        <w:pStyle w:val="843"/>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盖章要求：见《磋商文件》第九章附件中相关格式要求。供应商须通过“苏采云”系统提供的政府采购客户端工具（使用“CA数字证书”）加盖电子签章。</w:t>
      </w:r>
      <w:r/>
    </w:p>
    <w:p>
      <w:pPr>
        <w:pStyle w:val="843"/>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通过“苏采云”系统提交政府采购客户端工具导出加密的响应文件（后缀名为zip）。响应文件不得超过</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50M！ </w:t>
      </w:r>
      <w:r/>
    </w:p>
    <w:p>
      <w:pPr>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5、特别说明：</w:t>
      </w:r>
      <w:r/>
    </w:p>
    <w:p>
      <w:pPr>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5.1供应商应当按照《磋商文件》的要求编制响应文件，并对其提交的响应文件的真实性、合法性承担法律责任。</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 w:val="0"/>
          <w:bCs w:val="0"/>
          <w:color w:val="000000"/>
          <w:sz w:val="24"/>
          <w:szCs w:val="24"/>
          <w:highlight w:val="none"/>
        </w:rPr>
        <w:t xml:space="preserve">5.2</w:t>
      </w:r>
      <w:r>
        <w:rPr>
          <w:rFonts w:hint="eastAsia" w:ascii="宋体" w:hAnsi="宋体" w:cs="宋体"/>
          <w:b w:val="0"/>
          <w:bCs w:val="0"/>
          <w:color w:val="000000"/>
          <w:sz w:val="24"/>
          <w:szCs w:val="24"/>
          <w:highlight w:val="none"/>
        </w:rPr>
        <w:t xml:space="preserve">纸质</w:t>
      </w:r>
      <w:r>
        <w:rPr>
          <w:rFonts w:hint="eastAsia" w:ascii="宋体" w:hAnsi="宋体" w:cs="宋体"/>
          <w:b w:val="0"/>
          <w:bCs w:val="0"/>
          <w:color w:val="000000"/>
          <w:sz w:val="24"/>
          <w:szCs w:val="24"/>
          <w:highlight w:val="none"/>
          <w:lang w:val="en-US" w:eastAsia="zh-CN"/>
        </w:rPr>
        <w:t xml:space="preserve">响应</w:t>
      </w:r>
      <w:r>
        <w:rPr>
          <w:rFonts w:hint="eastAsia" w:ascii="宋体" w:hAnsi="宋体" w:cs="宋体"/>
          <w:b w:val="0"/>
          <w:bCs w:val="0"/>
          <w:color w:val="000000"/>
          <w:sz w:val="24"/>
          <w:szCs w:val="24"/>
          <w:highlight w:val="none"/>
        </w:rPr>
        <w:t xml:space="preserve">文件：供应商中标（成交）后，须在领取中标通知书前向代理机构提供</w:t>
      </w:r>
      <w:bookmarkStart w:id="1" w:name="_Hlk105221193"/>
      <w:r>
        <w:rPr>
          <w:rFonts w:hint="eastAsia" w:ascii="宋体" w:hAnsi="宋体" w:cs="宋体"/>
          <w:b w:val="0"/>
          <w:bCs w:val="0"/>
          <w:color w:val="000000"/>
          <w:sz w:val="24"/>
          <w:szCs w:val="24"/>
          <w:highlight w:val="none"/>
        </w:rPr>
        <w:t xml:space="preserve">纸质版响应文件正本一份（和上传的电子投标文件一致，并加盖鲜章），副本四份（可以是正本的复印件）及电子响应文件2份（U盘形式，和上传的电子投标文件一致）</w:t>
      </w:r>
      <w:bookmarkEnd w:id="1"/>
      <w:r>
        <w:rPr>
          <w:rFonts w:hint="eastAsia" w:ascii="宋体" w:hAnsi="宋体" w:cs="宋体"/>
          <w:b w:val="0"/>
          <w:bCs w:val="0"/>
          <w:color w:val="000000"/>
          <w:sz w:val="24"/>
          <w:szCs w:val="24"/>
          <w:highlight w:val="none"/>
        </w:rPr>
        <w:t xml:space="preserve">。采购人索取成交供应商的响应文件，须在双方签订政府采购合同后，由采</w:t>
      </w:r>
      <w:r>
        <w:rPr>
          <w:rFonts w:hint="eastAsia" w:ascii="宋体" w:hAnsi="宋体" w:cs="宋体"/>
          <w:bCs/>
          <w:color w:val="000000"/>
          <w:sz w:val="24"/>
          <w:szCs w:val="24"/>
          <w:highlight w:val="none"/>
        </w:rPr>
        <w:t xml:space="preserve">购代理机构提供给采购人</w:t>
      </w:r>
      <w:r>
        <w:rPr>
          <w:rFonts w:hint="eastAsia" w:ascii="宋体" w:hAnsi="宋体" w:eastAsia="宋体" w:cs="宋体"/>
          <w:bCs/>
          <w:color w:val="000000"/>
          <w:sz w:val="24"/>
          <w:szCs w:val="24"/>
          <w:highlight w:val="none"/>
        </w:rPr>
        <w:t xml:space="preserve">。</w:t>
      </w:r>
      <w:r/>
    </w:p>
    <w:p>
      <w:pPr>
        <w:pStyle w:val="794"/>
        <w:rPr>
          <w:rFonts w:hint="eastAsia"/>
        </w:rPr>
      </w:pPr>
      <w:r>
        <w:rPr>
          <w:rFonts w:hint="eastAsia"/>
        </w:rPr>
      </w:r>
      <w:r/>
    </w:p>
    <w:p>
      <w:pPr>
        <w:pStyle w:val="772"/>
        <w:rPr>
          <w:rFonts w:hint="eastAsia" w:ascii="宋体" w:hAnsi="宋体" w:eastAsia="宋体" w:cs="宋体"/>
          <w:color w:val="auto"/>
          <w:highlight w:val="none"/>
        </w:rPr>
      </w:pPr>
      <w:r>
        <w:rPr>
          <w:rFonts w:hint="eastAsia"/>
        </w:rPr>
        <w:t xml:space="preserve">第</w:t>
      </w:r>
      <w:r>
        <w:rPr>
          <w:rFonts w:hint="eastAsia"/>
          <w:lang w:val="en-US" w:eastAsia="zh-CN"/>
        </w:rPr>
        <w:t xml:space="preserve">四</w:t>
      </w:r>
      <w:r>
        <w:rPr>
          <w:rFonts w:hint="eastAsia"/>
        </w:rPr>
        <w:t xml:space="preserve">章 磋商相关说明</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843"/>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843"/>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bCs/>
          <w:color w:val="auto"/>
          <w:sz w:val="24"/>
          <w:highlight w:val="none"/>
          <w:lang w:val="en-US" w:eastAsia="zh-CN"/>
        </w:rPr>
        <w:t xml:space="preserve">通过“苏采云”系统在“开标大厅”等待</w:t>
      </w:r>
      <w:r>
        <w:rPr>
          <w:rFonts w:hint="eastAsia" w:ascii="宋体" w:hAnsi="宋体" w:eastAsia="宋体" w:cs="宋体"/>
          <w:bCs/>
          <w:color w:val="auto"/>
          <w:sz w:val="24"/>
          <w:highlight w:val="none"/>
        </w:rPr>
        <w:t xml:space="preserve">磋商。</w:t>
      </w:r>
      <w:r/>
    </w:p>
    <w:p>
      <w:pPr>
        <w:pStyle w:val="843"/>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供应商可</w:t>
      </w:r>
      <w:r>
        <w:rPr>
          <w:rFonts w:hint="eastAsia" w:ascii="宋体" w:hAnsi="宋体" w:eastAsia="宋体" w:cs="宋体"/>
          <w:bCs/>
          <w:color w:val="auto"/>
          <w:sz w:val="24"/>
          <w:highlight w:val="none"/>
          <w:lang w:val="en-US" w:eastAsia="zh-CN"/>
        </w:rPr>
        <w:t xml:space="preserve">通过</w:t>
      </w:r>
      <w:r>
        <w:rPr>
          <w:rFonts w:hint="eastAsia" w:ascii="宋体" w:hAnsi="宋体" w:eastAsia="宋体" w:cs="宋体"/>
          <w:bCs/>
          <w:color w:val="auto"/>
          <w:sz w:val="24"/>
          <w:highlight w:val="none"/>
        </w:rPr>
        <w:t xml:space="preserve">CA数字证书，在首次响应文件开启时间后，使用CA数字证书</w:t>
      </w:r>
      <w:r>
        <w:rPr>
          <w:rFonts w:hint="eastAsia" w:ascii="宋体" w:hAnsi="宋体" w:eastAsia="宋体" w:cs="宋体"/>
          <w:bCs/>
          <w:color w:val="auto"/>
          <w:sz w:val="24"/>
          <w:highlight w:val="none"/>
          <w:lang w:val="en-US" w:eastAsia="zh-CN"/>
        </w:rPr>
        <w:t xml:space="preserve">在规定时间内</w:t>
      </w:r>
      <w:r>
        <w:rPr>
          <w:rFonts w:hint="eastAsia" w:ascii="宋体" w:hAnsi="宋体" w:eastAsia="宋体" w:cs="宋体"/>
          <w:bCs/>
          <w:color w:val="auto"/>
          <w:sz w:val="24"/>
          <w:highlight w:val="none"/>
        </w:rPr>
        <w:t xml:space="preserve">解密各自响应文件。</w:t>
      </w:r>
      <w:r/>
    </w:p>
    <w:p>
      <w:pPr>
        <w:pStyle w:val="843"/>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b/>
          <w:bCs w:val="0"/>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43"/>
        <w:ind w:firstLine="480"/>
        <w:spacing w:line="360" w:lineRule="auto"/>
        <w:rPr>
          <w:rFonts w:hint="eastAsia" w:ascii="宋体" w:hAnsi="宋体" w:eastAsia="宋体" w:cs="宋体"/>
          <w:bCs w:val="0"/>
          <w:color w:val="auto"/>
          <w:sz w:val="24"/>
          <w:highlight w:val="none"/>
          <w:lang w:val="en-US" w:eastAsia="zh-CN"/>
        </w:rPr>
      </w:pPr>
      <w:r>
        <w:rPr>
          <w:rFonts w:hint="eastAsia" w:ascii="宋体" w:hAnsi="宋体" w:eastAsia="宋体" w:cs="宋体"/>
          <w:bCs w:val="0"/>
          <w:color w:val="auto"/>
          <w:sz w:val="24"/>
          <w:highlight w:val="none"/>
          <w:lang w:val="en-US" w:eastAsia="zh-CN"/>
        </w:rPr>
        <w:t xml:space="preserve">4、磋商顺序按照“苏采云”系统内供应商电子标书显示先后时间进行。</w:t>
      </w:r>
      <w:r/>
    </w:p>
    <w:p>
      <w:pPr>
        <w:pStyle w:val="843"/>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5、磋商方式：</w:t>
      </w:r>
      <w:r>
        <w:rPr>
          <w:rFonts w:hint="eastAsia" w:ascii="宋体" w:hAnsi="宋体" w:eastAsia="宋体" w:cs="宋体"/>
          <w:b/>
          <w:bCs/>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highlight w:val="none"/>
        </w:rPr>
        <w:t xml:space="preserve">（所有邀请等待时间2分钟，2分钟内所邀请供应商无响应，视同放弃磋商的权利，由解密顺序下一家进行磋商，不再后补）</w:t>
      </w:r>
      <w:r/>
    </w:p>
    <w:p>
      <w:pPr>
        <w:pStyle w:val="84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84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b/>
          <w:bCs/>
          <w:color w:val="auto"/>
          <w:sz w:val="24"/>
          <w:highlight w:val="none"/>
          <w:lang w:val="en-US" w:eastAsia="zh-CN"/>
        </w:rPr>
        <w:t xml:space="preserve">未在规定时间内进行报价的，视为响应无效</w:t>
      </w:r>
      <w:r>
        <w:rPr>
          <w:rFonts w:hint="eastAsia" w:ascii="宋体" w:hAnsi="宋体" w:eastAsia="宋体" w:cs="宋体"/>
          <w:color w:val="auto"/>
          <w:sz w:val="24"/>
          <w:highlight w:val="none"/>
          <w:lang w:val="en-US" w:eastAsia="zh-CN"/>
        </w:rPr>
        <w:t xml:space="preserve">。</w:t>
      </w:r>
      <w:r/>
    </w:p>
    <w:p>
      <w:pPr>
        <w:pStyle w:val="843"/>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ff0000"/>
          <w:sz w:val="24"/>
          <w:szCs w:val="24"/>
          <w:highlight w:val="none"/>
          <w:lang w:val="en-US" w:eastAsia="zh-CN" w:bidi="ar-SA"/>
        </w:rPr>
        <w:t xml:space="preserve">注：各供应商在未进行第二次报价前，请不要离开开标系统，随时接受</w:t>
      </w:r>
      <w:r>
        <w:rPr>
          <w:rFonts w:hint="eastAsia" w:eastAsia="宋体" w:cs="宋体"/>
          <w:b/>
          <w:bCs w:val="0"/>
          <w:color w:val="ff0000"/>
          <w:sz w:val="24"/>
          <w:szCs w:val="24"/>
          <w:highlight w:val="none"/>
          <w:lang w:val="en-US" w:eastAsia="zh-CN" w:bidi="ar-SA"/>
        </w:rPr>
        <w:t xml:space="preserve">磋商小组</w:t>
      </w:r>
      <w:r>
        <w:rPr>
          <w:rFonts w:hint="eastAsia" w:ascii="宋体" w:hAnsi="宋体" w:eastAsia="宋体" w:cs="宋体"/>
          <w:b/>
          <w:bCs w:val="0"/>
          <w:color w:val="ff0000"/>
          <w:sz w:val="24"/>
          <w:szCs w:val="24"/>
          <w:highlight w:val="none"/>
          <w:lang w:val="en-US" w:eastAsia="zh-CN" w:bidi="ar-SA"/>
        </w:rPr>
        <w:t xml:space="preserve">会提出的二次报价，因供应商未能及时二次报价而引起的废标及损失，由供应商负责。</w:t>
      </w:r>
      <w:r/>
    </w:p>
    <w:p>
      <w:pPr>
        <w:pStyle w:val="84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.被邀请参与磋商的供应商如未按上述磋商要求执行，视同放弃磋商的权利。</w:t>
      </w:r>
      <w:r/>
    </w:p>
    <w:p>
      <w:pPr>
        <w:pStyle w:val="843"/>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 查询及使用供应商信用记录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“信用中国”网（www.creditchina.gov.cn）；</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“中国政府采购”网（www.ccgp.gov.cn）；</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“信用江苏”网（http://credit.jiangsu.gov.cn）；</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rPr>
        <w:t xml:space="preserve">“信用中国（江苏徐州）”网（www.xuzhoucredit.gov.cn）；</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ind w:firstLine="480"/>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评审程序</w:t>
      </w:r>
      <w:r/>
    </w:p>
    <w:p>
      <w:pPr>
        <w:pStyle w:val="843"/>
        <w:ind w:firstLine="480"/>
        <w:spacing w:line="360" w:lineRule="auto"/>
        <w:rPr>
          <w:rFonts w:hint="eastAsia" w:ascii="宋体" w:hAnsi="宋体" w:eastAsia="宋体" w:cs="宋体"/>
          <w:color w:val="auto"/>
          <w:sz w:val="24"/>
          <w:highlight w:val="none"/>
        </w:rPr>
      </w:pPr>
      <w:r>
        <w:rPr>
          <w:rFonts w:hint="eastAsia"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43"/>
        <w:spacing w:line="360" w:lineRule="auto"/>
        <w:rPr>
          <w:rFonts w:hint="eastAsia" w:ascii="宋体" w:hAnsi="宋体" w:eastAsia="宋体" w:cs="宋体"/>
          <w:color w:val="auto"/>
          <w:sz w:val="24"/>
          <w:highlight w:val="none"/>
        </w:rPr>
      </w:pPr>
      <w:r>
        <w:rPr>
          <w:rFonts w:hint="eastAsia"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苏采云”系统中的视频会议，要求供应商作出必要的说明，并规定回复时间。供应商说明应当通过“苏采云”系统中的视频会议系统（扫描件+加盖公章）形式回复。供应商不能证明其报价合理性的，磋商小组应当将其按响应无效处理。</w:t>
      </w:r>
      <w:r/>
    </w:p>
    <w:p>
      <w:pPr>
        <w:pStyle w:val="843"/>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pStyle w:val="843"/>
        <w:ind w:firstLine="480"/>
        <w:spacing w:line="360" w:lineRule="auto"/>
        <w:rPr>
          <w:rFonts w:hint="eastAsia" w:ascii="宋体" w:hAnsi="宋体" w:eastAsia="宋体" w:cs="宋体"/>
          <w:b/>
          <w:bCs/>
          <w:sz w:val="24"/>
          <w:highlight w:val="none"/>
        </w:rPr>
      </w:pPr>
      <w:r>
        <w:rPr>
          <w:rFonts w:hint="eastAsia" w:hAnsi="宋体" w:cs="宋体"/>
          <w:b/>
          <w:bCs/>
          <w:sz w:val="24"/>
          <w:highlight w:val="none"/>
          <w:lang w:eastAsia="zh-CN"/>
        </w:rPr>
        <w:t xml:space="preserve">注：</w:t>
      </w:r>
      <w:r>
        <w:rPr>
          <w:rFonts w:hint="eastAsia" w:ascii="宋体" w:hAnsi="宋体" w:eastAsia="宋体" w:cs="宋体"/>
          <w:b/>
          <w:bCs/>
          <w:sz w:val="24"/>
          <w:highlight w:val="none"/>
        </w:rPr>
        <w:t xml:space="preserve">评审过程中出现下列情形之一的，评审委员会应当启动异常低价投标(响应)审查程序:</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（4）评审（评标）委员会</w:t>
      </w:r>
      <w:r>
        <w:rPr>
          <w:rFonts w:hint="eastAsia" w:ascii="宋体" w:hAnsi="宋体" w:cs="宋体"/>
          <w:color w:val="auto"/>
          <w:sz w:val="24"/>
          <w:highlight w:val="none"/>
        </w:rPr>
        <w:t xml:space="preserve">基于专业判断，认为供应商报价过低，有可能影响产品质量或者不</w:t>
      </w:r>
      <w:r>
        <w:rPr>
          <w:rFonts w:hint="eastAsia" w:ascii="宋体" w:hAnsi="宋体" w:eastAsia="宋体" w:cs="宋体"/>
          <w:color w:val="auto"/>
          <w:sz w:val="24"/>
          <w:highlight w:val="none"/>
          <w:lang w:val="en-US" w:eastAsia="zh-CN"/>
        </w:rPr>
        <w:t xml:space="preserve">能诚信履约的其他情形。</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highlight w:val="none"/>
          <w14:textFill>
            <w14:solidFill>
              <w14:schemeClr w14:val="tx1"/>
            </w14:solidFill>
          </w14:textFill>
        </w:rPr>
        <w:t xml:space="preserve">、有下列情形之一的，其响应无效：</w:t>
      </w:r>
      <w:r/>
    </w:p>
    <w:p>
      <w:pPr>
        <w:ind w:firstLine="480"/>
        <w:spacing w:line="360" w:lineRule="auto"/>
        <w:rPr>
          <w:rFonts w:hint="eastAsia" w:ascii="宋体" w:hAnsi="宋体" w:cs="宋体"/>
          <w:sz w:val="24"/>
        </w:rPr>
      </w:pPr>
      <w:r>
        <w:rPr>
          <w:rFonts w:hint="eastAsia" w:ascii="宋体" w:hAnsi="宋体" w:cs="宋体"/>
          <w:sz w:val="24"/>
        </w:rPr>
        <w:t xml:space="preserve">1、供应商未在规定时间内解密电子响应文件的； </w:t>
      </w:r>
      <w:r/>
    </w:p>
    <w:p>
      <w:pPr>
        <w:ind w:firstLine="480"/>
        <w:spacing w:line="360" w:lineRule="auto"/>
        <w:rPr>
          <w:rFonts w:hint="eastAsia"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hint="eastAsia" w:ascii="宋体" w:hAnsi="宋体" w:cs="宋体"/>
          <w:sz w:val="24"/>
        </w:rPr>
      </w:pPr>
      <w:r>
        <w:rPr>
          <w:rFonts w:hint="eastAsia" w:ascii="宋体" w:hAnsi="宋体" w:cs="宋体"/>
          <w:sz w:val="24"/>
        </w:rPr>
        <w:t xml:space="preserve">3、供应商未在规定时间内进行二轮报价的； </w:t>
      </w:r>
      <w:r/>
    </w:p>
    <w:p>
      <w:pPr>
        <w:ind w:firstLine="480"/>
        <w:spacing w:line="360" w:lineRule="auto"/>
        <w:rPr>
          <w:rFonts w:hint="eastAsia" w:ascii="宋体" w:hAnsi="宋体" w:cs="宋体"/>
          <w:sz w:val="24"/>
        </w:rPr>
      </w:pPr>
      <w:r>
        <w:rPr>
          <w:rFonts w:hint="eastAsia" w:ascii="宋体" w:hAnsi="宋体" w:cs="宋体"/>
          <w:sz w:val="24"/>
        </w:rPr>
        <w:t xml:space="preserve">4、供应商的法定代表人参加投标未提供法人资格证明的；授权代表无法定代表人授权委托书的； </w:t>
      </w:r>
      <w:r/>
    </w:p>
    <w:p>
      <w:pPr>
        <w:ind w:firstLine="480"/>
        <w:spacing w:line="360" w:lineRule="auto"/>
        <w:rPr>
          <w:rFonts w:hint="eastAsia" w:ascii="宋体" w:hAnsi="宋体" w:cs="宋体"/>
          <w:sz w:val="24"/>
        </w:rPr>
      </w:pPr>
      <w:r>
        <w:rPr>
          <w:rFonts w:hint="eastAsia" w:ascii="宋体" w:hAnsi="宋体" w:cs="宋体"/>
          <w:sz w:val="24"/>
        </w:rPr>
        <w:t xml:space="preserve">5、不具备磋商文件中规定的资格要求或未按磋商文件规定的要求提供资格、资信证明文件的； </w:t>
      </w:r>
      <w:r/>
    </w:p>
    <w:p>
      <w:pPr>
        <w:ind w:firstLine="480"/>
        <w:spacing w:line="360" w:lineRule="auto"/>
        <w:rPr>
          <w:rFonts w:hint="eastAsia"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cs="宋体"/>
          <w:sz w:val="24"/>
        </w:rPr>
      </w:pPr>
      <w:r>
        <w:rPr>
          <w:rFonts w:hint="eastAsia" w:ascii="宋体" w:hAnsi="宋体" w:cs="宋体"/>
          <w:sz w:val="24"/>
        </w:rPr>
        <w:t xml:space="preserve">7、响应文件未按磋商文件规定的内容和要求填写的；没有在系统指定位置上传对应文件、材料的；</w:t>
      </w:r>
      <w:r/>
    </w:p>
    <w:p>
      <w:pPr>
        <w:ind w:firstLine="480"/>
        <w:spacing w:line="360" w:lineRule="auto"/>
        <w:rPr>
          <w:rFonts w:hint="eastAsia" w:ascii="宋体" w:hAnsi="宋体" w:cs="宋体"/>
          <w:sz w:val="24"/>
        </w:rPr>
      </w:pPr>
      <w:r>
        <w:rPr>
          <w:rFonts w:hint="eastAsia" w:ascii="宋体" w:hAnsi="宋体" w:cs="宋体"/>
          <w:sz w:val="24"/>
        </w:rPr>
        <w:t xml:space="preserve">8、响应文件含有采购人不能接受的附加条件的； </w:t>
      </w:r>
      <w:r/>
    </w:p>
    <w:p>
      <w:pPr>
        <w:pStyle w:val="843"/>
        <w:ind w:firstLine="480"/>
        <w:rPr>
          <w:rFonts w:hint="eastAsia" w:eastAsia="宋体" w:cs="宋体"/>
        </w:rPr>
      </w:pPr>
      <w:r>
        <w:rPr>
          <w:rFonts w:hint="eastAsia" w:eastAsia="宋体" w:cs="宋体"/>
        </w:rPr>
        <w:t xml:space="preserve">9、磋商报价超过本项目（采购包）预算或最高限价的； </w:t>
      </w:r>
      <w:r/>
    </w:p>
    <w:p>
      <w:pPr>
        <w:pStyle w:val="843"/>
        <w:ind w:firstLine="480"/>
        <w:rPr>
          <w:rFonts w:hint="eastAsia" w:eastAsia="宋体" w:cs="宋体"/>
        </w:rPr>
      </w:pPr>
      <w:r>
        <w:rPr>
          <w:rFonts w:hint="eastAsia" w:eastAsia="宋体" w:cs="宋体"/>
        </w:rPr>
        <w:t xml:space="preserve">1</w:t>
      </w:r>
      <w:r>
        <w:rPr>
          <w:rFonts w:hint="eastAsia" w:eastAsia="宋体" w:cs="宋体"/>
          <w:lang w:val="en-US" w:eastAsia="zh-CN"/>
        </w:rPr>
        <w:t xml:space="preserve">0</w:t>
      </w:r>
      <w:r>
        <w:rPr>
          <w:rFonts w:hint="eastAsia" w:eastAsia="宋体" w:cs="宋体"/>
        </w:rPr>
        <w:t xml:space="preserve">、响应文件提出了不能满足磋商文件要求或采购人不能接受的工程验收、计量、价款结算和支付办法的； </w:t>
      </w:r>
      <w:r/>
    </w:p>
    <w:p>
      <w:pPr>
        <w:pStyle w:val="843"/>
        <w:ind w:firstLine="480"/>
        <w:rPr>
          <w:rFonts w:hint="eastAsia" w:eastAsia="宋体" w:cs="宋体"/>
        </w:rPr>
      </w:pPr>
      <w:r>
        <w:rPr>
          <w:rFonts w:hint="eastAsia" w:eastAsia="宋体" w:cs="宋体"/>
        </w:rPr>
        <w:t xml:space="preserve">1</w:t>
      </w:r>
      <w:r>
        <w:rPr>
          <w:rFonts w:hint="eastAsia" w:eastAsia="宋体" w:cs="宋体"/>
          <w:lang w:val="en-US" w:eastAsia="zh-CN"/>
        </w:rPr>
        <w:t xml:space="preserve">1</w:t>
      </w:r>
      <w:r>
        <w:rPr>
          <w:rFonts w:hint="eastAsia" w:eastAsia="宋体" w:cs="宋体"/>
        </w:rPr>
        <w:t xml:space="preserve">、不同供应商的响应文件以及响应文件制作过程出现了磋商小组认为不应当雷同的情况的； </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、不同供应商委托同一单位或者个人办理磋商事宜的。</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、未按磋商文件规定的格式填写，内容不全或关键字模糊、无法辨认的；</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、响应文件内容不全或不符合磋商文件中规定的其他实质性要求的； </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、法律法规和磋商文件规定的其他无效情形。</w:t>
      </w:r>
      <w:r/>
    </w:p>
    <w:p>
      <w:pPr>
        <w:pStyle w:val="784"/>
        <w:rPr>
          <w:rFonts w:hint="eastAsia"/>
          <w:lang w:val="en-US" w:eastAsia="zh-CN"/>
        </w:rPr>
      </w:pPr>
      <w:r>
        <w:rPr>
          <w:rFonts w:hint="eastAsia"/>
          <w:lang w:val="en-US" w:eastAsia="zh-CN"/>
        </w:rPr>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2"/>
        <w:rPr>
          <w:rFonts w:hint="eastAsia" w:ascii="宋体" w:hAnsi="宋体" w:eastAsia="宋体" w:cs="宋体"/>
          <w:color w:val="auto"/>
          <w:highlight w:val="none"/>
        </w:rPr>
      </w:pPr>
      <w:r>
        <w:rPr>
          <w:rFonts w:hint="eastAsia"/>
        </w:rPr>
        <w:t xml:space="preserve">第</w:t>
      </w:r>
      <w:r>
        <w:rPr>
          <w:rFonts w:hint="eastAsia"/>
          <w:lang w:val="en-US" w:eastAsia="zh-CN"/>
        </w:rPr>
        <w:t xml:space="preserve">五</w:t>
      </w:r>
      <w:r>
        <w:rPr>
          <w:rFonts w:hint="eastAsia"/>
        </w:rPr>
        <w:t xml:space="preserve">章 确定成交供应商及合同签订等</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签订合同前，成交供应商必须向采购人提交其</w:t>
      </w:r>
      <w:r>
        <w:rPr>
          <w:rFonts w:hint="eastAsia" w:ascii="宋体" w:hAnsi="宋体" w:eastAsia="宋体" w:cs="宋体"/>
          <w:b/>
          <w:bCs/>
          <w:color w:val="auto"/>
          <w:sz w:val="24"/>
          <w:highlight w:val="none"/>
          <w:lang w:eastAsia="zh-CN"/>
        </w:rPr>
        <w:t xml:space="preserve">响应文件</w:t>
      </w:r>
      <w:r>
        <w:rPr>
          <w:rFonts w:hint="eastAsia" w:ascii="宋体" w:hAnsi="宋体" w:eastAsia="宋体" w:cs="宋体"/>
          <w:b/>
          <w:bCs/>
          <w:color w:val="auto"/>
          <w:sz w:val="24"/>
          <w:highlight w:val="none"/>
        </w:rPr>
        <w:t xml:space="preserve">中所有扫描件的原件，采购人核查无误后，签订合同。如中标人不能在采购人规定的时间内向采购人提供原件，将被采购人视为放弃中标资格。</w:t>
      </w:r>
      <w:r/>
    </w:p>
    <w:p>
      <w:pPr>
        <w:pStyle w:val="772"/>
        <w:rPr>
          <w:rFonts w:hint="eastAsia" w:ascii="宋体" w:hAnsi="宋体" w:eastAsia="宋体" w:cs="宋体"/>
          <w:color w:val="auto"/>
          <w:highlight w:val="none"/>
        </w:rPr>
      </w:pPr>
      <w:r>
        <w:rPr>
          <w:rFonts w:hint="eastAsia"/>
        </w:rPr>
        <w:t xml:space="preserve">第</w:t>
      </w:r>
      <w:r>
        <w:rPr>
          <w:rFonts w:hint="eastAsia"/>
          <w:lang w:val="en-US" w:eastAsia="zh-CN"/>
        </w:rPr>
        <w:t xml:space="preserve">六</w:t>
      </w:r>
      <w:r>
        <w:rPr>
          <w:rFonts w:hint="eastAsia"/>
        </w:rPr>
        <w:t xml:space="preserve">章 磋商文件的澄清或者修改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w:t>
      </w:r>
      <w:r>
        <w:rPr>
          <w:rFonts w:hint="eastAsia" w:ascii="宋体" w:hAnsi="宋体" w:cs="宋体"/>
          <w:color w:val="auto"/>
          <w:sz w:val="24"/>
          <w:highlight w:val="none"/>
          <w:lang w:eastAsia="zh-CN"/>
        </w:rPr>
        <w:t xml:space="preserve">。</w:t>
      </w:r>
      <w:r/>
    </w:p>
    <w:p>
      <w:pPr>
        <w:pStyle w:val="772"/>
        <w:rPr>
          <w:rFonts w:hint="eastAsia" w:ascii="宋体" w:hAnsi="宋体" w:eastAsia="宋体" w:cs="宋体"/>
          <w:color w:val="auto"/>
          <w:szCs w:val="28"/>
          <w:highlight w:val="none"/>
        </w:rPr>
      </w:pPr>
      <w:r>
        <w:rPr>
          <w:rFonts w:hint="eastAsia"/>
        </w:rPr>
        <w:t xml:space="preserve">第</w:t>
      </w:r>
      <w:r>
        <w:rPr>
          <w:rFonts w:hint="eastAsia"/>
          <w:lang w:val="en-US" w:eastAsia="zh-CN"/>
        </w:rPr>
        <w:t xml:space="preserve">七</w:t>
      </w:r>
      <w:r>
        <w:rPr>
          <w:rFonts w:hint="eastAsia"/>
        </w:rPr>
        <w:t xml:space="preserve">章 询问和质疑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rPr>
        <w:t xml:space="preserve">4、接收质疑函的方式：供应商直接送交或供应商通过EMS邮寄。</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李秀玲</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0516-87188255</w:t>
      </w:r>
      <w:r/>
    </w:p>
    <w:p>
      <w:pPr>
        <w:ind w:firstLine="480"/>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徐州市高新区高科金汇大厦A130</w:t>
      </w:r>
      <w:r>
        <w:rPr>
          <w:rFonts w:hint="eastAsia" w:ascii="宋体" w:hAnsi="宋体" w:cs="宋体"/>
          <w:color w:val="auto"/>
          <w:sz w:val="24"/>
          <w:highlight w:val="none"/>
          <w:lang w:val="en-US" w:eastAsia="zh-CN"/>
        </w:rPr>
        <w:t xml:space="preserve">3-2</w:t>
      </w:r>
      <w:r/>
    </w:p>
    <w:p>
      <w:pPr>
        <w:pStyle w:val="772"/>
        <w:numPr>
          <w:ilvl w:val="0"/>
          <w:numId w:val="3"/>
        </w:numPr>
        <w:rPr>
          <w:rFonts w:hint="eastAsia" w:ascii="宋体" w:hAnsi="宋体" w:cs="宋体"/>
          <w:color w:val="auto"/>
          <w:szCs w:val="28"/>
          <w:highlight w:val="none"/>
          <w:lang w:val="en-US" w:eastAsia="zh-CN"/>
        </w:rPr>
      </w:pPr>
      <w:r>
        <w:rPr>
          <w:rFonts w:hint="eastAsia"/>
          <w:lang w:val="en-US" w:eastAsia="zh-CN"/>
        </w:rPr>
        <w:t xml:space="preserve">联系方式</w:t>
      </w:r>
      <w:r/>
    </w:p>
    <w:p>
      <w:pPr>
        <w:numPr>
          <w:ilvl w:val="0"/>
          <w:numId w:val="0"/>
        </w:numPr>
        <w:ind w:left="0" w:firstLine="425"/>
        <w:spacing w:line="360" w:lineRule="auto"/>
        <w:rPr>
          <w:rFonts w:hint="eastAsia" w:ascii="宋体" w:hAnsi="宋体" w:eastAsia="宋体" w:cs="宋体"/>
          <w:color w:val="auto"/>
          <w:sz w:val="24"/>
          <w:highlight w:val="none"/>
          <w:lang w:eastAsia="zh-CN"/>
        </w:rPr>
      </w:pPr>
      <w:r>
        <w:rPr>
          <w:rFonts w:hint="default" w:ascii="宋体" w:hAnsi="宋体" w:eastAsia="宋体" w:cs="宋体"/>
          <w:color w:val="auto"/>
          <w:sz w:val="24"/>
          <w:szCs w:val="24"/>
          <w:lang w:eastAsia="zh-CN"/>
        </w:rPr>
        <w:t xml:space="preserve">1.</w:t>
      </w: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徐州市经济技术开发区大黄山街道办事处</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经济技术开发区大黄山街道</w:t>
      </w:r>
      <w:r/>
    </w:p>
    <w:p>
      <w:pPr>
        <w:ind w:left="0" w:right="0" w:firstLine="480"/>
        <w:jc w:val="left"/>
        <w:keepLines w:val="0"/>
        <w:keepNext w:val="0"/>
        <w:pageBreakBefore w:val="0"/>
        <w:spacing w:before="0" w:after="0" w:line="360" w:lineRule="auto"/>
        <w:widowControl w:val="off"/>
        <w:rPr>
          <w:rFonts w:hint="default"/>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杜方方</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w:t>
      </w:r>
      <w:r>
        <w:rPr>
          <w:rFonts w:hint="eastAsia" w:ascii="宋体" w:hAnsi="宋体" w:eastAsia="宋体" w:cs="宋体"/>
          <w:color w:val="auto"/>
          <w:sz w:val="24"/>
          <w:highlight w:val="none"/>
          <w:lang w:eastAsia="zh-CN"/>
        </w:rPr>
        <w:t xml:space="preserve">系电话：</w:t>
      </w:r>
      <w:r>
        <w:rPr>
          <w:rFonts w:hint="eastAsia" w:ascii="宋体" w:hAnsi="宋体" w:cs="宋体"/>
          <w:color w:val="auto"/>
          <w:sz w:val="24"/>
          <w:highlight w:val="none"/>
          <w:lang w:val="en-US" w:eastAsia="zh-CN"/>
        </w:rPr>
        <w:t xml:space="preserve">18952262587</w:t>
      </w:r>
      <w:r/>
    </w:p>
    <w:p>
      <w:pPr>
        <w:numPr>
          <w:ilvl w:val="0"/>
          <w:numId w:val="0"/>
        </w:numPr>
        <w:ind w:left="0" w:firstLine="480"/>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default" w:ascii="宋体" w:hAnsi="宋体" w:eastAsia="宋体" w:cs="宋体"/>
          <w:color w:val="auto"/>
          <w:sz w:val="24"/>
          <w:szCs w:val="24"/>
          <w:highlight w:val="none"/>
          <w:lang w:eastAsia="zh-CN"/>
        </w:rPr>
        <w:t xml:space="preserve">2.</w:t>
      </w:r>
      <w:r>
        <w:rPr>
          <w:rFonts w:hint="eastAsia" w:ascii="宋体" w:hAnsi="宋体" w:eastAsia="宋体" w:cs="宋体"/>
          <w:color w:val="auto"/>
          <w:sz w:val="24"/>
          <w:highlight w:val="none"/>
        </w:rPr>
        <w:t xml:space="preserve">采购代理公司：</w:t>
      </w:r>
      <w:r>
        <w:rPr>
          <w:rFonts w:hint="eastAsia" w:ascii="宋体" w:hAnsi="宋体" w:cs="宋体"/>
          <w:color w:val="auto"/>
          <w:sz w:val="24"/>
          <w:highlight w:val="none"/>
          <w:lang w:eastAsia="zh-CN"/>
        </w:rPr>
        <w:t xml:space="preserve">江苏中冠工程咨询有限公司</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徐州市高新区高科金汇大厦A130</w:t>
      </w:r>
      <w:r>
        <w:rPr>
          <w:rFonts w:hint="eastAsia" w:ascii="宋体" w:hAnsi="宋体" w:cs="宋体"/>
          <w:color w:val="auto"/>
          <w:sz w:val="24"/>
          <w:highlight w:val="none"/>
          <w:lang w:val="en-US" w:eastAsia="zh-CN"/>
        </w:rPr>
        <w:t xml:space="preserve">3-2</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李秀玲</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0516-87188255</w:t>
      </w:r>
      <w:r/>
    </w:p>
    <w:p>
      <w:pPr>
        <w:pStyle w:val="772"/>
        <w:numPr>
          <w:ilvl w:val="0"/>
          <w:numId w:val="3"/>
        </w:numPr>
        <w:rPr>
          <w:rFonts w:hint="eastAsia"/>
          <w:lang w:val="en-US" w:eastAsia="zh-CN"/>
        </w:rPr>
      </w:pPr>
      <w:r>
        <w:rPr>
          <w:rFonts w:hint="eastAsia"/>
          <w:lang w:val="en-US" w:eastAsia="zh-CN"/>
        </w:rPr>
        <w:t xml:space="preserve"> 其他说明</w:t>
      </w:r>
      <w:r/>
    </w:p>
    <w:p>
      <w:pPr>
        <w:numPr>
          <w:ilvl w:val="0"/>
          <w:numId w:val="0"/>
        </w:numPr>
        <w:ind w:left="0" w:firstLine="42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二十三、</w:t>
      </w:r>
      <w:r>
        <w:rPr>
          <w:rFonts w:hint="eastAsia" w:ascii="宋体" w:hAnsi="宋体" w:eastAsia="宋体" w:cs="宋体"/>
          <w:color w:val="auto"/>
          <w:sz w:val="24"/>
          <w:highlight w:val="none"/>
        </w:rPr>
        <w:t xml:space="preserve">代理服务费由成交</w:t>
      </w:r>
      <w:r>
        <w:rPr>
          <w:rFonts w:hint="eastAsia" w:ascii="宋体" w:hAnsi="宋体" w:eastAsia="宋体" w:cs="宋体"/>
          <w:color w:val="auto"/>
          <w:sz w:val="24"/>
          <w:highlight w:val="none"/>
          <w:lang w:val="en-US" w:eastAsia="zh-CN"/>
        </w:rPr>
        <w:t xml:space="preserve">供应商在领取成交通知书前一次性</w:t>
      </w:r>
      <w:r>
        <w:rPr>
          <w:rFonts w:hint="eastAsia" w:ascii="宋体" w:hAnsi="宋体" w:eastAsia="宋体" w:cs="宋体"/>
          <w:color w:val="auto"/>
          <w:sz w:val="24"/>
          <w:highlight w:val="none"/>
        </w:rPr>
        <w:t xml:space="preserve">向采购代理机构支付，收取标准见附件。</w:t>
      </w:r>
      <w:r/>
    </w:p>
    <w:p>
      <w:pPr>
        <w:numPr>
          <w:ilvl w:val="0"/>
          <w:numId w:val="0"/>
        </w:numPr>
        <w:ind w:left="0" w:firstLine="425"/>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二十四、</w:t>
      </w:r>
      <w:r>
        <w:rPr>
          <w:rFonts w:hint="eastAsia" w:ascii="宋体" w:hAnsi="宋体" w:eastAsia="宋体" w:cs="宋体"/>
          <w:color w:val="auto"/>
          <w:sz w:val="24"/>
          <w:highlight w:val="none"/>
        </w:rPr>
        <w:t xml:space="preserve">本项目属于专门面向中小微企业采购的项目，供应商应为中小微企业、监狱企业、残疾人福利性单位。</w:t>
      </w:r>
      <w:r/>
    </w:p>
    <w:p>
      <w:pPr>
        <w:numPr>
          <w:ilvl w:val="0"/>
          <w:numId w:val="0"/>
        </w:numPr>
        <w:ind w:left="0" w:firstLine="425"/>
        <w:spacing w:line="360" w:lineRule="auto"/>
        <w:rPr>
          <w:rFonts w:hint="eastAsia" w:ascii="宋体" w:hAnsi="宋体" w:eastAsia="宋体" w:cs="宋体"/>
        </w:rPr>
      </w:pPr>
      <w:r>
        <w:rPr>
          <w:rFonts w:hint="eastAsia" w:ascii="宋体" w:hAnsi="宋体" w:eastAsia="宋体" w:cs="宋体"/>
          <w:color w:val="auto"/>
          <w:sz w:val="24"/>
          <w:highlight w:val="none"/>
        </w:rPr>
        <w:t xml:space="preserve">采购人确定的采购项目属性：工程。</w:t>
      </w:r>
      <w:r/>
    </w:p>
    <w:p>
      <w:pPr>
        <w:pStyle w:val="772"/>
        <w:rPr>
          <w:rFonts w:hint="eastAsia"/>
        </w:rPr>
      </w:pPr>
      <w:r>
        <w:rPr>
          <w:rFonts w:hint="eastAsia"/>
        </w:rPr>
        <w:t xml:space="preserve">第</w:t>
      </w:r>
      <w:r>
        <w:rPr>
          <w:rFonts w:hint="eastAsia"/>
          <w:lang w:val="en-US" w:eastAsia="zh-CN"/>
        </w:rPr>
        <w:t xml:space="preserve">十</w:t>
      </w:r>
      <w:r>
        <w:rPr>
          <w:rFonts w:hint="eastAsia"/>
        </w:rPr>
        <w:t xml:space="preserve">章 附件</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、附件：（附后）</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bookmarkStart w:id="2" w:name="_Hlk81899242"/>
      <w:r>
        <w:rPr>
          <w:rFonts w:hint="default" w:ascii="宋体" w:hAnsi="宋体" w:eastAsia="宋体" w:cs="宋体"/>
          <w:color w:val="auto"/>
          <w:sz w:val="24"/>
          <w:szCs w:val="24"/>
        </w:rPr>
        <w:t xml:space="preserve">1.</w:t>
      </w:r>
      <w:r>
        <w:rPr>
          <w:rFonts w:hint="eastAsia" w:ascii="宋体" w:hAnsi="宋体" w:eastAsia="宋体" w:cs="宋体"/>
          <w:color w:val="auto"/>
          <w:sz w:val="24"/>
          <w:highlight w:val="none"/>
        </w:rPr>
        <w:t xml:space="preserve">《评分细则》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2.</w:t>
      </w:r>
      <w:r>
        <w:rPr>
          <w:rFonts w:hint="eastAsia" w:ascii="宋体" w:hAnsi="宋体" w:eastAsia="宋体" w:cs="宋体"/>
          <w:color w:val="auto"/>
          <w:sz w:val="24"/>
          <w:highlight w:val="none"/>
        </w:rPr>
        <w:t xml:space="preserve">《项目要求（采购需求）》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3.</w:t>
      </w:r>
      <w:r>
        <w:rPr>
          <w:rFonts w:hint="eastAsia" w:ascii="宋体" w:hAnsi="宋体" w:eastAsia="宋体" w:cs="宋体"/>
          <w:color w:val="auto"/>
          <w:sz w:val="24"/>
          <w:highlight w:val="none"/>
        </w:rPr>
        <w:t xml:space="preserve">《磋商报价表》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4.</w:t>
      </w:r>
      <w:r>
        <w:rPr>
          <w:rFonts w:hint="eastAsia" w:ascii="宋体" w:hAnsi="宋体" w:eastAsia="宋体" w:cs="宋体"/>
          <w:color w:val="auto"/>
          <w:sz w:val="24"/>
          <w:highlight w:val="none"/>
        </w:rPr>
        <w:t xml:space="preserve">《具有标价的工程量清单与报价表》</w:t>
      </w:r>
      <w:r/>
    </w:p>
    <w:p>
      <w:pPr>
        <w:pStyle w:val="806"/>
        <w:numPr>
          <w:ilvl w:val="0"/>
          <w:numId w:val="0"/>
        </w:numPr>
        <w:ind w:left="0" w:firstLine="420"/>
        <w:jc w:val="left"/>
        <w:keepLines w:val="0"/>
        <w:keepNext w:val="0"/>
        <w:pageBreakBefore w:val="0"/>
        <w:spacing w:after="0" w:line="360" w:lineRule="auto"/>
        <w:widowControl w:val="off"/>
        <w:rPr>
          <w:rFonts w:hint="eastAsia" w:ascii="宋体" w:hAnsi="宋体" w:eastAsia="宋体" w:cs="宋体"/>
        </w:rPr>
      </w:pPr>
      <w:r>
        <w:rPr>
          <w:rFonts w:hint="default" w:ascii="宋体" w:hAnsi="宋体" w:eastAsia="宋体" w:cs="宋体"/>
          <w:sz w:val="21"/>
          <w:szCs w:val="24"/>
        </w:rPr>
        <w:t xml:space="preserve">5.</w:t>
      </w:r>
      <w:r>
        <w:rPr>
          <w:rFonts w:hint="eastAsia" w:ascii="宋体" w:hAnsi="宋体" w:eastAsia="宋体" w:cs="宋体"/>
          <w:b w:val="0"/>
          <w:bCs w:val="0"/>
          <w:color w:val="auto"/>
          <w:sz w:val="24"/>
          <w:highlight w:val="none"/>
        </w:rPr>
        <w:t xml:space="preserve">《主要材料（设备）一览表》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default" w:ascii="宋体" w:hAnsi="宋体" w:eastAsia="宋体" w:cs="宋体"/>
          <w:color w:val="auto"/>
          <w:sz w:val="24"/>
          <w:szCs w:val="24"/>
          <w:lang w:val="en-US" w:eastAsia="zh-CN"/>
        </w:rPr>
        <w:t xml:space="preserve">6.</w:t>
      </w:r>
      <w:r>
        <w:rPr>
          <w:rFonts w:hint="eastAsia" w:ascii="宋体" w:hAnsi="宋体" w:eastAsia="宋体" w:cs="宋体"/>
          <w:color w:val="auto"/>
          <w:sz w:val="24"/>
          <w:highlight w:val="none"/>
        </w:rPr>
        <w:t xml:space="preserve">《偏离表》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7.</w:t>
      </w:r>
      <w:r>
        <w:rPr>
          <w:rFonts w:hint="eastAsia" w:ascii="宋体" w:hAnsi="宋体" w:eastAsia="宋体" w:cs="宋体"/>
          <w:color w:val="auto"/>
          <w:sz w:val="24"/>
          <w:highlight w:val="none"/>
        </w:rPr>
        <w:t xml:space="preserve">《授权委托书》</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8.</w:t>
      </w:r>
      <w:r>
        <w:rPr>
          <w:rFonts w:hint="eastAsia" w:ascii="宋体" w:hAnsi="宋体" w:eastAsia="宋体" w:cs="宋体"/>
          <w:color w:val="auto"/>
          <w:sz w:val="24"/>
          <w:highlight w:val="none"/>
        </w:rPr>
        <w:t xml:space="preserve">《承诺书》</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9.</w:t>
      </w:r>
      <w:r>
        <w:rPr>
          <w:rFonts w:hint="eastAsia" w:ascii="宋体" w:hAnsi="宋体" w:eastAsia="宋体" w:cs="宋体"/>
          <w:color w:val="auto"/>
          <w:sz w:val="24"/>
          <w:highlight w:val="none"/>
        </w:rPr>
        <w:t xml:space="preserve">《中小企业声明函》及自测小程序</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10.</w:t>
      </w:r>
      <w:r>
        <w:rPr>
          <w:rFonts w:hint="eastAsia" w:ascii="宋体" w:hAnsi="宋体" w:eastAsia="宋体" w:cs="宋体"/>
          <w:color w:val="auto"/>
          <w:sz w:val="24"/>
          <w:highlight w:val="none"/>
        </w:rPr>
        <w:t xml:space="preserve">《具备履行合同所必需的设备和专业技术能力的书面声明》（附证明材料）</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11.</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12.</w:t>
      </w:r>
      <w:r>
        <w:rPr>
          <w:rFonts w:hint="eastAsia" w:ascii="宋体" w:hAnsi="宋体" w:eastAsia="宋体" w:cs="宋体"/>
          <w:color w:val="auto"/>
          <w:sz w:val="24"/>
          <w:highlight w:val="none"/>
        </w:rPr>
        <w:t xml:space="preserve">《残疾人福利性单位声明函》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default" w:ascii="宋体" w:hAnsi="宋体" w:eastAsia="宋体" w:cs="宋体"/>
          <w:color w:val="auto"/>
          <w:sz w:val="24"/>
          <w:szCs w:val="24"/>
          <w:lang w:val="en-US" w:eastAsia="zh-CN"/>
        </w:rPr>
        <w:t xml:space="preserve">13.</w:t>
      </w:r>
      <w:r>
        <w:rPr>
          <w:rFonts w:hint="eastAsia" w:ascii="宋体" w:hAnsi="宋体" w:eastAsia="宋体" w:cs="宋体"/>
          <w:color w:val="000000"/>
          <w:sz w:val="24"/>
          <w:szCs w:val="24"/>
          <w:highlight w:val="none"/>
          <w:lang w:val="en-US" w:eastAsia="zh-CN" w:bidi="ar-SA"/>
        </w:rPr>
        <w:t xml:space="preserve">《拟签订的合同文本》</w:t>
      </w:r>
      <w:r/>
    </w:p>
    <w:p>
      <w:pPr>
        <w:ind w:firstLine="480"/>
        <w:jc w:val="both"/>
        <w:spacing w:line="360" w:lineRule="auto"/>
        <w:widowControl w:val="off"/>
        <w:rPr>
          <w:rFonts w:hint="eastAsia"/>
          <w:lang w:val="en-US" w:eastAsia="zh-CN"/>
        </w:rPr>
      </w:pPr>
      <w:r>
        <w:rPr>
          <w:rFonts w:hint="eastAsia" w:ascii="宋体" w:hAnsi="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、《预付款保函》</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default"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rPr>
          <w:rFonts w:hint="default" w:ascii="宋体" w:hAnsi="宋体" w:eastAsia="宋体" w:cs="宋体"/>
          <w:color w:val="auto"/>
          <w:sz w:val="24"/>
          <w:szCs w:val="24"/>
        </w:rPr>
        <w:t xml:space="preserve">.</w:t>
      </w:r>
      <w:r>
        <w:rPr>
          <w:rFonts w:hint="eastAsia" w:ascii="宋体" w:hAnsi="宋体" w:eastAsia="宋体" w:cs="宋体"/>
          <w:color w:val="auto"/>
          <w:sz w:val="24"/>
          <w:highlight w:val="none"/>
        </w:rPr>
        <w:t xml:space="preserve">《代理服务收费标准》</w:t>
      </w:r>
      <w:bookmarkEnd w:id="2"/>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2"/>
        <w:numPr>
          <w:ilvl w:val="0"/>
          <w:numId w:val="4"/>
        </w:numPr>
        <w:rPr>
          <w:rFonts w:hint="eastAsia"/>
        </w:rPr>
      </w:pPr>
      <w:r>
        <w:rPr>
          <w:rFonts w:hint="eastAsia"/>
        </w:rPr>
        <w:t xml:space="preserve">评分细则</w:t>
      </w:r>
      <w:r/>
    </w:p>
    <w:p>
      <w:pPr>
        <w:pStyle w:val="864"/>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tbl>
      <w:tblPr>
        <w:tblStyle w:val="781"/>
        <w:tblW w:w="9930"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5"/>
        <w:gridCol w:w="1593"/>
        <w:gridCol w:w="7012"/>
      </w:tblGrid>
      <w:tr>
        <w:trPr>
          <w:trHeight w:val="507"/>
        </w:trPr>
        <w:tc>
          <w:tcPr>
            <w:tcW w:w="1325" w:type="dxa"/>
            <w:vAlign w:val="center"/>
            <w:textDirection w:val="lrTb"/>
            <w:noWrap w:val="false"/>
          </w:tcPr>
          <w:p>
            <w:pPr>
              <w:pStyle w:val="1251"/>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p>
        </w:tc>
        <w:tc>
          <w:tcPr>
            <w:gridSpan w:val="2"/>
            <w:tcW w:w="8605" w:type="dxa"/>
            <w:vAlign w:val="center"/>
            <w:textDirection w:val="lrTb"/>
            <w:noWrap w:val="false"/>
          </w:tcPr>
          <w:p>
            <w:pPr>
              <w:pStyle w:val="1251"/>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评分细则</w:t>
            </w:r>
            <w:r/>
          </w:p>
        </w:tc>
      </w:tr>
      <w:tr>
        <w:trPr>
          <w:trHeight w:val="1196"/>
        </w:trPr>
        <w:tc>
          <w:tcPr>
            <w:tcW w:w="1325" w:type="dxa"/>
            <w:vAlign w:val="center"/>
            <w:textDirection w:val="lrTb"/>
            <w:noWrap w:val="false"/>
          </w:tcPr>
          <w:p>
            <w:pPr>
              <w:ind w:firstLine="240"/>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价格</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cs="宋体"/>
                <w:color w:val="000000" w:themeColor="text1"/>
                <w:sz w:val="24"/>
                <w:szCs w:val="24"/>
                <w:lang w:val="en-US" w:eastAsia="zh-CN"/>
                <w14:textFill>
                  <w14:solidFill>
                    <w14:schemeClr w14:val="tx1"/>
                  </w14:solidFill>
                </w14:textFill>
              </w:rPr>
              <w:t xml:space="preserve">0</w:t>
            </w:r>
            <w:r>
              <w:rPr>
                <w:rStyle w:val="863"/>
                <w:rFonts w:hint="eastAsia" w:ascii="宋体" w:hAnsi="宋体" w:eastAsia="宋体" w:cs="宋体"/>
                <w:color w:val="000000" w:themeColor="text1"/>
                <w:sz w:val="24"/>
                <w:szCs w:val="24"/>
                <w14:textFill>
                  <w14:solidFill>
                    <w14:schemeClr w14:val="tx1"/>
                  </w14:solidFill>
                </w14:textFill>
              </w:rPr>
              <w:t xml:space="preserve">分）</w:t>
            </w:r>
            <w:r/>
          </w:p>
        </w:tc>
        <w:tc>
          <w:tcPr>
            <w:gridSpan w:val="2"/>
            <w:tcW w:w="8605" w:type="dxa"/>
            <w:vAlign w:val="center"/>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spacing w:line="240" w:lineRule="auto"/>
              <w:rPr>
                <w:rStyle w:val="863"/>
                <w:rFonts w:hint="default" w:ascii="宋体" w:hAnsi="宋体" w:eastAsia="宋体" w:cs="宋体"/>
                <w:color w:val="000000" w:themeColor="text1"/>
                <w:sz w:val="24"/>
                <w:szCs w:val="24"/>
                <w:lang w:val="en-US"/>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磋商报价得分=（磋商基准价/最后磋商报价）×</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cs="宋体"/>
                <w:color w:val="000000" w:themeColor="text1"/>
                <w:sz w:val="24"/>
                <w:szCs w:val="24"/>
                <w:lang w:val="en-US" w:eastAsia="zh-CN"/>
                <w14:textFill>
                  <w14:solidFill>
                    <w14:schemeClr w14:val="tx1"/>
                  </w14:solidFill>
                </w14:textFill>
              </w:rPr>
              <w:t xml:space="preserve">0</w:t>
            </w:r>
            <w:r/>
          </w:p>
        </w:tc>
      </w:tr>
      <w:tr>
        <w:trPr>
          <w:trHeight w:val="1920"/>
        </w:trPr>
        <w:tc>
          <w:tcPr>
            <w:tcW w:w="1325" w:type="dxa"/>
            <w:vAlign w:val="center"/>
            <w:vMerge w:val="restart"/>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商务部分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cs="宋体"/>
                <w:color w:val="000000" w:themeColor="text1"/>
                <w:sz w:val="24"/>
                <w:szCs w:val="24"/>
                <w:lang w:val="en-US" w:eastAsia="zh-CN"/>
                <w14:textFill>
                  <w14:solidFill>
                    <w14:schemeClr w14:val="tx1"/>
                  </w14:solidFill>
                </w14:textFill>
              </w:rPr>
              <w:t xml:space="preserve">2</w:t>
            </w:r>
            <w:r>
              <w:rPr>
                <w:rStyle w:val="863"/>
                <w:rFonts w:hint="eastAsia" w:ascii="宋体" w:hAnsi="宋体" w:eastAsia="宋体" w:cs="宋体"/>
                <w:color w:val="000000" w:themeColor="text1"/>
                <w:sz w:val="24"/>
                <w:szCs w:val="24"/>
                <w14:textFill>
                  <w14:solidFill>
                    <w14:schemeClr w14:val="tx1"/>
                  </w14:solidFill>
                </w14:textFill>
              </w:rPr>
              <w:t xml:space="preserve">分）</w:t>
            </w:r>
            <w:r/>
          </w:p>
        </w:tc>
        <w:tc>
          <w:tcPr>
            <w:tcW w:w="1593" w:type="dxa"/>
            <w:vAlign w:val="center"/>
            <w:textDirection w:val="lrTb"/>
            <w:noWrap w:val="false"/>
          </w:tcPr>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类似业绩</w:t>
            </w:r>
            <w:r/>
          </w:p>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14:textFill>
                  <w14:solidFill>
                    <w14:schemeClr w14:val="tx1"/>
                  </w14:solidFill>
                </w14:textFill>
              </w:rPr>
              <w:t xml:space="preserve">分）</w:t>
            </w:r>
            <w:r/>
          </w:p>
        </w:tc>
        <w:tc>
          <w:tcPr>
            <w:tcW w:w="7012" w:type="dxa"/>
            <w:vAlign w:val="center"/>
            <w:textDirection w:val="lrTb"/>
            <w:noWrap w:val="false"/>
          </w:tcPr>
          <w:p>
            <w:pPr>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供应商自2023年</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月1日（以合同签订时间为准）以来独立承担过合同内容与本项目相同或类似项目，每提供一份业绩得2分，最高得4分。</w:t>
            </w:r>
            <w:r/>
          </w:p>
          <w:p>
            <w:pPr>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Style w:val="863"/>
                <w:rFonts w:hint="eastAsia" w:ascii="宋体" w:hAnsi="宋体" w:eastAsia="宋体" w:cs="宋体"/>
                <w:b/>
                <w:bCs/>
                <w:color w:val="000000" w:themeColor="text1"/>
                <w:sz w:val="24"/>
                <w:szCs w:val="24"/>
                <w:lang w:val="en-US" w:eastAsia="zh-CN"/>
                <w14:textFill>
                  <w14:solidFill>
                    <w14:schemeClr w14:val="tx1"/>
                  </w14:solidFill>
                </w14:textFill>
              </w:rPr>
              <w:t xml:space="preserve">注：</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响应文件中提供施工合同复印件及完工（或竣工）验收鉴定书（或验收证书）复印件，二者必须同时具备。</w:t>
            </w:r>
            <w:r>
              <w:rPr>
                <w:rStyle w:val="863"/>
                <w:rFonts w:hint="eastAsia" w:ascii="宋体" w:hAnsi="宋体" w:eastAsia="宋体" w:cs="宋体"/>
                <w:color w:val="000000" w:themeColor="text1"/>
                <w:sz w:val="24"/>
                <w:szCs w:val="24"/>
                <w14:textFill>
                  <w14:solidFill>
                    <w14:schemeClr w14:val="tx1"/>
                  </w14:solidFill>
                </w14:textFill>
              </w:rPr>
              <w:t xml:space="preserve">如上述材料无法体现时间、项目内容、供应商名称等关键评审因素，须另附加盖有业主单位（或合同甲方）公章的相关证明材料扫描件，否则不得分。</w:t>
            </w:r>
            <w:r/>
          </w:p>
        </w:tc>
      </w:tr>
      <w:tr>
        <w:trPr>
          <w:trHeight w:val="1920"/>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项目成员</w:t>
            </w:r>
            <w:r/>
          </w:p>
          <w:p>
            <w:pPr>
              <w:pStyle w:val="1063"/>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lang w:eastAsia="zh-CN"/>
                <w14:textFill>
                  <w14:solidFill>
                    <w14:schemeClr w14:val="tx1"/>
                  </w14:solidFill>
                </w14:textFill>
              </w:rPr>
              <w:t xml:space="preserve">（</w:t>
            </w:r>
            <w:r>
              <w:rPr>
                <w:rStyle w:val="863"/>
                <w:rFonts w:hint="eastAsia" w:ascii="宋体" w:hAnsi="宋体" w:cs="宋体"/>
                <w:color w:val="000000" w:themeColor="text1"/>
                <w:sz w:val="24"/>
                <w:szCs w:val="24"/>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14:textFill>
                  <w14:solidFill>
                    <w14:schemeClr w14:val="tx1"/>
                  </w14:solidFill>
                </w14:textFill>
              </w:rPr>
              <w:t xml:space="preserve">分</w:t>
            </w:r>
            <w:r>
              <w:rPr>
                <w:rStyle w:val="863"/>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7012" w:type="dxa"/>
            <w:vAlign w:val="center"/>
            <w:textDirection w:val="lrTb"/>
            <w:noWrap w:val="false"/>
          </w:tcPr>
          <w:p>
            <w:pPr>
              <w:pStyle w:val="1109"/>
              <w:numPr>
                <w:ilvl w:val="0"/>
                <w:numId w:val="5"/>
              </w:numPr>
              <w:ind w:firstLine="0"/>
              <w:spacing w:before="0" w:after="0"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供应商拟派项目负责人具有工程类高级职称或建筑工程专业壹级建造师资格的得</w:t>
            </w:r>
            <w:r>
              <w:rPr>
                <w:rStyle w:val="863"/>
                <w:rFonts w:hint="eastAsia" w:ascii="宋体" w:hAnsi="宋体" w:cs="宋体"/>
                <w:color w:val="000000" w:themeColor="text1"/>
                <w:sz w:val="24"/>
                <w:szCs w:val="24"/>
                <w:lang w:val="en-US" w:eastAsia="zh-CN"/>
                <w14:textFill>
                  <w14:solidFill>
                    <w14:schemeClr w14:val="tx1"/>
                  </w14:solidFill>
                </w14:textFill>
              </w:rPr>
              <w:t xml:space="preserve">3</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分。</w:t>
            </w:r>
            <w:r/>
          </w:p>
          <w:p>
            <w:pPr>
              <w:pStyle w:val="1109"/>
              <w:numPr>
                <w:ilvl w:val="0"/>
                <w:numId w:val="0"/>
              </w:numPr>
              <w:spacing w:before="0" w:after="0"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863"/>
                <w:rFonts w:hint="eastAsia" w:ascii="宋体" w:hAnsi="宋体" w:eastAsia="宋体" w:cs="宋体"/>
                <w:color w:val="000000" w:themeColor="text1"/>
                <w:sz w:val="24"/>
                <w:szCs w:val="24"/>
                <w14:textFill>
                  <w14:solidFill>
                    <w14:schemeClr w14:val="tx1"/>
                  </w14:solidFill>
                </w14:textFill>
              </w:rPr>
              <w:t xml:space="preserve">项目组成员（项目负责人除外）：具有建设工程类相关专业中级</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及以上</w:t>
            </w:r>
            <w:r>
              <w:rPr>
                <w:rStyle w:val="863"/>
                <w:rFonts w:hint="eastAsia" w:ascii="宋体" w:hAnsi="宋体" w:eastAsia="宋体" w:cs="宋体"/>
                <w:color w:val="000000" w:themeColor="text1"/>
                <w:sz w:val="24"/>
                <w:szCs w:val="24"/>
                <w14:textFill>
                  <w14:solidFill>
                    <w14:schemeClr w14:val="tx1"/>
                  </w14:solidFill>
                </w14:textFill>
              </w:rPr>
              <w:t xml:space="preserve">职称的，每有1人得</w:t>
            </w:r>
            <w:r>
              <w:rPr>
                <w:rStyle w:val="863"/>
                <w:rFonts w:hint="eastAsia" w:ascii="宋体" w:hAnsi="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分。本小项最高得2分。</w:t>
            </w:r>
            <w:r/>
          </w:p>
          <w:p>
            <w:pPr>
              <w:pStyle w:val="1063"/>
              <w:jc w:val="left"/>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Style w:val="863"/>
                <w:rFonts w:hint="eastAsia" w:ascii="宋体" w:hAnsi="宋体" w:cs="宋体"/>
                <w:b/>
                <w:bCs/>
                <w:color w:val="000000" w:themeColor="text1"/>
                <w:sz w:val="24"/>
                <w:szCs w:val="24"/>
                <w:lang w:val="en-US" w:eastAsia="zh-CN"/>
                <w14:textFill>
                  <w14:solidFill>
                    <w14:schemeClr w14:val="tx1"/>
                  </w14:solidFill>
                </w14:textFill>
              </w:rPr>
              <w:t xml:space="preserve">注：</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提供上述人员证书扫描件及供应商为其缴纳的近六个月内任意一月的社保证明。新成立企业距开标截止日不足30日的，可不提供社保证明材料。</w:t>
            </w:r>
            <w:r/>
          </w:p>
        </w:tc>
      </w:tr>
      <w:tr>
        <w:trPr>
          <w:trHeight w:val="1920"/>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体系认证</w:t>
            </w:r>
            <w:r/>
          </w:p>
          <w:p>
            <w:pPr>
              <w:pStyle w:val="1063"/>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lang w:eastAsia="zh-CN"/>
                <w14:textFill>
                  <w14:solidFill>
                    <w14:schemeClr w14:val="tx1"/>
                  </w14:solidFill>
                </w14:textFill>
              </w:rPr>
              <w:t xml:space="preserve">（</w:t>
            </w:r>
            <w:r>
              <w:rPr>
                <w:rStyle w:val="863"/>
                <w:rFonts w:hint="eastAsia" w:ascii="宋体" w:hAnsi="宋体" w:eastAsia="宋体" w:cs="宋体"/>
                <w:color w:val="000000" w:themeColor="text1"/>
                <w:sz w:val="24"/>
                <w:szCs w:val="24"/>
                <w14:textFill>
                  <w14:solidFill>
                    <w14:schemeClr w14:val="tx1"/>
                  </w14:solidFill>
                </w14:textFill>
              </w:rPr>
              <w:t xml:space="preserve">3分</w:t>
            </w:r>
            <w:r>
              <w:rPr>
                <w:rStyle w:val="863"/>
                <w:rFonts w:hint="eastAsia" w:ascii="宋体" w:hAnsi="宋体" w:eastAsia="宋体" w:cs="宋体"/>
                <w:color w:val="000000" w:themeColor="text1"/>
                <w:sz w:val="24"/>
                <w:szCs w:val="24"/>
                <w:lang w:eastAsia="zh-CN"/>
                <w14:textFill>
                  <w14:solidFill>
                    <w14:schemeClr w14:val="tx1"/>
                  </w14:solidFill>
                </w14:textFill>
              </w:rPr>
              <w:t xml:space="preserve">）</w:t>
            </w:r>
            <w:r/>
          </w:p>
        </w:tc>
        <w:tc>
          <w:tcPr>
            <w:tcW w:w="7012" w:type="dxa"/>
            <w:vAlign w:val="center"/>
            <w:textDirection w:val="lrTb"/>
            <w:noWrap w:val="false"/>
          </w:tcPr>
          <w:p>
            <w:pPr>
              <w:pStyle w:val="1063"/>
              <w:jc w:val="left"/>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供应商具有有效的质量管理体系认证、环境管理体系认证、职业健康安全管理体系认证证书的，每项得1分，最高得3分。</w:t>
            </w:r>
            <w:r/>
          </w:p>
          <w:p>
            <w:pPr>
              <w:pStyle w:val="1063"/>
              <w:jc w:val="left"/>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Style w:val="863"/>
                <w:rFonts w:hint="eastAsia" w:ascii="宋体" w:hAnsi="宋体" w:cs="宋体"/>
                <w:b/>
                <w:bCs/>
                <w:color w:val="000000" w:themeColor="text1"/>
                <w:sz w:val="24"/>
                <w:szCs w:val="24"/>
                <w:lang w:val="en-US" w:eastAsia="zh-CN"/>
                <w14:textFill>
                  <w14:solidFill>
                    <w14:schemeClr w14:val="tx1"/>
                  </w14:solidFill>
                </w14:textFill>
              </w:rPr>
              <w:t xml:space="preserve">注：</w:t>
            </w:r>
            <w:r>
              <w:rPr>
                <w:rStyle w:val="863"/>
                <w:rFonts w:hint="eastAsia" w:ascii="宋体" w:hAnsi="宋体" w:eastAsia="宋体" w:cs="宋体"/>
                <w:color w:val="000000" w:themeColor="text1"/>
                <w:sz w:val="24"/>
                <w:szCs w:val="24"/>
                <w14:textFill>
                  <w14:solidFill>
                    <w14:schemeClr w14:val="tx1"/>
                  </w14:solidFill>
                </w14:textFill>
              </w:rPr>
              <w:t xml:space="preserve">提供有效期内的认证证书</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原件</w:t>
            </w:r>
            <w:r>
              <w:rPr>
                <w:rStyle w:val="863"/>
                <w:rFonts w:hint="eastAsia" w:ascii="宋体" w:hAnsi="宋体" w:eastAsia="宋体" w:cs="宋体"/>
                <w:color w:val="000000" w:themeColor="text1"/>
                <w:sz w:val="24"/>
                <w:szCs w:val="24"/>
                <w14:textFill>
                  <w14:solidFill>
                    <w14:schemeClr w14:val="tx1"/>
                  </w14:solidFill>
                </w14:textFill>
              </w:rPr>
              <w:t xml:space="preserve">扫描件</w:t>
            </w:r>
            <w:r>
              <w:rPr>
                <w:rStyle w:val="863"/>
                <w:rFonts w:hint="eastAsia" w:ascii="宋体" w:hAnsi="宋体" w:eastAsia="宋体" w:cs="宋体"/>
                <w:b/>
                <w:bCs/>
                <w:color w:val="000000" w:themeColor="text1"/>
                <w:sz w:val="24"/>
                <w:szCs w:val="24"/>
                <w14:textFill>
                  <w14:solidFill>
                    <w14:schemeClr w14:val="tx1"/>
                  </w14:solidFill>
                </w14:textFill>
              </w:rPr>
              <w:t xml:space="preserve">及</w:t>
            </w:r>
            <w:r>
              <w:rPr>
                <w:rStyle w:val="863"/>
                <w:rFonts w:hint="eastAsia" w:ascii="宋体" w:hAnsi="宋体" w:eastAsia="宋体" w:cs="宋体"/>
                <w:color w:val="000000" w:themeColor="text1"/>
                <w:sz w:val="24"/>
                <w:szCs w:val="24"/>
                <w14:textFill>
                  <w14:solidFill>
                    <w14:schemeClr w14:val="tx1"/>
                  </w14:solidFill>
                </w14:textFill>
              </w:rPr>
              <w:t xml:space="preserve">国家认监委网站【全国认证认可信息公共服务平台(http://cx.cnca.cn)】查询截图(截图需显示证书状态为有效)；未按要求提供相关材料或扫描件不清晰导致无法识别的不得分</w:t>
            </w:r>
            <w:r>
              <w:rPr>
                <w:rStyle w:val="863"/>
                <w:rFonts w:hint="eastAsia" w:ascii="宋体" w:hAnsi="宋体" w:cs="宋体"/>
                <w:color w:val="000000" w:themeColor="text1"/>
                <w:sz w:val="24"/>
                <w:szCs w:val="24"/>
                <w:lang w:eastAsia="zh-CN"/>
                <w14:textFill>
                  <w14:solidFill>
                    <w14:schemeClr w14:val="tx1"/>
                  </w14:solidFill>
                </w14:textFill>
              </w:rPr>
              <w:t xml:space="preserve">。</w:t>
            </w:r>
            <w:r/>
          </w:p>
        </w:tc>
      </w:tr>
      <w:tr>
        <w:trPr>
          <w:trHeight w:val="900"/>
        </w:trPr>
        <w:tc>
          <w:tcPr>
            <w:tcW w:w="1325" w:type="dxa"/>
            <w:vAlign w:val="bottom"/>
            <w:vMerge w:val="restart"/>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施工组织设计</w:t>
            </w:r>
            <w:r/>
          </w:p>
          <w:p>
            <w:pPr>
              <w:spacing w:line="240" w:lineRule="auto"/>
              <w:rPr>
                <w:rStyle w:val="863"/>
                <w:rFonts w:hint="eastAsia" w:ascii="宋体" w:hAnsi="宋体" w:eastAsia="宋体" w:cs="宋体"/>
                <w:color w:val="000000" w:themeColor="text1"/>
                <w:sz w:val="24"/>
                <w:szCs w:val="24"/>
                <w:lang w:eastAsia="zh-CN"/>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7</w:t>
            </w:r>
            <w:r>
              <w:rPr>
                <w:rStyle w:val="863"/>
                <w:rFonts w:hint="eastAsia" w:ascii="宋体" w:hAnsi="宋体" w:eastAsia="宋体" w:cs="宋体"/>
                <w:color w:val="000000" w:themeColor="text1"/>
                <w:sz w:val="24"/>
                <w:szCs w:val="24"/>
                <w14:textFill>
                  <w14:solidFill>
                    <w14:schemeClr w14:val="tx1"/>
                  </w14:solidFill>
                </w14:textFill>
              </w:rPr>
              <w:t xml:space="preserve">8分）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施工总体部署</w:t>
            </w:r>
            <w:r/>
          </w:p>
          <w:p>
            <w:pPr>
              <w:pStyle w:val="1063"/>
              <w:jc w:val="center"/>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7012" w:type="dxa"/>
            <w:vAlign w:val="top"/>
            <w:textDirection w:val="lrTb"/>
            <w:noWrap w:val="false"/>
          </w:tcPr>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根据响应文件中</w:t>
            </w:r>
            <w:r>
              <w:rPr>
                <w:rFonts w:hint="eastAsia" w:ascii="宋体" w:hAnsi="宋体" w:eastAsia="宋体" w:cs="宋体"/>
                <w:sz w:val="24"/>
                <w:szCs w:val="24"/>
                <w:highlight w:val="none"/>
              </w:rPr>
              <w:t xml:space="preserve">针对土方施工、考古配合等工作的概况、目标、平面布置、管理体系等</w:t>
            </w:r>
            <w:r>
              <w:rPr>
                <w:rFonts w:hint="eastAsia" w:ascii="宋体" w:hAnsi="宋体" w:eastAsia="宋体" w:cs="宋体"/>
                <w:sz w:val="24"/>
                <w:szCs w:val="24"/>
                <w:highlight w:val="none"/>
                <w:lang w:val="en-US" w:eastAsia="zh-CN"/>
              </w:rPr>
              <w:t xml:space="preserve">施工总体部署方案的全面性、针对性、可行性等方面进行评分。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分)：全面具体详实得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分；较全面得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分；全面性一般得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分；针对性一般得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可行性(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分)：符合实际切实可行得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分；可行性一般得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分；可行性欠缺得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分，最低得0分。</w:t>
            </w:r>
            <w:r/>
          </w:p>
        </w:tc>
      </w:tr>
      <w:tr>
        <w:trPr>
          <w:trHeight w:val="378"/>
        </w:trPr>
        <w:tc>
          <w:tcPr>
            <w:tcW w:w="1325" w:type="dxa"/>
            <w:vAlign w:val="bottom"/>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主要分项施工方法</w:t>
            </w:r>
            <w:r/>
          </w:p>
          <w:p>
            <w:pPr>
              <w:pStyle w:val="1063"/>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15分</w:t>
            </w:r>
            <w:r>
              <w:rPr>
                <w:rFonts w:hint="eastAsia" w:ascii="宋体" w:hAnsi="宋体" w:eastAsia="宋体" w:cs="宋体"/>
                <w:sz w:val="24"/>
                <w:szCs w:val="24"/>
                <w:highlight w:val="none"/>
                <w:lang w:eastAsia="zh-CN"/>
              </w:rPr>
              <w:t xml:space="preserve">）</w:t>
            </w:r>
            <w:r/>
          </w:p>
        </w:tc>
        <w:tc>
          <w:tcPr>
            <w:tcW w:w="7012" w:type="dxa"/>
            <w:vAlign w:val="top"/>
            <w:textDirection w:val="lrTb"/>
            <w:noWrap w:val="false"/>
          </w:tcPr>
          <w:p>
            <w:pPr>
              <w:jc w:val="left"/>
              <w:keepLines w:val="0"/>
              <w:keepNext w:val="0"/>
              <w:widowControl/>
              <w:rPr>
                <w:rFonts w:hint="default"/>
                <w:lang w:val="en-US"/>
              </w:rPr>
              <w:suppressLineNumbers w:val="0"/>
            </w:pPr>
            <w:r>
              <w:rPr>
                <w:rFonts w:hint="eastAsia" w:ascii="宋体" w:hAnsi="宋体" w:eastAsia="宋体" w:cs="宋体"/>
                <w:sz w:val="24"/>
                <w:szCs w:val="24"/>
                <w:highlight w:val="none"/>
                <w:lang w:val="en-US" w:eastAsia="zh-CN"/>
              </w:rPr>
              <w:t xml:space="preserve">根据响应文件中</w:t>
            </w:r>
            <w:r>
              <w:rPr>
                <w:rFonts w:hint="eastAsia" w:ascii="宋体" w:hAnsi="宋体" w:eastAsia="宋体" w:cs="宋体"/>
                <w:sz w:val="24"/>
                <w:szCs w:val="24"/>
                <w:highlight w:val="none"/>
              </w:rPr>
              <w:t xml:space="preserve">对</w:t>
            </w:r>
            <w:r>
              <w:rPr>
                <w:rFonts w:hint="default" w:ascii="宋体" w:hAnsi="宋体" w:eastAsia="宋体" w:cs="宋体"/>
                <w:sz w:val="24"/>
                <w:szCs w:val="24"/>
                <w:lang w:val="en-US" w:eastAsia="zh-CN" w:bidi="ar"/>
              </w:rPr>
              <w:t xml:space="preserve">场地清表、间隔式土方开挖、土方回填、场地平整、大型机械</w:t>
            </w:r>
            <w:r>
              <w:rPr>
                <w:rFonts w:hint="eastAsia" w:ascii="宋体" w:hAnsi="宋体" w:eastAsia="宋体" w:cs="宋体"/>
                <w:sz w:val="24"/>
                <w:szCs w:val="24"/>
                <w:lang w:val="en-US" w:eastAsia="zh-CN" w:bidi="ar"/>
              </w:rPr>
              <w:t xml:space="preserve">选型及</w:t>
            </w:r>
            <w:r>
              <w:rPr>
                <w:rFonts w:hint="default" w:ascii="宋体" w:hAnsi="宋体" w:eastAsia="宋体" w:cs="宋体"/>
                <w:sz w:val="24"/>
                <w:szCs w:val="24"/>
                <w:lang w:val="en-US" w:eastAsia="zh-CN" w:bidi="ar"/>
              </w:rPr>
              <w:t xml:space="preserve">进出场等主要分项工程</w:t>
            </w:r>
            <w:r>
              <w:rPr>
                <w:rFonts w:hint="eastAsia" w:ascii="宋体" w:hAnsi="宋体" w:eastAsia="宋体" w:cs="宋体"/>
                <w:sz w:val="24"/>
                <w:szCs w:val="24"/>
                <w:lang w:val="en-US" w:eastAsia="zh-CN" w:bidi="ar"/>
              </w:rPr>
              <w:t xml:space="preserve">施工方法</w:t>
            </w:r>
            <w:r>
              <w:rPr>
                <w:rFonts w:hint="default" w:ascii="宋体" w:hAnsi="宋体" w:eastAsia="宋体" w:cs="宋体"/>
                <w:sz w:val="24"/>
                <w:szCs w:val="24"/>
                <w:lang w:val="en-US" w:eastAsia="zh-CN" w:bidi="ar"/>
              </w:rPr>
              <w:t xml:space="preserve">进行评</w:t>
            </w:r>
            <w:r>
              <w:rPr>
                <w:rFonts w:hint="eastAsia" w:ascii="宋体" w:hAnsi="宋体" w:eastAsia="宋体" w:cs="宋体"/>
                <w:sz w:val="24"/>
                <w:szCs w:val="24"/>
                <w:lang w:val="en-US" w:eastAsia="zh-CN" w:bidi="ar"/>
              </w:rPr>
              <w:t xml:space="preserve">价</w:t>
            </w:r>
            <w:r>
              <w:rPr>
                <w:rFonts w:hint="eastAsia" w:ascii="宋体" w:hAnsi="宋体" w:cs="宋体"/>
                <w:sz w:val="24"/>
                <w:szCs w:val="24"/>
                <w:lang w:val="en-US" w:eastAsia="zh-CN" w:bidi="ar"/>
              </w:rPr>
              <w:t xml:space="preserve">。</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分)：全面具体详实得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分；较全面得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分；全面性一般得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分；针对性一般得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可行性(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分)：符合实际切实可行得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分；可行性一般得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分；可行性欠缺得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jc w:val="left"/>
              <w:keepLines w:val="0"/>
              <w:keepNext w:val="0"/>
              <w:widowControl/>
              <w:rPr>
                <w:rStyle w:val="863"/>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分，最低得0分。</w:t>
            </w:r>
            <w:r/>
          </w:p>
        </w:tc>
      </w:tr>
      <w:tr>
        <w:trPr>
          <w:trHeight w:val="2200"/>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质量保证措施</w:t>
            </w:r>
            <w:r/>
          </w:p>
          <w:p>
            <w:pPr>
              <w:pStyle w:val="1063"/>
              <w:jc w:val="cente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7012" w:type="dxa"/>
            <w:vAlign w:val="top"/>
            <w:textDirection w:val="lrTb"/>
            <w:noWrap w:val="false"/>
          </w:tcPr>
          <w:p>
            <w:pPr>
              <w:jc w:val="left"/>
              <w:keepLines w:val="0"/>
              <w:keepNext w:val="0"/>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根据响应文件中</w:t>
            </w:r>
            <w:r>
              <w:rPr>
                <w:rFonts w:hint="default" w:ascii="宋体" w:hAnsi="宋体" w:eastAsia="宋体" w:cs="宋体"/>
                <w:sz w:val="24"/>
                <w:szCs w:val="24"/>
                <w:highlight w:val="none"/>
                <w:lang w:val="en-US" w:eastAsia="zh-CN" w:bidi="ar"/>
              </w:rPr>
              <w:t xml:space="preserve">对清表、开挖、回填、平整等全部关键工序</w:t>
            </w:r>
            <w:r>
              <w:rPr>
                <w:rFonts w:hint="eastAsia" w:ascii="宋体" w:hAnsi="宋体" w:cs="宋体"/>
                <w:sz w:val="24"/>
                <w:szCs w:val="24"/>
                <w:highlight w:val="none"/>
                <w:lang w:val="en-US" w:eastAsia="zh-CN" w:bidi="ar"/>
              </w:rPr>
              <w:t xml:space="preserve">的</w:t>
            </w:r>
            <w:r>
              <w:rPr>
                <w:rFonts w:hint="default" w:ascii="宋体" w:hAnsi="宋体" w:eastAsia="宋体" w:cs="宋体"/>
                <w:sz w:val="24"/>
                <w:szCs w:val="24"/>
                <w:highlight w:val="none"/>
                <w:lang w:val="en-US" w:eastAsia="zh-CN" w:bidi="ar"/>
              </w:rPr>
              <w:t xml:space="preserve">全过程管控</w:t>
            </w:r>
            <w:r>
              <w:rPr>
                <w:rFonts w:hint="eastAsia" w:ascii="宋体" w:hAnsi="宋体" w:cs="宋体"/>
                <w:sz w:val="24"/>
                <w:szCs w:val="24"/>
                <w:highlight w:val="none"/>
                <w:lang w:val="en-US" w:eastAsia="zh-CN" w:bidi="ar"/>
              </w:rPr>
              <w:t xml:space="preserve">、质量保证措施、</w:t>
            </w:r>
            <w:r>
              <w:rPr>
                <w:rFonts w:hint="default" w:ascii="宋体" w:hAnsi="宋体" w:eastAsia="宋体" w:cs="宋体"/>
                <w:sz w:val="24"/>
                <w:szCs w:val="24"/>
                <w:highlight w:val="none"/>
                <w:lang w:val="en-US" w:eastAsia="zh-CN" w:bidi="ar"/>
              </w:rPr>
              <w:t xml:space="preserve">检测验收计划</w:t>
            </w:r>
            <w:r>
              <w:rPr>
                <w:rFonts w:hint="eastAsia" w:ascii="宋体" w:hAnsi="宋体" w:cs="宋体"/>
                <w:sz w:val="24"/>
                <w:szCs w:val="24"/>
                <w:highlight w:val="none"/>
                <w:lang w:val="en-US" w:eastAsia="zh-CN" w:bidi="ar"/>
              </w:rPr>
              <w:t xml:space="preserve">、</w:t>
            </w:r>
            <w:r>
              <w:rPr>
                <w:rFonts w:hint="default" w:ascii="宋体" w:hAnsi="宋体" w:eastAsia="宋体" w:cs="宋体"/>
                <w:sz w:val="24"/>
                <w:szCs w:val="24"/>
                <w:highlight w:val="none"/>
                <w:lang w:val="en-US" w:eastAsia="zh-CN" w:bidi="ar"/>
              </w:rPr>
              <w:t xml:space="preserve">纠偏机制</w:t>
            </w:r>
            <w:r>
              <w:rPr>
                <w:rFonts w:hint="eastAsia" w:ascii="宋体" w:hAnsi="宋体" w:cs="宋体"/>
                <w:sz w:val="24"/>
                <w:szCs w:val="24"/>
                <w:highlight w:val="none"/>
                <w:lang w:val="en-US" w:eastAsia="zh-CN" w:bidi="ar"/>
              </w:rPr>
              <w:t xml:space="preserve">、与项目贴合度</w:t>
            </w:r>
            <w:r>
              <w:rPr>
                <w:rFonts w:hint="eastAsia" w:ascii="宋体" w:hAnsi="宋体" w:eastAsia="宋体" w:cs="宋体"/>
                <w:sz w:val="24"/>
                <w:szCs w:val="24"/>
                <w:highlight w:val="none"/>
                <w:lang w:val="en-US" w:eastAsia="zh-CN" w:bidi="ar"/>
              </w:rPr>
              <w:t xml:space="preserve">进行评价；</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分)：全面具体详实得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分；较全面得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分；全面性一般得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分)：针对性强得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分；针对性较强得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分；针对性一般得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分；内容有缺陷得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可行性(</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分)：符合实际切实可行得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分；较切实可行得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分；可行性一般得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分；可行性欠缺得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分；无内容的得0分。</w:t>
            </w:r>
            <w:r/>
          </w:p>
          <w:p>
            <w:pPr>
              <w:pStyle w:val="1063"/>
              <w:numPr>
                <w:ilvl w:val="0"/>
                <w:numId w:val="0"/>
              </w:numPr>
              <w:ind w:left="0" w:firstLine="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分，最低得0分。</w:t>
            </w:r>
            <w:r/>
          </w:p>
        </w:tc>
      </w:tr>
      <w:tr>
        <w:trPr>
          <w:trHeight w:val="1043"/>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pStyle w:val="1063"/>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工期保证措施</w:t>
            </w:r>
            <w:r/>
          </w:p>
          <w:p>
            <w:pPr>
              <w:pStyle w:val="1063"/>
              <w:jc w:val="cente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tc>
        <w:tc>
          <w:tcPr>
            <w:tcW w:w="7012" w:type="dxa"/>
            <w:vAlign w:val="top"/>
            <w:textDirection w:val="lrTb"/>
            <w:noWrap w:val="false"/>
          </w:tcPr>
          <w:p>
            <w:pPr>
              <w:pStyle w:val="1278"/>
              <w:numPr>
                <w:ilvl w:val="0"/>
                <w:numId w:val="0"/>
              </w:numPr>
              <w:spacing w:line="240" w:lineRule="auto"/>
              <w:rPr>
                <w:rFonts w:hint="eastAsia" w:ascii="宋体" w:hAnsi="宋体" w:eastAsia="宋体" w:cs="宋体"/>
                <w:sz w:val="24"/>
                <w:szCs w:val="24"/>
                <w:highlight w:val="none"/>
                <w:lang w:val="en-US" w:eastAsia="zh-CN"/>
              </w:rPr>
            </w:pPr>
            <w:r>
              <w:rPr>
                <w:rStyle w:val="863"/>
                <w:rFonts w:hint="eastAsia" w:ascii="宋体" w:hAnsi="宋体" w:eastAsia="宋体" w:cs="宋体"/>
                <w:color w:val="000000" w:themeColor="text1"/>
                <w:sz w:val="24"/>
                <w:szCs w:val="24"/>
                <w:highlight w:val="none"/>
                <w:lang w:eastAsia="zh-CN"/>
                <w14:textFill>
                  <w14:solidFill>
                    <w14:schemeClr w14:val="tx1"/>
                  </w14:solidFill>
                </w14:textFill>
              </w:rPr>
              <w:t xml:space="preserve">根据</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响应文件中</w:t>
            </w:r>
            <w:r>
              <w:rPr>
                <w:rFonts w:hint="eastAsia" w:ascii="宋体" w:hAnsi="宋体" w:eastAsia="宋体" w:cs="宋体"/>
                <w:sz w:val="24"/>
                <w:szCs w:val="24"/>
                <w:highlight w:val="none"/>
              </w:rPr>
              <w:t xml:space="preserve">工期保障体系，进度计划，</w:t>
            </w:r>
            <w:r>
              <w:rPr>
                <w:rFonts w:hint="eastAsia" w:ascii="宋体" w:hAnsi="宋体" w:eastAsia="宋体" w:cs="宋体"/>
                <w:sz w:val="24"/>
                <w:szCs w:val="24"/>
                <w:highlight w:val="none"/>
                <w:lang w:val="en-US" w:eastAsia="zh-CN"/>
              </w:rPr>
              <w:t xml:space="preserve">是否</w:t>
            </w:r>
            <w:r>
              <w:rPr>
                <w:rFonts w:hint="eastAsia" w:ascii="宋体" w:hAnsi="宋体" w:eastAsia="宋体" w:cs="宋体"/>
                <w:sz w:val="24"/>
                <w:szCs w:val="24"/>
                <w:highlight w:val="none"/>
              </w:rPr>
              <w:t xml:space="preserve">考虑考古工作可能带来的间歇影响并制定有效的应对预案；资源投入计划</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进度监控、动态调整和风险应对机制</w:t>
            </w:r>
            <w:r>
              <w:rPr>
                <w:rFonts w:hint="eastAsia" w:ascii="宋体" w:hAnsi="宋体" w:eastAsia="宋体" w:cs="宋体"/>
                <w:sz w:val="24"/>
                <w:szCs w:val="24"/>
                <w:highlight w:val="none"/>
                <w:lang w:val="en-US" w:eastAsia="zh-CN"/>
              </w:rPr>
              <w:t xml:space="preserve">等进行评价</w:t>
            </w:r>
            <w:r/>
          </w:p>
          <w:p>
            <w:pP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Style w:val="863"/>
                <w:rFonts w:hint="eastAsia" w:ascii="宋体" w:hAnsi="宋体" w:eastAsia="宋体" w:cs="宋体"/>
                <w:color w:val="000000" w:themeColor="text1"/>
                <w:sz w:val="24"/>
                <w:szCs w:val="24"/>
                <w:highlight w:val="none"/>
                <w14:textFill>
                  <w14:solidFill>
                    <w14:schemeClr w14:val="tx1"/>
                  </w14:solidFill>
                </w14:textFill>
              </w:rPr>
              <w:t xml:space="preserve">内容详细具体、科学合理、针对性强、内容完整的得</w:t>
            </w:r>
            <w:r>
              <w:rPr>
                <w:rStyle w:val="863"/>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Style w:val="863"/>
                <w:rFonts w:hint="eastAsia" w:ascii="宋体" w:hAnsi="宋体" w:eastAsia="宋体" w:cs="宋体"/>
                <w:color w:val="000000" w:themeColor="text1"/>
                <w:sz w:val="24"/>
                <w:szCs w:val="24"/>
                <w:highlight w:val="none"/>
                <w14:textFill>
                  <w14:solidFill>
                    <w14:schemeClr w14:val="tx1"/>
                  </w14:solidFill>
                </w14:textFill>
              </w:rPr>
              <w:t xml:space="preserve">内容基本完整、针对性较强、基本符合要求的得</w:t>
            </w:r>
            <w:r>
              <w:rPr>
                <w:rStyle w:val="863"/>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方案表述普通</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措施仅具备基础可行性</w:t>
            </w:r>
            <w:r>
              <w:rPr>
                <w:rFonts w:hint="eastAsia" w:ascii="宋体" w:hAnsi="宋体" w:eastAsia="宋体" w:cs="宋体"/>
                <w:sz w:val="24"/>
                <w:szCs w:val="24"/>
                <w:highlight w:val="none"/>
                <w:lang w:val="en-US" w:eastAsia="zh-CN"/>
              </w:rPr>
              <w:t xml:space="preserve">的</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得</w:t>
            </w:r>
            <w:r>
              <w:rPr>
                <w:rStyle w:val="863"/>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sz w:val="24"/>
                <w:szCs w:val="24"/>
                <w:highlight w:val="none"/>
              </w:rPr>
              <w:t xml:space="preserve">方案内容空洞</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配套服务措施不足</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的得</w:t>
            </w:r>
            <w:r>
              <w:rPr>
                <w:rStyle w:val="863"/>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sz w:val="24"/>
                <w:szCs w:val="24"/>
                <w:highlight w:val="none"/>
              </w:rPr>
              <w:t xml:space="preserve">方案存在重大缺陷，关键配合内容缺失</w:t>
            </w:r>
            <w:r>
              <w:rPr>
                <w:rStyle w:val="863"/>
                <w:rFonts w:hint="eastAsia" w:ascii="宋体" w:hAnsi="宋体" w:eastAsia="宋体" w:cs="宋体"/>
                <w:color w:val="000000" w:themeColor="text1"/>
                <w:sz w:val="24"/>
                <w:szCs w:val="24"/>
                <w:highlight w:val="none"/>
                <w:lang w:val="en-US"/>
                <w14:textFill>
                  <w14:solidFill>
                    <w14:schemeClr w14:val="tx1"/>
                  </w14:solidFill>
                </w14:textFill>
              </w:rPr>
              <w:t xml:space="preserve">的得</w:t>
            </w:r>
            <w:r>
              <w:rPr>
                <w:rStyle w:val="863"/>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1278"/>
              <w:numPr>
                <w:ilvl w:val="0"/>
                <w:numId w:val="0"/>
              </w:numPr>
              <w:ind w:left="0" w:firstLine="0"/>
              <w:spacing w:line="240" w:lineRule="auto"/>
              <w:rPr>
                <w:rStyle w:val="863"/>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得0分。</w:t>
            </w:r>
            <w:r/>
          </w:p>
        </w:tc>
      </w:tr>
      <w:tr>
        <w:trPr>
          <w:trHeight w:val="2301"/>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安全生产和文明施工措施</w:t>
            </w:r>
            <w:r/>
          </w:p>
          <w:p>
            <w:pPr>
              <w:jc w:val="center"/>
              <w:spacing w:line="240" w:lineRule="auto"/>
              <w:rPr>
                <w:rStyle w:val="863"/>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7012" w:type="dxa"/>
            <w:vAlign w:val="center"/>
            <w:textDirection w:val="lrTb"/>
            <w:noWrap w:val="false"/>
          </w:tcPr>
          <w:p>
            <w:pPr>
              <w:jc w:val="left"/>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根据响应文件中</w:t>
            </w:r>
            <w:r>
              <w:rPr>
                <w:rFonts w:hint="eastAsia" w:ascii="宋体" w:hAnsi="宋体" w:eastAsia="宋体" w:cs="宋体"/>
                <w:sz w:val="24"/>
                <w:szCs w:val="24"/>
                <w:highlight w:val="none"/>
              </w:rPr>
              <w:t xml:space="preserve">安全文明施工体系</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责任</w:t>
            </w:r>
            <w:r>
              <w:rPr>
                <w:rFonts w:hint="eastAsia" w:ascii="宋体" w:hAnsi="宋体" w:cs="宋体"/>
                <w:sz w:val="24"/>
                <w:szCs w:val="24"/>
                <w:highlight w:val="none"/>
                <w:lang w:val="en-US" w:eastAsia="zh-CN"/>
              </w:rPr>
              <w:t xml:space="preserve">制度、</w:t>
            </w:r>
            <w:r>
              <w:rPr>
                <w:rFonts w:hint="eastAsia" w:ascii="宋体" w:hAnsi="宋体" w:eastAsia="宋体" w:cs="宋体"/>
                <w:sz w:val="24"/>
                <w:szCs w:val="24"/>
                <w:highlight w:val="none"/>
              </w:rPr>
              <w:t xml:space="preserve">本项目高风险作业（如大面积土方开挖、多台大型机械交叉作业、渣土运输等）</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专项安全方案；扬尘、噪音、废弃物等环保措施</w:t>
            </w:r>
            <w:r>
              <w:rPr>
                <w:rFonts w:hint="eastAsia" w:ascii="宋体" w:hAnsi="宋体" w:cs="宋体"/>
                <w:sz w:val="24"/>
                <w:szCs w:val="24"/>
                <w:highlight w:val="none"/>
                <w:lang w:val="en-US" w:eastAsia="zh-CN"/>
              </w:rPr>
              <w:t xml:space="preserve">进行评价。</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863"/>
                <w:rFonts w:hint="eastAsia" w:ascii="宋体" w:hAnsi="宋体" w:cs="宋体"/>
                <w:color w:val="000000" w:themeColor="text1"/>
                <w:sz w:val="24"/>
                <w:szCs w:val="24"/>
                <w:lang w:val="en-US" w:eastAsia="zh-CN"/>
                <w14:textFill>
                  <w14:solidFill>
                    <w14:schemeClr w14:val="tx1"/>
                  </w14:solidFill>
                </w14:textFill>
              </w:rPr>
              <w:t xml:space="preserve">7</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863"/>
                <w:rFonts w:hint="eastAsia" w:ascii="宋体" w:hAnsi="宋体" w:cs="宋体"/>
                <w:color w:val="000000" w:themeColor="text1"/>
                <w:sz w:val="24"/>
                <w:szCs w:val="24"/>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方案表述普通</w:t>
            </w:r>
            <w:r>
              <w:rPr>
                <w:rFonts w:hint="eastAsia" w:ascii="宋体" w:hAnsi="宋体" w:eastAsia="宋体" w:cs="宋体"/>
                <w:sz w:val="24"/>
                <w:szCs w:val="24"/>
                <w:lang w:eastAsia="zh-CN"/>
              </w:rPr>
              <w:t xml:space="preserve">、</w:t>
            </w:r>
            <w:r>
              <w:rPr>
                <w:rFonts w:ascii="宋体" w:hAnsi="宋体" w:eastAsia="宋体" w:cs="宋体"/>
                <w:sz w:val="24"/>
                <w:szCs w:val="24"/>
              </w:rPr>
              <w:t xml:space="preserve">措施仅具备基础可行性</w:t>
            </w:r>
            <w:r>
              <w:rPr>
                <w:rFonts w:hint="eastAsia" w:ascii="宋体" w:hAnsi="宋体" w:eastAsia="宋体" w:cs="宋体"/>
                <w:sz w:val="24"/>
                <w:szCs w:val="24"/>
                <w:lang w:val="en-US" w:eastAsia="zh-CN"/>
              </w:rPr>
              <w:t xml:space="preserve">的</w:t>
            </w:r>
            <w:r>
              <w:rPr>
                <w:rStyle w:val="863"/>
                <w:rFonts w:hint="eastAsia" w:ascii="宋体" w:hAnsi="宋体" w:eastAsia="宋体" w:cs="宋体"/>
                <w:color w:val="000000" w:themeColor="text1"/>
                <w:sz w:val="24"/>
                <w:szCs w:val="24"/>
                <w14:textFill>
                  <w14:solidFill>
                    <w14:schemeClr w14:val="tx1"/>
                  </w14:solidFill>
                </w14:textFill>
              </w:rPr>
              <w:t xml:space="preserve">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方案内容空洞</w:t>
            </w:r>
            <w:r>
              <w:rPr>
                <w:rFonts w:hint="eastAsia" w:ascii="宋体" w:hAnsi="宋体" w:eastAsia="宋体" w:cs="宋体"/>
                <w:sz w:val="24"/>
                <w:szCs w:val="24"/>
                <w:lang w:eastAsia="zh-CN"/>
              </w:rPr>
              <w:t xml:space="preserve">、</w:t>
            </w:r>
            <w:r>
              <w:rPr>
                <w:rFonts w:ascii="宋体" w:hAnsi="宋体" w:eastAsia="宋体" w:cs="宋体"/>
                <w:sz w:val="24"/>
                <w:szCs w:val="24"/>
              </w:rPr>
              <w:t xml:space="preserve">配套服务措施不足</w:t>
            </w:r>
            <w:r>
              <w:rPr>
                <w:rStyle w:val="863"/>
                <w:rFonts w:hint="eastAsia" w:ascii="宋体" w:hAnsi="宋体" w:eastAsia="宋体" w:cs="宋体"/>
                <w:color w:val="000000" w:themeColor="text1"/>
                <w:sz w:val="24"/>
                <w:szCs w:val="24"/>
                <w14:textFill>
                  <w14:solidFill>
                    <w14:schemeClr w14:val="tx1"/>
                  </w14:solidFill>
                </w14:textFill>
              </w:rPr>
              <w:t xml:space="preserve">的得</w:t>
            </w:r>
            <w:r>
              <w:rPr>
                <w:rStyle w:val="863"/>
                <w:rFonts w:hint="eastAsia" w:ascii="宋体" w:hAnsi="宋体" w:cs="宋体"/>
                <w:color w:val="000000" w:themeColor="text1"/>
                <w:sz w:val="24"/>
                <w:szCs w:val="24"/>
                <w:lang w:val="en-US" w:eastAsia="zh-CN"/>
                <w14:textFill>
                  <w14:solidFill>
                    <w14:schemeClr w14:val="tx1"/>
                  </w14:solidFill>
                </w14:textFill>
              </w:rPr>
              <w:t xml:space="preserve">3</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lang w:val="en-US"/>
                <w14:textFill>
                  <w14:solidFill>
                    <w14:schemeClr w14:val="tx1"/>
                  </w14:solidFill>
                </w14:textFill>
              </w:rPr>
            </w:pPr>
            <w:r>
              <w:rPr>
                <w:rFonts w:ascii="宋体" w:hAnsi="宋体" w:eastAsia="宋体" w:cs="宋体"/>
                <w:sz w:val="24"/>
                <w:szCs w:val="24"/>
              </w:rPr>
              <w:t xml:space="preserve">方案存在重大缺陷，关键配合内容缺失</w:t>
            </w:r>
            <w:r>
              <w:rPr>
                <w:rStyle w:val="863"/>
                <w:rFonts w:hint="eastAsia" w:ascii="宋体" w:hAnsi="宋体" w:eastAsia="宋体" w:cs="宋体"/>
                <w:color w:val="000000" w:themeColor="text1"/>
                <w:sz w:val="24"/>
                <w:szCs w:val="24"/>
                <w:lang w:val="en-US"/>
                <w14:textFill>
                  <w14:solidFill>
                    <w14:schemeClr w14:val="tx1"/>
                  </w14:solidFill>
                </w14:textFill>
              </w:rPr>
              <w:t xml:space="preserve">的得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pStyle w:val="794"/>
              <w:ind w:left="0" w:firstLine="0"/>
              <w:rPr>
                <w:rFonts w:hint="eastAsia"/>
                <w:lang w:val="en-US" w:eastAsia="en-US"/>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得0分。</w:t>
            </w:r>
            <w:r/>
          </w:p>
        </w:tc>
      </w:tr>
      <w:tr>
        <w:trPr>
          <w:trHeight w:val="280"/>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降低成本、提高经济效益措施</w:t>
            </w:r>
            <w:r/>
          </w:p>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left w:val="single" w:color="auto" w:sz="4" w:space="0"/>
            </w:tcBorders>
            <w:tcW w:w="7012" w:type="dxa"/>
            <w:vAlign w:val="top"/>
            <w:textDirection w:val="lrTb"/>
            <w:noWrap w:val="false"/>
          </w:tcPr>
          <w:p>
            <w:pPr>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根据响应文件中</w:t>
            </w:r>
            <w:r>
              <w:rPr>
                <w:rFonts w:hint="eastAsia" w:ascii="宋体" w:hAnsi="宋体" w:eastAsia="宋体" w:cs="宋体"/>
                <w:sz w:val="24"/>
                <w:szCs w:val="24"/>
                <w:highlight w:val="none"/>
              </w:rPr>
              <w:t xml:space="preserve">提出</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多项具体可行的降本增效措施，如优化土方平衡方案以减少外运、合理调度机械以降低窝工、利用场地条件减少临时设施投入等</w:t>
            </w:r>
            <w:r>
              <w:rPr>
                <w:rFonts w:hint="eastAsia" w:ascii="宋体" w:hAnsi="宋体" w:eastAsia="宋体" w:cs="宋体"/>
                <w:sz w:val="24"/>
                <w:szCs w:val="24"/>
                <w:highlight w:val="none"/>
                <w:lang w:val="en-US" w:eastAsia="zh-CN"/>
              </w:rPr>
              <w:t xml:space="preserve">进行评价</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863"/>
                <w:rFonts w:hint="eastAsia" w:ascii="宋体" w:hAnsi="宋体" w:cs="宋体"/>
                <w:color w:val="000000" w:themeColor="text1"/>
                <w:sz w:val="24"/>
                <w:szCs w:val="24"/>
                <w:lang w:val="en-US" w:eastAsia="zh-CN"/>
                <w14:textFill>
                  <w14:solidFill>
                    <w14:schemeClr w14:val="tx1"/>
                  </w14:solidFill>
                </w14:textFill>
              </w:rPr>
              <w:t xml:space="preserve">7</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863"/>
                <w:rFonts w:hint="eastAsia" w:ascii="宋体" w:hAnsi="宋体" w:cs="宋体"/>
                <w:color w:val="000000" w:themeColor="text1"/>
                <w:sz w:val="24"/>
                <w:szCs w:val="24"/>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内容空洞笼统，方案质量较差</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3</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lang w:val="en-US"/>
                <w14:textFill>
                  <w14:solidFill>
                    <w14:schemeClr w14:val="tx1"/>
                  </w14:solidFill>
                </w14:textFill>
              </w:rPr>
            </w:pPr>
            <w:r>
              <w:rPr>
                <w:rFonts w:ascii="宋体" w:hAnsi="宋体" w:eastAsia="宋体" w:cs="宋体"/>
                <w:sz w:val="24"/>
                <w:szCs w:val="24"/>
              </w:rPr>
              <w:t xml:space="preserve">响应存在重大缺陷，核心措施缺失、方案不合理</w:t>
            </w:r>
            <w:r>
              <w:rPr>
                <w:rStyle w:val="863"/>
                <w:rFonts w:hint="eastAsia" w:ascii="宋体" w:hAnsi="宋体" w:eastAsia="宋体" w:cs="宋体"/>
                <w:color w:val="000000" w:themeColor="text1"/>
                <w:sz w:val="24"/>
                <w:szCs w:val="24"/>
                <w:lang w:val="en-US"/>
                <w14:textFill>
                  <w14:solidFill>
                    <w14:schemeClr w14:val="tx1"/>
                  </w14:solidFill>
                </w14:textFill>
              </w:rPr>
              <w:t xml:space="preserve">的得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得0分。</w:t>
            </w:r>
            <w:r/>
          </w:p>
        </w:tc>
      </w:tr>
      <w:tr>
        <w:trPr>
          <w:trHeight w:val="2160"/>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3" w:type="dxa"/>
            <w:vAlign w:val="center"/>
            <w:textDirection w:val="lrTb"/>
            <w:noWrap w:val="false"/>
          </w:tcPr>
          <w:p>
            <w:pPr>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针对本工程特点采用的特殊措施</w:t>
            </w:r>
            <w:r/>
          </w:p>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Borders>
              <w:left w:val="single" w:color="auto" w:sz="4" w:space="0"/>
            </w:tcBorders>
            <w:tcW w:w="7012" w:type="dxa"/>
            <w:vAlign w:val="top"/>
            <w:textDirection w:val="lrTb"/>
            <w:noWrap w:val="false"/>
          </w:tcPr>
          <w:p>
            <w:pPr>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根据响应文件中</w:t>
            </w:r>
            <w:r>
              <w:rPr>
                <w:rFonts w:hint="eastAsia" w:ascii="宋体" w:hAnsi="宋体" w:eastAsia="宋体" w:cs="宋体"/>
                <w:sz w:val="24"/>
                <w:szCs w:val="24"/>
                <w:highlight w:val="none"/>
              </w:rPr>
              <w:t xml:space="preserve">项目定位，提出多项有针对性的特殊措施，如：与考古单位的现场协调与配合机制、暴雨等恶劣天气下的基坑排水与边坡防护、保护施工现场周边现有设施等</w:t>
            </w:r>
            <w:r>
              <w:rPr>
                <w:rFonts w:hint="eastAsia" w:ascii="宋体" w:hAnsi="宋体" w:eastAsia="宋体" w:cs="宋体"/>
                <w:sz w:val="24"/>
                <w:szCs w:val="24"/>
                <w:highlight w:val="none"/>
                <w:lang w:val="en-US" w:eastAsia="zh-CN"/>
              </w:rPr>
              <w:t xml:space="preserve">进行评价</w:t>
            </w:r>
            <w:r>
              <w:rPr>
                <w:rFonts w:hint="eastAsia" w:ascii="宋体" w:hAnsi="宋体" w:eastAsia="宋体" w:cs="宋体"/>
                <w:sz w:val="24"/>
                <w:szCs w:val="24"/>
                <w:highlight w:val="none"/>
              </w:rPr>
              <w:t xml:space="preserve">。</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863"/>
                <w:rFonts w:hint="eastAsia" w:ascii="宋体" w:hAnsi="宋体" w:cs="宋体"/>
                <w:color w:val="000000" w:themeColor="text1"/>
                <w:sz w:val="24"/>
                <w:szCs w:val="24"/>
                <w:lang w:val="en-US" w:eastAsia="zh-CN"/>
                <w14:textFill>
                  <w14:solidFill>
                    <w14:schemeClr w14:val="tx1"/>
                  </w14:solidFill>
                </w14:textFill>
              </w:rPr>
              <w:t xml:space="preserve">6</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863"/>
                <w:rFonts w:hint="eastAsia" w:ascii="宋体" w:hAnsi="宋体" w:cs="宋体"/>
                <w:color w:val="000000" w:themeColor="text1"/>
                <w:sz w:val="24"/>
                <w:szCs w:val="24"/>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方案表述普通</w:t>
            </w:r>
            <w:r>
              <w:rPr>
                <w:rFonts w:hint="eastAsia" w:ascii="宋体" w:hAnsi="宋体" w:eastAsia="宋体" w:cs="宋体"/>
                <w:sz w:val="24"/>
                <w:szCs w:val="24"/>
                <w:lang w:eastAsia="zh-CN"/>
              </w:rPr>
              <w:t xml:space="preserve">、</w:t>
            </w:r>
            <w:r>
              <w:rPr>
                <w:rFonts w:ascii="宋体" w:hAnsi="宋体" w:eastAsia="宋体" w:cs="宋体"/>
                <w:sz w:val="24"/>
                <w:szCs w:val="24"/>
              </w:rPr>
              <w:t xml:space="preserve">措施仅具备基础可行性</w:t>
            </w:r>
            <w:r>
              <w:rPr>
                <w:rFonts w:hint="eastAsia" w:ascii="宋体" w:hAnsi="宋体" w:eastAsia="宋体" w:cs="宋体"/>
                <w:sz w:val="24"/>
                <w:szCs w:val="24"/>
                <w:lang w:val="en-US" w:eastAsia="zh-CN"/>
              </w:rPr>
              <w:t xml:space="preserve">的</w:t>
            </w:r>
            <w:r>
              <w:rPr>
                <w:rStyle w:val="863"/>
                <w:rFonts w:hint="eastAsia" w:ascii="宋体" w:hAnsi="宋体" w:eastAsia="宋体" w:cs="宋体"/>
                <w:color w:val="000000" w:themeColor="text1"/>
                <w:sz w:val="24"/>
                <w:szCs w:val="24"/>
                <w14:textFill>
                  <w14:solidFill>
                    <w14:schemeClr w14:val="tx1"/>
                  </w14:solidFill>
                </w14:textFill>
              </w:rPr>
              <w:t xml:space="preserve">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方案内容空洞</w:t>
            </w:r>
            <w:r>
              <w:rPr>
                <w:rFonts w:hint="eastAsia" w:ascii="宋体" w:hAnsi="宋体" w:eastAsia="宋体" w:cs="宋体"/>
                <w:sz w:val="24"/>
                <w:szCs w:val="24"/>
                <w:lang w:eastAsia="zh-CN"/>
              </w:rPr>
              <w:t xml:space="preserve">、</w:t>
            </w:r>
            <w:r>
              <w:rPr>
                <w:rFonts w:ascii="宋体" w:hAnsi="宋体" w:eastAsia="宋体" w:cs="宋体"/>
                <w:sz w:val="24"/>
                <w:szCs w:val="24"/>
              </w:rPr>
              <w:t xml:space="preserve">配套服务措施不足</w:t>
            </w:r>
            <w:r>
              <w:rPr>
                <w:rStyle w:val="863"/>
                <w:rFonts w:hint="eastAsia" w:ascii="宋体" w:hAnsi="宋体" w:eastAsia="宋体" w:cs="宋体"/>
                <w:color w:val="000000" w:themeColor="text1"/>
                <w:sz w:val="24"/>
                <w:szCs w:val="24"/>
                <w14:textFill>
                  <w14:solidFill>
                    <w14:schemeClr w14:val="tx1"/>
                  </w14:solidFill>
                </w14:textFill>
              </w:rPr>
              <w:t xml:space="preserve">的得</w:t>
            </w:r>
            <w:r>
              <w:rPr>
                <w:rStyle w:val="863"/>
                <w:rFonts w:hint="eastAsia" w:ascii="宋体" w:hAnsi="宋体" w:cs="宋体"/>
                <w:color w:val="000000" w:themeColor="text1"/>
                <w:sz w:val="24"/>
                <w:szCs w:val="24"/>
                <w:lang w:val="en-US" w:eastAsia="zh-CN"/>
                <w14:textFill>
                  <w14:solidFill>
                    <w14:schemeClr w14:val="tx1"/>
                  </w14:solidFill>
                </w14:textFill>
              </w:rPr>
              <w:t xml:space="preserve">3</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lang w:val="en-US"/>
                <w14:textFill>
                  <w14:solidFill>
                    <w14:schemeClr w14:val="tx1"/>
                  </w14:solidFill>
                </w14:textFill>
              </w:rPr>
            </w:pPr>
            <w:r>
              <w:rPr>
                <w:rFonts w:ascii="宋体" w:hAnsi="宋体" w:eastAsia="宋体" w:cs="宋体"/>
                <w:sz w:val="24"/>
                <w:szCs w:val="24"/>
              </w:rPr>
              <w:t xml:space="preserve">方案存在重大缺陷，关键配合内容缺失</w:t>
            </w:r>
            <w:r>
              <w:rPr>
                <w:rStyle w:val="863"/>
                <w:rFonts w:hint="eastAsia" w:ascii="宋体" w:hAnsi="宋体" w:eastAsia="宋体" w:cs="宋体"/>
                <w:color w:val="000000" w:themeColor="text1"/>
                <w:sz w:val="24"/>
                <w:szCs w:val="24"/>
                <w:lang w:val="en-US"/>
                <w14:textFill>
                  <w14:solidFill>
                    <w14:schemeClr w14:val="tx1"/>
                  </w14:solidFill>
                </w14:textFill>
              </w:rPr>
              <w:t xml:space="preserve">的得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得0分。</w:t>
            </w:r>
            <w:r/>
          </w:p>
        </w:tc>
      </w:tr>
      <w:tr>
        <w:trPr>
          <w:trHeight w:val="1834"/>
        </w:trPr>
        <w:tc>
          <w:tcPr>
            <w:tcW w:w="1325" w:type="dxa"/>
            <w:vAlign w:val="center"/>
            <w:vMerge w:val="continue"/>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593" w:type="dxa"/>
            <w:vAlign w:val="center"/>
            <w:textDirection w:val="lrTb"/>
            <w:noWrap w:val="false"/>
          </w:tcPr>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施工现场配合服务方案</w:t>
            </w:r>
            <w:r/>
          </w:p>
          <w:p>
            <w:pPr>
              <w:jc w:val="cente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w:t>
            </w:r>
            <w:r>
              <w:rPr>
                <w:rStyle w:val="863"/>
                <w:rFonts w:hint="eastAsia" w:ascii="宋体" w:hAnsi="宋体" w:cs="宋体"/>
                <w:color w:val="000000" w:themeColor="text1"/>
                <w:sz w:val="24"/>
                <w:szCs w:val="24"/>
                <w:lang w:val="en-US" w:eastAsia="zh-CN"/>
                <w14:textFill>
                  <w14:solidFill>
                    <w14:schemeClr w14:val="tx1"/>
                  </w14:solidFill>
                </w14:textFill>
              </w:rPr>
              <w:t xml:space="preserve">6</w:t>
            </w:r>
            <w:r>
              <w:rPr>
                <w:rStyle w:val="86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7012" w:type="dxa"/>
            <w:vAlign w:val="center"/>
            <w:textDirection w:val="lrTb"/>
            <w:noWrap w:val="false"/>
          </w:tcPr>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863"/>
                <w:rFonts w:hint="eastAsia" w:ascii="宋体" w:hAnsi="宋体" w:eastAsia="宋体" w:cs="宋体"/>
                <w:color w:val="000000" w:themeColor="text1"/>
                <w:sz w:val="24"/>
                <w:szCs w:val="24"/>
                <w14:textFill>
                  <w14:solidFill>
                    <w14:schemeClr w14:val="tx1"/>
                  </w14:solidFill>
                </w14:textFill>
              </w:rPr>
              <w:t xml:space="preserve">供应商响应文件中施工现场配合服务方案进行评分：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863"/>
                <w:rFonts w:hint="eastAsia" w:ascii="宋体" w:hAnsi="宋体" w:cs="宋体"/>
                <w:color w:val="000000" w:themeColor="text1"/>
                <w:sz w:val="24"/>
                <w:szCs w:val="24"/>
                <w:lang w:val="en-US" w:eastAsia="zh-CN"/>
                <w14:textFill>
                  <w14:solidFill>
                    <w14:schemeClr w14:val="tx1"/>
                  </w14:solidFill>
                </w14:textFill>
              </w:rPr>
              <w:t xml:space="preserve">6</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Style w:val="86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863"/>
                <w:rFonts w:hint="eastAsia" w:ascii="宋体" w:hAnsi="宋体" w:cs="宋体"/>
                <w:color w:val="000000" w:themeColor="text1"/>
                <w:sz w:val="24"/>
                <w:szCs w:val="24"/>
                <w:lang w:val="en-US" w:eastAsia="zh-CN"/>
                <w14:textFill>
                  <w14:solidFill>
                    <w14:schemeClr w14:val="tx1"/>
                  </w14:solidFill>
                </w14:textFill>
              </w:rPr>
              <w:t xml:space="preserve">5</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方案表述普通</w:t>
            </w:r>
            <w:r>
              <w:rPr>
                <w:rFonts w:hint="eastAsia" w:ascii="宋体" w:hAnsi="宋体" w:eastAsia="宋体" w:cs="宋体"/>
                <w:sz w:val="24"/>
                <w:szCs w:val="24"/>
                <w:lang w:eastAsia="zh-CN"/>
              </w:rPr>
              <w:t xml:space="preserve">、</w:t>
            </w:r>
            <w:r>
              <w:rPr>
                <w:rFonts w:ascii="宋体" w:hAnsi="宋体" w:eastAsia="宋体" w:cs="宋体"/>
                <w:sz w:val="24"/>
                <w:szCs w:val="24"/>
              </w:rPr>
              <w:t xml:space="preserve">措施仅具备基础可行性</w:t>
            </w:r>
            <w:r>
              <w:rPr>
                <w:rFonts w:hint="eastAsia" w:ascii="宋体" w:hAnsi="宋体" w:eastAsia="宋体" w:cs="宋体"/>
                <w:sz w:val="24"/>
                <w:szCs w:val="24"/>
                <w:lang w:val="en-US" w:eastAsia="zh-CN"/>
              </w:rPr>
              <w:t xml:space="preserve">的</w:t>
            </w:r>
            <w:r>
              <w:rPr>
                <w:rStyle w:val="863"/>
                <w:rFonts w:hint="eastAsia" w:ascii="宋体" w:hAnsi="宋体" w:eastAsia="宋体" w:cs="宋体"/>
                <w:color w:val="000000" w:themeColor="text1"/>
                <w:sz w:val="24"/>
                <w:szCs w:val="24"/>
                <w14:textFill>
                  <w14:solidFill>
                    <w14:schemeClr w14:val="tx1"/>
                  </w14:solidFill>
                </w14:textFill>
              </w:rPr>
              <w:t xml:space="preserve">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sz w:val="24"/>
                <w:szCs w:val="24"/>
              </w:rPr>
              <w:t xml:space="preserve">方案内容空洞</w:t>
            </w:r>
            <w:r>
              <w:rPr>
                <w:rFonts w:hint="eastAsia" w:ascii="宋体" w:hAnsi="宋体" w:eastAsia="宋体" w:cs="宋体"/>
                <w:sz w:val="24"/>
                <w:szCs w:val="24"/>
                <w:lang w:eastAsia="zh-CN"/>
              </w:rPr>
              <w:t xml:space="preserve">、</w:t>
            </w:r>
            <w:r>
              <w:rPr>
                <w:rFonts w:ascii="宋体" w:hAnsi="宋体" w:eastAsia="宋体" w:cs="宋体"/>
                <w:sz w:val="24"/>
                <w:szCs w:val="24"/>
              </w:rPr>
              <w:t xml:space="preserve">配套服务措施不足</w:t>
            </w:r>
            <w:r>
              <w:rPr>
                <w:rStyle w:val="863"/>
                <w:rFonts w:hint="eastAsia" w:ascii="宋体" w:hAnsi="宋体" w:eastAsia="宋体" w:cs="宋体"/>
                <w:color w:val="000000" w:themeColor="text1"/>
                <w:sz w:val="24"/>
                <w:szCs w:val="24"/>
                <w14:textFill>
                  <w14:solidFill>
                    <w14:schemeClr w14:val="tx1"/>
                  </w14:solidFill>
                </w14:textFill>
              </w:rPr>
              <w:t xml:space="preserve">的得</w:t>
            </w:r>
            <w:r>
              <w:rPr>
                <w:rStyle w:val="863"/>
                <w:rFonts w:hint="eastAsia" w:ascii="宋体" w:hAnsi="宋体" w:cs="宋体"/>
                <w:color w:val="000000" w:themeColor="text1"/>
                <w:sz w:val="24"/>
                <w:szCs w:val="24"/>
                <w:lang w:val="en-US" w:eastAsia="zh-CN"/>
                <w14:textFill>
                  <w14:solidFill>
                    <w14:schemeClr w14:val="tx1"/>
                  </w14:solidFill>
                </w14:textFill>
              </w:rPr>
              <w:t xml:space="preserve">3</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lang w:val="en-US"/>
                <w14:textFill>
                  <w14:solidFill>
                    <w14:schemeClr w14:val="tx1"/>
                  </w14:solidFill>
                </w14:textFill>
              </w:rPr>
            </w:pPr>
            <w:r>
              <w:rPr>
                <w:rFonts w:ascii="宋体" w:hAnsi="宋体" w:eastAsia="宋体" w:cs="宋体"/>
                <w:sz w:val="24"/>
                <w:szCs w:val="24"/>
              </w:rPr>
              <w:t xml:space="preserve">方案存在重大缺陷，关键配合内容缺失</w:t>
            </w:r>
            <w:r>
              <w:rPr>
                <w:rStyle w:val="863"/>
                <w:rFonts w:hint="eastAsia" w:ascii="宋体" w:hAnsi="宋体" w:eastAsia="宋体" w:cs="宋体"/>
                <w:color w:val="000000" w:themeColor="text1"/>
                <w:sz w:val="24"/>
                <w:szCs w:val="24"/>
                <w:lang w:val="en-US"/>
                <w14:textFill>
                  <w14:solidFill>
                    <w14:schemeClr w14:val="tx1"/>
                  </w14:solidFill>
                </w14:textFill>
              </w:rPr>
              <w:t xml:space="preserve">的得</w:t>
            </w:r>
            <w:r>
              <w:rPr>
                <w:rStyle w:val="86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863"/>
                <w:rFonts w:hint="eastAsia" w:ascii="宋体" w:hAnsi="宋体" w:eastAsia="宋体" w:cs="宋体"/>
                <w:color w:val="000000" w:themeColor="text1"/>
                <w:sz w:val="24"/>
                <w:szCs w:val="24"/>
                <w14:textFill>
                  <w14:solidFill>
                    <w14:schemeClr w14:val="tx1"/>
                  </w14:solidFill>
                </w14:textFill>
              </w:rPr>
              <w:t xml:space="preserve">分；</w:t>
            </w:r>
            <w:r/>
          </w:p>
          <w:p>
            <w:pPr>
              <w:spacing w:line="240" w:lineRule="auto"/>
              <w:rPr>
                <w:rStyle w:val="86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得0分。</w:t>
            </w:r>
            <w:r/>
          </w:p>
        </w:tc>
      </w:tr>
    </w:tbl>
    <w:p>
      <w:pPr>
        <w:pStyle w:val="864"/>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44"/>
        <w:contextualSpacing/>
        <w:jc w:val="left"/>
        <w:spacing w:line="312"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本章说明：</w:t>
      </w: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rPr>
        <w:t xml:space="preserve">（供应商技术部分得分取所有评委的平均值，保留小数点后二位）</w:t>
      </w:r>
      <w:r>
        <w:rPr>
          <w:rFonts w:hint="eastAsia" w:ascii="宋体" w:hAnsi="宋体" w:eastAsia="宋体" w:cs="宋体"/>
          <w:b/>
          <w:bCs/>
          <w:color w:val="auto"/>
          <w:sz w:val="36"/>
          <w:szCs w:val="36"/>
          <w:highlight w:val="none"/>
        </w:rPr>
        <w:br w:type="page" w:clear="all"/>
      </w:r>
      <w:r/>
    </w:p>
    <w:p>
      <w:pPr>
        <w:pStyle w:val="772"/>
        <w:numPr>
          <w:ilvl w:val="0"/>
          <w:numId w:val="6"/>
        </w:numPr>
        <w:rPr>
          <w:rFonts w:hint="eastAsia"/>
          <w:highlight w:val="none"/>
        </w:rPr>
      </w:pPr>
      <w:r>
        <w:rPr>
          <w:rFonts w:hint="eastAsia"/>
          <w:highlight w:val="none"/>
        </w:rPr>
        <w:t xml:space="preserve">项目要求（采购需求）</w:t>
      </w:r>
      <w:r>
        <w:rPr>
          <w:rFonts w:hint="eastAsia"/>
          <w:highlight w:val="none"/>
        </w:rPr>
      </w:r>
      <w:r/>
    </w:p>
    <w:p>
      <w:pPr>
        <w:ind w:firstLine="482"/>
        <w:jc w:val="left"/>
        <w:spacing w:line="40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一、本项目不接受超过</w:t>
      </w:r>
      <w:r>
        <w:rPr>
          <w:rFonts w:hint="eastAsia" w:ascii="宋体" w:hAnsi="宋体" w:cs="宋体"/>
          <w:b/>
          <w:bCs w:val="0"/>
          <w:sz w:val="24"/>
          <w:szCs w:val="24"/>
          <w:highlight w:val="none"/>
          <w:lang w:val="en-US" w:eastAsia="zh-CN"/>
        </w:rPr>
        <w:t xml:space="preserve">2798441.92</w:t>
      </w:r>
      <w:r>
        <w:rPr>
          <w:rFonts w:hint="eastAsia" w:ascii="宋体" w:hAnsi="宋体" w:eastAsia="宋体" w:cs="宋体"/>
          <w:b/>
          <w:bCs w:val="0"/>
          <w:sz w:val="24"/>
          <w:szCs w:val="24"/>
          <w:highlight w:val="none"/>
          <w:lang w:eastAsia="zh-CN"/>
        </w:rPr>
        <w:t xml:space="preserve">元</w:t>
      </w:r>
      <w:r>
        <w:rPr>
          <w:rFonts w:hint="eastAsia" w:ascii="宋体" w:hAnsi="宋体" w:eastAsia="宋体" w:cs="宋体"/>
          <w:b/>
          <w:bCs w:val="0"/>
          <w:sz w:val="24"/>
          <w:szCs w:val="24"/>
          <w:highlight w:val="none"/>
        </w:rPr>
        <w:t xml:space="preserve">（采购项目预算金额）的报价（</w:t>
      </w:r>
      <w:r>
        <w:rPr>
          <w:rFonts w:hint="eastAsia" w:ascii="宋体" w:hAnsi="宋体" w:eastAsia="宋体" w:cs="宋体"/>
          <w:b/>
          <w:bCs w:val="0"/>
          <w:sz w:val="24"/>
          <w:szCs w:val="24"/>
          <w:highlight w:val="none"/>
        </w:rPr>
        <w:t xml:space="preserve">首次</w:t>
      </w:r>
      <w:r>
        <w:rPr>
          <w:rFonts w:hint="eastAsia" w:ascii="宋体" w:hAnsi="宋体" w:eastAsia="宋体" w:cs="宋体"/>
          <w:b/>
          <w:bCs w:val="0"/>
          <w:sz w:val="24"/>
          <w:szCs w:val="24"/>
          <w:highlight w:val="none"/>
        </w:rPr>
        <w:t xml:space="preserve">和</w:t>
      </w:r>
      <w:r>
        <w:rPr>
          <w:rFonts w:hint="eastAsia" w:ascii="宋体" w:hAnsi="宋体" w:eastAsia="宋体" w:cs="宋体"/>
          <w:b/>
          <w:bCs w:val="0"/>
          <w:sz w:val="24"/>
          <w:szCs w:val="24"/>
          <w:highlight w:val="none"/>
        </w:rPr>
        <w:t xml:space="preserve">最后报价）。</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二、</w:t>
      </w:r>
      <w:r>
        <w:rPr>
          <w:rFonts w:hint="eastAsia" w:ascii="宋体" w:hAnsi="宋体" w:eastAsia="宋体" w:cs="宋体"/>
          <w:b/>
          <w:sz w:val="24"/>
          <w:szCs w:val="24"/>
          <w:highlight w:val="none"/>
        </w:rPr>
        <w:t xml:space="preserve">项目概况</w:t>
      </w:r>
      <w:r/>
    </w:p>
    <w:p>
      <w:pPr>
        <w:pStyle w:val="79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1.项目名</w:t>
      </w:r>
      <w:r>
        <w:rPr>
          <w:rFonts w:hint="eastAsia" w:ascii="宋体" w:hAnsi="宋体" w:eastAsia="宋体" w:cs="宋体"/>
          <w:sz w:val="24"/>
          <w:szCs w:val="24"/>
          <w:highlight w:val="none"/>
          <w:lang w:val="en-US" w:eastAsia="zh-CN"/>
        </w:rPr>
        <w:t xml:space="preserve">称：徐州经济技术开发区大黄山街道徐工农机项目地块清表及配合考古（机械费用）</w:t>
      </w:r>
      <w:r/>
    </w:p>
    <w:p>
      <w:pPr>
        <w:pStyle w:val="798"/>
        <w:ind w:firstLine="480"/>
        <w:keepLines w:val="0"/>
        <w:keepNext w:val="0"/>
        <w:pageBreakBefore w:val="0"/>
        <w:spacing w:line="360" w:lineRule="auto"/>
        <w:widowControl w:val="off"/>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hAnsi="宋体" w:cs="宋体"/>
          <w:sz w:val="24"/>
          <w:szCs w:val="24"/>
          <w:highlight w:val="none"/>
          <w:lang w:val="en-US" w:eastAsia="zh-CN"/>
        </w:rPr>
        <w:t xml:space="preserve">项目地点</w:t>
      </w:r>
      <w:r>
        <w:rPr>
          <w:rFonts w:hint="eastAsia" w:ascii="宋体" w:hAnsi="宋体" w:eastAsia="宋体" w:cs="宋体"/>
          <w:sz w:val="24"/>
          <w:szCs w:val="24"/>
          <w:highlight w:val="none"/>
          <w:lang w:val="en-US" w:eastAsia="zh-CN"/>
        </w:rPr>
        <w:t xml:space="preserve">：</w:t>
      </w:r>
      <w:r>
        <w:rPr>
          <w:rFonts w:hint="eastAsia" w:hAnsi="宋体" w:cs="宋体"/>
          <w:sz w:val="24"/>
          <w:szCs w:val="24"/>
          <w:highlight w:val="none"/>
          <w:lang w:val="en-US" w:eastAsia="zh-CN"/>
        </w:rPr>
        <w:t xml:space="preserve">高新路以西、月皓路以北、夏荣路以东、星灿路以南区域</w:t>
      </w:r>
      <w:r/>
    </w:p>
    <w:p>
      <w:pPr>
        <w:pStyle w:val="79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3.工期：</w:t>
      </w:r>
      <w:r>
        <w:rPr>
          <w:rFonts w:hint="eastAsia" w:hAnsi="宋体" w:cs="宋体"/>
          <w:sz w:val="24"/>
          <w:szCs w:val="24"/>
          <w:highlight w:val="none"/>
          <w:lang w:val="en-US" w:eastAsia="zh-CN"/>
        </w:rPr>
        <w:t xml:space="preserve">95</w:t>
      </w:r>
      <w:r>
        <w:rPr>
          <w:rFonts w:hint="eastAsia" w:ascii="宋体" w:hAnsi="宋体" w:eastAsia="宋体" w:cs="宋体"/>
          <w:sz w:val="24"/>
          <w:szCs w:val="24"/>
          <w:highlight w:val="none"/>
          <w:lang w:val="en-US" w:eastAsia="zh-CN"/>
        </w:rPr>
        <w:t xml:space="preserve">日历天</w:t>
      </w:r>
      <w:r>
        <w:rPr>
          <w:rFonts w:hint="eastAsia" w:ascii="宋体" w:hAnsi="宋体" w:cs="宋体"/>
          <w:sz w:val="24"/>
          <w:szCs w:val="24"/>
          <w:highlight w:val="none"/>
          <w:lang w:val="en-US" w:eastAsia="zh-CN"/>
        </w:rPr>
        <w:t xml:space="preserve">（具体根据采购人要求）</w:t>
      </w:r>
      <w:r/>
    </w:p>
    <w:p>
      <w:pPr>
        <w:pStyle w:val="79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4.项目总体建设内容</w:t>
      </w:r>
      <w:r>
        <w:rPr>
          <w:rFonts w:hint="eastAsia"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该工程位于徐州市经济技术开发区，工程内容为426亩核心地块及50亩配套地块的清表及考古工程。其中426亩核心地块工作内容为土地平整、杂树杂草清运、考古配合、二次土地平整及环保，50亩配套地块工作内容为考古配合、二次土地平整及环保。</w:t>
      </w:r>
      <w:r/>
    </w:p>
    <w:p>
      <w:pPr>
        <w:ind w:firstLine="482"/>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5.承包方式：包工包料。</w:t>
      </w:r>
      <w:r/>
    </w:p>
    <w:p>
      <w:pPr>
        <w:ind w:firstLine="482"/>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6.工程质量：合格（符合国家标准及行业要求，满足采购人需求），通过相关部门验收。</w:t>
      </w:r>
      <w:r/>
    </w:p>
    <w:p>
      <w:pPr>
        <w:ind w:firstLine="482"/>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7.现场踏勘：自行踏勘现场。</w:t>
      </w:r>
      <w:r/>
    </w:p>
    <w:p>
      <w:pPr>
        <w:ind w:firstLine="482"/>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供应商应承担现场踏勘的责任和风险，现场踏勘费用由供应商自己承担。成交后不得以未踏勘现场或不了解现场为由提出任何增加费用的要求。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default"/>
          <w:lang w:val="en-US" w:eastAsia="zh-CN"/>
        </w:rPr>
      </w:pPr>
      <w:r>
        <w:rPr>
          <w:rFonts w:hint="eastAsia" w:ascii="宋体" w:hAnsi="宋体" w:eastAsia="宋体" w:cs="宋体"/>
          <w:b w:val="0"/>
          <w:bCs/>
          <w:sz w:val="24"/>
          <w:highlight w:val="none"/>
          <w:lang w:val="en-US" w:eastAsia="zh-CN"/>
        </w:rPr>
        <w:t xml:space="preserve">8、验收标准：完成合同约定内容，满足质量标准，满足采购需求要求。</w:t>
      </w:r>
      <w:r/>
    </w:p>
    <w:p>
      <w:pPr>
        <w:ind w:firstLine="482"/>
        <w:keepLines w:val="0"/>
        <w:keepNext w:val="0"/>
        <w:pageBreakBefore w:val="0"/>
        <w:spacing w:line="360" w:lineRule="auto"/>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二、 </w:t>
      </w:r>
      <w:r>
        <w:rPr>
          <w:rFonts w:hint="eastAsia" w:ascii="宋体" w:hAnsi="宋体" w:cs="宋体"/>
          <w:b/>
          <w:color w:val="auto"/>
          <w:sz w:val="24"/>
          <w:szCs w:val="20"/>
          <w:highlight w:val="none"/>
          <w:lang w:val="en-US" w:eastAsia="zh-CN" w:bidi="ar-SA"/>
        </w:rPr>
        <w:t xml:space="preserve">响应</w:t>
      </w:r>
      <w:r>
        <w:rPr>
          <w:rFonts w:hint="eastAsia" w:ascii="宋体" w:hAnsi="宋体" w:eastAsia="宋体" w:cs="宋体"/>
          <w:b/>
          <w:color w:val="auto"/>
          <w:sz w:val="24"/>
          <w:szCs w:val="20"/>
          <w:highlight w:val="none"/>
          <w:lang w:val="en-US" w:eastAsia="zh-CN" w:bidi="ar-SA"/>
        </w:rPr>
        <w:t xml:space="preserve">报价内容</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响应报价应包括磋商文件中所确定的范围内工程量清单中所含的全部内容，以及为完成上述内容所需的全部费用。</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供应商应按采购人提供的工程量清单填报价格。填写的项目名称、项目特征、计量单位、工程量必须与采购人提供的一致。</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技术参数、项目实施方案所描述的技术措施所发生的费用，视为已体现在供应商报价的非实体性消耗所发生的费用中。</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val="en-US" w:eastAsia="zh-CN"/>
        </w:rPr>
        <w:t xml:space="preserve">由供应商负责办理</w:t>
      </w:r>
      <w:r>
        <w:rPr>
          <w:rFonts w:hint="eastAsia" w:ascii="宋体" w:hAnsi="宋体" w:cs="宋体"/>
          <w:b w:val="0"/>
          <w:bCs w:val="0"/>
          <w:sz w:val="24"/>
          <w:szCs w:val="24"/>
          <w:highlight w:val="none"/>
          <w:lang w:val="en-US" w:eastAsia="zh-CN"/>
        </w:rPr>
        <w:t xml:space="preserve">（如有）</w:t>
      </w:r>
      <w:r>
        <w:rPr>
          <w:rFonts w:hint="eastAsia" w:ascii="宋体" w:hAnsi="宋体" w:eastAsia="宋体" w:cs="宋体"/>
          <w:b w:val="0"/>
          <w:bCs w:val="0"/>
          <w:sz w:val="24"/>
          <w:szCs w:val="24"/>
          <w:highlight w:val="none"/>
          <w:lang w:val="en-US" w:eastAsia="zh-CN"/>
        </w:rPr>
        <w:t xml:space="preserve">相关建设、城管、市政、安全、环保等部门的手续，施工供应商在响应报价时应考虑这样因素，费用包含在报价中，采购人不接受供应商关于此类费用的任何诉讼或索赔。</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垃圾外运，在报价中综合考虑。</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val="en-US" w:eastAsia="zh-CN"/>
        </w:rPr>
        <w:t xml:space="preserve">施工时需做好防护措施保证周边安全，因中标人保障不利对招标人或第三方造成损失的，赔偿责任全部由中标</w:t>
      </w:r>
      <w:r>
        <w:rPr>
          <w:rFonts w:hint="eastAsia" w:ascii="宋体" w:hAnsi="宋体" w:cs="宋体"/>
          <w:b w:val="0"/>
          <w:bCs w:val="0"/>
          <w:sz w:val="24"/>
          <w:szCs w:val="24"/>
          <w:highlight w:val="none"/>
          <w:lang w:val="en-US" w:eastAsia="zh-CN"/>
        </w:rPr>
        <w:t xml:space="preserve">（成交）</w:t>
      </w:r>
      <w:r>
        <w:rPr>
          <w:rFonts w:hint="eastAsia" w:ascii="宋体" w:hAnsi="宋体" w:eastAsia="宋体" w:cs="宋体"/>
          <w:b w:val="0"/>
          <w:bCs w:val="0"/>
          <w:sz w:val="24"/>
          <w:szCs w:val="24"/>
          <w:highlight w:val="none"/>
          <w:lang w:val="en-US" w:eastAsia="zh-CN"/>
        </w:rPr>
        <w:t xml:space="preserve">人承担，若因此会增加费用，控制价不计取，供应商自行考虑在报价中，结算时不予调整。</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投标报价方式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本工程采用</w:t>
      </w:r>
      <w:r>
        <w:rPr>
          <w:rFonts w:hint="eastAsia" w:ascii="宋体" w:hAnsi="宋体" w:eastAsia="宋体" w:cs="宋体"/>
          <w:sz w:val="24"/>
          <w:szCs w:val="24"/>
          <w:highlight w:val="none"/>
          <w:u w:val="single"/>
        </w:rPr>
        <w:t xml:space="preserve">固定</w:t>
      </w:r>
      <w:r>
        <w:rPr>
          <w:rFonts w:hint="eastAsia" w:ascii="宋体" w:hAnsi="宋体" w:cs="宋体"/>
          <w:sz w:val="24"/>
          <w:szCs w:val="24"/>
          <w:highlight w:val="none"/>
          <w:u w:val="single"/>
          <w:lang w:val="en-US" w:eastAsia="zh-CN"/>
        </w:rPr>
        <w:t xml:space="preserve">单价</w:t>
      </w:r>
      <w:r>
        <w:rPr>
          <w:rFonts w:hint="eastAsia" w:ascii="宋体" w:hAnsi="宋体" w:eastAsia="宋体" w:cs="宋体"/>
          <w:sz w:val="24"/>
          <w:szCs w:val="24"/>
          <w:highlight w:val="none"/>
        </w:rPr>
        <w:t xml:space="preserve">合同（除另有规定外）。</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应充分考虑施工期间各类建材的市场风险，并计入总报价，</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在计算报价时应考虑一定的风险系数。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材料风险约定：</w:t>
      </w:r>
      <w:r>
        <w:rPr>
          <w:rFonts w:hint="eastAsia" w:ascii="宋体" w:hAnsi="宋体" w:cs="宋体"/>
          <w:color w:val="auto"/>
          <w:sz w:val="24"/>
          <w:szCs w:val="24"/>
          <w:highlight w:val="none"/>
          <w:lang w:bidi="ar"/>
        </w:rPr>
        <w:t xml:space="preserve">供应商应充分考虑施工期间各类建材的市场风险，充分考虑政策性关于人工、机械费用等方面调整，并计入总报价，供应商所填写的单价在合同实施期间不因市场变化因素而变动，结算不再调整。</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对于法律、法规、规章或有关政策出台导致工程税金、规费等发生变化的，应按照有关规定执行。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本工程对材料风险约定如下：</w:t>
      </w:r>
      <w:r>
        <w:rPr>
          <w:rFonts w:hint="eastAsia" w:ascii="宋体" w:hAnsi="宋体" w:eastAsia="宋体" w:cs="宋体"/>
          <w:color w:val="000000"/>
          <w:sz w:val="24"/>
          <w:szCs w:val="24"/>
          <w:highlight w:val="none"/>
          <w:u w:val="single"/>
        </w:rPr>
        <w:t xml:space="preserve">不再调整。 </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投标报价的计价方法</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本工程项目采用工程量清单计价。</w:t>
      </w:r>
      <w:r/>
    </w:p>
    <w:p>
      <w:pPr>
        <w:ind w:firstLine="482"/>
        <w:jc w:val="left"/>
        <w:keepLines w:val="0"/>
        <w:keepNext w:val="0"/>
        <w:pageBreakBefore w:val="0"/>
        <w:spacing w:line="360" w:lineRule="auto"/>
        <w:widowControl w:val="off"/>
        <w:rPr>
          <w:rFonts w:ascii="宋体" w:hAnsi="宋体" w:cs="宋体"/>
          <w:b/>
          <w:bCs/>
          <w:color w:val="auto"/>
          <w:sz w:val="24"/>
          <w:szCs w:val="24"/>
          <w:highlight w:val="none"/>
          <w:lang w:bidi="ar"/>
        </w:rPr>
      </w:pPr>
      <w:r>
        <w:rPr>
          <w:rFonts w:hint="eastAsia" w:ascii="宋体" w:hAnsi="宋体" w:eastAsia="宋体" w:cs="宋体"/>
          <w:b/>
          <w:bCs/>
          <w:sz w:val="24"/>
          <w:szCs w:val="24"/>
          <w:highlight w:val="none"/>
          <w:lang w:val="en-US" w:eastAsia="zh-CN"/>
        </w:rPr>
        <w:t xml:space="preserve">五、</w:t>
      </w:r>
      <w:r>
        <w:rPr>
          <w:rFonts w:hint="eastAsia" w:ascii="宋体" w:hAnsi="宋体" w:cs="宋体"/>
          <w:b/>
          <w:bCs/>
          <w:color w:val="auto"/>
          <w:sz w:val="24"/>
          <w:szCs w:val="24"/>
          <w:highlight w:val="none"/>
          <w:lang w:bidi="ar"/>
        </w:rPr>
        <w:t xml:space="preserve">质量保修期</w:t>
      </w:r>
      <w:r/>
    </w:p>
    <w:p>
      <w:pPr>
        <w:ind w:firstLine="480"/>
        <w:jc w:val="left"/>
        <w:keepLines w:val="0"/>
        <w:keepNext w:val="0"/>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w:t>
      </w:r>
      <w:r>
        <w:rPr>
          <w:rFonts w:hint="eastAsia" w:ascii="宋体" w:hAnsi="宋体" w:cs="宋体"/>
          <w:b/>
          <w:bCs/>
          <w:color w:val="auto"/>
          <w:sz w:val="24"/>
          <w:szCs w:val="24"/>
          <w:highlight w:val="none"/>
          <w:lang w:bidi="ar"/>
        </w:rPr>
        <w:t xml:space="preserve">质量保修期</w:t>
      </w:r>
      <w:r>
        <w:rPr>
          <w:rFonts w:hint="eastAsia" w:ascii="宋体" w:hAnsi="宋体" w:cs="宋体"/>
          <w:color w:val="auto"/>
          <w:sz w:val="24"/>
          <w:szCs w:val="24"/>
          <w:highlight w:val="none"/>
          <w:lang w:bidi="ar"/>
        </w:rPr>
        <w:t xml:space="preserve">：自验收合格之日起不低于</w:t>
      </w:r>
      <w:r>
        <w:rPr>
          <w:rFonts w:hint="eastAsia" w:ascii="宋体" w:hAnsi="宋体" w:cs="宋体"/>
          <w:color w:val="auto"/>
          <w:sz w:val="24"/>
          <w:szCs w:val="24"/>
          <w:highlight w:val="none"/>
          <w:lang w:val="en-US" w:eastAsia="zh-CN" w:bidi="ar"/>
        </w:rPr>
        <w:t xml:space="preserve">12个月</w:t>
      </w:r>
      <w:r>
        <w:rPr>
          <w:rFonts w:hint="eastAsia" w:ascii="宋体" w:hAnsi="宋体" w:cs="宋体"/>
          <w:color w:val="auto"/>
          <w:sz w:val="24"/>
          <w:szCs w:val="24"/>
          <w:highlight w:val="none"/>
          <w:lang w:bidi="ar"/>
        </w:rPr>
        <w:t xml:space="preserve">免费保修。</w:t>
      </w:r>
      <w:r/>
    </w:p>
    <w:p>
      <w:pPr>
        <w:ind w:firstLine="420"/>
        <w:jc w:val="both"/>
        <w:spacing w:line="42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rPr>
        <w:t xml:space="preserve">2、成交供应商应当在接到保修通知之日起</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小时内赶到现场，并于到场后二日内进行维修。如成交供应商不在约定期限内派人保修，或经过两次（含两次）以上维修，仍未能解决问题的，采购人有权另行委托第三方进行维修，因此产生的费用将从成交供应商履约保证金中双倍扣除，超支部分由成交供应商承担。保修期内因成交供应商原因造成的工程质量问题给采购人造成损失的，采购人损失由成交供应商承担。</w:t>
      </w:r>
      <w:r/>
    </w:p>
    <w:p>
      <w:pPr>
        <w:ind w:firstLine="482"/>
        <w:keepLines w:val="0"/>
        <w:keepNext w:val="0"/>
        <w:pageBreakBefore w:val="0"/>
        <w:spacing w:line="360" w:lineRule="auto"/>
        <w:widowControl w:val="off"/>
        <w:rPr>
          <w:rFonts w:hint="eastAsia" w:ascii="宋体" w:hAnsi="宋体" w:eastAsia="宋体" w:cs="宋体"/>
          <w:b/>
          <w:bCs/>
          <w:color w:val="c00000"/>
          <w:sz w:val="24"/>
          <w:szCs w:val="24"/>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清单编制说明</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、编制依据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.《徐工农机项目地块清表及考古相关工作方案》;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.计价依据:</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(1)《建设工程工程量清单计价规范》(GB0500-2013);</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(2)《房屋建筑与装饰工程工程量计算规范》GB50854-2013;(3) 《江苏省建筑与装饰工程计价定额》(2014版);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)《江苏省市政工程计价定额》(2014版);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)《江苏省建设工程费用定额》(2014版);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)人工费按照苏建函价[2026]27号文件计取;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一般说明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施工现场情况:以现场踏勘情况为准。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交通运输情况:以现场踏勘情况为准。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环境保护要求</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满足省、市及当地政府对环境保护的相关要求和规定。</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本工程投标报价按《建设工程工程量清单计价规范》和相应计算规范的规定及要求，使用表格及格式按《建设工程工程量清单计价规范》要求执行。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工程量清单中的每一个项目，都需填入综合单价及合价;不同单项及单位工程中的分部分项工程量清单中相同项目(项目特征及工作内容相同)的报价应统一，如有差异，按最低一个报价进行结算。</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本工程量清单中的分部分项工程量及措施项目工程量均是根据本工程施工图、按照“工程量计算规范”的规定进行计算的，仅作为施工企业投标报价的共同基础，不能直接作为最终结算与支付价款的依据。</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工程量清单及其计价格式中的任何内容不得随意删除或涂改</w:t>
      </w:r>
      <w:r>
        <w:rPr>
          <w:rFonts w:hint="eastAsia" w:ascii="宋体" w:hAnsi="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分部分项工程量清单中对工程项目的项目特征及具体做法制作重点描述，详细情况见施工图设计、技术说明及相关标准图集。组价时</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应结合现场勘查情况包括完成所有工序工作内容的全部费用。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总价措施费、规费、税金取费说明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大型土石方工程按以下费率记取:</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安全文明施工基本费:取费基数*1.5%;扬尘污染防治增加费:取费基数*0.42%;临时设施费:取费基数*1.65%;</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其他总价措施费:本次预算未计入，投标单位自行考虑;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社会保险费:取费基数*1.3%;</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住房公积金:取费基数*0.24%;</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环境保护税:本次预算未计入，结算时以现场实际发生为准;税金:取费基数*9%;</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以上费用，安全文明施工基本费、扬尘污染防治增加费、社会保险费、住房公积金、税金为不可竞争费用。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工程量计算及其它说明</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由于425.64亩地块、50亩地块不在同一位置，履带式推土机、履带式挖掘机进出场费用每个地块各考虑一次。</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、其他要求</w:t>
      </w:r>
      <w:r/>
    </w:p>
    <w:p>
      <w:pPr>
        <w:pStyle w:val="8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详见本项目磋商文件《拟签订的合同文本》和工程量清单。</w:t>
      </w:r>
      <w:r/>
    </w:p>
    <w:p>
      <w:pPr>
        <w:pStyle w:val="864"/>
        <w:rPr>
          <w:rFonts w:hint="eastAsia" w:ascii="宋体" w:hAnsi="宋体" w:eastAsia="宋体" w:cs="宋体"/>
        </w:rPr>
      </w:pPr>
      <w:r>
        <w:rPr>
          <w:rFonts w:hint="eastAsia" w:ascii="宋体" w:hAnsi="宋体" w:eastAsia="宋体" w:cs="宋体"/>
        </w:rPr>
      </w:r>
      <w:r/>
    </w:p>
    <w:p>
      <w:pPr>
        <w:pStyle w:val="772"/>
        <w:rPr>
          <w:rFonts w:hint="eastAsia"/>
        </w:rPr>
      </w:pPr>
      <w:r>
        <w:rPr>
          <w:rFonts w:hint="eastAsia" w:ascii="宋体" w:hAnsi="宋体" w:eastAsia="宋体" w:cs="宋体"/>
          <w:b/>
          <w:bCs/>
          <w:color w:val="auto"/>
          <w:szCs w:val="24"/>
          <w:highlight w:val="none"/>
        </w:rPr>
        <w:br w:type="page" w:clear="all"/>
      </w:r>
      <w:r>
        <w:rPr>
          <w:rFonts w:hint="eastAsia"/>
        </w:rPr>
        <w:t xml:space="preserve">3、磋商报价表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JSZC-320390-JSZG-C2026-0027</w:t>
      </w:r>
      <w:r>
        <w:rPr>
          <w:rFonts w:hint="eastAsia" w:ascii="宋体" w:hAnsi="宋体" w:eastAsia="宋体" w:cs="宋体"/>
          <w:color w:val="auto"/>
          <w:sz w:val="24"/>
          <w:highlight w:val="none"/>
        </w:rPr>
        <w:t xml:space="preserve">本次为首次报价</w:t>
      </w:r>
      <w:r/>
    </w:p>
    <w:p>
      <w:pPr>
        <w:ind w:left="0" w:right="0" w:firstLine="0"/>
        <w:jc w:val="both"/>
        <w:spacing w:before="0" w:after="0"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货币单位：人民币元</w:t>
      </w:r>
      <w:r/>
    </w:p>
    <w:tbl>
      <w:tblPr>
        <w:tblStyle w:val="822"/>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65"/>
        <w:gridCol w:w="2551"/>
        <w:gridCol w:w="3038"/>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徐州经济技术开发区大黄山街道徐工农机项目地块清表及配合考古（机械费用）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center"/>
            <w:textDirection w:val="lrTb"/>
            <w:noWrap w:val="false"/>
          </w:tcPr>
          <w:p>
            <w:pPr>
              <w:ind w:left="0" w:right="0" w:firstLine="0"/>
              <w:jc w:val="center"/>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供应商承诺：本报价（总价）为供应商本企业提供的</w:t>
      </w:r>
      <w:r>
        <w:rPr>
          <w:rFonts w:hint="eastAsia" w:ascii="宋体" w:hAnsi="宋体" w:eastAsia="宋体" w:cs="宋体"/>
          <w:b/>
          <w:bCs/>
          <w:color w:val="auto"/>
          <w:sz w:val="24"/>
        </w:rPr>
        <w:t xml:space="preserve">施工</w:t>
      </w:r>
      <w:r>
        <w:rPr>
          <w:rFonts w:hint="eastAsia" w:ascii="宋体" w:hAnsi="宋体" w:eastAsia="宋体" w:cs="宋体"/>
          <w:b/>
          <w:color w:val="auto"/>
          <w:sz w:val="24"/>
          <w:highlight w:val="none"/>
        </w:rPr>
        <w:t xml:space="preserve">。</w:t>
      </w:r>
      <w:r/>
    </w:p>
    <w:p>
      <w:pPr>
        <w:ind w:left="0"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报价说明：</w:t>
      </w:r>
      <w:r/>
    </w:p>
    <w:p>
      <w:pPr>
        <w:ind w:left="479"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1、报价包括完成项目的所有费用。采购人不再支付报价以外的任何费用。</w:t>
      </w:r>
      <w:r/>
    </w:p>
    <w:p>
      <w:pPr>
        <w:ind w:left="479"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2、报价以总价为准，大小写不一致以大写为准；</w:t>
      </w:r>
      <w:r/>
    </w:p>
    <w:p>
      <w:pPr>
        <w:ind w:left="479" w:right="0" w:firstLine="0"/>
        <w:jc w:val="both"/>
        <w:spacing w:before="0" w:after="0" w:line="51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3、偏离说明：详见《偏离表》；</w:t>
      </w:r>
      <w:r/>
    </w:p>
    <w:p>
      <w:pPr>
        <w:ind w:left="479" w:right="0" w:firstLine="0"/>
        <w:jc w:val="both"/>
        <w:spacing w:before="0" w:after="0" w:line="519"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4、如最后报价未列明单价，则最后所报各项单价计算方法为：（最后报价/最初报价）*各项最初报价的单价。</w:t>
      </w:r>
      <w:r/>
    </w:p>
    <w:p>
      <w:pPr>
        <w:pStyle w:val="806"/>
        <w:rPr>
          <w:rFonts w:hint="eastAsia" w:ascii="宋体" w:hAnsi="宋体" w:eastAsia="宋体" w:cs="宋体"/>
        </w:rPr>
      </w:pPr>
      <w:r>
        <w:rPr>
          <w:rFonts w:hint="eastAsia" w:ascii="宋体" w:hAnsi="宋体" w:eastAsia="宋体" w:cs="宋体"/>
        </w:rPr>
      </w:r>
      <w:r/>
    </w:p>
    <w:p>
      <w:pPr>
        <w:ind w:left="479" w:right="0"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48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right="29"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b/>
          <w:bCs/>
          <w:color w:val="000000"/>
          <w:sz w:val="24"/>
          <w:szCs w:val="24"/>
          <w:highlight w:val="none"/>
        </w:rPr>
        <w:t xml:space="preserve">供应商（电子签章）：</w:t>
      </w:r>
      <w:r/>
    </w:p>
    <w:p>
      <w:pPr>
        <w:ind w:right="29"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right="29" w:firstLine="5604"/>
        <w:spacing w:line="360" w:lineRule="auto"/>
        <w:rPr>
          <w:rFonts w:hint="eastAsia" w:ascii="宋体" w:hAnsi="宋体" w:eastAsia="宋体" w:cs="宋体"/>
          <w:b/>
          <w:bCs/>
          <w:color w:val="000000"/>
          <w:sz w:val="24"/>
          <w:szCs w:val="24"/>
          <w:highlight w:val="none"/>
        </w:rPr>
        <w:sectPr>
          <w:footnotePr/>
          <w:endnotePr/>
          <w:type w:val="nextPage"/>
          <w:pgSz w:w="11905" w:h="16838" w:orient="portrait"/>
          <w:pgMar w:top="1417" w:right="1417" w:bottom="1417" w:left="1417" w:header="0" w:footer="850" w:gutter="0"/>
          <w:cols w:num="1" w:sep="0" w:space="0" w:equalWidth="1"/>
          <w:docGrid w:linePitch="360"/>
        </w:sectPr>
      </w:pPr>
      <w:r>
        <w:rPr>
          <w:rFonts w:hint="eastAsia" w:ascii="宋体" w:hAnsi="宋体" w:eastAsia="宋体" w:cs="宋体"/>
          <w:b/>
          <w:bCs/>
          <w:color w:val="000000"/>
          <w:sz w:val="24"/>
          <w:szCs w:val="24"/>
          <w:highlight w:val="none"/>
        </w:rPr>
        <w:t xml:space="preserve">日期：   年  月  日</w:t>
      </w:r>
      <w:r/>
    </w:p>
    <w:p>
      <w:pPr>
        <w:ind w:left="0" w:right="29" w:firstLine="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3" w:name="_Hlk81985238"/>
      <w:r>
        <w:rPr>
          <w:rFonts w:hint="eastAsia" w:ascii="宋体" w:hAnsi="宋体" w:eastAsia="宋体" w:cs="宋体"/>
          <w:b/>
          <w:bCs/>
          <w:color w:val="auto"/>
          <w:sz w:val="36"/>
          <w:highlight w:val="none"/>
        </w:rPr>
        <w:t xml:space="preserve">具有标价的工程量清单与报价表</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JSZC-320390-JSZG-C2026-0027</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徐州经济技术开发区大黄山街道徐工农机项目地块清表及配合考古（机械费用）工程</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rPr>
        <w:t xml:space="preserve">根据《工程量清单》进行编制</w:t>
      </w:r>
      <w:r>
        <w:rPr>
          <w:rFonts w:hint="eastAsia" w:ascii="宋体" w:hAnsi="宋体" w:eastAsia="宋体" w:cs="宋体"/>
          <w:color w:val="000000"/>
          <w:sz w:val="24"/>
          <w:szCs w:val="24"/>
          <w:lang w:val="en-US" w:eastAsia="zh-CN" w:bidi="ar-SA"/>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3．供应商为“小型”或“微型”或“监狱企业”、“残疾人福利性单位”的，须算出“小型和微型和监狱企业和残疾人福利性单位” 总价合计”。</w:t>
      </w:r>
      <w:r/>
    </w:p>
    <w:p>
      <w:pPr>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注：1．</w:t>
      </w:r>
      <w:r>
        <w:rPr>
          <w:rFonts w:hint="eastAsia" w:ascii="宋体" w:hAnsi="宋体" w:eastAsia="宋体" w:cs="宋体"/>
          <w:b/>
          <w:i w:val="0"/>
          <w:iCs w:val="0"/>
          <w:color w:val="auto"/>
          <w:sz w:val="24"/>
          <w:highlight w:val="none"/>
        </w:rPr>
        <w:t xml:space="preserve">如果不提供《</w:t>
      </w:r>
      <w:r>
        <w:rPr>
          <w:rFonts w:hint="eastAsia" w:eastAsia="宋体" w:cs="宋体"/>
        </w:rPr>
        <w:t xml:space="preserve">具有标价的工程量清单与报价表</w:t>
      </w:r>
      <w:r>
        <w:rPr>
          <w:rFonts w:hint="eastAsia" w:ascii="宋体" w:hAnsi="宋体" w:eastAsia="宋体" w:cs="宋体"/>
          <w:b/>
          <w:i w:val="0"/>
          <w:iCs w:val="0"/>
          <w:color w:val="auto"/>
          <w:sz w:val="24"/>
          <w:highlight w:val="none"/>
        </w:rPr>
        <w:t xml:space="preserve">》将视为没有实质性响应。</w:t>
      </w:r>
      <w:r/>
    </w:p>
    <w:p>
      <w:pPr>
        <w:numPr>
          <w:ilvl w:val="0"/>
          <w:numId w:val="7"/>
        </w:numPr>
        <w:ind w:firstLine="480"/>
        <w:spacing w:line="276"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响应供应商对以上数据的真实性负责。</w:t>
      </w:r>
      <w:bookmarkEnd w:id="3"/>
      <w:r/>
      <w:r/>
    </w:p>
    <w:p>
      <w:pPr>
        <w:ind w:firstLine="482"/>
        <w:spacing w:line="276" w:lineRule="auto"/>
        <w:rPr>
          <w:rFonts w:hint="eastAsia" w:ascii="宋体" w:hAnsi="宋体" w:eastAsia="宋体" w:cs="宋体"/>
          <w:b/>
          <w:bCs/>
          <w:i w:val="0"/>
          <w:iCs w:val="0"/>
          <w:color w:val="auto"/>
          <w:sz w:val="24"/>
          <w:highlight w:val="none"/>
        </w:rPr>
      </w:pPr>
      <w:r>
        <w:rPr>
          <w:rFonts w:hint="eastAsia" w:ascii="宋体" w:hAnsi="宋体" w:eastAsia="宋体" w:cs="宋体"/>
          <w:b/>
          <w:i w:val="0"/>
          <w:iCs w:val="0"/>
          <w:color w:val="auto"/>
          <w:sz w:val="24"/>
          <w:highlight w:val="none"/>
          <w:u w:val="single"/>
        </w:rPr>
        <w:t xml:space="preserve">采购人或采购代理机构有权将以上内容进行公示。</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br w:type="page" w:clear="all"/>
      </w:r>
      <w:r>
        <w:rPr>
          <w:rFonts w:hint="eastAsia" w:ascii="宋体" w:hAnsi="宋体" w:eastAsia="宋体" w:cs="宋体"/>
          <w:b/>
          <w:bCs/>
          <w:color w:val="auto"/>
          <w:sz w:val="36"/>
          <w:highlight w:val="none"/>
        </w:rPr>
        <w:t xml:space="preserve">5、主要材料（设备）一览表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p>
    <w:tbl>
      <w:tblPr>
        <w:tblStyle w:val="78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99"/>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序</w:t>
            </w:r>
            <w:r>
              <w:rPr>
                <w:rFonts w:hint="eastAsia" w:ascii="仿宋" w:hAnsi="仿宋" w:eastAsia="仿宋" w:cs="仿宋"/>
                <w:color w:val="000000"/>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机</w:t>
            </w:r>
            <w:r>
              <w:rPr>
                <w:rFonts w:hint="eastAsia" w:ascii="仿宋" w:hAnsi="仿宋" w:eastAsia="仿宋" w:cs="仿宋"/>
                <w:color w:val="000000"/>
                <w:spacing w:val="-2"/>
                <w:sz w:val="24"/>
                <w:highlight w:val="none"/>
              </w:rPr>
              <w:t xml:space="preserve">械或设</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5"/>
                <w:sz w:val="24"/>
                <w:highlight w:val="none"/>
              </w:rPr>
              <w:t xml:space="preserve">备</w:t>
            </w:r>
            <w:r>
              <w:rPr>
                <w:rFonts w:hint="eastAsia" w:ascii="仿宋" w:hAnsi="仿宋" w:eastAsia="仿宋" w:cs="仿宋"/>
                <w:color w:val="000000"/>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规</w:t>
            </w:r>
            <w:r>
              <w:rPr>
                <w:rFonts w:hint="eastAsia" w:ascii="仿宋" w:hAnsi="仿宋" w:eastAsia="仿宋" w:cs="仿宋"/>
                <w:color w:val="000000"/>
                <w:spacing w:val="-5"/>
                <w:sz w:val="24"/>
                <w:highlight w:val="none"/>
              </w:rPr>
              <w:t xml:space="preserve">格</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53"/>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数</w:t>
            </w:r>
            <w:r>
              <w:rPr>
                <w:rFonts w:hint="eastAsia" w:ascii="仿宋" w:hAnsi="仿宋" w:eastAsia="仿宋" w:cs="仿宋"/>
                <w:color w:val="000000"/>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6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产</w:t>
            </w:r>
            <w:r>
              <w:rPr>
                <w:rFonts w:hint="eastAsia" w:ascii="仿宋" w:hAnsi="仿宋" w:eastAsia="仿宋" w:cs="仿宋"/>
                <w:color w:val="000000"/>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position w:val="11"/>
                <w:sz w:val="24"/>
                <w:highlight w:val="none"/>
              </w:rPr>
              <w:t xml:space="preserve">制</w:t>
            </w:r>
            <w:r>
              <w:rPr>
                <w:rFonts w:hint="eastAsia" w:ascii="仿宋" w:hAnsi="仿宋" w:eastAsia="仿宋" w:cs="仿宋"/>
                <w:color w:val="000000"/>
                <w:spacing w:val="-5"/>
                <w:position w:val="11"/>
                <w:sz w:val="24"/>
                <w:highlight w:val="none"/>
              </w:rPr>
              <w:t xml:space="preserve">造</w:t>
            </w:r>
            <w:r/>
          </w:p>
          <w:p>
            <w:pPr>
              <w:ind w:left="238"/>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年</w:t>
            </w:r>
            <w:r>
              <w:rPr>
                <w:rFonts w:hint="eastAsia" w:ascii="仿宋" w:hAnsi="仿宋" w:eastAsia="仿宋" w:cs="仿宋"/>
                <w:color w:val="000000"/>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额</w:t>
            </w:r>
            <w:r>
              <w:rPr>
                <w:rFonts w:hint="eastAsia" w:ascii="仿宋" w:hAnsi="仿宋" w:eastAsia="仿宋" w:cs="仿宋"/>
                <w:color w:val="000000"/>
                <w:spacing w:val="-2"/>
                <w:sz w:val="24"/>
                <w:highlight w:val="none"/>
              </w:rPr>
              <w:t xml:space="preserve">定功率</w:t>
            </w:r>
            <w:r/>
          </w:p>
          <w:p>
            <w:pPr>
              <w:ind w:left="518"/>
              <w:spacing w:before="105" w:line="240" w:lineRule="auto"/>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w:t>
            </w:r>
            <w:r>
              <w:rPr>
                <w:rFonts w:hint="eastAsia" w:ascii="仿宋" w:hAnsi="仿宋" w:eastAsia="仿宋" w:cs="仿宋"/>
                <w:color w:val="000000"/>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position w:val="11"/>
                <w:sz w:val="24"/>
                <w:highlight w:val="none"/>
              </w:rPr>
              <w:t xml:space="preserve">生</w:t>
            </w:r>
            <w:r>
              <w:rPr>
                <w:rFonts w:hint="eastAsia" w:ascii="仿宋" w:hAnsi="仿宋" w:eastAsia="仿宋" w:cs="仿宋"/>
                <w:color w:val="000000"/>
                <w:spacing w:val="-5"/>
                <w:position w:val="11"/>
                <w:sz w:val="24"/>
                <w:highlight w:val="none"/>
              </w:rPr>
              <w:t xml:space="preserve">产</w:t>
            </w:r>
            <w:r/>
          </w:p>
          <w:p>
            <w:pPr>
              <w:ind w:left="254"/>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11"/>
                <w:sz w:val="24"/>
                <w:highlight w:val="none"/>
              </w:rPr>
              <w:t xml:space="preserve">能</w:t>
            </w:r>
            <w:r>
              <w:rPr>
                <w:rFonts w:hint="eastAsia" w:ascii="仿宋" w:hAnsi="仿宋" w:eastAsia="仿宋" w:cs="仿宋"/>
                <w:color w:val="000000"/>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99"/>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备</w:t>
            </w:r>
            <w:r>
              <w:rPr>
                <w:rFonts w:hint="eastAsia" w:ascii="仿宋" w:hAnsi="仿宋" w:eastAsia="仿宋" w:cs="仿宋"/>
                <w:color w:val="000000"/>
                <w:spacing w:val="-6"/>
                <w:sz w:val="24"/>
                <w:highlight w:val="none"/>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8"/>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rPr>
          <w:rFonts w:hint="eastAsia" w:ascii="宋体" w:hAnsi="宋体" w:eastAsia="宋体" w:cs="宋体"/>
          <w:color w:val="000000"/>
          <w:sz w:val="28"/>
          <w:szCs w:val="28"/>
          <w:highlight w:val="none"/>
        </w:rPr>
        <w:t xml:space="preserve">：</w:t>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注：1、如果不提供《主要材料（设备）一览表》将视为没有实质性响应。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2、响应供应商对以上数据的真实性负责。</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jc w:val="center"/>
        <w:rPr>
          <w:rFonts w:hint="eastAsia" w:ascii="宋体" w:hAnsi="宋体" w:eastAsia="宋体" w:cs="宋体"/>
          <w:b/>
          <w:bCs/>
          <w:color w:val="000000"/>
          <w:sz w:val="24"/>
          <w:szCs w:val="24"/>
          <w:highlight w:val="none"/>
        </w:rPr>
        <w:sectPr>
          <w:headerReference w:type="default" r:id="rId9"/>
          <w:footerReference w:type="default" r:id="rId11"/>
          <w:footerReference w:type="first" r:id="rId12"/>
          <w:footnotePr/>
          <w:endnotePr/>
          <w:type w:val="nextPage"/>
          <w:pgSz w:w="11905" w:h="16838" w:orient="portrait"/>
          <w:pgMar w:top="1417" w:right="1417" w:bottom="1417" w:left="1417" w:header="0" w:footer="850" w:gutter="0"/>
          <w:cols w:num="1" w:sep="0" w:space="0" w:equalWidth="1"/>
          <w:docGrid w:linePitch="360"/>
        </w:sect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cs="宋体"/>
          <w:b/>
          <w:bCs/>
          <w:color w:val="auto"/>
          <w:sz w:val="36"/>
          <w:highlight w:val="none"/>
          <w:lang w:val="en-US" w:eastAsia="zh-CN"/>
        </w:rPr>
        <w:t xml:space="preserve">6</w:t>
      </w:r>
      <w:r>
        <w:rPr>
          <w:rFonts w:hint="eastAsia" w:ascii="宋体" w:hAnsi="宋体" w:eastAsia="宋体" w:cs="宋体"/>
          <w:b/>
          <w:bCs/>
          <w:color w:val="auto"/>
          <w:sz w:val="36"/>
          <w:highlight w:val="none"/>
        </w:rPr>
        <w:t xml:space="preserve">、</w:t>
      </w:r>
      <w:bookmarkStart w:id="4" w:name="_Hlk81985343"/>
      <w:r>
        <w:rPr>
          <w:rFonts w:hint="eastAsia" w:ascii="宋体" w:hAnsi="宋体" w:eastAsia="宋体" w:cs="宋体"/>
          <w:b/>
          <w:bCs/>
          <w:color w:val="auto"/>
          <w:sz w:val="36"/>
          <w:highlight w:val="none"/>
        </w:rPr>
        <w:t xml:space="preserve">偏离表</w:t>
      </w:r>
      <w:r/>
    </w:p>
    <w:p>
      <w:pPr>
        <w:pStyle w:val="846"/>
        <w:spacing w:before="0" w:after="0"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JSZC-320390-JSZG-C2026-0027</w:t>
      </w:r>
      <w:r/>
    </w:p>
    <w:p>
      <w:pPr>
        <w:pStyle w:val="846"/>
        <w:spacing w:before="0" w:after="0" w:line="360" w:lineRule="auto"/>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徐州经济技术开发区大黄山街道徐工农机项目地块清表及配合考古（机械费用）工程</w:t>
      </w:r>
      <w:r/>
    </w:p>
    <w:p>
      <w:pPr>
        <w:pStyle w:val="844"/>
        <w:rPr>
          <w:rFonts w:hint="eastAsia" w:ascii="宋体" w:hAnsi="宋体" w:eastAsia="宋体" w:cs="宋体"/>
          <w:lang w:eastAsia="zh-CN"/>
        </w:rPr>
      </w:pPr>
      <w:r>
        <w:rPr>
          <w:rFonts w:hint="eastAsia" w:ascii="宋体" w:hAnsi="宋体" w:eastAsia="宋体" w:cs="宋体"/>
          <w:lang w:eastAsia="zh-CN"/>
        </w:rPr>
      </w:r>
      <w:r/>
    </w:p>
    <w:tbl>
      <w:tblPr>
        <w:tblStyle w:val="781"/>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如果不提供</w:t>
      </w:r>
      <w:r>
        <w:rPr>
          <w:rFonts w:hint="eastAsia" w:ascii="宋体" w:hAnsi="宋体" w:eastAsia="宋体" w:cs="宋体"/>
          <w:b/>
          <w:bCs/>
          <w:color w:val="auto"/>
          <w:sz w:val="24"/>
          <w:szCs w:val="24"/>
          <w:highlight w:val="none"/>
          <w:lang w:val="en-US" w:eastAsia="zh-CN"/>
        </w:rPr>
        <w:t xml:space="preserve">此</w:t>
      </w:r>
      <w:r>
        <w:rPr>
          <w:rFonts w:hint="eastAsia" w:ascii="宋体" w:hAnsi="宋体" w:eastAsia="宋体" w:cs="宋体"/>
          <w:b/>
          <w:bCs/>
          <w:color w:val="auto"/>
          <w:sz w:val="24"/>
          <w:szCs w:val="24"/>
          <w:highlight w:val="none"/>
        </w:rPr>
        <w:t xml:space="preserve">表将视为没有实质性响应。</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firstLine="568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4"/>
      <w:r/>
      <w:r/>
    </w:p>
    <w:p>
      <w:pPr>
        <w:jc w:val="both"/>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jc w:val="center"/>
        <w:rPr>
          <w:rFonts w:hint="eastAsia" w:ascii="宋体" w:hAnsi="宋体" w:eastAsia="宋体" w:cs="宋体"/>
          <w:b/>
          <w:color w:val="auto"/>
          <w:sz w:val="36"/>
          <w:highlight w:val="none"/>
        </w:rPr>
      </w:pPr>
      <w:r>
        <w:rPr>
          <w:rFonts w:hint="eastAsia" w:ascii="宋体" w:hAnsi="宋体" w:cs="宋体"/>
          <w:b/>
          <w:color w:val="auto"/>
          <w:sz w:val="36"/>
          <w:highlight w:val="none"/>
          <w:lang w:val="en-US" w:eastAsia="zh-CN"/>
        </w:rPr>
        <w:t xml:space="preserve">7</w:t>
      </w: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徐州经济技术开发区大黄山街道徐工农机项目地块清表及配合考古（机械费用）</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JSZC-320390-JSZG-C2026-0027</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0"/>
        </w:numPr>
        <w:jc w:val="center"/>
        <w:rPr>
          <w:rFonts w:hint="eastAsia" w:ascii="宋体" w:hAnsi="宋体" w:eastAsia="宋体" w:cs="宋体"/>
          <w:b/>
          <w:color w:val="auto"/>
          <w:sz w:val="36"/>
          <w:highlight w:val="none"/>
          <w:lang w:val="en-US" w:eastAsia="zh-CN"/>
        </w:rPr>
      </w:pPr>
      <w:r>
        <w:rPr>
          <w:rFonts w:hint="eastAsia" w:ascii="宋体" w:hAnsi="宋体" w:cs="宋体"/>
          <w:b/>
          <w:color w:val="auto"/>
          <w:sz w:val="36"/>
          <w:szCs w:val="24"/>
          <w:lang w:val="en-US" w:eastAsia="zh-CN"/>
        </w:rPr>
        <w:t xml:space="preserve">8</w:t>
      </w:r>
      <w:r>
        <w:rPr>
          <w:rFonts w:hint="eastAsia" w:ascii="宋体" w:hAnsi="宋体" w:eastAsia="宋体" w:cs="宋体"/>
          <w:b/>
          <w:color w:val="auto"/>
          <w:sz w:val="36"/>
          <w:szCs w:val="24"/>
          <w:lang w:val="en-US" w:eastAsia="zh-CN"/>
        </w:rPr>
        <w:t xml:space="preserve">、</w:t>
      </w:r>
      <w:r>
        <w:rPr>
          <w:rFonts w:hint="eastAsia" w:ascii="宋体" w:hAnsi="宋体" w:eastAsia="宋体" w:cs="宋体"/>
          <w:b/>
          <w:color w:val="auto"/>
          <w:sz w:val="36"/>
          <w:highlight w:val="none"/>
          <w:lang w:val="en-US" w:eastAsia="zh-CN"/>
        </w:rPr>
        <w:t xml:space="preserve">承诺书</w:t>
      </w:r>
      <w:r/>
    </w:p>
    <w:p>
      <w:pPr>
        <w:numPr>
          <w:ilvl w:val="0"/>
          <w:numId w:val="0"/>
        </w:num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徐州市经济技术开发区大黄山街道办事处</w:t>
      </w:r>
      <w:r>
        <w:rPr>
          <w:rFonts w:hint="eastAsia" w:ascii="宋体" w:hAnsi="宋体" w:eastAsia="宋体" w:cs="宋体"/>
          <w:color w:val="auto"/>
          <w:sz w:val="24"/>
          <w:szCs w:val="24"/>
          <w:highlight w:val="none"/>
        </w:rPr>
        <w:t xml:space="preserve">：</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JSZC-320390-JSZG-C2026-0027</w:t>
      </w:r>
      <w:r>
        <w:rPr>
          <w:rFonts w:hint="eastAsia" w:ascii="宋体" w:hAnsi="宋体" w:eastAsia="宋体" w:cs="宋体"/>
          <w:color w:val="auto"/>
          <w:sz w:val="24"/>
          <w:szCs w:val="24"/>
          <w:highlight w:val="none"/>
        </w:rPr>
        <w:t xml:space="preserve">）要求，本供应商正式提交以下首次响应文件。</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037"/>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0"/>
        <w:jc w:val="left"/>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五、报价有效期为</w:t>
      </w:r>
      <w:r>
        <w:rPr>
          <w:rFonts w:hint="eastAsia" w:ascii="宋体" w:hAnsi="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个工作日。</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eastAsia="zh-CN"/>
        </w:rPr>
        <w:t xml:space="preserve">江苏中冠工程咨询有限公司</w:t>
      </w:r>
      <w:r>
        <w:rPr>
          <w:rFonts w:hint="eastAsia" w:ascii="宋体" w:hAnsi="宋体" w:eastAsia="宋体" w:cs="宋体"/>
          <w:color w:val="auto"/>
          <w:sz w:val="24"/>
          <w:szCs w:val="24"/>
          <w:highlight w:val="none"/>
        </w:rPr>
        <w:t xml:space="preserve">确定。</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0" w:firstLine="1922"/>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left="1050" w:firstLine="1922"/>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ind w:left="1050" w:firstLine="1922"/>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left="1050" w:firstLine="1922"/>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rPr>
          <w:rFonts w:hint="eastAsia" w:ascii="宋体" w:hAnsi="宋体" w:eastAsia="宋体" w:cs="宋体"/>
          <w:b/>
          <w:color w:val="auto"/>
          <w:sz w:val="36"/>
          <w:highlight w:val="none"/>
          <w:lang w:val="en-US" w:eastAsia="zh-CN"/>
        </w:rPr>
      </w:pPr>
      <w:r>
        <w:rPr>
          <w:rFonts w:hint="eastAsia" w:ascii="宋体" w:hAnsi="宋体" w:cs="宋体"/>
          <w:b/>
          <w:color w:val="auto"/>
          <w:sz w:val="36"/>
          <w:highlight w:val="none"/>
          <w:lang w:val="en-US" w:eastAsia="zh-CN"/>
        </w:rPr>
        <w:t xml:space="preserve">9</w:t>
      </w:r>
      <w:r>
        <w:rPr>
          <w:rFonts w:hint="eastAsia" w:ascii="宋体" w:hAnsi="宋体" w:eastAsia="宋体" w:cs="宋体"/>
          <w:b/>
          <w:color w:val="auto"/>
          <w:sz w:val="36"/>
          <w:highlight w:val="none"/>
          <w:lang w:val="en-US" w:eastAsia="zh-CN"/>
        </w:rPr>
        <w:t xml:space="preserve">、</w:t>
      </w:r>
      <w:bookmarkStart w:id="5" w:name="_Hlk81985284"/>
      <w:r>
        <w:rPr>
          <w:rFonts w:hint="eastAsia" w:ascii="宋体" w:hAnsi="宋体" w:eastAsia="宋体" w:cs="宋体"/>
          <w:b/>
          <w:color w:val="auto"/>
          <w:sz w:val="36"/>
          <w:highlight w:val="none"/>
          <w:lang w:val="en-US" w:eastAsia="zh-CN"/>
        </w:rPr>
        <w:t xml:space="preserve">中小企业声明函</w:t>
      </w:r>
      <w:bookmarkEnd w:id="5"/>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项目名称：</w:t>
      </w:r>
      <w:r/>
    </w:p>
    <w:p>
      <w:pPr>
        <w:ind w:firstLine="504"/>
        <w:spacing w:line="480" w:lineRule="exact"/>
        <w:rPr>
          <w:rFonts w:hint="eastAsia" w:ascii="宋体" w:hAnsi="宋体" w:eastAsia="宋体" w:cs="宋体"/>
          <w:spacing w:val="6"/>
          <w:sz w:val="24"/>
        </w:rPr>
      </w:pPr>
      <w:r>
        <w:rPr>
          <w:rFonts w:hint="eastAsia" w:ascii="宋体" w:hAnsi="宋体" w:eastAsia="宋体" w:cs="宋体"/>
          <w:spacing w:val="6"/>
          <w:sz w:val="24"/>
        </w:rPr>
        <w:t xml:space="preserve">项目编号：</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cs="宋体"/>
          <w:sz w:val="24"/>
          <w:lang w:val="en-US" w:eastAsia="zh-CN"/>
        </w:rPr>
        <w:t xml:space="preserve">工程的施工单位</w:t>
      </w:r>
      <w:r>
        <w:rPr>
          <w:rFonts w:hint="eastAsia" w:ascii="宋体" w:hAnsi="宋体" w:eastAsia="宋体" w:cs="宋体"/>
          <w:sz w:val="24"/>
        </w:rPr>
        <w:t xml:space="preserve">全部</w:t>
      </w:r>
      <w:r>
        <w:rPr>
          <w:rFonts w:hint="eastAsia" w:ascii="宋体" w:hAnsi="宋体" w:cs="宋体"/>
          <w:sz w:val="24"/>
          <w:lang w:val="en-US" w:eastAsia="zh-CN"/>
        </w:rPr>
        <w:t xml:space="preserve">为</w:t>
      </w:r>
      <w:r>
        <w:rPr>
          <w:rFonts w:hint="eastAsia" w:ascii="宋体" w:hAnsi="宋体" w:eastAsia="宋体" w:cs="宋体"/>
          <w:sz w:val="24"/>
        </w:rPr>
        <w:t xml:space="preserve">符合政策要求的中小企业。相关企业（含联合体中的中小企业、签订分包意向协议的中小企业）的具体情况如下：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color w:val="auto"/>
          <w:sz w:val="24"/>
          <w:highlight w:val="none"/>
          <w:u w:val="single"/>
          <w:lang w:eastAsia="zh-CN"/>
        </w:rPr>
        <w:t xml:space="preserve">徐州经济技术开发区大黄山街道徐工农机项目地块清表及配合考古（机械费用）</w:t>
      </w:r>
      <w:r>
        <w:rPr>
          <w:rFonts w:hint="eastAsia" w:ascii="宋体" w:hAnsi="宋体" w:eastAsia="宋体" w:cs="宋体"/>
          <w:sz w:val="24"/>
        </w:rPr>
        <w:t xml:space="preserve">，属于</w:t>
      </w:r>
      <w:r>
        <w:rPr>
          <w:rFonts w:hint="eastAsia" w:ascii="宋体" w:hAnsi="宋体" w:cs="宋体"/>
          <w:sz w:val="24"/>
          <w:lang w:val="en-US" w:eastAsia="zh-CN"/>
        </w:rPr>
        <w:t xml:space="preserve"> </w:t>
      </w:r>
      <w:r>
        <w:rPr>
          <w:rFonts w:hint="eastAsia" w:ascii="宋体" w:hAnsi="宋体" w:cs="宋体"/>
          <w:sz w:val="24"/>
          <w:highlight w:val="none"/>
          <w:u w:val="single"/>
          <w:lang w:val="en-US" w:eastAsia="zh-CN"/>
        </w:rPr>
        <w:t xml:space="preserve">建筑业 </w:t>
      </w:r>
      <w:r>
        <w:rPr>
          <w:rFonts w:hint="eastAsia" w:ascii="宋体" w:hAnsi="宋体" w:eastAsia="宋体" w:cs="宋体"/>
          <w:sz w:val="24"/>
        </w:rPr>
        <w:t xml:space="preserve">行业；承建（承接）企业为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b/>
          <w:sz w:val="24"/>
        </w:rPr>
        <w:t xml:space="preserve">属于（□中型企业、□小型企业、□微型企业，</w:t>
      </w:r>
      <w:r>
        <w:rPr>
          <w:rFonts w:hint="eastAsia" w:ascii="宋体" w:hAnsi="宋体" w:eastAsia="宋体" w:cs="宋体"/>
          <w:b/>
          <w:color w:val="ff0000"/>
          <w:sz w:val="24"/>
          <w:highlight w:val="none"/>
        </w:rPr>
        <w:t xml:space="preserve">请勾选！</w:t>
      </w:r>
      <w:r>
        <w:rPr>
          <w:rFonts w:hint="eastAsia" w:ascii="宋体" w:hAnsi="宋体" w:eastAsia="宋体" w:cs="宋体"/>
          <w:b/>
          <w:sz w:val="24"/>
        </w:rPr>
        <w:t xml:space="preserve">）</w:t>
      </w:r>
      <w:r>
        <w:rPr>
          <w:rFonts w:hint="eastAsia" w:ascii="宋体" w:hAnsi="宋体" w:eastAsia="宋体" w:cs="宋体"/>
          <w:sz w:val="24"/>
        </w:rPr>
        <w:t xml:space="preserve">；</w:t>
      </w:r>
      <w:r/>
    </w:p>
    <w:p>
      <w:pPr>
        <w:pStyle w:val="792"/>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792"/>
        <w:spacing w:line="360" w:lineRule="auto"/>
        <w:rPr>
          <w:rFonts w:hint="eastAsia" w:ascii="宋体" w:hAnsi="宋体" w:eastAsia="宋体" w:cs="宋体"/>
        </w:rPr>
      </w:pPr>
      <w:r>
        <w:rPr>
          <w:rFonts w:hint="eastAsia" w:ascii="宋体" w:hAnsi="宋体" w:eastAsia="宋体" w:cs="宋体"/>
        </w:rPr>
      </w:r>
      <w:r/>
    </w:p>
    <w:p>
      <w:pPr>
        <w:ind w:firstLine="480"/>
        <w:spacing w:line="360" w:lineRule="auto"/>
        <w:widowControl/>
        <w:rPr>
          <w:rFonts w:hint="eastAsia" w:ascii="宋体" w:hAnsi="宋体" w:eastAsia="宋体" w:cs="宋体"/>
          <w:sz w:val="24"/>
        </w:rPr>
      </w:pPr>
      <w:r>
        <w:rPr>
          <w:rFonts w:hint="eastAsia" w:ascii="宋体" w:hAnsi="宋体" w:eastAsia="宋体" w:cs="宋体"/>
          <w:sz w:val="24"/>
        </w:rPr>
        <w:t xml:space="preserve"> 企业名称（电子签章）： </w:t>
      </w:r>
      <w:r/>
    </w:p>
    <w:p>
      <w:pPr>
        <w:ind w:right="480"/>
        <w:spacing w:line="360" w:lineRule="auto"/>
        <w:widowControl/>
        <w:rPr>
          <w:rFonts w:hint="eastAsia" w:ascii="宋体" w:hAnsi="宋体" w:eastAsia="宋体" w:cs="宋体"/>
          <w:sz w:val="24"/>
        </w:rPr>
      </w:pPr>
      <w:r>
        <w:rPr>
          <w:rFonts w:hint="eastAsia" w:ascii="宋体" w:hAnsi="宋体" w:eastAsia="宋体" w:cs="宋体"/>
          <w:sz w:val="24"/>
        </w:rPr>
        <w:t xml:space="preserve">     日  期：  年  月  日</w:t>
      </w:r>
      <w:r/>
    </w:p>
    <w:p>
      <w:pPr>
        <w:ind w:firstLine="525"/>
        <w:jc w:val="left"/>
        <w:spacing w:before="100" w:beforeAutospacing="1" w:after="100" w:afterAutospacing="1" w:line="450" w:lineRule="atLeast"/>
        <w:widowControl/>
        <w:rPr>
          <w:rFonts w:hint="eastAsia" w:ascii="宋体" w:hAnsi="宋体" w:eastAsia="宋体" w:cs="宋体"/>
          <w:szCs w:val="21"/>
          <w:highlight w:val="none"/>
        </w:rPr>
      </w:pPr>
      <w:r>
        <w:rPr>
          <w:rFonts w:hint="eastAsia" w:ascii="宋体" w:hAnsi="宋体" w:eastAsia="宋体" w:cs="宋体"/>
          <w:sz w:val="24"/>
        </w:rPr>
        <w:t xml:space="preserve">注：</w:t>
      </w:r>
      <w:r>
        <w:rPr>
          <w:rFonts w:hint="eastAsia" w:ascii="宋体" w:hAnsi="宋体" w:eastAsia="宋体" w:cs="宋体"/>
          <w:sz w:val="24"/>
          <w:highlight w:val="none"/>
        </w:rPr>
        <w:t xml:space="preserve">本项目采购的服务属于</w:t>
      </w:r>
      <w:r>
        <w:rPr>
          <w:rFonts w:hint="eastAsia" w:ascii="宋体" w:hAnsi="宋体" w:cs="宋体"/>
          <w:sz w:val="24"/>
          <w:highlight w:val="none"/>
          <w:u w:val="single"/>
          <w:lang w:val="en-US" w:eastAsia="zh-CN"/>
        </w:rPr>
        <w:t xml:space="preserve">建筑业</w:t>
      </w:r>
      <w:r>
        <w:rPr>
          <w:rFonts w:hint="eastAsia" w:ascii="宋体" w:hAnsi="宋体" w:eastAsia="宋体" w:cs="宋体"/>
          <w:sz w:val="24"/>
          <w:highlight w:val="none"/>
        </w:rPr>
        <w:t xml:space="preserve">。 </w:t>
      </w:r>
      <w:r/>
    </w:p>
    <w:p>
      <w:pPr>
        <w:spacing w:line="380" w:lineRule="exact"/>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 w:val="24"/>
          <w:u w:val="single"/>
        </w:rPr>
      </w:pPr>
      <w:r>
        <w:rPr>
          <w:rFonts w:hint="eastAsia" w:ascii="宋体" w:hAnsi="宋体" w:eastAsia="宋体" w:cs="宋体"/>
          <w:b/>
          <w:bCs/>
          <w:szCs w:val="21"/>
        </w:rPr>
        <w:t xml:space="preserve">从业人员、营业收入、资产总额填报上一年度数据，无上一年度数据的新成立企业可不填报</w:t>
      </w:r>
      <w:r>
        <w:rPr>
          <w:rFonts w:hint="eastAsia" w:ascii="宋体" w:hAnsi="宋体" w:eastAsia="宋体" w:cs="宋体"/>
          <w:b/>
          <w:bCs/>
        </w:rPr>
        <w:t xml:space="preserve">。</w:t>
      </w:r>
      <w:r/>
    </w:p>
    <w:p>
      <w:pPr>
        <w:pStyle w:val="1268"/>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269"/>
        <w:ind w:firstLine="600"/>
        <w:rPr>
          <w:rFonts w:hint="eastAsia" w:ascii="宋体" w:hAnsi="宋体" w:eastAsia="宋体" w:cs="宋体"/>
          <w:b/>
          <w:bCs/>
          <w:sz w:val="24"/>
          <w:szCs w:val="24"/>
        </w:rPr>
      </w:pPr>
      <w:r>
        <w:rPr>
          <w:rFonts w:hint="eastAsia" w:ascii="宋体" w:hAnsi="宋体" w:eastAsia="宋体" w:cs="宋体"/>
          <w:b/>
          <w:bCs/>
          <w:sz w:val="24"/>
          <w:szCs w:val="24"/>
        </w:rPr>
        <w:t xml:space="preserve">《中小企业声明函》查询渠道用微信搜索“中小企业规模类型自测小程序”。</w:t>
      </w:r>
      <w:r/>
    </w:p>
    <w:p>
      <w:pPr>
        <w:jc w:val="center"/>
        <w:spacing w:line="360" w:lineRule="auto"/>
        <w:widowControl/>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sz w:val="24"/>
          <w:szCs w:val="21"/>
        </w:rPr>
      </w:pPr>
      <w:r>
        <w:rPr>
          <w:rFonts w:hint="eastAsia" w:ascii="宋体" w:hAnsi="宋体" w:eastAsia="宋体" w:cs="宋体"/>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8"/>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8" o:title=""/>
              </v:shape>
            </w:pict>
          </mc:Fallback>
        </mc:AlternateContent>
      </w:r>
      <w:r/>
    </w:p>
    <w:p>
      <w:pPr>
        <w:ind w:right="480"/>
        <w:spacing w:before="100" w:beforeAutospacing="1" w:afterAutospacing="1" w:line="450" w:lineRule="atLeast"/>
        <w:widowControl/>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6"/>
          <w:szCs w:val="36"/>
        </w:rPr>
        <w:sectPr>
          <w:footerReference w:type="default" r:id="rId13"/>
          <w:footerReference w:type="first" r:id="rId14"/>
          <w:footnotePr/>
          <w:endnotePr/>
          <w:type w:val="nextPage"/>
          <w:pgSz w:w="11905" w:h="16838" w:orient="portrait"/>
          <w:pgMar w:top="1417" w:right="1417" w:bottom="1417" w:left="1417" w:header="0" w:footer="850" w:gutter="0"/>
          <w:cols w:num="1" w:sep="0" w:space="0" w:equalWidth="1"/>
          <w:docGrid w:linePitch="360"/>
        </w:sectPr>
      </w:pPr>
      <w:r>
        <w:rPr>
          <w:rFonts w:hint="eastAsia" w:ascii="宋体" w:hAnsi="宋体" w:eastAsia="宋体" w:cs="宋体"/>
          <w:sz w:val="36"/>
          <w:szCs w:val="36"/>
        </w:rPr>
      </w:r>
      <w:r/>
    </w:p>
    <w:p>
      <w:pPr>
        <w:pStyle w:val="772"/>
        <w:rPr>
          <w:rFonts w:hint="eastAsia" w:ascii="宋体" w:hAnsi="宋体" w:eastAsia="宋体" w:cs="宋体"/>
          <w:b/>
          <w:bCs/>
          <w:color w:val="auto"/>
          <w:szCs w:val="36"/>
          <w:highlight w:val="none"/>
          <w:lang w:val="en-US" w:eastAsia="zh-CN" w:bidi="ar-SA"/>
        </w:rPr>
      </w:pPr>
      <w:r>
        <w:rPr>
          <w:rFonts w:hint="eastAsia"/>
          <w:lang w:val="en-US" w:eastAsia="zh-CN"/>
        </w:rPr>
        <w:t xml:space="preserve">10、具备履行合同所必需的设备和专业技术能力的书面声明（附证明材料）格式</w:t>
      </w:r>
      <w:r/>
    </w:p>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供应商对声明的真实性负责。如有虚假，将依法承担相应责任。</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供应商郑重声明：供应商具备履行合同（项目名称</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，项目编号：</w:t>
      </w:r>
      <w:r>
        <w:rPr>
          <w:rFonts w:hint="default" w:ascii="宋体" w:hAnsi="宋体" w:eastAsia="宋体" w:cs="Times New Roman"/>
          <w:color w:val="auto"/>
          <w:sz w:val="24"/>
          <w:szCs w:val="21"/>
          <w:highlight w:val="none"/>
          <w:u w:val="single"/>
          <w:lang w:val="en-US" w:eastAsia="zh-CN" w:bidi="ar-SA"/>
        </w:rPr>
        <w:t xml:space="preserve"> </w:t>
      </w:r>
      <w:r>
        <w:rPr>
          <w:rFonts w:hint="eastAsia" w:ascii="宋体" w:hAnsi="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1"/>
          <w:highlight w:val="none"/>
          <w:u w:val="single"/>
          <w:lang w:val="en-US" w:eastAsia="zh-CN" w:bidi="ar-SA"/>
        </w:rPr>
        <w:t xml:space="preserve"> </w:t>
      </w:r>
      <w:r>
        <w:rPr>
          <w:rFonts w:hint="default" w:ascii="宋体" w:hAnsi="宋体" w:eastAsia="宋体" w:cs="Times New Roman"/>
          <w:color w:val="auto"/>
          <w:sz w:val="24"/>
          <w:szCs w:val="24"/>
          <w:highlight w:val="none"/>
          <w:lang w:val="en-US" w:eastAsia="zh-CN" w:bidi="ar-SA"/>
        </w:rPr>
        <w:t xml:space="preserve">）所必需的设备和专业技术能力，具体为：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设备：</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专业技术能力：</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 （证明材料扫描件附后）</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特此声明。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供应商对上述声明的真实性负责。如有虚假，将依法承担相应责任。</w:t>
      </w:r>
      <w:r/>
    </w:p>
    <w:p>
      <w:pPr>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left="0" w:firstLine="482"/>
        <w:jc w:val="left"/>
        <w:spacing w:after="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firstLine="3182"/>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企业名称（电子签章）：</w:t>
      </w:r>
      <w:r/>
    </w:p>
    <w:p>
      <w:pPr>
        <w:ind w:firstLine="480"/>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                         </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lang w:val="en-US" w:eastAsia="zh-CN" w:bidi="ar-SA"/>
        </w:rPr>
        <w:t xml:space="preserve">日期： 年  月  日</w:t>
      </w:r>
      <w:r/>
    </w:p>
    <w:p>
      <w:pPr>
        <w:pStyle w:val="772"/>
        <w:rPr>
          <w:rFonts w:hint="eastAsia" w:ascii="宋体" w:hAnsi="宋体" w:eastAsia="宋体" w:cs="宋体"/>
          <w:b/>
          <w:color w:val="auto"/>
          <w:highlight w:val="none"/>
          <w:lang w:val="en-US" w:eastAsia="zh-CN"/>
        </w:rPr>
      </w:pPr>
      <w:r>
        <w:rPr>
          <w:rFonts w:hint="eastAsia" w:ascii="宋体" w:hAnsi="宋体" w:eastAsia="宋体" w:cs="宋体"/>
          <w:szCs w:val="36"/>
        </w:rPr>
        <w:br w:type="page" w:clear="all"/>
      </w:r>
      <w:r>
        <w:rPr>
          <w:rFonts w:hint="eastAsia"/>
          <w:lang w:val="en-US" w:eastAsia="zh-CN"/>
        </w:rPr>
        <w:t xml:space="preserve">11、供应商参加政府采购活动前3年内在经营活动中没有重大违法记录的书面声明</w:t>
      </w:r>
      <w:r/>
    </w:p>
    <w:p>
      <w:pPr>
        <w:ind w:firstLine="56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10" w:right="0"/>
        <w:keepLines w:val="0"/>
        <w:keepNext w:val="0"/>
        <w:pageBreakBefore w:val="0"/>
        <w:spacing w:line="10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供应商（电子签章）</w:t>
      </w:r>
      <w:r>
        <w:rPr>
          <w:rFonts w:hint="eastAsia" w:ascii="宋体" w:hAnsi="宋体" w:eastAsia="宋体" w:cs="宋体"/>
          <w:color w:val="auto"/>
          <w:sz w:val="24"/>
          <w:highlight w:val="none"/>
        </w:rPr>
        <w:t xml:space="preserve">：</w:t>
      </w:r>
      <w:r/>
    </w:p>
    <w:p>
      <w:pPr>
        <w:ind w:left="210" w:right="0"/>
        <w:keepLines w:val="0"/>
        <w:keepNext w:val="0"/>
        <w:pageBreakBefore w:val="0"/>
        <w:spacing w:line="10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left="210" w:right="0"/>
        <w:keepLines w:val="0"/>
        <w:keepNext w:val="0"/>
        <w:pageBreakBefore w:val="0"/>
        <w:spacing w:line="10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817"/>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7"/>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88" w:lineRule="exact"/>
        <w:rPr>
          <w:rStyle w:val="863"/>
          <w:rFonts w:hint="eastAsia" w:ascii="宋体" w:hAnsi="宋体" w:eastAsia="宋体" w:cs="宋体"/>
          <w:b/>
          <w:bCs/>
          <w:color w:val="auto"/>
          <w:sz w:val="28"/>
          <w:highlight w:val="none"/>
          <w:lang w:val="en-US" w:eastAsia="zh-CN" w:bidi="ar-SA"/>
        </w:rPr>
      </w:pPr>
      <w:r/>
      <w:bookmarkStart w:id="6" w:name="OLE_LINK13"/>
      <w:r/>
      <w:bookmarkStart w:id="7" w:name="OLE_LINK14"/>
      <w:r/>
      <w:r/>
    </w:p>
    <w:p>
      <w:pPr>
        <w:rPr>
          <w:rStyle w:val="863"/>
          <w:rFonts w:hint="eastAsia" w:ascii="宋体" w:hAnsi="宋体" w:eastAsia="宋体" w:cs="宋体"/>
          <w:b/>
          <w:bCs/>
          <w:color w:val="auto"/>
          <w:sz w:val="28"/>
          <w:highlight w:val="none"/>
          <w:lang w:val="en-US" w:eastAsia="zh-CN" w:bidi="ar-SA"/>
        </w:rPr>
      </w:pPr>
      <w:r>
        <w:rPr>
          <w:rStyle w:val="863"/>
          <w:rFonts w:hint="eastAsia" w:ascii="宋体" w:hAnsi="宋体" w:eastAsia="宋体" w:cs="宋体"/>
          <w:b/>
          <w:bCs/>
          <w:color w:val="auto"/>
          <w:sz w:val="28"/>
          <w:highlight w:val="none"/>
          <w:lang w:val="en-US" w:eastAsia="zh-CN" w:bidi="ar-SA"/>
        </w:rPr>
        <w:br w:type="page" w:clear="all"/>
      </w:r>
      <w:r/>
    </w:p>
    <w:p>
      <w:pPr>
        <w:pStyle w:val="772"/>
        <w:rPr>
          <w:rFonts w:hint="eastAsia"/>
          <w:lang w:val="en-US" w:eastAsia="zh-CN"/>
        </w:rPr>
        <w:outlineLvl w:val="1"/>
      </w:pPr>
      <w:r>
        <w:rPr>
          <w:rFonts w:hint="eastAsia"/>
          <w:lang w:val="en-US" w:eastAsia="zh-CN"/>
        </w:rPr>
        <w:t xml:space="preserve">12、</w:t>
      </w:r>
      <w:bookmarkStart w:id="8" w:name="_Hlk81985305"/>
      <w:r>
        <w:rPr>
          <w:rFonts w:hint="eastAsia"/>
          <w:lang w:val="en-US" w:eastAsia="zh-CN"/>
        </w:rPr>
        <w:t xml:space="preserve">残疾人福利性单位声明函</w:t>
      </w:r>
      <w:bookmarkEnd w:id="6"/>
      <w:r/>
      <w:bookmarkEnd w:id="7"/>
      <w:r/>
      <w:r/>
    </w:p>
    <w:p>
      <w:pPr>
        <w:pStyle w:val="844"/>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w:t>
      </w:r>
      <w:r>
        <w:rPr>
          <w:rFonts w:hint="eastAsia" w:ascii="宋体" w:hAnsi="宋体" w:eastAsia="宋体" w:cs="宋体"/>
          <w:b/>
          <w:bCs/>
          <w:color w:val="auto"/>
          <w:sz w:val="24"/>
          <w:highlight w:val="none"/>
          <w:lang w:eastAsia="zh-CN"/>
        </w:rPr>
        <w:t xml:space="preserve">声明</w:t>
      </w:r>
      <w:r>
        <w:rPr>
          <w:rFonts w:hint="eastAsia" w:ascii="宋体" w:hAnsi="宋体" w:eastAsia="宋体" w:cs="宋体"/>
          <w:b/>
          <w:bCs/>
          <w:color w:val="auto"/>
          <w:sz w:val="24"/>
          <w:highlight w:val="none"/>
        </w:rPr>
        <w:t xml:space="preserve">函）</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JSZC-320390-JSZG-C2026-0027</w:t>
      </w: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w:t>
      </w:r>
      <w:r>
        <w:rPr>
          <w:rFonts w:hint="eastAsia" w:ascii="宋体" w:hAnsi="宋体" w:eastAsia="宋体" w:cs="宋体"/>
          <w:color w:val="auto"/>
          <w:spacing w:val="6"/>
          <w:sz w:val="24"/>
          <w:szCs w:val="24"/>
          <w:highlight w:val="none"/>
          <w:lang w:eastAsia="zh-CN"/>
        </w:rPr>
        <w:t xml:space="preserve">电子签章</w:t>
      </w:r>
      <w:r>
        <w:rPr>
          <w:rFonts w:hint="eastAsia" w:ascii="宋体" w:hAnsi="宋体" w:eastAsia="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8"/>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rPr>
          <w:rFonts w:hint="eastAsia"/>
          <w:lang w:val="en-US" w:eastAsia="zh-CN"/>
        </w:rPr>
      </w:pPr>
      <w:r>
        <w:rPr>
          <w:rFonts w:hint="eastAsia"/>
          <w:lang w:val="en-US" w:eastAsia="zh-CN"/>
        </w:rPr>
        <w:br w:type="page" w:clear="all"/>
      </w:r>
      <w:r/>
    </w:p>
    <w:p>
      <w:pPr>
        <w:pStyle w:val="772"/>
        <w:rPr>
          <w:rFonts w:hint="eastAsia"/>
          <w:lang w:eastAsia="zh-CN"/>
        </w:rPr>
        <w:outlineLvl w:val="1"/>
      </w:pPr>
      <w:r>
        <w:rPr>
          <w:rFonts w:hint="eastAsia"/>
          <w:lang w:val="en-US" w:eastAsia="zh-CN"/>
        </w:rPr>
        <w:t xml:space="preserve">13</w:t>
      </w:r>
      <w:r>
        <w:rPr>
          <w:rFonts w:hint="eastAsia"/>
        </w:rPr>
        <w:t xml:space="preserve">、</w:t>
      </w:r>
      <w:r>
        <w:rPr>
          <w:rFonts w:hint="eastAsia"/>
          <w:lang w:val="en-US" w:eastAsia="zh-CN"/>
        </w:rPr>
        <w:t xml:space="preserve">《拟签订的合同文本》</w:t>
      </w:r>
      <w:r/>
    </w:p>
    <w:p>
      <w:pPr>
        <w:ind w:firstLine="482"/>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（以采购人与成交供应商最终签订版本为准）</w:t>
      </w:r>
      <w:r/>
    </w:p>
    <w:p>
      <w:pPr>
        <w:pStyle w:val="794"/>
        <w:rPr>
          <w:rFonts w:hint="eastAsia"/>
        </w:rPr>
      </w:pPr>
      <w:r>
        <w:rPr>
          <w:rFonts w:hint="eastAsia"/>
        </w:rPr>
      </w:r>
      <w:r/>
    </w:p>
    <w:p>
      <w:pPr>
        <w:jc w:val="both"/>
        <w:spacing w:line="360" w:lineRule="auto"/>
        <w:rPr>
          <w:rFonts w:hint="eastAsia" w:ascii="宋体" w:hAnsi="宋体" w:eastAsiaTheme="minorEastAsia" w:cstheme="minorBidi"/>
          <w:sz w:val="24"/>
          <w:lang w:eastAsia="zh-CN"/>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项目编号：</w:t>
      </w:r>
      <w:r>
        <w:rPr>
          <w:rFonts w:hint="eastAsia" w:ascii="宋体" w:hAnsi="宋体" w:eastAsiaTheme="minorEastAsia" w:cstheme="minorBidi"/>
          <w:sz w:val="24"/>
          <w:lang w:eastAsia="zh-CN"/>
        </w:rPr>
        <w:t xml:space="preserve">JSZC-320390-JSZG-C2026-0027</w:t>
      </w:r>
      <w:r/>
    </w:p>
    <w:p>
      <w:pPr>
        <w:jc w:val="both"/>
        <w:spacing w:line="360" w:lineRule="auto"/>
        <w:rPr>
          <w:rFonts w:hint="eastAsia" w:ascii="宋体" w:hAnsi="宋体" w:eastAsiaTheme="minorEastAsia"/>
          <w:lang w:val="en-US" w:eastAsia="zh-CN"/>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项目名称: </w:t>
      </w:r>
      <w:r>
        <w:rPr>
          <w:rFonts w:hint="eastAsia" w:ascii="宋体" w:hAnsi="宋体" w:eastAsiaTheme="minorEastAsia" w:cstheme="minorBidi"/>
          <w:sz w:val="24"/>
          <w:lang w:eastAsia="zh-CN"/>
        </w:rPr>
        <w:t xml:space="preserve">徐州经济技术开发区大黄山街道徐工农机项目地块清表及配合考古（机械费用）</w:t>
      </w:r>
      <w:r>
        <w:rPr>
          <w:rFonts w:hint="eastAsia" w:ascii="宋体" w:hAnsi="宋体" w:eastAsiaTheme="minorEastAsia" w:cstheme="minorBidi"/>
          <w:sz w:val="24"/>
          <w:lang w:val="en-US" w:eastAsia="zh-CN"/>
        </w:rPr>
        <w:t xml:space="preserve">工程</w:t>
      </w:r>
      <w:r/>
    </w:p>
    <w:p>
      <w:pPr>
        <w:jc w:val="both"/>
        <w:spacing w:line="360" w:lineRule="auto"/>
        <w:rPr>
          <w:rFonts w:hint="eastAsia" w:ascii="宋体" w:hAnsi="宋体" w:eastAsiaTheme="minorEastAsia" w:cstheme="minorBidi"/>
          <w:sz w:val="24"/>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sz w:val="24"/>
        </w:rPr>
        <w:t xml:space="preserve">采购包名称：</w:t>
      </w:r>
      <w:r/>
    </w:p>
    <w:p>
      <w:pPr>
        <w:pStyle w:val="794"/>
      </w:pPr>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政</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府</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采</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购</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合</w:t>
      </w:r>
      <w:r/>
    </w:p>
    <w:p>
      <w:pPr>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56"/>
        </w:rPr>
        <w:t xml:space="preserve">同</w:t>
      </w:r>
      <w:r/>
    </w:p>
    <w:p>
      <w:pPr>
        <w:jc w:val="both"/>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 </w:t>
      </w:r>
      <w:r/>
    </w:p>
    <w:p>
      <w:pPr>
        <w:jc w:val="both"/>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采购人：</w:t>
      </w:r>
      <w:r/>
    </w:p>
    <w:p>
      <w:pPr>
        <w:jc w:val="both"/>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成交供应商：</w:t>
      </w:r>
      <w:r/>
    </w:p>
    <w:p>
      <w:pPr>
        <w:jc w:val="both"/>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4"/>
        </w:rPr>
        <w:t xml:space="preserve">合同签订日期：</w:t>
      </w:r>
      <w:r>
        <w:rPr>
          <w:rFonts w:hint="eastAsia" w:ascii="宋体" w:hAnsi="宋体" w:eastAsiaTheme="minorEastAsia" w:cstheme="minorBidi"/>
          <w:sz w:val="24"/>
          <w:lang w:val="en-US" w:eastAsia="zh-CN"/>
        </w:rPr>
        <w:t xml:space="preserve">  </w:t>
      </w:r>
      <w:r>
        <w:rPr>
          <w:rFonts w:ascii="宋体" w:hAnsi="宋体" w:eastAsiaTheme="minorEastAsia" w:cstheme="minorBidi"/>
          <w:sz w:val="24"/>
        </w:rPr>
        <w:t xml:space="preserve">年</w:t>
      </w:r>
      <w:r>
        <w:rPr>
          <w:rFonts w:hint="eastAsia" w:ascii="宋体" w:hAnsi="宋体" w:eastAsiaTheme="minorEastAsia" w:cstheme="minorBidi"/>
          <w:sz w:val="24"/>
          <w:lang w:val="en-US" w:eastAsia="zh-CN"/>
        </w:rPr>
        <w:t xml:space="preserve">  </w:t>
      </w:r>
      <w:r>
        <w:rPr>
          <w:rFonts w:ascii="宋体" w:hAnsi="宋体" w:eastAsiaTheme="minorEastAsia" w:cstheme="minorBidi"/>
          <w:sz w:val="24"/>
        </w:rPr>
        <w:t xml:space="preserve">月</w:t>
      </w:r>
      <w:r>
        <w:rPr>
          <w:rFonts w:hint="eastAsia" w:ascii="宋体" w:hAnsi="宋体" w:eastAsiaTheme="minorEastAsia" w:cstheme="minorBidi"/>
          <w:sz w:val="24"/>
          <w:lang w:val="en-US" w:eastAsia="zh-CN"/>
        </w:rPr>
        <w:t xml:space="preserve">   </w:t>
      </w:r>
      <w:r>
        <w:rPr>
          <w:rFonts w:ascii="宋体" w:hAnsi="宋体" w:eastAsiaTheme="minorEastAsia" w:cstheme="minorBidi"/>
          <w:sz w:val="24"/>
        </w:rPr>
        <w:t xml:space="preserve">日</w:t>
      </w:r>
      <w:r/>
    </w:p>
    <w:p>
      <w:pPr>
        <w:ind w:firstLine="480"/>
        <w:jc w:val="both"/>
        <w:spacing w:line="360" w:lineRule="auto"/>
        <w:rPr>
          <w:rFonts w:ascii="宋体" w:hAnsi="宋体"/>
          <w:sz w:val="16"/>
          <w:szCs w:val="16"/>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1"/>
          <w:szCs w:val="16"/>
        </w:rPr>
        <w:t xml:space="preserve">友情提醒：采购人与中标、成交供应商应当在中标、成交通知书发出之日起三十日内，按照采购文件确定的事项签订政府采购合同。</w:t>
      </w:r>
      <w:r/>
    </w:p>
    <w:p>
      <w:pPr>
        <w:ind w:firstLine="480"/>
        <w:jc w:val="both"/>
        <w:spacing w:line="360" w:lineRule="auto"/>
        <w:rPr>
          <w:rFonts w:ascii="宋体" w:hAnsi="宋体"/>
          <w:sz w:val="16"/>
          <w:szCs w:val="16"/>
        </w:rPr>
        <w:pBdr>
          <w:top w:val="none" w:color="000000" w:sz="0" w:space="0"/>
          <w:left w:val="none" w:color="000000" w:sz="0" w:space="0"/>
          <w:bottom w:val="none" w:color="000000" w:sz="0" w:space="0"/>
          <w:right w:val="none" w:color="000000" w:sz="0" w:space="0"/>
        </w:pBdr>
      </w:pPr>
      <w:r>
        <w:rPr>
          <w:rFonts w:ascii="宋体" w:hAnsi="宋体" w:eastAsiaTheme="minorEastAsia" w:cstheme="minorBidi"/>
          <w:sz w:val="21"/>
          <w:szCs w:val="16"/>
        </w:rPr>
        <w:t xml:space="preserve">采购人应当自政府采购合同签订之日起2个工作日内，将政府采购合同在省级以上人民政府财政部门指定的媒体上公告，但政府采购合同中涉及国家秘密、商业秘密的内容除外。</w:t>
      </w:r>
      <w:r>
        <w:rPr>
          <w:rFonts w:hint="default" w:ascii="Times New Roman" w:hAnsi="Times New Roman" w:eastAsia="华文中宋" w:cs="Times New Roman"/>
          <w:b/>
          <w:sz w:val="72"/>
          <w:szCs w:val="52"/>
          <w:lang w:val="en-US" w:eastAsia="zh-CN" w:bidi="ar-SA"/>
        </w:rPr>
        <w:br w:type="page" w:clear="all"/>
      </w:r>
      <w:r>
        <w:rPr>
          <w:rFonts w:ascii="宋体" w:hAnsi="宋体"/>
          <w:sz w:val="16"/>
          <w:szCs w:val="16"/>
        </w:rPr>
      </w:r>
      <w:r/>
    </w:p>
    <w:p>
      <w:pPr>
        <w:jc w:val="center"/>
        <w:pageBreakBefore w:val="0"/>
        <w:widowControl w:val="off"/>
        <w:rPr>
          <w:rFonts w:hint="eastAsia" w:ascii="Times New Roman" w:hAnsi="Times New Roman" w:eastAsia="华文中宋" w:cs="Times New Roman"/>
          <w:b/>
          <w:sz w:val="72"/>
          <w:szCs w:val="52"/>
          <w:lang w:val="en-US" w:eastAsia="zh-CN" w:bidi="ar-SA"/>
        </w:rPr>
      </w:pPr>
      <w:r>
        <w:rPr>
          <w:rFonts w:hint="default" w:ascii="Times New Roman" w:hAnsi="Times New Roman" w:eastAsia="华文中宋" w:cs="Times New Roman"/>
          <w:b/>
          <w:sz w:val="72"/>
          <w:szCs w:val="52"/>
          <w:lang w:val="en-US" w:eastAsia="zh-CN" w:bidi="ar-SA"/>
        </w:rPr>
        <w:t xml:space="preserve">建设工程施工合同</w:t>
      </w:r>
      <w:r/>
    </w:p>
    <w:p>
      <w:pPr>
        <w:jc w:val="center"/>
        <w:pageBreakBefore w:val="0"/>
        <w:widowControl w:val="off"/>
        <w:rPr>
          <w:rFonts w:hint="default" w:ascii="Times New Roman" w:hAnsi="Times New Roman" w:eastAsia="华文中宋" w:cs="Times New Roman"/>
          <w:b/>
          <w:sz w:val="52"/>
          <w:szCs w:val="52"/>
          <w:lang w:val="en-US" w:eastAsia="zh-CN" w:bidi="ar-SA"/>
        </w:rPr>
      </w:pPr>
      <w:r>
        <w:rPr>
          <w:rFonts w:hint="default" w:ascii="Times New Roman" w:hAnsi="Times New Roman" w:eastAsia="华文中宋" w:cs="Times New Roman"/>
          <w:b/>
          <w:sz w:val="52"/>
          <w:szCs w:val="52"/>
          <w:lang w:val="en-US" w:eastAsia="zh-CN" w:bidi="ar-SA"/>
        </w:rPr>
        <w:t xml:space="preserve">（示范文本）</w:t>
      </w:r>
      <w:r/>
    </w:p>
    <w:p>
      <w:pPr>
        <w:pStyle w:val="1063"/>
        <w:jc w:val="center"/>
        <w:spacing w:line="360" w:lineRule="auto"/>
        <w:rPr>
          <w:rFonts w:ascii="宋体" w:hAnsi="宋体"/>
          <w:bCs/>
          <w:sz w:val="28"/>
          <w:szCs w:val="28"/>
        </w:rPr>
      </w:pPr>
      <w:r>
        <w:rPr>
          <w:rFonts w:ascii="宋体" w:hAnsi="宋体" w:eastAsiaTheme="minorEastAsia" w:cstheme="minorBidi"/>
          <w:bCs/>
          <w:sz w:val="28"/>
          <w:szCs w:val="28"/>
        </w:rPr>
        <w:t xml:space="preserve">（GF—2017—</w:t>
      </w:r>
      <w:r>
        <w:rPr>
          <w:rFonts w:hint="eastAsia" w:ascii="宋体" w:hAnsi="宋体" w:eastAsiaTheme="minorEastAsia" w:cstheme="minorBidi"/>
          <w:bCs/>
          <w:sz w:val="28"/>
          <w:szCs w:val="28"/>
        </w:rPr>
        <w:t xml:space="preserve">0201）</w:t>
      </w:r>
      <w:r/>
    </w:p>
    <w:p>
      <w:pPr>
        <w:rPr>
          <w:rFonts w:hint="eastAsia" w:eastAsia="宋体"/>
          <w:color w:val="000000"/>
          <w:sz w:val="32"/>
          <w:szCs w:val="44"/>
          <w:highlight w:val="none"/>
        </w:rPr>
      </w:pPr>
      <w:r/>
      <w:bookmarkStart w:id="9" w:name="_Toc498006744"/>
      <w:r/>
      <w:bookmarkStart w:id="10" w:name="_Toc15354"/>
      <w:r>
        <w:rPr>
          <w:rFonts w:hint="eastAsia" w:eastAsia="宋体"/>
          <w:color w:val="000000"/>
          <w:sz w:val="32"/>
          <w:szCs w:val="44"/>
          <w:highlight w:val="none"/>
        </w:rPr>
        <w:br w:type="page" w:clear="all"/>
      </w:r>
      <w:r/>
    </w:p>
    <w:p>
      <w:pPr>
        <w:pStyle w:val="772"/>
        <w:rPr>
          <w:rFonts w:hint="eastAsia" w:eastAsia="宋体"/>
          <w:color w:val="000000"/>
          <w:szCs w:val="44"/>
          <w:highlight w:val="none"/>
        </w:rPr>
      </w:pPr>
      <w:r>
        <w:rPr>
          <w:rFonts w:hint="eastAsia"/>
        </w:rPr>
        <w:t xml:space="preserve">第一部分 合同协议书</w:t>
      </w:r>
      <w:bookmarkEnd w:id="9"/>
      <w:r/>
      <w:bookmarkEnd w:id="10"/>
      <w:r/>
      <w:r/>
    </w:p>
    <w:p>
      <w:pPr>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color w:val="000000"/>
          <w:sz w:val="24"/>
          <w:szCs w:val="24"/>
          <w:highlight w:val="none"/>
        </w:rPr>
        <w:t xml:space="preserve">发包人（全称）： </w:t>
      </w:r>
      <w:r>
        <w:rPr>
          <w:rFonts w:hint="eastAsia" w:ascii="宋体" w:hAnsi="宋体" w:eastAsia="宋体" w:cs="宋体"/>
          <w:b/>
          <w:bCs/>
          <w:color w:val="000000"/>
          <w:sz w:val="24"/>
          <w:szCs w:val="24"/>
          <w:highlight w:val="none"/>
          <w:u w:val="single"/>
          <w:lang w:eastAsia="zh-CN"/>
        </w:rPr>
        <w:t xml:space="preserve">徐州经济技术开发区</w:t>
      </w:r>
      <w:r>
        <w:rPr>
          <w:rFonts w:hint="eastAsia" w:ascii="宋体" w:hAnsi="宋体" w:eastAsia="宋体" w:cs="宋体"/>
          <w:b/>
          <w:bCs/>
          <w:color w:val="000000"/>
          <w:sz w:val="24"/>
          <w:szCs w:val="24"/>
          <w:highlight w:val="none"/>
          <w:u w:val="single"/>
          <w:lang w:val="en-US" w:eastAsia="zh-CN"/>
        </w:rPr>
        <w:t xml:space="preserve">大黄山街道办事处</w:t>
      </w:r>
      <w:r/>
    </w:p>
    <w:p>
      <w:pPr>
        <w:jc w:val="both"/>
        <w:rPr>
          <w:rFonts w:hint="eastAsia" w:ascii="宋体" w:hAnsi="宋体" w:eastAsia="宋体" w:cs="宋体"/>
          <w:sz w:val="24"/>
          <w:szCs w:val="24"/>
          <w:u w:val="single"/>
          <w:lang w:val="en-US" w:eastAsia="zh-CN"/>
        </w:rPr>
      </w:pPr>
      <w:r>
        <w:rPr>
          <w:rFonts w:hint="eastAsia" w:ascii="宋体" w:hAnsi="宋体" w:eastAsia="宋体" w:cs="宋体"/>
          <w:b/>
          <w:color w:val="000000"/>
          <w:sz w:val="24"/>
          <w:szCs w:val="24"/>
          <w:highlight w:val="none"/>
        </w:rPr>
        <w:t xml:space="preserve">承包人（全称）：</w:t>
      </w:r>
      <w:r>
        <w:rPr>
          <w:rFonts w:hint="eastAsia" w:ascii="宋体" w:hAnsi="宋体" w:cs="宋体"/>
          <w:b/>
          <w:color w:val="000000"/>
          <w:sz w:val="24"/>
          <w:szCs w:val="24"/>
          <w:highlight w:val="none"/>
          <w:u w:val="single"/>
          <w:lang w:val="en-US" w:eastAsia="zh-CN"/>
        </w:rPr>
        <w:t xml:space="preserve"> </w:t>
      </w:r>
      <w:r>
        <w:rPr>
          <w:rFonts w:hint="eastAsia" w:asciiTheme="minorEastAsia" w:hAnsiTheme="minorEastAsia" w:eastAsiaTheme="minorEastAsia" w:cstheme="minorEastAsia"/>
          <w:bCs/>
          <w:color w:val="000000"/>
          <w:sz w:val="24"/>
          <w:szCs w:val="24"/>
          <w:highlight w:val="none"/>
          <w:u w:val="single"/>
          <w:lang w:val="en-US" w:eastAsia="zh-CN"/>
        </w:rPr>
        <w:t xml:space="preserve">                                      . </w:t>
      </w:r>
      <w:r>
        <w:rPr>
          <w:rFonts w:hint="eastAsia" w:ascii="宋体" w:hAnsi="宋体" w:cs="宋体"/>
          <w:b/>
          <w:color w:val="000000"/>
          <w:sz w:val="24"/>
          <w:szCs w:val="24"/>
          <w:highlight w:val="none"/>
          <w:u w:val="none"/>
          <w:lang w:val="en-US" w:eastAsia="zh-CN"/>
        </w:rPr>
        <w:t xml:space="preserve">              </w:t>
      </w:r>
      <w:r>
        <w:rPr>
          <w:rFonts w:hint="eastAsia" w:ascii="宋体" w:hAnsi="宋体" w:eastAsia="宋体" w:cs="宋体"/>
          <w:b/>
          <w:color w:val="000000"/>
          <w:sz w:val="24"/>
          <w:szCs w:val="24"/>
          <w:highlight w:val="none"/>
          <w:u w:val="none"/>
          <w:lang w:val="en-US" w:eastAsia="zh-CN"/>
        </w:rPr>
        <w:t xml:space="preserve"> </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》、《中华人民共和国建筑法》及有关法律规定，遵循平等、自愿、公平和诚实信用的原则，双方就</w:t>
      </w:r>
      <w:r>
        <w:rPr>
          <w:rFonts w:hint="eastAsia" w:cs="宋体"/>
          <w:b/>
          <w:bCs/>
          <w:spacing w:val="-3"/>
          <w:sz w:val="24"/>
          <w:szCs w:val="24"/>
          <w:u w:val="single"/>
          <w:lang w:val="en-US" w:eastAsia="zh-CN"/>
        </w:rPr>
        <w:t xml:space="preserve">徐州经济技术开发区大黄山街道徐工农机项目地块清表及配合考古（机械费用）</w:t>
      </w:r>
      <w:r>
        <w:rPr>
          <w:rFonts w:hint="eastAsia" w:ascii="宋体" w:hAnsi="宋体" w:eastAsia="宋体" w:cs="宋体"/>
          <w:color w:val="000000"/>
          <w:sz w:val="24"/>
          <w:szCs w:val="24"/>
          <w:highlight w:val="none"/>
        </w:rPr>
        <w:t xml:space="preserve">施工及有关事项协商一致，共同达成如下协议：</w:t>
      </w:r>
      <w:r/>
    </w:p>
    <w:p>
      <w:pPr>
        <w:pageBreakBefore w:val="0"/>
        <w:spacing w:before="120" w:after="120" w:line="360" w:lineRule="auto"/>
        <w:rPr>
          <w:rFonts w:hint="eastAsia" w:ascii="宋体" w:hAnsi="宋体" w:eastAsia="宋体" w:cs="宋体"/>
          <w:bCs w:val="0"/>
          <w:color w:val="000000"/>
          <w:sz w:val="24"/>
          <w:szCs w:val="24"/>
          <w:highlight w:val="none"/>
          <w:u w:val="single"/>
        </w:rPr>
        <w:outlineLvl w:val="9"/>
      </w:pPr>
      <w:r/>
      <w:bookmarkStart w:id="11" w:name="_Toc351203481"/>
      <w:r>
        <w:rPr>
          <w:rFonts w:hint="eastAsia" w:ascii="宋体" w:hAnsi="宋体" w:eastAsia="宋体" w:cs="宋体"/>
          <w:b w:val="0"/>
          <w:color w:val="000000"/>
          <w:sz w:val="24"/>
          <w:szCs w:val="24"/>
          <w:highlight w:val="none"/>
        </w:rPr>
        <w:t xml:space="preserve">一、工程概况</w:t>
      </w:r>
      <w:bookmarkEnd w:id="11"/>
      <w:r/>
      <w:r/>
    </w:p>
    <w:p>
      <w:pPr>
        <w:ind w:firstLine="480"/>
        <w:jc w:val="left"/>
        <w:keepLines w:val="0"/>
        <w:keepNext w:val="0"/>
        <w:pageBreakBefore w:val="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1.工程名称</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b/>
          <w:bCs/>
          <w:spacing w:val="-3"/>
          <w:sz w:val="24"/>
          <w:szCs w:val="24"/>
          <w:u w:val="single"/>
          <w:lang w:val="en-US" w:eastAsia="zh-CN"/>
        </w:rPr>
        <w:t xml:space="preserve">徐州经济技术开发区大黄山街道徐工农机项目地块清表及配合考古（机械费用）</w:t>
      </w:r>
      <w:r>
        <w:rPr>
          <w:rFonts w:hint="eastAsia" w:asciiTheme="minorEastAsia" w:hAnsiTheme="minorEastAsia" w:eastAsiaTheme="minorEastAsia" w:cstheme="minorEastAsia"/>
          <w:color w:val="000000"/>
          <w:sz w:val="24"/>
          <w:szCs w:val="24"/>
          <w:highlight w:val="none"/>
        </w:rPr>
        <w:t xml:space="preserve">。</w:t>
      </w:r>
      <w:r/>
    </w:p>
    <w:p>
      <w:pPr>
        <w:pStyle w:val="798"/>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2.工程地点：</w:t>
      </w:r>
      <w:r>
        <w:rPr>
          <w:rFonts w:hint="eastAsia" w:hAnsi="宋体" w:cs="宋体"/>
          <w:sz w:val="24"/>
          <w:szCs w:val="24"/>
          <w:highlight w:val="none"/>
          <w:lang w:val="en-US" w:eastAsia="zh-CN"/>
        </w:rPr>
        <w:t xml:space="preserve">高新路以西、月皓路以北、夏荣路以东、星灿路以南区域。</w:t>
      </w:r>
      <w:r/>
    </w:p>
    <w:p>
      <w:pPr>
        <w:ind w:firstLine="480"/>
        <w:jc w:val="left"/>
        <w:keepLines w:val="0"/>
        <w:keepNext w:val="0"/>
        <w:pageBreakBefore w:val="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3.工程立项批准文号：</w:t>
      </w:r>
      <w:r>
        <w:rPr>
          <w:rFonts w:hint="eastAsia" w:asciiTheme="minorEastAsia" w:hAnsiTheme="minorEastAsia" w:eastAsiaTheme="minorEastAsia" w:cstheme="minorEastAsia"/>
          <w:bCs/>
          <w:color w:val="000000"/>
          <w:sz w:val="24"/>
          <w:szCs w:val="24"/>
          <w:highlight w:val="none"/>
          <w:u w:val="single"/>
          <w:lang w:val="en-US" w:eastAsia="zh-CN"/>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jc w:val="left"/>
        <w:keepLines w:val="0"/>
        <w:keepNext w:val="0"/>
        <w:pageBreakBefore w:val="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4.资金来源：</w:t>
      </w:r>
      <w:r>
        <w:rPr>
          <w:rFonts w:hint="eastAsia" w:asciiTheme="minorEastAsia" w:hAnsiTheme="minorEastAsia" w:eastAsiaTheme="minorEastAsia" w:cstheme="minorEastAsia"/>
          <w:bCs/>
          <w:color w:val="000000"/>
          <w:sz w:val="24"/>
          <w:szCs w:val="24"/>
          <w:highlight w:val="none"/>
          <w:u w:val="single"/>
          <w:lang w:val="en-US" w:eastAsia="zh-CN"/>
        </w:rPr>
        <w:t xml:space="preserve">财政资金</w:t>
      </w:r>
      <w:r>
        <w:rPr>
          <w:rFonts w:hint="eastAsia" w:asciiTheme="minorEastAsia" w:hAnsiTheme="minorEastAsia" w:eastAsiaTheme="minorEastAsia" w:cstheme="minorEastAsia"/>
          <w:color w:val="000000"/>
          <w:sz w:val="24"/>
          <w:szCs w:val="24"/>
          <w:highlight w:val="none"/>
          <w:u w:val="single"/>
        </w:rPr>
        <w:t xml:space="preserve">，已落实</w:t>
      </w:r>
      <w:r>
        <w:rPr>
          <w:rFonts w:hint="eastAsia" w:asciiTheme="minorEastAsia" w:hAnsiTheme="minorEastAsia" w:eastAsiaTheme="minorEastAsia" w:cstheme="minorEastAsia"/>
          <w:bCs/>
          <w:color w:val="000000"/>
          <w:sz w:val="24"/>
          <w:szCs w:val="24"/>
          <w:highlight w:val="none"/>
          <w:u w:val="single"/>
        </w:rPr>
        <w:t xml:space="preserve">。</w:t>
      </w:r>
      <w:r/>
    </w:p>
    <w:p>
      <w:pPr>
        <w:ind w:firstLine="480"/>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u w:val="single"/>
          <w:lang w:val="en-US" w:eastAsia="zh-CN"/>
        </w:rPr>
      </w:pPr>
      <w:r>
        <w:rPr>
          <w:rFonts w:hint="eastAsia" w:asciiTheme="minorEastAsia" w:hAnsiTheme="minorEastAsia" w:eastAsiaTheme="minorEastAsia" w:cstheme="minorEastAsia"/>
          <w:bCs/>
          <w:color w:val="000000"/>
          <w:sz w:val="24"/>
          <w:szCs w:val="24"/>
          <w:highlight w:val="none"/>
        </w:rPr>
        <w:t xml:space="preserve">5.工程内容：</w:t>
      </w:r>
      <w:r>
        <w:rPr>
          <w:rFonts w:hint="eastAsia" w:asciiTheme="minorEastAsia" w:hAnsiTheme="minorEastAsia" w:eastAsiaTheme="minorEastAsia" w:cstheme="minorEastAsia"/>
          <w:sz w:val="24"/>
          <w:szCs w:val="24"/>
          <w:u w:val="single"/>
          <w:lang w:val="en-US" w:eastAsia="zh-CN"/>
        </w:rPr>
        <w:t xml:space="preserve">426亩核心地块及50亩配套地块的清表及考古工程（</w:t>
      </w:r>
      <w:r>
        <w:rPr>
          <w:rFonts w:hint="eastAsia" w:asciiTheme="minorEastAsia" w:hAnsiTheme="minorEastAsia" w:eastAsiaTheme="minorEastAsia" w:cstheme="minorEastAsia"/>
          <w:b w:val="0"/>
          <w:bCs/>
          <w:color w:val="000000"/>
          <w:sz w:val="24"/>
          <w:szCs w:val="24"/>
          <w:highlight w:val="none"/>
        </w:rPr>
        <w:t xml:space="preserve">详见工程量清单</w:t>
      </w:r>
      <w:r>
        <w:rPr>
          <w:rFonts w:hint="eastAsia" w:asciiTheme="minorEastAsia" w:hAnsiTheme="minorEastAsia" w:eastAsiaTheme="minorEastAsia" w:cstheme="minorEastAsia"/>
          <w:sz w:val="24"/>
          <w:szCs w:val="24"/>
          <w:u w:val="single"/>
          <w:lang w:val="en-US" w:eastAsia="zh-CN"/>
        </w:rPr>
        <w:t xml:space="preserve">）</w:t>
      </w:r>
      <w:r>
        <w:rPr>
          <w:rFonts w:hint="eastAsia" w:asciiTheme="minorEastAsia" w:hAnsiTheme="minorEastAsia" w:eastAsiaTheme="minorEastAsia" w:cstheme="minorEastAsia"/>
          <w:color w:val="000000"/>
          <w:sz w:val="24"/>
          <w:szCs w:val="24"/>
          <w:u w:val="single"/>
          <w:lang w:val="en-US" w:eastAsia="zh-CN"/>
        </w:rPr>
        <w:t xml:space="preserve">。</w:t>
      </w:r>
      <w:r/>
    </w:p>
    <w:p>
      <w:pPr>
        <w:ind w:firstLine="480"/>
        <w:jc w:val="left"/>
        <w:keepLines/>
        <w:keepNext/>
        <w:pageBreakBefore w:val="0"/>
        <w:spacing w:before="0" w:after="0" w:line="360" w:lineRule="auto"/>
        <w:widowControl w:val="off"/>
        <w:rPr>
          <w:rFonts w:hint="eastAsia" w:asciiTheme="minorEastAsia" w:hAnsiTheme="minorEastAsia" w:eastAsiaTheme="minorEastAsia" w:cstheme="minorEastAsia"/>
          <w:b w:val="0"/>
          <w:bCs/>
          <w:color w:val="000000"/>
          <w:sz w:val="24"/>
          <w:szCs w:val="24"/>
          <w:highlight w:val="none"/>
        </w:rPr>
        <w:outlineLvl w:val="9"/>
      </w:pPr>
      <w:r/>
      <w:bookmarkStart w:id="12" w:name="_Toc351203482"/>
      <w:r>
        <w:rPr>
          <w:rFonts w:hint="eastAsia" w:asciiTheme="minorEastAsia" w:hAnsiTheme="minorEastAsia" w:eastAsiaTheme="minorEastAsia" w:cstheme="minorEastAsia"/>
          <w:b w:val="0"/>
          <w:bCs/>
          <w:color w:val="000000"/>
          <w:sz w:val="24"/>
          <w:szCs w:val="24"/>
          <w:highlight w:val="none"/>
        </w:rPr>
        <w:t xml:space="preserve">6.工程承包范围：详见工程量清单。</w:t>
      </w:r>
      <w:r/>
    </w:p>
    <w:p>
      <w:pPr>
        <w:ind w:firstLine="480"/>
        <w:jc w:val="left"/>
        <w:keepLines/>
        <w:keepNext/>
        <w:pageBreakBefore w:val="0"/>
        <w:spacing w:before="0" w:after="0" w:line="360" w:lineRule="auto"/>
        <w:widowControl w:val="off"/>
        <w:rPr>
          <w:rFonts w:hint="eastAsia" w:asciiTheme="minorEastAsia" w:hAnsiTheme="minorEastAsia" w:eastAsiaTheme="minorEastAsia" w:cstheme="minorEastAsia"/>
          <w:b w:val="0"/>
          <w:bCs/>
          <w:color w:val="000000"/>
          <w:sz w:val="24"/>
          <w:szCs w:val="24"/>
          <w:highlight w:val="none"/>
        </w:rPr>
        <w:outlineLvl w:val="9"/>
      </w:pPr>
      <w:r>
        <w:rPr>
          <w:rFonts w:hint="eastAsia" w:asciiTheme="minorEastAsia" w:hAnsiTheme="minorEastAsia" w:eastAsiaTheme="minorEastAsia" w:cstheme="minorEastAsia"/>
          <w:b w:val="0"/>
          <w:bCs/>
          <w:color w:val="000000"/>
          <w:sz w:val="24"/>
          <w:szCs w:val="24"/>
          <w:highlight w:val="none"/>
        </w:rPr>
        <w:t xml:space="preserve">7.承包方式：包工包料。</w:t>
      </w:r>
      <w:r/>
    </w:p>
    <w:p>
      <w:pPr>
        <w:pageBreakBefore w:val="0"/>
        <w:spacing w:before="120" w:after="120" w:line="360" w:lineRule="auto"/>
        <w:rPr>
          <w:rFonts w:hint="eastAsia" w:ascii="宋体" w:hAnsi="宋体" w:eastAsia="宋体" w:cs="宋体"/>
          <w:b w:val="0"/>
          <w:color w:val="000000" w:themeColor="text1"/>
          <w:sz w:val="24"/>
          <w:szCs w:val="24"/>
          <w:highlight w:val="none"/>
          <w14:textFill>
            <w14:solidFill>
              <w14:schemeClr w14:val="tx1"/>
            </w14:solidFill>
          </w14:textFill>
        </w:rPr>
        <w:outlineLvl w:val="9"/>
      </w:pPr>
      <w:r>
        <w:rPr>
          <w:rFonts w:hint="eastAsia" w:ascii="宋体" w:hAnsi="宋体" w:eastAsia="宋体" w:cs="宋体"/>
          <w:b w:val="0"/>
          <w:color w:val="000000"/>
          <w:sz w:val="24"/>
          <w:szCs w:val="24"/>
          <w:highlight w:val="none"/>
        </w:rPr>
        <w:t xml:space="preserve">二、合同工期</w:t>
      </w:r>
      <w:bookmarkEnd w:id="12"/>
      <w:r/>
      <w:r/>
    </w:p>
    <w:p>
      <w:pPr>
        <w:ind w:firstLine="459"/>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计划开工日期：</w:t>
      </w:r>
      <w:r>
        <w:rPr>
          <w:rFonts w:hint="eastAsia" w:cs="宋体"/>
          <w:color w:val="000000" w:themeColor="text1"/>
          <w:sz w:val="24"/>
          <w:szCs w:val="24"/>
          <w:highlight w:val="none"/>
          <w:u w:val="single"/>
          <w:lang w:val="en-US" w:eastAsia="zh-CN"/>
          <w14:textFill>
            <w14:solidFill>
              <w14:schemeClr w14:val="tx1"/>
            </w14:solidFill>
          </w14:textFill>
        </w:rPr>
        <w:t xml:space="preserve">  2026 </w:t>
      </w:r>
      <w:r>
        <w:rPr>
          <w:rFonts w:hint="eastAsia"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459"/>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计划竣工日期：</w:t>
      </w:r>
      <w:r>
        <w:rPr>
          <w:rFonts w:hint="eastAsia" w:cs="宋体"/>
          <w:color w:val="000000" w:themeColor="text1"/>
          <w:sz w:val="24"/>
          <w:szCs w:val="24"/>
          <w:highlight w:val="none"/>
          <w:u w:val="single"/>
          <w:lang w:val="en-US" w:eastAsia="zh-CN"/>
          <w14:textFill>
            <w14:solidFill>
              <w14:schemeClr w14:val="tx1"/>
            </w14:solidFill>
          </w14:textFill>
        </w:rPr>
        <w:t xml:space="preserve">  2026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459"/>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天</w:t>
      </w:r>
      <w:r>
        <w:rPr>
          <w:rFonts w:hint="eastAsia" w:ascii="宋体" w:hAnsi="宋体" w:eastAsia="宋体" w:cs="宋体"/>
          <w:color w:val="000000"/>
          <w:sz w:val="24"/>
          <w:szCs w:val="24"/>
          <w:highlight w:val="none"/>
        </w:rPr>
        <w:t xml:space="preserve">。工期总日历天数与根据前述计划开竣工日期计算的工期天数不一致的，以工期总日历天数为准。</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13" w:name="_Toc351203483"/>
      <w:r>
        <w:rPr>
          <w:rFonts w:hint="eastAsia" w:ascii="宋体" w:hAnsi="宋体" w:eastAsia="宋体" w:cs="宋体"/>
          <w:b w:val="0"/>
          <w:color w:val="000000"/>
          <w:sz w:val="24"/>
          <w:szCs w:val="24"/>
          <w:highlight w:val="none"/>
        </w:rPr>
        <w:t xml:space="preserve">三、质量标准</w:t>
      </w:r>
      <w:bookmarkEnd w:id="13"/>
      <w:r/>
      <w:r/>
    </w:p>
    <w:p>
      <w:pPr>
        <w:ind w:left="0" w:firstLine="459"/>
        <w:jc w:val="left"/>
        <w:pageBreakBefore w:val="0"/>
        <w:spacing w:after="0" w:line="360" w:lineRule="auto"/>
        <w:rPr>
          <w:rFonts w:hint="eastAsia" w:ascii="宋体" w:hAnsi="宋体" w:eastAsia="宋体" w:cs="宋体"/>
          <w:color w:val="000000"/>
          <w:sz w:val="24"/>
        </w:rPr>
        <w:outlineLvl w:val="9"/>
      </w:pPr>
      <w:r/>
      <w:bookmarkStart w:id="14" w:name="_Toc351203484"/>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   </w:t>
      </w:r>
      <w:r>
        <w:rPr>
          <w:rFonts w:hint="eastAsia" w:ascii="宋体" w:hAnsi="宋体" w:eastAsia="宋体" w:cs="宋体"/>
          <w:color w:val="000000"/>
          <w:sz w:val="24"/>
        </w:rPr>
        <w:t xml:space="preserve">标准。</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 w:val="0"/>
          <w:color w:val="000000"/>
          <w:sz w:val="24"/>
          <w:szCs w:val="24"/>
          <w:highlight w:val="none"/>
        </w:rPr>
        <w:t xml:space="preserve">四、签约合同价与合同价格形式</w:t>
      </w:r>
      <w:bookmarkEnd w:id="14"/>
      <w:r>
        <w:rPr>
          <w:rFonts w:hint="eastAsia" w:ascii="宋体" w:hAnsi="宋体" w:eastAsia="宋体" w:cs="宋体"/>
          <w:b w:val="0"/>
          <w:color w:val="000000"/>
          <w:sz w:val="24"/>
          <w:szCs w:val="24"/>
          <w:highlight w:val="none"/>
        </w:rPr>
        <w:tab/>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1.签约合同价为：</w:t>
      </w:r>
      <w:r/>
    </w:p>
    <w:p>
      <w:pPr>
        <w:ind w:firstLine="6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固定</w:t>
      </w:r>
      <w:r>
        <w:rPr>
          <w:rFonts w:hint="eastAsia" w:ascii="宋体" w:hAnsi="宋体" w:cs="宋体"/>
          <w:color w:val="000000"/>
          <w:sz w:val="24"/>
          <w:szCs w:val="24"/>
          <w:highlight w:val="none"/>
          <w:u w:val="single"/>
          <w:lang w:val="en-US" w:eastAsia="zh-CN"/>
        </w:rPr>
        <w:t xml:space="preserve">单价</w:t>
      </w:r>
      <w:r>
        <w:rPr>
          <w:rFonts w:hint="eastAsia" w:ascii="宋体" w:hAnsi="宋体" w:eastAsia="宋体" w:cs="宋体"/>
          <w:color w:val="000000"/>
          <w:sz w:val="24"/>
          <w:szCs w:val="24"/>
          <w:highlight w:val="none"/>
          <w:u w:val="single"/>
        </w:rPr>
        <w:t xml:space="preserve">合同</w:t>
      </w:r>
      <w:r>
        <w:rPr>
          <w:rFonts w:hint="eastAsia" w:ascii="宋体" w:hAnsi="宋体" w:eastAsia="宋体" w:cs="宋体"/>
          <w:color w:val="000000"/>
          <w:sz w:val="24"/>
          <w:szCs w:val="24"/>
          <w:highlight w:val="none"/>
        </w:rPr>
        <w:t xml:space="preserve">。</w:t>
      </w:r>
      <w:r/>
    </w:p>
    <w:p>
      <w:pPr>
        <w:pageBreakBefore w:val="0"/>
        <w:spacing w:before="120" w:after="120" w:line="360" w:lineRule="auto"/>
        <w:rPr>
          <w:rFonts w:hint="eastAsia" w:ascii="宋体" w:hAnsi="宋体" w:eastAsia="宋体" w:cs="宋体"/>
          <w:b w:val="0"/>
          <w:color w:val="000000"/>
          <w:sz w:val="24"/>
          <w:szCs w:val="24"/>
          <w:highlight w:val="none"/>
        </w:rPr>
        <w:outlineLvl w:val="9"/>
      </w:pPr>
      <w:r/>
      <w:bookmarkStart w:id="15" w:name="_Toc351203485"/>
      <w:r>
        <w:rPr>
          <w:rFonts w:hint="eastAsia" w:ascii="宋体" w:hAnsi="宋体" w:eastAsia="宋体" w:cs="宋体"/>
          <w:b w:val="0"/>
          <w:color w:val="000000"/>
          <w:sz w:val="24"/>
          <w:szCs w:val="24"/>
          <w:highlight w:val="none"/>
        </w:rPr>
        <w:t xml:space="preserve">五、</w:t>
      </w:r>
      <w:bookmarkEnd w:id="15"/>
      <w:r>
        <w:rPr>
          <w:rFonts w:hint="eastAsia" w:ascii="宋体" w:hAnsi="宋体" w:eastAsia="宋体" w:cs="宋体"/>
          <w:b w:val="0"/>
          <w:color w:val="000000"/>
          <w:sz w:val="24"/>
          <w:szCs w:val="24"/>
          <w:highlight w:val="none"/>
        </w:rPr>
        <w:t xml:space="preserve">项目经理</w:t>
      </w:r>
      <w:r/>
    </w:p>
    <w:p>
      <w:pPr>
        <w:ind w:firstLine="48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承包人项目经理</w:t>
      </w:r>
      <w:r>
        <w:rPr>
          <w:rFonts w:hint="eastAsia" w:ascii="宋体" w:hAnsi="宋体" w:cs="宋体"/>
          <w:color w:val="000000"/>
          <w:sz w:val="24"/>
          <w:szCs w:val="24"/>
          <w:highlight w:val="none"/>
          <w:lang w:eastAsia="zh-CN"/>
        </w:rPr>
        <w:t xml:space="preserve">：</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16" w:name="_Toc351203486"/>
      <w:r>
        <w:rPr>
          <w:rFonts w:hint="eastAsia" w:ascii="宋体" w:hAnsi="宋体" w:eastAsia="宋体" w:cs="宋体"/>
          <w:b w:val="0"/>
          <w:color w:val="000000"/>
          <w:sz w:val="24"/>
          <w:szCs w:val="24"/>
          <w:highlight w:val="none"/>
        </w:rPr>
        <w:t xml:space="preserve">六、合同文件构成</w:t>
      </w:r>
      <w:bookmarkEnd w:id="16"/>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本协议书与下列文件一起构成合同文件：</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（1）中标通知书（如有）；</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（2）投标函及其附录（如有）； </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（3）专用合同条款及其附件；</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（6）图纸；</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（7）已标价工程量清单或预算书；</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before="120" w:after="120" w:line="360" w:lineRule="auto"/>
        <w:rPr>
          <w:rFonts w:hint="eastAsia" w:ascii="宋体" w:hAnsi="宋体" w:eastAsia="宋体" w:cs="宋体"/>
          <w:b w:val="0"/>
          <w:bCs w:val="0"/>
          <w:color w:val="000000"/>
          <w:sz w:val="24"/>
          <w:szCs w:val="24"/>
          <w:highlight w:val="none"/>
        </w:rPr>
        <w:outlineLvl w:val="9"/>
      </w:pPr>
      <w:r/>
      <w:bookmarkStart w:id="17" w:name="_Toc351203487"/>
      <w:r>
        <w:rPr>
          <w:rFonts w:hint="eastAsia" w:ascii="宋体" w:hAnsi="宋体" w:eastAsia="宋体" w:cs="宋体"/>
          <w:b w:val="0"/>
          <w:color w:val="000000"/>
          <w:sz w:val="24"/>
          <w:szCs w:val="24"/>
          <w:highlight w:val="none"/>
        </w:rPr>
        <w:t xml:space="preserve">七、承诺</w:t>
      </w:r>
      <w:bookmarkEnd w:id="17"/>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3.发包人和承包人通过招投标形式签订合同的，双方理解并承诺不再就同一工程另行签订与合同实质性内容相背离的协议。</w:t>
      </w:r>
      <w:r/>
    </w:p>
    <w:p>
      <w:pPr>
        <w:pageBreakBefore w:val="0"/>
        <w:spacing w:before="120" w:after="120" w:line="360" w:lineRule="auto"/>
        <w:rPr>
          <w:rFonts w:hint="eastAsia" w:ascii="宋体" w:hAnsi="宋体" w:eastAsia="宋体" w:cs="宋体"/>
          <w:b w:val="0"/>
          <w:color w:val="000000"/>
          <w:sz w:val="24"/>
          <w:szCs w:val="24"/>
          <w:highlight w:val="none"/>
        </w:rPr>
        <w:outlineLvl w:val="9"/>
      </w:pPr>
      <w:r/>
      <w:bookmarkStart w:id="18" w:name="_Toc351203488"/>
      <w:r>
        <w:rPr>
          <w:rFonts w:hint="eastAsia" w:ascii="宋体" w:hAnsi="宋体" w:eastAsia="宋体" w:cs="宋体"/>
          <w:b w:val="0"/>
          <w:color w:val="000000"/>
          <w:sz w:val="24"/>
          <w:szCs w:val="24"/>
          <w:highlight w:val="none"/>
        </w:rPr>
        <w:t xml:space="preserve">八、词语含义</w:t>
      </w:r>
      <w:bookmarkEnd w:id="18"/>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本协议书中词语含义与第二部分通用合同条款中赋予的含义相同。</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19" w:name="_Toc351203489"/>
      <w:r>
        <w:rPr>
          <w:rFonts w:hint="eastAsia" w:ascii="宋体" w:hAnsi="宋体" w:eastAsia="宋体" w:cs="宋体"/>
          <w:b w:val="0"/>
          <w:color w:val="000000"/>
          <w:sz w:val="24"/>
          <w:szCs w:val="24"/>
          <w:highlight w:val="none"/>
        </w:rPr>
        <w:t xml:space="preserve">九、签订时间</w:t>
      </w:r>
      <w:bookmarkEnd w:id="19"/>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日签订。</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20" w:name="_Toc351203490"/>
      <w:r>
        <w:rPr>
          <w:rFonts w:hint="eastAsia" w:ascii="宋体" w:hAnsi="宋体" w:eastAsia="宋体" w:cs="宋体"/>
          <w:b w:val="0"/>
          <w:color w:val="000000"/>
          <w:sz w:val="24"/>
          <w:szCs w:val="24"/>
          <w:highlight w:val="none"/>
        </w:rPr>
        <w:t xml:space="preserve">十、签订地点</w:t>
      </w:r>
      <w:bookmarkEnd w:id="20"/>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Cs/>
          <w:color w:val="000000"/>
          <w:sz w:val="24"/>
          <w:szCs w:val="24"/>
          <w:highlight w:val="none"/>
          <w:u w:val="single"/>
        </w:rPr>
        <w:t xml:space="preserve">  本工程所在地  </w:t>
      </w:r>
      <w:r>
        <w:rPr>
          <w:rFonts w:hint="eastAsia" w:ascii="宋体" w:hAnsi="宋体" w:eastAsia="宋体" w:cs="宋体"/>
          <w:bCs/>
          <w:color w:val="000000"/>
          <w:sz w:val="24"/>
          <w:szCs w:val="24"/>
          <w:highlight w:val="none"/>
        </w:rPr>
        <w:t xml:space="preserve">签订。</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21" w:name="_Toc351203491"/>
      <w:r>
        <w:rPr>
          <w:rFonts w:hint="eastAsia" w:ascii="宋体" w:hAnsi="宋体" w:eastAsia="宋体" w:cs="宋体"/>
          <w:b w:val="0"/>
          <w:color w:val="000000"/>
          <w:sz w:val="24"/>
          <w:szCs w:val="24"/>
          <w:highlight w:val="none"/>
        </w:rPr>
        <w:t xml:space="preserve">十一、补充协议</w:t>
      </w:r>
      <w:bookmarkEnd w:id="21"/>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合同未尽事宜，合同当事人另行签订补充协议，补充协议是合同的组成部分。</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22" w:name="_Toc351203492"/>
      <w:r>
        <w:rPr>
          <w:rFonts w:hint="eastAsia" w:ascii="宋体" w:hAnsi="宋体" w:eastAsia="宋体" w:cs="宋体"/>
          <w:b w:val="0"/>
          <w:color w:val="000000"/>
          <w:sz w:val="24"/>
          <w:szCs w:val="24"/>
          <w:highlight w:val="none"/>
        </w:rPr>
        <w:t xml:space="preserve">十二、合同生效</w:t>
      </w:r>
      <w:bookmarkEnd w:id="22"/>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本合同自</w:t>
      </w:r>
      <w:r>
        <w:rPr>
          <w:rFonts w:hint="eastAsia" w:ascii="宋体" w:hAnsi="宋体" w:eastAsia="宋体" w:cs="宋体"/>
          <w:bCs/>
          <w:color w:val="000000"/>
          <w:sz w:val="24"/>
          <w:szCs w:val="24"/>
          <w:highlight w:val="none"/>
          <w:u w:val="single"/>
        </w:rPr>
        <w:t xml:space="preserve">  双方签字、盖章后  </w:t>
      </w:r>
      <w:r>
        <w:rPr>
          <w:rFonts w:hint="eastAsia" w:ascii="宋体" w:hAnsi="宋体" w:eastAsia="宋体" w:cs="宋体"/>
          <w:bCs/>
          <w:color w:val="000000"/>
          <w:sz w:val="24"/>
          <w:szCs w:val="24"/>
          <w:highlight w:val="none"/>
        </w:rPr>
        <w:t xml:space="preserve">生效。</w:t>
      </w:r>
      <w:r/>
    </w:p>
    <w:p>
      <w:pPr>
        <w:pageBreakBefore w:val="0"/>
        <w:spacing w:before="120" w:after="120" w:line="360" w:lineRule="auto"/>
        <w:rPr>
          <w:rFonts w:hint="eastAsia" w:ascii="宋体" w:hAnsi="宋体" w:eastAsia="宋体" w:cs="宋体"/>
          <w:bCs w:val="0"/>
          <w:color w:val="000000"/>
          <w:sz w:val="24"/>
          <w:szCs w:val="24"/>
          <w:highlight w:val="none"/>
        </w:rPr>
        <w:outlineLvl w:val="9"/>
      </w:pPr>
      <w:r/>
      <w:bookmarkStart w:id="23" w:name="_Toc351203493"/>
      <w:r>
        <w:rPr>
          <w:rFonts w:hint="eastAsia" w:ascii="宋体" w:hAnsi="宋体" w:eastAsia="宋体" w:cs="宋体"/>
          <w:b w:val="0"/>
          <w:color w:val="000000"/>
          <w:sz w:val="24"/>
          <w:szCs w:val="24"/>
          <w:highlight w:val="none"/>
        </w:rPr>
        <w:t xml:space="preserve">十三、合同份数</w:t>
      </w:r>
      <w:bookmarkEnd w:id="23"/>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本合同一式</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份，均具有同等法律效力，发包人执</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份，承包人执</w:t>
      </w:r>
      <w:r>
        <w:rPr>
          <w:rFonts w:hint="eastAsia" w:ascii="宋体" w:hAnsi="宋体" w:eastAsia="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份。</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  (公章)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承包人：  (公章)</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法定代表人或其委托代理人：</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cs="宋体"/>
          <w:color w:val="000000"/>
          <w:sz w:val="24"/>
          <w:szCs w:val="24"/>
          <w:highlight w:val="none"/>
          <w:lang w:val="en-US" w:eastAsia="zh-CN"/>
        </w:rPr>
        <w:t xml:space="preserve">______________________     </w:t>
      </w:r>
      <w:r>
        <w:rPr>
          <w:rFonts w:hint="eastAsia" w:ascii="宋体" w:hAnsi="宋体" w:eastAsia="宋体" w:cs="宋体"/>
          <w:color w:val="000000"/>
          <w:sz w:val="24"/>
          <w:szCs w:val="24"/>
          <w:highlight w:val="none"/>
        </w:rPr>
        <w:t xml:space="preserve">（签字）</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组织机构代码：</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val="en-US" w:eastAsia="zh-CN"/>
        </w:rPr>
        <w:t xml:space="preserve">_____________________</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cs="宋体"/>
          <w:color w:val="000000"/>
          <w:sz w:val="24"/>
          <w:szCs w:val="24"/>
          <w:highlight w:val="none"/>
          <w:lang w:val="en-US" w:eastAsia="zh-CN"/>
        </w:rPr>
        <w:t xml:space="preserve">____________________      </w:t>
      </w:r>
      <w:r>
        <w:rPr>
          <w:rFonts w:hint="eastAsia" w:ascii="宋体" w:hAnsi="宋体" w:eastAsia="宋体" w:cs="宋体"/>
          <w:color w:val="000000"/>
          <w:sz w:val="24"/>
          <w:szCs w:val="24"/>
          <w:highlight w:val="none"/>
        </w:rPr>
        <w:t xml:space="preserve">邮政编码：</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bookmarkStart w:id="68" w:name="_GoBack"/>
      <w:r/>
      <w:bookmarkEnd w:id="68"/>
      <w:r>
        <w:rPr>
          <w:rFonts w:hint="eastAsia" w:ascii="宋体" w:hAnsi="宋体" w:eastAsia="宋体" w:cs="宋体"/>
          <w:color w:val="000000"/>
          <w:sz w:val="24"/>
          <w:szCs w:val="24"/>
          <w:highlight w:val="none"/>
        </w:rPr>
        <w:t xml:space="preserve">  </w:t>
      </w:r>
      <w:r>
        <w:rPr>
          <w:rFonts w:hint="eastAsia" w:eastAsia="宋体" w:cs="宋体"/>
          <w:color w:val="000000"/>
          <w:sz w:val="24"/>
          <w:szCs w:val="24"/>
          <w:highlight w:val="none"/>
          <w:lang w:val="en-US" w:eastAsia="zh-CN"/>
        </w:rPr>
        <w:t xml:space="preserve">  </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lang w:val="en-US" w:eastAsia="zh-CN"/>
        </w:rPr>
        <w:t xml:space="preserve">______________</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rPr>
          <w:rFonts w:hint="eastAsia" w:eastAsia="宋体" w:cs="宋体"/>
          <w:color w:val="000000"/>
          <w:sz w:val="24"/>
          <w:szCs w:val="24"/>
          <w:highlight w:val="none"/>
          <w:lang w:val="en-US" w:eastAsia="zh-CN"/>
        </w:rPr>
        <w:t xml:space="preserve"> </w:t>
      </w:r>
      <w:r>
        <w:rPr>
          <w:rFonts w:hint="eastAsia"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______________</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cs="宋体"/>
          <w:color w:val="000000"/>
          <w:sz w:val="24"/>
          <w:szCs w:val="24"/>
          <w:highlight w:val="none"/>
          <w:lang w:val="en-US" w:eastAsia="zh-CN"/>
        </w:rPr>
        <w:t xml:space="preserve">______________________       </w:t>
      </w:r>
      <w:r>
        <w:rPr>
          <w:rFonts w:hint="eastAsia" w:ascii="宋体" w:hAnsi="宋体" w:eastAsia="宋体" w:cs="宋体"/>
          <w:color w:val="000000"/>
          <w:sz w:val="24"/>
          <w:szCs w:val="24"/>
          <w:highlight w:val="none"/>
        </w:rPr>
        <w:t xml:space="preserve">电  话：</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cs="宋体"/>
          <w:color w:val="000000"/>
          <w:sz w:val="24"/>
          <w:szCs w:val="24"/>
          <w:highlight w:val="none"/>
          <w:lang w:val="en-US" w:eastAsia="zh-CN"/>
        </w:rPr>
        <w:t xml:space="preserve">_____________________      </w:t>
      </w:r>
      <w:r>
        <w:rPr>
          <w:rFonts w:hint="eastAsia" w:ascii="宋体" w:hAnsi="宋体" w:eastAsia="宋体" w:cs="宋体"/>
          <w:color w:val="000000"/>
          <w:sz w:val="24"/>
          <w:szCs w:val="24"/>
          <w:highlight w:val="none"/>
        </w:rPr>
        <w:t xml:space="preserve">开户银行：</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cs="宋体"/>
          <w:color w:val="000000"/>
          <w:sz w:val="24"/>
          <w:szCs w:val="24"/>
          <w:highlight w:val="none"/>
          <w:lang w:val="en-US" w:eastAsia="zh-CN"/>
        </w:rPr>
        <w:t xml:space="preserve">_______________________      </w:t>
      </w:r>
      <w:r>
        <w:rPr>
          <w:rFonts w:hint="eastAsia" w:ascii="宋体" w:hAnsi="宋体" w:eastAsia="宋体" w:cs="宋体"/>
          <w:color w:val="000000"/>
          <w:sz w:val="24"/>
          <w:szCs w:val="24"/>
          <w:highlight w:val="none"/>
        </w:rPr>
        <w:t xml:space="preserve">账  号：</w:t>
      </w:r>
      <w:r>
        <w:rPr>
          <w:rFonts w:hint="eastAsia" w:ascii="宋体" w:hAnsi="宋体" w:cs="宋体"/>
          <w:color w:val="000000"/>
          <w:sz w:val="24"/>
          <w:szCs w:val="24"/>
          <w:highlight w:val="none"/>
          <w:lang w:val="en-US" w:eastAsia="zh-CN"/>
        </w:rPr>
        <w:t xml:space="preserve">_______________</w:t>
      </w:r>
      <w:r>
        <w:rPr>
          <w:rFonts w:hint="eastAsia" w:ascii="宋体" w:hAnsi="宋体" w:eastAsia="宋体" w:cs="宋体"/>
          <w:color w:val="000000"/>
          <w:sz w:val="24"/>
          <w:szCs w:val="24"/>
          <w:highlight w:val="none"/>
        </w:rPr>
        <w:t xml:space="preserve"> </w:t>
      </w:r>
      <w:r/>
    </w:p>
    <w:p>
      <w:pPr>
        <w:rPr>
          <w:rFonts w:hint="eastAsia" w:ascii="宋体" w:hAnsi="宋体" w:eastAsia="宋体" w:cs="宋体"/>
          <w:b w:val="0"/>
          <w:color w:val="000000" w:themeColor="text1"/>
          <w:szCs w:val="48"/>
          <w14:textFill>
            <w14:solidFill>
              <w14:schemeClr w14:val="tx1"/>
            </w14:solidFill>
          </w14:textFill>
        </w:rPr>
      </w:pPr>
      <w:r>
        <w:rPr>
          <w:rFonts w:hint="eastAsia" w:ascii="宋体" w:hAnsi="宋体" w:eastAsia="宋体" w:cs="宋体"/>
          <w:b w:val="0"/>
          <w:color w:val="000000" w:themeColor="text1"/>
          <w:szCs w:val="48"/>
          <w14:textFill>
            <w14:solidFill>
              <w14:schemeClr w14:val="tx1"/>
            </w14:solidFill>
          </w14:textFill>
        </w:rPr>
        <w:br w:type="page" w:clear="all"/>
      </w:r>
      <w:r/>
    </w:p>
    <w:p>
      <w:pPr>
        <w:pStyle w:val="772"/>
        <w:rPr>
          <w:rFonts w:hint="eastAsia" w:ascii="宋体" w:hAnsi="宋体" w:eastAsia="宋体"/>
          <w:b/>
        </w:rPr>
      </w:pPr>
      <w:r>
        <w:rPr>
          <w:rFonts w:hint="eastAsia"/>
        </w:rPr>
        <w:t xml:space="preserve">第</w:t>
      </w:r>
      <w:r>
        <w:rPr>
          <w:rFonts w:hint="eastAsia"/>
          <w:lang w:val="en-US" w:eastAsia="zh-CN"/>
        </w:rPr>
        <w:t xml:space="preserve">二部分</w:t>
      </w:r>
      <w:r>
        <w:rPr>
          <w:rFonts w:hint="eastAsia"/>
        </w:rPr>
        <w:t xml:space="preserve"> 通用合同条款</w:t>
      </w:r>
      <w:r/>
    </w:p>
    <w:p>
      <w:pPr>
        <w:ind w:firstLine="482"/>
        <w:jc w:val="center"/>
        <w:spacing w:line="360" w:lineRule="auto"/>
        <w:rPr>
          <w:rFonts w:hint="eastAsia"/>
          <w:b/>
          <w:color w:val="000000"/>
          <w:sz w:val="24"/>
          <w:szCs w:val="24"/>
          <w:highlight w:val="none"/>
        </w:rPr>
      </w:pPr>
      <w:r>
        <w:rPr>
          <w:rFonts w:hint="eastAsia"/>
          <w:b/>
          <w:color w:val="000000"/>
          <w:sz w:val="24"/>
          <w:szCs w:val="24"/>
          <w:highlight w:val="none"/>
        </w:rPr>
        <w:t xml:space="preserve">采用《建设工程施工合同（示范文本）》（GF—2017—0201）。</w:t>
      </w:r>
      <w:r/>
    </w:p>
    <w:p>
      <w:pPr>
        <w:jc w:val="center"/>
        <w:spacing w:line="620" w:lineRule="exact"/>
        <w:rPr>
          <w:rFonts w:hint="eastAsia"/>
          <w:b/>
          <w:color w:val="000000"/>
          <w:sz w:val="24"/>
          <w:szCs w:val="24"/>
          <w:highlight w:val="none"/>
          <w:u w:val="single"/>
        </w:rPr>
      </w:pPr>
      <w:r>
        <w:rPr>
          <w:rFonts w:hint="eastAsia"/>
          <w:b/>
          <w:color w:val="000000"/>
          <w:sz w:val="24"/>
          <w:szCs w:val="24"/>
          <w:highlight w:val="none"/>
          <w:u w:val="single"/>
        </w:rPr>
        <w:t xml:space="preserve">此部分在正式签订合同时应不加修改的、完整的装订在合同中。</w:t>
      </w:r>
      <w:r/>
    </w:p>
    <w:p>
      <w:pPr>
        <w:rPr>
          <w:rFonts w:ascii="宋体" w:hAnsi="宋体" w:eastAsia="宋体" w:cs="Times New Roman"/>
          <w:b/>
        </w:rPr>
      </w:pPr>
      <w:r/>
      <w:bookmarkStart w:id="24" w:name="_Toc1224"/>
      <w:r>
        <w:rPr>
          <w:rFonts w:ascii="宋体" w:hAnsi="宋体" w:eastAsia="宋体" w:cs="Times New Roman"/>
          <w:b/>
        </w:rPr>
        <w:br w:type="page" w:clear="all"/>
      </w:r>
      <w:bookmarkEnd w:id="24"/>
      <w:r/>
      <w:r/>
    </w:p>
    <w:p>
      <w:pPr>
        <w:pStyle w:val="772"/>
        <w:rPr>
          <w:rFonts w:ascii="仿宋" w:hAnsi="仿宋" w:eastAsia="仿宋" w:cs="仿宋"/>
          <w:b/>
          <w:bCs/>
          <w:color w:val="000000" w:themeColor="text1"/>
          <w:szCs w:val="28"/>
          <w:highlight w:val="none"/>
          <w14:textFill>
            <w14:solidFill>
              <w14:schemeClr w14:val="tx1"/>
            </w14:solidFill>
          </w14:textFill>
        </w:rPr>
      </w:pPr>
      <w:r/>
      <w:bookmarkStart w:id="25" w:name="_Toc468526118"/>
      <w:r/>
      <w:bookmarkStart w:id="26" w:name="_Toc457289184"/>
      <w:r/>
      <w:bookmarkStart w:id="27" w:name="_Toc15484654"/>
      <w:r/>
      <w:bookmarkStart w:id="28" w:name="_Toc532291425"/>
      <w:r/>
      <w:bookmarkStart w:id="29" w:name="_Toc25121"/>
      <w:r/>
      <w:bookmarkStart w:id="30" w:name="_Toc479585472"/>
      <w:r/>
      <w:bookmarkStart w:id="31" w:name="_Toc492990085"/>
      <w:r>
        <w:rPr>
          <w:rFonts w:hint="eastAsia"/>
        </w:rPr>
        <w:t xml:space="preserve">第三部分 专用合同条款</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1. 一般约定</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1.1 词语定义</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1.1.1.10其他合同文件包括：指经合同当事人约定的与本工程施工有关的具有合同约束力的合同或书面协议。</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工程和设备</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工程和设施</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1.3法律 </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sz w:val="24"/>
          <w:szCs w:val="24"/>
          <w:highlight w:val="none"/>
          <w:u w:val="single"/>
        </w:rPr>
        <w:t xml:space="preserve">执行国家和地方现行标准、规范的相关规定及发包人管理制度</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 标准和规范</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 </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现行国家及江苏省、徐州市的有关及其他适用于本工程的技术准、规范等。当对同一考核指标国家、行业、专业和徐州市颁布的有关标准、规范产生不一致时，以其颁布的标准、规范较为严格者为准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791"/>
        <w:ind w:left="0" w:right="0" w:firstLine="480"/>
        <w:keepLines w:val="0"/>
        <w:keepNext w:val="0"/>
        <w:pageBreakBefore w:val="0"/>
        <w:spacing w:before="30" w:line="360" w:lineRule="auto"/>
        <w:widowControl w:val="off"/>
        <w:rPr>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791"/>
        <w:ind w:left="0" w:right="0" w:firstLine="480"/>
        <w:keepLines w:val="0"/>
        <w:keepNext w:val="0"/>
        <w:pageBreakBefore w:val="0"/>
        <w:spacing w:before="29" w:line="360" w:lineRule="auto"/>
        <w:widowControl w:val="off"/>
        <w:rPr>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符合有关行业主管部门和发包人的要求</w:t>
      </w:r>
      <w:r>
        <w:rPr>
          <w:rFonts w:hint="eastAsia" w:ascii="仿宋" w:hAnsi="仿宋" w:eastAsia="仿宋" w:cs="仿宋"/>
          <w:color w:val="000000" w:themeColor="text1"/>
          <w:sz w:val="24"/>
          <w:szCs w:val="24"/>
          <w:highlight w:val="none"/>
          <w14:textFill>
            <w14:solidFill>
              <w14:schemeClr w14:val="tx1"/>
            </w14:solidFill>
          </w14:textFill>
        </w:rPr>
        <w:t xml:space="preserve">。</w:t>
      </w:r>
      <w:bookmarkEnd w:id="25"/>
      <w:r/>
      <w:bookmarkEnd w:id="26"/>
      <w:r/>
      <w:bookmarkEnd w:id="27"/>
      <w:r/>
      <w:bookmarkEnd w:id="28"/>
      <w:r/>
      <w:bookmarkEnd w:id="29"/>
      <w:r/>
      <w:bookmarkEnd w:id="30"/>
      <w:r/>
      <w:bookmarkEnd w:id="31"/>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1.5 合同文件的优先顺序</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1、合同协议书 2、中标通知书 3、投标函及其附录 4、专用合同条款及其附件 5、通用合同条款 6、技术标准和要求 7、图纸 8、已标价工程量清单或预算书 9、磋商文件及其他合同文件。双方有关工程的洽商、变更、会议纪要、双方来往函件(施工过程中的)等书面协议或文件视为本合同的组成部分，对同一事项叙述不一致的，以日期靠后的为准。</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1.6 图纸和承包人文件</w:t>
      </w:r>
      <w:r>
        <w:rPr>
          <w:rFonts w:hint="eastAsia" w:ascii="仿宋" w:hAnsi="仿宋" w:eastAsia="仿宋" w:cs="仿宋"/>
          <w:b/>
          <w:bCs/>
          <w:color w:val="000000" w:themeColor="text1"/>
          <w:sz w:val="24"/>
          <w:szCs w:val="24"/>
          <w:highlight w:val="none"/>
          <w14:textFill>
            <w14:solidFill>
              <w14:schemeClr w14:val="tx1"/>
            </w14:solidFill>
          </w14:textFill>
        </w:rPr>
        <w:tab/>
      </w:r>
      <w:r/>
    </w:p>
    <w:p>
      <w:pPr>
        <w:ind w:firstLine="48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如有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 14 天；</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贰套。如承包人需增加施工图纸， 由发包人与设计院联系提供，出图费用由承包人自行承担。承包人不得直接接收设计单位提供的设计文件和图纸；</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发包人向承包人提供图纸的内容：须载明施工图纸名称、工程号、版本、出图日期、目录、已有的变更联系单编号等（发包人不提供所配套的有关图集） 。</w:t>
      </w:r>
      <w:r/>
    </w:p>
    <w:p>
      <w:pPr>
        <w:ind w:firstLine="480"/>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需要由承包人提供的文件，包括：</w:t>
      </w:r>
      <w:r/>
    </w:p>
    <w:p>
      <w:pPr>
        <w:ind w:left="0" w:right="0" w:firstLine="42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left="0" w:right="0" w:firstLine="520"/>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②由承包人办理的许可和批准的办理结果书面报送监理人审核和发包人确认、留存；</w:t>
      </w:r>
      <w:r/>
    </w:p>
    <w:p>
      <w:pPr>
        <w:ind w:left="0" w:right="0" w:firstLine="416"/>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③拟制施工人员名册 (动态)，并与为其办理工伤保险的有效证明一起报送监理人审核和发包人确认；</w:t>
      </w:r>
      <w:r/>
    </w:p>
    <w:p>
      <w:pPr>
        <w:ind w:left="0" w:right="0" w:firstLine="419"/>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⑤特殊工种作业人员资格证明报送监理人审核和发包人确认；</w:t>
      </w:r>
      <w:r/>
    </w:p>
    <w:p>
      <w:pPr>
        <w:ind w:left="0" w:right="0" w:firstLine="41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w:t>
      </w:r>
      <w:r/>
    </w:p>
    <w:p>
      <w:pPr>
        <w:ind w:left="0" w:right="0" w:firstLine="418"/>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⑦工程质量管理体系及措施文件、质量检查制度、质量控制文件，报送监理人审核和发包人确认；</w:t>
      </w:r>
      <w:r/>
    </w:p>
    <w:p>
      <w:pPr>
        <w:ind w:left="0" w:right="0" w:firstLine="418"/>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⑧工程安全管理体系及措施文件、安全检查制度、安全控制文件，报送监理人审核和发包人确认。</w:t>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⑨施工过程中必要的深化图、加工图、大样图等。</w:t>
      </w:r>
      <w:r/>
    </w:p>
    <w:p>
      <w:pPr>
        <w:ind w:left="0" w:right="0" w:firstLine="11"/>
        <w:jc w:val="both"/>
        <w:keepLines w:val="0"/>
        <w:keepNext w:val="0"/>
        <w:pageBreakBefore w:val="0"/>
        <w:spacing w:before="0" w:beforeAutospacing="0" w:after="0" w:afterAutospacing="0" w:line="360" w:lineRule="auto"/>
        <w:widowControl w:val="off"/>
        <w:tabs>
          <w:tab w:val="left" w:pos="7030" w:leader="none"/>
          <w:tab w:val="left" w:pos="7042"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承包人提供的文件的期限为： </w:t>
      </w:r>
      <w:r>
        <w:rPr>
          <w:rFonts w:hint="eastAsia" w:ascii="仿宋" w:hAnsi="仿宋" w:eastAsia="仿宋" w:cs="仿宋"/>
          <w:color w:val="auto"/>
          <w:spacing w:val="0"/>
          <w:sz w:val="24"/>
          <w:szCs w:val="24"/>
          <w:highlight w:val="none"/>
          <w:u w:val="single"/>
        </w:rPr>
        <w:t xml:space="preserve">根据合同约定或发包人、监理人要求；</w:t>
      </w: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rPr>
        <w:t xml:space="preserve"> </w:t>
      </w:r>
      <w:r/>
    </w:p>
    <w:p>
      <w:pPr>
        <w:ind w:left="0" w:right="0" w:firstLine="11"/>
        <w:jc w:val="both"/>
        <w:keepLines w:val="0"/>
        <w:keepNext w:val="0"/>
        <w:pageBreakBefore w:val="0"/>
        <w:spacing w:before="0" w:beforeAutospacing="0" w:after="0" w:afterAutospacing="0" w:line="360" w:lineRule="auto"/>
        <w:widowControl w:val="off"/>
        <w:tabs>
          <w:tab w:val="left" w:pos="7030" w:leader="none"/>
          <w:tab w:val="left" w:pos="7042"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承包人提供的文件的数量为： </w:t>
      </w:r>
      <w:r>
        <w:rPr>
          <w:rFonts w:hint="eastAsia" w:ascii="仿宋" w:hAnsi="仿宋" w:eastAsia="仿宋" w:cs="仿宋"/>
          <w:color w:val="auto"/>
          <w:spacing w:val="0"/>
          <w:sz w:val="24"/>
          <w:szCs w:val="24"/>
          <w:highlight w:val="none"/>
          <w:u w:val="single"/>
        </w:rPr>
        <w:t xml:space="preserve">根据合同约定或发包人、监理人要求；</w:t>
      </w: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rPr>
        <w:t xml:space="preserve"> </w:t>
      </w:r>
      <w:r/>
    </w:p>
    <w:p>
      <w:pPr>
        <w:ind w:left="0" w:right="0" w:firstLine="11"/>
        <w:jc w:val="both"/>
        <w:keepLines w:val="0"/>
        <w:keepNext w:val="0"/>
        <w:pageBreakBefore w:val="0"/>
        <w:spacing w:before="0" w:beforeAutospacing="0" w:after="0" w:afterAutospacing="0" w:line="360" w:lineRule="auto"/>
        <w:widowControl w:val="off"/>
        <w:tabs>
          <w:tab w:val="left" w:pos="7030" w:leader="none"/>
          <w:tab w:val="left" w:pos="7042" w:leader="none"/>
        </w:tabs>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承包人提供的文件的形式为： </w:t>
      </w:r>
      <w:r>
        <w:rPr>
          <w:rFonts w:hint="eastAsia" w:ascii="仿宋" w:hAnsi="仿宋" w:eastAsia="仿宋" w:cs="仿宋"/>
          <w:color w:val="auto"/>
          <w:spacing w:val="0"/>
          <w:sz w:val="24"/>
          <w:szCs w:val="24"/>
          <w:highlight w:val="none"/>
          <w:u w:val="single"/>
        </w:rPr>
        <w:t xml:space="preserve">根据合同约定或发包人、监理人要求；</w:t>
      </w:r>
      <w:r>
        <w:rPr>
          <w:rFonts w:hint="eastAsia" w:ascii="仿宋" w:hAnsi="仿宋" w:eastAsia="仿宋" w:cs="仿宋"/>
          <w:color w:val="auto"/>
          <w:spacing w:val="0"/>
          <w:sz w:val="24"/>
          <w:szCs w:val="24"/>
          <w:highlight w:val="none"/>
          <w:u w:val="single"/>
        </w:rPr>
        <w:tab/>
      </w:r>
      <w:r/>
    </w:p>
    <w:p>
      <w:pPr>
        <w:ind w:left="0" w:right="0" w:firstLine="11"/>
        <w:jc w:val="both"/>
        <w:keepLines w:val="0"/>
        <w:keepNext w:val="0"/>
        <w:pageBreakBefore w:val="0"/>
        <w:spacing w:before="0" w:beforeAutospacing="0" w:after="0" w:afterAutospacing="0" w:line="360" w:lineRule="auto"/>
        <w:widowControl w:val="off"/>
        <w:tabs>
          <w:tab w:val="left" w:pos="7030" w:leader="none"/>
          <w:tab w:val="left" w:pos="7042"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发包人审批承包人文件的期限： </w:t>
      </w:r>
      <w:r>
        <w:rPr>
          <w:rFonts w:hint="eastAsia" w:ascii="仿宋" w:hAnsi="仿宋" w:eastAsia="仿宋" w:cs="仿宋"/>
          <w:color w:val="auto"/>
          <w:spacing w:val="0"/>
          <w:sz w:val="24"/>
          <w:szCs w:val="24"/>
          <w:highlight w:val="none"/>
          <w:u w:val="single"/>
        </w:rPr>
        <w:t xml:space="preserve">根据合同约定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承包人应在施工现场保存一套完整的图纸和承包人文件，供发包人、监理人及有关人员进行工程检查时使用。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1.7 联络</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现场项目部办公室；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1.10 交通运输</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1.10.1 出入现场的权利</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关于出入现场的权利的约定： </w:t>
      </w:r>
      <w:r>
        <w:rPr>
          <w:rFonts w:hint="eastAsia" w:ascii="仿宋" w:hAnsi="仿宋" w:eastAsia="仿宋" w:cs="仿宋"/>
          <w:color w:val="auto"/>
          <w:spacing w:val="0"/>
          <w:sz w:val="24"/>
          <w:szCs w:val="24"/>
          <w:highlight w:val="none"/>
          <w:u w:val="single"/>
        </w:rPr>
        <w:t xml:space="preserve">未经业主及施工单位授权或挂牌的车辆，进出工地人员必须登记单位、姓名等。由承包人按发包人要求负责取得出入施工现场所需的批准手续和全部权利，以及取得因施工所需修建道路、桥梁以及其他基础设施的权利，并承担相关手续费用和建设费用，此费用包含在投标报价内。红线外工程，在实施期间应及时办理用地手续及签证手续。</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1.10.3 场内交通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 于场外交通和场内交通的边界的约定：</w:t>
      </w:r>
      <w:r>
        <w:rPr>
          <w:rFonts w:hint="eastAsia" w:ascii="仿宋" w:hAnsi="仿宋" w:eastAsia="仿宋" w:cs="仿宋"/>
          <w:color w:val="auto"/>
          <w:spacing w:val="0"/>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关于发包人向承包人免费提供满足工程施工需要的场内道路和交通设施的约定：</w:t>
      </w:r>
      <w:r>
        <w:rPr>
          <w:rFonts w:hint="eastAsia" w:ascii="仿宋" w:hAnsi="仿宋" w:eastAsia="仿宋" w:cs="仿宋"/>
          <w:color w:val="auto"/>
          <w:spacing w:val="0"/>
          <w:sz w:val="24"/>
          <w:szCs w:val="24"/>
          <w:highlight w:val="none"/>
          <w:u w:val="single"/>
        </w:rPr>
        <w:t xml:space="preserve">以投标时场地现状为准。承包人应负责修建、维修、养护和管理施工所需的临时道路和交通设施，并承担相应费用。承包人修建的临时道路和交通设施应免费提供给发包人、监理人和其他承包人使用。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1.10.4 超大件和超重件的运输</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运输超大件或超重件所需的道路和桥梁临时加固改造费用和其他有关费用由</w:t>
      </w:r>
      <w:r>
        <w:rPr>
          <w:rFonts w:hint="eastAsia" w:ascii="仿宋" w:hAnsi="仿宋" w:eastAsia="仿宋" w:cs="仿宋"/>
          <w:color w:val="auto"/>
          <w:spacing w:val="0"/>
          <w:sz w:val="24"/>
          <w:szCs w:val="24"/>
          <w:highlight w:val="none"/>
          <w:u w:val="single"/>
        </w:rPr>
        <w:t xml:space="preserve">承包人</w:t>
      </w:r>
      <w:r>
        <w:rPr>
          <w:rFonts w:hint="eastAsia" w:ascii="仿宋" w:hAnsi="仿宋" w:eastAsia="仿宋" w:cs="仿宋"/>
          <w:color w:val="auto"/>
          <w:spacing w:val="0"/>
          <w:sz w:val="24"/>
          <w:szCs w:val="24"/>
          <w:highlight w:val="none"/>
        </w:rPr>
        <w:t xml:space="preserve">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1.11 知识产权</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1.11.1 关于发包人提供给承包人的图纸、发包人为实施工程自行编制或委托编制的技 术规范以及反映 发包人关于合同要求或其他类似性质的文件的著作权的归属：</w:t>
      </w:r>
      <w:r>
        <w:rPr>
          <w:rFonts w:hint="eastAsia" w:ascii="仿宋" w:hAnsi="仿宋" w:eastAsia="仿宋" w:cs="仿宋"/>
          <w:color w:val="auto"/>
          <w:spacing w:val="0"/>
          <w:sz w:val="24"/>
          <w:szCs w:val="24"/>
          <w:highlight w:val="none"/>
          <w:u w:val="single"/>
        </w:rPr>
        <w:t xml:space="preserve">执行通用条款。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关于发包人提供的上述文件的使用限制的要求： </w:t>
      </w:r>
      <w:r>
        <w:rPr>
          <w:rFonts w:hint="eastAsia" w:ascii="仿宋" w:hAnsi="仿宋" w:eastAsia="仿宋" w:cs="仿宋"/>
          <w:color w:val="auto"/>
          <w:spacing w:val="0"/>
          <w:sz w:val="24"/>
          <w:szCs w:val="24"/>
          <w:highlight w:val="none"/>
          <w:u w:val="single"/>
        </w:rPr>
        <w:t xml:space="preserve">  执行通用条款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1.11.2 关于承包人为实施工程所编制文件的著作权的归属： </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关于承包人提供的上述文件的使用限制的要求：</w:t>
      </w:r>
      <w:r>
        <w:rPr>
          <w:rFonts w:hint="eastAsia" w:ascii="仿宋" w:hAnsi="仿宋" w:eastAsia="仿宋" w:cs="仿宋"/>
          <w:color w:val="auto"/>
          <w:spacing w:val="0"/>
          <w:sz w:val="24"/>
          <w:szCs w:val="24"/>
          <w:highlight w:val="none"/>
          <w:u w:val="single"/>
        </w:rPr>
        <w:t xml:space="preserve">  执行通用条款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1.11.4 承包人在施工过程 中所采用的专利、专有技术、技术秘密的使用费的承担方式 ：</w:t>
      </w:r>
      <w:r>
        <w:rPr>
          <w:rFonts w:hint="eastAsia" w:ascii="仿宋" w:hAnsi="仿宋" w:eastAsia="仿宋" w:cs="仿宋"/>
          <w:color w:val="auto"/>
          <w:spacing w:val="0"/>
          <w:sz w:val="24"/>
          <w:szCs w:val="24"/>
          <w:highlight w:val="none"/>
          <w:u w:val="single"/>
        </w:rPr>
        <w:t xml:space="preserve">执行通用条款。</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1.13工程量清单错误的修正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不调整</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执行“12.合同价格、计量与支付”相关条款</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keepNext/>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2. 发包人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2.2 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项目负责人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0" w:right="0" w:firstLine="48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发包人对发包人代表 的授权范围如下：</w:t>
      </w:r>
      <w:r>
        <w:rPr>
          <w:rFonts w:hint="eastAsia" w:ascii="仿宋" w:hAnsi="仿宋" w:eastAsia="仿宋" w:cs="仿宋"/>
          <w:color w:val="auto"/>
          <w:spacing w:val="0"/>
          <w:sz w:val="24"/>
          <w:szCs w:val="24"/>
          <w:highlight w:val="none"/>
          <w:u w:val="single"/>
        </w:rPr>
        <w:t xml:space="preserve"> 按照项目请示办文单及徐开管〔2024〕15号 《徐州经济技术开发区管理委员会关于印发经开区财政投资建设项目权责划分管理办法（试行） 的通知》开展工作</w:t>
      </w:r>
      <w:r>
        <w:rPr>
          <w:rFonts w:hint="eastAsia" w:ascii="仿宋" w:hAnsi="仿宋" w:eastAsia="仿宋" w:cs="仿宋"/>
          <w:color w:val="auto"/>
          <w:spacing w:val="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9"/>
      </w:pPr>
      <w:r>
        <w:rPr>
          <w:rFonts w:hint="eastAsia" w:ascii="仿宋" w:hAnsi="仿宋" w:eastAsia="仿宋" w:cs="仿宋"/>
          <w:b/>
          <w:bCs/>
          <w:color w:val="000000" w:themeColor="text1"/>
          <w:sz w:val="24"/>
          <w:szCs w:val="24"/>
          <w:highlight w:val="none"/>
          <w14:textFill>
            <w14:solidFill>
              <w14:schemeClr w14:val="tx1"/>
            </w14:solidFill>
          </w14:textFill>
        </w:rPr>
        <w:t xml:space="preserve">2.4 施工现场、施工条件和基础资料的提供</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2.4.1 提供施工现场</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 于发包人移交施工现场的期限要求： </w:t>
      </w:r>
      <w:r>
        <w:rPr>
          <w:rFonts w:hint="eastAsia" w:ascii="仿宋" w:hAnsi="仿宋" w:eastAsia="仿宋" w:cs="仿宋"/>
          <w:color w:val="auto"/>
          <w:spacing w:val="0"/>
          <w:sz w:val="24"/>
          <w:szCs w:val="24"/>
          <w:highlight w:val="none"/>
          <w:u w:val="single"/>
        </w:rPr>
        <w:t xml:space="preserve"> 开工前。</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2.4.2 提供施工条件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关于发包人应负责提供施工所需要的条件 ，包括：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发包人不提供电源、水源，施工用水用电由承包人自费解决，且施工用电设备线</w:t>
      </w:r>
      <w:r>
        <w:rPr>
          <w:rFonts w:hint="eastAsia" w:ascii="仿宋" w:hAnsi="仿宋" w:eastAsia="仿宋" w:cs="仿宋"/>
          <w:color w:val="auto"/>
          <w:spacing w:val="0"/>
          <w:sz w:val="24"/>
          <w:szCs w:val="24"/>
          <w:highlight w:val="none"/>
          <w:u w:val="single"/>
        </w:rPr>
        <w:t xml:space="preserve">路的安装由承包人负责实施，安装费、线路、设备购置费及施工过程中发生的所有电费，无论承包人是否在投标报价中单独列支，发包人均认为此项费用包含在投标报价中， 由承包人直接缴纳。施工各用水点的管路安装、布置由承包人负责实施，其安装费、管材、设备购置费及施工过程中发生的所有水费，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2.5 资金来源证明及支付担保</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发包人提供 资金来源证 明的期 限要求：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发包人是否提供支付担保：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发包人提供支付担保的形式：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3. 承包人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3.1 承包人的一般义务：</w:t>
      </w:r>
      <w:r/>
    </w:p>
    <w:p>
      <w:pPr>
        <w:ind w:left="0" w:right="0" w:firstLine="41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w:t>
      </w:r>
      <w:r>
        <w:rPr>
          <w:rFonts w:hint="eastAsia" w:ascii="仿宋" w:hAnsi="仿宋" w:eastAsia="仿宋" w:cs="仿宋"/>
          <w:color w:val="auto"/>
          <w:spacing w:val="0"/>
          <w:sz w:val="24"/>
          <w:szCs w:val="24"/>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p>
    <w:p>
      <w:pPr>
        <w:ind w:left="0" w:right="0" w:firstLine="451"/>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w:t>
      </w:r>
      <w:r>
        <w:rPr>
          <w:rFonts w:hint="eastAsia" w:ascii="仿宋" w:hAnsi="仿宋" w:eastAsia="仿宋" w:cs="仿宋"/>
          <w:color w:val="auto"/>
          <w:spacing w:val="0"/>
          <w:sz w:val="24"/>
          <w:szCs w:val="24"/>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(3)</w:t>
      </w:r>
      <w:r>
        <w:rPr>
          <w:rFonts w:hint="eastAsia" w:ascii="仿宋" w:hAnsi="仿宋" w:eastAsia="仿宋" w:cs="仿宋"/>
          <w:color w:val="auto"/>
          <w:spacing w:val="0"/>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 的干扰及影响由承包人负责处理并承担一切责任，如因与临近居民或行人发生冲突，导致工程停工，所有停工损失及其产生的费用由承包人承担，结算时不再调整。若因上述原因引起相关部门 的处罚，则由承包人承担处罚的费用，并从工程款中扣除。</w:t>
      </w:r>
      <w:r/>
    </w:p>
    <w:p>
      <w:pPr>
        <w:ind w:left="0" w:right="0" w:firstLine="45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w:t>
      </w:r>
      <w:r>
        <w:rPr>
          <w:rFonts w:hint="eastAsia" w:ascii="仿宋" w:hAnsi="仿宋" w:eastAsia="仿宋" w:cs="仿宋"/>
          <w:color w:val="auto"/>
          <w:spacing w:val="0"/>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ind w:left="0" w:right="0" w:firstLine="414"/>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(5)</w:t>
      </w:r>
      <w:r>
        <w:rPr>
          <w:rFonts w:hint="eastAsia" w:ascii="仿宋" w:hAnsi="仿宋" w:eastAsia="仿宋" w:cs="仿宋"/>
          <w:color w:val="auto"/>
          <w:spacing w:val="0"/>
          <w:sz w:val="24"/>
          <w:szCs w:val="24"/>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0" w:right="0" w:firstLine="41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w:t>
      </w:r>
      <w:r>
        <w:rPr>
          <w:rFonts w:hint="eastAsia" w:ascii="仿宋" w:hAnsi="仿宋" w:eastAsia="仿宋" w:cs="仿宋"/>
          <w:color w:val="auto"/>
          <w:spacing w:val="0"/>
          <w:sz w:val="24"/>
          <w:szCs w:val="24"/>
          <w:highlight w:val="none"/>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w:t>
      </w:r>
      <w:r>
        <w:rPr>
          <w:rFonts w:hint="eastAsia" w:ascii="仿宋" w:hAnsi="仿宋" w:eastAsia="仿宋" w:cs="仿宋"/>
          <w:color w:val="auto"/>
          <w:spacing w:val="0"/>
          <w:sz w:val="24"/>
          <w:szCs w:val="24"/>
          <w:highlight w:val="none"/>
          <w:u w:val="single"/>
        </w:rPr>
        <w:t xml:space="preserve">向发包人提供的办公和生活房屋及设施的要求：提供发包人、业主单位、跟审单位</w:t>
      </w: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如有）</w:t>
      </w:r>
      <w:r>
        <w:rPr>
          <w:rFonts w:hint="eastAsia" w:ascii="仿宋" w:hAnsi="仿宋" w:eastAsia="仿宋" w:cs="仿宋"/>
          <w:color w:val="auto"/>
          <w:spacing w:val="0"/>
          <w:sz w:val="24"/>
          <w:szCs w:val="24"/>
          <w:highlight w:val="none"/>
          <w:u w:val="single"/>
        </w:rPr>
        <w:t xml:space="preserve">、监理各两间办公室。以上设施和物品应是全新的，且性能良好的，其费用承包人应在投标报价中考虑。</w:t>
      </w:r>
      <w:r/>
    </w:p>
    <w:p>
      <w:pPr>
        <w:ind w:left="0" w:right="0" w:firstLine="45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(8)</w:t>
      </w:r>
      <w:r>
        <w:rPr>
          <w:rFonts w:hint="eastAsia" w:ascii="仿宋" w:hAnsi="仿宋" w:eastAsia="仿宋" w:cs="仿宋"/>
          <w:color w:val="auto"/>
          <w:spacing w:val="0"/>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ind w:left="0" w:right="0" w:firstLine="41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(9)</w:t>
      </w:r>
      <w:r>
        <w:rPr>
          <w:rFonts w:hint="eastAsia" w:ascii="仿宋" w:hAnsi="仿宋" w:eastAsia="仿宋" w:cs="仿宋"/>
          <w:color w:val="auto"/>
          <w:spacing w:val="0"/>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 的通知》（徐污防攻坚指办〔2023〕26号）的相关规定要求。 如因降尘、防噪措施不到位招致沿线单位投诉，发包人除要求承包人及时采取措施外，承包人按 5000元/次作为违约金无条件支付给发包人。</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(10)</w:t>
      </w:r>
      <w:r>
        <w:rPr>
          <w:rFonts w:hint="eastAsia" w:ascii="仿宋" w:hAnsi="仿宋" w:eastAsia="仿宋" w:cs="仿宋"/>
          <w:color w:val="auto"/>
          <w:spacing w:val="0"/>
          <w:sz w:val="24"/>
          <w:szCs w:val="24"/>
          <w:highlight w:val="none"/>
          <w:u w:val="single"/>
        </w:rPr>
        <w:t xml:space="preserve">保洁和养</w:t>
      </w:r>
      <w:r>
        <w:rPr>
          <w:rFonts w:hint="eastAsia" w:ascii="仿宋" w:hAnsi="仿宋" w:eastAsia="仿宋" w:cs="仿宋"/>
          <w:color w:val="auto"/>
          <w:spacing w:val="0"/>
          <w:sz w:val="24"/>
          <w:szCs w:val="24"/>
          <w:highlight w:val="none"/>
          <w:u w:val="single"/>
        </w:rPr>
        <w:t xml:space="preserve">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 5000 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(11)</w:t>
      </w:r>
      <w:r>
        <w:rPr>
          <w:rFonts w:hint="eastAsia" w:ascii="仿宋" w:hAnsi="仿宋" w:eastAsia="仿宋" w:cs="仿宋"/>
          <w:color w:val="auto"/>
          <w:spacing w:val="0"/>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0" w:right="0" w:firstLine="414"/>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w:t>
      </w:r>
      <w:r>
        <w:rPr>
          <w:rFonts w:hint="eastAsia" w:ascii="仿宋" w:hAnsi="仿宋" w:eastAsia="仿宋" w:cs="仿宋"/>
          <w:color w:val="auto"/>
          <w:spacing w:val="0"/>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 5000元/次作为违约金无条件支付给发包人。施工现场安全文明管理按徐州市建筑施工安全生产相关标准及最新规定的相应要求进行实施。</w:t>
      </w:r>
      <w:r/>
    </w:p>
    <w:p>
      <w:pPr>
        <w:ind w:left="0" w:right="0" w:firstLine="423"/>
        <w:jc w:val="both"/>
        <w:pageBreakBefore w:val="0"/>
        <w:spacing w:before="0" w:beforeAutospacing="0" w:after="0" w:afterAutospacing="0" w:line="360" w:lineRule="auto"/>
        <w:widowControl w:val="off"/>
        <w:tabs>
          <w:tab w:val="left" w:pos="113"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w:t>
      </w:r>
      <w:r>
        <w:rPr>
          <w:rFonts w:hint="eastAsia" w:ascii="仿宋" w:hAnsi="仿宋" w:eastAsia="仿宋" w:cs="仿宋"/>
          <w:color w:val="auto"/>
          <w:spacing w:val="0"/>
          <w:sz w:val="24"/>
          <w:szCs w:val="24"/>
          <w:highlight w:val="none"/>
          <w:u w:val="single"/>
        </w:rPr>
        <w:t xml:space="preserve">试验检测：承包人应严格按设计图纸施工、国家规范要求，按批次做好原材料的取样送检工作，根据2004年11月22日苏建定（2004）414 号《关于调整材料检验试验费用计取标准的通知》“根据省建设厅《关于进一步加强我省建设工程质量检测管理的若干意见》(苏建质[2004]318号)、《关于改变我省建设工程质量见证取样检</w:t>
      </w:r>
      <w:r>
        <w:rPr>
          <w:rFonts w:hint="eastAsia" w:ascii="仿宋" w:hAnsi="仿宋" w:eastAsia="仿宋" w:cs="仿宋"/>
          <w:color w:val="auto"/>
          <w:spacing w:val="0"/>
          <w:sz w:val="24"/>
          <w:szCs w:val="24"/>
          <w:highlight w:val="none"/>
          <w:u w:val="single"/>
        </w:rPr>
        <w:t xml:space="preserve">测委托方有关事项的通知》(苏建质[2004]372号)、《江苏省建设工程费用定额2014》规定，施工单位对进场材料以及为满足施工需要自行检测或检验试验所发生的费用由施工单位自行承担。发包人根据国家标准和验收规范为工程验收需要委托的第三方检测费用或对新结构、新材料的试验费，对构件的破坏性试验费发生的检测费由建设单位承担。如建设单位检测不合格的，检测费用由承包人承担。对于发包人委托第三方检测的材料、设备，若检测不合格，则承包人除需无条件更换并承担相应的复检费用外，涉及工期延误的，还需按工期延误条款承担违约责任。</w:t>
      </w:r>
      <w:r/>
    </w:p>
    <w:p>
      <w:pPr>
        <w:ind w:left="0" w:right="0" w:firstLine="416"/>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(14)</w:t>
      </w:r>
      <w:r>
        <w:rPr>
          <w:rFonts w:hint="eastAsia" w:ascii="仿宋" w:hAnsi="仿宋" w:eastAsia="仿宋" w:cs="仿宋"/>
          <w:color w:val="auto"/>
          <w:spacing w:val="0"/>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0" w:right="0" w:firstLine="414"/>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(15)</w:t>
      </w:r>
      <w:r>
        <w:rPr>
          <w:rFonts w:hint="eastAsia" w:ascii="仿宋" w:hAnsi="仿宋" w:eastAsia="仿宋" w:cs="仿宋"/>
          <w:color w:val="auto"/>
          <w:spacing w:val="0"/>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ind w:left="0" w:right="0" w:firstLine="41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w:t>
      </w:r>
      <w:r>
        <w:rPr>
          <w:rFonts w:hint="eastAsia" w:ascii="仿宋" w:hAnsi="仿宋" w:eastAsia="仿宋" w:cs="仿宋"/>
          <w:color w:val="auto"/>
          <w:spacing w:val="0"/>
          <w:sz w:val="24"/>
          <w:szCs w:val="24"/>
          <w:highlight w:val="none"/>
          <w:u w:val="single"/>
        </w:rPr>
        <w:t xml:space="preserve">所有报监理验收资料中需包括自检视频、图片等文件，在文件中应表明验收人和合同中人员是相符的，并标注自检日期、 自检节点和验收标准以及自检的数据。</w:t>
      </w:r>
      <w:r/>
    </w:p>
    <w:p>
      <w:pPr>
        <w:ind w:left="0" w:right="0" w:firstLine="39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(17)</w:t>
      </w:r>
      <w:r>
        <w:rPr>
          <w:rFonts w:hint="eastAsia" w:ascii="仿宋" w:hAnsi="仿宋" w:eastAsia="仿宋" w:cs="仿宋"/>
          <w:color w:val="auto"/>
          <w:spacing w:val="0"/>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(18)</w:t>
      </w:r>
      <w:r>
        <w:rPr>
          <w:rFonts w:hint="eastAsia" w:ascii="仿宋" w:hAnsi="仿宋" w:eastAsia="仿宋" w:cs="仿宋"/>
          <w:color w:val="auto"/>
          <w:spacing w:val="0"/>
          <w:sz w:val="24"/>
          <w:szCs w:val="24"/>
          <w:highlight w:val="none"/>
          <w:u w:val="single"/>
        </w:rPr>
        <w:t xml:space="preserve">经专家论证的重要施工方案，承包商项目技术负责人必须亲自参加。</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(19)</w:t>
      </w:r>
      <w:r>
        <w:rPr>
          <w:rFonts w:hint="eastAsia" w:ascii="仿宋" w:hAnsi="仿宋" w:eastAsia="仿宋" w:cs="仿宋"/>
          <w:color w:val="auto"/>
          <w:spacing w:val="0"/>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(20)</w:t>
      </w:r>
      <w:r>
        <w:rPr>
          <w:rFonts w:hint="eastAsia" w:ascii="仿宋" w:hAnsi="仿宋" w:eastAsia="仿宋" w:cs="仿宋"/>
          <w:color w:val="auto"/>
          <w:spacing w:val="0"/>
          <w:sz w:val="24"/>
          <w:szCs w:val="24"/>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(21)</w:t>
      </w:r>
      <w:r>
        <w:rPr>
          <w:rFonts w:hint="eastAsia" w:ascii="仿宋" w:hAnsi="仿宋" w:eastAsia="仿宋" w:cs="仿宋"/>
          <w:color w:val="auto"/>
          <w:spacing w:val="0"/>
          <w:sz w:val="24"/>
          <w:szCs w:val="24"/>
          <w:highlight w:val="none"/>
          <w:u w:val="single"/>
        </w:rPr>
        <w:t xml:space="preserve">所有专业深化设计费用及专家论证费用（含由发包人组织的专家论证会）等全部费用由承包人承担。</w:t>
      </w:r>
      <w:r/>
    </w:p>
    <w:p>
      <w:pPr>
        <w:ind w:left="0" w:right="0" w:firstLine="415"/>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(22)</w:t>
      </w:r>
      <w:r>
        <w:rPr>
          <w:rFonts w:hint="eastAsia" w:ascii="仿宋" w:hAnsi="仿宋" w:eastAsia="仿宋" w:cs="仿宋"/>
          <w:color w:val="auto"/>
          <w:spacing w:val="0"/>
          <w:sz w:val="24"/>
          <w:szCs w:val="24"/>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left="0" w:right="0" w:firstLine="416"/>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(23)</w:t>
      </w:r>
      <w:r>
        <w:rPr>
          <w:rFonts w:hint="eastAsia" w:ascii="仿宋" w:hAnsi="仿宋" w:eastAsia="仿宋" w:cs="仿宋"/>
          <w:color w:val="auto"/>
          <w:spacing w:val="0"/>
          <w:sz w:val="24"/>
          <w:szCs w:val="24"/>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若因承包人原因造成损坏， 由承包人负责修复并承担一切费用。若承包人拒绝修复，发包人有权安排其他施工单位修复，所需费用从承包人工程款中扣除。如发现地下管线等，承包人不得破坏，否则必须无条件及时修复，并承担由此发生的费用。</w:t>
      </w:r>
      <w:r/>
    </w:p>
    <w:p>
      <w:pPr>
        <w:ind w:left="0" w:right="0" w:firstLine="41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(24)</w:t>
      </w:r>
      <w:r>
        <w:rPr>
          <w:rFonts w:hint="eastAsia" w:ascii="仿宋" w:hAnsi="仿宋" w:eastAsia="仿宋" w:cs="仿宋"/>
          <w:color w:val="auto"/>
          <w:spacing w:val="0"/>
          <w:sz w:val="24"/>
          <w:szCs w:val="24"/>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ind w:left="0" w:right="0" w:firstLine="41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(25)</w:t>
      </w:r>
      <w:r>
        <w:rPr>
          <w:rFonts w:hint="eastAsia" w:ascii="仿宋" w:hAnsi="仿宋" w:eastAsia="仿宋" w:cs="仿宋"/>
          <w:color w:val="auto"/>
          <w:spacing w:val="0"/>
          <w:sz w:val="24"/>
          <w:szCs w:val="24"/>
          <w:highlight w:val="none"/>
          <w:u w:val="single"/>
        </w:rPr>
        <w:t xml:space="preserve">建筑业企业获得工程款后，应当优先用于支付农民工工资，不得以任何原因为由拖欠农民工工资。承包人应建立农民工工资管理和发放制度。承包人必须对工程现场施工人员全部实行实名制考勤管理，签订劳动合同，设立工资存储专户，按照工程进度和工人实名制登记信息，按月足额由银行代发工资。</w:t>
      </w:r>
      <w:r/>
    </w:p>
    <w:p>
      <w:pPr>
        <w:ind w:right="0" w:firstLine="240"/>
        <w:jc w:val="both"/>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none"/>
        </w:rPr>
        <w:t xml:space="preserve">（26）</w:t>
      </w:r>
      <w:r>
        <w:rPr>
          <w:rFonts w:hint="eastAsia" w:ascii="仿宋" w:hAnsi="仿宋" w:eastAsia="仿宋" w:cs="仿宋"/>
          <w:color w:val="auto"/>
          <w:spacing w:val="0"/>
          <w:sz w:val="24"/>
          <w:szCs w:val="24"/>
          <w:highlight w:val="none"/>
          <w:u w:val="single"/>
        </w:rPr>
        <w:t xml:space="preserve">承包人提交的竣工资料的内容：按照现行《建设工程文件归档整理规范》及江苏省相关法规、规范规定等编制竣工资料提供给发包人，竣工图的要求(应清晰反应出变更内容并注明依据出处)，竣工图需设计院盖章确认，并符合徐州市档案管理要求。竣工档案及竣工图提供：4 份，其中 2 份资料原件（含竣工图电子档），2 份复印件（含竣工图电子档）。纸质件（按照要求盖章、签字），未能及时提交合同要求的资料，每延迟一天按合同总价的万分之一支付违约金。</w:t>
      </w:r>
      <w:r/>
    </w:p>
    <w:p>
      <w:pPr>
        <w:ind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承包人提交的竣工资料的内容：按相关竣工图的要求(应清晰反应出变更内容并注明依据出处) 向发包人提供能满足存档要求的竣工图和施工材料。</w:t>
      </w:r>
      <w:r/>
    </w:p>
    <w:p>
      <w:pPr>
        <w:ind w:left="0"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承包人需要提交的竣工资料套数：</w:t>
      </w:r>
      <w:r>
        <w:rPr>
          <w:rFonts w:hint="eastAsia" w:ascii="仿宋" w:hAnsi="仿宋" w:eastAsia="仿宋" w:cs="仿宋"/>
          <w:color w:val="auto"/>
          <w:spacing w:val="0"/>
          <w:sz w:val="24"/>
          <w:szCs w:val="24"/>
          <w:highlight w:val="none"/>
          <w:u w:val="single"/>
        </w:rPr>
        <w:t xml:space="preserve"> 纸质文件 4 套， 电子文件 1 套。</w:t>
      </w:r>
      <w:r>
        <w:rPr>
          <w:rFonts w:hint="eastAsia" w:ascii="仿宋" w:hAnsi="仿宋" w:eastAsia="仿宋" w:cs="仿宋"/>
          <w:color w:val="auto"/>
          <w:spacing w:val="0"/>
          <w:sz w:val="24"/>
          <w:szCs w:val="24"/>
          <w:highlight w:val="none"/>
        </w:rPr>
        <w:t xml:space="preserve"> 承包人提交的竣工资料的费用承担： </w:t>
      </w:r>
      <w:r>
        <w:rPr>
          <w:rFonts w:hint="eastAsia" w:ascii="仿宋" w:hAnsi="仿宋" w:eastAsia="仿宋" w:cs="仿宋"/>
          <w:color w:val="auto"/>
          <w:spacing w:val="0"/>
          <w:sz w:val="24"/>
          <w:szCs w:val="24"/>
          <w:highlight w:val="none"/>
          <w:u w:val="single"/>
        </w:rPr>
        <w:t xml:space="preserve"> 承包人承担 。</w:t>
      </w:r>
      <w:r/>
    </w:p>
    <w:p>
      <w:pPr>
        <w:ind w:left="0" w:right="0" w:firstLine="469"/>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承包人提交的竣工资料移交时间：</w:t>
      </w:r>
      <w:r>
        <w:rPr>
          <w:rFonts w:hint="eastAsia" w:ascii="仿宋" w:hAnsi="仿宋" w:eastAsia="仿宋" w:cs="仿宋"/>
          <w:color w:val="auto"/>
          <w:spacing w:val="0"/>
          <w:sz w:val="24"/>
          <w:szCs w:val="24"/>
          <w:highlight w:val="none"/>
          <w:u w:val="single"/>
        </w:rPr>
        <w:t xml:space="preserve">  工程竣工验收合格之日起 28 日内完成移交，若逾期提交，发包人有权暂停支付工程款 。</w:t>
      </w:r>
      <w:r/>
    </w:p>
    <w:p>
      <w:pPr>
        <w:ind w:left="0" w:right="0" w:firstLine="544"/>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承包人提交的竣工资料形式要求： </w:t>
      </w:r>
      <w:r>
        <w:rPr>
          <w:rFonts w:hint="eastAsia" w:ascii="仿宋" w:hAnsi="仿宋" w:eastAsia="仿宋" w:cs="仿宋"/>
          <w:color w:val="auto"/>
          <w:spacing w:val="0"/>
          <w:sz w:val="24"/>
          <w:szCs w:val="24"/>
          <w:highlight w:val="none"/>
          <w:u w:val="single"/>
        </w:rPr>
        <w:t xml:space="preserve">正本、副本各二套且满足存档要求。</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(27)承包人应履行的其他义务：</w:t>
      </w:r>
      <w:r/>
    </w:p>
    <w:p>
      <w:pPr>
        <w:ind w:left="0" w:right="0" w:firstLine="42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1)除通用条款、专用条款约定的外，招标文件中投标人须知、发包人要求、设计任务书报价清单及施工图预算编制等约定的内容承包人均须执行。</w:t>
      </w:r>
      <w:r/>
    </w:p>
    <w:p>
      <w:pPr>
        <w:ind w:left="0" w:right="0" w:firstLine="42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2)符合徐州市有关部门规定的标准化施工现场要求，同时应满足市政、市容等相关主管部门的有关规定。不符合要求者，承包人应承担 2000 元/次的违约金。承包人违反规定所造成的损失和处罚由承包人承担。承包人负责在竣工验收合格后十日内将施工现场彻底清洁完毕，清理标准</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应征得发包人认可，承包人拒绝清洁的，发包人有权安排其他施工单位修复，所需费用从承包人工程款中扣除。</w:t>
      </w:r>
      <w:r/>
    </w:p>
    <w:p>
      <w:pPr>
        <w:ind w:left="0" w:right="0" w:firstLine="424"/>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3) 承担施工安全保卫工作及非夜间施工照明的责任和要求：由承包人按建设行政管理部门和相关部门的要求自行承担，并设置明显警示标志和专职人员维护公共安全。</w:t>
      </w:r>
      <w:r/>
    </w:p>
    <w:p>
      <w:pPr>
        <w:ind w:left="0" w:right="0" w:firstLine="417"/>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4) 需承包人办理的有关施工场地交通、环卫和施工噪音管理等手续：由承包人负责承担，费用也由承包方承担并综合考虑在投标报价内。</w:t>
      </w:r>
      <w:r/>
    </w:p>
    <w:p>
      <w:pPr>
        <w:ind w:left="0" w:right="0" w:firstLine="424"/>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5) 承包人负责在需要的时间和地点，自费提供和维护有灯光、护板、格栅警告信号和警卫，以及对工程进行保护或为公众提供安全和方便。承包人负责在工程施工整个过程中施工现场在承</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2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6)施工过程中承包人应积极配合各类上级主管部门的各项检查及验收工作等，并积极做好各项迎检工作，所产生费用由承包人承担。承包人自行考虑在报价中。若承包人拒绝配合，发包人有权安排其他施工单位配合，所需费用从承包人工程款中扣除。</w:t>
      </w:r>
      <w:r/>
    </w:p>
    <w:p>
      <w:pPr>
        <w:ind w:left="0" w:right="0" w:firstLine="42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7)承包人应按发包人的指令，完成发包人要求的对工程内容的任何增加和删减；费用按相关条款执行。</w:t>
      </w:r>
      <w:r/>
    </w:p>
    <w:p>
      <w:pPr>
        <w:ind w:left="0" w:right="0" w:firstLine="52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8)承包人应积极主动核对图纸中的技术数据，充分理解设计意图。若由于明显的图纸设计问题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right="0" w:firstLine="42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9)承包人投标前自行踏勘现场，充分了解现场实际情况，根据现场实际情况编制施工方案，投标报价和展开施工，不得以现场场区不满足施工布局、已完施工的建筑物存在施工缺陷、投标</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报价不含此项费用等问题拒绝施工或要求增加费用。</w:t>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10)除非得到主管部门的许可，承包人不得随便砍伐，迁移和破坏树木。</w:t>
      </w:r>
      <w:r/>
    </w:p>
    <w:p>
      <w:pPr>
        <w:ind w:left="0" w:right="0" w:firstLine="512"/>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11)塔吊等机械设备覆盖范围内的安全保护费用由承包人负责，产生的费用均由承包人承担。</w:t>
      </w:r>
      <w:r/>
    </w:p>
    <w:p>
      <w:pPr>
        <w:ind w:left="0" w:right="0" w:firstLine="433"/>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12)对于施工过程中承包人不得因发包人前期手续而索赔或消极施工，需积极配合，保证工程按计划进行。</w:t>
      </w:r>
      <w:r/>
    </w:p>
    <w:p>
      <w:pPr>
        <w:numPr>
          <w:ilvl w:val="0"/>
          <w:numId w:val="8"/>
        </w:numPr>
        <w:ind w:left="0" w:right="0" w:firstLine="504"/>
        <w:jc w:val="both"/>
        <w:keepLines w:val="0"/>
        <w:keepNext w:val="0"/>
        <w:pageBreakBefore w:val="0"/>
        <w:spacing w:beforeAutospacing="0" w:afterAutospacing="0" w:line="360" w:lineRule="auto"/>
        <w:widowControl/>
        <w:rPr>
          <w:rFonts w:hint="eastAsia" w:ascii="仿宋" w:hAnsi="仿宋" w:eastAsia="仿宋" w:cs="仿宋"/>
          <w:color w:val="auto"/>
          <w:spacing w:val="0"/>
          <w:sz w:val="24"/>
          <w:szCs w:val="24"/>
          <w:highlight w:val="none"/>
          <w:u w:val="single"/>
          <w:lang w:val="en-US" w:eastAsia="en-US" w:bidi="zh-CN"/>
        </w:rPr>
      </w:pPr>
      <w:r>
        <w:rPr>
          <w:rFonts w:hint="eastAsia" w:ascii="仿宋" w:hAnsi="仿宋" w:eastAsia="仿宋" w:cs="仿宋"/>
          <w:color w:val="auto"/>
          <w:spacing w:val="0"/>
          <w:sz w:val="24"/>
          <w:szCs w:val="24"/>
          <w:highlight w:val="none"/>
          <w:u w:val="single"/>
          <w:lang w:val="en-US" w:eastAsia="en-US" w:bidi="zh-CN"/>
        </w:rPr>
        <w:t xml:space="preserve">承包人需采取措施保护地下管网线(含但不限于军事光缆等)，费用由承包人负责，如工程施工损坏地下管线的，由承包人承担责任。发包人向承包人提交工程地质和地下管网线资料不全的，由承包人自行探明。施工过程中，承包人如发现施工场地周围可能存在资料中未反映的地 下管网线的，应立即停止施工并向发包人及相关单位书面报告，待确认安全后方可施工，否则，因施工损坏地下管网线的，由承包人承担责任。所</w:t>
      </w:r>
      <w:r>
        <w:rPr>
          <w:rFonts w:hint="eastAsia" w:ascii="仿宋" w:hAnsi="仿宋" w:eastAsia="仿宋" w:cs="仿宋"/>
          <w:color w:val="auto"/>
          <w:spacing w:val="0"/>
          <w:sz w:val="24"/>
          <w:szCs w:val="24"/>
          <w:highlight w:val="none"/>
          <w:u w:val="single"/>
          <w:lang w:val="en-US" w:eastAsia="en-US" w:bidi="zh-CN"/>
        </w:rPr>
        <w:t xml:space="preserve">发生的费用均由承包人承担。处理施工场地周 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 意。没有有关部门的书面批准及工程师的签证，承包人不能临时或永久性的封断管线。如果某管 线由于本工程原因要永久性的封断，承包人的竣工图上需明确表明。由于承包人操作不当而导致公用管线损坏而发生的所有费用(包括修复)，由承</w:t>
      </w:r>
      <w:r>
        <w:rPr>
          <w:rFonts w:hint="eastAsia" w:ascii="仿宋" w:hAnsi="仿宋" w:eastAsia="仿宋" w:cs="仿宋"/>
          <w:color w:val="auto"/>
          <w:spacing w:val="0"/>
          <w:sz w:val="24"/>
          <w:szCs w:val="24"/>
          <w:highlight w:val="none"/>
          <w:u w:val="single"/>
          <w:lang w:val="en-US" w:eastAsia="en-US" w:bidi="zh-CN"/>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仿宋" w:hAnsi="仿宋" w:eastAsia="仿宋" w:cs="仿宋"/>
          <w:color w:val="auto"/>
          <w:spacing w:val="0"/>
          <w:sz w:val="24"/>
          <w:szCs w:val="24"/>
          <w:highlight w:val="none"/>
          <w:u w:val="single"/>
          <w:lang w:val="en-US" w:eastAsia="en-US" w:bidi="zh-CN"/>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3.2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承包人对项 目经理的授权范围如下： </w:t>
      </w:r>
      <w:r>
        <w:rPr>
          <w:rFonts w:hint="eastAsia" w:ascii="仿宋" w:hAnsi="仿宋" w:eastAsia="仿宋" w:cs="仿宋"/>
          <w:color w:val="auto"/>
          <w:spacing w:val="0"/>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关于项目经理每月在施工现场的时间要求：</w:t>
      </w:r>
      <w:r>
        <w:rPr>
          <w:rFonts w:hint="eastAsia" w:ascii="仿宋" w:hAnsi="仿宋" w:eastAsia="仿宋" w:cs="仿宋"/>
          <w:color w:val="auto"/>
          <w:spacing w:val="0"/>
          <w:sz w:val="24"/>
          <w:szCs w:val="24"/>
          <w:highlight w:val="none"/>
          <w:u w:val="single"/>
        </w:rPr>
        <w:t xml:space="preserve">开工之日到竣工结束，在正常施工期间保证每周在工地主持施工工作不少于6天，每天工作时间不少于8小时，且应及时参加发包人、监理方组织的例会并保证现 场施工及时顺畅的进行。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承包人未提交劳动合同， 以及没有为项 目经理缴纳社会保险证明的违约责任： </w:t>
      </w:r>
      <w:r>
        <w:rPr>
          <w:rFonts w:hint="eastAsia" w:ascii="仿宋" w:hAnsi="仿宋" w:eastAsia="仿宋" w:cs="仿宋"/>
          <w:color w:val="auto"/>
          <w:spacing w:val="0"/>
          <w:sz w:val="24"/>
          <w:szCs w:val="24"/>
          <w:highlight w:val="none"/>
          <w:u w:val="single"/>
        </w:rPr>
        <w:t xml:space="preserve"> 承包人承担合同价万分之一罚款，已经查实项目经理为挂靠注册或非承包人员工，发包人有权单方面终止合同，并要求承包人承担由此造成的一切后果。</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项目 经理未经批准 ，擅自离开施工现场的违约责任：</w:t>
      </w:r>
      <w:r>
        <w:rPr>
          <w:rFonts w:hint="eastAsia" w:ascii="仿宋" w:hAnsi="仿宋" w:eastAsia="仿宋" w:cs="仿宋"/>
          <w:color w:val="auto"/>
          <w:spacing w:val="0"/>
          <w:sz w:val="24"/>
          <w:szCs w:val="24"/>
          <w:highlight w:val="none"/>
          <w:u w:val="single"/>
        </w:rPr>
        <w:t xml:space="preserve">项目经理离开现场需及时与监理或发包人请假，监理或发包人同意后方可离场，否则需承担每次 1000 元违约金，累计三次以上，发包人有权要求更换项目经理或解除合同，并按相关条款进行处罚。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3.2.3 承包人擅自更换项 目经理的违约责任：</w:t>
      </w:r>
      <w:r>
        <w:rPr>
          <w:rFonts w:hint="eastAsia" w:ascii="仿宋" w:hAnsi="仿宋" w:eastAsia="仿宋" w:cs="仿宋"/>
          <w:color w:val="auto"/>
          <w:spacing w:val="0"/>
          <w:sz w:val="24"/>
          <w:szCs w:val="24"/>
          <w:highlight w:val="none"/>
          <w:u w:val="single"/>
        </w:rPr>
        <w:t xml:space="preserve"> 建造师不得擅自更换，否则应向发包人合同价万分之二每次的违约金。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3.2.4 承包人无正当理由拒绝更换项目经理的违约责任：</w:t>
      </w:r>
      <w:r>
        <w:rPr>
          <w:rFonts w:hint="eastAsia" w:ascii="仿宋" w:hAnsi="仿宋" w:eastAsia="仿宋" w:cs="仿宋"/>
          <w:color w:val="auto"/>
          <w:spacing w:val="0"/>
          <w:sz w:val="24"/>
          <w:szCs w:val="24"/>
          <w:highlight w:val="none"/>
          <w:u w:val="single"/>
        </w:rPr>
        <w:t xml:space="preserve">应向发包人支付合同价万分之二每次的违约金。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3.3 承包人人员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3.3.1 承包人提交项目管理机构及施工现场管理人员安排报告的期限：</w:t>
      </w:r>
      <w:r>
        <w:rPr>
          <w:rFonts w:hint="eastAsia" w:ascii="仿宋" w:hAnsi="仿宋" w:eastAsia="仿宋" w:cs="仿宋"/>
          <w:color w:val="auto"/>
          <w:spacing w:val="0"/>
          <w:sz w:val="24"/>
          <w:szCs w:val="24"/>
          <w:highlight w:val="none"/>
          <w:u w:val="single"/>
        </w:rPr>
        <w:t xml:space="preserve">合同生效后 5 日内。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3.3.3 承包人无正当理由拒绝撤换主要施工管理人员的违约责任：</w:t>
      </w:r>
      <w:r>
        <w:rPr>
          <w:rFonts w:hint="eastAsia" w:ascii="仿宋" w:hAnsi="仿宋" w:eastAsia="仿宋" w:cs="仿宋"/>
          <w:color w:val="auto"/>
          <w:spacing w:val="0"/>
          <w:sz w:val="24"/>
          <w:szCs w:val="24"/>
          <w:highlight w:val="none"/>
          <w:u w:val="single"/>
        </w:rPr>
        <w:t xml:space="preserve"> 承包人承担合同价万分之一每次的违约金。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3.3.4 承包人主要施工管理人员离开施工现场的批准要求：</w:t>
      </w:r>
      <w:r>
        <w:rPr>
          <w:rFonts w:hint="eastAsia" w:ascii="仿宋" w:hAnsi="仿宋" w:eastAsia="仿宋" w:cs="仿宋"/>
          <w:color w:val="auto"/>
          <w:spacing w:val="0"/>
          <w:sz w:val="24"/>
          <w:szCs w:val="24"/>
          <w:highlight w:val="none"/>
          <w:u w:val="single"/>
        </w:rPr>
        <w:t xml:space="preserve">需经发包人或监理同意后方可离场。</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3.3.5 承包人擅自更换主要施工管理人员的违约责任： </w:t>
      </w:r>
      <w:r>
        <w:rPr>
          <w:rFonts w:hint="eastAsia" w:ascii="仿宋" w:hAnsi="仿宋" w:eastAsia="仿宋" w:cs="仿宋"/>
          <w:color w:val="auto"/>
          <w:spacing w:val="0"/>
          <w:sz w:val="24"/>
          <w:szCs w:val="24"/>
          <w:highlight w:val="none"/>
          <w:u w:val="single"/>
        </w:rPr>
        <w:t xml:space="preserve"> 承包人承担合同价万分之一每次的违约金。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承</w:t>
      </w:r>
      <w:r>
        <w:rPr>
          <w:rFonts w:hint="eastAsia" w:ascii="仿宋" w:hAnsi="仿宋" w:eastAsia="仿宋" w:cs="仿宋"/>
          <w:color w:val="auto"/>
          <w:spacing w:val="0"/>
          <w:sz w:val="24"/>
          <w:szCs w:val="24"/>
          <w:highlight w:val="none"/>
        </w:rPr>
        <w:t xml:space="preserve">包人主要施工管理人员擅自离开施工现场的违约责任：</w:t>
      </w:r>
      <w:r>
        <w:rPr>
          <w:rFonts w:hint="eastAsia" w:ascii="仿宋" w:hAnsi="仿宋" w:eastAsia="仿宋" w:cs="仿宋"/>
          <w:color w:val="auto"/>
          <w:spacing w:val="0"/>
          <w:sz w:val="24"/>
          <w:szCs w:val="24"/>
          <w:highlight w:val="none"/>
          <w:u w:val="single"/>
        </w:rPr>
        <w:t xml:space="preserve"> 承包人承担1000元/人/次罚款。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项目经理为中标建造师，主要管理人员为合同附件 6 表中约定的相关人员。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3.5 分包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3.5.1 分包的一般约定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禁止分包的工程包括 ： </w:t>
      </w:r>
      <w:r>
        <w:rPr>
          <w:rFonts w:hint="eastAsia" w:ascii="仿宋" w:hAnsi="仿宋" w:eastAsia="仿宋" w:cs="仿宋"/>
          <w:color w:val="auto"/>
          <w:spacing w:val="0"/>
          <w:sz w:val="24"/>
          <w:szCs w:val="24"/>
          <w:highlight w:val="none"/>
          <w:u w:val="single"/>
        </w:rPr>
        <w:t xml:space="preserve">  /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主体结构、关键性工作的范围：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3.5.2 分包的确定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允许分包的专业工程包括： </w:t>
      </w:r>
      <w:r>
        <w:rPr>
          <w:rFonts w:hint="eastAsia" w:ascii="仿宋" w:hAnsi="仿宋" w:eastAsia="仿宋" w:cs="仿宋"/>
          <w:color w:val="auto"/>
          <w:spacing w:val="0"/>
          <w:sz w:val="24"/>
          <w:szCs w:val="24"/>
          <w:highlight w:val="none"/>
          <w:u w:val="single"/>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3.5.4 分包合同价款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 于分包合同价款支付的约定：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3.6 工程照管与成品、半成品保护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承包人负责照管工程及工程相关的材料、工程设备的起始时间：</w:t>
      </w:r>
      <w:r>
        <w:rPr>
          <w:rFonts w:hint="eastAsia" w:ascii="仿宋" w:hAnsi="仿宋" w:eastAsia="仿宋" w:cs="仿宋"/>
          <w:color w:val="auto"/>
          <w:spacing w:val="0"/>
          <w:sz w:val="24"/>
          <w:szCs w:val="24"/>
          <w:highlight w:val="none"/>
          <w:u w:val="single"/>
        </w:rPr>
        <w:t xml:space="preserve"> 工程施工开始至竣工验收合格并办理完工程移交手续止。</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3.7 履约担保</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承包人是否提供履约担保： </w:t>
      </w:r>
      <w:r>
        <w:rPr>
          <w:rFonts w:hint="eastAsia" w:ascii="仿宋" w:hAnsi="仿宋" w:eastAsia="仿宋" w:cs="仿宋"/>
          <w:color w:val="auto"/>
          <w:spacing w:val="0"/>
          <w:sz w:val="24"/>
          <w:szCs w:val="24"/>
          <w:highlight w:val="none"/>
          <w:u w:val="single"/>
        </w:rPr>
        <w:t xml:space="preserve"> 否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32" w:name="_Toc7396"/>
      <w:r/>
      <w:bookmarkStart w:id="33" w:name="_Toc10652"/>
      <w:r>
        <w:rPr>
          <w:rFonts w:hint="eastAsia" w:ascii="仿宋" w:hAnsi="仿宋" w:eastAsia="仿宋" w:cs="仿宋"/>
          <w:color w:val="auto"/>
          <w:spacing w:val="0"/>
          <w:sz w:val="24"/>
          <w:szCs w:val="24"/>
          <w:highlight w:val="none"/>
        </w:rPr>
        <w:t xml:space="preserve">4. 监理人</w:t>
      </w:r>
      <w:bookmarkEnd w:id="32"/>
      <w:r/>
      <w:bookmarkEnd w:id="33"/>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4.1 监理人的一般规定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关于监理人的监理内容： </w:t>
      </w:r>
      <w:r>
        <w:rPr>
          <w:rFonts w:hint="eastAsia" w:ascii="仿宋" w:hAnsi="仿宋" w:eastAsia="仿宋" w:cs="仿宋"/>
          <w:color w:val="auto"/>
          <w:spacing w:val="0"/>
          <w:sz w:val="24"/>
          <w:szCs w:val="24"/>
          <w:highlight w:val="none"/>
          <w:u w:val="single"/>
        </w:rPr>
        <w:t xml:space="preserve"> 施工阶段的“三控三管一协调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关于监理人的监理权限： </w:t>
      </w:r>
      <w:r>
        <w:rPr>
          <w:rFonts w:hint="eastAsia" w:ascii="仿宋" w:hAnsi="仿宋" w:eastAsia="仿宋" w:cs="仿宋"/>
          <w:color w:val="auto"/>
          <w:spacing w:val="0"/>
          <w:sz w:val="24"/>
          <w:szCs w:val="24"/>
          <w:highlight w:val="none"/>
          <w:u w:val="single"/>
        </w:rPr>
        <w:t xml:space="preserve">施工全过程监理，包括“三控二管一协调以及安全管理 ”，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（2）工程变更和签证授权涉及设计变更和签证单的签字，监理人的总监工程师签字后应在 24 小时内送交委托人工地代表核准。其中，涉及到费用增加的签证单，监理人应在签字前通知委托人的工地代表，确认是否</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需要征得委托人同意，否则，因监理人签证所发生的增加费用，委托人将不予认可。</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none"/>
        </w:rPr>
        <w:tab/>
      </w:r>
      <w:r>
        <w:rPr>
          <w:rFonts w:hint="eastAsia" w:ascii="仿宋" w:hAnsi="仿宋" w:eastAsia="仿宋" w:cs="仿宋"/>
          <w:color w:val="auto"/>
          <w:spacing w:val="0"/>
          <w:sz w:val="24"/>
          <w:szCs w:val="24"/>
          <w:highlight w:val="none"/>
          <w:u w:val="none"/>
        </w:rPr>
        <w:t xml:space="preserve">（</w:t>
      </w:r>
      <w:r>
        <w:rPr>
          <w:rFonts w:hint="eastAsia" w:ascii="仿宋" w:hAnsi="仿宋" w:eastAsia="仿宋" w:cs="仿宋"/>
          <w:color w:val="auto"/>
          <w:spacing w:val="0"/>
          <w:sz w:val="24"/>
          <w:szCs w:val="24"/>
          <w:highlight w:val="none"/>
          <w:u w:val="single"/>
        </w:rPr>
        <w:t xml:space="preserve">3）监理人在征得委托人代表同意的前提下，有权要求承包人调换其人员。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关于监理人在施工现场的办公场所、生活场所的提供和费用承担的约定：</w:t>
      </w:r>
      <w:r>
        <w:rPr>
          <w:rFonts w:hint="eastAsia" w:ascii="仿宋" w:hAnsi="仿宋" w:eastAsia="仿宋" w:cs="仿宋"/>
          <w:color w:val="auto"/>
          <w:spacing w:val="0"/>
          <w:sz w:val="24"/>
          <w:szCs w:val="24"/>
          <w:highlight w:val="none"/>
          <w:u w:val="single"/>
        </w:rPr>
        <w:t xml:space="preserve"> 由承包人提供并承担费用。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4.2 监理人员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总监理工程师：</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姓   名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职   务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监理工程师执业资格证书号：</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联系电话：</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电子信箱：</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通信地址：</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关于监理人的其他约定： </w:t>
      </w:r>
      <w:r>
        <w:rPr>
          <w:rFonts w:hint="eastAsia" w:ascii="仿宋" w:hAnsi="仿宋" w:eastAsia="仿宋" w:cs="仿宋"/>
          <w:color w:val="auto"/>
          <w:spacing w:val="0"/>
          <w:sz w:val="24"/>
          <w:szCs w:val="24"/>
          <w:highlight w:val="none"/>
          <w:u w:val="single"/>
        </w:rPr>
        <w:t xml:space="preserve">  见监理合同 (发包人在承包人进场时提供)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4.4 商定或确定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在发包人和承包人不能通过协商达成一致意见时，发包人授权监理人对以下事项进行确定：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w:t>
      </w:r>
      <w:r>
        <w:rPr>
          <w:rFonts w:hint="eastAsia" w:ascii="仿宋" w:hAnsi="仿宋" w:eastAsia="仿宋" w:cs="仿宋"/>
          <w:color w:val="auto"/>
          <w:spacing w:val="0"/>
          <w:sz w:val="24"/>
          <w:szCs w:val="24"/>
          <w:highlight w:val="none"/>
          <w:u w:val="single"/>
        </w:rPr>
        <w:t xml:space="preserve"> 见监理合同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w:t>
      </w:r>
      <w:r>
        <w:rPr>
          <w:rFonts w:hint="eastAsia" w:ascii="仿宋" w:hAnsi="仿宋" w:eastAsia="仿宋" w:cs="仿宋"/>
          <w:color w:val="auto"/>
          <w:spacing w:val="0"/>
          <w:sz w:val="24"/>
          <w:szCs w:val="24"/>
          <w:highlight w:val="none"/>
          <w:u w:val="single"/>
        </w:rPr>
        <w:t xml:space="preserve"> 监理人或监理工程师发给承包人的通知、指示、同意、批准、决定等与发包人发出的相关内容不一致或者抵触时，以发包人的意见为准。</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34" w:name="_Toc29047"/>
      <w:r/>
      <w:bookmarkStart w:id="35" w:name="_Toc13277"/>
      <w:r>
        <w:rPr>
          <w:rFonts w:hint="eastAsia" w:ascii="仿宋" w:hAnsi="仿宋" w:eastAsia="仿宋" w:cs="仿宋"/>
          <w:color w:val="auto"/>
          <w:spacing w:val="0"/>
          <w:sz w:val="24"/>
          <w:szCs w:val="24"/>
          <w:highlight w:val="none"/>
        </w:rPr>
        <w:t xml:space="preserve">5. 工程质量</w:t>
      </w:r>
      <w:bookmarkEnd w:id="34"/>
      <w:r/>
      <w:bookmarkEnd w:id="35"/>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5.1 质量要求</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5.1.1 特殊质量标准和要求：</w:t>
      </w:r>
      <w:r>
        <w:rPr>
          <w:rFonts w:hint="eastAsia" w:ascii="仿宋" w:hAnsi="仿宋" w:eastAsia="仿宋" w:cs="仿宋"/>
          <w:color w:val="auto"/>
          <w:spacing w:val="0"/>
          <w:sz w:val="24"/>
          <w:szCs w:val="24"/>
          <w:highlight w:val="none"/>
          <w:u w:val="single"/>
        </w:rPr>
        <w:t xml:space="preserve">工程质量必须达到合同约定合格标准，且保证相关部门验收一次通过；</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未达到质量要求的，承包人负责无条件返工，直至达到要求，返工所发生的费用由承包人自行承担，承包人还应承担由此给发包人造成的损失，工期不予顺延，同时发包人有权对承包人进行处罚。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关于工程奖项的约定：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5.3 隐蔽工程检查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关于延期最长不得超过：  48 小时。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36" w:name="_Toc29503"/>
      <w:r/>
      <w:bookmarkStart w:id="37" w:name="_Toc22323"/>
      <w:r>
        <w:rPr>
          <w:rFonts w:hint="eastAsia" w:ascii="仿宋" w:hAnsi="仿宋" w:eastAsia="仿宋" w:cs="仿宋"/>
          <w:color w:val="auto"/>
          <w:spacing w:val="0"/>
          <w:sz w:val="24"/>
          <w:szCs w:val="24"/>
          <w:highlight w:val="none"/>
        </w:rPr>
        <w:t xml:space="preserve">6. 安全文明施工与环境保护</w:t>
      </w:r>
      <w:bookmarkEnd w:id="36"/>
      <w:r/>
      <w:bookmarkEnd w:id="37"/>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6.1 安全施工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6.1.1 项目安全生产的达标目标及相应事项的约定：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(1)项目安全生产的达标目标及相应事项的约定：达标目标为江苏省安全文明工地及相关规范标准。其安全文明施工费用已经全部含在投标报价内。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(2)开工通知载明的开工日期 20 天前提交安全技术措施或专项施工方案、安全生产责任制度、治安保卫制度及安全生产教育培训制度。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合同价万分之二每次；每发生一起人身死亡事故，承包人须向发包人支付违约金合同价千分之一每次，发包人有权在支付承包人工程款时将该违约金扣除，情节严重的，发包人有权单方面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right="0" w:firstLine="480"/>
        <w:jc w:val="left"/>
        <w:keepLines w:val="0"/>
        <w:keepNext w:val="0"/>
        <w:pageBreakBefore w:val="0"/>
        <w:spacing w:before="0" w:beforeAutospacing="0" w:after="0" w:afterAutospacing="0" w:line="360" w:lineRule="auto"/>
        <w:widowControl w:val="off"/>
        <w:tabs>
          <w:tab w:val="left" w:pos="525"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（7）施工过程中的排污、环卫、市容、城建、城管、治安、人口管理等相关手续由承包人按规定负责办理，对临近居民和行人的影响由承包人负责处理并承担相应费用。</w:t>
      </w:r>
      <w:r/>
    </w:p>
    <w:p>
      <w:pPr>
        <w:ind w:left="0" w:right="0" w:firstLine="480"/>
        <w:jc w:val="left"/>
        <w:keepLines w:val="0"/>
        <w:keepNext w:val="0"/>
        <w:pageBreakBefore w:val="0"/>
        <w:spacing w:before="0" w:beforeAutospacing="0" w:after="0" w:afterAutospacing="0" w:line="360" w:lineRule="auto"/>
        <w:widowControl w:val="off"/>
        <w:tabs>
          <w:tab w:val="left" w:pos="525" w:leader="none"/>
        </w:tabs>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（8）承包人负责采取有效措施对已完成工程成品的保护，费用由承包人承担。保护期间发生的损坏承包人自费予以修理。损坏其他单位所承担的施工内容，由承包人负责赔偿，并承担修复费用。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auto"/>
          <w:spacing w:val="0"/>
          <w:sz w:val="24"/>
          <w:szCs w:val="24"/>
          <w:highlight w:val="none"/>
          <w:u w:val="single"/>
          <w:lang w:val="en-US" w:eastAsia="zh-CN"/>
        </w:rPr>
        <w:t xml:space="preserve">承</w:t>
      </w:r>
      <w:r>
        <w:rPr>
          <w:rFonts w:hint="eastAsia" w:ascii="仿宋" w:hAnsi="仿宋" w:eastAsia="仿宋" w:cs="仿宋"/>
          <w:color w:val="auto"/>
          <w:spacing w:val="0"/>
          <w:sz w:val="24"/>
          <w:szCs w:val="24"/>
          <w:highlight w:val="none"/>
          <w:u w:val="single"/>
        </w:rPr>
        <w:t xml:space="preserve">包人按规定做好施工场地周围地下管线和邻近建筑物的保护。其安全文明施工费已经含在合同价款（即中标价）内。</w:t>
      </w:r>
      <w:r/>
    </w:p>
    <w:p>
      <w:pPr>
        <w:ind w:right="0" w:firstLine="480"/>
        <w:jc w:val="left"/>
        <w:keepLines w:val="0"/>
        <w:keepNext w:val="0"/>
        <w:pageBreakBefore w:val="0"/>
        <w:spacing w:before="0" w:beforeAutospacing="0" w:after="0" w:afterAutospacing="0" w:line="360" w:lineRule="auto"/>
        <w:widowControl w:val="off"/>
        <w:tabs>
          <w:tab w:val="left" w:pos="525"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（9）承包人应负责修建、维修、养护和管理施工所需的临时道路和交通设施，并承担相应费用；承包人修建的临时道路和交通设施应免费提供给发包人、监理人和其他承包人使用。</w:t>
      </w:r>
      <w:r/>
    </w:p>
    <w:p>
      <w:pPr>
        <w:ind w:left="0" w:right="0" w:firstLine="480"/>
        <w:jc w:val="left"/>
        <w:keepLines w:val="0"/>
        <w:keepNext w:val="0"/>
        <w:pageBreakBefore w:val="0"/>
        <w:spacing w:before="0" w:beforeAutospacing="0" w:after="0" w:afterAutospacing="0" w:line="360" w:lineRule="auto"/>
        <w:widowControl w:val="off"/>
        <w:tabs>
          <w:tab w:val="left" w:pos="525"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（10）为保证道路交通安全及运输畅通,当施工期间，承包人必须与交通和公安部门协商，采取足够的交通疏导措施；承包人制定运输计划时，应避开现有道路上在高峰时的运输。</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 2018 年大气污染防治攻坚行动方案》、徐城管发【2018】55号文的规定。该费用已经包含在投标报价当中，结算不再增加此项费用。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6.1.4 关于治安保卫的特别约定：</w:t>
      </w:r>
      <w:r>
        <w:rPr>
          <w:rFonts w:hint="eastAsia" w:ascii="仿宋" w:hAnsi="仿宋" w:eastAsia="仿宋" w:cs="仿宋"/>
          <w:color w:val="auto"/>
          <w:spacing w:val="0"/>
          <w:sz w:val="24"/>
          <w:szCs w:val="24"/>
          <w:highlight w:val="none"/>
          <w:u w:val="single"/>
        </w:rPr>
        <w:t xml:space="preserve"> 现场施工人员按照实名制登记备案。</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关于编制施工场地治安管理计划的约定：</w:t>
      </w:r>
      <w:r>
        <w:rPr>
          <w:rFonts w:hint="eastAsia" w:ascii="仿宋" w:hAnsi="仿宋" w:eastAsia="仿宋" w:cs="仿宋"/>
          <w:color w:val="auto"/>
          <w:spacing w:val="0"/>
          <w:sz w:val="24"/>
          <w:szCs w:val="24"/>
          <w:highlight w:val="none"/>
          <w:u w:val="single"/>
        </w:rPr>
        <w:t xml:space="preserve">承包人编制，开工前 5 日内报监理和发包人。</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6.1.5 文明施工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合同当事人对文明施工的要求： </w:t>
      </w:r>
      <w:r>
        <w:rPr>
          <w:rFonts w:hint="eastAsia" w:ascii="仿宋" w:hAnsi="仿宋" w:eastAsia="仿宋" w:cs="仿宋"/>
          <w:color w:val="auto"/>
          <w:spacing w:val="0"/>
          <w:sz w:val="24"/>
          <w:szCs w:val="24"/>
          <w:highlight w:val="none"/>
          <w:u w:val="single"/>
        </w:rPr>
        <w:t xml:space="preserve">符合徐州市有关部门规定的标准化施工现场要求，同时应满足市政、市容等相关主管部门的有关规定。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②承包人应遵守环境保护和清洁卫生方面的法律、法规、规定，所发生的费用由承包人承担。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③承包人对施工现场的各种粉尘、废水、废气、固体废物和振动、噪声等采取必要的控制措施，及时进行处理并承担相关费用。若施工产生污水处理费及水资源费使用费，费用由承包人承担。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⑤承包人在竣工验收前应将施工场地范围内的建筑垃圾、建筑杂物、临时道路、生活垃圾等</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清理干净，并及时清除出施工现场，不得弃置在发包人区域范围内。如承包人不清理或清理不干净，发包人有权委托其它单位或个人清理，所产生的一切费用由承包人承担。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⑥现场施工及管理人员均需挂牌进场，否则发包人有权对承包人处以 100 元∕人次的违约金。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⑦扬尘防控环保要求必须按照《徐州市市区扬尘污染防治办法》、《关于印发&lt;徐州市建设工程扬尘（噪声）智慧监管系统建设实施意见</w:t>
      </w:r>
      <w:r>
        <w:rPr>
          <w:rFonts w:hint="eastAsia" w:ascii="仿宋" w:hAnsi="仿宋" w:eastAsia="仿宋" w:cs="仿宋"/>
          <w:color w:val="auto"/>
          <w:spacing w:val="0"/>
          <w:sz w:val="24"/>
          <w:szCs w:val="24"/>
          <w:highlight w:val="none"/>
          <w:u w:val="single"/>
        </w:rPr>
        <w:t xml:space="preserve">（试行）&gt;的通知（徐污防攻坚指办[2023]26 号）》等政府相关规定，严格落实。制定控制扬尘污染等安全文明施工措施并落实扬尘污染防治措施，相关费用包含在投标报价中。开工前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违约金，省级以下单位查实的支付违约金3000元，省级及以上单位查实的支付违约金 5000 元；造成损失的，由承包人承担。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⑧因扬尘治理、环境保护等情况未到达标准，而导致发包人被处罚，发包人将处罚金额从承包人工程款中扣除。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⑨承包人需按照政府相关要求创建智慧工地，费用由承包人承担。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lang w:val="en-US" w:eastAsia="zh-CN" w:bidi="ar-SA"/>
        </w:rPr>
        <w:t xml:space="preserve">⑩</w:t>
      </w:r>
      <w:r>
        <w:rPr>
          <w:rFonts w:hint="eastAsia" w:ascii="仿宋" w:hAnsi="仿宋" w:eastAsia="仿宋" w:cs="仿宋"/>
          <w:color w:val="auto"/>
          <w:spacing w:val="0"/>
          <w:sz w:val="24"/>
          <w:szCs w:val="24"/>
          <w:highlight w:val="none"/>
          <w:u w:val="single"/>
        </w:rPr>
        <w:t xml:space="preserve">安全文明施工检查及费用扣罚应在施工期间参照江苏省住建厅（2020）11号公告执行。施工期间如江苏省或徐州市新颁发相关文件的，按新文件执行。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6.1.6 关于安全文明施工费支付比例和支付期限的约定：</w:t>
      </w:r>
      <w:r>
        <w:rPr>
          <w:rFonts w:hint="eastAsia" w:ascii="仿宋" w:hAnsi="仿宋" w:eastAsia="仿宋" w:cs="仿宋"/>
          <w:color w:val="auto"/>
          <w:spacing w:val="0"/>
          <w:sz w:val="24"/>
          <w:szCs w:val="24"/>
          <w:highlight w:val="none"/>
          <w:u w:val="single"/>
        </w:rPr>
        <w:t xml:space="preserve">合同价款中已含，与合同价款同期支付。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38" w:name="_Toc20770"/>
      <w:r/>
      <w:bookmarkStart w:id="39" w:name="_Toc32267"/>
      <w:r>
        <w:rPr>
          <w:rFonts w:hint="eastAsia" w:ascii="仿宋" w:hAnsi="仿宋" w:eastAsia="仿宋" w:cs="仿宋"/>
          <w:color w:val="auto"/>
          <w:spacing w:val="0"/>
          <w:sz w:val="24"/>
          <w:szCs w:val="24"/>
          <w:highlight w:val="none"/>
        </w:rPr>
        <w:t xml:space="preserve">7.工期和进度</w:t>
      </w:r>
      <w:bookmarkEnd w:id="38"/>
      <w:r/>
      <w:bookmarkEnd w:id="39"/>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7.1 施工组织设计</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7.1.1 合同当事人约定的施工组织设计应包括的其他内容：</w:t>
      </w:r>
      <w:r>
        <w:rPr>
          <w:rFonts w:hint="eastAsia" w:ascii="仿宋" w:hAnsi="仿宋" w:eastAsia="仿宋" w:cs="仿宋"/>
          <w:color w:val="auto"/>
          <w:spacing w:val="0"/>
          <w:sz w:val="24"/>
          <w:szCs w:val="24"/>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勘查现场后必须在施工组织设计中体现：1、承包人保证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7.1.2 施工组织设计的提交和修改</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承包人提交详细施工组织设计的期限的约定：</w:t>
      </w:r>
      <w:r>
        <w:rPr>
          <w:rFonts w:hint="eastAsia" w:ascii="仿宋" w:hAnsi="仿宋" w:eastAsia="仿宋" w:cs="仿宋"/>
          <w:color w:val="auto"/>
          <w:spacing w:val="0"/>
          <w:sz w:val="24"/>
          <w:szCs w:val="24"/>
          <w:highlight w:val="none"/>
          <w:u w:val="single"/>
        </w:rPr>
        <w:t xml:space="preserve">进场后 15 日内。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发包人和监理人在收到详细的施工组织设计后确认或提出修改意见的期限： </w:t>
      </w:r>
      <w:r>
        <w:rPr>
          <w:rFonts w:hint="eastAsia" w:ascii="仿宋" w:hAnsi="仿宋" w:eastAsia="仿宋" w:cs="仿宋"/>
          <w:color w:val="auto"/>
          <w:spacing w:val="0"/>
          <w:sz w:val="24"/>
          <w:szCs w:val="24"/>
          <w:highlight w:val="none"/>
          <w:u w:val="single"/>
        </w:rPr>
        <w:t xml:space="preserve"> 收到后 7天内。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7.2 施工进度计划</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7.2.2 施工进度计划的修订</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施工期间，承包人每月25日前向监理及发包人报送下月的“月度工程进度计划表”，经监理工程师审核和发包人确认后，作为施工指导依据；“月度工程进度计划表”如需修改时，应于当日发回承包人修改，承包人须于次日报送修改稿。施工单位需严格按照时间节点上报《月度工程进度计划表》，上报每延迟一天，罚款 1000 元。</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承包人需严格按照《月度工程进度计划表》执行，计划表中约定的节点承包人未能按节点完成的，每个节点按 5000 元/次进行处罚。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发包人和监理人在收到修订的施工进度计划后确认或提出修改意见的期限：</w:t>
      </w:r>
      <w:r>
        <w:rPr>
          <w:rFonts w:hint="eastAsia" w:ascii="仿宋" w:hAnsi="仿宋" w:eastAsia="仿宋" w:cs="仿宋"/>
          <w:color w:val="auto"/>
          <w:spacing w:val="0"/>
          <w:sz w:val="24"/>
          <w:szCs w:val="24"/>
          <w:highlight w:val="none"/>
          <w:u w:val="single"/>
        </w:rPr>
        <w:t xml:space="preserve">收到后7天内。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7.3 开工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7.3.1 开工准备</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关于承包人提交工程开工报审表的期限：</w:t>
      </w:r>
      <w:r>
        <w:rPr>
          <w:rFonts w:hint="eastAsia" w:ascii="仿宋" w:hAnsi="仿宋" w:eastAsia="仿宋" w:cs="仿宋"/>
          <w:color w:val="auto"/>
          <w:spacing w:val="0"/>
          <w:sz w:val="24"/>
          <w:szCs w:val="24"/>
          <w:highlight w:val="none"/>
          <w:u w:val="single"/>
        </w:rPr>
        <w:t xml:space="preserve">合同签订后、开工前  。</w:t>
      </w:r>
      <w:r>
        <w:rPr>
          <w:rFonts w:hint="eastAsia" w:ascii="仿宋" w:hAnsi="仿宋" w:eastAsia="仿宋" w:cs="仿宋"/>
          <w:color w:val="auto"/>
          <w:spacing w:val="0"/>
          <w:sz w:val="24"/>
          <w:szCs w:val="24"/>
          <w:highlight w:val="none"/>
        </w:rPr>
        <w:t xml:space="preserve">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关于发包人应完成的其他开工准备工作及期限： </w:t>
      </w:r>
      <w:r>
        <w:rPr>
          <w:rFonts w:hint="eastAsia" w:ascii="仿宋" w:hAnsi="仿宋" w:eastAsia="仿宋" w:cs="仿宋"/>
          <w:color w:val="auto"/>
          <w:spacing w:val="0"/>
          <w:sz w:val="24"/>
          <w:szCs w:val="24"/>
          <w:highlight w:val="none"/>
          <w:u w:val="single"/>
        </w:rPr>
        <w:t xml:space="preserve">执行通用条款</w:t>
      </w:r>
      <w:r>
        <w:rPr>
          <w:rFonts w:hint="eastAsia" w:ascii="仿宋" w:hAnsi="仿宋" w:eastAsia="仿宋" w:cs="仿宋"/>
          <w:color w:val="auto"/>
          <w:spacing w:val="0"/>
          <w:sz w:val="24"/>
          <w:szCs w:val="24"/>
          <w:highlight w:val="none"/>
        </w:rPr>
        <w:t xml:space="preserve">。</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关于承包人应完成的其他开工准备工作及期限：</w:t>
      </w:r>
      <w:r>
        <w:rPr>
          <w:rFonts w:hint="eastAsia" w:ascii="仿宋" w:hAnsi="仿宋" w:eastAsia="仿宋" w:cs="仿宋"/>
          <w:color w:val="auto"/>
          <w:spacing w:val="0"/>
          <w:sz w:val="24"/>
          <w:szCs w:val="24"/>
          <w:highlight w:val="none"/>
          <w:u w:val="single"/>
        </w:rPr>
        <w:t xml:space="preserve">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7.3.2 开工通知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因发包人原因造成监理人未能在计划开工日期之日起 </w:t>
      </w:r>
      <w:r>
        <w:rPr>
          <w:rFonts w:hint="eastAsia" w:ascii="仿宋" w:hAnsi="仿宋" w:eastAsia="仿宋" w:cs="仿宋"/>
          <w:color w:val="auto"/>
          <w:spacing w:val="0"/>
          <w:sz w:val="24"/>
          <w:szCs w:val="24"/>
          <w:highlight w:val="none"/>
          <w:u w:val="single"/>
        </w:rPr>
        <w:t xml:space="preserve">90 </w:t>
      </w:r>
      <w:r>
        <w:rPr>
          <w:rFonts w:hint="eastAsia" w:ascii="仿宋" w:hAnsi="仿宋" w:eastAsia="仿宋" w:cs="仿宋"/>
          <w:color w:val="auto"/>
          <w:spacing w:val="0"/>
          <w:sz w:val="24"/>
          <w:szCs w:val="24"/>
          <w:highlight w:val="none"/>
        </w:rPr>
        <w:t xml:space="preserve">天内发出开工通知的 ，承包 人有权提出工期调整要求 ，或者解除合同。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7.4 测量放线</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7.4.1 发包人通过监理人向承包人提供测量基准点、基准线和水准点及其书面资料的 期限： </w:t>
      </w:r>
      <w:r>
        <w:rPr>
          <w:rFonts w:hint="eastAsia" w:ascii="仿宋" w:hAnsi="仿宋" w:eastAsia="仿宋" w:cs="仿宋"/>
          <w:color w:val="auto"/>
          <w:spacing w:val="0"/>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7.5 工期延误</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7.5.1 因发包人原因导致工期延误</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因发包人原因导致工期延误的其他情形： </w:t>
      </w:r>
      <w:r>
        <w:rPr>
          <w:rFonts w:hint="eastAsia" w:ascii="仿宋" w:hAnsi="仿宋" w:eastAsia="仿宋" w:cs="仿宋"/>
          <w:color w:val="auto"/>
          <w:spacing w:val="0"/>
          <w:sz w:val="24"/>
          <w:szCs w:val="24"/>
          <w:highlight w:val="none"/>
          <w:u w:val="single"/>
        </w:rPr>
        <w:t xml:space="preserve">非承包人原因影响工期的，承包人应及时向监理人递交工期索赔意向通知书，工程竣工验收前未办理工期延期手续的，视为承包人放弃工期索</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7.5.2 因承包人原因导致工期延误</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因承包人原因造成工期延误，逾期竣工违约金的计算方法为：</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（2）若节点工期拖延 10 天，发包人有权采取任何补救措施来弥补该延误，由此增加的费用由承包人承担，工期延误达 15 天时，发包人有权单方解除合同，将承包人清退出场并更换施工单位，由此产生的所有损失由承包人负责赔偿，承包人还应向发包人支付合同总价款 10%的违约金。</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（4）因承包人原因造成工期延误 ，承包人除承担违约金外 ，还应承担因工期延误而产生的赔付费用（含工期延误直接或间接引起的发包人损失 ，如安置房延期交付引起的过渡费损失等）。 </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（5）若承包人原因引起工程竣工延期天数等于或大于 365 日历天的，则罚没合同价的 10%进行处罚。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因承包人原因造成工期延误 ，逾期竣工违约金的上限：</w:t>
      </w:r>
      <w:r>
        <w:rPr>
          <w:rFonts w:hint="eastAsia" w:ascii="仿宋" w:hAnsi="仿宋" w:eastAsia="仿宋" w:cs="仿宋"/>
          <w:color w:val="auto"/>
          <w:spacing w:val="0"/>
          <w:sz w:val="24"/>
          <w:szCs w:val="24"/>
          <w:highlight w:val="none"/>
          <w:u w:val="single"/>
        </w:rPr>
        <w:t xml:space="preserve">  按法律规定执行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7.6 不利物质条件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不利物质条件的其他情形和有关约定：</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7.7 异常恶劣的气候条件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发包人和承包人同意以下情形视为异常恶劣的气候条件：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 异常恶劣的气候条件的认定标准， 以政府有关部门的规定为准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7.9 提前竣工的奖励</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7.9.2 提前竣工的奖励：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40" w:name="_Toc6316"/>
      <w:r/>
      <w:bookmarkStart w:id="41" w:name="_Toc8561"/>
      <w:r>
        <w:rPr>
          <w:rFonts w:hint="eastAsia" w:ascii="仿宋" w:hAnsi="仿宋" w:eastAsia="仿宋" w:cs="仿宋"/>
          <w:color w:val="auto"/>
          <w:spacing w:val="0"/>
          <w:sz w:val="24"/>
          <w:szCs w:val="24"/>
          <w:highlight w:val="none"/>
        </w:rPr>
        <w:t xml:space="preserve">8. 材料与设备</w:t>
      </w:r>
      <w:bookmarkEnd w:id="40"/>
      <w:r/>
      <w:bookmarkEnd w:id="41"/>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8.4 材料与工程设备的保管与使用</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8.4.1 发包人供应的材料设备的保管费用的承担：</w:t>
      </w:r>
      <w:r>
        <w:rPr>
          <w:rFonts w:hint="eastAsia" w:ascii="仿宋" w:hAnsi="仿宋" w:eastAsia="仿宋" w:cs="仿宋"/>
          <w:color w:val="auto"/>
          <w:spacing w:val="0"/>
          <w:sz w:val="24"/>
          <w:szCs w:val="24"/>
          <w:highlight w:val="none"/>
          <w:u w:val="single"/>
        </w:rPr>
        <w:t xml:space="preserve">由承包人负责保管，保管费用由承包人自行承担，已包含在合同价中,结算不调整。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8.8 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8.8.1 承包人提供的施工设备和临时设施</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关于修建临时设施费用承担的约定： </w:t>
      </w:r>
      <w:r>
        <w:rPr>
          <w:rFonts w:hint="eastAsia" w:ascii="仿宋" w:hAnsi="仿宋" w:eastAsia="仿宋" w:cs="仿宋"/>
          <w:color w:val="auto"/>
          <w:spacing w:val="0"/>
          <w:sz w:val="24"/>
          <w:szCs w:val="24"/>
          <w:highlight w:val="none"/>
          <w:u w:val="single"/>
        </w:rPr>
        <w:t xml:space="preserve"> 由承包人承担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42" w:name="_Toc5487"/>
      <w:r/>
      <w:bookmarkStart w:id="43" w:name="_Toc30817"/>
      <w:r>
        <w:rPr>
          <w:rFonts w:hint="eastAsia" w:ascii="仿宋" w:hAnsi="仿宋" w:eastAsia="仿宋" w:cs="仿宋"/>
          <w:color w:val="auto"/>
          <w:spacing w:val="0"/>
          <w:sz w:val="24"/>
          <w:szCs w:val="24"/>
          <w:highlight w:val="none"/>
        </w:rPr>
        <w:t xml:space="preserve">9. 试验与检验</w:t>
      </w:r>
      <w:bookmarkEnd w:id="42"/>
      <w:r/>
      <w:bookmarkEnd w:id="43"/>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根据2004年11月22日苏建定（2004）414号《关于调整材料检验试验费用计取标准的 通知》“根据省建设厅《关于进一步加强我省建设工程质量检测管理的若干意见》(苏建质 [2004]318号)、 《关于改变我省建设工程质量见证取样检测委托方有关事项的通知》(苏建 质 [2004]372 号)规定，从2004年12月1日起,我省新开工项目的建设工程质量见证取样检测，一律由建设单位直接委托工程质量检测机构进行检测。”</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9.1 试验设备与试验人员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9.1.2 试验设备</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施工现场需要配置的试验场所：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施工现场需要配备的试验设备：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施工现场需要具备的其他试验条件：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9.4 现场工艺试验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现场工艺试验 的有关约定：</w:t>
      </w:r>
      <w:r>
        <w:rPr>
          <w:rFonts w:hint="eastAsia" w:ascii="仿宋" w:hAnsi="仿宋" w:eastAsia="仿宋" w:cs="仿宋"/>
          <w:color w:val="auto"/>
          <w:spacing w:val="0"/>
          <w:sz w:val="24"/>
          <w:szCs w:val="24"/>
          <w:highlight w:val="none"/>
          <w:u w:val="single"/>
        </w:rPr>
        <w:t xml:space="preserve"> 承包人根据相关法律、标准和规范及发包人、监理人指示进行试验。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44" w:name="_Toc38"/>
      <w:r/>
      <w:bookmarkStart w:id="45" w:name="_Toc21858"/>
      <w:r>
        <w:rPr>
          <w:rFonts w:hint="eastAsia" w:ascii="仿宋" w:hAnsi="仿宋" w:eastAsia="仿宋" w:cs="仿宋"/>
          <w:color w:val="auto"/>
          <w:spacing w:val="0"/>
          <w:sz w:val="24"/>
          <w:szCs w:val="24"/>
          <w:highlight w:val="none"/>
        </w:rPr>
        <w:t xml:space="preserve">10. 变更</w:t>
      </w:r>
      <w:bookmarkEnd w:id="44"/>
      <w:r/>
      <w:bookmarkEnd w:id="45"/>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10.1 变更的范围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关于变更的范围的约定：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除发生下述由发包人承担的风险、以及地下工程（水下工程）等，可以按照专用合同条款</w:t>
      </w:r>
      <w:r>
        <w:rPr>
          <w:rFonts w:hint="eastAsia" w:ascii="仿宋" w:hAnsi="仿宋" w:eastAsia="仿宋" w:cs="仿宋"/>
          <w:color w:val="auto"/>
          <w:spacing w:val="0"/>
          <w:sz w:val="24"/>
          <w:szCs w:val="24"/>
          <w:highlight w:val="none"/>
          <w:u w:val="single"/>
          <w:lang w:val="en-US" w:eastAsia="zh-CN"/>
        </w:rPr>
        <w:t xml:space="preserve">10.4</w:t>
      </w:r>
      <w:r>
        <w:rPr>
          <w:rFonts w:hint="eastAsia" w:ascii="仿宋" w:hAnsi="仿宋" w:eastAsia="仿宋" w:cs="仿宋"/>
          <w:color w:val="auto"/>
          <w:spacing w:val="0"/>
          <w:sz w:val="24"/>
          <w:szCs w:val="24"/>
          <w:highlight w:val="none"/>
          <w:u w:val="single"/>
        </w:rPr>
        <w:t xml:space="preserve">条调价原则和方法进行变更价款确定，在发包人需求不变的情况下，工程总承包合同价格不予调整。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由发包人承担的风险：</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（1）主要工程材料价格和招标时基价相比，波动幅度超过合同约定幅度的部分；</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（2）发包人提出的建设范围、建设规模、建设标准、功能需求、工期或者质量要求的调整；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（3）因国家法律法规政策变化引起的合同价格的变化；</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（5）其他不可抗力所造成的工程费用的增加。</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none"/>
        </w:rPr>
        <w:t xml:space="preserve">10.4变更估价原则关于变更估价的约定：</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pacing w:val="0"/>
          <w:sz w:val="24"/>
          <w:highlight w:val="none"/>
          <w:u w:val="single"/>
        </w:rPr>
      </w:pPr>
      <w:r>
        <w:rPr>
          <w:rFonts w:hint="eastAsia" w:ascii="仿宋" w:hAnsi="仿宋" w:eastAsia="仿宋" w:cs="仿宋"/>
          <w:color w:val="auto"/>
          <w:spacing w:val="0"/>
          <w:sz w:val="24"/>
          <w:highlight w:val="none"/>
          <w:u w:val="single"/>
          <w:lang w:eastAsia="zh-CN"/>
        </w:rPr>
        <w:t xml:space="preserve">（</w:t>
      </w:r>
      <w:r>
        <w:rPr>
          <w:rFonts w:hint="eastAsia" w:ascii="仿宋" w:hAnsi="仿宋" w:eastAsia="仿宋" w:cs="仿宋"/>
          <w:color w:val="auto"/>
          <w:spacing w:val="0"/>
          <w:sz w:val="24"/>
          <w:highlight w:val="none"/>
          <w:u w:val="single"/>
          <w:lang w:val="en-US" w:eastAsia="zh-CN"/>
        </w:rPr>
        <w:t xml:space="preserve">1）</w:t>
      </w:r>
      <w:r>
        <w:rPr>
          <w:rFonts w:hint="eastAsia" w:ascii="仿宋" w:hAnsi="仿宋" w:eastAsia="仿宋" w:cs="仿宋"/>
          <w:color w:val="auto"/>
          <w:spacing w:val="0"/>
          <w:sz w:val="24"/>
          <w:highlight w:val="none"/>
          <w:u w:val="single"/>
        </w:rPr>
        <w:t xml:space="preserve">材料费价格按施工期间徐州市工程造价管理部门同期发布的《徐州工程造价信息》的材料信息价作为基准价，本工程以下主要建筑材料：钢筋、水泥、商品砼、预拌砂浆施工期间材料价格以施工期间材料信息价的加权平均值作为结算调整依据，施工期间材料信息价的加权平均值涨、跌幅均以基准价为基础，涨幅超过5%和跌幅超过5%时，其超过部分按实调整。</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2）</w:t>
      </w:r>
      <w:r>
        <w:rPr>
          <w:rFonts w:hint="eastAsia" w:ascii="仿宋" w:hAnsi="仿宋" w:eastAsia="仿宋" w:cs="仿宋"/>
          <w:color w:val="auto"/>
          <w:spacing w:val="0"/>
          <w:sz w:val="24"/>
          <w:szCs w:val="24"/>
          <w:highlight w:val="none"/>
          <w:u w:val="single"/>
        </w:rPr>
        <w:t xml:space="preserve">《徐州工程造价信息》中缺项的，应由承包人根据工程要求通过市场调查等取得有合法依据的市场价格提出单价，并报发包人确认后调整（此部分缺项经询价并经发包人认质认价的材料在进度款认定参考价、最终结算时不再参与下浮）。发包人组织市场调研的，承包人必须配合，如发包人收到承包人提出具备审核条件的材料单价后14个工作日内不予答复的视为已经认可，作为调整合同价款的依据。</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3）</w:t>
      </w:r>
      <w:r>
        <w:rPr>
          <w:rFonts w:hint="eastAsia" w:ascii="仿宋" w:hAnsi="仿宋" w:eastAsia="仿宋" w:cs="仿宋"/>
          <w:color w:val="auto"/>
          <w:spacing w:val="0"/>
          <w:sz w:val="24"/>
          <w:szCs w:val="24"/>
          <w:highlight w:val="none"/>
          <w:u w:val="single"/>
        </w:rPr>
        <w:t xml:space="preserve">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w:t>
      </w:r>
      <w:r/>
    </w:p>
    <w:p>
      <w:pPr>
        <w:numPr>
          <w:ilvl w:val="0"/>
          <w:numId w:val="0"/>
        </w:numPr>
        <w:ind w:right="0" w:firstLine="480"/>
        <w:jc w:val="left"/>
        <w:keepLines w:val="0"/>
        <w:keepNext w:val="0"/>
        <w:pageBreakBefore w:val="0"/>
        <w:spacing w:before="0" w:beforeAutospacing="0" w:after="0" w:afterAutospacing="0" w:line="360" w:lineRule="auto"/>
        <w:widowControl w:val="off"/>
        <w:tabs>
          <w:tab w:val="left" w:pos="98"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4）</w:t>
      </w:r>
      <w:r>
        <w:rPr>
          <w:rFonts w:hint="eastAsia" w:ascii="仿宋" w:hAnsi="仿宋" w:eastAsia="仿宋" w:cs="仿宋"/>
          <w:color w:val="auto"/>
          <w:spacing w:val="0"/>
          <w:sz w:val="24"/>
          <w:szCs w:val="24"/>
          <w:highlight w:val="none"/>
          <w:u w:val="single"/>
        </w:rPr>
        <w:t xml:space="preserve">因非承包人原因的工程变更引起施工方案改变导致的新增措施项目应按下列原则调整：“总价措施项目”按投标时费率进行调整；“单价措施项目 ”中的措施费发生变化时，单价措施费列项经建设单位签证同意计取费用的，按标底(最高投标限价)编制原则计取 ，并乘以报价浮动比率 (报价浮动比率=中标价/最高投标限价×100%，中标价及最高投标限价均不含甲供材、暂列金额、暂估价)。仅签认事项，未明确费用是否计取的，结算不予计取。措施费用计取根据招标文件约定执行。招标文件未做约定或约定不清的按下列条款执行。 </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5）</w:t>
      </w:r>
      <w:r>
        <w:rPr>
          <w:rFonts w:hint="eastAsia" w:ascii="仿宋" w:hAnsi="仿宋" w:eastAsia="仿宋" w:cs="仿宋"/>
          <w:color w:val="auto"/>
          <w:spacing w:val="0"/>
          <w:sz w:val="24"/>
          <w:szCs w:val="24"/>
          <w:highlight w:val="none"/>
          <w:u w:val="single"/>
        </w:rPr>
        <w:t xml:space="preserve">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numPr>
          <w:ilvl w:val="0"/>
          <w:numId w:val="0"/>
        </w:numPr>
        <w:ind w:right="0" w:firstLine="480"/>
        <w:jc w:val="left"/>
        <w:keepLines w:val="0"/>
        <w:keepNext w:val="0"/>
        <w:pageBreakBefore w:val="0"/>
        <w:spacing w:before="0" w:beforeAutospacing="0" w:after="0" w:afterAutospacing="0" w:line="360" w:lineRule="auto"/>
        <w:widowControl w:val="off"/>
        <w:tabs>
          <w:tab w:val="left" w:pos="537"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6）</w:t>
      </w:r>
      <w:r>
        <w:rPr>
          <w:rFonts w:hint="eastAsia" w:ascii="仿宋" w:hAnsi="仿宋" w:eastAsia="仿宋" w:cs="仿宋"/>
          <w:color w:val="auto"/>
          <w:spacing w:val="0"/>
          <w:sz w:val="24"/>
          <w:szCs w:val="24"/>
          <w:highlight w:val="none"/>
          <w:u w:val="single"/>
        </w:rPr>
        <w:t xml:space="preserve">关于工程量清单和图纸错漏项的处理如下:</w:t>
      </w:r>
      <w:r/>
    </w:p>
    <w:p>
      <w:pPr>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1)施工中发现工程量清单和图</w:t>
      </w:r>
      <w:r>
        <w:rPr>
          <w:rFonts w:hint="eastAsia" w:ascii="仿宋" w:hAnsi="仿宋" w:eastAsia="仿宋" w:cs="仿宋"/>
          <w:color w:val="auto"/>
          <w:spacing w:val="0"/>
          <w:sz w:val="24"/>
          <w:szCs w:val="24"/>
          <w:highlight w:val="none"/>
          <w:u w:val="single"/>
        </w:rPr>
        <w:t xml:space="preserve">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 ;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2)工程量清单和图纸发生错漏项，但招标标底价(控制价)未含相关费用的按本条执行，施工单位在图纸交底 30 日内对于图纸与清单错漏项提出异议，未提异议的视为施工单位对图纸和清单内容全部认可，不再对图纸与清单错漏项进行变更增加。对于限时内提出异议的， 由建设单位按照最高投标限价编制原则计价，并参考中标下浮率作为实施依据。承包人对错漏项工程计价不予认可的，视为承包人违约，发包人有权另行发包，并按该错漏项工程费用的 20%扣罚承包人工程款。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10.5 承包人的合理化建议</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监理人审查承包人合理化建议的期限： </w:t>
      </w:r>
      <w:r>
        <w:rPr>
          <w:rFonts w:hint="eastAsia" w:ascii="仿宋" w:hAnsi="仿宋" w:eastAsia="仿宋" w:cs="仿宋"/>
          <w:color w:val="auto"/>
          <w:spacing w:val="0"/>
          <w:sz w:val="24"/>
          <w:szCs w:val="24"/>
          <w:highlight w:val="none"/>
          <w:u w:val="single"/>
        </w:rPr>
        <w:t xml:space="preserve">执行通用条款</w:t>
      </w:r>
      <w:r>
        <w:rPr>
          <w:rFonts w:hint="eastAsia" w:ascii="仿宋" w:hAnsi="仿宋" w:eastAsia="仿宋" w:cs="仿宋"/>
          <w:color w:val="auto"/>
          <w:spacing w:val="0"/>
          <w:sz w:val="24"/>
          <w:szCs w:val="24"/>
          <w:highlight w:val="none"/>
        </w:rPr>
        <w:t xml:space="preserve">。</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发包人审批承包人合理化建议的期限： </w:t>
      </w:r>
      <w:r>
        <w:rPr>
          <w:rFonts w:hint="eastAsia" w:ascii="仿宋" w:hAnsi="仿宋" w:eastAsia="仿宋" w:cs="仿宋"/>
          <w:color w:val="auto"/>
          <w:spacing w:val="0"/>
          <w:sz w:val="24"/>
          <w:szCs w:val="24"/>
          <w:highlight w:val="none"/>
          <w:u w:val="single"/>
        </w:rPr>
        <w:t xml:space="preserve">执行通用条款</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承包人提出的合理化建议降低了合同价格或者提高了工程经济效益的奖励的方法和金额为： </w:t>
      </w:r>
      <w:r>
        <w:rPr>
          <w:rFonts w:hint="eastAsia" w:ascii="仿宋" w:hAnsi="仿宋" w:eastAsia="仿宋" w:cs="仿宋"/>
          <w:color w:val="auto"/>
          <w:spacing w:val="0"/>
          <w:sz w:val="24"/>
          <w:szCs w:val="24"/>
          <w:highlight w:val="none"/>
          <w:u w:val="single"/>
        </w:rPr>
        <w:t xml:space="preserve">执行通用条款</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10.7 暂估价</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暂估价材料和工程设备的明细详见附件：</w:t>
      </w:r>
      <w:r>
        <w:rPr>
          <w:rFonts w:hint="eastAsia" w:ascii="仿宋" w:hAnsi="仿宋" w:eastAsia="仿宋" w:cs="仿宋"/>
          <w:color w:val="auto"/>
          <w:spacing w:val="0"/>
          <w:sz w:val="24"/>
          <w:szCs w:val="24"/>
          <w:highlight w:val="none"/>
          <w:u w:val="single"/>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10.8 暂列金额</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合同当事人关于暂列金额使用的约定：</w:t>
      </w:r>
      <w:r>
        <w:rPr>
          <w:rFonts w:hint="eastAsia" w:ascii="仿宋" w:hAnsi="仿宋" w:eastAsia="仿宋" w:cs="仿宋"/>
          <w:color w:val="auto"/>
          <w:spacing w:val="0"/>
          <w:sz w:val="24"/>
          <w:szCs w:val="24"/>
          <w:highlight w:val="none"/>
          <w:u w:val="single"/>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46" w:name="_Toc11420"/>
      <w:r/>
      <w:bookmarkStart w:id="47" w:name="_Toc2094"/>
      <w:r>
        <w:rPr>
          <w:rFonts w:hint="eastAsia" w:ascii="仿宋" w:hAnsi="仿宋" w:eastAsia="仿宋" w:cs="仿宋"/>
          <w:color w:val="auto"/>
          <w:spacing w:val="0"/>
          <w:sz w:val="24"/>
          <w:szCs w:val="24"/>
          <w:highlight w:val="none"/>
        </w:rPr>
        <w:t xml:space="preserve">11. 价格调整</w:t>
      </w:r>
      <w:bookmarkEnd w:id="46"/>
      <w:r/>
      <w:bookmarkEnd w:id="47"/>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11.1 市场价格波动引起的调整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市场价格波动是否调整合同价格的约定： 市场波动引起材料价格调整按下述规则执行 。 </w:t>
      </w:r>
      <w:r>
        <w:rPr>
          <w:rFonts w:hint="eastAsia" w:ascii="仿宋" w:hAnsi="仿宋" w:eastAsia="仿宋" w:cs="仿宋"/>
          <w:color w:val="auto"/>
          <w:spacing w:val="0"/>
          <w:sz w:val="24"/>
          <w:szCs w:val="24"/>
          <w:highlight w:val="none"/>
          <w:u w:val="single"/>
        </w:rPr>
        <w:t xml:space="preserve"> 合同工期不超过3个月，不调整；超出3个月，调整。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材料风险：①招投标工程以</w:t>
      </w:r>
      <w:r>
        <w:rPr>
          <w:rFonts w:hint="eastAsia" w:ascii="仿宋" w:hAnsi="仿宋" w:eastAsia="仿宋" w:cs="仿宋"/>
          <w:color w:val="auto"/>
          <w:spacing w:val="0"/>
          <w:sz w:val="24"/>
          <w:szCs w:val="24"/>
          <w:highlight w:val="none"/>
          <w:u w:val="single"/>
          <w:lang w:val="en-US" w:eastAsia="zh-CN"/>
        </w:rPr>
        <w:t xml:space="preserve">招标当月</w:t>
      </w:r>
      <w:r>
        <w:rPr>
          <w:rFonts w:hint="eastAsia" w:ascii="仿宋" w:hAnsi="仿宋" w:eastAsia="仿宋" w:cs="仿宋"/>
          <w:color w:val="auto"/>
          <w:spacing w:val="0"/>
          <w:sz w:val="24"/>
          <w:szCs w:val="24"/>
          <w:highlight w:val="none"/>
          <w:u w:val="single"/>
        </w:rPr>
        <w:t xml:space="preserve">《徐州工程造价信息》 的信息价为基准期价格； 直接发包工程以直接发包备案通知书载明日前 28 天《徐州市工程造价信息》的信息价为基准期价格；无招投标及直接发包备案通知书的以合同签订日期前 28天《徐州工程造价信息》的信息价为基准期价格。 ②基准期《徐州工程造价信息》 中没有信息价的材料，由承包人根据市场调查等有合法依据渠道自主报价 ，发包人委托第三方中介机构审核，审定价格纳入施工图预算。③为不影响工期，承包人不得以材料价格未完成审核确认为由停止施工，否则每停工一天按工期延误处罚条款予以处罚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材料风险</w:t>
      </w:r>
      <w:r>
        <w:rPr>
          <w:rFonts w:hint="eastAsia" w:ascii="仿宋" w:hAnsi="仿宋" w:eastAsia="仿宋" w:cs="仿宋"/>
          <w:color w:val="auto"/>
          <w:spacing w:val="0"/>
          <w:sz w:val="24"/>
          <w:szCs w:val="24"/>
          <w:highlight w:val="none"/>
          <w:u w:val="single"/>
        </w:rPr>
        <w:t xml:space="preserve">调整范围约定：可调整价差的材料范围为材料费占单位工程费10%以上的各类材料 。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 5%的部分由发包人受益。主要建筑材料价格调整公式：主要建筑材料差价=施工期《徐州工程造价信息》发布的材料加权平均信息价-工程基准期《徐州工程造价信息》信息价×（1+合同风险包干幅度）。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承包人在已标价工程量清单或预算书中载明的材料单价等于基准单价的：专用合同条款合同履行期间材料单价涨跌幅以基准单价为基础超过±5%时，其超过部分据实调整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特别说明：</w:t>
      </w:r>
      <w:r>
        <w:rPr>
          <w:rFonts w:hint="eastAsia" w:ascii="仿宋" w:hAnsi="仿宋" w:eastAsia="仿宋" w:cs="仿宋"/>
          <w:color w:val="auto"/>
          <w:spacing w:val="0"/>
          <w:sz w:val="24"/>
          <w:szCs w:val="24"/>
          <w:highlight w:val="none"/>
          <w:u w:val="single"/>
        </w:rPr>
        <w:t xml:space="preserve">（ 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 </w:t>
      </w:r>
      <w:r/>
    </w:p>
    <w:p>
      <w:pPr>
        <w:ind w:left="0" w:right="0" w:firstLine="480"/>
        <w:jc w:val="left"/>
        <w:keepLines w:val="0"/>
        <w:keepNext w:val="0"/>
        <w:pageBreakBefore w:val="0"/>
        <w:spacing w:before="0" w:beforeAutospacing="0" w:after="0" w:afterAutospacing="0" w:line="360" w:lineRule="auto"/>
        <w:widowControl w:val="off"/>
        <w:tabs>
          <w:tab w:val="left" w:pos="562"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（2）材料调差部分不计入进度款审核支付，结算审核时，材料费调差部分只计税金，不参与下浮。人工费调差参照材料调差约定。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48" w:name="_Toc5632"/>
      <w:r/>
      <w:bookmarkStart w:id="49" w:name="_Toc24874"/>
      <w:r>
        <w:rPr>
          <w:rFonts w:hint="eastAsia" w:ascii="仿宋" w:hAnsi="仿宋" w:eastAsia="仿宋" w:cs="仿宋"/>
          <w:color w:val="auto"/>
          <w:spacing w:val="0"/>
          <w:sz w:val="24"/>
          <w:szCs w:val="24"/>
          <w:highlight w:val="none"/>
        </w:rPr>
        <w:t xml:space="preserve">12.合同价格、计量与支付</w:t>
      </w:r>
      <w:bookmarkEnd w:id="48"/>
      <w:r/>
      <w:bookmarkEnd w:id="49"/>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12.1 合同价格形式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50" w:name="_Toc16253"/>
      <w:r/>
      <w:bookmarkStart w:id="51" w:name="_Toc17919"/>
      <w:r>
        <w:rPr>
          <w:rFonts w:hint="eastAsia" w:ascii="仿宋" w:hAnsi="仿宋" w:eastAsia="仿宋" w:cs="仿宋"/>
          <w:color w:val="auto"/>
          <w:spacing w:val="0"/>
          <w:sz w:val="24"/>
          <w:szCs w:val="24"/>
          <w:highlight w:val="none"/>
        </w:rPr>
        <w:t xml:space="preserve">1、单价合同。</w:t>
      </w:r>
      <w:bookmarkEnd w:id="50"/>
      <w:r/>
      <w:bookmarkEnd w:id="51"/>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综合单价包含的风险范围</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w:t>
      </w:r>
      <w:r>
        <w:rPr>
          <w:rFonts w:hint="eastAsia" w:ascii="仿宋" w:hAnsi="仿宋" w:eastAsia="仿宋" w:cs="仿宋"/>
          <w:color w:val="auto"/>
          <w:spacing w:val="0"/>
          <w:sz w:val="24"/>
          <w:szCs w:val="24"/>
          <w:highlight w:val="none"/>
          <w:u w:val="singl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风险费用的计算方法：</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风险范围以外合同价格的调整方法：</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p>
    <w:p>
      <w:pPr>
        <w:numPr>
          <w:ilvl w:val="0"/>
          <w:numId w:val="9"/>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52" w:name="_Toc15472"/>
      <w:r/>
      <w:bookmarkStart w:id="53" w:name="_Toc15387"/>
      <w:r>
        <w:rPr>
          <w:rFonts w:hint="eastAsia" w:ascii="仿宋" w:hAnsi="仿宋" w:eastAsia="仿宋" w:cs="仿宋"/>
          <w:color w:val="auto"/>
          <w:spacing w:val="0"/>
          <w:sz w:val="24"/>
          <w:szCs w:val="24"/>
          <w:highlight w:val="none"/>
        </w:rPr>
        <w:t xml:space="preserve">总价合同。</w:t>
      </w:r>
      <w:bookmarkEnd w:id="52"/>
      <w:r/>
      <w:bookmarkEnd w:id="53"/>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总价包含的风险范围：</w:t>
      </w:r>
      <w:r>
        <w:rPr>
          <w:rFonts w:hint="eastAsia" w:ascii="仿宋" w:hAnsi="仿宋" w:eastAsia="仿宋" w:cs="仿宋"/>
          <w:color w:val="auto"/>
          <w:spacing w:val="0"/>
          <w:sz w:val="24"/>
          <w:szCs w:val="24"/>
          <w:highlight w:val="none"/>
          <w:u w:val="single"/>
        </w:rPr>
        <w:t xml:space="preserve">   合同约定的风险范围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风险费用的计算方法：</w:t>
      </w:r>
      <w:r>
        <w:rPr>
          <w:rFonts w:hint="eastAsia" w:ascii="仿宋" w:hAnsi="仿宋" w:eastAsia="仿宋" w:cs="仿宋"/>
          <w:color w:val="auto"/>
          <w:spacing w:val="0"/>
          <w:sz w:val="24"/>
          <w:szCs w:val="24"/>
          <w:highlight w:val="none"/>
          <w:u w:val="single"/>
        </w:rPr>
        <w:t xml:space="preserve">综合单价应考虑招标文件和合同中要求承包人承担的风险内容及其范围 (幅度) 产生的风险费用。在施工过程中，当出现的风险范围 (幅度) 在合同约定的范围内，合同价款不做调整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风险范围以外合同价格的调整方法：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3、其他价格方式：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12.2 预付款</w:t>
      </w:r>
      <w:r/>
    </w:p>
    <w:p>
      <w:pPr>
        <w:ind w:left="0" w:right="0" w:firstLine="432"/>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lang w:eastAsia="zh-CN"/>
        </w:rPr>
      </w:pPr>
      <w:r>
        <w:rPr>
          <w:rFonts w:hint="eastAsia" w:ascii="仿宋" w:hAnsi="仿宋" w:eastAsia="仿宋" w:cs="仿宋"/>
          <w:color w:val="auto"/>
          <w:spacing w:val="0"/>
          <w:sz w:val="24"/>
          <w:szCs w:val="24"/>
          <w:highlight w:val="none"/>
        </w:rPr>
        <w:t xml:space="preserve">预付款支付 比例或金额：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
          <w:bCs/>
          <w:color w:val="000000"/>
          <w:spacing w:val="8"/>
          <w:sz w:val="24"/>
          <w:szCs w:val="24"/>
          <w:highlight w:val="none"/>
          <w:u w:val="single"/>
        </w:rPr>
        <w:t xml:space="preserve">工程预付款</w:t>
      </w:r>
      <w:r>
        <w:rPr>
          <w:rFonts w:hint="eastAsia" w:ascii="仿宋" w:hAnsi="仿宋" w:eastAsia="仿宋" w:cs="仿宋"/>
          <w:b/>
          <w:bCs/>
          <w:color w:val="000000"/>
          <w:spacing w:val="8"/>
          <w:sz w:val="24"/>
          <w:szCs w:val="24"/>
          <w:highlight w:val="none"/>
          <w:u w:val="single"/>
          <w:lang w:eastAsia="zh-CN"/>
        </w:rPr>
        <w:t xml:space="preserve">为合同价的</w:t>
      </w:r>
      <w:r>
        <w:rPr>
          <w:rFonts w:hint="eastAsia" w:ascii="仿宋" w:hAnsi="仿宋" w:eastAsia="仿宋" w:cs="仿宋"/>
          <w:b/>
          <w:bCs/>
          <w:color w:val="000000"/>
          <w:spacing w:val="8"/>
          <w:sz w:val="24"/>
          <w:szCs w:val="24"/>
          <w:highlight w:val="none"/>
          <w:u w:val="single"/>
          <w:lang w:val="en-US" w:eastAsia="zh-CN"/>
        </w:rPr>
        <w:t xml:space="preserve">10</w:t>
      </w:r>
      <w:r>
        <w:rPr>
          <w:rFonts w:hint="eastAsia" w:ascii="仿宋" w:hAnsi="仿宋" w:eastAsia="仿宋" w:cs="仿宋"/>
          <w:b/>
          <w:bCs/>
          <w:color w:val="000000"/>
          <w:spacing w:val="8"/>
          <w:sz w:val="24"/>
          <w:szCs w:val="24"/>
          <w:highlight w:val="none"/>
          <w:u w:val="single"/>
          <w:lang w:val="en-US"/>
        </w:rPr>
        <w:t xml:space="preserve">%。</w:t>
      </w:r>
      <w:r/>
    </w:p>
    <w:p>
      <w:pPr>
        <w:ind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预付款支付期限：</w:t>
      </w:r>
      <w:r>
        <w:rPr>
          <w:rFonts w:hint="eastAsia" w:ascii="仿宋" w:hAnsi="仿宋" w:eastAsia="仿宋" w:cs="仿宋"/>
          <w:color w:val="000000"/>
          <w:spacing w:val="8"/>
          <w:sz w:val="24"/>
          <w:szCs w:val="24"/>
          <w:highlight w:val="none"/>
          <w:u w:val="single"/>
        </w:rPr>
        <w:t xml:space="preserve">合同签订完成，实际开工后28日后。</w:t>
      </w:r>
      <w:r/>
    </w:p>
    <w:p>
      <w:pPr>
        <w:ind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none"/>
        </w:rPr>
        <w:t xml:space="preserve">预付款扣回的方式：</w:t>
      </w:r>
      <w:r>
        <w:rPr>
          <w:rFonts w:hint="eastAsia" w:ascii="仿宋" w:hAnsi="仿宋" w:eastAsia="仿宋" w:cs="仿宋"/>
          <w:color w:val="000000"/>
          <w:spacing w:val="8"/>
          <w:sz w:val="24"/>
          <w:szCs w:val="24"/>
          <w:highlight w:val="none"/>
          <w:u w:val="single"/>
        </w:rPr>
        <w:t xml:space="preserve">从第一次支付进度款时足额扣回，当不足扣回时，在下一次进度款中扣回，并在竣工验收前应全部扣回。</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12.2.2 预付款担保</w:t>
      </w:r>
      <w:r/>
    </w:p>
    <w:p>
      <w:pPr>
        <w:ind w:right="0"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承包人提交预付款担保的期限：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预付款担保的形式为：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12.3 计量</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12.3.1 计量原则</w:t>
      </w:r>
      <w:r/>
    </w:p>
    <w:p>
      <w:pPr>
        <w:ind w:left="0" w:right="0" w:firstLine="567"/>
        <w:jc w:val="both"/>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工程量计算规则：</w:t>
      </w:r>
      <w:r>
        <w:rPr>
          <w:rFonts w:hint="eastAsia" w:ascii="仿宋" w:hAnsi="仿宋" w:eastAsia="仿宋" w:cs="仿宋"/>
          <w:color w:val="auto"/>
          <w:spacing w:val="0"/>
          <w:sz w:val="24"/>
          <w:szCs w:val="24"/>
          <w:highlight w:val="none"/>
          <w:u w:val="single"/>
        </w:rPr>
        <w:t xml:space="preserve">本工程执行现行国家标准《建设工程工程量清单计价规范》 (GB50500-2013) 及《江苏省建筑与装饰工程计价定额》(2014) 、《江苏市政工程计价定额》(2014)、《江苏省安装工程计价定额》(2014)、《江苏省房屋修缮工程计价表》(2009) 、《江苏省建设工程费用定额》(2014)、苏建价2019【178】号、苏建函价【2022】379等有关文件规定以及江苏省、徐州市造价管理部门有关现行的计价文件和</w:t>
      </w:r>
      <w:r>
        <w:rPr>
          <w:rFonts w:hint="eastAsia" w:ascii="仿宋" w:hAnsi="仿宋" w:eastAsia="仿宋" w:cs="仿宋"/>
          <w:color w:val="auto"/>
          <w:spacing w:val="0"/>
          <w:sz w:val="24"/>
          <w:szCs w:val="24"/>
          <w:highlight w:val="none"/>
          <w:u w:val="single"/>
          <w:lang w:val="en-US" w:eastAsia="zh-CN"/>
        </w:rPr>
        <w:t xml:space="preserve">磋商</w:t>
      </w:r>
      <w:r>
        <w:rPr>
          <w:rFonts w:hint="eastAsia" w:ascii="仿宋" w:hAnsi="仿宋" w:eastAsia="仿宋" w:cs="仿宋"/>
          <w:color w:val="auto"/>
          <w:spacing w:val="0"/>
          <w:sz w:val="24"/>
          <w:szCs w:val="24"/>
          <w:highlight w:val="none"/>
          <w:u w:val="single"/>
        </w:rPr>
        <w:t xml:space="preserve">文件约定的计价原则 。</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12.3.2 计量周期</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关于计量周期的约定： </w:t>
      </w:r>
      <w:r>
        <w:rPr>
          <w:rFonts w:hint="eastAsia" w:ascii="仿宋" w:hAnsi="仿宋" w:eastAsia="仿宋" w:cs="仿宋"/>
          <w:color w:val="auto"/>
          <w:spacing w:val="0"/>
          <w:sz w:val="24"/>
          <w:szCs w:val="24"/>
          <w:highlight w:val="none"/>
          <w:u w:val="single"/>
        </w:rPr>
        <w:t xml:space="preserve"> 按形象进度计量的 。 </w:t>
      </w:r>
      <w:r/>
    </w:p>
    <w:p>
      <w:pPr>
        <w:ind w:left="0" w:right="0" w:firstLine="45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应按照形象进度付款节点，向发包人报送已完成的工程量报告，并附具已完成工程量报表和有关资料（并附各专业形象进度累计完成情况描述及产值和本此计量的形象进度完成情况描述及产值统计表）。工程计量材料经监理、跟审审计</w:t>
      </w: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lang w:val="en-US" w:eastAsia="zh-CN"/>
        </w:rPr>
        <w:t xml:space="preserve">如有）</w:t>
      </w:r>
      <w:r>
        <w:rPr>
          <w:rFonts w:hint="eastAsia" w:ascii="仿宋" w:hAnsi="仿宋" w:eastAsia="仿宋" w:cs="仿宋"/>
          <w:color w:val="auto"/>
          <w:spacing w:val="0"/>
          <w:sz w:val="24"/>
          <w:szCs w:val="24"/>
          <w:highlight w:val="none"/>
          <w:u w:val="single"/>
        </w:rPr>
        <w:t xml:space="preserve">、现场管理人代表及发包人审核确认后做为付款依据 。如承包人未按照相关要求报送工程计量材料，影响工程款支付的，由承包人自行负责 。 </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12.3.3 单价合同的计量</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关于单价合同计量的约定：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w:t>
      </w:r>
      <w:r>
        <w:rPr>
          <w:rFonts w:hint="eastAsia" w:ascii="仿宋" w:hAnsi="仿宋" w:eastAsia="仿宋" w:cs="仿宋"/>
          <w:color w:val="auto"/>
          <w:spacing w:val="0"/>
          <w:sz w:val="24"/>
          <w:szCs w:val="24"/>
          <w:highlight w:val="none"/>
          <w:u w:val="single"/>
        </w:rPr>
        <w:t xml:space="preserve">。</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12.3.4 总价合同的计量</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关于总价合同计量的约定：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66"/>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12.3.5 总价合同采用支付分解表计量支付的，是否适用第 12.3.4 项〔总价合同的计 量〕 约定进行计量 ：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12.3.6 其他价格形式合同的计量</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其他价格形式的计量方式和程序：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2"/>
        <w:jc w:val="both"/>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 xml:space="preserve">12.4 工程进度款支付：</w:t>
      </w:r>
      <w:r>
        <w:rPr>
          <w:rFonts w:hint="eastAsia" w:ascii="仿宋" w:hAnsi="仿宋" w:eastAsia="仿宋" w:cs="仿宋"/>
          <w:b/>
          <w:bCs/>
          <w:color w:val="auto"/>
          <w:spacing w:val="0"/>
          <w:sz w:val="24"/>
          <w:szCs w:val="24"/>
          <w:highlight w:val="none"/>
          <w:lang w:val="en-US" w:eastAsia="zh-CN"/>
        </w:rPr>
        <w:t xml:space="preserve">  /</w:t>
      </w:r>
      <w:r>
        <w:rPr>
          <w:rFonts w:hint="eastAsia" w:ascii="仿宋" w:hAnsi="仿宋" w:eastAsia="仿宋" w:cs="仿宋"/>
          <w:b/>
          <w:bCs/>
          <w:color w:val="auto"/>
          <w:spacing w:val="0"/>
          <w:sz w:val="24"/>
          <w:szCs w:val="24"/>
          <w:highlight w:val="none"/>
        </w:rPr>
        <w:t xml:space="preserve">。</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12.4.1 付款周期</w:t>
      </w:r>
      <w:r/>
    </w:p>
    <w:p>
      <w:pPr>
        <w:ind w:left="0" w:right="0" w:firstLine="480"/>
        <w:jc w:val="both"/>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关于付款周期的约定：</w:t>
      </w:r>
      <w:r/>
    </w:p>
    <w:p>
      <w:pPr>
        <w:ind w:firstLine="482"/>
        <w:spacing w:line="240" w:lineRule="auto"/>
        <w:rPr>
          <w:rFonts w:hint="eastAsia" w:ascii="仿宋" w:hAnsi="仿宋" w:eastAsia="仿宋" w:cs="仿宋"/>
          <w:b/>
          <w:bCs w:val="0"/>
          <w:color w:val="000000"/>
          <w:sz w:val="24"/>
          <w:szCs w:val="24"/>
          <w:highlight w:val="none"/>
          <w:u w:val="single"/>
          <w:lang w:eastAsia="zh-CN"/>
        </w:rPr>
      </w:pPr>
      <w:r>
        <w:rPr>
          <w:rFonts w:hint="eastAsia" w:ascii="仿宋" w:hAnsi="仿宋" w:eastAsia="仿宋" w:cs="仿宋"/>
          <w:b/>
          <w:bCs w:val="0"/>
          <w:color w:val="000000"/>
          <w:sz w:val="24"/>
          <w:szCs w:val="24"/>
          <w:highlight w:val="none"/>
          <w:u w:val="single"/>
        </w:rPr>
        <w:t xml:space="preserve">(1) 本项目预付款为签约合同价</w:t>
      </w:r>
      <w:r>
        <w:rPr>
          <w:rFonts w:hint="eastAsia" w:ascii="仿宋" w:hAnsi="仿宋" w:eastAsia="仿宋" w:cs="仿宋"/>
          <w:b/>
          <w:bCs w:val="0"/>
          <w:color w:val="000000"/>
          <w:sz w:val="24"/>
          <w:szCs w:val="24"/>
          <w:highlight w:val="none"/>
          <w:u w:val="single"/>
          <w:lang w:val="en-US" w:eastAsia="zh-CN"/>
        </w:rPr>
        <w:t xml:space="preserve">的</w:t>
      </w:r>
      <w:r>
        <w:rPr>
          <w:rFonts w:hint="eastAsia" w:ascii="仿宋" w:hAnsi="仿宋" w:eastAsia="仿宋" w:cs="仿宋"/>
          <w:b/>
          <w:bCs w:val="0"/>
          <w:color w:val="000000"/>
          <w:sz w:val="24"/>
          <w:szCs w:val="24"/>
          <w:highlight w:val="none"/>
          <w:u w:val="single"/>
        </w:rPr>
        <w:t xml:space="preserve">10%；</w:t>
      </w:r>
      <w:r/>
    </w:p>
    <w:p>
      <w:pPr>
        <w:pStyle w:val="784"/>
        <w:rPr>
          <w:rFonts w:hint="eastAsia"/>
        </w:rPr>
      </w:pPr>
      <w:r>
        <w:rPr>
          <w:rFonts w:hint="eastAsia"/>
        </w:rPr>
      </w:r>
      <w:r/>
    </w:p>
    <w:p>
      <w:pPr>
        <w:ind w:left="0" w:right="0" w:firstLine="451"/>
        <w:jc w:val="both"/>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lang w:val="en-US" w:eastAsia="zh-CN"/>
        </w:rPr>
      </w:pPr>
      <w:r>
        <w:rPr>
          <w:rFonts w:hint="eastAsia" w:ascii="仿宋" w:hAnsi="仿宋" w:eastAsia="仿宋" w:cs="仿宋"/>
          <w:color w:val="auto"/>
          <w:spacing w:val="0"/>
          <w:sz w:val="24"/>
          <w:szCs w:val="24"/>
          <w:highlight w:val="none"/>
          <w:u w:val="single"/>
        </w:rPr>
        <w:t xml:space="preserve">(</w:t>
      </w:r>
      <w:r>
        <w:rPr>
          <w:rFonts w:hint="eastAsia" w:ascii="仿宋" w:hAnsi="仿宋" w:eastAsia="仿宋" w:cs="仿宋"/>
          <w:color w:val="auto"/>
          <w:spacing w:val="0"/>
          <w:sz w:val="24"/>
          <w:szCs w:val="24"/>
          <w:highlight w:val="none"/>
          <w:u w:val="single"/>
          <w:lang w:val="en-US" w:eastAsia="zh-CN"/>
        </w:rPr>
        <w:t xml:space="preserve">2</w:t>
      </w:r>
      <w:r>
        <w:rPr>
          <w:rFonts w:hint="eastAsia" w:ascii="仿宋" w:hAnsi="仿宋" w:eastAsia="仿宋" w:cs="仿宋"/>
          <w:b/>
          <w:bCs/>
          <w:color w:val="auto"/>
          <w:spacing w:val="0"/>
          <w:sz w:val="24"/>
          <w:szCs w:val="24"/>
          <w:highlight w:val="none"/>
          <w:u w:val="single"/>
        </w:rPr>
        <w:t xml:space="preserve">)全部工程完成并经竣工验收合格，支付至已完工并审核合格可计量工程量的</w:t>
      </w:r>
      <w:r>
        <w:rPr>
          <w:rFonts w:hint="eastAsia" w:ascii="仿宋" w:hAnsi="仿宋" w:eastAsia="仿宋" w:cs="仿宋"/>
          <w:b/>
          <w:bCs/>
          <w:color w:val="auto"/>
          <w:spacing w:val="0"/>
          <w:sz w:val="24"/>
          <w:szCs w:val="24"/>
          <w:highlight w:val="none"/>
          <w:u w:val="single"/>
          <w:lang w:val="en-US" w:eastAsia="zh-CN"/>
        </w:rPr>
        <w:t xml:space="preserve">70</w:t>
      </w:r>
      <w:r>
        <w:rPr>
          <w:rFonts w:hint="eastAsia" w:ascii="仿宋" w:hAnsi="仿宋" w:eastAsia="仿宋" w:cs="仿宋"/>
          <w:b/>
          <w:bCs/>
          <w:color w:val="auto"/>
          <w:spacing w:val="0"/>
          <w:sz w:val="24"/>
          <w:szCs w:val="24"/>
          <w:highlight w:val="none"/>
          <w:u w:val="single"/>
        </w:rPr>
        <w:t xml:space="preserve">%</w:t>
      </w:r>
      <w:r>
        <w:rPr>
          <w:rFonts w:hint="eastAsia" w:ascii="仿宋" w:hAnsi="仿宋" w:eastAsia="仿宋" w:cs="仿宋"/>
          <w:b/>
          <w:bCs/>
          <w:color w:val="auto"/>
          <w:spacing w:val="0"/>
          <w:sz w:val="24"/>
          <w:szCs w:val="24"/>
          <w:highlight w:val="none"/>
          <w:u w:val="single"/>
          <w:lang w:eastAsia="zh-CN"/>
        </w:rPr>
        <w:t xml:space="preserve">（</w:t>
      </w:r>
      <w:r>
        <w:rPr>
          <w:rFonts w:hint="eastAsia" w:ascii="仿宋" w:hAnsi="仿宋" w:eastAsia="仿宋" w:cs="仿宋"/>
          <w:b/>
          <w:bCs/>
          <w:color w:val="auto"/>
          <w:spacing w:val="0"/>
          <w:sz w:val="24"/>
          <w:szCs w:val="24"/>
          <w:highlight w:val="none"/>
          <w:u w:val="single"/>
          <w:lang w:val="en-US" w:eastAsia="zh-CN"/>
        </w:rPr>
        <w:t xml:space="preserve">含预付款</w:t>
      </w:r>
      <w:r>
        <w:rPr>
          <w:rFonts w:hint="eastAsia" w:ascii="仿宋" w:hAnsi="仿宋" w:eastAsia="仿宋" w:cs="仿宋"/>
          <w:b/>
          <w:bCs/>
          <w:color w:val="auto"/>
          <w:spacing w:val="0"/>
          <w:sz w:val="24"/>
          <w:szCs w:val="24"/>
          <w:highlight w:val="none"/>
          <w:u w:val="single"/>
          <w:lang w:eastAsia="zh-CN"/>
        </w:rPr>
        <w:t xml:space="preserve">）。</w:t>
      </w:r>
      <w:r/>
    </w:p>
    <w:p>
      <w:pPr>
        <w:ind w:left="0" w:right="0" w:firstLine="455"/>
        <w:jc w:val="both"/>
        <w:pageBreakBefore w:val="0"/>
        <w:spacing w:before="0" w:beforeAutospacing="0" w:after="0" w:afterAutospacing="0" w:line="360" w:lineRule="auto"/>
        <w:widowControl w:val="off"/>
        <w:rPr>
          <w:rFonts w:hint="default"/>
          <w:lang w:val="en-US" w:eastAsia="zh-CN"/>
        </w:rPr>
      </w:pPr>
      <w:r>
        <w:rPr>
          <w:rFonts w:hint="eastAsia" w:ascii="仿宋" w:hAnsi="仿宋" w:eastAsia="仿宋" w:cs="仿宋"/>
          <w:b/>
          <w:bCs/>
          <w:color w:val="auto"/>
          <w:spacing w:val="0"/>
          <w:sz w:val="24"/>
          <w:szCs w:val="24"/>
          <w:highlight w:val="none"/>
          <w:u w:val="single"/>
        </w:rPr>
        <w:t xml:space="preserve">(</w:t>
      </w:r>
      <w:r>
        <w:rPr>
          <w:rFonts w:hint="eastAsia" w:ascii="仿宋" w:hAnsi="仿宋" w:eastAsia="仿宋" w:cs="仿宋"/>
          <w:b/>
          <w:bCs/>
          <w:color w:val="auto"/>
          <w:spacing w:val="0"/>
          <w:sz w:val="24"/>
          <w:szCs w:val="24"/>
          <w:highlight w:val="none"/>
          <w:u w:val="single"/>
          <w:lang w:val="en-US" w:eastAsia="zh-CN"/>
        </w:rPr>
        <w:t xml:space="preserve">3</w:t>
      </w:r>
      <w:r>
        <w:rPr>
          <w:rFonts w:hint="eastAsia" w:ascii="仿宋" w:hAnsi="仿宋" w:eastAsia="仿宋" w:cs="仿宋"/>
          <w:b/>
          <w:bCs/>
          <w:color w:val="auto"/>
          <w:spacing w:val="0"/>
          <w:sz w:val="24"/>
          <w:szCs w:val="24"/>
          <w:highlight w:val="none"/>
          <w:u w:val="single"/>
        </w:rPr>
        <w:t xml:space="preserve">)完整规范的竣工结算资料报送</w:t>
      </w:r>
      <w:r>
        <w:rPr>
          <w:rFonts w:hint="eastAsia" w:ascii="仿宋" w:hAnsi="仿宋" w:eastAsia="仿宋" w:cs="仿宋"/>
          <w:b/>
          <w:bCs/>
          <w:color w:val="auto"/>
          <w:spacing w:val="0"/>
          <w:sz w:val="24"/>
          <w:szCs w:val="24"/>
          <w:highlight w:val="none"/>
          <w:u w:val="single"/>
          <w:lang w:val="en-US" w:eastAsia="zh-CN"/>
        </w:rPr>
        <w:t xml:space="preserve">甲方</w:t>
      </w:r>
      <w:r>
        <w:rPr>
          <w:rFonts w:hint="eastAsia" w:ascii="仿宋" w:hAnsi="仿宋" w:eastAsia="仿宋" w:cs="仿宋"/>
          <w:b/>
          <w:bCs/>
          <w:color w:val="auto"/>
          <w:spacing w:val="0"/>
          <w:sz w:val="24"/>
          <w:szCs w:val="24"/>
          <w:highlight w:val="none"/>
          <w:u w:val="single"/>
        </w:rPr>
        <w:t xml:space="preserve">并完成竣工结算审核后，支付至双方认可的竣工结算价款的100%；</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备注1：承包人在每次收款前，应向发包人开具等额的正式税务发票，如因承包人未能开具有效发票，责任由承包人承担。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备注2：承包人应按照《关于转发〈关于扎实推进房屋建筑和市政基础设施建设领域保障农民工工资支付工作的通知〉的通知》徐住建发〔2023〕119号文件，开设农民工工资专户。发包人按照上述工程款支付节点将应付工程进度款的 20%拨付到承包人工资存储专户。</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备注3：付款节点承包人已完工50%工程量的界定由发包人代表、管理人代表、承包人代表、监理代表、跟踪审计五方共同签字确认。否则发包人不予支付款项。</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备注4: 关于付款周期的约定:按工程形象进度支付工程款，以承包人申请表、监理及发包人签证为准。</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lang w:val="en-US" w:eastAsia="zh-CN"/>
        </w:rPr>
        <w:t xml:space="preserve">4</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pacing w:val="0"/>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12.4.2 进度付款申请单的编制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关于进度付款申请单编制的约定：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w:t>
      </w:r>
      <w:r>
        <w:rPr>
          <w:rFonts w:hint="eastAsia" w:ascii="仿宋" w:hAnsi="仿宋" w:eastAsia="仿宋" w:cs="仿宋"/>
          <w:color w:val="auto"/>
          <w:spacing w:val="0"/>
          <w:sz w:val="24"/>
          <w:szCs w:val="24"/>
          <w:highlight w:val="none"/>
          <w:u w:val="singl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12.4.3 进度付款申请单的提交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单价合同进度付款申请单提交的约定：</w:t>
      </w:r>
      <w:r>
        <w:rPr>
          <w:rFonts w:hint="eastAsia" w:ascii="仿宋" w:hAnsi="仿宋" w:eastAsia="仿宋" w:cs="仿宋"/>
          <w:color w:val="auto"/>
          <w:spacing w:val="0"/>
          <w:sz w:val="24"/>
          <w:szCs w:val="24"/>
          <w:highlight w:val="none"/>
          <w:u w:val="single"/>
          <w:lang w:val="en-US" w:eastAsia="zh-CN"/>
        </w:rPr>
        <w:t xml:space="preserve">/</w:t>
      </w:r>
      <w:r>
        <w:rPr>
          <w:rFonts w:hint="eastAsia" w:ascii="仿宋" w:hAnsi="仿宋" w:eastAsia="仿宋" w:cs="仿宋"/>
          <w:color w:val="auto"/>
          <w:spacing w:val="0"/>
          <w:sz w:val="24"/>
          <w:szCs w:val="24"/>
          <w:highlight w:val="none"/>
          <w:u w:val="singl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总价合同进度付款申请单提交的约定：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 其他价格形式合同进度付款申请单提交的约定：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12.4.4 进度款审核和支付</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监理人审查并报送发包人的期限： </w:t>
      </w:r>
      <w:r>
        <w:rPr>
          <w:rFonts w:hint="eastAsia" w:ascii="仿宋" w:hAnsi="仿宋" w:eastAsia="仿宋" w:cs="仿宋"/>
          <w:color w:val="auto"/>
          <w:spacing w:val="0"/>
          <w:sz w:val="24"/>
          <w:szCs w:val="24"/>
          <w:highlight w:val="none"/>
          <w:u w:val="single"/>
        </w:rPr>
        <w:t xml:space="preserve">  /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发包人完成审批并签发进度款支付证书的期限：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发包人支付进度款的期限：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发包人逾期支付进度款的违约金的计算方式：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12.4.6 支付分解表的编制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    </w:t>
      </w:r>
      <w:r>
        <w:rPr>
          <w:rFonts w:hint="eastAsia" w:ascii="仿宋" w:hAnsi="仿宋" w:eastAsia="仿宋" w:cs="仿宋"/>
          <w:color w:val="auto"/>
          <w:spacing w:val="0"/>
          <w:sz w:val="24"/>
          <w:szCs w:val="24"/>
          <w:highlight w:val="none"/>
        </w:rPr>
        <w:t xml:space="preserve">总价合同支付分解表的编制与审批：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val="en-US" w:eastAsia="zh-CN"/>
        </w:rPr>
        <w:t xml:space="preserve">    </w:t>
      </w:r>
      <w:r>
        <w:rPr>
          <w:rFonts w:hint="eastAsia" w:ascii="仿宋" w:hAnsi="仿宋" w:eastAsia="仿宋" w:cs="仿宋"/>
          <w:color w:val="auto"/>
          <w:spacing w:val="0"/>
          <w:sz w:val="24"/>
          <w:szCs w:val="24"/>
          <w:highlight w:val="none"/>
        </w:rPr>
        <w:t xml:space="preserve">单价合同的总价项目支付分解表的编制与审批</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 验收和工程试车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13.1 分部分项工程验收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13.1.2 监理人不能按时进行验收时，应提前</w:t>
      </w:r>
      <w:r>
        <w:rPr>
          <w:rFonts w:hint="eastAsia" w:ascii="仿宋" w:hAnsi="仿宋" w:eastAsia="仿宋" w:cs="仿宋"/>
          <w:color w:val="auto"/>
          <w:spacing w:val="0"/>
          <w:sz w:val="24"/>
          <w:szCs w:val="24"/>
          <w:highlight w:val="none"/>
          <w:u w:val="single"/>
        </w:rPr>
        <w:t xml:space="preserve"> 24 </w:t>
      </w:r>
      <w:r>
        <w:rPr>
          <w:rFonts w:hint="eastAsia" w:ascii="仿宋" w:hAnsi="仿宋" w:eastAsia="仿宋" w:cs="仿宋"/>
          <w:color w:val="auto"/>
          <w:spacing w:val="0"/>
          <w:sz w:val="24"/>
          <w:szCs w:val="24"/>
          <w:highlight w:val="none"/>
        </w:rPr>
        <w:t xml:space="preserve">小时提交书面延期要求。关于延期最长不得超过：</w:t>
      </w:r>
      <w:r>
        <w:rPr>
          <w:rFonts w:hint="eastAsia" w:ascii="仿宋" w:hAnsi="仿宋" w:eastAsia="仿宋" w:cs="仿宋"/>
          <w:color w:val="auto"/>
          <w:spacing w:val="0"/>
          <w:sz w:val="24"/>
          <w:szCs w:val="24"/>
          <w:highlight w:val="none"/>
          <w:u w:val="single"/>
        </w:rPr>
        <w:t xml:space="preserve">48 </w:t>
      </w:r>
      <w:r>
        <w:rPr>
          <w:rFonts w:hint="eastAsia" w:ascii="仿宋" w:hAnsi="仿宋" w:eastAsia="仿宋" w:cs="仿宋"/>
          <w:color w:val="auto"/>
          <w:spacing w:val="0"/>
          <w:sz w:val="24"/>
          <w:szCs w:val="24"/>
          <w:highlight w:val="none"/>
        </w:rPr>
        <w:t xml:space="preserve">小时。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13.2 竣工验收</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13.2.2 竣工验收程序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关于竣工验收程序的约定： </w:t>
      </w:r>
      <w:r>
        <w:rPr>
          <w:rFonts w:hint="eastAsia" w:ascii="仿宋" w:hAnsi="仿宋" w:eastAsia="仿宋" w:cs="仿宋"/>
          <w:color w:val="auto"/>
          <w:spacing w:val="0"/>
          <w:sz w:val="24"/>
          <w:szCs w:val="24"/>
          <w:highlight w:val="none"/>
          <w:u w:val="single"/>
        </w:rPr>
        <w:t xml:space="preserve">执行通用条款。</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发包人不按照本项约定组织竣工验收 、颁发工程接收证书的违约金的计算方法：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13.2.5 移交、接收全部与部分工程</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承包人向发包人移交工程的期限： </w:t>
      </w:r>
      <w:r>
        <w:rPr>
          <w:rFonts w:hint="eastAsia" w:ascii="仿宋" w:hAnsi="仿宋" w:eastAsia="仿宋" w:cs="仿宋"/>
          <w:color w:val="auto"/>
          <w:spacing w:val="0"/>
          <w:sz w:val="24"/>
          <w:szCs w:val="24"/>
          <w:highlight w:val="none"/>
          <w:u w:val="single"/>
        </w:rPr>
        <w:t xml:space="preserve">执行通用条款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发包人未按本合同约定接收全部或部分工程的，违约金的计算方法为：</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承包人未按时移交工程的，违约金的计算方法为：</w:t>
      </w:r>
      <w:r>
        <w:rPr>
          <w:rFonts w:hint="eastAsia" w:ascii="仿宋" w:hAnsi="仿宋" w:eastAsia="仿宋" w:cs="仿宋"/>
          <w:color w:val="auto"/>
          <w:spacing w:val="0"/>
          <w:sz w:val="24"/>
          <w:szCs w:val="24"/>
          <w:highlight w:val="none"/>
          <w:u w:val="single"/>
        </w:rPr>
        <w:t xml:space="preserve">执行工程延期责任条款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13.3 工程试车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13.3.1 试车程序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工程试车内容：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单机无负荷试车费用由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无负荷联动试车费用由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13.3.3 投料试车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关于投料试车相关事项的约定：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13.6 竣工退场</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13.6.1 竣工退场</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承包人完成竣工退场的期限：</w:t>
      </w:r>
      <w:r>
        <w:rPr>
          <w:rFonts w:hint="eastAsia" w:ascii="仿宋" w:hAnsi="仿宋" w:eastAsia="仿宋" w:cs="仿宋"/>
          <w:color w:val="auto"/>
          <w:spacing w:val="0"/>
          <w:sz w:val="24"/>
          <w:szCs w:val="24"/>
          <w:highlight w:val="none"/>
          <w:u w:val="single"/>
        </w:rPr>
        <w:t xml:space="preserve">验收合格后 7 日内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54" w:name="_Toc9473"/>
      <w:r/>
      <w:bookmarkStart w:id="55" w:name="_Toc17713"/>
      <w:r>
        <w:rPr>
          <w:rFonts w:hint="eastAsia" w:ascii="仿宋" w:hAnsi="仿宋" w:eastAsia="仿宋" w:cs="仿宋"/>
          <w:color w:val="auto"/>
          <w:spacing w:val="0"/>
          <w:sz w:val="24"/>
          <w:szCs w:val="24"/>
          <w:highlight w:val="none"/>
        </w:rPr>
        <w:t xml:space="preserve">14. 竣工结算</w:t>
      </w:r>
      <w:bookmarkEnd w:id="54"/>
      <w:r/>
      <w:bookmarkEnd w:id="55"/>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14.1 竣工结算申请</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rPr>
        <w:t xml:space="preserve">承包人提交竣工结算申请单的期限：</w:t>
      </w:r>
      <w:r>
        <w:rPr>
          <w:rFonts w:hint="eastAsia" w:ascii="仿宋" w:hAnsi="仿宋" w:eastAsia="仿宋" w:cs="仿宋"/>
          <w:color w:val="auto"/>
          <w:spacing w:val="0"/>
          <w:sz w:val="24"/>
          <w:szCs w:val="24"/>
          <w:highlight w:val="none"/>
          <w:u w:val="single"/>
        </w:rPr>
        <w:t xml:space="preserve">工程竣工验收合格后 28 天内，否则按日向发包人支付 500 元/天违约金，因承包人违约造成的各项损失由承包</w:t>
      </w:r>
      <w:r>
        <w:rPr>
          <w:rFonts w:hint="eastAsia" w:ascii="仿宋" w:hAnsi="仿宋" w:eastAsia="仿宋" w:cs="仿宋"/>
          <w:color w:val="auto"/>
          <w:spacing w:val="0"/>
          <w:sz w:val="24"/>
          <w:szCs w:val="24"/>
          <w:highlight w:val="none"/>
          <w:u w:val="single"/>
          <w:lang w:val="en-US" w:eastAsia="zh-CN"/>
        </w:rPr>
        <w:t xml:space="preserve">人</w:t>
      </w:r>
      <w:r>
        <w:rPr>
          <w:rFonts w:hint="eastAsia" w:ascii="仿宋" w:hAnsi="仿宋" w:eastAsia="仿宋" w:cs="仿宋"/>
          <w:color w:val="auto"/>
          <w:spacing w:val="0"/>
          <w:sz w:val="24"/>
          <w:szCs w:val="24"/>
          <w:highlight w:val="none"/>
          <w:u w:val="single"/>
        </w:rPr>
        <w:t xml:space="preserve">承担</w:t>
      </w:r>
      <w:r>
        <w:rPr>
          <w:rFonts w:hint="eastAsia" w:ascii="仿宋" w:hAnsi="仿宋" w:eastAsia="仿宋" w:cs="仿宋"/>
          <w:color w:val="auto"/>
          <w:spacing w:val="0"/>
          <w:sz w:val="24"/>
          <w:szCs w:val="24"/>
          <w:highlight w:val="none"/>
          <w:u w:val="single"/>
          <w:lang w:eastAsia="zh-CN"/>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竣工结算申请单应包括的内容：</w:t>
      </w:r>
      <w:r>
        <w:rPr>
          <w:rFonts w:hint="eastAsia" w:ascii="仿宋" w:hAnsi="仿宋" w:eastAsia="仿宋" w:cs="仿宋"/>
          <w:color w:val="auto"/>
          <w:spacing w:val="0"/>
          <w:sz w:val="24"/>
          <w:szCs w:val="24"/>
          <w:highlight w:val="none"/>
          <w:u w:val="single"/>
          <w:lang w:val="en-US" w:eastAsia="zh-CN"/>
        </w:rPr>
        <w:t xml:space="preserve">磋商</w:t>
      </w:r>
      <w:r>
        <w:rPr>
          <w:rFonts w:hint="eastAsia" w:ascii="仿宋" w:hAnsi="仿宋" w:eastAsia="仿宋" w:cs="仿宋"/>
          <w:color w:val="auto"/>
          <w:spacing w:val="0"/>
          <w:sz w:val="24"/>
          <w:szCs w:val="24"/>
          <w:highlight w:val="none"/>
          <w:u w:val="single"/>
        </w:rPr>
        <w:t xml:space="preserve">文件、</w:t>
      </w:r>
      <w:r>
        <w:rPr>
          <w:rFonts w:hint="eastAsia" w:ascii="仿宋" w:hAnsi="仿宋" w:eastAsia="仿宋" w:cs="仿宋"/>
          <w:color w:val="auto"/>
          <w:spacing w:val="0"/>
          <w:sz w:val="24"/>
          <w:szCs w:val="24"/>
          <w:highlight w:val="none"/>
          <w:u w:val="single"/>
          <w:lang w:val="en-US" w:eastAsia="zh-CN"/>
        </w:rPr>
        <w:t xml:space="preserve">响应</w:t>
      </w:r>
      <w:r>
        <w:rPr>
          <w:rFonts w:hint="eastAsia" w:ascii="仿宋" w:hAnsi="仿宋" w:eastAsia="仿宋" w:cs="仿宋"/>
          <w:color w:val="auto"/>
          <w:spacing w:val="0"/>
          <w:sz w:val="24"/>
          <w:szCs w:val="24"/>
          <w:highlight w:val="none"/>
          <w:u w:val="single"/>
        </w:rPr>
        <w:t xml:space="preserve">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承包人在报送竣工结算资料时应确保：(1)所报送资料真实、完整、准确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 (3)对于结算书中少报、漏报、少算、错算的内容，同意视为对发包人的优惠让利，不作任</w:t>
      </w:r>
      <w:r>
        <w:rPr>
          <w:rFonts w:hint="eastAsia"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u w:val="single"/>
        </w:rPr>
        <w:t xml:space="preserve">何增加调整。(4)同意由发包人采取自审或委托社会中介机构审计的方式进行结算审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 7%，则视为承包人违约，发包人自工程款中扣罚审减额的 5%  </w:t>
      </w:r>
      <w:r>
        <w:rPr>
          <w:rFonts w:hint="eastAsia" w:ascii="仿宋" w:hAnsi="仿宋" w:eastAsia="仿宋" w:cs="仿宋"/>
          <w:color w:val="auto"/>
          <w:spacing w:val="0"/>
          <w:sz w:val="24"/>
          <w:szCs w:val="24"/>
          <w:highlight w:val="none"/>
        </w:rPr>
        <w:t xml:space="preserve">。</w:t>
      </w:r>
      <w:r/>
    </w:p>
    <w:p>
      <w:pPr>
        <w:ind w:left="0" w:right="0" w:firstLine="482"/>
        <w:jc w:val="left"/>
        <w:keepLines w:val="0"/>
        <w:keepNext w:val="0"/>
        <w:pageBreakBefore w:val="0"/>
        <w:spacing w:before="0" w:beforeAutospacing="0" w:after="0" w:afterAutospacing="0" w:line="360" w:lineRule="auto"/>
        <w:widowControl w:val="off"/>
        <w:tabs>
          <w:tab w:val="left" w:pos="527" w:leader="none"/>
        </w:tabs>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u w:val="single"/>
        </w:rPr>
        <w:tab/>
      </w:r>
      <w:r>
        <w:rPr>
          <w:rFonts w:hint="eastAsia" w:ascii="仿宋" w:hAnsi="仿宋" w:eastAsia="仿宋" w:cs="仿宋"/>
          <w:b/>
          <w:bCs/>
          <w:color w:val="auto"/>
          <w:spacing w:val="0"/>
          <w:sz w:val="24"/>
          <w:szCs w:val="24"/>
          <w:highlight w:val="none"/>
          <w:u w:val="single"/>
        </w:rPr>
        <w:t xml:space="preserve">本项目结算送审不得超过最高投标限价且不超过签约合同价 10%</w:t>
      </w:r>
      <w:r>
        <w:rPr>
          <w:rFonts w:hint="eastAsia" w:ascii="仿宋" w:hAnsi="仿宋" w:eastAsia="仿宋" w:cs="仿宋"/>
          <w:color w:val="auto"/>
          <w:spacing w:val="0"/>
          <w:sz w:val="24"/>
          <w:szCs w:val="24"/>
          <w:highlight w:val="none"/>
          <w:u w:val="single"/>
        </w:rPr>
        <w:t xml:space="preserve">，因非承包人原因引起的工程变更或其他原因引起工程费用超过最高投标限价或超过签约合同价 10%的，发承包双方应对超出部分签订补充合同，追加签约合同价。补充合同签订依据应充分，并作为结算依据。</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结算送审图纸要求：(1) 施工中未发生设计变更，施工后由承包人在发包人提供的并书面确认的(或经审图机构审核盖章的) 施工图纸加盖竣工图章提交发包人。(2) 施工过程中发生设计变更的，竣工图应完整、准确、规范、清晰、修改到位，真实反映项目竣工时的实际情况。应将</w:t>
      </w:r>
      <w:r>
        <w:rPr>
          <w:rFonts w:hint="eastAsia" w:ascii="仿宋" w:hAnsi="仿宋" w:eastAsia="仿宋" w:cs="仿宋"/>
          <w:color w:val="auto"/>
          <w:spacing w:val="0"/>
          <w:sz w:val="24"/>
          <w:szCs w:val="24"/>
          <w:highlight w:val="none"/>
          <w:u w:val="single"/>
        </w:rPr>
        <w:t xml:space="preserve">设计变更、工程联系单、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(包含经发包人提供并书面确认的(或经审图机构审核盖章的施工图和设计变更图纸) 必须为蓝图。(3) 结算送审的竣工图不符合上述要求的，不得办理结算审核，如发现竣工图与现场实际存在较大偏差的，移交审计部门和纪检监察部门处理。</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14.2 竣工结算审核</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发包人审批竣工付款申请单的期限：</w:t>
      </w:r>
      <w:r>
        <w:rPr>
          <w:rFonts w:hint="eastAsia" w:ascii="仿宋" w:hAnsi="仿宋" w:eastAsia="仿宋" w:cs="仿宋"/>
          <w:color w:val="auto"/>
          <w:spacing w:val="0"/>
          <w:sz w:val="24"/>
          <w:szCs w:val="24"/>
          <w:highlight w:val="none"/>
          <w:u w:val="single"/>
        </w:rPr>
        <w:t xml:space="preserve">收到完整的竣工结算资料 30 天内，并遵循甲方工程付款程序。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发包人完成竣工付款的期限： </w:t>
      </w:r>
      <w:r>
        <w:rPr>
          <w:rFonts w:hint="eastAsia" w:ascii="仿宋" w:hAnsi="仿宋" w:eastAsia="仿宋" w:cs="仿宋"/>
          <w:color w:val="auto"/>
          <w:spacing w:val="0"/>
          <w:sz w:val="24"/>
          <w:szCs w:val="24"/>
          <w:highlight w:val="none"/>
          <w:u w:val="single"/>
        </w:rPr>
        <w:t xml:space="preserve">工程结算审计完毕后 28 日内，并遵循甲方工程付款程序。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关于竣工付款证书异议部分复核的方式和程序：</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工程结算审核由承包人备齐结算审核资料，发包人（或徐州经开区管委会有权单位） 以自审或委托社会中介机构审</w:t>
      </w:r>
      <w:r>
        <w:rPr>
          <w:rFonts w:hint="eastAsia" w:ascii="仿宋" w:hAnsi="仿宋" w:eastAsia="仿宋" w:cs="仿宋"/>
          <w:color w:val="auto"/>
          <w:spacing w:val="0"/>
          <w:sz w:val="24"/>
          <w:szCs w:val="24"/>
          <w:highlight w:val="none"/>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 由发承包双方另行共同明确真实意思表示，不宜通过专家评议。</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14.4 最终结清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14.4.1 最终结清申请单</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承包人提交最终结清申请单的份数：</w:t>
      </w:r>
      <w:r>
        <w:rPr>
          <w:rFonts w:hint="eastAsia" w:ascii="仿宋" w:hAnsi="仿宋" w:eastAsia="仿宋" w:cs="仿宋"/>
          <w:color w:val="auto"/>
          <w:spacing w:val="0"/>
          <w:sz w:val="24"/>
          <w:szCs w:val="24"/>
          <w:highlight w:val="none"/>
          <w:u w:val="single"/>
        </w:rPr>
        <w:t xml:space="preserve">  陆份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承包人提交最终结算申请单的期限： </w:t>
      </w:r>
      <w:r>
        <w:rPr>
          <w:rFonts w:hint="eastAsia" w:ascii="仿宋" w:hAnsi="仿宋" w:eastAsia="仿宋" w:cs="仿宋"/>
          <w:color w:val="auto"/>
          <w:spacing w:val="0"/>
          <w:sz w:val="24"/>
          <w:szCs w:val="24"/>
          <w:highlight w:val="none"/>
          <w:u w:val="single"/>
        </w:rPr>
        <w:t xml:space="preserve">工程结算审核结束、已办理完毕移交手续后 7 日内。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14.4.2 最终结清证书和支付</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(1) 发包人完成最终结清申请单 的审批并颁发最终结清证书 的期 限： </w:t>
      </w:r>
      <w:r>
        <w:rPr>
          <w:rFonts w:hint="eastAsia" w:ascii="仿宋" w:hAnsi="仿宋" w:eastAsia="仿宋" w:cs="仿宋"/>
          <w:color w:val="auto"/>
          <w:spacing w:val="0"/>
          <w:sz w:val="24"/>
          <w:szCs w:val="24"/>
          <w:highlight w:val="none"/>
          <w:u w:val="single"/>
        </w:rPr>
        <w:t xml:space="preserve">/ 。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发包人完成支付的期限： </w:t>
      </w:r>
      <w:r>
        <w:rPr>
          <w:rFonts w:hint="eastAsia" w:ascii="仿宋" w:hAnsi="仿宋" w:eastAsia="仿宋" w:cs="仿宋"/>
          <w:color w:val="auto"/>
          <w:spacing w:val="0"/>
          <w:sz w:val="24"/>
          <w:szCs w:val="24"/>
          <w:highlight w:val="none"/>
          <w:u w:val="single"/>
        </w:rPr>
        <w:t xml:space="preserve">  /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56" w:name="_Toc6036"/>
      <w:r/>
      <w:bookmarkStart w:id="57" w:name="_Toc11914"/>
      <w:r>
        <w:rPr>
          <w:rFonts w:hint="eastAsia" w:ascii="仿宋" w:hAnsi="仿宋" w:eastAsia="仿宋" w:cs="仿宋"/>
          <w:color w:val="auto"/>
          <w:spacing w:val="0"/>
          <w:sz w:val="24"/>
          <w:szCs w:val="24"/>
          <w:highlight w:val="none"/>
        </w:rPr>
        <w:t xml:space="preserve">15.缺陷责任期与保修</w:t>
      </w:r>
      <w:bookmarkEnd w:id="56"/>
      <w:r/>
      <w:bookmarkEnd w:id="57"/>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15.2 缺陷责任期</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缺陷责任期的具体期限： </w:t>
      </w:r>
      <w:r>
        <w:rPr>
          <w:rFonts w:hint="eastAsia" w:ascii="仿宋" w:hAnsi="仿宋" w:eastAsia="仿宋" w:cs="仿宋"/>
          <w:b/>
          <w:bCs/>
          <w:color w:val="auto"/>
          <w:spacing w:val="0"/>
          <w:sz w:val="24"/>
          <w:szCs w:val="24"/>
          <w:highlight w:val="none"/>
          <w:u w:val="single"/>
        </w:rPr>
        <w:t xml:space="preserve">工程竣工验收合格之日起 </w:t>
      </w:r>
      <w:r>
        <w:rPr>
          <w:rFonts w:hint="eastAsia" w:ascii="仿宋" w:hAnsi="仿宋" w:eastAsia="仿宋" w:cs="仿宋"/>
          <w:b/>
          <w:bCs/>
          <w:color w:val="auto"/>
          <w:spacing w:val="0"/>
          <w:sz w:val="24"/>
          <w:szCs w:val="24"/>
          <w:highlight w:val="none"/>
          <w:u w:val="single"/>
          <w:lang w:val="en-US" w:eastAsia="zh-CN"/>
        </w:rPr>
        <w:t xml:space="preserve">12</w:t>
      </w:r>
      <w:r>
        <w:rPr>
          <w:rFonts w:hint="eastAsia" w:ascii="仿宋" w:hAnsi="仿宋" w:eastAsia="仿宋" w:cs="仿宋"/>
          <w:b/>
          <w:bCs/>
          <w:color w:val="auto"/>
          <w:spacing w:val="0"/>
          <w:sz w:val="24"/>
          <w:szCs w:val="24"/>
          <w:highlight w:val="none"/>
          <w:u w:val="single"/>
        </w:rPr>
        <w:t xml:space="preserve">个月。</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15.3 质量保证金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关于是否扣留质量保证金的约定：</w:t>
      </w:r>
      <w:r>
        <w:rPr>
          <w:rFonts w:hint="eastAsia" w:ascii="仿宋" w:hAnsi="仿宋" w:eastAsia="仿宋" w:cs="仿宋"/>
          <w:color w:val="auto"/>
          <w:spacing w:val="0"/>
          <w:sz w:val="24"/>
          <w:szCs w:val="24"/>
          <w:highlight w:val="none"/>
          <w:u w:val="single"/>
          <w:lang w:val="en-US" w:eastAsia="zh-CN"/>
        </w:rPr>
        <w:t xml:space="preserve">不</w:t>
      </w:r>
      <w:r>
        <w:rPr>
          <w:rFonts w:hint="eastAsia" w:ascii="仿宋" w:hAnsi="仿宋" w:eastAsia="仿宋" w:cs="仿宋"/>
          <w:color w:val="auto"/>
          <w:spacing w:val="0"/>
          <w:sz w:val="24"/>
          <w:szCs w:val="24"/>
          <w:highlight w:val="none"/>
          <w:u w:val="single"/>
        </w:rPr>
        <w:t xml:space="preserve">扣留</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15.3.1 承包人提供质量保证金的方式质量保证金采用以下第</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种方式：</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质量保证金保函 ，保证金额为：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(2) 工程结算价款的</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 其他方式 :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15.3.2 质量保证金的扣留</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质量保证金的扣留采取以下第</w:t>
      </w:r>
      <w:r>
        <w:rPr>
          <w:rFonts w:hint="eastAsia" w:ascii="仿宋" w:hAnsi="仿宋" w:eastAsia="仿宋" w:cs="仿宋"/>
          <w:color w:val="auto"/>
          <w:spacing w:val="0"/>
          <w:sz w:val="24"/>
          <w:szCs w:val="24"/>
          <w:highlight w:val="none"/>
          <w:u w:val="single"/>
          <w:lang w:val="en-US" w:eastAsia="zh-CN"/>
        </w:rPr>
        <w:t xml:space="preserve">  /  </w:t>
      </w:r>
      <w:r>
        <w:rPr>
          <w:rFonts w:hint="eastAsia" w:ascii="仿宋" w:hAnsi="仿宋" w:eastAsia="仿宋" w:cs="仿宋"/>
          <w:color w:val="auto"/>
          <w:spacing w:val="0"/>
          <w:sz w:val="24"/>
          <w:szCs w:val="24"/>
          <w:highlight w:val="none"/>
        </w:rPr>
        <w:t xml:space="preserve">种方式：</w:t>
      </w:r>
      <w:r/>
    </w:p>
    <w:p>
      <w:pPr>
        <w:numPr>
          <w:ilvl w:val="0"/>
          <w:numId w:val="10"/>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质量保证金保函，保证金额为：</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w:t>
      </w:r>
      <w:r/>
    </w:p>
    <w:p>
      <w:pPr>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 其他方式 :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tabs>
          <w:tab w:val="center" w:pos="4422"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关于质量保证金的补充约定：</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1"/>
          <w:szCs w:val="24"/>
          <w:highlight w:val="none"/>
          <w:u w:val="single"/>
        </w:rPr>
        <w:tab/>
      </w:r>
      <w:r>
        <w:rPr>
          <w:rFonts w:hint="eastAsia" w:ascii="仿宋" w:hAnsi="仿宋" w:eastAsia="仿宋" w:cs="仿宋"/>
          <w:color w:val="auto"/>
          <w:spacing w:val="0"/>
          <w:sz w:val="21"/>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15.4 保修</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15.4.1 保修责任</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工程保修期为： </w:t>
      </w:r>
      <w:r>
        <w:rPr>
          <w:rFonts w:hint="eastAsia" w:ascii="仿宋" w:hAnsi="仿宋" w:eastAsia="仿宋" w:cs="仿宋"/>
          <w:color w:val="auto"/>
          <w:spacing w:val="0"/>
          <w:sz w:val="24"/>
          <w:szCs w:val="24"/>
          <w:highlight w:val="none"/>
          <w:u w:val="single"/>
        </w:rPr>
        <w:t xml:space="preserve">自工程竣工验收合格之日起计算，具体期限详见《工程质量保修书》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15.4.3 修复通知</w:t>
      </w:r>
      <w:r/>
    </w:p>
    <w:p>
      <w:pPr>
        <w:ind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承包人收到保修通知并到达工程现场的合理时间： </w:t>
      </w:r>
      <w:r>
        <w:rPr>
          <w:rFonts w:hint="eastAsia" w:ascii="仿宋" w:hAnsi="仿宋" w:eastAsia="仿宋" w:cs="仿宋"/>
          <w:color w:val="auto"/>
          <w:spacing w:val="0"/>
          <w:sz w:val="24"/>
          <w:szCs w:val="24"/>
          <w:highlight w:val="none"/>
          <w:u w:val="single"/>
        </w:rPr>
        <w:t xml:space="preserve"> 接到发包人通知后 24 小时内。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1"/>
      </w:pPr>
      <w:r/>
      <w:bookmarkStart w:id="58" w:name="_Toc8287"/>
      <w:r/>
      <w:bookmarkStart w:id="59" w:name="_Toc19255"/>
      <w:r>
        <w:rPr>
          <w:rFonts w:hint="eastAsia" w:ascii="仿宋" w:hAnsi="仿宋" w:eastAsia="仿宋" w:cs="仿宋"/>
          <w:color w:val="auto"/>
          <w:spacing w:val="0"/>
          <w:sz w:val="24"/>
          <w:szCs w:val="24"/>
          <w:highlight w:val="none"/>
        </w:rPr>
        <w:t xml:space="preserve">16. 违约</w:t>
      </w:r>
      <w:bookmarkEnd w:id="58"/>
      <w:r/>
      <w:bookmarkEnd w:id="59"/>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16.1 发包人违约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16.1.1 发包人违约的情形</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发包人违约的其他情形：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16.1.2 发包人违约的责任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发包人违约责任的承担方式和计算方法：</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 因发包人原因未能在计划开工日期前 7 天内下达开工通知的违约责任：</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因发包人原因未能按合同约定支付合同价款的违约责任： </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 发包人违反第10.1款〔变更的范围〕第(2)项约定，自行实施被取消的工作或转由他人实施的违约责任：</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 发包人提供的材料 、工程设备的规格 、数量或质量不符合合同约定，或因发包人 原因导致交货日期延误或交货地点变更等情况的违约责任：</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(5) 因发包人违反合同约定造成暂停施工的违约责任：</w:t>
      </w:r>
      <w:r>
        <w:rPr>
          <w:rFonts w:hint="eastAsia" w:ascii="仿宋" w:hAnsi="仿宋" w:eastAsia="仿宋" w:cs="仿宋"/>
          <w:color w:val="auto"/>
          <w:spacing w:val="0"/>
          <w:sz w:val="24"/>
          <w:szCs w:val="24"/>
          <w:highlight w:val="none"/>
          <w:u w:val="single"/>
        </w:rPr>
        <w:t xml:space="preserve"> 执行通用</w:t>
      </w:r>
      <w:r>
        <w:rPr>
          <w:rFonts w:hint="eastAsia" w:ascii="仿宋" w:hAnsi="仿宋" w:eastAsia="仿宋" w:cs="仿宋"/>
          <w:color w:val="auto"/>
          <w:spacing w:val="0"/>
          <w:sz w:val="24"/>
          <w:szCs w:val="24"/>
          <w:highlight w:val="none"/>
          <w:u w:val="single"/>
          <w:lang w:val="en-US" w:eastAsia="zh-CN"/>
        </w:rPr>
        <w:t xml:space="preserve">条</w:t>
      </w:r>
      <w:r>
        <w:rPr>
          <w:rFonts w:hint="eastAsia" w:ascii="仿宋" w:hAnsi="仿宋" w:eastAsia="仿宋" w:cs="仿宋"/>
          <w:color w:val="auto"/>
          <w:spacing w:val="0"/>
          <w:sz w:val="24"/>
          <w:szCs w:val="24"/>
          <w:highlight w:val="none"/>
          <w:u w:val="single"/>
        </w:rPr>
        <w:t xml:space="preserve">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(6) 发包人无正当理由没有在约定期限内发出复工指示，导致承包人无法复工的违约 责任</w:t>
      </w:r>
      <w:r>
        <w:rPr>
          <w:rFonts w:hint="eastAsia" w:ascii="仿宋" w:hAnsi="仿宋" w:eastAsia="仿宋" w:cs="仿宋"/>
          <w:color w:val="auto"/>
          <w:spacing w:val="0"/>
          <w:sz w:val="24"/>
          <w:szCs w:val="24"/>
          <w:highlight w:val="none"/>
          <w:u w:val="single"/>
        </w:rPr>
        <w:t xml:space="preserve"> 执行通用条款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(7) 其他：</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16.1.3 因发包人违约解除合同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承包人按16.1.1项〔发包人违约的情形〕约定暂停施工满</w:t>
      </w:r>
      <w:r>
        <w:rPr>
          <w:rFonts w:hint="eastAsia" w:ascii="仿宋" w:hAnsi="仿宋" w:eastAsia="仿宋" w:cs="仿宋"/>
          <w:color w:val="auto"/>
          <w:spacing w:val="0"/>
          <w:sz w:val="24"/>
          <w:szCs w:val="24"/>
          <w:highlight w:val="none"/>
          <w:u w:val="single"/>
        </w:rPr>
        <w:t xml:space="preserve"> 28 </w:t>
      </w:r>
      <w:r>
        <w:rPr>
          <w:rFonts w:hint="eastAsia" w:ascii="仿宋" w:hAnsi="仿宋" w:eastAsia="仿宋" w:cs="仿宋"/>
          <w:color w:val="auto"/>
          <w:spacing w:val="0"/>
          <w:sz w:val="24"/>
          <w:szCs w:val="24"/>
          <w:highlight w:val="none"/>
        </w:rPr>
        <w:t xml:space="preserve">天后发包人仍不纠正其 违约行为并致使合同目的不能实现的，承包人有权解除合同。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16.2 承包人违约</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16.2.1 承包人违约的情形 承包人违约的其他情形：</w:t>
      </w:r>
      <w:r/>
    </w:p>
    <w:p>
      <w:pPr>
        <w:ind w:left="0" w:right="0" w:firstLine="480"/>
        <w:jc w:val="left"/>
        <w:keepLines w:val="0"/>
        <w:keepNext w:val="0"/>
        <w:pageBreakBefore w:val="0"/>
        <w:spacing w:before="0" w:beforeAutospacing="0" w:after="0" w:afterAutospacing="0" w:line="360" w:lineRule="auto"/>
        <w:widowControl w:val="off"/>
        <w:tabs>
          <w:tab w:val="left" w:pos="530" w:leader="none"/>
        </w:tabs>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ab/>
      </w:r>
      <w:r>
        <w:rPr>
          <w:rFonts w:hint="eastAsia" w:ascii="仿宋" w:hAnsi="仿宋" w:eastAsia="仿宋" w:cs="仿宋"/>
          <w:color w:val="auto"/>
          <w:spacing w:val="0"/>
          <w:sz w:val="24"/>
          <w:szCs w:val="24"/>
          <w:highlight w:val="none"/>
          <w:u w:val="single"/>
        </w:rPr>
        <w:t xml:space="preserve">（如果承包人在下列任何一方面违约，则发包人认为承包人放弃合同）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(1)承包人在中标后，未能按规定的时间办理相关手续、缴纳相关费用，影响办理施工许可证；</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(2)没有合理的原因而未能开工、或拖延工期、或拖延竣工；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(3)拒绝或不遵照发包人或监理工程师要求整改、更换或拆除有缺陷的工程，不合适的材料或物资的书面通知；</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(4) 乙方不得非法分包、转包、转让。乙方发生非法转包、非法分包及借用资质的行为，乙方应承担合同价 20%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 10%的违约金。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(5)已明确责任，但招标期内无法量化违约金的，按实际经济损失赔偿。承包人违约应承担的其他违约责任：</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(6)因承包人自身原因，达不到合同约定的工程质量标准，同时承包人自愿进行整改的，其整改所需时间计算在合同总工期内。因此而造成的工期延误按前述有关条款进行处理。</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(7)承包人债权不得转让。</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16.2.2 承包人违约的责任</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承包人违约责任的承担方式和计算方法：</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30%的违约金，并继续履行本合同；发包人也有权选择单方解除施工合同，清退施工人员并按合同总价的20%收取违约金，在这种情况下，承包人必须在10日内退场，并且不得提出任何对发包人不利的要求 。发包人若选择接受转包或分包行为的，承包人应当与实际施工人就分包和转包工程向发包人承担连带责任。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(2)承包人违反合同约定采购和使用不合格的材料和工程设备的: 承包人采购的材料设备的品种、规格 、型号、质量等级不能通过监理或发包人认可或不符合样品要求的,监理或发包人有权拒绝相应的材料、设备进场使用，已经使用的，承包人应负责拆除更换并承担因此产生的一切费用和损失 ，所造成的工期延误等损失由承包人承担，且每发生一次，承包人向发包人支付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w:t>
      </w: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rPr>
        <w:t xml:space="preserve">由此造成的发包人的损失和工期延误 ，由承包人负责赔偿 。监理或发包人有权随时在指令规定的时间内一次或分几次从现场运离发包人认为不合格的任何材料或设备 ，所发生的费用由承包人承担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(4) 承包人未能按施工进度计划及时完成合同约定的工作，造成工期延误的：按照合同专用条款 7.5 条执行。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(5) 承包人在缺陷责任期及保修期内，未能在合理期限对工程缺陷进行修复，或拒绝按发包人要求进行修复的：承包人应根据《工程质量保修书》 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(6)承包人明确表示或者以其行为表明不履行合同义务的： 发包人有权单方解除合同并不再对承包人已完工程量进行结算 ，承包人应承担因此造成的一切损失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(7)承包人在中标后，未能按规定的时间办理相关手续、缴纳相关费用，影响办理施工许可证：视为放弃本次中标资格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(8)没有合理的原因而未能按期开工：延迟一天承包人向发包人支付违约金 1 万/天，延迟超过 30 天，发包方有权单方解除合同。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(9)承包人无正当理由停工： 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倍；该经济处罚并不免除承包人的整改、更换工拆除责任及因此缺陷给发包人造成损失的赔偿责任。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(11)中标后被发现有出卖资质、非法挂靠行为的中标人(承包人)：发包人有权单方解除施工合同， 清退施工人员并按合同总价的 20%收取违约金，在这种情况下，承包人必须在 10 日 内退场 ，并且不得提出 任何对发包人不利的要求。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承包人发生除本项第 (6)目约定以外的其他违约情况时，监理人可向承包人发出整改通知 ，要求其在指定的期限内改正。若不能按期改正，按以上约定执行。以上违约已明确责任 ，但短时间内无法量化违约金的，按实际经济损失赔偿。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16.2.3 因承包人违约解除合同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关于承包人违约解除合同的特别约定： </w:t>
      </w:r>
      <w:r>
        <w:rPr>
          <w:rFonts w:hint="eastAsia" w:ascii="仿宋" w:hAnsi="仿宋" w:eastAsia="仿宋" w:cs="仿宋"/>
          <w:color w:val="auto"/>
          <w:spacing w:val="0"/>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pacing w:val="0"/>
          <w:sz w:val="24"/>
          <w:szCs w:val="24"/>
          <w:highlight w:val="none"/>
          <w:u w:val="single"/>
        </w:rPr>
        <w:t xml:space="preserve"> 发包人不支付任何费用 。 </w:t>
      </w:r>
      <w:r/>
    </w:p>
    <w:p>
      <w:pPr>
        <w:ind w:left="0" w:right="0" w:firstLine="482"/>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rPr>
        <w:outlineLvl w:val="1"/>
      </w:pPr>
      <w:r/>
      <w:bookmarkStart w:id="60" w:name="_Toc20021"/>
      <w:r/>
      <w:bookmarkStart w:id="61" w:name="_Toc7592"/>
      <w:r>
        <w:rPr>
          <w:rFonts w:hint="eastAsia" w:ascii="仿宋" w:hAnsi="仿宋" w:eastAsia="仿宋" w:cs="仿宋"/>
          <w:b/>
          <w:bCs/>
          <w:color w:val="auto"/>
          <w:spacing w:val="0"/>
          <w:sz w:val="24"/>
          <w:szCs w:val="24"/>
          <w:highlight w:val="none"/>
        </w:rPr>
        <w:t xml:space="preserve">17. 不可抗力</w:t>
      </w:r>
      <w:bookmarkEnd w:id="60"/>
      <w:r/>
      <w:bookmarkEnd w:id="61"/>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17.1 不可抗力的确认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除通用合同条款约定的不可抗力事件之外，视为不可抗力的其他情形：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17.4 因不可抗力解除合同</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合同解除后，发包人应在商定或确定发包人应支付款项后 28 天内完成款项的支付。</w:t>
      </w:r>
      <w:r/>
    </w:p>
    <w:p>
      <w:pPr>
        <w:ind w:left="0" w:right="0" w:firstLine="482"/>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rPr>
      </w:pPr>
      <w:r/>
      <w:bookmarkStart w:id="62" w:name="_Toc28665"/>
      <w:r/>
      <w:bookmarkStart w:id="63" w:name="_Toc21477"/>
      <w:r>
        <w:rPr>
          <w:rFonts w:hint="eastAsia" w:ascii="仿宋" w:hAnsi="仿宋" w:eastAsia="仿宋" w:cs="仿宋"/>
          <w:b/>
          <w:bCs/>
          <w:color w:val="auto"/>
          <w:spacing w:val="0"/>
          <w:sz w:val="24"/>
          <w:szCs w:val="24"/>
          <w:highlight w:val="none"/>
        </w:rPr>
        <w:t xml:space="preserve">18. 保险</w:t>
      </w:r>
      <w:bookmarkEnd w:id="62"/>
      <w:r/>
      <w:bookmarkEnd w:id="63"/>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18.1 工程保险</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关于工程保险的特别约定： </w:t>
      </w:r>
      <w:r>
        <w:rPr>
          <w:rFonts w:hint="eastAsia" w:ascii="仿宋" w:hAnsi="仿宋" w:eastAsia="仿宋" w:cs="仿宋"/>
          <w:color w:val="auto"/>
          <w:spacing w:val="0"/>
          <w:sz w:val="24"/>
          <w:szCs w:val="24"/>
          <w:highlight w:val="none"/>
          <w:u w:val="single"/>
        </w:rPr>
        <w:t xml:space="preserve">费用由承包人承担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18.3 其他保险</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关于其他保险的约定： </w:t>
      </w:r>
      <w:r>
        <w:rPr>
          <w:rFonts w:hint="eastAsia" w:ascii="仿宋" w:hAnsi="仿宋" w:eastAsia="仿宋" w:cs="仿宋"/>
          <w:color w:val="auto"/>
          <w:spacing w:val="0"/>
          <w:sz w:val="24"/>
          <w:szCs w:val="24"/>
          <w:highlight w:val="none"/>
          <w:u w:val="single"/>
        </w:rPr>
        <w:t xml:space="preserve"> 承包人必须为施工现场的全部人员办理意外伤害保险，并缴纳保险费，包括其员工及为履行合同聘请的第三方的人员，所有保险费用由承包人承担。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承包人是否应为其施工设备等办理财产保险：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18.7 通知义务</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关于变更保险合同时的通知义务的约定：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2"/>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rPr>
        <w:outlineLvl w:val="1"/>
      </w:pPr>
      <w:r/>
      <w:bookmarkStart w:id="64" w:name="_Toc2477"/>
      <w:r/>
      <w:bookmarkStart w:id="65" w:name="_Toc9990"/>
      <w:r>
        <w:rPr>
          <w:rFonts w:hint="eastAsia" w:ascii="仿宋" w:hAnsi="仿宋" w:eastAsia="仿宋" w:cs="仿宋"/>
          <w:b/>
          <w:bCs/>
          <w:color w:val="auto"/>
          <w:spacing w:val="0"/>
          <w:sz w:val="24"/>
          <w:szCs w:val="24"/>
          <w:highlight w:val="none"/>
        </w:rPr>
        <w:t xml:space="preserve">20. 争议解决</w:t>
      </w:r>
      <w:bookmarkEnd w:id="64"/>
      <w:r/>
      <w:bookmarkEnd w:id="65"/>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20.3 争议评审</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合同当事人是否同意将工程争议提交争议评审小组决定：</w:t>
      </w:r>
      <w:r>
        <w:rPr>
          <w:rFonts w:hint="eastAsia" w:ascii="仿宋" w:hAnsi="仿宋" w:eastAsia="仿宋" w:cs="仿宋"/>
          <w:color w:val="auto"/>
          <w:spacing w:val="0"/>
          <w:sz w:val="24"/>
          <w:szCs w:val="24"/>
          <w:highlight w:val="none"/>
          <w:u w:val="single"/>
        </w:rPr>
        <w:t xml:space="preserve">工程造价争议提交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20.3.1 争议评审小组的确定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争议评审小组成员的确定：</w:t>
      </w:r>
      <w:r>
        <w:rPr>
          <w:rFonts w:hint="eastAsia" w:ascii="仿宋" w:hAnsi="仿宋" w:eastAsia="仿宋" w:cs="仿宋"/>
          <w:color w:val="auto"/>
          <w:spacing w:val="0"/>
          <w:sz w:val="24"/>
          <w:szCs w:val="24"/>
          <w:highlight w:val="none"/>
          <w:u w:val="single"/>
        </w:rPr>
        <w:t xml:space="preserve">   徐州经开区工程造价专家库专家     </w:t>
      </w:r>
      <w:r>
        <w:rPr>
          <w:rFonts w:hint="eastAsia" w:ascii="仿宋" w:hAnsi="仿宋" w:eastAsia="仿宋" w:cs="仿宋"/>
          <w:color w:val="auto"/>
          <w:spacing w:val="0"/>
          <w:sz w:val="24"/>
          <w:szCs w:val="24"/>
          <w:highlight w:val="non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选定争议评审员的期限：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争 议评 审小组成 员的报酬承担方式：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其他事项的约定：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20.3.2 争议评审小组的决定</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关于争议评审小组的决定的特别约定：</w:t>
      </w:r>
      <w:r>
        <w:rPr>
          <w:rFonts w:hint="eastAsia" w:ascii="仿宋" w:hAnsi="仿宋" w:eastAsia="仿宋" w:cs="仿宋"/>
          <w:color w:val="auto"/>
          <w:spacing w:val="0"/>
          <w:sz w:val="24"/>
          <w:szCs w:val="24"/>
          <w:highlight w:val="none"/>
          <w:u w:val="single"/>
          <w:lang w:val="en-US" w:eastAsia="zh-CN" w:bidi="ar-SA"/>
        </w:rPr>
        <w:t xml:space="preserve"> 徐州经济技术开发区工程造价咨询专家评审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rPr>
        <w:t xml:space="preserve">20.4 仲裁或诉讼</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因合同及合同有关事项发生的争议，按下列第 </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 种方式解决：</w:t>
      </w:r>
      <w:r/>
    </w:p>
    <w:p>
      <w:pPr>
        <w:numPr>
          <w:ilvl w:val="0"/>
          <w:numId w:val="11"/>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向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 仲裁委员会 申请仲裁； </w:t>
      </w:r>
      <w:r/>
    </w:p>
    <w:p>
      <w:pPr>
        <w:numPr>
          <w:ilvl w:val="0"/>
          <w:numId w:val="0"/>
        </w:num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 向</w:t>
      </w:r>
      <w:r>
        <w:rPr>
          <w:rFonts w:hint="eastAsia" w:ascii="仿宋" w:hAnsi="仿宋" w:eastAsia="仿宋" w:cs="仿宋"/>
          <w:color w:val="auto"/>
          <w:spacing w:val="0"/>
          <w:sz w:val="24"/>
          <w:szCs w:val="24"/>
          <w:highlight w:val="none"/>
          <w:u w:val="single"/>
        </w:rPr>
        <w:t xml:space="preserve"> 工程所在地 </w:t>
      </w:r>
      <w:r>
        <w:rPr>
          <w:rFonts w:hint="eastAsia" w:ascii="仿宋" w:hAnsi="仿宋" w:eastAsia="仿宋" w:cs="仿宋"/>
          <w:color w:val="auto"/>
          <w:spacing w:val="0"/>
          <w:sz w:val="24"/>
          <w:szCs w:val="24"/>
          <w:highlight w:val="none"/>
        </w:rPr>
        <w:t xml:space="preserve">人民法院起诉。</w:t>
      </w:r>
      <w:r/>
    </w:p>
    <w:p>
      <w:pPr>
        <w:ind w:left="0" w:right="0" w:firstLine="482"/>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pacing w:val="0"/>
          <w:sz w:val="24"/>
          <w:szCs w:val="24"/>
          <w:highlight w:val="none"/>
        </w:rPr>
        <w:outlineLvl w:val="1"/>
      </w:pPr>
      <w:r/>
      <w:bookmarkStart w:id="66" w:name="_Toc5909"/>
      <w:r/>
      <w:bookmarkStart w:id="67" w:name="_Toc30329"/>
      <w:r>
        <w:rPr>
          <w:rFonts w:hint="eastAsia" w:ascii="仿宋" w:hAnsi="仿宋" w:eastAsia="仿宋" w:cs="仿宋"/>
          <w:b/>
          <w:bCs/>
          <w:color w:val="auto"/>
          <w:spacing w:val="0"/>
          <w:sz w:val="24"/>
          <w:szCs w:val="24"/>
          <w:highlight w:val="none"/>
        </w:rPr>
        <w:t xml:space="preserve">21.补充条款</w:t>
      </w:r>
      <w:bookmarkEnd w:id="66"/>
      <w:r/>
      <w:bookmarkEnd w:id="67"/>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 本工程的报价浮动率为( 1-中标价/最高投标限价) *100%，工程预算及结算时需下浮的部分按此比率下浮：中标价及最高投标限价均不含甲供材、暂估价及暂列金额。</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 发包人有权调整承包人实际施工范围，发包人有权根据该工程的实际情况，对设计进行变更(增加或减少工程量、增加或取消工程项目)，承包人不得以任何理由拒绝，除按招标文件和合同约定在竣工结算时进行调整外，承包人不得提出任何索赔或赔偿。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21.4 承包人应承担报价风险，发包人有权在工程建设任一环节对投标人投标报价进行分析，投标人投标报价综合单价与最高投标限价综合单价偏差超过正负15%的均视为投标人不平衡报价。对于超出最高投标限价综合单价 15%的，按照最高投标限价 115%调整。且因不平衡报价导致的工期延期或费用增加，视为承包人违约，发包人有权得对承包人提出工期、费用、利润的索赔。</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21.7 如承包人拒绝执行发包人的合理指令，发包人有权另行委托第三方执行指令，并对承包人处以 3000 元/次的罚款，且执行指令的费用由承包人支付；若承包人拒绝支付，则发包人有权从承包人工程款中扣除。</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 5人以上)，处10000元/次的违约金。若出现农民工通过欠索平台等网上投诉，承包人需 7日内予以解决，若未能解决，对承包人处10000元/次的违约金。</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21.9 甲控乙供材料：甲控乙供材料由承包人采购，但生产厂家、品牌、产地、采购渠道采购前须经监理和发包人认可，发包人有权根据实际情况对甲控乙供材料进行调整。</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21.10施工期间，承包人不得辱骂、殴打、威胁发包人、监理人及跟踪审计人员，如若发生将处罚承包人 10000 元/次，停止支付工程款，并追究其法律责任。</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21.11本合同履行期间，承包人与第三方产生的债权、债务均由承包人自行解决，与发包人无关。未经发包人书面同意，承包人不得向第三人转让本合同的任何权利、义务。</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21.13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21.14本工程工期紧、任务重，承包人务必充分考虑施工人员的组织工作，并在施工组织设计中体现出确保人员及工期的措施方案。中标后不得以市场工人短缺、赶工等借口拖延工期或申请追加合同金额。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21.15地方关系、施工涉及的交通协调费投标人自行综合考虑在投标报价内，费用由承办人承担。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21.16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outlineLvl w:val="2"/>
      </w:pPr>
      <w:r>
        <w:rPr>
          <w:rFonts w:hint="eastAsia" w:ascii="仿宋" w:hAnsi="仿宋" w:eastAsia="仿宋" w:cs="仿宋"/>
          <w:color w:val="auto"/>
          <w:spacing w:val="0"/>
          <w:sz w:val="24"/>
          <w:szCs w:val="24"/>
          <w:highlight w:val="none"/>
          <w:u w:val="single"/>
        </w:rPr>
        <w:t xml:space="preserve">21.17 本工程无绿化工程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21.18如本合同经发包人解除或终止 ，承包人应根据发包人的要求妥善做好施工场地的保护和移交工作 ，按发包人要求将自有机械设备和人员撤出施工场地。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21.19 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w:t>
      </w:r>
      <w:r>
        <w:rPr>
          <w:rFonts w:hint="eastAsia" w:ascii="仿宋" w:hAnsi="仿宋" w:eastAsia="仿宋" w:cs="仿宋"/>
          <w:color w:val="auto"/>
          <w:spacing w:val="0"/>
          <w:sz w:val="24"/>
          <w:szCs w:val="24"/>
          <w:highlight w:val="none"/>
          <w:u w:val="single"/>
          <w:lang w:eastAsia="zh-CN"/>
        </w:rPr>
        <w:t xml:space="preserve">，</w:t>
      </w:r>
      <w:r>
        <w:rPr>
          <w:rFonts w:hint="eastAsia" w:ascii="仿宋" w:hAnsi="仿宋" w:eastAsia="仿宋" w:cs="仿宋"/>
          <w:color w:val="auto"/>
          <w:spacing w:val="0"/>
          <w:sz w:val="24"/>
          <w:szCs w:val="24"/>
          <w:highlight w:val="none"/>
          <w:u w:val="single"/>
        </w:rPr>
        <w:t xml:space="preserve">上述考勤记录作为工程款支付的基本资料供发包方存档，如承包单位不提供管理人员及务工人员考勤 ，发包人有权不支付工程款。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21.20由于承包方施工质量、安全管理原因，出现质量、安全问题，承包方除按要求进行整改外并承担相应责任外，还应向发包方支付违约金每次支付违约金 1000 元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21.21承包人应按照徐开管(2020)115号文件要求办理相关资料的档案管理工作。按照徐开管(2021)51号文件要求办理变更、签证相关工作。如上述文件被新文件替代，执行新文件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本工程实施期间市经开区制定下发的工程建设管理相关文件和会议纪要本工程参考执行。本条所述文件、会议纪要如与本合同相关条款约定不一致，经发包人书面向承包人书面明确后，替代合同相关条款的约定 。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21.23 施工中承包人应加强造价管控 ，结算送审价超过预算评审价或最高投标限价，且超合同价10%的 ，严格执行预算追加报批手续，未办理预算追加报批手续的，不得进入结算审核程序。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21.24 本合同中所涉及“由承包人承担”、“包含在投标报价中”的费用，清单中未单独列项的 ，报价中均综合考虑，不单独列支。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21.25 本项 目达到徐州经开区智慧审计系统使用要求的，需使用系统，未使用《徐州经开区智慧审计</w:t>
      </w:r>
      <w:r>
        <w:rPr>
          <w:rFonts w:hint="eastAsia" w:ascii="仿宋" w:hAnsi="仿宋" w:eastAsia="仿宋" w:cs="仿宋"/>
          <w:color w:val="auto"/>
          <w:spacing w:val="0"/>
          <w:sz w:val="24"/>
          <w:szCs w:val="24"/>
          <w:highlight w:val="none"/>
          <w:u w:val="single"/>
          <w:lang w:val="en-US" w:eastAsia="zh-CN"/>
        </w:rPr>
        <w:t xml:space="preserve">系统》</w:t>
      </w:r>
      <w:r>
        <w:rPr>
          <w:rFonts w:hint="eastAsia" w:ascii="仿宋" w:hAnsi="仿宋" w:eastAsia="仿宋" w:cs="仿宋"/>
          <w:color w:val="auto"/>
          <w:spacing w:val="0"/>
          <w:sz w:val="24"/>
          <w:szCs w:val="24"/>
          <w:highlight w:val="none"/>
          <w:u w:val="single"/>
        </w:rPr>
        <w:t xml:space="preserve">的，不予审核进度款和办理工程结算。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21.26 本项目为保障施工和企业正常排水采取的措施费用包含在投标报价中，费用不再另行计取。招标工程量清单单独列项的按投标报价执行。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21.27 甲方保留在施工过程中增加或取消(含甩项)工程内容、范围及相应费用的权利，乙方应无条件配合。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21.28 甲方有权调整开工时间、有权调整建设时序，乙方应无条件配合。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21.29 严格执行徐开管【2022】111号《关于徐州经济技术开发区政府投资建设项目资金管理办法》，结算送审金额不得突破财评预算价且不超过合同价的10%；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21.30 土方、石方(含石渣）、垃圾转运、拉管 、顶管 、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按 3 公里定额</w:t>
      </w:r>
      <w:r>
        <w:rPr>
          <w:rFonts w:hint="eastAsia" w:ascii="仿宋" w:hAnsi="仿宋" w:eastAsia="仿宋" w:cs="仿宋"/>
          <w:color w:val="auto"/>
          <w:spacing w:val="0"/>
          <w:sz w:val="24"/>
          <w:szCs w:val="24"/>
          <w:highlight w:val="none"/>
          <w:u w:val="single"/>
        </w:rPr>
        <w:t xml:space="preserve">计价后参考中标下浮率作为控制价，施工期间根据实际运距签证认价，结算不做调整，施工期间未形成有效认价的，且签认运距超出 3 公里的，按预算价格执行；签认运距不足 3 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 3 公里定额计价并参考中标下浮率。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21.31仅签证单可作为工程结算的依据。其他的例如联系单、见证单、核定单、记录单等需与签证单配合使用，无对应签证单的不单独作为结算依据。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u w:val="single"/>
        </w:rPr>
        <w:t xml:space="preserve">21.32 延期罚款、审减额罚款等违约金结算审核时不在工程造价中直接扣减。结算审核报告中单独列示，由建设单位财务部门按照会计准则单独核算。 </w:t>
      </w:r>
      <w:r/>
    </w:p>
    <w:p>
      <w:pPr>
        <w:ind w:left="0" w:right="0" w:firstLine="480"/>
        <w:jc w:val="left"/>
        <w:keepLines w:val="0"/>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t xml:space="preserve">21.33 如合同条款对同一事项存在相互冲突约定或多项约定时，须建设单位与施工单位共同书面明确后作为结算依据。</w:t>
      </w:r>
      <w:r/>
    </w:p>
    <w:p>
      <w:pPr>
        <w:pStyle w:val="794"/>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u w:val="single"/>
        </w:rPr>
      </w:r>
      <w:r/>
    </w:p>
    <w:p>
      <w:pPr>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br w:type="page" w:clear="all"/>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附件</w:t>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28"/>
          <w:szCs w:val="28"/>
          <w:highlight w:val="none"/>
        </w:rPr>
      </w:pPr>
      <w:r>
        <w:rPr>
          <w:rFonts w:hint="eastAsia" w:ascii="仿宋" w:hAnsi="仿宋" w:eastAsia="仿宋" w:cs="仿宋"/>
          <w:color w:val="auto"/>
          <w:spacing w:val="0"/>
          <w:sz w:val="28"/>
          <w:szCs w:val="28"/>
          <w:highlight w:val="none"/>
        </w:rPr>
        <w:t xml:space="preserve">协议书附件：</w:t>
      </w:r>
      <w:r/>
    </w:p>
    <w:p>
      <w:pPr>
        <w:spacing w:line="240" w:lineRule="auto"/>
        <w:rPr>
          <w:rFonts w:hint="eastAsia" w:ascii="仿宋" w:hAnsi="仿宋" w:eastAsia="仿宋" w:cs="仿宋"/>
          <w:color w:val="000000"/>
          <w:spacing w:val="-16"/>
          <w:sz w:val="29"/>
          <w:szCs w:val="29"/>
          <w:highlight w:val="none"/>
        </w:rPr>
      </w:pPr>
      <w:r>
        <w:rPr>
          <w:rFonts w:hint="eastAsia" w:ascii="仿宋" w:hAnsi="仿宋" w:eastAsia="仿宋" w:cs="仿宋"/>
          <w:color w:val="auto"/>
          <w:spacing w:val="0"/>
          <w:sz w:val="28"/>
          <w:szCs w:val="28"/>
          <w:highlight w:val="none"/>
        </w:rPr>
        <w:t xml:space="preserve">附件 </w:t>
      </w:r>
      <w:r>
        <w:rPr>
          <w:rFonts w:hint="eastAsia" w:ascii="仿宋" w:hAnsi="仿宋" w:eastAsia="仿宋" w:cs="仿宋"/>
          <w:color w:val="auto"/>
          <w:spacing w:val="0"/>
          <w:sz w:val="28"/>
          <w:szCs w:val="28"/>
          <w:highlight w:val="none"/>
          <w:lang w:val="en-US" w:eastAsia="zh-CN"/>
        </w:rPr>
        <w:t xml:space="preserve">1</w:t>
      </w:r>
      <w:r>
        <w:rPr>
          <w:rFonts w:hint="eastAsia" w:ascii="仿宋" w:hAnsi="仿宋" w:eastAsia="仿宋" w:cs="仿宋"/>
          <w:color w:val="auto"/>
          <w:spacing w:val="0"/>
          <w:sz w:val="28"/>
          <w:szCs w:val="28"/>
          <w:highlight w:val="none"/>
        </w:rPr>
        <w:t xml:space="preserve"> ：工程质量保修书</w:t>
      </w: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w:t>
      </w:r>
      <w:r/>
    </w:p>
    <w:p>
      <w:pPr>
        <w:jc w:val="both"/>
        <w:spacing w:before="205" w:line="240" w:lineRule="auto"/>
        <w:rPr>
          <w:rFonts w:hint="eastAsia" w:ascii="仿宋" w:hAnsi="仿宋" w:eastAsia="仿宋" w:cs="仿宋"/>
          <w:color w:val="000000"/>
          <w:spacing w:val="9"/>
          <w:sz w:val="29"/>
          <w:szCs w:val="29"/>
          <w:highlight w:val="none"/>
        </w:rPr>
      </w:pPr>
      <w:r>
        <w:rPr>
          <w:rFonts w:hint="eastAsia" w:ascii="仿宋" w:hAnsi="仿宋" w:eastAsia="仿宋" w:cs="仿宋"/>
          <w:color w:val="auto"/>
          <w:spacing w:val="0"/>
          <w:sz w:val="28"/>
          <w:szCs w:val="28"/>
          <w:highlight w:val="none"/>
        </w:rPr>
        <w:t xml:space="preserve">附件 </w:t>
      </w:r>
      <w:r>
        <w:rPr>
          <w:rFonts w:hint="eastAsia" w:ascii="仿宋" w:hAnsi="仿宋" w:eastAsia="仿宋" w:cs="仿宋"/>
          <w:color w:val="auto"/>
          <w:spacing w:val="0"/>
          <w:sz w:val="28"/>
          <w:szCs w:val="28"/>
          <w:highlight w:val="none"/>
          <w:lang w:val="en-US" w:eastAsia="zh-CN"/>
        </w:rPr>
        <w:t xml:space="preserve">2</w:t>
      </w:r>
      <w:r>
        <w:rPr>
          <w:rFonts w:hint="eastAsia" w:ascii="仿宋" w:hAnsi="仿宋" w:eastAsia="仿宋" w:cs="仿宋"/>
          <w:color w:val="auto"/>
          <w:spacing w:val="0"/>
          <w:sz w:val="28"/>
          <w:szCs w:val="28"/>
          <w:highlight w:val="none"/>
        </w:rPr>
        <w:t xml:space="preserve"> ：</w:t>
      </w:r>
      <w:r>
        <w:rPr>
          <w:rFonts w:hint="eastAsia" w:ascii="仿宋" w:hAnsi="仿宋" w:eastAsia="仿宋" w:cs="仿宋"/>
          <w:color w:val="000000"/>
          <w:spacing w:val="13"/>
          <w:sz w:val="29"/>
          <w:szCs w:val="29"/>
          <w:highlight w:val="none"/>
        </w:rPr>
        <w:t xml:space="preserve">承</w:t>
      </w:r>
      <w:r>
        <w:rPr>
          <w:rFonts w:hint="eastAsia" w:ascii="仿宋" w:hAnsi="仿宋" w:eastAsia="仿宋" w:cs="仿宋"/>
          <w:color w:val="000000"/>
          <w:spacing w:val="9"/>
          <w:sz w:val="29"/>
          <w:szCs w:val="29"/>
          <w:highlight w:val="none"/>
        </w:rPr>
        <w:t xml:space="preserve">包人用于本工程施工的机械设备表</w:t>
      </w:r>
      <w:r/>
    </w:p>
    <w:p>
      <w:pPr>
        <w:pStyle w:val="794"/>
        <w:rPr>
          <w:rFonts w:hint="eastAsia"/>
        </w:rPr>
      </w:pPr>
      <w:r>
        <w:rPr>
          <w:rFonts w:hint="eastAsia"/>
        </w:rPr>
      </w:r>
      <w:r/>
    </w:p>
    <w:p>
      <w:pPr>
        <w:spacing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w:t>
      </w:r>
      <w:r>
        <w:rPr>
          <w:rFonts w:hint="eastAsia" w:ascii="仿宋" w:hAnsi="仿宋" w:eastAsia="仿宋" w:cs="仿宋"/>
          <w:color w:val="000000"/>
          <w:spacing w:val="-16"/>
          <w:sz w:val="29"/>
          <w:szCs w:val="29"/>
          <w:highlight w:val="none"/>
          <w:lang w:val="en-US" w:eastAsia="zh-CN"/>
        </w:rPr>
        <w:t xml:space="preserve">3</w:t>
      </w:r>
      <w:r>
        <w:rPr>
          <w:rFonts w:hint="eastAsia" w:ascii="仿宋" w:hAnsi="仿宋" w:eastAsia="仿宋" w:cs="仿宋"/>
          <w:color w:val="000000"/>
          <w:spacing w:val="-16"/>
          <w:sz w:val="29"/>
          <w:szCs w:val="29"/>
          <w:highlight w:val="none"/>
        </w:rPr>
        <w:t xml:space="preserve">：</w:t>
      </w:r>
      <w:r>
        <w:rPr>
          <w:rFonts w:hint="eastAsia" w:ascii="仿宋" w:hAnsi="仿宋" w:eastAsia="仿宋" w:cs="仿宋"/>
          <w:color w:val="000000"/>
          <w:spacing w:val="9"/>
          <w:sz w:val="29"/>
          <w:szCs w:val="29"/>
          <w:highlight w:val="none"/>
        </w:rPr>
        <w:t xml:space="preserve">承包人主要施工管理人员表</w:t>
      </w:r>
      <w:r/>
    </w:p>
    <w:p>
      <w:pPr>
        <w:spacing w:line="240" w:lineRule="auto"/>
        <w:rPr>
          <w:rFonts w:hint="eastAsia" w:ascii="仿宋" w:hAnsi="仿宋" w:eastAsia="仿宋" w:cs="仿宋"/>
          <w:color w:val="000000"/>
          <w:spacing w:val="-16"/>
          <w:sz w:val="29"/>
          <w:szCs w:val="29"/>
          <w:highlight w:val="none"/>
        </w:rPr>
      </w:pPr>
      <w:r>
        <w:rPr>
          <w:rFonts w:hint="eastAsia" w:ascii="仿宋" w:hAnsi="仿宋" w:eastAsia="仿宋" w:cs="仿宋"/>
          <w:color w:val="000000"/>
          <w:spacing w:val="-16"/>
          <w:sz w:val="29"/>
          <w:szCs w:val="29"/>
          <w:highlight w:val="none"/>
        </w:rPr>
      </w:r>
      <w:r/>
    </w:p>
    <w:p>
      <w:pPr>
        <w:rPr>
          <w:rFonts w:hint="eastAsia" w:ascii="仿宋" w:hAnsi="仿宋" w:eastAsia="仿宋" w:cs="仿宋"/>
          <w:color w:val="auto"/>
          <w:spacing w:val="0"/>
          <w:sz w:val="30"/>
          <w:szCs w:val="30"/>
          <w:highlight w:val="none"/>
        </w:rPr>
      </w:pPr>
      <w:r>
        <w:rPr>
          <w:rFonts w:hint="eastAsia" w:ascii="仿宋" w:hAnsi="仿宋" w:eastAsia="仿宋" w:cs="仿宋"/>
          <w:color w:val="auto"/>
          <w:spacing w:val="0"/>
          <w:sz w:val="30"/>
          <w:szCs w:val="30"/>
          <w:highlight w:val="none"/>
        </w:rPr>
        <w:br w:type="page" w:clear="all"/>
      </w:r>
      <w:r/>
    </w:p>
    <w:p>
      <w:pPr>
        <w:ind w:left="0" w:right="0"/>
        <w:jc w:val="both"/>
        <w:pageBreakBefore w:val="0"/>
        <w:spacing w:before="0" w:beforeAutospacing="0" w:after="0" w:afterAutospacing="0" w:line="360" w:lineRule="auto"/>
        <w:widowControl w:val="off"/>
        <w:rPr>
          <w:rFonts w:hint="eastAsia" w:ascii="仿宋" w:hAnsi="仿宋" w:eastAsia="仿宋" w:cs="仿宋"/>
          <w:color w:val="auto"/>
          <w:spacing w:val="0"/>
          <w:sz w:val="30"/>
          <w:szCs w:val="30"/>
          <w:highlight w:val="none"/>
        </w:rPr>
      </w:pPr>
      <w:r>
        <w:rPr>
          <w:rFonts w:hint="eastAsia" w:ascii="仿宋" w:hAnsi="仿宋" w:eastAsia="仿宋" w:cs="仿宋"/>
          <w:color w:val="auto"/>
          <w:spacing w:val="0"/>
          <w:sz w:val="30"/>
          <w:szCs w:val="30"/>
          <w:highlight w:val="none"/>
        </w:rPr>
        <w:t xml:space="preserve">附件 </w:t>
      </w:r>
      <w:r>
        <w:rPr>
          <w:rFonts w:hint="eastAsia" w:ascii="仿宋" w:hAnsi="仿宋" w:eastAsia="仿宋" w:cs="仿宋"/>
          <w:color w:val="auto"/>
          <w:spacing w:val="0"/>
          <w:sz w:val="30"/>
          <w:szCs w:val="30"/>
          <w:highlight w:val="none"/>
          <w:lang w:val="en-US" w:eastAsia="zh-CN"/>
        </w:rPr>
        <w:t xml:space="preserve">1</w:t>
      </w:r>
      <w:r>
        <w:rPr>
          <w:rFonts w:hint="eastAsia" w:ascii="仿宋" w:hAnsi="仿宋" w:eastAsia="仿宋" w:cs="仿宋"/>
          <w:color w:val="auto"/>
          <w:spacing w:val="0"/>
          <w:sz w:val="30"/>
          <w:szCs w:val="30"/>
          <w:highlight w:val="none"/>
        </w:rPr>
        <w:t xml:space="preserve">：</w:t>
      </w:r>
      <w:r/>
    </w:p>
    <w:p>
      <w:pPr>
        <w:ind w:left="0" w:right="0"/>
        <w:jc w:val="center"/>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工程质量保修书</w:t>
      </w:r>
      <w:r/>
    </w:p>
    <w:p>
      <w:pPr>
        <w:ind w:left="0" w:right="0" w:firstLine="6"/>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u w:val="single"/>
        </w:rPr>
      </w:pPr>
      <w:r>
        <w:rPr>
          <w:rFonts w:hint="eastAsia" w:ascii="仿宋" w:hAnsi="仿宋" w:eastAsia="仿宋" w:cs="仿宋"/>
          <w:color w:val="auto"/>
          <w:spacing w:val="0"/>
          <w:sz w:val="24"/>
          <w:szCs w:val="24"/>
          <w:highlight w:val="none"/>
        </w:rPr>
        <w:t xml:space="preserve">发包人 (全称)：</w:t>
      </w:r>
      <w:r/>
    </w:p>
    <w:p>
      <w:pPr>
        <w:ind w:left="0" w:right="0" w:firstLine="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 (全称)：</w:t>
      </w:r>
      <w:r/>
    </w:p>
    <w:p>
      <w:pPr>
        <w:ind w:left="0" w:right="0" w:firstLine="419"/>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u w:val="single"/>
          <w:lang w:val="en-US" w:eastAsia="zh-CN"/>
        </w:rPr>
        <w:t xml:space="preserve">                         </w:t>
      </w:r>
      <w:r>
        <w:rPr>
          <w:rFonts w:hint="eastAsia" w:ascii="仿宋" w:hAnsi="仿宋" w:eastAsia="仿宋" w:cs="仿宋"/>
          <w:color w:val="auto"/>
          <w:spacing w:val="0"/>
          <w:sz w:val="24"/>
          <w:szCs w:val="24"/>
          <w:highlight w:val="none"/>
          <w:u w:val="single"/>
        </w:rPr>
        <w:t xml:space="preserve"> </w:t>
      </w:r>
      <w:r>
        <w:rPr>
          <w:rFonts w:hint="eastAsia" w:ascii="仿宋" w:hAnsi="仿宋" w:eastAsia="仿宋" w:cs="仿宋"/>
          <w:color w:val="auto"/>
          <w:spacing w:val="0"/>
          <w:sz w:val="24"/>
          <w:szCs w:val="24"/>
          <w:highlight w:val="none"/>
        </w:rPr>
        <w:t xml:space="preserve">签订工程质量保修书。</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一 、工程质量保修范围和内容</w:t>
      </w:r>
      <w:r/>
    </w:p>
    <w:p>
      <w:pPr>
        <w:ind w:left="0" w:right="0" w:firstLine="572"/>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 ，电气管线、给排水管道、设备安装和装修工程，以及双方 约 定的其他项目。具体保修的内容，双方约定如下：</w:t>
      </w:r>
      <w:r>
        <w:rPr>
          <w:rFonts w:hint="eastAsia" w:ascii="仿宋" w:hAnsi="仿宋" w:eastAsia="仿宋" w:cs="仿宋"/>
          <w:color w:val="auto"/>
          <w:spacing w:val="0"/>
          <w:sz w:val="24"/>
          <w:szCs w:val="24"/>
          <w:highlight w:val="none"/>
          <w:u w:val="single"/>
        </w:rPr>
        <w:t xml:space="preserve">承包人承包范围内的所有内容</w:t>
      </w:r>
      <w:r>
        <w:rPr>
          <w:rFonts w:hint="eastAsia" w:ascii="仿宋" w:hAnsi="仿宋" w:eastAsia="仿宋" w:cs="仿宋"/>
          <w:color w:val="auto"/>
          <w:spacing w:val="0"/>
          <w:sz w:val="24"/>
          <w:szCs w:val="24"/>
          <w:highlight w:val="none"/>
        </w:rPr>
        <w:t xml:space="preserve">。</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二 、质量保修期</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地基基础工程和主体结构工程为设计文件规定的工程合理使用年限；</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屋面防水工程 、有防水要求的卫生间、房间和外墙面的防渗为 5 年；</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装修工程为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电气管线 、给排水管道 、设备安装工程为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供热与供冷系统为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个采暖期 、供冷期；</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住宅小区内的给排水设施、道路等配套工程为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其他项目保修期限约定如下： 质量保修期为</w:t>
      </w:r>
      <w:r>
        <w:rPr>
          <w:rFonts w:hint="eastAsia" w:ascii="仿宋" w:hAnsi="仿宋" w:eastAsia="仿宋" w:cs="仿宋"/>
          <w:color w:val="auto"/>
          <w:spacing w:val="0"/>
          <w:sz w:val="24"/>
          <w:szCs w:val="24"/>
          <w:highlight w:val="none"/>
          <w:u w:val="single"/>
        </w:rPr>
        <w:t xml:space="preserve"> 2 </w:t>
      </w:r>
      <w:r>
        <w:rPr>
          <w:rFonts w:hint="eastAsia" w:ascii="仿宋" w:hAnsi="仿宋" w:eastAsia="仿宋" w:cs="仿宋"/>
          <w:color w:val="auto"/>
          <w:spacing w:val="0"/>
          <w:sz w:val="24"/>
          <w:szCs w:val="24"/>
          <w:highlight w:val="none"/>
        </w:rPr>
        <w:t xml:space="preserve">年。</w:t>
      </w:r>
      <w:r/>
    </w:p>
    <w:p>
      <w:pPr>
        <w:numPr>
          <w:ilvl w:val="0"/>
          <w:numId w:val="12"/>
        </w:numPr>
        <w:ind w:left="0" w:right="0" w:firstLine="283"/>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质量保修期自工程竣工验收合格之日起计算。</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三 、缺陷责任期</w:t>
      </w:r>
      <w:r/>
    </w:p>
    <w:p>
      <w:pPr>
        <w:ind w:left="0" w:right="0" w:firstLine="556"/>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b/>
          <w:bCs/>
          <w:color w:val="auto"/>
          <w:spacing w:val="0"/>
          <w:sz w:val="24"/>
          <w:szCs w:val="24"/>
          <w:highlight w:val="none"/>
        </w:rPr>
        <w:t xml:space="preserve">工程缺陷责任期为</w:t>
      </w:r>
      <w:r>
        <w:rPr>
          <w:rFonts w:hint="eastAsia" w:ascii="仿宋" w:hAnsi="仿宋" w:eastAsia="仿宋" w:cs="仿宋"/>
          <w:b/>
          <w:bCs/>
          <w:color w:val="auto"/>
          <w:spacing w:val="0"/>
          <w:sz w:val="24"/>
          <w:szCs w:val="24"/>
          <w:highlight w:val="none"/>
          <w:u w:val="single"/>
        </w:rPr>
        <w:t xml:space="preserve"> </w:t>
      </w:r>
      <w:r>
        <w:rPr>
          <w:rFonts w:hint="eastAsia" w:ascii="仿宋" w:hAnsi="仿宋" w:eastAsia="仿宋" w:cs="仿宋"/>
          <w:b/>
          <w:bCs/>
          <w:color w:val="auto"/>
          <w:spacing w:val="0"/>
          <w:sz w:val="24"/>
          <w:szCs w:val="24"/>
          <w:highlight w:val="none"/>
          <w:u w:val="single"/>
          <w:lang w:val="en-US" w:eastAsia="zh-CN"/>
        </w:rPr>
        <w:t xml:space="preserve">12</w:t>
      </w:r>
      <w:r>
        <w:rPr>
          <w:rFonts w:hint="eastAsia" w:ascii="仿宋" w:hAnsi="仿宋" w:eastAsia="仿宋" w:cs="仿宋"/>
          <w:b/>
          <w:bCs/>
          <w:color w:val="auto"/>
          <w:spacing w:val="0"/>
          <w:sz w:val="24"/>
          <w:szCs w:val="24"/>
          <w:highlight w:val="none"/>
          <w:u w:val="single"/>
        </w:rPr>
        <w:t xml:space="preserve"> </w:t>
      </w:r>
      <w:r>
        <w:rPr>
          <w:rFonts w:hint="eastAsia" w:ascii="仿宋" w:hAnsi="仿宋" w:eastAsia="仿宋" w:cs="仿宋"/>
          <w:b/>
          <w:bCs/>
          <w:color w:val="auto"/>
          <w:spacing w:val="0"/>
          <w:sz w:val="24"/>
          <w:szCs w:val="24"/>
          <w:highlight w:val="none"/>
        </w:rPr>
        <w:t xml:space="preserve">个月，缺陷责任期自单位工程竣工验收合格之日起计算。</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四、质量保修责任</w:t>
      </w:r>
      <w:r/>
    </w:p>
    <w:p>
      <w:pPr>
        <w:ind w:right="0" w:firstLine="48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1.属于保修范围、内容的项目，承包人应当自接到保修通知之日起一日内到达现场查情况，并予以保修。承包人不在约定期限内派人保修的 ，发包人有权委托他人修理。</w:t>
      </w:r>
      <w:r/>
    </w:p>
    <w:p>
      <w:pPr>
        <w:ind w:right="0" w:firstLine="48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2.发生涉及结构安全或严重影响使用功能的紧急事故的，承包人在接到事故 (书面和/或电话、电子邮件等方式)通知后，应当立即赶赴事故现场抢修——在正常工作时间 4 小时之内到场进行抢修；在非工作时间 6 小时之内到场进行抢修。</w:t>
      </w:r>
      <w:r/>
    </w:p>
    <w:p>
      <w:pPr>
        <w:ind w:left="0" w:right="0" w:firstLine="428"/>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4.质量保修完成后，由发包人组织验收。</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五 、保修费用</w:t>
      </w:r>
      <w:r/>
    </w:p>
    <w:p>
      <w:pPr>
        <w:ind w:left="0" w:right="0" w:firstLine="48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保修费用由造成质量缺陷的责任方承担。</w:t>
      </w:r>
      <w:r/>
    </w:p>
    <w:p>
      <w:pPr>
        <w:ind w:left="0" w:right="0"/>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六 、双方约定的其他工程质量保修事项： </w:t>
      </w:r>
      <w:r>
        <w:rPr>
          <w:rFonts w:hint="eastAsia" w:ascii="仿宋" w:hAnsi="仿宋" w:eastAsia="仿宋" w:cs="仿宋"/>
          <w:color w:val="auto"/>
          <w:spacing w:val="0"/>
          <w:sz w:val="24"/>
          <w:szCs w:val="24"/>
          <w:highlight w:val="none"/>
          <w:u w:val="single"/>
        </w:rPr>
        <w:t xml:space="preserve">  /  </w:t>
      </w:r>
      <w:r>
        <w:rPr>
          <w:rFonts w:hint="eastAsia" w:ascii="仿宋" w:hAnsi="仿宋" w:eastAsia="仿宋" w:cs="仿宋"/>
          <w:color w:val="auto"/>
          <w:spacing w:val="0"/>
          <w:sz w:val="24"/>
          <w:szCs w:val="24"/>
          <w:highlight w:val="none"/>
        </w:rPr>
        <w:t xml:space="preserve">。</w:t>
      </w:r>
      <w:r/>
    </w:p>
    <w:p>
      <w:pPr>
        <w:ind w:left="0" w:right="0" w:firstLine="421"/>
        <w:jc w:val="both"/>
        <w:keepLines/>
        <w:keepNext w:val="0"/>
        <w:pageBreakBefore w:val="0"/>
        <w:spacing w:before="0" w:beforeAutospacing="0" w:after="0" w:afterAutospacing="0" w:line="36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工程质量保修书由发包人、承包人在工程竣工验收前共同签署，作为施工合同附件，其有效期限至保修期满。</w:t>
      </w:r>
      <w:r/>
    </w:p>
    <w:p>
      <w:pPr>
        <w:pStyle w:val="794"/>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pStyle w:val="794"/>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bl>
      <w:tblPr>
        <w:tblStyle w:val="1265"/>
        <w:tblW w:w="959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251"/>
        <w:gridCol w:w="2580"/>
        <w:gridCol w:w="2768"/>
      </w:tblGrid>
      <w:tr>
        <w:trPr>
          <w:trHeight w:val="509"/>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发包人(公章)：</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承包人(公章)：</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524"/>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地 址 ：</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地  址：</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r>
            <w:r/>
          </w:p>
        </w:tc>
      </w:tr>
      <w:tr>
        <w:trPr>
          <w:trHeight w:val="524"/>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法定代表人(签字)：</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法定代表人(签字)：</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524"/>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委托代理人(签字)：</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委托代理人(签字)：</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509"/>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电 话 ：  </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电  话：</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r>
            <w:r/>
          </w:p>
        </w:tc>
      </w:tr>
      <w:tr>
        <w:trPr>
          <w:trHeight w:val="509"/>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传  真：</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传  真：</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509"/>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开户银行：</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开户银行：</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r>
            <w:r/>
          </w:p>
        </w:tc>
      </w:tr>
      <w:tr>
        <w:trPr>
          <w:trHeight w:val="90"/>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账 号 ：</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账  号：</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tc>
      </w:tr>
      <w:tr>
        <w:trPr>
          <w:trHeight w:val="509"/>
        </w:trPr>
        <w:tc>
          <w:tcPr>
            <w:tcW w:w="4251" w:type="dxa"/>
            <w:vAlign w:val="top"/>
            <w:textDirection w:val="lrTb"/>
            <w:noWrap w:val="false"/>
          </w:tcPr>
          <w:p>
            <w:pPr>
              <w:ind w:left="0" w:right="0"/>
              <w:jc w:val="both"/>
              <w:pageBreakBefore w:val="0"/>
              <w:spacing w:before="0" w:beforeAutospacing="0" w:after="0" w:afterAutospacing="0" w:line="360" w:lineRule="auto"/>
              <w:rPr>
                <w:rFonts w:hint="eastAsia" w:ascii="仿宋" w:hAnsi="仿宋" w:eastAsia="仿宋" w:cs="仿宋"/>
                <w:color w:val="auto"/>
                <w:spacing w:val="0"/>
                <w:sz w:val="24"/>
                <w:szCs w:val="24"/>
                <w:highlight w:val="none"/>
                <w:u w:val="none"/>
              </w:rPr>
            </w:pPr>
            <w:r>
              <w:rPr>
                <w:rFonts w:hint="eastAsia" w:ascii="仿宋" w:hAnsi="仿宋" w:eastAsia="仿宋" w:cs="仿宋"/>
                <w:color w:val="auto"/>
                <w:spacing w:val="0"/>
                <w:sz w:val="24"/>
                <w:szCs w:val="24"/>
                <w:highlight w:val="none"/>
                <w:u w:val="none"/>
              </w:rPr>
              <w:t xml:space="preserve">邮政编码：   </w:t>
            </w:r>
            <w:r/>
          </w:p>
        </w:tc>
        <w:tc>
          <w:tcPr>
            <w:tcW w:w="2580"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邮政编码：</w:t>
            </w:r>
            <w:r/>
          </w:p>
        </w:tc>
        <w:tc>
          <w:tcPr>
            <w:tcW w:w="2768" w:type="dxa"/>
            <w:vAlign w:val="top"/>
            <w:textDirection w:val="lrTb"/>
            <w:noWrap w:val="false"/>
          </w:tcPr>
          <w:p>
            <w:pPr>
              <w:ind w:left="0" w:right="0"/>
              <w:jc w:val="center"/>
              <w:pageBreakBefore w:val="0"/>
              <w:spacing w:before="0" w:beforeAutospacing="0" w:after="0" w:afterAutospacing="0" w:line="360" w:lineRule="auto"/>
              <w:rPr>
                <w:rFonts w:hint="eastAsia" w:ascii="仿宋" w:hAnsi="仿宋" w:eastAsia="仿宋" w:cs="仿宋"/>
                <w:color w:val="auto"/>
                <w:spacing w:val="0"/>
                <w:sz w:val="24"/>
                <w:szCs w:val="24"/>
                <w:highlight w:val="none"/>
                <w:lang w:val="en-US" w:eastAsia="zh-CN"/>
              </w:rPr>
            </w:pPr>
            <w:r>
              <w:rPr>
                <w:rFonts w:hint="eastAsia" w:ascii="仿宋" w:hAnsi="仿宋" w:eastAsia="仿宋" w:cs="仿宋"/>
                <w:color w:val="auto"/>
                <w:spacing w:val="0"/>
                <w:sz w:val="24"/>
                <w:szCs w:val="24"/>
                <w:highlight w:val="none"/>
                <w:lang w:val="en-US" w:eastAsia="zh-CN"/>
              </w:rPr>
            </w:r>
            <w:r/>
          </w:p>
        </w:tc>
      </w:tr>
    </w:tbl>
    <w:p>
      <w:pPr>
        <w:rPr>
          <w:rFonts w:hint="eastAsia" w:ascii="仿宋" w:hAnsi="仿宋" w:eastAsia="仿宋" w:cs="仿宋"/>
          <w:sz w:val="24"/>
          <w:szCs w:val="24"/>
          <w:lang w:eastAsia="zh-CN"/>
        </w:rPr>
      </w:pPr>
      <w:r>
        <w:rPr>
          <w:rFonts w:hint="eastAsia" w:ascii="仿宋" w:hAnsi="仿宋" w:eastAsia="仿宋" w:cs="仿宋"/>
          <w:sz w:val="24"/>
          <w:szCs w:val="24"/>
          <w:lang w:eastAsia="zh-CN"/>
        </w:rPr>
        <w:br w:type="page" w:clear="all"/>
      </w:r>
      <w:r/>
    </w:p>
    <w:p>
      <w:pPr>
        <w:jc w:val="both"/>
        <w:spacing w:before="205" w:line="240" w:lineRule="auto"/>
        <w:rPr>
          <w:rFonts w:hint="eastAsia" w:ascii="仿宋" w:hAnsi="仿宋" w:eastAsia="仿宋" w:cs="仿宋"/>
          <w:color w:val="000000"/>
          <w:spacing w:val="13"/>
          <w:sz w:val="29"/>
          <w:szCs w:val="29"/>
          <w:highlight w:val="none"/>
          <w:lang w:val="en-US" w:eastAsia="zh-CN"/>
        </w:rPr>
      </w:pPr>
      <w:r>
        <w:rPr>
          <w:rFonts w:hint="eastAsia" w:ascii="仿宋" w:hAnsi="仿宋" w:eastAsia="仿宋" w:cs="仿宋"/>
          <w:color w:val="000000"/>
          <w:spacing w:val="13"/>
          <w:sz w:val="29"/>
          <w:szCs w:val="29"/>
          <w:highlight w:val="none"/>
          <w:lang w:val="en-US" w:eastAsia="zh-CN"/>
        </w:rPr>
        <w:t xml:space="preserve">附件2</w:t>
      </w:r>
      <w:r/>
    </w:p>
    <w:p>
      <w:pPr>
        <w:jc w:val="center"/>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13"/>
          <w:sz w:val="29"/>
          <w:szCs w:val="29"/>
          <w:highlight w:val="none"/>
        </w:rPr>
        <w:t xml:space="preserve">承</w:t>
      </w:r>
      <w:r>
        <w:rPr>
          <w:rFonts w:hint="eastAsia" w:ascii="宋体" w:hAnsi="宋体" w:eastAsia="宋体" w:cs="宋体"/>
          <w:color w:val="000000"/>
          <w:spacing w:val="9"/>
          <w:sz w:val="29"/>
          <w:szCs w:val="29"/>
          <w:highlight w:val="none"/>
        </w:rPr>
        <w:t xml:space="preserve">包人用于本工程施工的机械设备表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78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9"/>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5"/>
                <w:sz w:val="24"/>
                <w:highlight w:val="none"/>
              </w:rPr>
              <w:t xml:space="preserve">序</w:t>
            </w:r>
            <w:r>
              <w:rPr>
                <w:rFonts w:hint="eastAsia" w:ascii="宋体" w:hAnsi="宋体" w:eastAsia="宋体" w:cs="宋体"/>
                <w:color w:val="000000"/>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机</w:t>
            </w:r>
            <w:r>
              <w:rPr>
                <w:rFonts w:hint="eastAsia" w:ascii="宋体" w:hAnsi="宋体" w:eastAsia="宋体" w:cs="宋体"/>
                <w:color w:val="000000"/>
                <w:spacing w:val="-2"/>
                <w:sz w:val="24"/>
                <w:highlight w:val="none"/>
              </w:rPr>
              <w:t xml:space="preserve">械或设</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5"/>
                <w:sz w:val="24"/>
                <w:highlight w:val="none"/>
              </w:rPr>
              <w:t xml:space="preserve">备</w:t>
            </w:r>
            <w:r>
              <w:rPr>
                <w:rFonts w:hint="eastAsia" w:ascii="宋体" w:hAnsi="宋体" w:eastAsia="宋体" w:cs="宋体"/>
                <w:color w:val="000000"/>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规</w:t>
            </w:r>
            <w:r>
              <w:rPr>
                <w:rFonts w:hint="eastAsia" w:ascii="宋体" w:hAnsi="宋体" w:eastAsia="宋体" w:cs="宋体"/>
                <w:color w:val="000000"/>
                <w:spacing w:val="-5"/>
                <w:sz w:val="24"/>
                <w:highlight w:val="none"/>
              </w:rPr>
              <w:t xml:space="preserve">格</w:t>
            </w:r>
            <w:r>
              <w:rPr>
                <w:rFonts w:hint="eastAsia" w:ascii="宋体" w:hAnsi="宋体" w:eastAsia="宋体" w:cs="宋体"/>
                <w:color w:val="000000"/>
                <w:sz w:val="24"/>
                <w:highlight w:val="none"/>
              </w:rPr>
              <w:t xml:space="preserve"> </w:t>
            </w:r>
            <w:r>
              <w:rPr>
                <w:rFonts w:hint="eastAsia" w:ascii="宋体" w:hAnsi="宋体" w:eastAsia="宋体" w:cs="宋体"/>
                <w:color w:val="000000"/>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53"/>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数</w:t>
            </w:r>
            <w:r>
              <w:rPr>
                <w:rFonts w:hint="eastAsia" w:ascii="宋体" w:hAnsi="宋体" w:eastAsia="宋体" w:cs="宋体"/>
                <w:color w:val="000000"/>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6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产</w:t>
            </w:r>
            <w:r>
              <w:rPr>
                <w:rFonts w:hint="eastAsia" w:ascii="宋体" w:hAnsi="宋体" w:eastAsia="宋体" w:cs="宋体"/>
                <w:color w:val="000000"/>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position w:val="11"/>
                <w:sz w:val="24"/>
                <w:highlight w:val="none"/>
              </w:rPr>
              <w:t xml:space="preserve">制</w:t>
            </w:r>
            <w:r>
              <w:rPr>
                <w:rFonts w:hint="eastAsia" w:ascii="宋体" w:hAnsi="宋体" w:eastAsia="宋体" w:cs="宋体"/>
                <w:color w:val="000000"/>
                <w:spacing w:val="-5"/>
                <w:position w:val="11"/>
                <w:sz w:val="24"/>
                <w:highlight w:val="none"/>
              </w:rPr>
              <w:t xml:space="preserve">造</w:t>
            </w:r>
            <w:r/>
          </w:p>
          <w:p>
            <w:pPr>
              <w:ind w:left="238"/>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年</w:t>
            </w:r>
            <w:r>
              <w:rPr>
                <w:rFonts w:hint="eastAsia" w:ascii="宋体" w:hAnsi="宋体" w:eastAsia="宋体" w:cs="宋体"/>
                <w:color w:val="000000"/>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额</w:t>
            </w:r>
            <w:r>
              <w:rPr>
                <w:rFonts w:hint="eastAsia" w:ascii="宋体" w:hAnsi="宋体" w:eastAsia="宋体" w:cs="宋体"/>
                <w:color w:val="000000"/>
                <w:spacing w:val="-2"/>
                <w:sz w:val="24"/>
                <w:highlight w:val="none"/>
              </w:rPr>
              <w:t xml:space="preserve">定功率</w:t>
            </w:r>
            <w:r/>
          </w:p>
          <w:p>
            <w:pPr>
              <w:ind w:left="518"/>
              <w:spacing w:before="105" w:line="240" w:lineRule="auto"/>
              <w:rPr>
                <w:rFonts w:hint="eastAsia" w:ascii="宋体" w:hAnsi="宋体" w:eastAsia="宋体" w:cs="宋体"/>
                <w:color w:val="000000"/>
                <w:sz w:val="24"/>
                <w:highlight w:val="none"/>
              </w:rPr>
            </w:pPr>
            <w:r>
              <w:rPr>
                <w:rFonts w:hint="eastAsia" w:ascii="宋体" w:hAnsi="宋体" w:eastAsia="宋体" w:cs="宋体"/>
                <w:color w:val="000000"/>
                <w:spacing w:val="-18"/>
                <w:sz w:val="24"/>
                <w:highlight w:val="none"/>
              </w:rPr>
              <w:t xml:space="preserve">(</w:t>
            </w:r>
            <w:r>
              <w:rPr>
                <w:rFonts w:hint="eastAsia" w:ascii="宋体" w:hAnsi="宋体" w:eastAsia="宋体" w:cs="宋体"/>
                <w:color w:val="000000"/>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7"/>
                <w:position w:val="11"/>
                <w:sz w:val="24"/>
                <w:highlight w:val="none"/>
              </w:rPr>
              <w:t xml:space="preserve">生</w:t>
            </w:r>
            <w:r>
              <w:rPr>
                <w:rFonts w:hint="eastAsia" w:ascii="宋体" w:hAnsi="宋体" w:eastAsia="宋体" w:cs="宋体"/>
                <w:color w:val="000000"/>
                <w:spacing w:val="-5"/>
                <w:position w:val="11"/>
                <w:sz w:val="24"/>
                <w:highlight w:val="none"/>
              </w:rPr>
              <w:t xml:space="preserve">产</w:t>
            </w:r>
            <w:r/>
          </w:p>
          <w:p>
            <w:pPr>
              <w:ind w:left="254"/>
              <w:spacing w:before="1" w:line="240" w:lineRule="auto"/>
              <w:rPr>
                <w:rFonts w:hint="eastAsia" w:ascii="宋体" w:hAnsi="宋体" w:eastAsia="宋体" w:cs="宋体"/>
                <w:color w:val="000000"/>
                <w:sz w:val="24"/>
                <w:highlight w:val="none"/>
              </w:rPr>
            </w:pPr>
            <w:r>
              <w:rPr>
                <w:rFonts w:hint="eastAsia" w:ascii="宋体" w:hAnsi="宋体" w:eastAsia="宋体" w:cs="宋体"/>
                <w:color w:val="000000"/>
                <w:spacing w:val="-11"/>
                <w:sz w:val="24"/>
                <w:highlight w:val="none"/>
              </w:rPr>
              <w:t xml:space="preserve">能</w:t>
            </w:r>
            <w:r>
              <w:rPr>
                <w:rFonts w:hint="eastAsia" w:ascii="宋体" w:hAnsi="宋体" w:eastAsia="宋体" w:cs="宋体"/>
                <w:color w:val="000000"/>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99"/>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7"/>
                <w:sz w:val="24"/>
                <w:highlight w:val="none"/>
              </w:rPr>
              <w:t xml:space="preserve">备</w:t>
            </w:r>
            <w:r>
              <w:rPr>
                <w:rFonts w:hint="eastAsia" w:ascii="宋体" w:hAnsi="宋体" w:eastAsia="宋体" w:cs="宋体"/>
                <w:color w:val="000000"/>
                <w:spacing w:val="-6"/>
                <w:sz w:val="24"/>
                <w:highlight w:val="none"/>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8"/>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sectPr>
          <w:footerReference w:type="default" r:id="rId15"/>
          <w:footnotePr/>
          <w:endnotePr/>
          <w:type w:val="nextPage"/>
          <w:pgSz w:w="11905" w:h="16838" w:orient="portrait"/>
          <w:pgMar w:top="1417" w:right="1417" w:bottom="1417" w:left="1417" w:header="0" w:footer="850" w:gutter="0"/>
          <w:cols w:num="1" w:sep="0" w:space="0" w:equalWidth="1"/>
          <w:docGrid w:linePitch="360"/>
        </w:sect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w:t>
      </w:r>
      <w:r>
        <w:rPr>
          <w:rFonts w:hint="eastAsia" w:ascii="仿宋" w:hAnsi="仿宋" w:eastAsia="仿宋" w:cs="仿宋"/>
          <w:color w:val="000000"/>
          <w:spacing w:val="-16"/>
          <w:sz w:val="29"/>
          <w:szCs w:val="29"/>
          <w:highlight w:val="none"/>
          <w:lang w:val="en-US" w:eastAsia="zh-CN"/>
        </w:rPr>
        <w:t xml:space="preserve">3</w:t>
      </w:r>
      <w:r>
        <w:rPr>
          <w:rFonts w:hint="eastAsia" w:ascii="仿宋" w:hAnsi="仿宋" w:eastAsia="仿宋" w:cs="仿宋"/>
          <w:color w:val="000000"/>
          <w:spacing w:val="-16"/>
          <w:sz w:val="29"/>
          <w:szCs w:val="29"/>
          <w:highlight w:val="none"/>
        </w:rPr>
        <w:t xml:space="preserve">：</w:t>
      </w:r>
      <w:r/>
    </w:p>
    <w:p>
      <w:pPr>
        <w:jc w:val="center"/>
        <w:spacing w:before="205" w:line="240" w:lineRule="auto"/>
        <w:rPr>
          <w:rFonts w:hint="eastAsia" w:ascii="宋体" w:hAnsi="宋体" w:eastAsia="宋体" w:cs="宋体"/>
          <w:color w:val="000000"/>
          <w:sz w:val="29"/>
          <w:szCs w:val="29"/>
          <w:highlight w:val="none"/>
        </w:rPr>
      </w:pPr>
      <w:r>
        <w:rPr>
          <w:rFonts w:hint="eastAsia" w:ascii="宋体" w:hAnsi="宋体" w:eastAsia="宋体" w:cs="宋体"/>
          <w:color w:val="000000"/>
          <w:spacing w:val="9"/>
          <w:sz w:val="29"/>
          <w:szCs w:val="29"/>
          <w:highlight w:val="none"/>
        </w:rPr>
        <w:t xml:space="preserve">承包人主要施工管理人员表</w:t>
      </w:r>
      <w:r/>
    </w:p>
    <w:p>
      <w:pP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781"/>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1"/>
                <w:sz w:val="24"/>
                <w:highlight w:val="none"/>
              </w:rPr>
              <w:t xml:space="preserve">名    </w:t>
            </w:r>
            <w:r>
              <w:rPr>
                <w:rFonts w:hint="eastAsia" w:ascii="宋体" w:hAnsi="宋体" w:eastAsia="宋体" w:cs="宋体"/>
                <w:color w:val="000000"/>
                <w:sz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姓</w:t>
            </w:r>
            <w:r>
              <w:rPr>
                <w:rFonts w:hint="eastAsia" w:ascii="宋体" w:hAnsi="宋体" w:eastAsia="宋体" w:cs="宋体"/>
                <w:color w:val="000000"/>
                <w:spacing w:val="-4"/>
                <w:sz w:val="24"/>
                <w:highlight w:val="none"/>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职务</w:t>
            </w:r>
            <w:r/>
          </w:p>
        </w:tc>
        <w:tc>
          <w:tcPr>
            <w:tcBorders>
              <w:left w:val="single" w:color="000000" w:sz="4" w:space="0"/>
              <w:right w:val="single" w:color="000000" w:sz="4" w:space="0"/>
            </w:tcBorders>
            <w:tcW w:w="1037" w:type="dxa"/>
            <w:textDirection w:val="lrTb"/>
            <w:noWrap w:val="false"/>
          </w:tcPr>
          <w:p>
            <w:pPr>
              <w:ind w:left="360"/>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40" w:lineRule="auto"/>
              <w:rPr>
                <w:rFonts w:hint="eastAsia" w:ascii="宋体" w:hAnsi="宋体" w:eastAsia="宋体" w:cs="宋体"/>
                <w:color w:val="000000"/>
                <w:sz w:val="24"/>
                <w:highlight w:val="none"/>
              </w:rPr>
            </w:pPr>
            <w:r>
              <w:rPr>
                <w:rFonts w:hint="eastAsia" w:ascii="宋体" w:hAnsi="宋体" w:eastAsia="宋体" w:cs="宋体"/>
                <w:color w:val="000000"/>
                <w:spacing w:val="10"/>
                <w:sz w:val="24"/>
                <w:highlight w:val="none"/>
              </w:rPr>
              <w:t xml:space="preserve">主</w:t>
            </w:r>
            <w:r>
              <w:rPr>
                <w:rFonts w:hint="eastAsia" w:ascii="宋体" w:hAnsi="宋体" w:eastAsia="宋体" w:cs="宋体"/>
                <w:color w:val="000000"/>
                <w:spacing w:val="9"/>
                <w:sz w:val="24"/>
                <w:highlight w:val="none"/>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一</w:t>
            </w:r>
            <w:r>
              <w:rPr>
                <w:rFonts w:hint="eastAsia" w:ascii="宋体" w:hAnsi="宋体" w:eastAsia="宋体" w:cs="宋体"/>
                <w:color w:val="000000"/>
                <w:spacing w:val="-2"/>
                <w:sz w:val="24"/>
                <w:highlight w:val="none"/>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宋体" w:hAnsi="宋体" w:eastAsia="宋体" w:cs="宋体"/>
                <w:color w:val="000000"/>
                <w:sz w:val="24"/>
                <w:highlight w:val="none"/>
              </w:rPr>
            </w:pPr>
            <w:r>
              <w:rPr>
                <w:rFonts w:hint="eastAsia" w:ascii="宋体" w:hAnsi="宋体" w:eastAsia="宋体" w:cs="宋体"/>
                <w:color w:val="000000"/>
                <w:spacing w:val="-4"/>
                <w:position w:val="1"/>
                <w:sz w:val="24"/>
                <w:highlight w:val="none"/>
              </w:rPr>
              <w:t xml:space="preserve">二</w:t>
            </w:r>
            <w:r>
              <w:rPr>
                <w:rFonts w:hint="eastAsia" w:ascii="宋体" w:hAnsi="宋体" w:eastAsia="宋体" w:cs="宋体"/>
                <w:color w:val="000000"/>
                <w:spacing w:val="-2"/>
                <w:position w:val="1"/>
                <w:sz w:val="24"/>
                <w:highlight w:val="none"/>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宋体" w:hAnsi="宋体" w:eastAsia="宋体" w:cs="宋体"/>
                <w:color w:val="000000"/>
                <w:sz w:val="24"/>
                <w:highlight w:val="none"/>
              </w:rPr>
            </w:pPr>
            <w:r>
              <w:rPr>
                <w:rFonts w:hint="eastAsia" w:ascii="宋体" w:hAnsi="宋体" w:eastAsia="宋体" w:cs="宋体"/>
                <w:color w:val="000000"/>
                <w:spacing w:val="-6"/>
                <w:sz w:val="24"/>
                <w:highlight w:val="none"/>
              </w:rPr>
              <w:t xml:space="preserve">项</w:t>
            </w:r>
            <w:r>
              <w:rPr>
                <w:rFonts w:hint="eastAsia" w:ascii="宋体" w:hAnsi="宋体" w:eastAsia="宋体" w:cs="宋体"/>
                <w:color w:val="000000"/>
                <w:spacing w:val="-3"/>
                <w:sz w:val="24"/>
                <w:highlight w:val="none"/>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项目</w:t>
            </w:r>
            <w:r>
              <w:rPr>
                <w:rFonts w:hint="eastAsia" w:ascii="宋体" w:hAnsi="宋体" w:eastAsia="宋体" w:cs="宋体"/>
                <w:color w:val="000000"/>
                <w:spacing w:val="-2"/>
                <w:sz w:val="24"/>
                <w:highlight w:val="none"/>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技</w:t>
            </w:r>
            <w:r>
              <w:rPr>
                <w:rFonts w:hint="eastAsia" w:ascii="宋体" w:hAnsi="宋体" w:eastAsia="宋体" w:cs="宋体"/>
                <w:color w:val="000000"/>
                <w:spacing w:val="-2"/>
                <w:sz w:val="24"/>
                <w:highlight w:val="none"/>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造</w:t>
            </w:r>
            <w:r>
              <w:rPr>
                <w:rFonts w:hint="eastAsia" w:ascii="宋体" w:hAnsi="宋体" w:eastAsia="宋体" w:cs="宋体"/>
                <w:color w:val="000000"/>
                <w:spacing w:val="-2"/>
                <w:sz w:val="24"/>
                <w:highlight w:val="none"/>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质量</w:t>
            </w:r>
            <w:r>
              <w:rPr>
                <w:rFonts w:hint="eastAsia" w:ascii="宋体" w:hAnsi="宋体" w:eastAsia="宋体" w:cs="宋体"/>
                <w:color w:val="000000"/>
                <w:spacing w:val="-2"/>
                <w:sz w:val="24"/>
                <w:highlight w:val="none"/>
              </w:rPr>
              <w:t xml:space="preserve">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材</w:t>
            </w:r>
            <w:r>
              <w:rPr>
                <w:rFonts w:hint="eastAsia" w:ascii="宋体" w:hAnsi="宋体" w:eastAsia="宋体" w:cs="宋体"/>
                <w:color w:val="000000"/>
                <w:spacing w:val="-2"/>
                <w:sz w:val="24"/>
                <w:highlight w:val="none"/>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40" w:lineRule="auto"/>
              <w:rPr>
                <w:rFonts w:hint="eastAsia" w:ascii="宋体" w:hAnsi="宋体" w:eastAsia="宋体" w:cs="宋体"/>
                <w:color w:val="000000"/>
                <w:sz w:val="24"/>
                <w:highlight w:val="none"/>
              </w:rPr>
            </w:pPr>
            <w:r>
              <w:rPr>
                <w:rFonts w:hint="eastAsia" w:ascii="宋体" w:hAnsi="宋体" w:eastAsia="宋体" w:cs="宋体"/>
                <w:color w:val="000000"/>
                <w:spacing w:val="-3"/>
                <w:sz w:val="24"/>
                <w:highlight w:val="none"/>
              </w:rPr>
              <w:t xml:space="preserve">施</w:t>
            </w:r>
            <w:r>
              <w:rPr>
                <w:rFonts w:hint="eastAsia" w:ascii="宋体" w:hAnsi="宋体" w:eastAsia="宋体" w:cs="宋体"/>
                <w:color w:val="000000"/>
                <w:spacing w:val="-2"/>
                <w:sz w:val="24"/>
                <w:highlight w:val="none"/>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75"/>
              <w:spacing w:before="91" w:line="240" w:lineRule="auto"/>
              <w:rPr>
                <w:rFonts w:hint="eastAsia" w:ascii="宋体" w:hAnsi="宋体" w:eastAsia="宋体" w:cs="宋体"/>
                <w:color w:val="000000"/>
                <w:sz w:val="24"/>
                <w:highlight w:val="none"/>
              </w:rPr>
            </w:pPr>
            <w:r>
              <w:rPr>
                <w:rFonts w:hint="eastAsia" w:ascii="宋体" w:hAnsi="宋体" w:eastAsia="宋体" w:cs="宋体"/>
                <w:color w:val="000000"/>
                <w:spacing w:val="-4"/>
                <w:sz w:val="24"/>
                <w:highlight w:val="none"/>
              </w:rPr>
              <w:t xml:space="preserve">其他</w:t>
            </w:r>
            <w:r>
              <w:rPr>
                <w:rFonts w:hint="eastAsia" w:ascii="宋体" w:hAnsi="宋体" w:eastAsia="宋体" w:cs="宋体"/>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default" w:ascii="宋体" w:hAnsi="宋体" w:eastAsia="宋体" w:cs="宋体"/>
          <w:color w:val="auto"/>
          <w:sz w:val="24"/>
          <w:szCs w:val="24"/>
        </w:rPr>
      </w:pPr>
      <w:r>
        <w:rPr>
          <w:rFonts w:hint="default" w:ascii="宋体" w:hAnsi="宋体" w:eastAsia="宋体" w:cs="宋体"/>
          <w:color w:val="auto"/>
          <w:sz w:val="24"/>
          <w:szCs w:val="24"/>
        </w:rPr>
        <w:br w:type="page" w:clear="all"/>
      </w:r>
      <w:r/>
    </w:p>
    <w:p>
      <w:pPr>
        <w:pStyle w:val="772"/>
        <w:rPr>
          <w:rFonts w:hint="eastAsia"/>
        </w:rPr>
      </w:pPr>
      <w:r>
        <w:rPr>
          <w:rFonts w:hint="eastAsia"/>
        </w:rPr>
        <w:t xml:space="preserve">1</w:t>
      </w:r>
      <w:r>
        <w:rPr>
          <w:rFonts w:hint="eastAsia"/>
          <w:lang w:val="en-US" w:eastAsia="zh-CN"/>
        </w:rPr>
        <w:t xml:space="preserve">4</w:t>
      </w:r>
      <w:r>
        <w:rPr>
          <w:rFonts w:hint="eastAsia"/>
        </w:rPr>
        <w:t xml:space="preserve">、预付款保函支付条款模板</w:t>
      </w:r>
      <w:r/>
    </w:p>
    <w:p>
      <w:pP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符合条件一：提交预付款保函的</w:t>
      </w:r>
      <w:r/>
    </w:p>
    <w:p>
      <w:pPr>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482"/>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符合条件二：不提交预付款保函的</w:t>
      </w:r>
      <w:r/>
    </w:p>
    <w:p>
      <w:pPr>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p>
    <w:p>
      <w:pPr>
        <w:ind w:left="140"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p>
    <w:p>
      <w:pPr>
        <w:pStyle w:val="84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default"/>
        </w:rPr>
      </w:pPr>
      <w:r>
        <w:rPr>
          <w:rFonts w:hint="default"/>
        </w:rPr>
        <w:br w:type="page" w:clear="all"/>
      </w:r>
      <w:r/>
    </w:p>
    <w:p>
      <w:pPr>
        <w:pStyle w:val="772"/>
        <w:rPr>
          <w:rFonts w:hint="eastAsia"/>
        </w:rPr>
      </w:pPr>
      <w:r>
        <w:rPr>
          <w:rFonts w:hint="default"/>
        </w:rPr>
        <w:t xml:space="preserve">1</w:t>
      </w:r>
      <w:r>
        <w:rPr>
          <w:rFonts w:hint="eastAsia"/>
          <w:lang w:val="en-US" w:eastAsia="zh-CN"/>
        </w:rPr>
        <w:t xml:space="preserve">5</w:t>
      </w:r>
      <w:r>
        <w:rPr>
          <w:rFonts w:hint="default"/>
        </w:rPr>
        <w:t xml:space="preserve">.</w:t>
      </w:r>
      <w:r>
        <w:rPr>
          <w:rFonts w:hint="eastAsia"/>
        </w:rPr>
        <w:t xml:space="preserve">《代理服务收费标准》</w:t>
      </w:r>
      <w:r/>
    </w:p>
    <w:p>
      <w:pPr>
        <w:pStyle w:val="784"/>
        <w:rPr>
          <w:rFonts w:hint="eastAsia"/>
        </w:rPr>
      </w:pPr>
      <w:r>
        <w:rPr>
          <w:rFonts w:hint="eastAsia"/>
        </w:rPr>
      </w:r>
      <w:r/>
    </w:p>
    <w:p>
      <w:pPr>
        <w:ind w:firstLine="720"/>
        <w:jc w:val="both"/>
        <w:keepLines w:val="0"/>
        <w:keepNext w:val="0"/>
        <w:pageBreakBefore w:val="0"/>
        <w:spacing w:line="400" w:lineRule="exact"/>
        <w:widowControl w:val="off"/>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本项目代理费由采购人与代理机构协商确定。招标代理费为16000元。由中标（成交）供应商支付。各供应商在报价时应充分考虑在内。</w:t>
      </w:r>
      <w:r/>
    </w:p>
    <w:p>
      <w:pPr>
        <w:pStyle w:val="79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94"/>
        <w:rPr>
          <w:rFonts w:hint="eastAsia"/>
          <w:lang w:val="en-US" w:eastAsia="zh-CN"/>
        </w:rPr>
      </w:pPr>
      <w:r>
        <w:rPr>
          <w:rFonts w:hint="eastAsia"/>
          <w:lang w:val="en-US" w:eastAsia="zh-CN"/>
        </w:rPr>
        <w:t xml:space="preserve">收款单位：江苏中冠工程咨询有限公司</w:t>
      </w:r>
      <w:r/>
    </w:p>
    <w:p>
      <w:pPr>
        <w:pStyle w:val="794"/>
        <w:rPr>
          <w:rFonts w:hint="eastAsia"/>
          <w:lang w:val="en-US" w:eastAsia="zh-CN"/>
        </w:rPr>
      </w:pPr>
      <w:r>
        <w:rPr>
          <w:rFonts w:hint="eastAsia"/>
          <w:lang w:val="en-US" w:eastAsia="zh-CN"/>
        </w:rPr>
        <w:t xml:space="preserve">银行账号：1105020119000676959</w:t>
      </w:r>
      <w:r/>
    </w:p>
    <w:p>
      <w:pPr>
        <w:pStyle w:val="794"/>
        <w:rPr>
          <w:rFonts w:hint="eastAsia"/>
          <w:lang w:val="en-US" w:eastAsia="zh-CN"/>
        </w:rPr>
      </w:pPr>
      <w:r>
        <w:rPr>
          <w:rFonts w:hint="eastAsia"/>
          <w:lang w:val="en-US" w:eastAsia="zh-CN"/>
        </w:rPr>
        <w:t xml:space="preserve">开户银行：中国工商银行常州分行营业部</w:t>
      </w:r>
      <w:r/>
    </w:p>
    <w:p>
      <w:pPr>
        <w:rPr>
          <w:rFonts w:hint="eastAsia"/>
          <w:lang w:val="en-US" w:eastAsia="zh-CN"/>
        </w:rPr>
      </w:pPr>
      <w:r>
        <w:rPr>
          <w:rFonts w:hint="eastAsia"/>
          <w:lang w:val="en-US" w:eastAsia="zh-CN"/>
        </w:rPr>
      </w:r>
      <w:r/>
    </w:p>
    <w:p>
      <w:pPr>
        <w:pStyle w:val="794"/>
        <w:rPr>
          <w:rFonts w:hint="default"/>
          <w:lang w:val="en-US" w:eastAsia="zh-CN"/>
        </w:rPr>
      </w:pPr>
      <w:r>
        <w:rPr>
          <w:rFonts w:hint="eastAsia"/>
          <w:lang w:val="en-US" w:eastAsia="zh-CN"/>
        </w:rPr>
        <w:t xml:space="preserve">邮箱：czztb@czztb.com</w:t>
      </w:r>
      <w:r/>
    </w:p>
    <w:p>
      <w:pPr>
        <w:rPr>
          <w:rFonts w:hint="default"/>
          <w:lang w:val="en-US" w:eastAsia="zh-CN"/>
        </w:rPr>
      </w:pPr>
      <w:r>
        <w:rPr>
          <w:rFonts w:hint="default"/>
          <w:lang w:val="en-US" w:eastAsia="zh-CN"/>
        </w:rPr>
      </w:r>
      <w:r/>
    </w:p>
    <w:sectPr>
      <w:headerReference w:type="default" r:id="rId10"/>
      <w:footerReference w:type="default" r:id="rId16"/>
      <w:footnotePr/>
      <w:endnotePr/>
      <w:type w:val="nextPage"/>
      <w:pgSz w:w="11905" w:h="16838" w:orient="portrait"/>
      <w:pgMar w:top="1417" w:right="1417" w:bottom="1417" w:left="1417" w:header="0"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方正仿宋_GBK">
    <w:panose1 w:val="020B05030202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5760"/>
      <w:tabs>
        <w:tab w:val="right" w:pos="4153" w:leader="none"/>
        <w:tab w:val="left" w:pos="8306" w:leader="underscore"/>
      </w:tabs>
      <w:rPr>
        <w:rFonts w:hint="eastAsia" w:eastAsia="宋体"/>
        <w:lang w:val="en-US" w:eastAsia="zh-CN"/>
      </w:rPr>
    </w:pPr>
    <w:r>
      <w:rPr>
        <w:rFonts w:hint="eastAsia"/>
        <w:sz w:val="18"/>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right="360"/>
      <w:jc w:val="righ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5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5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pStyle w:val="85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1"/>
  </w:num>
  <w:num w:numId="4">
    <w:abstractNumId w:val="0"/>
  </w:num>
  <w:num w:numId="5">
    <w:abstractNumId w:val="1"/>
  </w:num>
  <w:num w:numId="6">
    <w:abstractNumId w:val="6"/>
  </w:num>
  <w:num w:numId="7">
    <w:abstractNumId w:val="7"/>
  </w:num>
  <w:num w:numId="8">
    <w:abstractNumId w:val="5"/>
  </w:num>
  <w:num w:numId="9">
    <w:abstractNumId w:val="8"/>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szCs w:val="24"/>
    </w:rPr>
  </w:style>
  <w:style w:type="paragraph" w:styleId="771">
    <w:name w:val="Heading 1"/>
    <w:basedOn w:val="770"/>
    <w:next w:val="770"/>
    <w:link w:val="832"/>
    <w:uiPriority w:val="99"/>
    <w:qFormat/>
    <w:pPr>
      <w:jc w:val="center"/>
      <w:keepLines/>
      <w:keepNext/>
      <w:spacing w:before="50" w:after="50" w:line="578" w:lineRule="atLeast"/>
      <w:outlineLvl w:val="0"/>
    </w:pPr>
    <w:rPr>
      <w:rFonts w:ascii="Times New Roman" w:hAnsi="Times New Roman" w:eastAsia="宋体"/>
      <w:b/>
      <w:sz w:val="36"/>
      <w:szCs w:val="20"/>
    </w:rPr>
  </w:style>
  <w:style w:type="paragraph" w:styleId="772">
    <w:name w:val="Heading 2"/>
    <w:basedOn w:val="770"/>
    <w:next w:val="770"/>
    <w:link w:val="831"/>
    <w:uiPriority w:val="99"/>
    <w:qFormat/>
    <w:pPr>
      <w:ind w:firstLine="198"/>
      <w:jc w:val="center"/>
      <w:keepLines/>
      <w:keepNext/>
      <w:spacing w:line="360" w:lineRule="auto"/>
      <w:outlineLvl w:val="1"/>
    </w:pPr>
    <w:rPr>
      <w:rFonts w:ascii="Cambria" w:hAnsi="Cambria" w:eastAsia="宋体"/>
      <w:b/>
      <w:bCs/>
      <w:sz w:val="28"/>
      <w:szCs w:val="32"/>
    </w:rPr>
  </w:style>
  <w:style w:type="paragraph" w:styleId="773">
    <w:name w:val="Heading 3"/>
    <w:basedOn w:val="770"/>
    <w:next w:val="770"/>
    <w:link w:val="855"/>
    <w:uiPriority w:val="9"/>
    <w:unhideWhenUsed/>
    <w:qFormat/>
    <w:pPr>
      <w:keepLines/>
      <w:keepNext/>
      <w:spacing w:before="260" w:after="260" w:line="416" w:lineRule="auto"/>
      <w:outlineLvl w:val="2"/>
    </w:pPr>
    <w:rPr>
      <w:b/>
      <w:bCs/>
      <w:sz w:val="32"/>
      <w:szCs w:val="32"/>
    </w:rPr>
  </w:style>
  <w:style w:type="paragraph" w:styleId="774">
    <w:name w:val="Heading 4"/>
    <w:basedOn w:val="770"/>
    <w:next w:val="770"/>
    <w:link w:val="833"/>
    <w:uiPriority w:val="9"/>
    <w:qFormat/>
    <w:pPr>
      <w:keepLines/>
      <w:keepNext/>
      <w:spacing w:before="280" w:after="290" w:line="376" w:lineRule="auto"/>
      <w:outlineLvl w:val="3"/>
    </w:pPr>
    <w:rPr>
      <w:rFonts w:ascii="Cambria" w:hAnsi="Cambria"/>
      <w:b/>
      <w:bCs/>
      <w:sz w:val="28"/>
      <w:szCs w:val="28"/>
    </w:rPr>
  </w:style>
  <w:style w:type="paragraph" w:styleId="775">
    <w:name w:val="Heading 5"/>
    <w:basedOn w:val="770"/>
    <w:next w:val="770"/>
    <w:link w:val="1070"/>
    <w:uiPriority w:val="99"/>
    <w:qFormat/>
    <w:pPr>
      <w:keepLines/>
      <w:keepNext/>
      <w:spacing w:before="280" w:after="290" w:line="376" w:lineRule="auto"/>
      <w:outlineLvl w:val="4"/>
    </w:pPr>
    <w:rPr>
      <w:b/>
      <w:bCs/>
      <w:sz w:val="28"/>
      <w:szCs w:val="28"/>
    </w:rPr>
  </w:style>
  <w:style w:type="paragraph" w:styleId="776">
    <w:name w:val="Heading 6"/>
    <w:basedOn w:val="770"/>
    <w:next w:val="770"/>
    <w:link w:val="107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77">
    <w:name w:val="Heading 7"/>
    <w:basedOn w:val="770"/>
    <w:next w:val="770"/>
    <w:link w:val="107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78">
    <w:name w:val="Heading 8"/>
    <w:basedOn w:val="770"/>
    <w:next w:val="770"/>
    <w:link w:val="1073"/>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79">
    <w:name w:val="Heading 9"/>
    <w:basedOn w:val="770"/>
    <w:next w:val="770"/>
    <w:link w:val="1074"/>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780" w:default="1">
    <w:name w:val="Default Paragraph Font"/>
    <w:uiPriority w:val="1"/>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List 3"/>
    <w:basedOn w:val="770"/>
    <w:link w:val="1126"/>
    <w:uiPriority w:val="0"/>
    <w:qFormat/>
    <w:pPr>
      <w:ind w:left="100" w:hanging="200"/>
    </w:pPr>
    <w:rPr>
      <w:bCs/>
      <w:sz w:val="24"/>
      <w:szCs w:val="32"/>
    </w:rPr>
  </w:style>
  <w:style w:type="paragraph" w:styleId="783">
    <w:name w:val="toc 7"/>
    <w:basedOn w:val="770"/>
    <w:next w:val="770"/>
    <w:uiPriority w:val="39"/>
    <w:unhideWhenUsed/>
    <w:qFormat/>
    <w:pPr>
      <w:ind w:left="1701"/>
      <w:spacing w:after="57"/>
    </w:pPr>
  </w:style>
  <w:style w:type="paragraph" w:styleId="784">
    <w:name w:val="Normal Indent"/>
    <w:basedOn w:val="770"/>
    <w:next w:val="770"/>
    <w:link w:val="1161"/>
    <w:uiPriority w:val="99"/>
    <w:qFormat/>
    <w:pPr>
      <w:ind w:firstLine="420"/>
    </w:pPr>
  </w:style>
  <w:style w:type="paragraph" w:styleId="785">
    <w:name w:val="Caption"/>
    <w:basedOn w:val="770"/>
    <w:next w:val="77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6">
    <w:name w:val="index 5"/>
    <w:basedOn w:val="770"/>
    <w:next w:val="770"/>
    <w:uiPriority w:val="0"/>
    <w:qFormat/>
    <w:pPr>
      <w:ind w:left="798"/>
      <w:jc w:val="left"/>
    </w:pPr>
    <w:rPr>
      <w:rFonts w:ascii="Calibri" w:hAnsi="Calibri"/>
      <w:sz w:val="21"/>
    </w:rPr>
  </w:style>
  <w:style w:type="paragraph" w:styleId="787">
    <w:name w:val="List Bullet"/>
    <w:basedOn w:val="770"/>
    <w:uiPriority w:val="99"/>
    <w:unhideWhenUsed/>
    <w:qFormat/>
    <w:pPr>
      <w:ind w:left="720" w:firstLine="200"/>
      <w:tabs>
        <w:tab w:val="left" w:pos="360" w:leader="none"/>
        <w:tab w:val="left" w:pos="720" w:leader="none"/>
      </w:tabs>
    </w:pPr>
    <w:rPr>
      <w:sz w:val="20"/>
      <w:szCs w:val="20"/>
    </w:rPr>
  </w:style>
  <w:style w:type="paragraph" w:styleId="788">
    <w:name w:val="Document Map"/>
    <w:basedOn w:val="770"/>
    <w:link w:val="1136"/>
    <w:uiPriority w:val="99"/>
    <w:unhideWhenUsed/>
    <w:qFormat/>
    <w:rPr>
      <w:rFonts w:ascii="宋体"/>
      <w:sz w:val="18"/>
      <w:szCs w:val="18"/>
    </w:rPr>
  </w:style>
  <w:style w:type="paragraph" w:styleId="789">
    <w:name w:val="annotation text"/>
    <w:basedOn w:val="770"/>
    <w:link w:val="1039"/>
    <w:uiPriority w:val="99"/>
    <w:qFormat/>
    <w:pPr>
      <w:jc w:val="left"/>
    </w:pPr>
  </w:style>
  <w:style w:type="paragraph" w:styleId="790">
    <w:name w:val="Body Text 3"/>
    <w:basedOn w:val="770"/>
    <w:link w:val="1117"/>
    <w:uiPriority w:val="0"/>
    <w:qFormat/>
    <w:rPr>
      <w:rFonts w:ascii="仿宋_GB2312" w:hAnsi="Arial" w:eastAsia="仿宋_GB2312"/>
      <w:sz w:val="32"/>
      <w:szCs w:val="32"/>
    </w:rPr>
  </w:style>
  <w:style w:type="paragraph" w:styleId="791">
    <w:name w:val="Body Text"/>
    <w:basedOn w:val="770"/>
    <w:next w:val="770"/>
    <w:link w:val="1209"/>
    <w:uiPriority w:val="0"/>
    <w:qFormat/>
    <w:pPr>
      <w:spacing w:after="120"/>
    </w:pPr>
  </w:style>
  <w:style w:type="paragraph" w:styleId="792">
    <w:name w:val="Body Text Indent"/>
    <w:basedOn w:val="770"/>
    <w:next w:val="793"/>
    <w:link w:val="1143"/>
    <w:uiPriority w:val="99"/>
    <w:qFormat/>
    <w:pPr>
      <w:ind w:left="420"/>
      <w:spacing w:after="120"/>
    </w:pPr>
  </w:style>
  <w:style w:type="paragraph" w:styleId="793">
    <w:name w:val="envelope return"/>
    <w:basedOn w:val="770"/>
    <w:uiPriority w:val="0"/>
    <w:qFormat/>
    <w:rPr>
      <w:rFonts w:ascii="Arial" w:hAnsi="Arial"/>
    </w:rPr>
  </w:style>
  <w:style w:type="paragraph" w:styleId="794">
    <w:name w:val="Block Text"/>
    <w:basedOn w:val="770"/>
    <w:next w:val="770"/>
    <w:uiPriority w:val="6"/>
    <w:qFormat/>
    <w:pPr>
      <w:ind w:left="420" w:right="33"/>
      <w:jc w:val="left"/>
    </w:pPr>
    <w:rPr>
      <w:sz w:val="24"/>
      <w:szCs w:val="20"/>
    </w:rPr>
  </w:style>
  <w:style w:type="paragraph" w:styleId="795">
    <w:name w:val="HTML Address"/>
    <w:basedOn w:val="770"/>
    <w:link w:val="1157"/>
    <w:uiPriority w:val="0"/>
    <w:qFormat/>
    <w:rPr>
      <w:rFonts w:ascii="宋体"/>
      <w:i/>
      <w:iCs/>
      <w:sz w:val="20"/>
      <w:szCs w:val="21"/>
    </w:rPr>
  </w:style>
  <w:style w:type="paragraph" w:styleId="796">
    <w:name w:val="toc 5"/>
    <w:basedOn w:val="770"/>
    <w:next w:val="770"/>
    <w:uiPriority w:val="39"/>
    <w:unhideWhenUsed/>
    <w:qFormat/>
    <w:pPr>
      <w:ind w:left="1134"/>
      <w:spacing w:after="57"/>
    </w:pPr>
  </w:style>
  <w:style w:type="paragraph" w:styleId="797">
    <w:name w:val="toc 3"/>
    <w:basedOn w:val="770"/>
    <w:next w:val="770"/>
    <w:uiPriority w:val="39"/>
    <w:unhideWhenUsed/>
    <w:qFormat/>
    <w:pPr>
      <w:ind w:left="567"/>
      <w:spacing w:after="57"/>
    </w:pPr>
  </w:style>
  <w:style w:type="paragraph" w:styleId="798">
    <w:name w:val="Plain Text"/>
    <w:basedOn w:val="770"/>
    <w:link w:val="1040"/>
    <w:uiPriority w:val="0"/>
    <w:qFormat/>
    <w:rPr>
      <w:rFonts w:ascii="宋体" w:hAnsi="Courier New"/>
      <w:sz w:val="21"/>
      <w:szCs w:val="21"/>
    </w:rPr>
  </w:style>
  <w:style w:type="paragraph" w:styleId="799">
    <w:name w:val="toc 8"/>
    <w:basedOn w:val="770"/>
    <w:next w:val="770"/>
    <w:uiPriority w:val="39"/>
    <w:unhideWhenUsed/>
    <w:qFormat/>
    <w:pPr>
      <w:ind w:left="1984"/>
      <w:spacing w:after="57"/>
    </w:pPr>
  </w:style>
  <w:style w:type="paragraph" w:styleId="800">
    <w:name w:val="Date"/>
    <w:basedOn w:val="770"/>
    <w:next w:val="770"/>
    <w:link w:val="1113"/>
    <w:uiPriority w:val="99"/>
    <w:qFormat/>
    <w:rPr>
      <w:sz w:val="24"/>
    </w:rPr>
  </w:style>
  <w:style w:type="paragraph" w:styleId="801">
    <w:name w:val="Body Text Indent 2"/>
    <w:basedOn w:val="770"/>
    <w:link w:val="1090"/>
    <w:uiPriority w:val="99"/>
    <w:qFormat/>
    <w:pPr>
      <w:ind w:left="630" w:firstLine="645"/>
    </w:pPr>
    <w:rPr>
      <w:rFonts w:ascii="Arial" w:hAnsi="Arial" w:eastAsia="仿宋_GB2312"/>
      <w:sz w:val="32"/>
      <w:szCs w:val="32"/>
    </w:rPr>
  </w:style>
  <w:style w:type="paragraph" w:styleId="802">
    <w:name w:val="endnote text"/>
    <w:basedOn w:val="770"/>
    <w:link w:val="1034"/>
    <w:uiPriority w:val="0"/>
    <w:unhideWhenUsed/>
    <w:qFormat/>
    <w:rPr>
      <w:sz w:val="20"/>
    </w:rPr>
  </w:style>
  <w:style w:type="paragraph" w:styleId="803">
    <w:name w:val="Balloon Text"/>
    <w:basedOn w:val="770"/>
    <w:link w:val="1041"/>
    <w:uiPriority w:val="99"/>
    <w:qFormat/>
    <w:rPr>
      <w:sz w:val="18"/>
      <w:szCs w:val="18"/>
    </w:rPr>
  </w:style>
  <w:style w:type="paragraph" w:styleId="804">
    <w:name w:val="Footer"/>
    <w:basedOn w:val="770"/>
    <w:link w:val="1067"/>
    <w:uiPriority w:val="99"/>
    <w:unhideWhenUsed/>
    <w:qFormat/>
    <w:pPr>
      <w:jc w:val="left"/>
      <w:tabs>
        <w:tab w:val="center" w:pos="4153" w:leader="none"/>
        <w:tab w:val="right" w:pos="8306" w:leader="none"/>
      </w:tabs>
    </w:pPr>
    <w:rPr>
      <w:sz w:val="18"/>
      <w:szCs w:val="18"/>
    </w:rPr>
  </w:style>
  <w:style w:type="paragraph" w:styleId="805">
    <w:name w:val="Header"/>
    <w:basedOn w:val="770"/>
    <w:link w:val="106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6">
    <w:name w:val="toc 1"/>
    <w:basedOn w:val="770"/>
    <w:next w:val="770"/>
    <w:uiPriority w:val="39"/>
    <w:unhideWhenUsed/>
    <w:qFormat/>
    <w:pPr>
      <w:spacing w:after="57"/>
    </w:pPr>
  </w:style>
  <w:style w:type="paragraph" w:styleId="807">
    <w:name w:val="toc 4"/>
    <w:basedOn w:val="770"/>
    <w:next w:val="770"/>
    <w:uiPriority w:val="39"/>
    <w:unhideWhenUsed/>
    <w:qFormat/>
    <w:pPr>
      <w:ind w:left="850"/>
      <w:spacing w:after="57"/>
    </w:pPr>
  </w:style>
  <w:style w:type="paragraph" w:styleId="808">
    <w:name w:val="Subtitle"/>
    <w:basedOn w:val="770"/>
    <w:next w:val="770"/>
    <w:link w:val="898"/>
    <w:uiPriority w:val="11"/>
    <w:qFormat/>
    <w:pPr>
      <w:spacing w:before="200" w:after="200"/>
    </w:pPr>
    <w:rPr>
      <w:sz w:val="24"/>
    </w:rPr>
  </w:style>
  <w:style w:type="paragraph" w:styleId="809">
    <w:name w:val="footnote text"/>
    <w:basedOn w:val="770"/>
    <w:next w:val="786"/>
    <w:link w:val="1033"/>
    <w:uiPriority w:val="0"/>
    <w:unhideWhenUsed/>
    <w:qFormat/>
    <w:pPr>
      <w:spacing w:after="40"/>
    </w:pPr>
    <w:rPr>
      <w:sz w:val="18"/>
    </w:rPr>
  </w:style>
  <w:style w:type="paragraph" w:styleId="810">
    <w:name w:val="toc 6"/>
    <w:basedOn w:val="770"/>
    <w:next w:val="770"/>
    <w:uiPriority w:val="39"/>
    <w:unhideWhenUsed/>
    <w:qFormat/>
    <w:pPr>
      <w:ind w:left="1417"/>
      <w:spacing w:after="57"/>
    </w:pPr>
  </w:style>
  <w:style w:type="paragraph" w:styleId="811">
    <w:name w:val="Body Text Indent 3"/>
    <w:basedOn w:val="770"/>
    <w:link w:val="1092"/>
    <w:uiPriority w:val="0"/>
    <w:qFormat/>
    <w:pPr>
      <w:ind w:left="645" w:firstLine="645"/>
    </w:pPr>
    <w:rPr>
      <w:rFonts w:ascii="Arial" w:hAnsi="Arial" w:eastAsia="仿宋_GB2312"/>
      <w:color w:val="ffff00"/>
      <w:sz w:val="32"/>
      <w:szCs w:val="32"/>
    </w:rPr>
  </w:style>
  <w:style w:type="paragraph" w:styleId="812">
    <w:name w:val="table of figures"/>
    <w:basedOn w:val="770"/>
    <w:next w:val="770"/>
    <w:uiPriority w:val="99"/>
    <w:unhideWhenUsed/>
    <w:qFormat/>
  </w:style>
  <w:style w:type="paragraph" w:styleId="813">
    <w:name w:val="toc 2"/>
    <w:basedOn w:val="770"/>
    <w:next w:val="770"/>
    <w:uiPriority w:val="39"/>
    <w:unhideWhenUsed/>
    <w:qFormat/>
    <w:pPr>
      <w:ind w:left="283"/>
      <w:spacing w:after="57"/>
    </w:pPr>
  </w:style>
  <w:style w:type="paragraph" w:styleId="814">
    <w:name w:val="toc 9"/>
    <w:basedOn w:val="770"/>
    <w:next w:val="770"/>
    <w:uiPriority w:val="39"/>
    <w:unhideWhenUsed/>
    <w:qFormat/>
    <w:pPr>
      <w:ind w:left="2268"/>
      <w:spacing w:after="57"/>
    </w:pPr>
  </w:style>
  <w:style w:type="paragraph" w:styleId="815">
    <w:name w:val="Body Text 2"/>
    <w:basedOn w:val="770"/>
    <w:link w:val="1098"/>
    <w:uiPriority w:val="0"/>
    <w:qFormat/>
    <w:pPr>
      <w:jc w:val="center"/>
      <w:widowControl/>
    </w:pPr>
    <w:rPr>
      <w:rFonts w:ascii="楷体_GB2312" w:eastAsia="楷体_GB2312"/>
      <w:sz w:val="28"/>
      <w:szCs w:val="28"/>
    </w:rPr>
  </w:style>
  <w:style w:type="paragraph" w:styleId="816">
    <w:name w:val="HTML Preformatted"/>
    <w:basedOn w:val="770"/>
    <w:link w:val="11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7">
    <w:name w:val="Normal (Web)"/>
    <w:basedOn w:val="770"/>
    <w:link w:val="1042"/>
    <w:uiPriority w:val="0"/>
    <w:qFormat/>
    <w:pPr>
      <w:jc w:val="left"/>
      <w:spacing w:before="100" w:beforeAutospacing="1" w:after="100" w:afterAutospacing="1"/>
      <w:widowControl/>
    </w:pPr>
    <w:rPr>
      <w:rFonts w:ascii="宋体" w:hAnsi="宋体"/>
      <w:sz w:val="24"/>
    </w:rPr>
  </w:style>
  <w:style w:type="paragraph" w:styleId="818">
    <w:name w:val="Title"/>
    <w:basedOn w:val="770"/>
    <w:next w:val="770"/>
    <w:link w:val="897"/>
    <w:uiPriority w:val="10"/>
    <w:qFormat/>
    <w:pPr>
      <w:contextualSpacing/>
      <w:spacing w:before="300" w:after="200"/>
    </w:pPr>
    <w:rPr>
      <w:sz w:val="48"/>
      <w:szCs w:val="48"/>
    </w:rPr>
  </w:style>
  <w:style w:type="paragraph" w:styleId="819">
    <w:name w:val="annotation subject"/>
    <w:basedOn w:val="789"/>
    <w:next w:val="789"/>
    <w:link w:val="1043"/>
    <w:uiPriority w:val="99"/>
    <w:qFormat/>
    <w:rPr>
      <w:b/>
      <w:bCs/>
    </w:rPr>
  </w:style>
  <w:style w:type="paragraph" w:styleId="820">
    <w:name w:val="Body Text First Indent"/>
    <w:basedOn w:val="791"/>
    <w:link w:val="1155"/>
    <w:uiPriority w:val="0"/>
    <w:qFormat/>
    <w:pPr>
      <w:ind w:firstLine="200"/>
      <w:spacing w:line="360" w:lineRule="auto"/>
    </w:pPr>
    <w:rPr>
      <w:rFonts w:ascii="仿宋_GB2312" w:eastAsia="仿宋_GB2312"/>
      <w:sz w:val="30"/>
      <w:szCs w:val="30"/>
    </w:rPr>
  </w:style>
  <w:style w:type="paragraph" w:styleId="821">
    <w:name w:val="Body Text First Indent 2"/>
    <w:basedOn w:val="792"/>
    <w:next w:val="770"/>
    <w:link w:val="1120"/>
    <w:uiPriority w:val="99"/>
    <w:qFormat/>
    <w:pPr>
      <w:ind w:left="0" w:firstLine="420"/>
      <w:spacing w:after="0" w:line="360" w:lineRule="auto"/>
    </w:pPr>
    <w:rPr>
      <w:rFonts w:ascii="宋体" w:hAnsi="宋体"/>
    </w:rPr>
  </w:style>
  <w:style w:type="table" w:styleId="822">
    <w:name w:val="Table Grid"/>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uiPriority w:val="22"/>
    <w:qFormat/>
    <w:rPr>
      <w:b/>
      <w:sz w:val="21"/>
    </w:rPr>
  </w:style>
  <w:style w:type="character" w:styleId="824">
    <w:name w:val="endnote reference"/>
    <w:basedOn w:val="780"/>
    <w:uiPriority w:val="99"/>
    <w:semiHidden/>
    <w:unhideWhenUsed/>
    <w:qFormat/>
    <w:rPr>
      <w:vertAlign w:val="superscript"/>
    </w:rPr>
  </w:style>
  <w:style w:type="character" w:styleId="825">
    <w:name w:val="page number"/>
    <w:uiPriority w:val="0"/>
    <w:qFormat/>
  </w:style>
  <w:style w:type="character" w:styleId="826">
    <w:name w:val="FollowedHyperlink"/>
    <w:basedOn w:val="780"/>
    <w:uiPriority w:val="99"/>
    <w:semiHidden/>
    <w:unhideWhenUsed/>
    <w:qFormat/>
    <w:rPr>
      <w:color w:val="954f72" w:themeColor="followedHyperlink"/>
      <w:u w:val="single"/>
      <w14:textFill>
        <w14:solidFill>
          <w14:schemeClr w14:val="folHlink"/>
        </w14:solidFill>
      </w14:textFill>
    </w:rPr>
  </w:style>
  <w:style w:type="character" w:styleId="827">
    <w:name w:val="Emphasis"/>
    <w:uiPriority w:val="0"/>
    <w:qFormat/>
    <w:rPr>
      <w:i/>
      <w:iCs/>
    </w:rPr>
  </w:style>
  <w:style w:type="character" w:styleId="828">
    <w:name w:val="Hyperlink"/>
    <w:basedOn w:val="780"/>
    <w:uiPriority w:val="0"/>
    <w:unhideWhenUsed/>
    <w:qFormat/>
    <w:rPr>
      <w:color w:val="0563c1" w:themeColor="hyperlink"/>
      <w:u w:val="single"/>
      <w14:textFill>
        <w14:solidFill>
          <w14:schemeClr w14:val="hlink"/>
        </w14:solidFill>
      </w14:textFill>
    </w:rPr>
  </w:style>
  <w:style w:type="character" w:styleId="829">
    <w:name w:val="annotation reference"/>
    <w:basedOn w:val="780"/>
    <w:uiPriority w:val="0"/>
    <w:qFormat/>
    <w:rPr>
      <w:sz w:val="21"/>
      <w:szCs w:val="21"/>
    </w:rPr>
  </w:style>
  <w:style w:type="character" w:styleId="830">
    <w:name w:val="footnote reference"/>
    <w:basedOn w:val="780"/>
    <w:uiPriority w:val="99"/>
    <w:unhideWhenUsed/>
    <w:qFormat/>
    <w:rPr>
      <w:vertAlign w:val="superscript"/>
    </w:rPr>
  </w:style>
  <w:style w:type="character" w:styleId="831" w:customStyle="1">
    <w:name w:val="标题 2 Char"/>
    <w:basedOn w:val="780"/>
    <w:link w:val="772"/>
    <w:uiPriority w:val="99"/>
    <w:qFormat/>
    <w:rPr>
      <w:rFonts w:ascii="Cambria" w:hAnsi="Cambria" w:eastAsia="宋体"/>
      <w:b/>
      <w:bCs/>
      <w:sz w:val="28"/>
      <w:szCs w:val="32"/>
    </w:rPr>
  </w:style>
  <w:style w:type="character" w:styleId="832" w:customStyle="1">
    <w:name w:val="标题 1 Char"/>
    <w:basedOn w:val="780"/>
    <w:link w:val="771"/>
    <w:uiPriority w:val="99"/>
    <w:qFormat/>
    <w:rPr>
      <w:rFonts w:ascii="Times New Roman" w:hAnsi="Times New Roman" w:eastAsia="宋体"/>
      <w:b/>
      <w:sz w:val="36"/>
    </w:rPr>
  </w:style>
  <w:style w:type="character" w:styleId="833" w:customStyle="1">
    <w:name w:val="标题 4 Char"/>
    <w:basedOn w:val="780"/>
    <w:link w:val="774"/>
    <w:uiPriority w:val="9"/>
    <w:qFormat/>
    <w:rPr>
      <w:rFonts w:ascii="Cambria" w:hAnsi="Cambria"/>
      <w:b/>
      <w:bCs/>
      <w:sz w:val="28"/>
      <w:szCs w:val="28"/>
    </w:rPr>
  </w:style>
  <w:style w:type="paragraph" w:styleId="834" w:customStyle="1">
    <w:name w:val="一级条标题"/>
    <w:basedOn w:val="835"/>
    <w:next w:val="852"/>
    <w:link w:val="11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5" w:customStyle="1">
    <w:name w:val="章标题"/>
    <w:basedOn w:val="836"/>
    <w:next w:val="770"/>
    <w:link w:val="118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36" w:customStyle="1">
    <w:name w:val="正文112"/>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首行缩进1"/>
    <w:basedOn w:val="838"/>
    <w:next w:val="849"/>
    <w:uiPriority w:val="0"/>
    <w:qFormat/>
    <w:pPr>
      <w:ind w:firstLine="420"/>
    </w:pPr>
    <w:rPr>
      <w:szCs w:val="22"/>
    </w:rPr>
  </w:style>
  <w:style w:type="paragraph" w:styleId="838" w:customStyle="1">
    <w:name w:val="正文文本11"/>
    <w:basedOn w:val="839"/>
    <w:next w:val="841"/>
    <w:uiPriority w:val="0"/>
    <w:qFormat/>
    <w:pPr>
      <w:spacing w:after="120"/>
    </w:pPr>
  </w:style>
  <w:style w:type="paragraph" w:styleId="839" w:customStyle="1">
    <w:name w:val="正文12"/>
    <w:next w:val="84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40" w:customStyle="1">
    <w:name w:val="无间隔1"/>
    <w:uiPriority w:val="0"/>
    <w:qFormat/>
    <w:rPr>
      <w:rFonts w:hint="default" w:ascii="Calibri" w:hAnsi="Calibri" w:eastAsia="宋体" w:cs="Times New Roman"/>
      <w:sz w:val="22"/>
      <w:lang w:val="en-US" w:eastAsia="zh-CN" w:bidi="ar-SA"/>
    </w:r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文本缩进1"/>
    <w:basedOn w:val="843"/>
    <w:next w:val="848"/>
    <w:uiPriority w:val="0"/>
    <w:qFormat/>
    <w:pPr>
      <w:ind w:left="420"/>
      <w:spacing w:after="120"/>
    </w:pPr>
  </w:style>
  <w:style w:type="paragraph" w:styleId="843" w:customStyle="1">
    <w:name w:val="正文1"/>
    <w:basedOn w:val="844"/>
    <w:next w:val="847"/>
    <w:link w:val="1262"/>
    <w:uiPriority w:val="0"/>
    <w:qFormat/>
    <w:pPr>
      <w:ind w:firstLine="361"/>
      <w:spacing w:line="360" w:lineRule="auto"/>
    </w:pPr>
    <w:rPr>
      <w:rFonts w:ascii="宋体" w:hAnsi="宋体" w:eastAsia="仿宋_GB2312"/>
      <w:sz w:val="24"/>
    </w:rPr>
  </w:style>
  <w:style w:type="paragraph" w:styleId="844" w:customStyle="1">
    <w:name w:val="正文11"/>
    <w:next w:val="845"/>
    <w:link w:val="1263"/>
    <w:uiPriority w:val="0"/>
    <w:qFormat/>
    <w:pPr>
      <w:jc w:val="both"/>
    </w:pPr>
    <w:rPr>
      <w:rFonts w:hint="default" w:ascii="Times New Roman" w:hAnsi="Times New Roman" w:eastAsia="宋体" w:cs="Times New Roman"/>
      <w:lang w:val="en-US" w:eastAsia="zh-CN" w:bidi="ar-SA"/>
    </w:rPr>
  </w:style>
  <w:style w:type="paragraph" w:styleId="845" w:customStyle="1">
    <w:name w:val="文本块1"/>
    <w:basedOn w:val="841"/>
    <w:next w:val="846"/>
    <w:uiPriority w:val="0"/>
    <w:qFormat/>
    <w:pPr>
      <w:ind w:left="256" w:right="6" w:firstLine="624"/>
    </w:pPr>
    <w:rPr>
      <w:rFonts w:eastAsia="仿宋_GB2312"/>
      <w:sz w:val="28"/>
      <w:szCs w:val="20"/>
    </w:rPr>
  </w:style>
  <w:style w:type="paragraph" w:styleId="846" w:customStyle="1">
    <w:name w:val="标题 41"/>
    <w:basedOn w:val="839"/>
    <w:next w:val="844"/>
    <w:link w:val="885"/>
    <w:uiPriority w:val="0"/>
    <w:qFormat/>
    <w:pPr>
      <w:keepLines/>
      <w:keepNext/>
      <w:spacing w:before="280" w:after="290" w:line="376" w:lineRule="auto"/>
      <w:outlineLvl w:val="3"/>
    </w:pPr>
    <w:rPr>
      <w:rFonts w:ascii="Arial" w:hAnsi="Arial" w:eastAsia="黑体"/>
      <w:b/>
      <w:bCs/>
      <w:sz w:val="28"/>
      <w:szCs w:val="28"/>
    </w:rPr>
  </w:style>
  <w:style w:type="paragraph" w:styleId="847" w:customStyle="1">
    <w:name w:val="正文文本1"/>
    <w:basedOn w:val="841"/>
    <w:next w:val="834"/>
    <w:uiPriority w:val="0"/>
    <w:qFormat/>
    <w:pPr>
      <w:spacing w:after="120"/>
    </w:pPr>
  </w:style>
  <w:style w:type="paragraph" w:styleId="848" w:customStyle="1">
    <w:name w:val="寄信人地址1"/>
    <w:basedOn w:val="844"/>
    <w:uiPriority w:val="0"/>
    <w:qFormat/>
    <w:rPr>
      <w:rFonts w:ascii="Arial" w:hAnsi="Arial"/>
    </w:rPr>
  </w:style>
  <w:style w:type="paragraph" w:styleId="849" w:customStyle="1">
    <w:name w:val="正文首行缩进 211"/>
    <w:basedOn w:val="850"/>
    <w:next w:val="836"/>
    <w:uiPriority w:val="0"/>
    <w:qFormat/>
    <w:pPr>
      <w:ind w:firstLine="420"/>
    </w:pPr>
    <w:rPr>
      <w:rFonts w:ascii="Times New Roman" w:hAnsi="Times New Roman"/>
    </w:rPr>
  </w:style>
  <w:style w:type="paragraph" w:styleId="850" w:customStyle="1">
    <w:name w:val="正文文本缩进11"/>
    <w:basedOn w:val="844"/>
    <w:next w:val="851"/>
    <w:uiPriority w:val="0"/>
    <w:qFormat/>
    <w:pPr>
      <w:ind w:left="420"/>
      <w:spacing w:after="120"/>
    </w:pPr>
    <w:rPr>
      <w:rFonts w:ascii="Calibri" w:hAnsi="Calibri"/>
    </w:rPr>
  </w:style>
  <w:style w:type="paragraph" w:styleId="851" w:customStyle="1">
    <w:name w:val="寄信人地址11"/>
    <w:basedOn w:val="770"/>
    <w:uiPriority w:val="0"/>
    <w:qFormat/>
    <w:rPr>
      <w:rFonts w:ascii="Arial" w:hAnsi="Arial" w:eastAsia="宋体" w:cs="Times New Roman"/>
    </w:rPr>
  </w:style>
  <w:style w:type="paragraph" w:styleId="852" w:customStyle="1">
    <w:name w:val="段"/>
    <w:basedOn w:val="853"/>
    <w:next w:val="770"/>
    <w:uiPriority w:val="0"/>
    <w:qFormat/>
    <w:pPr>
      <w:ind w:firstLine="200"/>
      <w:widowControl/>
    </w:pPr>
    <w:rPr>
      <w:rFonts w:hint="eastAsia" w:ascii="宋体"/>
      <w:sz w:val="20"/>
      <w:szCs w:val="20"/>
    </w:rPr>
  </w:style>
  <w:style w:type="paragraph" w:styleId="853" w:customStyle="1">
    <w:name w:val="正文13"/>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目录 111"/>
    <w:basedOn w:val="770"/>
    <w:next w:val="839"/>
    <w:uiPriority w:val="39"/>
    <w:unhideWhenUsed/>
    <w:qFormat/>
    <w:pPr>
      <w:ind w:left="0" w:right="0" w:firstLine="0"/>
      <w:spacing w:after="57"/>
    </w:pPr>
  </w:style>
  <w:style w:type="character" w:styleId="855" w:customStyle="1">
    <w:name w:val="标题 3 Char"/>
    <w:basedOn w:val="780"/>
    <w:link w:val="773"/>
    <w:uiPriority w:val="9"/>
    <w:qFormat/>
    <w:rPr>
      <w:b/>
      <w:bCs/>
      <w:sz w:val="32"/>
      <w:szCs w:val="32"/>
    </w:rPr>
  </w:style>
  <w:style w:type="paragraph" w:styleId="856" w:customStyle="1">
    <w:name w:val="标题 21"/>
    <w:basedOn w:val="839"/>
    <w:next w:val="839"/>
    <w:link w:val="103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57" w:customStyle="1">
    <w:name w:val="目录 11"/>
    <w:basedOn w:val="843"/>
    <w:next w:val="844"/>
    <w:uiPriority w:val="39"/>
    <w:unhideWhenUsed/>
    <w:qFormat/>
    <w:pPr>
      <w:spacing w:after="57"/>
    </w:pPr>
  </w:style>
  <w:style w:type="paragraph" w:styleId="858" w:customStyle="1">
    <w:name w:val="脚注文本1"/>
    <w:basedOn w:val="839"/>
    <w:next w:val="859"/>
    <w:uiPriority w:val="0"/>
    <w:qFormat/>
    <w:rPr>
      <w:sz w:val="18"/>
      <w:szCs w:val="18"/>
    </w:rPr>
  </w:style>
  <w:style w:type="paragraph" w:styleId="859" w:customStyle="1">
    <w:name w:val="索引 51"/>
    <w:basedOn w:val="844"/>
    <w:next w:val="843"/>
    <w:uiPriority w:val="0"/>
    <w:qFormat/>
    <w:pPr>
      <w:ind w:left="798"/>
      <w:jc w:val="left"/>
    </w:pPr>
  </w:style>
  <w:style w:type="paragraph" w:styleId="860"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文本块11"/>
    <w:basedOn w:val="862"/>
    <w:uiPriority w:val="6"/>
    <w:qFormat/>
    <w:pPr>
      <w:ind w:left="420" w:right="33"/>
      <w:jc w:val="left"/>
    </w:pPr>
    <w:rPr>
      <w:sz w:val="24"/>
      <w:szCs w:val="20"/>
    </w:rPr>
  </w:style>
  <w:style w:type="paragraph" w:styleId="862" w:customStyle="1">
    <w:name w:val="正文12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3" w:customStyle="1">
    <w:name w:val="NormalCharacter"/>
    <w:uiPriority w:val="0"/>
    <w:semiHidden/>
    <w:qFormat/>
    <w:rPr>
      <w:rFonts w:hint="default" w:ascii="Times New Roman" w:hAnsi="Times New Roman" w:eastAsia="宋体" w:cs="Times New Roman"/>
      <w:sz w:val="21"/>
      <w:szCs w:val="24"/>
    </w:rPr>
  </w:style>
  <w:style w:type="paragraph" w:styleId="864" w:customStyle="1">
    <w:name w:val="BlockQuote"/>
    <w:basedOn w:val="844"/>
    <w:uiPriority w:val="0"/>
    <w:qFormat/>
    <w:pPr>
      <w:ind w:left="256" w:right="6" w:firstLine="624"/>
    </w:pPr>
    <w:rPr>
      <w:rFonts w:eastAsia="仿宋_GB2312"/>
      <w:sz w:val="28"/>
    </w:rPr>
  </w:style>
  <w:style w:type="paragraph" w:styleId="865" w:customStyle="1">
    <w:name w:val="标题1"/>
    <w:basedOn w:val="770"/>
    <w:next w:val="844"/>
    <w:uiPriority w:val="10"/>
    <w:qFormat/>
    <w:pPr>
      <w:contextualSpacing/>
      <w:spacing w:before="300"/>
    </w:pPr>
    <w:rPr>
      <w:sz w:val="48"/>
      <w:szCs w:val="48"/>
    </w:rPr>
  </w:style>
  <w:style w:type="paragraph" w:styleId="86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867" w:customStyle="1">
    <w:name w:val="标题 411"/>
    <w:basedOn w:val="839"/>
    <w:next w:val="844"/>
    <w:uiPriority w:val="0"/>
    <w:qFormat/>
    <w:pPr>
      <w:keepLines/>
      <w:keepNext/>
      <w:spacing w:before="280" w:after="290" w:line="376" w:lineRule="auto"/>
      <w:outlineLvl w:val="3"/>
    </w:pPr>
    <w:rPr>
      <w:rFonts w:ascii="Arial" w:hAnsi="Arial" w:eastAsia="黑体"/>
      <w:b/>
      <w:bCs/>
      <w:sz w:val="28"/>
      <w:szCs w:val="28"/>
    </w:rPr>
  </w:style>
  <w:style w:type="paragraph" w:styleId="868" w:customStyle="1">
    <w:name w:val="正文文本111"/>
    <w:basedOn w:val="869"/>
    <w:next w:val="839"/>
    <w:uiPriority w:val="0"/>
    <w:qFormat/>
    <w:rPr>
      <w:rFonts w:ascii="楷体_GB2312" w:hAnsi="Arial" w:eastAsia="楷体_GB2312"/>
      <w:sz w:val="28"/>
      <w:szCs w:val="28"/>
      <w:lang w:val="en-US" w:eastAsia="en-US"/>
    </w:rPr>
  </w:style>
  <w:style w:type="paragraph" w:styleId="869" w:customStyle="1">
    <w:name w:val="正文1121"/>
    <w:next w:val="868"/>
    <w:uiPriority w:val="0"/>
    <w:qFormat/>
    <w:pPr>
      <w:jc w:val="both"/>
      <w:widowControl w:val="off"/>
    </w:pPr>
    <w:rPr>
      <w:rFonts w:hint="default" w:ascii="Calibri" w:hAnsi="Calibri" w:eastAsia="宋体" w:cs="Times New Roman"/>
      <w:sz w:val="21"/>
      <w:szCs w:val="24"/>
      <w:lang w:val="en-US" w:eastAsia="zh-CN" w:bidi="ar-SA"/>
    </w:rPr>
  </w:style>
  <w:style w:type="paragraph" w:styleId="870" w:customStyle="1">
    <w:name w:val="标题 211"/>
    <w:basedOn w:val="844"/>
    <w:next w:val="860"/>
    <w:uiPriority w:val="0"/>
    <w:qFormat/>
    <w:pPr>
      <w:keepLines/>
      <w:keepNext/>
      <w:spacing w:before="260" w:after="260" w:line="416" w:lineRule="auto"/>
      <w:outlineLvl w:val="1"/>
    </w:pPr>
    <w:rPr>
      <w:rFonts w:ascii="Calibri Light" w:hAnsi="Calibri Light"/>
      <w:b/>
      <w:bCs/>
      <w:sz w:val="32"/>
      <w:szCs w:val="32"/>
    </w:rPr>
  </w:style>
  <w:style w:type="paragraph" w:styleId="871" w:customStyle="1">
    <w:name w:val="标题 111"/>
    <w:basedOn w:val="844"/>
    <w:next w:val="844"/>
    <w:uiPriority w:val="0"/>
    <w:qFormat/>
    <w:pPr>
      <w:jc w:val="center"/>
      <w:keepLines/>
      <w:keepNext/>
      <w:spacing w:line="578" w:lineRule="auto"/>
      <w:outlineLvl w:val="0"/>
    </w:pPr>
    <w:rPr>
      <w:rFonts w:eastAsia="新宋体"/>
      <w:b/>
      <w:bCs/>
      <w:sz w:val="30"/>
      <w:szCs w:val="44"/>
    </w:rPr>
  </w:style>
  <w:style w:type="paragraph" w:styleId="872" w:customStyle="1">
    <w:name w:val="正文首行缩进 21"/>
    <w:basedOn w:val="842"/>
    <w:next w:val="770"/>
    <w:uiPriority w:val="0"/>
    <w:qFormat/>
    <w:pPr>
      <w:ind w:firstLine="420"/>
    </w:pPr>
    <w:rPr>
      <w:rFonts w:ascii="仿宋_GB2312" w:eastAsia="仿宋_GB2312"/>
      <w:color w:val="ff6600"/>
      <w:sz w:val="21"/>
    </w:rPr>
  </w:style>
  <w:style w:type="character" w:styleId="873" w:customStyle="1">
    <w:name w:val="Title Char"/>
    <w:basedOn w:val="780"/>
    <w:uiPriority w:val="10"/>
    <w:qFormat/>
    <w:rPr>
      <w:sz w:val="48"/>
      <w:szCs w:val="48"/>
    </w:rPr>
  </w:style>
  <w:style w:type="character" w:styleId="874" w:customStyle="1">
    <w:name w:val="Subtitle Char"/>
    <w:basedOn w:val="780"/>
    <w:uiPriority w:val="11"/>
    <w:qFormat/>
    <w:rPr>
      <w:sz w:val="24"/>
      <w:szCs w:val="24"/>
    </w:rPr>
  </w:style>
  <w:style w:type="character" w:styleId="875" w:customStyle="1">
    <w:name w:val="Quote Char"/>
    <w:uiPriority w:val="29"/>
    <w:qFormat/>
    <w:rPr>
      <w:i/>
    </w:rPr>
  </w:style>
  <w:style w:type="character" w:styleId="876" w:customStyle="1">
    <w:name w:val="Intense Quote Char"/>
    <w:uiPriority w:val="30"/>
    <w:qFormat/>
    <w:rPr>
      <w:i/>
    </w:rPr>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Heading 1 Char"/>
    <w:basedOn w:val="780"/>
    <w:link w:val="881"/>
    <w:uiPriority w:val="9"/>
    <w:qFormat/>
    <w:rPr>
      <w:rFonts w:ascii="Arial" w:hAnsi="Arial" w:eastAsia="Arial" w:cs="Arial"/>
      <w:sz w:val="40"/>
      <w:szCs w:val="40"/>
    </w:rPr>
  </w:style>
  <w:style w:type="paragraph" w:styleId="881" w:customStyle="1">
    <w:name w:val="标题 11"/>
    <w:basedOn w:val="770"/>
    <w:next w:val="770"/>
    <w:link w:val="880"/>
    <w:uiPriority w:val="0"/>
    <w:qFormat/>
    <w:pPr>
      <w:jc w:val="center"/>
      <w:keepLines/>
      <w:keepNext/>
      <w:spacing w:before="340" w:after="330" w:line="578" w:lineRule="auto"/>
      <w:outlineLvl w:val="0"/>
    </w:pPr>
    <w:rPr>
      <w:rFonts w:eastAsia="仿宋"/>
      <w:bCs/>
      <w:sz w:val="30"/>
      <w:szCs w:val="44"/>
    </w:rPr>
  </w:style>
  <w:style w:type="character" w:styleId="882" w:customStyle="1">
    <w:name w:val="Heading 2 Char"/>
    <w:basedOn w:val="780"/>
    <w:uiPriority w:val="9"/>
    <w:qFormat/>
    <w:rPr>
      <w:rFonts w:ascii="Arial" w:hAnsi="Arial" w:eastAsia="Arial" w:cs="Arial"/>
      <w:sz w:val="34"/>
    </w:rPr>
  </w:style>
  <w:style w:type="paragraph" w:styleId="883" w:customStyle="1">
    <w:name w:val="标题 31"/>
    <w:basedOn w:val="844"/>
    <w:next w:val="844"/>
    <w:link w:val="884"/>
    <w:uiPriority w:val="9"/>
    <w:unhideWhenUsed/>
    <w:qFormat/>
    <w:pPr>
      <w:keepLines/>
      <w:keepNext/>
      <w:spacing w:before="320" w:after="200"/>
      <w:outlineLvl w:val="2"/>
    </w:pPr>
    <w:rPr>
      <w:rFonts w:ascii="Arial" w:hAnsi="Arial" w:eastAsia="Arial" w:cs="Arial"/>
      <w:sz w:val="30"/>
      <w:szCs w:val="30"/>
    </w:rPr>
  </w:style>
  <w:style w:type="character" w:styleId="884" w:customStyle="1">
    <w:name w:val="Heading 3 Char"/>
    <w:basedOn w:val="780"/>
    <w:link w:val="883"/>
    <w:uiPriority w:val="9"/>
    <w:qFormat/>
    <w:rPr>
      <w:rFonts w:ascii="Arial" w:hAnsi="Arial" w:eastAsia="Arial" w:cs="Arial"/>
      <w:sz w:val="30"/>
      <w:szCs w:val="30"/>
    </w:rPr>
  </w:style>
  <w:style w:type="character" w:styleId="885" w:customStyle="1">
    <w:name w:val="Heading 4 Char"/>
    <w:basedOn w:val="780"/>
    <w:link w:val="846"/>
    <w:uiPriority w:val="9"/>
    <w:qFormat/>
    <w:rPr>
      <w:rFonts w:ascii="Arial" w:hAnsi="Arial" w:eastAsia="Arial" w:cs="Arial"/>
      <w:b/>
      <w:bCs/>
      <w:sz w:val="26"/>
      <w:szCs w:val="26"/>
    </w:rPr>
  </w:style>
  <w:style w:type="character" w:styleId="886" w:customStyle="1">
    <w:name w:val="Heading 5 Char"/>
    <w:basedOn w:val="780"/>
    <w:uiPriority w:val="9"/>
    <w:qFormat/>
    <w:rPr>
      <w:rFonts w:ascii="Arial" w:hAnsi="Arial" w:eastAsia="Arial" w:cs="Arial"/>
      <w:b/>
      <w:bCs/>
      <w:sz w:val="24"/>
      <w:szCs w:val="24"/>
    </w:rPr>
  </w:style>
  <w:style w:type="paragraph" w:styleId="887" w:customStyle="1">
    <w:name w:val="标题 61"/>
    <w:basedOn w:val="770"/>
    <w:next w:val="770"/>
    <w:link w:val="888"/>
    <w:uiPriority w:val="9"/>
    <w:unhideWhenUsed/>
    <w:qFormat/>
    <w:pPr>
      <w:keepLines/>
      <w:keepNext/>
      <w:spacing w:before="320" w:after="200"/>
      <w:outlineLvl w:val="5"/>
    </w:pPr>
    <w:rPr>
      <w:rFonts w:ascii="Arial" w:hAnsi="Arial" w:eastAsia="Arial" w:cs="Arial"/>
      <w:b/>
      <w:bCs/>
      <w:sz w:val="22"/>
      <w:szCs w:val="22"/>
    </w:rPr>
  </w:style>
  <w:style w:type="character" w:styleId="888" w:customStyle="1">
    <w:name w:val="Heading 6 Char"/>
    <w:basedOn w:val="780"/>
    <w:link w:val="887"/>
    <w:uiPriority w:val="9"/>
    <w:qFormat/>
    <w:rPr>
      <w:rFonts w:ascii="Arial" w:hAnsi="Arial" w:eastAsia="Arial" w:cs="Arial"/>
      <w:b/>
      <w:bCs/>
      <w:sz w:val="22"/>
      <w:szCs w:val="22"/>
    </w:rPr>
  </w:style>
  <w:style w:type="paragraph" w:styleId="889" w:customStyle="1">
    <w:name w:val="标题 71"/>
    <w:basedOn w:val="770"/>
    <w:next w:val="770"/>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customStyle="1">
    <w:name w:val="Heading 7 Char"/>
    <w:basedOn w:val="780"/>
    <w:link w:val="889"/>
    <w:uiPriority w:val="9"/>
    <w:qFormat/>
    <w:rPr>
      <w:rFonts w:ascii="Arial" w:hAnsi="Arial" w:eastAsia="Arial" w:cs="Arial"/>
      <w:b/>
      <w:bCs/>
      <w:i/>
      <w:iCs/>
      <w:sz w:val="22"/>
      <w:szCs w:val="22"/>
    </w:rPr>
  </w:style>
  <w:style w:type="paragraph" w:styleId="891" w:customStyle="1">
    <w:name w:val="标题 81"/>
    <w:basedOn w:val="770"/>
    <w:next w:val="770"/>
    <w:link w:val="892"/>
    <w:uiPriority w:val="9"/>
    <w:unhideWhenUsed/>
    <w:qFormat/>
    <w:pPr>
      <w:keepLines/>
      <w:keepNext/>
      <w:spacing w:before="320" w:after="200"/>
      <w:outlineLvl w:val="7"/>
    </w:pPr>
    <w:rPr>
      <w:rFonts w:ascii="Arial" w:hAnsi="Arial" w:eastAsia="Arial" w:cs="Arial"/>
      <w:i/>
      <w:iCs/>
      <w:sz w:val="22"/>
      <w:szCs w:val="22"/>
    </w:rPr>
  </w:style>
  <w:style w:type="character" w:styleId="892" w:customStyle="1">
    <w:name w:val="Heading 8 Char"/>
    <w:basedOn w:val="780"/>
    <w:link w:val="891"/>
    <w:uiPriority w:val="9"/>
    <w:qFormat/>
    <w:rPr>
      <w:rFonts w:ascii="Arial" w:hAnsi="Arial" w:eastAsia="Arial" w:cs="Arial"/>
      <w:i/>
      <w:iCs/>
      <w:sz w:val="22"/>
      <w:szCs w:val="22"/>
    </w:rPr>
  </w:style>
  <w:style w:type="paragraph" w:styleId="893" w:customStyle="1">
    <w:name w:val="标题 91"/>
    <w:basedOn w:val="770"/>
    <w:next w:val="770"/>
    <w:link w:val="894"/>
    <w:uiPriority w:val="9"/>
    <w:unhideWhenUsed/>
    <w:qFormat/>
    <w:pPr>
      <w:keepLines/>
      <w:keepNext/>
      <w:spacing w:before="320" w:after="200"/>
      <w:outlineLvl w:val="8"/>
    </w:pPr>
    <w:rPr>
      <w:rFonts w:ascii="Arial" w:hAnsi="Arial" w:eastAsia="Arial" w:cs="Arial"/>
      <w:i/>
      <w:iCs/>
      <w:sz w:val="21"/>
      <w:szCs w:val="21"/>
    </w:rPr>
  </w:style>
  <w:style w:type="character" w:styleId="894" w:customStyle="1">
    <w:name w:val="Heading 9 Char"/>
    <w:basedOn w:val="780"/>
    <w:link w:val="893"/>
    <w:uiPriority w:val="9"/>
    <w:qFormat/>
    <w:rPr>
      <w:rFonts w:ascii="Arial" w:hAnsi="Arial" w:eastAsia="Arial" w:cs="Arial"/>
      <w:i/>
      <w:iCs/>
      <w:sz w:val="21"/>
      <w:szCs w:val="21"/>
    </w:rPr>
  </w:style>
  <w:style w:type="paragraph" w:styleId="895">
    <w:name w:val="List Paragraph"/>
    <w:basedOn w:val="770"/>
    <w:link w:val="1064"/>
    <w:uiPriority w:val="0"/>
    <w:qFormat/>
    <w:pPr>
      <w:contextualSpacing/>
      <w:ind w:left="720"/>
    </w:pPr>
  </w:style>
  <w:style w:type="paragraph" w:styleId="896">
    <w:name w:val="No Spacing"/>
    <w:uiPriority w:val="1"/>
    <w:qFormat/>
    <w:rPr>
      <w:rFonts w:hint="default" w:ascii="Times New Roman" w:hAnsi="Times New Roman" w:eastAsia="宋体" w:cs="Times New Roman"/>
    </w:rPr>
  </w:style>
  <w:style w:type="character" w:styleId="897" w:customStyle="1">
    <w:name w:val="标题 Char"/>
    <w:basedOn w:val="780"/>
    <w:link w:val="818"/>
    <w:uiPriority w:val="10"/>
    <w:qFormat/>
    <w:rPr>
      <w:sz w:val="48"/>
      <w:szCs w:val="48"/>
    </w:rPr>
  </w:style>
  <w:style w:type="character" w:styleId="898" w:customStyle="1">
    <w:name w:val="副标题 Char"/>
    <w:basedOn w:val="780"/>
    <w:link w:val="808"/>
    <w:uiPriority w:val="11"/>
    <w:qFormat/>
    <w:rPr>
      <w:sz w:val="24"/>
      <w:szCs w:val="24"/>
    </w:rPr>
  </w:style>
  <w:style w:type="paragraph" w:styleId="899">
    <w:name w:val="Quote"/>
    <w:basedOn w:val="770"/>
    <w:next w:val="770"/>
    <w:link w:val="900"/>
    <w:uiPriority w:val="29"/>
    <w:qFormat/>
    <w:pPr>
      <w:ind w:left="720" w:right="720"/>
    </w:pPr>
    <w:rPr>
      <w:i/>
    </w:rPr>
  </w:style>
  <w:style w:type="character" w:styleId="900" w:customStyle="1">
    <w:name w:val="引用 Char"/>
    <w:link w:val="899"/>
    <w:uiPriority w:val="29"/>
    <w:qFormat/>
    <w:rPr>
      <w:i/>
    </w:rPr>
  </w:style>
  <w:style w:type="paragraph" w:styleId="901">
    <w:name w:val="Intense Quote"/>
    <w:basedOn w:val="770"/>
    <w:next w:val="770"/>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
    <w:link w:val="901"/>
    <w:uiPriority w:val="30"/>
    <w:qFormat/>
    <w:rPr>
      <w:i/>
    </w:rPr>
  </w:style>
  <w:style w:type="character" w:styleId="903" w:customStyle="1">
    <w:name w:val="Header Char"/>
    <w:basedOn w:val="780"/>
    <w:link w:val="904"/>
    <w:uiPriority w:val="99"/>
    <w:qFormat/>
  </w:style>
  <w:style w:type="paragraph" w:styleId="904" w:customStyle="1">
    <w:name w:val="页眉1"/>
    <w:basedOn w:val="770"/>
    <w:link w:val="903"/>
    <w:uiPriority w:val="0"/>
    <w:qFormat/>
    <w:pPr>
      <w:jc w:val="center"/>
      <w:tabs>
        <w:tab w:val="center" w:pos="4153" w:leader="none"/>
        <w:tab w:val="right" w:pos="8306" w:leader="none"/>
      </w:tabs>
      <w:pBdr>
        <w:bottom w:val="single" w:color="auto" w:sz="6" w:space="1"/>
      </w:pBdr>
    </w:pPr>
    <w:rPr>
      <w:sz w:val="18"/>
      <w:szCs w:val="18"/>
    </w:rPr>
  </w:style>
  <w:style w:type="character" w:styleId="905" w:customStyle="1">
    <w:name w:val="Footer Char"/>
    <w:basedOn w:val="780"/>
    <w:uiPriority w:val="99"/>
    <w:qFormat/>
  </w:style>
  <w:style w:type="paragraph" w:styleId="906" w:customStyle="1">
    <w:name w:val="题注1"/>
    <w:basedOn w:val="770"/>
    <w:next w:val="770"/>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07" w:customStyle="1">
    <w:name w:val="Caption Char"/>
    <w:uiPriority w:val="99"/>
    <w:qFormat/>
  </w:style>
  <w:style w:type="table" w:styleId="908"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Plain Table 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1" w:customStyle="1">
    <w:name w:val="Grid Table 2"/>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Grid Table 3"/>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basedOn w:val="78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78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4"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5"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6"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7"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8"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9" w:customStyle="1">
    <w:name w:val="Grid Table 6 Colorful"/>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basedOn w:val="78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1"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2"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3"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4" w:customStyle="1">
    <w:name w:val="Grid Table 6 Colorful - Accent 5"/>
    <w:basedOn w:val="78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5"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6" w:customStyle="1">
    <w:name w:val="Grid Table 7 Colorful"/>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basedOn w:val="78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78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basedOn w:val="781"/>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78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78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78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781"/>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78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List Table 2"/>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basedOn w:val="78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2"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3"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4"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5" w:customStyle="1">
    <w:name w:val="List Table 2 - Accent 5"/>
    <w:basedOn w:val="78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6"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7" w:customStyle="1">
    <w:name w:val="List Table 3"/>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basedOn w:val="78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78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4" w:customStyle="1">
    <w:name w:val="List Table 4"/>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basedOn w:val="78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7"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8"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9" w:customStyle="1">
    <w:name w:val="List Table 4 - Accent 5"/>
    <w:basedOn w:val="78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0"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1" w:customStyle="1">
    <w:name w:val="List Table 5 Dark"/>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basedOn w:val="78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78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basedOn w:val="781"/>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0"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1"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2"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3" w:customStyle="1">
    <w:name w:val="List Table 6 Colorful - Accent 5"/>
    <w:basedOn w:val="781"/>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4"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5" w:customStyle="1">
    <w:name w:val="List Table 7 Colorful"/>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basedOn w:val="781"/>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78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78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78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781"/>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78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4" w:customStyle="1">
    <w:name w:val="Lined - Accent 2"/>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5" w:customStyle="1">
    <w:name w:val="Lined - Accent 3"/>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Lined - Accent 4"/>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7" w:customStyle="1">
    <w:name w:val="Lined - Accent 5"/>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8" w:customStyle="1">
    <w:name w:val="Lined - Accent 6"/>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basedOn w:val="78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2"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4" w:customStyle="1">
    <w:name w:val="Bordered &amp; Lined - Accent 5"/>
    <w:basedOn w:val="78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8"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9"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0"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1" w:customStyle="1">
    <w:name w:val="Bordered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2"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3" w:customStyle="1">
    <w:name w:val="脚注文本 Char"/>
    <w:link w:val="809"/>
    <w:uiPriority w:val="99"/>
    <w:qFormat/>
    <w:rPr>
      <w:sz w:val="18"/>
    </w:rPr>
  </w:style>
  <w:style w:type="character" w:styleId="1034" w:customStyle="1">
    <w:name w:val="尾注文本 Char"/>
    <w:link w:val="802"/>
    <w:uiPriority w:val="0"/>
    <w:qFormat/>
    <w:rPr>
      <w:sz w:val="20"/>
    </w:rPr>
  </w:style>
  <w:style w:type="paragraph" w:styleId="1035" w:customStyle="1">
    <w:name w:val="TOC 标题1"/>
    <w:uiPriority w:val="39"/>
    <w:unhideWhenUsed/>
    <w:qFormat/>
    <w:rPr>
      <w:rFonts w:hint="default" w:ascii="Times New Roman" w:hAnsi="Times New Roman" w:eastAsia="宋体" w:cs="Times New Roman"/>
    </w:rPr>
  </w:style>
  <w:style w:type="paragraph" w:styleId="1036" w:customStyle="1">
    <w:name w:val="标题 51"/>
    <w:basedOn w:val="770"/>
    <w:next w:val="770"/>
    <w:link w:val="1059"/>
    <w:uiPriority w:val="0"/>
    <w:semiHidden/>
    <w:unhideWhenUsed/>
    <w:qFormat/>
    <w:pPr>
      <w:keepLines/>
      <w:keepNext/>
      <w:spacing w:before="280" w:after="290" w:line="376" w:lineRule="auto"/>
      <w:outlineLvl w:val="4"/>
    </w:pPr>
    <w:rPr>
      <w:b/>
      <w:bCs/>
      <w:sz w:val="28"/>
      <w:szCs w:val="28"/>
    </w:rPr>
  </w:style>
  <w:style w:type="paragraph" w:styleId="1037" w:customStyle="1">
    <w:name w:val="页脚1"/>
    <w:basedOn w:val="770"/>
    <w:link w:val="1060"/>
    <w:uiPriority w:val="99"/>
    <w:qFormat/>
    <w:pPr>
      <w:jc w:val="left"/>
      <w:tabs>
        <w:tab w:val="center" w:pos="4153" w:leader="none"/>
        <w:tab w:val="right" w:pos="8306" w:leader="none"/>
      </w:tabs>
    </w:pPr>
    <w:rPr>
      <w:sz w:val="18"/>
      <w:szCs w:val="18"/>
    </w:rPr>
  </w:style>
  <w:style w:type="character" w:styleId="1038" w:customStyle="1">
    <w:name w:val="标题 2 字符"/>
    <w:link w:val="856"/>
    <w:uiPriority w:val="0"/>
    <w:qFormat/>
    <w:rPr>
      <w:rFonts w:ascii="Cambria" w:hAnsi="Cambria"/>
      <w:b/>
      <w:bCs/>
      <w:sz w:val="28"/>
      <w:szCs w:val="32"/>
    </w:rPr>
  </w:style>
  <w:style w:type="character" w:styleId="1039" w:customStyle="1">
    <w:name w:val="批注文字 Char"/>
    <w:link w:val="789"/>
    <w:uiPriority w:val="99"/>
    <w:qFormat/>
    <w:rPr>
      <w:sz w:val="21"/>
      <w:szCs w:val="24"/>
    </w:rPr>
  </w:style>
  <w:style w:type="character" w:styleId="1040" w:customStyle="1">
    <w:name w:val="纯文本 Char"/>
    <w:link w:val="798"/>
    <w:uiPriority w:val="0"/>
    <w:qFormat/>
    <w:rPr>
      <w:rFonts w:ascii="宋体" w:hAnsi="Courier New" w:eastAsia="宋体"/>
      <w:sz w:val="21"/>
      <w:szCs w:val="21"/>
      <w:lang w:bidi="ar-SA"/>
    </w:rPr>
  </w:style>
  <w:style w:type="character" w:styleId="1041" w:customStyle="1">
    <w:name w:val="批注框文本 Char"/>
    <w:link w:val="803"/>
    <w:uiPriority w:val="99"/>
    <w:qFormat/>
    <w:rPr>
      <w:sz w:val="18"/>
      <w:szCs w:val="18"/>
    </w:rPr>
  </w:style>
  <w:style w:type="character" w:styleId="1042" w:customStyle="1">
    <w:name w:val="普通(网站) Char"/>
    <w:link w:val="817"/>
    <w:uiPriority w:val="99"/>
    <w:qFormat/>
    <w:rPr>
      <w:rFonts w:ascii="宋体" w:hAnsi="宋体" w:cs="宋体"/>
      <w:sz w:val="24"/>
      <w:szCs w:val="24"/>
    </w:rPr>
  </w:style>
  <w:style w:type="character" w:styleId="1043" w:customStyle="1">
    <w:name w:val="批注主题 Char"/>
    <w:link w:val="819"/>
    <w:uiPriority w:val="99"/>
    <w:qFormat/>
    <w:rPr>
      <w:b/>
      <w:bCs/>
      <w:sz w:val="21"/>
      <w:szCs w:val="24"/>
    </w:rPr>
  </w:style>
  <w:style w:type="character" w:styleId="1044" w:customStyle="1">
    <w:name w:val="font112"/>
    <w:uiPriority w:val="0"/>
    <w:qFormat/>
    <w:rPr>
      <w:rFonts w:hint="eastAsia" w:ascii="宋体" w:hAnsi="宋体" w:eastAsia="宋体" w:cs="宋体"/>
      <w:b/>
      <w:color w:val="000000"/>
      <w:sz w:val="20"/>
      <w:szCs w:val="20"/>
      <w:u w:val="none"/>
    </w:rPr>
  </w:style>
  <w:style w:type="character" w:styleId="1045" w:customStyle="1">
    <w:name w:val="10"/>
    <w:uiPriority w:val="0"/>
    <w:qFormat/>
  </w:style>
  <w:style w:type="character" w:styleId="1046" w:customStyle="1">
    <w:name w:val="font101"/>
    <w:uiPriority w:val="99"/>
    <w:qFormat/>
    <w:rPr>
      <w:rFonts w:hint="eastAsia" w:ascii="宋体" w:hAnsi="宋体" w:eastAsia="宋体" w:cs="宋体"/>
      <w:b/>
      <w:color w:val="000000"/>
      <w:sz w:val="20"/>
      <w:szCs w:val="20"/>
      <w:u w:val="none"/>
    </w:rPr>
  </w:style>
  <w:style w:type="paragraph" w:styleId="1047" w:customStyle="1">
    <w:name w:val="默认段落字体 Para Char Char Char Char Char Char Char"/>
    <w:basedOn w:val="770"/>
    <w:uiPriority w:val="0"/>
    <w:qFormat/>
    <w:rPr>
      <w:rFonts w:ascii="Tahoma" w:hAnsi="Tahoma"/>
      <w:sz w:val="24"/>
      <w:szCs w:val="20"/>
    </w:rPr>
  </w:style>
  <w:style w:type="paragraph" w:styleId="1048" w:customStyle="1">
    <w:name w:val="正文缩进2字符"/>
    <w:basedOn w:val="770"/>
    <w:uiPriority w:val="0"/>
    <w:qFormat/>
    <w:pPr>
      <w:ind w:firstLine="200"/>
      <w:jc w:val="left"/>
      <w:spacing w:line="360" w:lineRule="auto"/>
    </w:pPr>
    <w:rPr>
      <w:sz w:val="24"/>
      <w:szCs w:val="20"/>
    </w:rPr>
  </w:style>
  <w:style w:type="paragraph" w:styleId="1049" w:customStyle="1">
    <w:name w:val="BodyText"/>
    <w:basedOn w:val="770"/>
    <w:uiPriority w:val="0"/>
    <w:qFormat/>
    <w:pPr>
      <w:spacing w:line="380" w:lineRule="exact"/>
    </w:pPr>
  </w:style>
  <w:style w:type="paragraph" w:styleId="1050" w:customStyle="1">
    <w:name w:val="p0"/>
    <w:basedOn w:val="770"/>
    <w:uiPriority w:val="0"/>
    <w:qFormat/>
    <w:pPr>
      <w:widowControl/>
    </w:pPr>
    <w:rPr>
      <w:sz w:val="21"/>
      <w:szCs w:val="21"/>
    </w:rPr>
  </w:style>
  <w:style w:type="paragraph" w:styleId="1051" w:customStyle="1">
    <w:name w:val="并列样式"/>
    <w:basedOn w:val="770"/>
    <w:uiPriority w:val="0"/>
    <w:qFormat/>
    <w:pPr>
      <w:spacing w:before="60" w:after="60"/>
    </w:pPr>
    <w:rPr>
      <w:sz w:val="24"/>
      <w:szCs w:val="20"/>
    </w:rPr>
  </w:style>
  <w:style w:type="paragraph" w:styleId="1052"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1053" w:customStyle="1">
    <w:name w:val="Blockquote"/>
    <w:basedOn w:val="860"/>
    <w:uiPriority w:val="0"/>
    <w:qFormat/>
    <w:pPr>
      <w:ind w:left="764" w:right="567"/>
      <w:jc w:val="left"/>
      <w:spacing w:before="100" w:after="100"/>
    </w:pPr>
    <w:rPr>
      <w:sz w:val="24"/>
    </w:rPr>
  </w:style>
  <w:style w:type="paragraph" w:styleId="1054" w:customStyle="1">
    <w:name w:val="修订1"/>
    <w:uiPriority w:val="99"/>
    <w:unhideWhenUsed/>
    <w:qFormat/>
    <w:rPr>
      <w:rFonts w:hint="default" w:ascii="Times New Roman" w:hAnsi="Times New Roman" w:eastAsia="宋体" w:cs="Times New Roman"/>
      <w:sz w:val="21"/>
      <w:szCs w:val="24"/>
    </w:rPr>
  </w:style>
  <w:style w:type="paragraph" w:styleId="1055" w:customStyle="1">
    <w:name w:val="表格3"/>
    <w:basedOn w:val="770"/>
    <w:uiPriority w:val="0"/>
    <w:qFormat/>
    <w:pPr>
      <w:jc w:val="center"/>
    </w:pPr>
  </w:style>
  <w:style w:type="paragraph" w:styleId="1056" w:customStyle="1">
    <w:name w:val="Char"/>
    <w:basedOn w:val="770"/>
    <w:uiPriority w:val="0"/>
    <w:qFormat/>
    <w:pPr>
      <w:tabs>
        <w:tab w:val="left" w:pos="360" w:leader="none"/>
      </w:tabs>
    </w:pPr>
    <w:rPr>
      <w:sz w:val="24"/>
    </w:rPr>
  </w:style>
  <w:style w:type="paragraph" w:styleId="1057" w:customStyle="1">
    <w:name w:val="一级无"/>
    <w:basedOn w:val="770"/>
    <w:uiPriority w:val="0"/>
    <w:qFormat/>
    <w:pPr>
      <w:numPr>
        <w:ilvl w:val="1"/>
        <w:numId w:val="2"/>
      </w:numPr>
      <w:jc w:val="left"/>
      <w:widowControl/>
      <w:tabs>
        <w:tab w:val="left" w:pos="1440" w:leader="none"/>
      </w:tabs>
      <w:outlineLvl w:val="2"/>
    </w:pPr>
    <w:rPr>
      <w:rFonts w:ascii="宋体"/>
      <w:sz w:val="21"/>
      <w:szCs w:val="21"/>
    </w:rPr>
  </w:style>
  <w:style w:type="paragraph" w:styleId="1058" w:customStyle="1">
    <w:name w:val="MM Topic 4"/>
    <w:basedOn w:val="1036"/>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59" w:customStyle="1">
    <w:name w:val="标题 5 字符"/>
    <w:link w:val="1036"/>
    <w:uiPriority w:val="0"/>
    <w:qFormat/>
    <w:rPr>
      <w:b/>
      <w:bCs/>
      <w:sz w:val="28"/>
      <w:szCs w:val="28"/>
    </w:rPr>
  </w:style>
  <w:style w:type="character" w:styleId="1060" w:customStyle="1">
    <w:name w:val="页脚 字符"/>
    <w:link w:val="1037"/>
    <w:uiPriority w:val="0"/>
    <w:qFormat/>
    <w:rPr>
      <w:sz w:val="18"/>
      <w:szCs w:val="18"/>
    </w:rPr>
  </w:style>
  <w:style w:type="paragraph" w:styleId="1061" w:customStyle="1">
    <w:name w:val="正文_0_0_0"/>
    <w:uiPriority w:val="99"/>
    <w:unhideWhenUsed/>
    <w:qFormat/>
    <w:rPr>
      <w:rFonts w:hint="eastAsia" w:ascii="Times New Roman" w:hAnsi="Times New Roman" w:eastAsia="宋体" w:cs="Times New Roman"/>
      <w:sz w:val="21"/>
    </w:rPr>
  </w:style>
  <w:style w:type="paragraph" w:styleId="1062" w:customStyle="1">
    <w:name w:val="正文_0_0"/>
    <w:uiPriority w:val="99"/>
    <w:unhideWhenUsed/>
    <w:qFormat/>
    <w:rPr>
      <w:rFonts w:hint="default" w:ascii="Calibri" w:hAnsi="Calibri" w:eastAsia="宋体" w:cs="Times New Roman"/>
      <w:sz w:val="21"/>
    </w:rPr>
  </w:style>
  <w:style w:type="paragraph" w:styleId="1063" w:customStyle="1">
    <w:name w:val="正文_0"/>
    <w:uiPriority w:val="0"/>
    <w:unhideWhenUsed/>
    <w:qFormat/>
    <w:rPr>
      <w:rFonts w:hint="eastAsia" w:ascii="Times New Roman" w:hAnsi="Times New Roman" w:eastAsia="宋体" w:cs="Times New Roman"/>
      <w:sz w:val="21"/>
    </w:rPr>
  </w:style>
  <w:style w:type="character" w:styleId="1064" w:customStyle="1">
    <w:name w:val="列出段落 Char"/>
    <w:link w:val="895"/>
    <w:uiPriority w:val="0"/>
    <w:qFormat/>
    <w:rPr>
      <w:sz w:val="21"/>
      <w:szCs w:val="24"/>
    </w:rPr>
  </w:style>
  <w:style w:type="paragraph" w:styleId="1065" w:customStyle="1">
    <w:name w:val="xc正文"/>
    <w:basedOn w:val="770"/>
    <w:uiPriority w:val="0"/>
    <w:qFormat/>
    <w:pPr>
      <w:ind w:firstLine="200"/>
      <w:spacing w:line="360" w:lineRule="auto"/>
    </w:pPr>
    <w:rPr>
      <w:rFonts w:ascii="Calibri" w:hAnsi="Calibri" w:eastAsia="仿宋_GB2312"/>
      <w:sz w:val="24"/>
      <w:lang w:val="zh-CN"/>
    </w:rPr>
  </w:style>
  <w:style w:type="character" w:styleId="1066" w:customStyle="1">
    <w:name w:val="页眉 Char"/>
    <w:basedOn w:val="780"/>
    <w:link w:val="805"/>
    <w:uiPriority w:val="99"/>
    <w:qFormat/>
    <w:rPr>
      <w:sz w:val="18"/>
      <w:szCs w:val="18"/>
    </w:rPr>
  </w:style>
  <w:style w:type="character" w:styleId="1067" w:customStyle="1">
    <w:name w:val="页脚 Char"/>
    <w:basedOn w:val="780"/>
    <w:link w:val="804"/>
    <w:uiPriority w:val="99"/>
    <w:qFormat/>
    <w:rPr>
      <w:sz w:val="18"/>
      <w:szCs w:val="18"/>
    </w:rPr>
  </w:style>
  <w:style w:type="character" w:styleId="1068" w:customStyle="1">
    <w:name w:val="列表段落 字符"/>
    <w:link w:val="1069"/>
    <w:uiPriority w:val="0"/>
    <w:qFormat/>
    <w:rPr>
      <w:sz w:val="21"/>
      <w:szCs w:val="24"/>
      <w:lang w:val="en-US" w:eastAsia="zh-CN"/>
    </w:rPr>
  </w:style>
  <w:style w:type="paragraph" w:styleId="1069" w:customStyle="1">
    <w:name w:val="_Style 34"/>
    <w:basedOn w:val="770"/>
    <w:next w:val="895"/>
    <w:link w:val="1068"/>
    <w:uiPriority w:val="0"/>
    <w:qFormat/>
    <w:pPr>
      <w:ind w:firstLine="420"/>
      <w:spacing w:line="274" w:lineRule="auto"/>
    </w:pPr>
  </w:style>
  <w:style w:type="character" w:styleId="1070" w:customStyle="1">
    <w:name w:val="标题 5 Char"/>
    <w:basedOn w:val="780"/>
    <w:link w:val="775"/>
    <w:uiPriority w:val="99"/>
    <w:qFormat/>
    <w:rPr>
      <w:b/>
      <w:bCs/>
      <w:sz w:val="28"/>
      <w:szCs w:val="28"/>
    </w:rPr>
  </w:style>
  <w:style w:type="character" w:styleId="1071" w:customStyle="1">
    <w:name w:val="标题 6 Char"/>
    <w:basedOn w:val="780"/>
    <w:link w:val="776"/>
    <w:uiPriority w:val="0"/>
    <w:qFormat/>
    <w:rPr>
      <w:rFonts w:ascii="Arial" w:hAnsi="Arial" w:eastAsia="黑体"/>
      <w:b/>
      <w:bCs/>
      <w:sz w:val="24"/>
      <w:szCs w:val="24"/>
      <w:lang w:val="zh-CN" w:eastAsia="zh-CN"/>
    </w:rPr>
  </w:style>
  <w:style w:type="character" w:styleId="1072" w:customStyle="1">
    <w:name w:val="标题 7 Char"/>
    <w:basedOn w:val="780"/>
    <w:link w:val="777"/>
    <w:uiPriority w:val="0"/>
    <w:qFormat/>
    <w:rPr>
      <w:b/>
      <w:bCs/>
      <w:sz w:val="24"/>
      <w:szCs w:val="24"/>
      <w:lang w:val="zh-CN" w:eastAsia="zh-CN"/>
    </w:rPr>
  </w:style>
  <w:style w:type="character" w:styleId="1073" w:customStyle="1">
    <w:name w:val="标题 8 Char"/>
    <w:basedOn w:val="780"/>
    <w:link w:val="778"/>
    <w:uiPriority w:val="0"/>
    <w:qFormat/>
    <w:rPr>
      <w:rFonts w:ascii="Arial" w:hAnsi="Arial" w:eastAsia="黑体"/>
      <w:sz w:val="24"/>
      <w:szCs w:val="24"/>
      <w:lang w:val="zh-CN" w:eastAsia="zh-CN"/>
    </w:rPr>
  </w:style>
  <w:style w:type="character" w:styleId="1074" w:customStyle="1">
    <w:name w:val="标题 9 Char"/>
    <w:basedOn w:val="780"/>
    <w:link w:val="779"/>
    <w:uiPriority w:val="0"/>
    <w:qFormat/>
    <w:rPr>
      <w:rFonts w:ascii="Arial" w:hAnsi="Arial" w:eastAsia="黑体"/>
      <w:sz w:val="21"/>
      <w:szCs w:val="21"/>
      <w:lang w:val="zh-CN" w:eastAsia="zh-CN"/>
    </w:rPr>
  </w:style>
  <w:style w:type="paragraph" w:styleId="1075" w:customStyle="1">
    <w:name w:val="_Style 243"/>
    <w:uiPriority w:val="99"/>
    <w:unhideWhenUsed/>
    <w:qFormat/>
    <w:pPr>
      <w:jc w:val="both"/>
      <w:widowControl w:val="off"/>
    </w:pPr>
    <w:rPr>
      <w:rFonts w:hint="default" w:ascii="Times New Roman" w:hAnsi="Times New Roman" w:eastAsia="宋体" w:cs="Times New Roman"/>
      <w:sz w:val="21"/>
      <w:szCs w:val="24"/>
    </w:rPr>
  </w:style>
  <w:style w:type="character" w:styleId="1076" w:customStyle="1">
    <w:name w:val="正文文本 字符"/>
    <w:uiPriority w:val="0"/>
    <w:qFormat/>
    <w:rPr>
      <w:sz w:val="20"/>
    </w:rPr>
  </w:style>
  <w:style w:type="character" w:styleId="1077" w:customStyle="1">
    <w:name w:val="font71"/>
    <w:uiPriority w:val="99"/>
    <w:qFormat/>
    <w:rPr>
      <w:rFonts w:ascii="仿宋_GB2312" w:eastAsia="仿宋_GB2312" w:cs="仿宋_GB2312"/>
      <w:color w:val="000000"/>
      <w:sz w:val="24"/>
      <w:szCs w:val="24"/>
      <w:u w:val="none"/>
    </w:rPr>
  </w:style>
  <w:style w:type="character" w:styleId="1078" w:customStyle="1">
    <w:name w:val="正文文本 (2)_"/>
    <w:link w:val="1079"/>
    <w:uiPriority w:val="0"/>
    <w:qFormat/>
    <w:rPr>
      <w:rFonts w:ascii="MingLiU" w:hAnsi="MingLiU" w:eastAsia="MingLiU"/>
      <w:spacing w:val="10"/>
      <w:sz w:val="18"/>
      <w:szCs w:val="18"/>
      <w:shd w:val="clear" w:color="auto" w:fill="ffffff"/>
    </w:rPr>
  </w:style>
  <w:style w:type="paragraph" w:styleId="1079" w:customStyle="1">
    <w:name w:val="正文文本 (2)11"/>
    <w:basedOn w:val="770"/>
    <w:link w:val="1078"/>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80" w:customStyle="1">
    <w:name w:val="标题 3 字符"/>
    <w:uiPriority w:val="0"/>
    <w:qFormat/>
    <w:rPr>
      <w:b/>
      <w:sz w:val="20"/>
    </w:rPr>
  </w:style>
  <w:style w:type="character" w:styleId="1081" w:customStyle="1">
    <w:name w:val="二级条标题 Char"/>
    <w:link w:val="1082"/>
    <w:uiPriority w:val="0"/>
    <w:qFormat/>
    <w:rPr>
      <w:rFonts w:ascii="黑体" w:hAnsi="宋体" w:eastAsia="黑体"/>
    </w:rPr>
  </w:style>
  <w:style w:type="paragraph" w:styleId="1082" w:customStyle="1">
    <w:name w:val="二级条标题"/>
    <w:basedOn w:val="834"/>
    <w:next w:val="852"/>
    <w:link w:val="1081"/>
    <w:uiPriority w:val="0"/>
    <w:qFormat/>
    <w:pPr>
      <w:outlineLvl w:val="3"/>
    </w:pPr>
  </w:style>
  <w:style w:type="character" w:styleId="1083" w:customStyle="1">
    <w:name w:val="font111"/>
    <w:uiPriority w:val="99"/>
    <w:qFormat/>
    <w:rPr>
      <w:rFonts w:ascii="Verdana" w:hAnsi="Verdana" w:cs="Verdana"/>
      <w:color w:val="333333"/>
      <w:sz w:val="20"/>
      <w:szCs w:val="20"/>
      <w:u w:val="none"/>
    </w:rPr>
  </w:style>
  <w:style w:type="character" w:styleId="1084" w:customStyle="1">
    <w:name w:val="标题 B Char"/>
    <w:link w:val="1085"/>
    <w:uiPriority w:val="0"/>
    <w:qFormat/>
    <w:rPr>
      <w:rFonts w:ascii="Arial Rounded MT Bold" w:hAnsi="Arial Rounded MT Bold" w:eastAsia="黑体"/>
      <w:spacing w:val="8"/>
      <w:sz w:val="32"/>
    </w:rPr>
  </w:style>
  <w:style w:type="paragraph" w:styleId="1085" w:customStyle="1">
    <w:name w:val="标题 B"/>
    <w:basedOn w:val="772"/>
    <w:link w:val="1084"/>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6" w:customStyle="1">
    <w:name w:val="纯文本 字符"/>
    <w:uiPriority w:val="0"/>
    <w:qFormat/>
    <w:rPr>
      <w:sz w:val="20"/>
    </w:rPr>
  </w:style>
  <w:style w:type="character" w:styleId="1087" w:customStyle="1">
    <w:name w:val="Item List Char"/>
    <w:link w:val="1088"/>
    <w:uiPriority w:val="0"/>
    <w:qFormat/>
    <w:rPr>
      <w:rFonts w:eastAsia="Times New Roman" w:cs="Arial"/>
      <w:sz w:val="21"/>
      <w:szCs w:val="21"/>
    </w:rPr>
  </w:style>
  <w:style w:type="paragraph" w:styleId="1088" w:customStyle="1">
    <w:name w:val="Item List"/>
    <w:link w:val="1087"/>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character" w:styleId="1089" w:customStyle="1">
    <w:name w:val="font131"/>
    <w:uiPriority w:val="99"/>
    <w:qFormat/>
    <w:rPr>
      <w:rFonts w:ascii="Tahoma" w:hAnsi="Tahoma" w:cs="Tahoma"/>
      <w:color w:val="333333"/>
      <w:sz w:val="20"/>
      <w:szCs w:val="20"/>
      <w:u w:val="none"/>
    </w:rPr>
  </w:style>
  <w:style w:type="character" w:styleId="1090" w:customStyle="1">
    <w:name w:val="正文文本缩进 2 Char"/>
    <w:link w:val="801"/>
    <w:uiPriority w:val="99"/>
    <w:qFormat/>
    <w:rPr>
      <w:rFonts w:ascii="Arial" w:hAnsi="Arial" w:eastAsia="仿宋_GB2312"/>
      <w:sz w:val="32"/>
      <w:szCs w:val="32"/>
      <w:lang w:val="en-US" w:eastAsia="zh-CN"/>
    </w:rPr>
  </w:style>
  <w:style w:type="character" w:styleId="1091" w:customStyle="1">
    <w:name w:val="批注主题 字符"/>
    <w:uiPriority w:val="0"/>
    <w:qFormat/>
    <w:rPr>
      <w:b/>
      <w:sz w:val="20"/>
    </w:rPr>
  </w:style>
  <w:style w:type="character" w:styleId="1092" w:customStyle="1">
    <w:name w:val="正文文本缩进 3 Char"/>
    <w:link w:val="811"/>
    <w:uiPriority w:val="0"/>
    <w:qFormat/>
    <w:rPr>
      <w:rFonts w:ascii="Arial" w:hAnsi="Arial" w:eastAsia="仿宋_GB2312"/>
      <w:color w:val="ffff00"/>
      <w:sz w:val="32"/>
      <w:szCs w:val="32"/>
    </w:rPr>
  </w:style>
  <w:style w:type="character" w:styleId="1093" w:customStyle="1">
    <w:name w:val="font21"/>
    <w:uiPriority w:val="99"/>
    <w:qFormat/>
    <w:rPr>
      <w:rFonts w:ascii="仿宋_GB2312" w:eastAsia="仿宋_GB2312" w:cs="仿宋_GB2312"/>
      <w:b/>
      <w:color w:val="000000"/>
      <w:sz w:val="24"/>
      <w:szCs w:val="24"/>
      <w:u w:val="none"/>
    </w:rPr>
  </w:style>
  <w:style w:type="character" w:styleId="1094" w:customStyle="1">
    <w:name w:val="标题 字符"/>
    <w:uiPriority w:val="0"/>
    <w:qFormat/>
    <w:rPr>
      <w:sz w:val="20"/>
    </w:rPr>
  </w:style>
  <w:style w:type="character" w:styleId="1095" w:customStyle="1">
    <w:name w:val="曹阿龙 Char"/>
    <w:link w:val="1096"/>
    <w:uiPriority w:val="0"/>
    <w:qFormat/>
    <w:rPr>
      <w:rFonts w:ascii="宋体" w:hAnsi="宋体" w:eastAsia="幼圆"/>
      <w:b/>
      <w:bCs/>
      <w:sz w:val="28"/>
      <w:szCs w:val="28"/>
    </w:rPr>
  </w:style>
  <w:style w:type="paragraph" w:styleId="1096" w:customStyle="1">
    <w:name w:val="曹阿龙"/>
    <w:basedOn w:val="772"/>
    <w:link w:val="1095"/>
    <w:uiPriority w:val="0"/>
    <w:qFormat/>
    <w:pPr>
      <w:ind w:firstLine="561"/>
      <w:jc w:val="left"/>
      <w:spacing w:line="400" w:lineRule="exact"/>
    </w:pPr>
    <w:rPr>
      <w:rFonts w:ascii="宋体" w:hAnsi="宋体" w:eastAsia="幼圆"/>
      <w:sz w:val="28"/>
      <w:szCs w:val="28"/>
    </w:rPr>
  </w:style>
  <w:style w:type="character" w:styleId="1097" w:customStyle="1">
    <w:name w:val="日期 字符"/>
    <w:uiPriority w:val="0"/>
    <w:qFormat/>
    <w:rPr>
      <w:sz w:val="20"/>
    </w:rPr>
  </w:style>
  <w:style w:type="character" w:styleId="1098" w:customStyle="1">
    <w:name w:val="正文文本 2 Char"/>
    <w:link w:val="815"/>
    <w:uiPriority w:val="0"/>
    <w:qFormat/>
    <w:rPr>
      <w:rFonts w:ascii="楷体_GB2312" w:eastAsia="楷体_GB2312"/>
      <w:sz w:val="28"/>
      <w:szCs w:val="28"/>
    </w:rPr>
  </w:style>
  <w:style w:type="character" w:styleId="1099" w:customStyle="1">
    <w:name w:val="尾注文本 字符"/>
    <w:uiPriority w:val="0"/>
    <w:qFormat/>
    <w:rPr>
      <w:sz w:val="20"/>
    </w:rPr>
  </w:style>
  <w:style w:type="character" w:styleId="1100" w:customStyle="1">
    <w:name w:val="彩色列表 - 强调文字颜色 1 Char1"/>
    <w:link w:val="1101"/>
    <w:uiPriority w:val="0"/>
    <w:qFormat/>
    <w:rPr>
      <w:rFonts w:ascii="Calibri" w:hAnsi="Calibri"/>
      <w:sz w:val="24"/>
      <w:szCs w:val="24"/>
      <w:lang w:eastAsia="en-US" w:bidi="en-US"/>
    </w:rPr>
  </w:style>
  <w:style w:type="paragraph" w:styleId="1101" w:customStyle="1">
    <w:name w:val="彩色列表 - 强调文字颜色 11"/>
    <w:basedOn w:val="770"/>
    <w:link w:val="1100"/>
    <w:uiPriority w:val="0"/>
    <w:qFormat/>
    <w:pPr>
      <w:contextualSpacing/>
      <w:ind w:left="720"/>
      <w:jc w:val="left"/>
      <w:widowControl/>
    </w:pPr>
    <w:rPr>
      <w:rFonts w:ascii="Calibri" w:hAnsi="Calibri"/>
      <w:sz w:val="24"/>
      <w:lang w:eastAsia="en-US" w:bidi="en-US"/>
    </w:rPr>
  </w:style>
  <w:style w:type="character" w:styleId="1102" w:customStyle="1">
    <w:name w:val="书籍标题1"/>
    <w:uiPriority w:val="0"/>
    <w:qFormat/>
    <w:rPr>
      <w:b/>
      <w:i/>
      <w:sz w:val="21"/>
    </w:rPr>
  </w:style>
  <w:style w:type="character" w:styleId="1103" w:customStyle="1">
    <w:name w:val="表头 Char"/>
    <w:link w:val="1104"/>
    <w:uiPriority w:val="0"/>
    <w:qFormat/>
    <w:rPr>
      <w:rFonts w:eastAsia="黑体"/>
      <w:spacing w:val="-10"/>
    </w:rPr>
  </w:style>
  <w:style w:type="paragraph" w:styleId="1104" w:customStyle="1">
    <w:name w:val="表头"/>
    <w:basedOn w:val="770"/>
    <w:link w:val="1103"/>
    <w:uiPriority w:val="0"/>
    <w:qFormat/>
    <w:pPr>
      <w:jc w:val="center"/>
      <w:spacing w:line="320" w:lineRule="atLeast"/>
    </w:pPr>
    <w:rPr>
      <w:rFonts w:eastAsia="黑体"/>
      <w:spacing w:val="-10"/>
      <w:sz w:val="20"/>
      <w:szCs w:val="20"/>
    </w:rPr>
  </w:style>
  <w:style w:type="character" w:styleId="1105" w:customStyle="1">
    <w:name w:val="文档结构图 字符"/>
    <w:uiPriority w:val="0"/>
    <w:semiHidden/>
    <w:qFormat/>
    <w:rPr>
      <w:sz w:val="20"/>
    </w:rPr>
  </w:style>
  <w:style w:type="character" w:styleId="1106" w:customStyle="1">
    <w:name w:val="12black1"/>
    <w:uiPriority w:val="0"/>
    <w:qFormat/>
    <w:rPr>
      <w:color w:val="000000"/>
      <w:sz w:val="24"/>
      <w:szCs w:val="24"/>
      <w:u w:val="none"/>
    </w:rPr>
  </w:style>
  <w:style w:type="character" w:styleId="1107" w:customStyle="1">
    <w:name w:val="标题 9 字符"/>
    <w:uiPriority w:val="0"/>
    <w:qFormat/>
    <w:rPr>
      <w:sz w:val="20"/>
    </w:rPr>
  </w:style>
  <w:style w:type="character" w:styleId="1108" w:customStyle="1">
    <w:name w:val="普通正文 Char"/>
    <w:link w:val="1109"/>
    <w:uiPriority w:val="0"/>
    <w:qFormat/>
    <w:rPr>
      <w:rFonts w:ascii="Arial" w:hAnsi="Arial"/>
      <w:sz w:val="24"/>
      <w:szCs w:val="24"/>
    </w:rPr>
  </w:style>
  <w:style w:type="paragraph" w:styleId="1109" w:customStyle="1">
    <w:name w:val="普通正文"/>
    <w:basedOn w:val="770"/>
    <w:link w:val="1108"/>
    <w:uiPriority w:val="0"/>
    <w:qFormat/>
    <w:pPr>
      <w:ind w:firstLine="480"/>
      <w:jc w:val="left"/>
      <w:spacing w:before="120" w:after="120" w:line="360" w:lineRule="auto"/>
    </w:pPr>
    <w:rPr>
      <w:rFonts w:ascii="Arial" w:hAnsi="Arial"/>
      <w:sz w:val="24"/>
    </w:rPr>
  </w:style>
  <w:style w:type="character" w:styleId="1110" w:customStyle="1">
    <w:name w:val="fix161 Char"/>
    <w:link w:val="1111"/>
    <w:uiPriority w:val="0"/>
    <w:qFormat/>
    <w:rPr>
      <w:rFonts w:ascii="宋体" w:hAnsi="宋体"/>
      <w:sz w:val="24"/>
      <w:szCs w:val="24"/>
    </w:rPr>
  </w:style>
  <w:style w:type="paragraph" w:styleId="1111" w:customStyle="1">
    <w:name w:val="fix161"/>
    <w:basedOn w:val="770"/>
    <w:link w:val="1110"/>
    <w:uiPriority w:val="0"/>
    <w:qFormat/>
    <w:pPr>
      <w:jc w:val="left"/>
      <w:spacing w:before="100" w:beforeAutospacing="1" w:after="100" w:afterAutospacing="1"/>
      <w:widowControl/>
    </w:pPr>
    <w:rPr>
      <w:rFonts w:ascii="宋体" w:hAnsi="宋体"/>
      <w:sz w:val="24"/>
    </w:rPr>
  </w:style>
  <w:style w:type="character" w:styleId="1112" w:customStyle="1">
    <w:name w:val="Char Char17"/>
    <w:uiPriority w:val="0"/>
    <w:qFormat/>
    <w:rPr>
      <w:rFonts w:eastAsia="宋体"/>
      <w:sz w:val="18"/>
      <w:szCs w:val="18"/>
      <w:lang w:bidi="ar-SA"/>
    </w:rPr>
  </w:style>
  <w:style w:type="character" w:styleId="1113" w:customStyle="1">
    <w:name w:val="日期 Char"/>
    <w:link w:val="800"/>
    <w:uiPriority w:val="99"/>
    <w:qFormat/>
    <w:rPr>
      <w:sz w:val="24"/>
      <w:szCs w:val="24"/>
    </w:rPr>
  </w:style>
  <w:style w:type="character" w:styleId="1114" w:customStyle="1">
    <w:name w:val="DeltaView Insertion"/>
    <w:uiPriority w:val="0"/>
    <w:qFormat/>
    <w:rPr>
      <w:color w:val="0000ff"/>
      <w:spacing w:val="0"/>
      <w:u w:val="single"/>
    </w:rPr>
  </w:style>
  <w:style w:type="character" w:styleId="1115" w:customStyle="1">
    <w:name w:val="apple-converted-space"/>
    <w:basedOn w:val="780"/>
    <w:uiPriority w:val="0"/>
    <w:qFormat/>
  </w:style>
  <w:style w:type="character" w:styleId="1116" w:customStyle="1">
    <w:name w:val="正文1 Char"/>
    <w:link w:val="843"/>
    <w:uiPriority w:val="0"/>
    <w:qFormat/>
    <w:rPr>
      <w:rFonts w:ascii="宋体" w:hAnsi="宋体" w:eastAsia="仿宋_GB2312"/>
      <w:sz w:val="24"/>
      <w:szCs w:val="24"/>
    </w:rPr>
  </w:style>
  <w:style w:type="character" w:styleId="1117" w:customStyle="1">
    <w:name w:val="正文文本 3 Char"/>
    <w:link w:val="790"/>
    <w:uiPriority w:val="0"/>
    <w:qFormat/>
    <w:rPr>
      <w:rFonts w:ascii="仿宋_GB2312" w:hAnsi="Arial" w:eastAsia="仿宋_GB2312"/>
      <w:sz w:val="32"/>
      <w:szCs w:val="32"/>
    </w:rPr>
  </w:style>
  <w:style w:type="character" w:styleId="1118" w:customStyle="1">
    <w:name w:val="一级条标题 Char"/>
    <w:link w:val="834"/>
    <w:uiPriority w:val="0"/>
    <w:qFormat/>
    <w:rPr>
      <w:rFonts w:ascii="黑体" w:hAnsi="宋体" w:eastAsia="黑体"/>
    </w:rPr>
  </w:style>
  <w:style w:type="character" w:styleId="1119" w:customStyle="1">
    <w:name w:val="Char Char33"/>
    <w:uiPriority w:val="0"/>
    <w:qFormat/>
    <w:rPr>
      <w:rFonts w:eastAsia="方正仿宋_GBK"/>
      <w:b/>
      <w:sz w:val="44"/>
      <w:lang w:val="en-US" w:eastAsia="zh-CN" w:bidi="ar-SA"/>
    </w:rPr>
  </w:style>
  <w:style w:type="character" w:styleId="1120" w:customStyle="1">
    <w:name w:val="正文首行缩进 2 Char"/>
    <w:link w:val="821"/>
    <w:uiPriority w:val="99"/>
    <w:qFormat/>
    <w:rPr>
      <w:rFonts w:ascii="宋体" w:hAnsi="宋体"/>
      <w:sz w:val="21"/>
      <w:szCs w:val="24"/>
      <w:lang w:val="en-US" w:eastAsia="zh-CN"/>
    </w:rPr>
  </w:style>
  <w:style w:type="character" w:styleId="1121" w:customStyle="1">
    <w:name w:val="批注框文本 字符"/>
    <w:uiPriority w:val="0"/>
    <w:semiHidden/>
    <w:qFormat/>
    <w:rPr>
      <w:sz w:val="20"/>
    </w:rPr>
  </w:style>
  <w:style w:type="character" w:styleId="1122" w:customStyle="1">
    <w:name w:val="HTML 预设格式 字符"/>
    <w:uiPriority w:val="0"/>
    <w:qFormat/>
    <w:rPr>
      <w:sz w:val="20"/>
    </w:rPr>
  </w:style>
  <w:style w:type="character" w:styleId="1123" w:customStyle="1">
    <w:name w:val="美标题3 Char Char"/>
    <w:link w:val="1124"/>
    <w:uiPriority w:val="0"/>
    <w:qFormat/>
    <w:rPr>
      <w:rFonts w:ascii="宋体" w:hAnsi="宋体"/>
      <w:b/>
    </w:rPr>
  </w:style>
  <w:style w:type="paragraph" w:styleId="1124" w:customStyle="1">
    <w:name w:val="美标题3"/>
    <w:basedOn w:val="770"/>
    <w:link w:val="1123"/>
    <w:uiPriority w:val="0"/>
    <w:qFormat/>
    <w:pPr>
      <w:spacing w:line="360" w:lineRule="auto"/>
    </w:pPr>
    <w:rPr>
      <w:rFonts w:ascii="宋体" w:hAnsi="宋体"/>
      <w:b/>
      <w:sz w:val="20"/>
      <w:szCs w:val="20"/>
    </w:rPr>
  </w:style>
  <w:style w:type="character" w:styleId="1125" w:customStyle="1">
    <w:name w:val="font11"/>
    <w:uiPriority w:val="0"/>
    <w:qFormat/>
    <w:rPr>
      <w:rFonts w:ascii="Times New Roman" w:hAnsi="Times New Roman" w:cs="Times New Roman"/>
      <w:color w:val="000000"/>
      <w:sz w:val="24"/>
      <w:szCs w:val="24"/>
      <w:u w:val="none"/>
    </w:rPr>
  </w:style>
  <w:style w:type="character" w:styleId="1126" w:customStyle="1">
    <w:name w:val="列表 3 Char"/>
    <w:link w:val="782"/>
    <w:uiPriority w:val="0"/>
    <w:qFormat/>
    <w:rPr>
      <w:bCs/>
      <w:sz w:val="24"/>
      <w:szCs w:val="32"/>
    </w:rPr>
  </w:style>
  <w:style w:type="character" w:styleId="1127" w:customStyle="1">
    <w:name w:val="不明显强调1"/>
    <w:uiPriority w:val="0"/>
    <w:qFormat/>
    <w:rPr>
      <w:i/>
      <w:color w:val="auto"/>
      <w:sz w:val="21"/>
    </w:rPr>
  </w:style>
  <w:style w:type="character" w:styleId="1128" w:customStyle="1">
    <w:name w:val="不明显参考1"/>
    <w:uiPriority w:val="0"/>
    <w:qFormat/>
    <w:rPr>
      <w:smallCaps/>
      <w:color w:val="c0504d"/>
      <w:u w:val="single"/>
    </w:rPr>
  </w:style>
  <w:style w:type="character" w:styleId="1129" w:customStyle="1">
    <w:name w:val="标题 8 字符"/>
    <w:uiPriority w:val="0"/>
    <w:qFormat/>
    <w:rPr>
      <w:sz w:val="20"/>
    </w:rPr>
  </w:style>
  <w:style w:type="character" w:styleId="1130" w:customStyle="1">
    <w:name w:val="缺省文本 Char"/>
    <w:link w:val="1131"/>
    <w:uiPriority w:val="0"/>
    <w:qFormat/>
    <w:rPr>
      <w:rFonts w:ascii="Arial" w:hAnsi="Arial"/>
      <w:sz w:val="24"/>
      <w:szCs w:val="21"/>
    </w:rPr>
  </w:style>
  <w:style w:type="paragraph" w:styleId="1131" w:customStyle="1">
    <w:name w:val="缺省文本"/>
    <w:basedOn w:val="770"/>
    <w:link w:val="1130"/>
    <w:uiPriority w:val="0"/>
    <w:qFormat/>
    <w:pPr>
      <w:jc w:val="left"/>
      <w:spacing w:line="360" w:lineRule="auto"/>
    </w:pPr>
    <w:rPr>
      <w:rFonts w:ascii="Arial" w:hAnsi="Arial"/>
      <w:sz w:val="24"/>
      <w:szCs w:val="21"/>
    </w:rPr>
  </w:style>
  <w:style w:type="character" w:styleId="1132" w:customStyle="1">
    <w:name w:val="正文文本首行缩进 字符"/>
    <w:uiPriority w:val="0"/>
    <w:qFormat/>
    <w:rPr>
      <w:sz w:val="20"/>
    </w:rPr>
  </w:style>
  <w:style w:type="character" w:styleId="1133" w:customStyle="1">
    <w:name w:val="表蕊 Char1"/>
    <w:link w:val="1134"/>
    <w:uiPriority w:val="0"/>
    <w:qFormat/>
    <w:rPr>
      <w:rFonts w:eastAsia="楷体_GB2312"/>
      <w:spacing w:val="-10"/>
    </w:rPr>
  </w:style>
  <w:style w:type="paragraph" w:styleId="1134" w:customStyle="1">
    <w:name w:val="表蕊"/>
    <w:basedOn w:val="770"/>
    <w:link w:val="1133"/>
    <w:uiPriority w:val="0"/>
    <w:qFormat/>
    <w:pPr>
      <w:jc w:val="left"/>
      <w:spacing w:line="320" w:lineRule="atLeast"/>
    </w:pPr>
    <w:rPr>
      <w:rFonts w:eastAsia="楷体_GB2312"/>
      <w:spacing w:val="-10"/>
      <w:sz w:val="20"/>
      <w:szCs w:val="20"/>
    </w:rPr>
  </w:style>
  <w:style w:type="character" w:styleId="1135" w:customStyle="1">
    <w:name w:val="正文文本缩进 字符"/>
    <w:uiPriority w:val="0"/>
    <w:qFormat/>
    <w:rPr>
      <w:sz w:val="20"/>
    </w:rPr>
  </w:style>
  <w:style w:type="character" w:styleId="1136" w:customStyle="1">
    <w:name w:val="文档结构图 Char"/>
    <w:link w:val="788"/>
    <w:uiPriority w:val="99"/>
    <w:qFormat/>
    <w:rPr>
      <w:rFonts w:ascii="宋体"/>
      <w:sz w:val="18"/>
      <w:szCs w:val="18"/>
    </w:rPr>
  </w:style>
  <w:style w:type="character" w:styleId="1137" w:customStyle="1">
    <w:name w:val="批注文字 字符"/>
    <w:uiPriority w:val="0"/>
    <w:qFormat/>
    <w:rPr>
      <w:sz w:val="20"/>
    </w:rPr>
  </w:style>
  <w:style w:type="character" w:styleId="1138" w:customStyle="1">
    <w:name w:val="Table Heading Char"/>
    <w:link w:val="1139"/>
    <w:uiPriority w:val="0"/>
    <w:qFormat/>
    <w:rPr>
      <w:rFonts w:ascii="Arial" w:hAnsi="Arial" w:eastAsia="黑体"/>
      <w:sz w:val="18"/>
      <w:szCs w:val="22"/>
      <w:lang w:eastAsia="en-US"/>
    </w:rPr>
  </w:style>
  <w:style w:type="paragraph" w:styleId="1139" w:customStyle="1">
    <w:name w:val="Table Heading"/>
    <w:link w:val="1138"/>
    <w:uiPriority w:val="0"/>
    <w:qFormat/>
    <w:pPr>
      <w:jc w:val="center"/>
      <w:keepNext/>
      <w:spacing w:line="360" w:lineRule="atLeast"/>
      <w:widowControl w:val="off"/>
    </w:pPr>
    <w:rPr>
      <w:rFonts w:hint="default" w:ascii="Arial" w:hAnsi="Arial" w:eastAsia="黑体" w:cs="Times New Roman"/>
      <w:sz w:val="18"/>
      <w:szCs w:val="22"/>
      <w:lang w:eastAsia="en-US"/>
    </w:rPr>
  </w:style>
  <w:style w:type="character" w:styleId="1140" w:customStyle="1">
    <w:name w:val="明显参考1"/>
    <w:uiPriority w:val="0"/>
    <w:qFormat/>
    <w:rPr>
      <w:b/>
      <w:bCs/>
      <w:smallCaps/>
      <w:color w:val="c0504d"/>
      <w:spacing w:val="5"/>
      <w:u w:val="single"/>
    </w:rPr>
  </w:style>
  <w:style w:type="character" w:styleId="1141" w:customStyle="1">
    <w:name w:val="Char Char30"/>
    <w:uiPriority w:val="0"/>
    <w:qFormat/>
    <w:rPr>
      <w:rFonts w:eastAsia="宋体"/>
      <w:b/>
      <w:bCs/>
      <w:sz w:val="32"/>
      <w:szCs w:val="32"/>
      <w:lang w:val="en-US" w:eastAsia="zh-CN" w:bidi="ar-SA"/>
    </w:rPr>
  </w:style>
  <w:style w:type="character" w:styleId="1142" w:customStyle="1">
    <w:name w:val="标题 6 字符"/>
    <w:uiPriority w:val="0"/>
    <w:qFormat/>
    <w:rPr>
      <w:b/>
      <w:sz w:val="20"/>
    </w:rPr>
  </w:style>
  <w:style w:type="character" w:styleId="1143" w:customStyle="1">
    <w:name w:val="正文文本缩进 Char"/>
    <w:link w:val="792"/>
    <w:uiPriority w:val="99"/>
    <w:qFormat/>
    <w:rPr>
      <w:sz w:val="21"/>
      <w:szCs w:val="24"/>
    </w:rPr>
  </w:style>
  <w:style w:type="character" w:styleId="1144" w:customStyle="1">
    <w:name w:val="正文文本缩进 3 字符"/>
    <w:uiPriority w:val="0"/>
    <w:qFormat/>
    <w:rPr>
      <w:color w:val="ffff00"/>
      <w:sz w:val="20"/>
    </w:rPr>
  </w:style>
  <w:style w:type="character" w:styleId="1145" w:customStyle="1">
    <w:name w:val="Table Text Char1"/>
    <w:link w:val="1146"/>
    <w:uiPriority w:val="0"/>
    <w:qFormat/>
    <w:rPr>
      <w:rFonts w:ascii="Arial" w:hAnsi="Arial" w:eastAsia="Times New Roman"/>
      <w:sz w:val="18"/>
      <w:szCs w:val="18"/>
    </w:rPr>
  </w:style>
  <w:style w:type="paragraph" w:styleId="1146" w:customStyle="1">
    <w:name w:val="Table Text"/>
    <w:link w:val="1145"/>
    <w:uiPriority w:val="0"/>
    <w:qFormat/>
    <w:pPr>
      <w:spacing w:before="80" w:after="80"/>
    </w:pPr>
    <w:rPr>
      <w:rFonts w:hint="default" w:ascii="Arial" w:hAnsi="Arial" w:eastAsia="Times New Roman" w:cs="Times New Roman"/>
      <w:sz w:val="18"/>
      <w:szCs w:val="18"/>
    </w:rPr>
  </w:style>
  <w:style w:type="character" w:styleId="1147" w:customStyle="1">
    <w:name w:val="首行缩进正文 Char"/>
    <w:link w:val="1148"/>
    <w:uiPriority w:val="0"/>
    <w:qFormat/>
    <w:rPr>
      <w:rFonts w:ascii="微软雅黑" w:hAnsi="微软雅黑" w:eastAsia="微软雅黑"/>
      <w:sz w:val="24"/>
      <w:szCs w:val="24"/>
    </w:rPr>
  </w:style>
  <w:style w:type="paragraph" w:styleId="1148" w:customStyle="1">
    <w:name w:val="首行缩进正文"/>
    <w:basedOn w:val="770"/>
    <w:link w:val="1147"/>
    <w:uiPriority w:val="0"/>
    <w:qFormat/>
    <w:pPr>
      <w:ind w:firstLine="420"/>
      <w:jc w:val="left"/>
      <w:spacing w:line="400" w:lineRule="exact"/>
      <w:widowControl/>
    </w:pPr>
    <w:rPr>
      <w:rFonts w:ascii="微软雅黑" w:hAnsi="微软雅黑" w:eastAsia="微软雅黑"/>
      <w:sz w:val="20"/>
    </w:rPr>
  </w:style>
  <w:style w:type="character" w:styleId="1149" w:customStyle="1">
    <w:name w:val="二级目录 Char"/>
    <w:link w:val="1150"/>
    <w:uiPriority w:val="0"/>
    <w:qFormat/>
    <w:rPr>
      <w:rFonts w:eastAsia="Times New Roman"/>
      <w:b/>
      <w:sz w:val="30"/>
      <w:szCs w:val="28"/>
    </w:rPr>
  </w:style>
  <w:style w:type="paragraph" w:styleId="1150" w:customStyle="1">
    <w:name w:val="二级目录"/>
    <w:next w:val="770"/>
    <w:link w:val="1149"/>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character" w:styleId="1151" w:customStyle="1">
    <w:name w:val="HTML 地址 Char1"/>
    <w:uiPriority w:val="0"/>
    <w:qFormat/>
    <w:rPr>
      <w:i/>
      <w:iCs/>
      <w:sz w:val="21"/>
      <w:szCs w:val="21"/>
    </w:rPr>
  </w:style>
  <w:style w:type="character" w:styleId="1152" w:customStyle="1">
    <w:name w:val="表格标题 Char"/>
    <w:link w:val="1153"/>
    <w:uiPriority w:val="0"/>
    <w:qFormat/>
    <w:rPr>
      <w:rFonts w:ascii="Arial Black" w:hAnsi="Arial Black" w:eastAsia="黑体"/>
      <w:sz w:val="24"/>
      <w:szCs w:val="24"/>
    </w:rPr>
  </w:style>
  <w:style w:type="paragraph" w:styleId="1153" w:customStyle="1">
    <w:name w:val="表格标题"/>
    <w:basedOn w:val="770"/>
    <w:link w:val="1152"/>
    <w:uiPriority w:val="0"/>
    <w:qFormat/>
    <w:pPr>
      <w:jc w:val="center"/>
      <w:spacing w:after="156" w:line="400" w:lineRule="exact"/>
    </w:pPr>
    <w:rPr>
      <w:rFonts w:ascii="Arial Black" w:hAnsi="Arial Black" w:eastAsia="黑体"/>
      <w:sz w:val="24"/>
    </w:rPr>
  </w:style>
  <w:style w:type="character" w:styleId="1154" w:customStyle="1">
    <w:name w:val="正文缩进 字符"/>
    <w:uiPriority w:val="0"/>
    <w:qFormat/>
    <w:rPr>
      <w:sz w:val="20"/>
    </w:rPr>
  </w:style>
  <w:style w:type="character" w:styleId="1155" w:customStyle="1">
    <w:name w:val="正文首行缩进 Char"/>
    <w:link w:val="820"/>
    <w:uiPriority w:val="0"/>
    <w:qFormat/>
    <w:rPr>
      <w:rFonts w:ascii="仿宋_GB2312" w:eastAsia="仿宋_GB2312"/>
      <w:sz w:val="30"/>
      <w:szCs w:val="30"/>
    </w:rPr>
  </w:style>
  <w:style w:type="character" w:styleId="1156" w:customStyle="1">
    <w:name w:val="font91"/>
    <w:uiPriority w:val="99"/>
    <w:qFormat/>
    <w:rPr>
      <w:rFonts w:ascii="仿宋_GB2312" w:eastAsia="仿宋_GB2312" w:cs="仿宋_GB2312"/>
      <w:color w:val="ff0000"/>
      <w:sz w:val="24"/>
      <w:szCs w:val="24"/>
      <w:u w:val="none"/>
    </w:rPr>
  </w:style>
  <w:style w:type="character" w:styleId="1157" w:customStyle="1">
    <w:name w:val="HTML 地址 Char"/>
    <w:link w:val="795"/>
    <w:uiPriority w:val="0"/>
    <w:qFormat/>
    <w:rPr>
      <w:rFonts w:ascii="宋体"/>
      <w:i/>
      <w:iCs/>
      <w:sz w:val="21"/>
      <w:szCs w:val="21"/>
    </w:rPr>
  </w:style>
  <w:style w:type="character" w:styleId="1158" w:customStyle="1">
    <w:name w:val="正文4 Char"/>
    <w:link w:val="1159"/>
    <w:uiPriority w:val="0"/>
    <w:qFormat/>
    <w:rPr>
      <w:rFonts w:eastAsia="楷体_GB2312"/>
      <w:spacing w:val="8"/>
      <w:sz w:val="28"/>
    </w:rPr>
  </w:style>
  <w:style w:type="paragraph" w:styleId="1159" w:customStyle="1">
    <w:name w:val="正文4"/>
    <w:basedOn w:val="770"/>
    <w:link w:val="1158"/>
    <w:uiPriority w:val="0"/>
    <w:qFormat/>
    <w:pPr>
      <w:ind w:firstLine="601"/>
      <w:spacing w:line="440" w:lineRule="exact"/>
    </w:pPr>
    <w:rPr>
      <w:rFonts w:eastAsia="楷体_GB2312"/>
      <w:spacing w:val="8"/>
      <w:sz w:val="28"/>
      <w:szCs w:val="20"/>
    </w:rPr>
  </w:style>
  <w:style w:type="character" w:styleId="1160" w:customStyle="1">
    <w:name w:val="Plain Text Char"/>
    <w:uiPriority w:val="99"/>
    <w:qFormat/>
    <w:rPr>
      <w:rFonts w:ascii="宋体" w:hAnsi="Courier New"/>
      <w:sz w:val="21"/>
    </w:rPr>
  </w:style>
  <w:style w:type="character" w:styleId="1161" w:customStyle="1">
    <w:name w:val="正文缩进 Char"/>
    <w:link w:val="784"/>
    <w:uiPriority w:val="99"/>
    <w:qFormat/>
    <w:rPr>
      <w:sz w:val="21"/>
      <w:szCs w:val="24"/>
    </w:rPr>
  </w:style>
  <w:style w:type="character" w:styleId="1162" w:customStyle="1">
    <w:name w:val="标题 1 字符"/>
    <w:uiPriority w:val="0"/>
    <w:qFormat/>
    <w:rPr>
      <w:b/>
      <w:sz w:val="20"/>
    </w:rPr>
  </w:style>
  <w:style w:type="character" w:styleId="1163" w:customStyle="1">
    <w:name w:val="正文（首行缩进2字符） Char"/>
    <w:link w:val="1164"/>
    <w:uiPriority w:val="0"/>
    <w:qFormat/>
    <w:rPr>
      <w:sz w:val="21"/>
      <w:szCs w:val="21"/>
    </w:rPr>
  </w:style>
  <w:style w:type="paragraph" w:styleId="1164" w:customStyle="1">
    <w:name w:val="正文（首行缩进2字符）"/>
    <w:basedOn w:val="770"/>
    <w:link w:val="1163"/>
    <w:uiPriority w:val="0"/>
    <w:qFormat/>
    <w:pPr>
      <w:ind w:firstLine="420"/>
      <w:spacing w:line="360" w:lineRule="auto"/>
    </w:pPr>
    <w:rPr>
      <w:sz w:val="20"/>
      <w:szCs w:val="21"/>
    </w:rPr>
  </w:style>
  <w:style w:type="character" w:styleId="1165" w:customStyle="1">
    <w:name w:val="HTML 预设格式 Char1"/>
    <w:uiPriority w:val="99"/>
    <w:semiHidden/>
    <w:qFormat/>
    <w:rPr>
      <w:rFonts w:ascii="Courier New" w:hAnsi="Courier New" w:eastAsia="仿宋_GB2312" w:cs="Courier New"/>
    </w:rPr>
  </w:style>
  <w:style w:type="character" w:styleId="1166" w:customStyle="1">
    <w:name w:val="三级条标题 Char"/>
    <w:link w:val="1167"/>
    <w:uiPriority w:val="0"/>
    <w:qFormat/>
    <w:rPr>
      <w:rFonts w:ascii="黑体" w:hAnsi="宋体" w:eastAsia="黑体"/>
    </w:rPr>
  </w:style>
  <w:style w:type="paragraph" w:styleId="1167" w:customStyle="1">
    <w:name w:val="三级条标题"/>
    <w:basedOn w:val="1082"/>
    <w:next w:val="852"/>
    <w:link w:val="1166"/>
    <w:uiPriority w:val="0"/>
    <w:qFormat/>
    <w:pPr>
      <w:outlineLvl w:val="4"/>
    </w:pPr>
  </w:style>
  <w:style w:type="character" w:styleId="1168" w:customStyle="1">
    <w:name w:val="font141"/>
    <w:uiPriority w:val="99"/>
    <w:qFormat/>
    <w:rPr>
      <w:rFonts w:ascii="Tahoma" w:hAnsi="Tahoma" w:cs="Tahoma"/>
      <w:color w:val="000000"/>
      <w:sz w:val="20"/>
      <w:szCs w:val="20"/>
      <w:u w:val="none"/>
    </w:rPr>
  </w:style>
  <w:style w:type="character" w:styleId="1169" w:customStyle="1">
    <w:name w:val="Para head"/>
    <w:basedOn w:val="780"/>
    <w:uiPriority w:val="0"/>
    <w:qFormat/>
  </w:style>
  <w:style w:type="character" w:styleId="1170" w:customStyle="1">
    <w:name w:val="font81"/>
    <w:uiPriority w:val="99"/>
    <w:qFormat/>
    <w:rPr>
      <w:rFonts w:ascii="仿宋_GB2312" w:eastAsia="仿宋_GB2312" w:cs="仿宋_GB2312"/>
      <w:b/>
      <w:color w:val="000000"/>
      <w:sz w:val="24"/>
      <w:szCs w:val="24"/>
      <w:u w:val="none"/>
    </w:rPr>
  </w:style>
  <w:style w:type="character" w:styleId="1171" w:customStyle="1">
    <w:name w:val="美标题一 Char Char"/>
    <w:link w:val="1172"/>
    <w:uiPriority w:val="0"/>
    <w:qFormat/>
    <w:rPr>
      <w:rFonts w:ascii="Calibri" w:hAnsi="Calibri"/>
      <w:b/>
      <w:sz w:val="36"/>
      <w:szCs w:val="24"/>
    </w:rPr>
  </w:style>
  <w:style w:type="paragraph" w:styleId="1172" w:customStyle="1">
    <w:name w:val="美标题一"/>
    <w:basedOn w:val="770"/>
    <w:link w:val="1171"/>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73" w:customStyle="1">
    <w:name w:val="标题2 Char Char"/>
    <w:link w:val="1174"/>
    <w:uiPriority w:val="0"/>
    <w:qFormat/>
    <w:rPr>
      <w:rFonts w:eastAsia="方正楷体_GBK"/>
      <w:sz w:val="32"/>
    </w:rPr>
  </w:style>
  <w:style w:type="paragraph" w:styleId="1174" w:customStyle="1">
    <w:name w:val="标题2"/>
    <w:basedOn w:val="770"/>
    <w:next w:val="770"/>
    <w:link w:val="1173"/>
    <w:uiPriority w:val="0"/>
    <w:qFormat/>
    <w:pPr>
      <w:jc w:val="center"/>
    </w:pPr>
    <w:rPr>
      <w:rFonts w:eastAsia="方正楷体_GBK"/>
      <w:sz w:val="32"/>
      <w:szCs w:val="20"/>
    </w:rPr>
  </w:style>
  <w:style w:type="character" w:styleId="1175" w:customStyle="1">
    <w:name w:val="正文文本 3 字符"/>
    <w:uiPriority w:val="0"/>
    <w:qFormat/>
    <w:rPr>
      <w:sz w:val="20"/>
    </w:rPr>
  </w:style>
  <w:style w:type="character" w:styleId="1176" w:customStyle="1">
    <w:name w:val="纯文本 Char1"/>
    <w:uiPriority w:val="0"/>
    <w:semiHidden/>
    <w:qFormat/>
    <w:rPr>
      <w:rFonts w:ascii="宋体" w:hAnsi="Courier New" w:cs="Courier New"/>
      <w:sz w:val="21"/>
      <w:szCs w:val="21"/>
    </w:rPr>
  </w:style>
  <w:style w:type="character" w:styleId="1177" w:customStyle="1">
    <w:name w:val="明显强调1"/>
    <w:uiPriority w:val="0"/>
    <w:qFormat/>
    <w:rPr>
      <w:i/>
      <w:color w:val="auto"/>
      <w:sz w:val="21"/>
    </w:rPr>
  </w:style>
  <w:style w:type="character" w:styleId="1178" w:customStyle="1">
    <w:name w:val="标题 7 字符"/>
    <w:uiPriority w:val="0"/>
    <w:qFormat/>
    <w:rPr>
      <w:b/>
      <w:sz w:val="20"/>
    </w:rPr>
  </w:style>
  <w:style w:type="character" w:styleId="1179" w:customStyle="1">
    <w:name w:val="HTML 预设格式 Char"/>
    <w:link w:val="816"/>
    <w:uiPriority w:val="99"/>
    <w:qFormat/>
    <w:rPr>
      <w:rFonts w:ascii="宋体" w:hAnsi="宋体"/>
      <w:sz w:val="24"/>
      <w:szCs w:val="24"/>
    </w:rPr>
  </w:style>
  <w:style w:type="character" w:styleId="1180" w:customStyle="1">
    <w:name w:val="Plain Text Char1"/>
    <w:uiPriority w:val="99"/>
    <w:semiHidden/>
    <w:qFormat/>
    <w:rPr>
      <w:rFonts w:ascii="宋体" w:hAnsi="Courier New" w:cs="Courier New"/>
      <w:sz w:val="21"/>
      <w:szCs w:val="21"/>
    </w:rPr>
  </w:style>
  <w:style w:type="character" w:styleId="1181" w:customStyle="1">
    <w:name w:val="正文文本缩进 Char1"/>
    <w:uiPriority w:val="0"/>
    <w:semiHidden/>
    <w:qFormat/>
    <w:rPr>
      <w:sz w:val="21"/>
      <w:szCs w:val="24"/>
    </w:rPr>
  </w:style>
  <w:style w:type="character" w:styleId="1182" w:customStyle="1">
    <w:name w:val="正文文本 (9)_"/>
    <w:link w:val="1183"/>
    <w:uiPriority w:val="0"/>
    <w:qFormat/>
    <w:rPr>
      <w:rFonts w:ascii="MingLiU" w:hAnsi="MingLiU" w:eastAsia="MingLiU"/>
      <w:spacing w:val="20"/>
      <w:sz w:val="16"/>
      <w:szCs w:val="16"/>
      <w:shd w:val="clear" w:color="auto" w:fill="ffffff"/>
    </w:rPr>
  </w:style>
  <w:style w:type="paragraph" w:styleId="1183" w:customStyle="1">
    <w:name w:val="正文文本 (9)3"/>
    <w:basedOn w:val="770"/>
    <w:link w:val="1182"/>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4" w:customStyle="1">
    <w:name w:val="正文文本 Char"/>
    <w:uiPriority w:val="0"/>
    <w:qFormat/>
    <w:rPr>
      <w:rFonts w:ascii="楷体_GB2312" w:hAnsi="Arial" w:eastAsia="楷体_GB2312"/>
      <w:sz w:val="28"/>
      <w:szCs w:val="28"/>
      <w:lang w:bidi="ar-SA"/>
    </w:rPr>
  </w:style>
  <w:style w:type="character" w:styleId="1185" w:customStyle="1">
    <w:name w:val="wwwww Char"/>
    <w:link w:val="1186"/>
    <w:uiPriority w:val="0"/>
    <w:qFormat/>
    <w:rPr>
      <w:rFonts w:ascii="宋体" w:hAnsi="宋体"/>
      <w:sz w:val="24"/>
      <w:szCs w:val="21"/>
    </w:rPr>
  </w:style>
  <w:style w:type="paragraph" w:styleId="1186" w:customStyle="1">
    <w:name w:val="wwwww"/>
    <w:basedOn w:val="770"/>
    <w:link w:val="1185"/>
    <w:uiPriority w:val="0"/>
    <w:qFormat/>
    <w:pPr>
      <w:spacing w:line="400" w:lineRule="exact"/>
      <w:widowControl/>
    </w:pPr>
    <w:rPr>
      <w:rFonts w:ascii="宋体" w:hAnsi="宋体"/>
      <w:sz w:val="24"/>
      <w:szCs w:val="21"/>
    </w:rPr>
  </w:style>
  <w:style w:type="character" w:styleId="1187" w:customStyle="1">
    <w:name w:val="Char Char7"/>
    <w:uiPriority w:val="0"/>
    <w:qFormat/>
    <w:rPr>
      <w:rFonts w:ascii="Arial" w:hAnsi="Arial" w:eastAsia="幼圆"/>
      <w:b/>
      <w:bCs/>
      <w:sz w:val="44"/>
      <w:szCs w:val="44"/>
      <w:lang w:val="en-US" w:eastAsia="zh-CN" w:bidi="ar-SA"/>
    </w:rPr>
  </w:style>
  <w:style w:type="character" w:styleId="1188" w:customStyle="1">
    <w:name w:val="章标题 Char"/>
    <w:link w:val="835"/>
    <w:uiPriority w:val="0"/>
    <w:qFormat/>
    <w:rPr>
      <w:rFonts w:ascii="黑体" w:eastAsia="黑体"/>
      <w:sz w:val="21"/>
      <w:szCs w:val="22"/>
    </w:rPr>
  </w:style>
  <w:style w:type="character" w:styleId="1189" w:customStyle="1">
    <w:name w:val="二级条标题 + 宋体 Char"/>
    <w:link w:val="1190"/>
    <w:uiPriority w:val="0"/>
    <w:qFormat/>
    <w:rPr>
      <w:rFonts w:ascii="宋体" w:hAnsi="宋体" w:eastAsia="黑体"/>
    </w:rPr>
  </w:style>
  <w:style w:type="paragraph" w:styleId="1190" w:customStyle="1">
    <w:name w:val="二级条标题 + 宋体"/>
    <w:basedOn w:val="1082"/>
    <w:link w:val="1189"/>
    <w:uiPriority w:val="0"/>
    <w:qFormat/>
    <w:pPr>
      <w:ind w:left="0" w:firstLine="0"/>
      <w:tabs>
        <w:tab w:val="clear" w:pos="907" w:leader="none"/>
      </w:tabs>
    </w:pPr>
    <w:rPr>
      <w:rFonts w:ascii="宋体"/>
    </w:rPr>
  </w:style>
  <w:style w:type="character" w:styleId="1191" w:customStyle="1">
    <w:name w:val="方案文档 Char Char"/>
    <w:link w:val="1192"/>
    <w:uiPriority w:val="0"/>
    <w:qFormat/>
    <w:rPr>
      <w:rFonts w:ascii="宋体" w:hAnsi="宋体"/>
      <w:b/>
    </w:rPr>
  </w:style>
  <w:style w:type="paragraph" w:styleId="1192" w:customStyle="1">
    <w:name w:val="方案文档"/>
    <w:basedOn w:val="770"/>
    <w:link w:val="1191"/>
    <w:uiPriority w:val="0"/>
    <w:qFormat/>
    <w:pPr>
      <w:ind w:left="420"/>
      <w:spacing w:line="360" w:lineRule="auto"/>
      <w:tabs>
        <w:tab w:val="left" w:pos="420" w:leader="none"/>
      </w:tabs>
    </w:pPr>
    <w:rPr>
      <w:rFonts w:ascii="宋体" w:hAnsi="宋体"/>
      <w:b/>
      <w:sz w:val="20"/>
      <w:szCs w:val="20"/>
    </w:rPr>
  </w:style>
  <w:style w:type="character" w:styleId="1193" w:customStyle="1">
    <w:name w:val="HTML 地址 字符"/>
    <w:uiPriority w:val="0"/>
    <w:qFormat/>
    <w:rPr>
      <w:i/>
      <w:sz w:val="20"/>
    </w:rPr>
  </w:style>
  <w:style w:type="character" w:styleId="1194" w:customStyle="1">
    <w:name w:val="font01"/>
    <w:uiPriority w:val="99"/>
    <w:qFormat/>
    <w:rPr>
      <w:rFonts w:ascii="仿宋_GB2312" w:eastAsia="仿宋_GB2312" w:cs="仿宋_GB2312"/>
      <w:color w:val="000000"/>
      <w:sz w:val="24"/>
      <w:szCs w:val="24"/>
      <w:u w:val="none"/>
    </w:rPr>
  </w:style>
  <w:style w:type="character" w:styleId="1195" w:customStyle="1">
    <w:name w:val="表格 Char Char"/>
    <w:link w:val="1196"/>
    <w:uiPriority w:val="0"/>
    <w:qFormat/>
    <w:rPr>
      <w:rFonts w:ascii="宋体" w:hAnsi="宋体"/>
    </w:rPr>
  </w:style>
  <w:style w:type="paragraph" w:styleId="1196" w:customStyle="1">
    <w:name w:val="表格"/>
    <w:basedOn w:val="770"/>
    <w:link w:val="1195"/>
    <w:uiPriority w:val="0"/>
    <w:qFormat/>
    <w:pPr>
      <w:ind w:firstLine="42"/>
    </w:pPr>
    <w:rPr>
      <w:rFonts w:ascii="宋体" w:hAnsi="宋体"/>
      <w:sz w:val="20"/>
      <w:szCs w:val="20"/>
    </w:rPr>
  </w:style>
  <w:style w:type="character" w:styleId="1197" w:customStyle="1">
    <w:name w:val="Char Char31"/>
    <w:uiPriority w:val="0"/>
    <w:qFormat/>
    <w:rPr>
      <w:rFonts w:ascii="Arial" w:hAnsi="Arial" w:eastAsia="幼圆"/>
      <w:b/>
      <w:bCs/>
      <w:sz w:val="44"/>
      <w:szCs w:val="44"/>
      <w:lang w:val="en-US" w:eastAsia="zh-CN" w:bidi="ar-SA"/>
    </w:rPr>
  </w:style>
  <w:style w:type="character" w:styleId="1198" w:customStyle="1">
    <w:name w:val="页眉 字符"/>
    <w:uiPriority w:val="0"/>
    <w:qFormat/>
    <w:rPr>
      <w:sz w:val="20"/>
    </w:rPr>
  </w:style>
  <w:style w:type="character" w:styleId="1199" w:customStyle="1">
    <w:name w:val="正文文本 (10)_"/>
    <w:link w:val="1200"/>
    <w:uiPriority w:val="0"/>
    <w:qFormat/>
    <w:rPr>
      <w:rFonts w:ascii="MingLiU" w:hAnsi="MingLiU" w:eastAsia="MingLiU"/>
      <w:spacing w:val="40"/>
      <w:sz w:val="19"/>
      <w:szCs w:val="19"/>
      <w:shd w:val="clear" w:color="auto" w:fill="ffffff"/>
    </w:rPr>
  </w:style>
  <w:style w:type="paragraph" w:styleId="1200" w:customStyle="1">
    <w:name w:val="正文文本 (10)6"/>
    <w:basedOn w:val="770"/>
    <w:link w:val="119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201" w:customStyle="1">
    <w:name w:val="列表 3 字符"/>
    <w:uiPriority w:val="0"/>
    <w:qFormat/>
    <w:rPr>
      <w:sz w:val="20"/>
    </w:rPr>
  </w:style>
  <w:style w:type="character" w:styleId="1202" w:customStyle="1">
    <w:name w:val="美标题2 Char Char"/>
    <w:link w:val="1203"/>
    <w:uiPriority w:val="0"/>
    <w:qFormat/>
    <w:rPr>
      <w:rFonts w:ascii="宋体" w:hAnsi="宋体"/>
      <w:b/>
      <w:sz w:val="28"/>
    </w:rPr>
  </w:style>
  <w:style w:type="paragraph" w:styleId="1203" w:customStyle="1">
    <w:name w:val="美标题2"/>
    <w:basedOn w:val="770"/>
    <w:link w:val="1202"/>
    <w:uiPriority w:val="0"/>
    <w:qFormat/>
    <w:rPr>
      <w:rFonts w:ascii="宋体" w:hAnsi="宋体"/>
      <w:b/>
      <w:sz w:val="28"/>
      <w:szCs w:val="20"/>
    </w:rPr>
  </w:style>
  <w:style w:type="character" w:styleId="1204" w:customStyle="1">
    <w:name w:val="标题 4 字符"/>
    <w:uiPriority w:val="0"/>
    <w:qFormat/>
    <w:rPr>
      <w:b/>
      <w:sz w:val="20"/>
    </w:rPr>
  </w:style>
  <w:style w:type="character" w:styleId="1205" w:customStyle="1">
    <w:name w:val="fontstyle01"/>
    <w:uiPriority w:val="0"/>
    <w:qFormat/>
    <w:rPr>
      <w:rFonts w:hint="eastAsia" w:ascii="宋体" w:hAnsi="宋体" w:eastAsia="宋体"/>
      <w:color w:val="000000"/>
      <w:sz w:val="24"/>
      <w:szCs w:val="24"/>
    </w:rPr>
  </w:style>
  <w:style w:type="character" w:styleId="1206" w:customStyle="1">
    <w:name w:val="正文文本 2 字符"/>
    <w:uiPriority w:val="0"/>
    <w:qFormat/>
    <w:rPr>
      <w:sz w:val="20"/>
    </w:rPr>
  </w:style>
  <w:style w:type="character" w:styleId="1207" w:customStyle="1">
    <w:name w:val="Char Char29"/>
    <w:uiPriority w:val="0"/>
    <w:qFormat/>
    <w:rPr>
      <w:rFonts w:ascii="Arial" w:hAnsi="Arial" w:eastAsia="黑体"/>
      <w:b/>
      <w:bCs/>
      <w:sz w:val="28"/>
      <w:szCs w:val="28"/>
      <w:lang w:val="en-US" w:eastAsia="zh-CN" w:bidi="ar-SA"/>
    </w:rPr>
  </w:style>
  <w:style w:type="character" w:styleId="1208" w:customStyle="1">
    <w:name w:val="正文文本缩进 2 Char1"/>
    <w:basedOn w:val="780"/>
    <w:uiPriority w:val="99"/>
    <w:semiHidden/>
    <w:qFormat/>
    <w:rPr>
      <w:sz w:val="21"/>
      <w:szCs w:val="24"/>
    </w:rPr>
  </w:style>
  <w:style w:type="character" w:styleId="1209" w:customStyle="1">
    <w:name w:val="正文文本 Char1"/>
    <w:basedOn w:val="780"/>
    <w:link w:val="791"/>
    <w:uiPriority w:val="0"/>
    <w:qFormat/>
    <w:rPr>
      <w:sz w:val="21"/>
      <w:szCs w:val="24"/>
    </w:rPr>
  </w:style>
  <w:style w:type="character" w:styleId="1210" w:customStyle="1">
    <w:name w:val="正文首行缩进 Char1"/>
    <w:basedOn w:val="1209"/>
    <w:uiPriority w:val="99"/>
    <w:semiHidden/>
    <w:qFormat/>
    <w:rPr>
      <w:sz w:val="21"/>
      <w:szCs w:val="24"/>
    </w:rPr>
  </w:style>
  <w:style w:type="character" w:styleId="1211" w:customStyle="1">
    <w:name w:val="正文文本 2 Char1"/>
    <w:basedOn w:val="780"/>
    <w:uiPriority w:val="99"/>
    <w:semiHidden/>
    <w:qFormat/>
    <w:rPr>
      <w:sz w:val="21"/>
      <w:szCs w:val="24"/>
    </w:rPr>
  </w:style>
  <w:style w:type="character" w:styleId="1212" w:customStyle="1">
    <w:name w:val="正文文本缩进 Char2"/>
    <w:basedOn w:val="780"/>
    <w:uiPriority w:val="99"/>
    <w:semiHidden/>
    <w:qFormat/>
    <w:rPr>
      <w:sz w:val="21"/>
      <w:szCs w:val="24"/>
    </w:rPr>
  </w:style>
  <w:style w:type="character" w:styleId="1213" w:customStyle="1">
    <w:name w:val="日期 Char1"/>
    <w:basedOn w:val="780"/>
    <w:uiPriority w:val="99"/>
    <w:semiHidden/>
    <w:qFormat/>
    <w:rPr>
      <w:sz w:val="21"/>
      <w:szCs w:val="24"/>
    </w:rPr>
  </w:style>
  <w:style w:type="character" w:styleId="1214" w:customStyle="1">
    <w:name w:val="正文首行缩进 2 Char1"/>
    <w:basedOn w:val="1212"/>
    <w:uiPriority w:val="99"/>
    <w:semiHidden/>
    <w:qFormat/>
    <w:rPr>
      <w:sz w:val="21"/>
      <w:szCs w:val="24"/>
    </w:rPr>
  </w:style>
  <w:style w:type="character" w:styleId="1215" w:customStyle="1">
    <w:name w:val="文档结构图 Char1"/>
    <w:basedOn w:val="780"/>
    <w:uiPriority w:val="99"/>
    <w:semiHidden/>
    <w:qFormat/>
    <w:rPr>
      <w:rFonts w:ascii="宋体"/>
      <w:sz w:val="18"/>
      <w:szCs w:val="18"/>
    </w:rPr>
  </w:style>
  <w:style w:type="character" w:styleId="1216" w:customStyle="1">
    <w:name w:val="正文文本 3 Char1"/>
    <w:basedOn w:val="780"/>
    <w:uiPriority w:val="99"/>
    <w:semiHidden/>
    <w:qFormat/>
    <w:rPr>
      <w:sz w:val="16"/>
      <w:szCs w:val="16"/>
    </w:rPr>
  </w:style>
  <w:style w:type="character" w:styleId="1217" w:customStyle="1">
    <w:name w:val="HTML 地址 Char2"/>
    <w:basedOn w:val="780"/>
    <w:uiPriority w:val="99"/>
    <w:semiHidden/>
    <w:qFormat/>
    <w:rPr>
      <w:i/>
      <w:iCs/>
      <w:sz w:val="21"/>
      <w:szCs w:val="24"/>
    </w:rPr>
  </w:style>
  <w:style w:type="character" w:styleId="1218" w:customStyle="1">
    <w:name w:val="正文文本缩进 3 Char1"/>
    <w:basedOn w:val="780"/>
    <w:uiPriority w:val="99"/>
    <w:semiHidden/>
    <w:qFormat/>
    <w:rPr>
      <w:sz w:val="16"/>
      <w:szCs w:val="16"/>
    </w:rPr>
  </w:style>
  <w:style w:type="character" w:styleId="1219" w:customStyle="1">
    <w:name w:val="HTML 预设格式 Char2"/>
    <w:basedOn w:val="780"/>
    <w:uiPriority w:val="99"/>
    <w:semiHidden/>
    <w:qFormat/>
    <w:rPr>
      <w:rFonts w:ascii="Courier New" w:hAnsi="Courier New" w:cs="Courier New"/>
    </w:rPr>
  </w:style>
  <w:style w:type="paragraph" w:styleId="1220" w:customStyle="1">
    <w:name w:val="正文2"/>
    <w:next w:val="1221"/>
    <w:uiPriority w:val="0"/>
    <w:qFormat/>
    <w:pPr>
      <w:jc w:val="both"/>
      <w:widowControl w:val="off"/>
    </w:pPr>
    <w:rPr>
      <w:rFonts w:hint="default" w:ascii="Times New Roman" w:hAnsi="Times New Roman" w:eastAsia="宋体" w:cs="Times New Roman"/>
      <w:sz w:val="21"/>
      <w:szCs w:val="24"/>
    </w:rPr>
  </w:style>
  <w:style w:type="paragraph" w:styleId="1221" w:customStyle="1">
    <w:name w:val="Default_0"/>
    <w:uiPriority w:val="0"/>
    <w:qFormat/>
    <w:pPr>
      <w:widowControl w:val="off"/>
    </w:pPr>
    <w:rPr>
      <w:rFonts w:hint="default" w:ascii="宋体" w:hAnsi="Times New Roman" w:eastAsia="宋体" w:cs="宋体"/>
      <w:color w:val="000000"/>
      <w:sz w:val="24"/>
      <w:szCs w:val="24"/>
    </w:rPr>
  </w:style>
  <w:style w:type="paragraph" w:styleId="1222" w:customStyle="1">
    <w:name w:val="_Style 10"/>
    <w:basedOn w:val="770"/>
    <w:uiPriority w:val="0"/>
    <w:qFormat/>
    <w:rPr>
      <w:rFonts w:ascii="Tahoma" w:hAnsi="Tahoma"/>
      <w:sz w:val="24"/>
      <w:szCs w:val="20"/>
    </w:rPr>
  </w:style>
  <w:style w:type="paragraph" w:styleId="1223" w:customStyle="1">
    <w:name w:val="正文缩进编号"/>
    <w:basedOn w:val="770"/>
    <w:uiPriority w:val="0"/>
    <w:qFormat/>
    <w:pPr>
      <w:ind w:left="840"/>
      <w:spacing w:line="360" w:lineRule="auto"/>
    </w:pPr>
    <w:rPr>
      <w:rFonts w:ascii="Calibri" w:hAnsi="Calibri"/>
      <w:sz w:val="24"/>
      <w:szCs w:val="21"/>
    </w:rPr>
  </w:style>
  <w:style w:type="paragraph" w:styleId="1224" w:customStyle="1">
    <w:name w:val="Char1"/>
    <w:basedOn w:val="770"/>
    <w:uiPriority w:val="0"/>
    <w:qFormat/>
    <w:pPr>
      <w:ind w:left="432" w:hanging="432"/>
      <w:spacing w:before="156" w:after="156"/>
      <w:tabs>
        <w:tab w:val="left" w:pos="432" w:leader="none"/>
      </w:tabs>
    </w:pPr>
  </w:style>
  <w:style w:type="paragraph" w:styleId="1225" w:customStyle="1">
    <w:name w:val="jx标题1"/>
    <w:basedOn w:val="771"/>
    <w:uiPriority w:val="0"/>
    <w:qFormat/>
    <w:pPr>
      <w:spacing w:line="360" w:lineRule="auto"/>
      <w:tabs>
        <w:tab w:val="left" w:pos="425" w:leader="none"/>
      </w:tabs>
    </w:pPr>
    <w:rPr>
      <w:rFonts w:ascii="Calibri" w:hAnsi="Calibri" w:eastAsia="黑体"/>
      <w:bCs/>
      <w:sz w:val="44"/>
      <w:szCs w:val="44"/>
    </w:rPr>
  </w:style>
  <w:style w:type="paragraph" w:styleId="1226" w:customStyle="1">
    <w:name w:val="GP（表格）"/>
    <w:basedOn w:val="770"/>
    <w:uiPriority w:val="0"/>
    <w:qFormat/>
    <w:rPr>
      <w:rFonts w:ascii="Arial" w:hAnsi="Arial"/>
      <w:sz w:val="18"/>
    </w:rPr>
  </w:style>
  <w:style w:type="paragraph" w:styleId="1227" w:customStyle="1">
    <w:name w:val="列出段落1"/>
    <w:basedOn w:val="770"/>
    <w:uiPriority w:val="0"/>
    <w:qFormat/>
    <w:pPr>
      <w:ind w:left="480"/>
      <w:jc w:val="left"/>
    </w:pPr>
    <w:rPr>
      <w:rFonts w:ascii="Calibri" w:hAnsi="Calibri" w:eastAsia="PMingLiU"/>
      <w:sz w:val="24"/>
      <w:szCs w:val="20"/>
      <w:lang w:val="zh-CN" w:eastAsia="zh-TW"/>
    </w:rPr>
  </w:style>
  <w:style w:type="paragraph" w:styleId="1228" w:customStyle="1">
    <w:name w:val="Default Text"/>
    <w:basedOn w:val="770"/>
    <w:uiPriority w:val="0"/>
    <w:qFormat/>
    <w:pPr>
      <w:jc w:val="left"/>
      <w:widowControl/>
    </w:pPr>
    <w:rPr>
      <w:rFonts w:ascii="Calibri" w:hAnsi="Calibri"/>
      <w:sz w:val="20"/>
      <w:szCs w:val="20"/>
      <w:lang w:eastAsia="en-US"/>
    </w:rPr>
  </w:style>
  <w:style w:type="paragraph" w:styleId="1229" w:customStyle="1">
    <w:name w:val="正文21"/>
    <w:uiPriority w:val="0"/>
    <w:qFormat/>
    <w:pPr>
      <w:jc w:val="both"/>
      <w:widowControl w:val="off"/>
    </w:pPr>
    <w:rPr>
      <w:rFonts w:hint="default" w:ascii="Times New Roman" w:hAnsi="Times New Roman" w:eastAsia="宋体" w:cs="Times New Roman"/>
      <w:sz w:val="21"/>
      <w:szCs w:val="24"/>
    </w:rPr>
  </w:style>
  <w:style w:type="paragraph" w:styleId="1230" w:customStyle="1">
    <w:name w:val="彩色列表 - 着色 11"/>
    <w:basedOn w:val="770"/>
    <w:uiPriority w:val="99"/>
    <w:qFormat/>
    <w:pPr>
      <w:ind w:firstLine="420"/>
      <w:spacing w:line="274" w:lineRule="auto"/>
    </w:pPr>
    <w:rPr>
      <w:rFonts w:ascii="仿宋_GB2312" w:hAnsi="Calibri" w:eastAsia="仿宋_GB2312"/>
      <w:sz w:val="20"/>
    </w:rPr>
  </w:style>
  <w:style w:type="paragraph" w:styleId="1231"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rPr>
  </w:style>
  <w:style w:type="paragraph" w:styleId="1232"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233" w:customStyle="1">
    <w:name w:val="修订2"/>
    <w:uiPriority w:val="99"/>
    <w:semiHidden/>
    <w:qFormat/>
    <w:rPr>
      <w:rFonts w:hint="default" w:ascii="Times New Roman" w:hAnsi="Times New Roman" w:eastAsia="宋体" w:cs="Times New Roman"/>
      <w:sz w:val="21"/>
      <w:szCs w:val="24"/>
    </w:rPr>
  </w:style>
  <w:style w:type="paragraph" w:styleId="1234" w:customStyle="1">
    <w:name w:val="_Style 0"/>
    <w:uiPriority w:val="0"/>
    <w:qFormat/>
    <w:pPr>
      <w:jc w:val="center"/>
      <w:widowControl w:val="off"/>
    </w:pPr>
    <w:rPr>
      <w:rFonts w:hint="default" w:ascii="Times New Roman" w:hAnsi="Times New Roman" w:eastAsia="仿宋_GB2312" w:cs="Times New Roman"/>
      <w:b/>
      <w:sz w:val="21"/>
    </w:rPr>
  </w:style>
  <w:style w:type="paragraph" w:styleId="1235" w:customStyle="1">
    <w:name w:val="xl70"/>
    <w:basedOn w:val="770"/>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36" w:customStyle="1">
    <w:name w:val="列出段落3"/>
    <w:basedOn w:val="1220"/>
    <w:uiPriority w:val="34"/>
    <w:qFormat/>
    <w:pPr>
      <w:ind w:firstLine="420"/>
    </w:pPr>
    <w:rPr>
      <w:rFonts w:ascii="Calibri" w:hAnsi="Calibri"/>
      <w:sz w:val="22"/>
      <w:szCs w:val="22"/>
    </w:rPr>
  </w:style>
  <w:style w:type="paragraph" w:styleId="1237" w:customStyle="1">
    <w:name w:val="样式2"/>
    <w:basedOn w:val="771"/>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239" w:customStyle="1">
    <w:name w:val="WPSOffice手动目录 2"/>
    <w:uiPriority w:val="0"/>
    <w:qFormat/>
    <w:pPr>
      <w:ind w:left="200"/>
    </w:pPr>
    <w:rPr>
      <w:rFonts w:hint="default" w:ascii="Times New Roman" w:hAnsi="Times New Roman" w:eastAsia="宋体" w:cs="Times New Roman"/>
    </w:rPr>
  </w:style>
  <w:style w:type="paragraph" w:styleId="1240" w:customStyle="1">
    <w:name w:val="正文图标题"/>
    <w:basedOn w:val="770"/>
    <w:next w:val="852"/>
    <w:uiPriority w:val="0"/>
    <w:qFormat/>
    <w:pPr>
      <w:ind w:left="720" w:hanging="720"/>
      <w:jc w:val="center"/>
      <w:widowControl/>
      <w:tabs>
        <w:tab w:val="left" w:pos="480" w:leader="none"/>
      </w:tabs>
    </w:pPr>
    <w:rPr>
      <w:rFonts w:hint="eastAsia" w:ascii="黑体" w:eastAsia="黑体"/>
      <w:sz w:val="20"/>
      <w:szCs w:val="20"/>
    </w:rPr>
  </w:style>
  <w:style w:type="paragraph" w:styleId="1241" w:customStyle="1">
    <w:name w:val="正文编号"/>
    <w:basedOn w:val="770"/>
    <w:uiPriority w:val="0"/>
    <w:qFormat/>
    <w:pPr>
      <w:spacing w:line="400" w:lineRule="exact"/>
      <w:tabs>
        <w:tab w:val="left" w:pos="720" w:leader="none"/>
      </w:tabs>
    </w:pPr>
    <w:rPr>
      <w:rFonts w:eastAsia="楷体_GB2312"/>
      <w:spacing w:val="8"/>
      <w:sz w:val="28"/>
      <w:szCs w:val="20"/>
    </w:rPr>
  </w:style>
  <w:style w:type="paragraph" w:styleId="1242" w:customStyle="1">
    <w:name w:val="样式 Numbered list 2.1 +"/>
    <w:basedOn w:val="77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43" w:customStyle="1">
    <w:name w:val="Section VII Header2"/>
    <w:basedOn w:val="771"/>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44" w:customStyle="1">
    <w:name w:val="HPC正文"/>
    <w:basedOn w:val="770"/>
    <w:uiPriority w:val="0"/>
    <w:qFormat/>
    <w:pPr>
      <w:ind w:firstLine="424"/>
      <w:spacing w:line="360" w:lineRule="auto"/>
    </w:pPr>
    <w:rPr>
      <w:sz w:val="24"/>
    </w:rPr>
  </w:style>
  <w:style w:type="paragraph" w:styleId="1245" w:customStyle="1">
    <w:name w:val="示例"/>
    <w:next w:val="852"/>
    <w:uiPriority w:val="0"/>
    <w:qFormat/>
    <w:pPr>
      <w:ind w:left="720" w:firstLine="419"/>
      <w:jc w:val="both"/>
      <w:tabs>
        <w:tab w:val="left" w:pos="720" w:leader="none"/>
        <w:tab w:val="left" w:pos="816" w:leader="none"/>
      </w:tabs>
    </w:pPr>
    <w:rPr>
      <w:rFonts w:hint="default" w:ascii="宋体" w:hAnsi="Times New Roman" w:eastAsia="宋体" w:cs="Times New Roman"/>
      <w:sz w:val="18"/>
    </w:rPr>
  </w:style>
  <w:style w:type="paragraph" w:styleId="1246" w:customStyle="1">
    <w:name w:val="Sub Item List"/>
    <w:basedOn w:val="77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paragraph" w:styleId="1247" w:customStyle="1">
    <w:name w:val="xl62"/>
    <w:basedOn w:val="770"/>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48" w:customStyle="1">
    <w:name w:val="一级项目符号"/>
    <w:basedOn w:val="77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9"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rPr>
  </w:style>
  <w:style w:type="paragraph" w:styleId="1250" w:customStyle="1">
    <w:name w:val="Char Char1 Char Char Char Char Char Char Char Char Char Char Char Char Char Char Char"/>
    <w:basedOn w:val="77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51"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52" w:customStyle="1">
    <w:name w:val="Char11"/>
    <w:basedOn w:val="770"/>
    <w:uiPriority w:val="0"/>
    <w:qFormat/>
    <w:pPr>
      <w:spacing w:line="360" w:lineRule="auto"/>
    </w:pPr>
    <w:rPr>
      <w:sz w:val="24"/>
      <w:szCs w:val="20"/>
    </w:rPr>
  </w:style>
  <w:style w:type="paragraph" w:styleId="1253" w:customStyle="1">
    <w:name w:val="xl1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54" w:customStyle="1">
    <w:name w:val="Body text|3"/>
    <w:basedOn w:val="770"/>
    <w:uiPriority w:val="0"/>
    <w:qFormat/>
    <w:pPr>
      <w:ind w:left="260" w:hanging="260"/>
      <w:jc w:val="left"/>
    </w:pPr>
    <w:rPr>
      <w:color w:val="000000"/>
      <w:sz w:val="26"/>
      <w:szCs w:val="26"/>
    </w:rPr>
  </w:style>
  <w:style w:type="paragraph" w:styleId="1255" w:customStyle="1">
    <w:name w:val="Body text|1"/>
    <w:basedOn w:val="770"/>
    <w:uiPriority w:val="0"/>
    <w:qFormat/>
    <w:pPr>
      <w:ind w:firstLine="400"/>
      <w:jc w:val="left"/>
      <w:spacing w:line="417" w:lineRule="auto"/>
    </w:pPr>
    <w:rPr>
      <w:rFonts w:ascii="宋体" w:hAnsi="宋体" w:cs="宋体"/>
      <w:color w:val="000000"/>
      <w:sz w:val="30"/>
      <w:szCs w:val="30"/>
    </w:rPr>
  </w:style>
  <w:style w:type="character" w:styleId="1256" w:customStyle="1">
    <w:name w:val="font51"/>
    <w:basedOn w:val="780"/>
    <w:uiPriority w:val="0"/>
    <w:qFormat/>
    <w:rPr>
      <w:rFonts w:hint="eastAsia" w:ascii="宋体" w:hAnsi="宋体" w:eastAsia="宋体" w:cs="宋体"/>
      <w:b/>
      <w:color w:val="000000"/>
      <w:sz w:val="36"/>
      <w:szCs w:val="36"/>
      <w:u w:val="none"/>
    </w:rPr>
  </w:style>
  <w:style w:type="character" w:styleId="1257" w:customStyle="1">
    <w:name w:val="font41"/>
    <w:basedOn w:val="780"/>
    <w:uiPriority w:val="0"/>
    <w:qFormat/>
    <w:rPr>
      <w:rFonts w:hint="eastAsia" w:ascii="宋体" w:hAnsi="宋体" w:eastAsia="宋体" w:cs="宋体"/>
      <w:color w:val="000000"/>
      <w:sz w:val="22"/>
      <w:szCs w:val="22"/>
      <w:u w:val="none"/>
    </w:rPr>
  </w:style>
  <w:style w:type="character" w:styleId="1258" w:customStyle="1">
    <w:name w:val="font31"/>
    <w:basedOn w:val="780"/>
    <w:uiPriority w:val="0"/>
    <w:qFormat/>
    <w:rPr>
      <w:rFonts w:hint="default" w:ascii="Calibri" w:hAnsi="Calibri" w:eastAsia="宋体" w:cs="Calibri"/>
      <w:color w:val="000000"/>
      <w:sz w:val="22"/>
      <w:szCs w:val="22"/>
      <w:u w:val="none"/>
    </w:rPr>
  </w:style>
  <w:style w:type="character" w:styleId="1259" w:customStyle="1">
    <w:name w:val="bsharetext"/>
    <w:basedOn w:val="780"/>
    <w:uiPriority w:val="0"/>
    <w:qFormat/>
  </w:style>
  <w:style w:type="paragraph" w:styleId="1260" w:customStyle="1">
    <w:name w:val="普通(网站)1"/>
    <w:basedOn w:val="844"/>
    <w:uiPriority w:val="0"/>
    <w:qFormat/>
    <w:pPr>
      <w:jc w:val="left"/>
      <w:spacing w:before="100" w:beforeAutospacing="1" w:after="100" w:afterAutospacing="1"/>
      <w:widowControl/>
    </w:pPr>
    <w:rPr>
      <w:rFonts w:ascii="宋体" w:hAnsi="宋体"/>
      <w:sz w:val="24"/>
      <w:szCs w:val="24"/>
    </w:rPr>
  </w:style>
  <w:style w:type="paragraph" w:styleId="1261" w:customStyle="1">
    <w:name w:val="Fließtext"/>
    <w:basedOn w:val="770"/>
    <w:uiPriority w:val="99"/>
    <w:qFormat/>
    <w:rPr>
      <w:rFonts w:ascii="Calibri" w:hAnsi="Calibri"/>
    </w:rPr>
  </w:style>
  <w:style w:type="character" w:styleId="1262" w:customStyle="1">
    <w:name w:val="超链接1"/>
    <w:link w:val="843"/>
    <w:uiPriority w:val="0"/>
    <w:qFormat/>
    <w:rPr>
      <w:rFonts w:ascii="Times New Roman" w:hAnsi="Times New Roman" w:eastAsia="宋体"/>
      <w:sz w:val="21"/>
      <w:szCs w:val="24"/>
      <w:lang w:val="en-US" w:eastAsia="zh-CN" w:bidi="ar-SA"/>
    </w:rPr>
  </w:style>
  <w:style w:type="character" w:styleId="1263" w:customStyle="1">
    <w:name w:val="页码1"/>
    <w:link w:val="844"/>
    <w:uiPriority w:val="0"/>
    <w:qFormat/>
    <w:rPr>
      <w:rFonts w:hint="default" w:ascii="Times New Roman" w:hAnsi="Times New Roman" w:eastAsia="宋体" w:cs="Times New Roman"/>
      <w:lang w:val="en-US" w:eastAsia="zh-CN" w:bidi="ar-SA"/>
    </w:rPr>
  </w:style>
  <w:style w:type="paragraph" w:styleId="1264" w:customStyle="1">
    <w:name w:val="批注文字1"/>
    <w:basedOn w:val="844"/>
    <w:uiPriority w:val="0"/>
    <w:semiHidden/>
    <w:qFormat/>
    <w:pPr>
      <w:jc w:val="left"/>
    </w:pPr>
    <w:rPr>
      <w:sz w:val="21"/>
    </w:rPr>
  </w:style>
  <w:style w:type="table" w:styleId="1265" w:customStyle="1">
    <w:name w:val="Table Normal"/>
    <w:uiPriority w:val="0"/>
    <w:semiHidden/>
    <w:unhideWhenUsed/>
    <w:qFormat/>
    <w:tblPr>
      <w:tblCellMar>
        <w:left w:w="0" w:type="dxa"/>
        <w:top w:w="0" w:type="dxa"/>
        <w:right w:w="0" w:type="dxa"/>
        <w:bottom w:w="0" w:type="dxa"/>
      </w:tblCellMar>
    </w:tblPr>
  </w:style>
  <w:style w:type="paragraph" w:styleId="1266" w:customStyle="1">
    <w:name w:val="x_msonormal"/>
    <w:basedOn w:val="770"/>
    <w:uiPriority w:val="0"/>
    <w:qFormat/>
    <w:pPr>
      <w:jc w:val="left"/>
      <w:spacing w:before="100" w:beforeAutospacing="1" w:after="100" w:afterAutospacing="1"/>
      <w:widowControl/>
    </w:pPr>
    <w:rPr>
      <w:rFonts w:ascii="宋体" w:hAnsi="宋体" w:cs="宋体"/>
      <w:sz w:val="24"/>
      <w:szCs w:val="24"/>
    </w:rPr>
  </w:style>
  <w:style w:type="paragraph" w:styleId="1267" w:customStyle="1">
    <w:name w:val="首行缩进"/>
    <w:basedOn w:val="770"/>
    <w:uiPriority w:val="0"/>
    <w:qFormat/>
    <w:pPr>
      <w:ind w:firstLine="200"/>
      <w:jc w:val="left"/>
      <w:spacing w:line="360" w:lineRule="auto"/>
    </w:pPr>
    <w:rPr>
      <w:rFonts w:ascii="宋体"/>
      <w:sz w:val="24"/>
    </w:rPr>
  </w:style>
  <w:style w:type="paragraph" w:styleId="1268" w:customStyle="1">
    <w:name w:val="文本块21"/>
    <w:basedOn w:val="770"/>
    <w:uiPriority w:val="6"/>
    <w:qFormat/>
    <w:pPr>
      <w:ind w:left="420" w:right="33"/>
      <w:jc w:val="left"/>
    </w:pPr>
    <w:rPr>
      <w:sz w:val="24"/>
      <w:szCs w:val="20"/>
    </w:rPr>
  </w:style>
  <w:style w:type="paragraph" w:styleId="1269" w:customStyle="1">
    <w:name w:val="脚注文本11"/>
    <w:basedOn w:val="839"/>
    <w:next w:val="1270"/>
    <w:uiPriority w:val="0"/>
    <w:unhideWhenUsed/>
    <w:qFormat/>
    <w:pPr>
      <w:spacing w:after="40"/>
    </w:pPr>
    <w:rPr>
      <w:sz w:val="18"/>
    </w:rPr>
  </w:style>
  <w:style w:type="paragraph" w:styleId="1270" w:customStyle="1">
    <w:name w:val="索引 511"/>
    <w:basedOn w:val="770"/>
    <w:next w:val="770"/>
    <w:uiPriority w:val="0"/>
    <w:qFormat/>
    <w:pPr>
      <w:ind w:left="798"/>
      <w:jc w:val="left"/>
    </w:pPr>
    <w:rPr>
      <w:rFonts w:ascii="Calibri" w:hAnsi="Calibri"/>
    </w:rPr>
  </w:style>
  <w:style w:type="paragraph" w:styleId="1271" w:customStyle="1">
    <w:name w:val="列表段落1"/>
    <w:basedOn w:val="770"/>
    <w:next w:val="770"/>
    <w:uiPriority w:val="99"/>
    <w:qFormat/>
    <w:pPr>
      <w:widowControl w:val="off"/>
    </w:pPr>
    <w:rPr>
      <w:szCs w:val="22"/>
    </w:rPr>
  </w:style>
  <w:style w:type="paragraph" w:styleId="1272" w:customStyle="1">
    <w:name w:val="_HT_正文"/>
    <w:basedOn w:val="770"/>
    <w:uiPriority w:val="0"/>
    <w:qFormat/>
    <w:pPr>
      <w:ind w:firstLine="200"/>
      <w:spacing w:line="360" w:lineRule="auto"/>
    </w:pPr>
    <w:rPr>
      <w:sz w:val="24"/>
    </w:rPr>
  </w:style>
  <w:style w:type="paragraph" w:styleId="1273" w:customStyle="1">
    <w:name w:val="Table Paragraph"/>
    <w:basedOn w:val="770"/>
    <w:uiPriority w:val="1"/>
    <w:qFormat/>
    <w:rPr>
      <w:rFonts w:ascii="宋体" w:hAnsi="宋体" w:cs="宋体"/>
    </w:rPr>
  </w:style>
  <w:style w:type="paragraph" w:styleId="1274" w:customStyle="1">
    <w:name w:val="脚注文本12"/>
    <w:basedOn w:val="770"/>
    <w:next w:val="1275"/>
    <w:uiPriority w:val="99"/>
    <w:unhideWhenUsed/>
    <w:qFormat/>
    <w:pPr>
      <w:spacing w:after="40" w:line="240" w:lineRule="auto"/>
    </w:pPr>
    <w:rPr>
      <w:sz w:val="18"/>
    </w:rPr>
  </w:style>
  <w:style w:type="paragraph" w:styleId="1275" w:customStyle="1">
    <w:name w:val="索引 512"/>
    <w:basedOn w:val="770"/>
    <w:next w:val="770"/>
    <w:uiPriority w:val="0"/>
    <w:qFormat/>
    <w:pPr>
      <w:ind w:left="798"/>
    </w:pPr>
    <w:rPr>
      <w:rFonts w:ascii="Calibri" w:hAnsi="Calibri" w:eastAsia="Times New Roman"/>
      <w:szCs w:val="24"/>
    </w:rPr>
  </w:style>
  <w:style w:type="paragraph" w:styleId="1276" w:customStyle="1">
    <w:name w:val="样式 标题 2 + Times New Roman 四号 非加粗 段前: 5 磅 段后: 0 磅 行距: 固定值 20..."/>
    <w:basedOn w:val="772"/>
    <w:uiPriority w:val="0"/>
    <w:qFormat/>
    <w:pPr>
      <w:spacing w:before="100" w:after="0" w:line="400" w:lineRule="exact"/>
    </w:pPr>
    <w:rPr>
      <w:rFonts w:ascii="Times New Roman" w:hAnsi="Times New Roman" w:cs="宋体"/>
      <w:b w:val="0"/>
      <w:bCs w:val="0"/>
      <w:sz w:val="28"/>
      <w:szCs w:val="20"/>
    </w:rPr>
  </w:style>
  <w:style w:type="paragraph" w:styleId="127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列表项目符号 21"/>
    <w:basedOn w:val="770"/>
    <w:uiPriority w:val="0"/>
    <w:qFormat/>
    <w:pPr>
      <w:numPr>
        <w:ilvl w:val="0"/>
        <w:numId w:val="1"/>
      </w:numPr>
    </w:p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李秀玲</cp:lastModifiedBy>
  <cp:revision>87</cp:revision>
  <dcterms:created xsi:type="dcterms:W3CDTF">2021-09-07T07:04:00Z</dcterms:created>
  <dcterms:modified xsi:type="dcterms:W3CDTF">2026-07-14T01:18:05Z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7069547E405B48B99089E339E3921A2F_13</vt:lpwstr>
  </property>
  <property fmtid="{D5CDD505-2E9C-101B-9397-08002B2CF9AE}" pid="4" name="commondata">
    <vt:lpwstr>eyJoZGlkIjoiZjE1Yzg0ZTk2YmZkN2Q4OWRhMThhOGViZDNmODgwMjIifQ==</vt:lpwstr>
  </property>
  <property fmtid="{D5CDD505-2E9C-101B-9397-08002B2CF9AE}" pid="5" name="KSOTemplateDocerSaveRecord">
    <vt:lpwstr>eyJoZGlkIjoiODY2N2RiNDgxY2QxM2NiMzIxYTQ3ZDk2YzcwOTAxNzkiLCJ1c2VySWQiOiIyNjM2NjI0MTMifQ==</vt:lpwstr>
  </property>
</Properties>
</file>