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86761">
      <w:pPr>
        <w:spacing w:line="400" w:lineRule="exact"/>
        <w:ind w:firstLine="964" w:firstLineChars="200"/>
        <w:jc w:val="center"/>
        <w:rPr>
          <w:rFonts w:ascii="Times New Roman" w:hAnsi="Times New Roman"/>
          <w:b/>
          <w:color w:val="auto"/>
          <w:sz w:val="48"/>
          <w:szCs w:val="48"/>
          <w:highlight w:val="none"/>
        </w:rPr>
      </w:pPr>
    </w:p>
    <w:p w14:paraId="74E2C7B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3B1451EE">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1973C28E">
      <w:pPr>
        <w:keepNext w:val="0"/>
        <w:keepLines w:val="0"/>
        <w:pageBreakBefore w:val="0"/>
        <w:widowControl w:val="0"/>
        <w:kinsoku/>
        <w:wordWrap/>
        <w:overflowPunct/>
        <w:topLinePunct w:val="0"/>
        <w:autoSpaceDE/>
        <w:autoSpaceDN/>
        <w:bidi w:val="0"/>
        <w:adjustRightInd/>
        <w:snapToGrid/>
        <w:spacing w:line="480" w:lineRule="exact"/>
        <w:ind w:firstLine="321" w:firstLineChars="100"/>
        <w:jc w:val="both"/>
        <w:textAlignment w:val="auto"/>
        <w:rPr>
          <w:rFonts w:hint="default" w:ascii="Times New Roman" w:hAnsi="Times New Roman" w:eastAsia="宋体"/>
          <w:b/>
          <w:bCs/>
          <w:color w:val="auto"/>
          <w:kern w:val="0"/>
          <w:sz w:val="32"/>
          <w:szCs w:val="24"/>
          <w:highlight w:val="none"/>
          <w:lang w:val="en-US"/>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lang w:eastAsia="zh-CN"/>
        </w:rPr>
        <w:t>如东县少体校（如东县实验小学）操场面层更换项目</w:t>
      </w:r>
      <w:r>
        <w:rPr>
          <w:rFonts w:hint="eastAsia" w:ascii="Times New Roman" w:hAnsi="Times New Roman"/>
          <w:b/>
          <w:bCs/>
          <w:color w:val="auto"/>
          <w:kern w:val="0"/>
          <w:sz w:val="32"/>
          <w:szCs w:val="24"/>
          <w:highlight w:val="none"/>
          <w:lang w:val="en-US" w:eastAsia="zh-CN"/>
        </w:rPr>
        <w:t xml:space="preserve">  </w:t>
      </w:r>
    </w:p>
    <w:p w14:paraId="2815AACB">
      <w:pPr>
        <w:keepNext w:val="0"/>
        <w:keepLines w:val="0"/>
        <w:pageBreakBefore w:val="0"/>
        <w:widowControl w:val="0"/>
        <w:kinsoku/>
        <w:wordWrap/>
        <w:overflowPunct/>
        <w:topLinePunct w:val="0"/>
        <w:autoSpaceDE/>
        <w:autoSpaceDN/>
        <w:bidi w:val="0"/>
        <w:adjustRightInd/>
        <w:snapToGrid/>
        <w:spacing w:line="480" w:lineRule="exact"/>
        <w:ind w:firstLine="321" w:firstLineChars="100"/>
        <w:jc w:val="both"/>
        <w:textAlignment w:val="auto"/>
        <w:rPr>
          <w:rFonts w:ascii="Times New Roman" w:hAnsi="Times New Roman" w:eastAsia="宋体"/>
          <w:b/>
          <w:bCs/>
          <w:color w:val="auto"/>
          <w:kern w:val="0"/>
          <w:sz w:val="32"/>
          <w:szCs w:val="24"/>
          <w:highlight w:val="none"/>
        </w:rPr>
      </w:pPr>
      <w:r>
        <w:rPr>
          <w:rFonts w:ascii="Times New Roman" w:hAnsi="Times New Roman" w:eastAsia="宋体"/>
          <w:b/>
          <w:bCs/>
          <w:color w:val="auto"/>
          <w:kern w:val="0"/>
          <w:sz w:val="32"/>
          <w:szCs w:val="24"/>
          <w:highlight w:val="none"/>
        </w:rPr>
        <w:t>项目编号：</w:t>
      </w:r>
      <w:r>
        <w:rPr>
          <w:rFonts w:hint="eastAsia" w:ascii="Times New Roman" w:hAnsi="Times New Roman" w:eastAsia="宋体"/>
          <w:b/>
          <w:bCs/>
          <w:color w:val="auto"/>
          <w:kern w:val="0"/>
          <w:sz w:val="32"/>
          <w:szCs w:val="24"/>
          <w:highlight w:val="none"/>
        </w:rPr>
        <w:t>JSZC-320623-JDGS-C2026-0042</w:t>
      </w:r>
      <w:r>
        <w:rPr>
          <w:rFonts w:hint="eastAsia" w:ascii="Times New Roman" w:hAnsi="Times New Roman"/>
          <w:b/>
          <w:bCs/>
          <w:color w:val="auto"/>
          <w:kern w:val="0"/>
          <w:sz w:val="32"/>
          <w:szCs w:val="24"/>
          <w:highlight w:val="none"/>
          <w:lang w:val="en-US" w:eastAsia="zh-CN"/>
        </w:rPr>
        <w:t xml:space="preserve"> </w:t>
      </w:r>
      <w:r>
        <w:rPr>
          <w:rFonts w:hint="eastAsia" w:ascii="Times New Roman" w:hAnsi="Times New Roman"/>
          <w:b/>
          <w:bCs/>
          <w:color w:val="auto"/>
          <w:kern w:val="0"/>
          <w:sz w:val="32"/>
          <w:szCs w:val="24"/>
          <w:highlight w:val="none"/>
          <w:lang w:val="en-US" w:eastAsia="zh-CN"/>
        </w:rPr>
        <w:t xml:space="preserve">  </w:t>
      </w:r>
    </w:p>
    <w:p w14:paraId="29C2D707">
      <w:pPr>
        <w:adjustRightInd w:val="0"/>
        <w:spacing w:before="120" w:after="120" w:line="360" w:lineRule="auto"/>
        <w:ind w:firstLine="1285" w:firstLineChars="400"/>
        <w:jc w:val="both"/>
        <w:textAlignment w:val="baseline"/>
        <w:rPr>
          <w:rFonts w:ascii="Times New Roman" w:hAnsi="Times New Roman"/>
          <w:b/>
          <w:bCs/>
          <w:color w:val="auto"/>
          <w:kern w:val="0"/>
          <w:sz w:val="32"/>
          <w:szCs w:val="24"/>
          <w:highlight w:val="none"/>
        </w:rPr>
      </w:pPr>
    </w:p>
    <w:p w14:paraId="01C320A1">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35C7808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19B86A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8A897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BC791CA">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230AEC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0ADCB3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6596B9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81B80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E7DD08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BB5280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FCE5B3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A8EBE7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12E123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7D449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77414ED">
      <w:pPr>
        <w:spacing w:line="400" w:lineRule="exact"/>
        <w:jc w:val="center"/>
        <w:rPr>
          <w:rFonts w:hint="default" w:ascii="Times New Roman" w:hAnsi="Times New Roman"/>
          <w:b/>
          <w:bCs/>
          <w:color w:val="auto"/>
          <w:kern w:val="0"/>
          <w:sz w:val="32"/>
          <w:szCs w:val="24"/>
          <w:highlight w:val="none"/>
          <w:lang w:val="en-US"/>
        </w:rPr>
      </w:pPr>
      <w:r>
        <w:rPr>
          <w:rFonts w:hint="eastAsia" w:ascii="Times New Roman" w:hAnsi="Times New Roman"/>
          <w:b/>
          <w:bCs/>
          <w:color w:val="auto"/>
          <w:kern w:val="0"/>
          <w:sz w:val="32"/>
          <w:szCs w:val="24"/>
          <w:highlight w:val="none"/>
          <w:lang w:val="en-US" w:eastAsia="zh-CN"/>
        </w:rPr>
        <w:t xml:space="preserve">   </w:t>
      </w:r>
      <w:r>
        <w:rPr>
          <w:rFonts w:hint="eastAsia" w:ascii="Times New Roman" w:hAnsi="Times New Roman"/>
          <w:b/>
          <w:bCs/>
          <w:color w:val="auto"/>
          <w:kern w:val="0"/>
          <w:sz w:val="32"/>
          <w:szCs w:val="24"/>
          <w:highlight w:val="none"/>
          <w:lang w:eastAsia="zh-CN"/>
        </w:rPr>
        <w:t>如东县</w:t>
      </w:r>
      <w:r>
        <w:rPr>
          <w:rFonts w:hint="eastAsia" w:ascii="Times New Roman" w:hAnsi="Times New Roman"/>
          <w:b/>
          <w:bCs/>
          <w:color w:val="auto"/>
          <w:kern w:val="0"/>
          <w:sz w:val="32"/>
          <w:szCs w:val="24"/>
          <w:highlight w:val="none"/>
          <w:lang w:val="en-US" w:eastAsia="zh-CN"/>
        </w:rPr>
        <w:t>少年业余体育学校</w:t>
      </w:r>
    </w:p>
    <w:p w14:paraId="2C372DE5">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7</w:t>
      </w:r>
      <w:r>
        <w:rPr>
          <w:rFonts w:ascii="Times New Roman" w:hAnsi="Times New Roman"/>
          <w:b/>
          <w:bCs/>
          <w:color w:val="auto"/>
          <w:kern w:val="0"/>
          <w:sz w:val="32"/>
          <w:szCs w:val="24"/>
          <w:highlight w:val="none"/>
        </w:rPr>
        <w:t>月</w:t>
      </w:r>
    </w:p>
    <w:p w14:paraId="36D1F223">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479757206"/>
      <w:bookmarkStart w:id="2" w:name="_Toc16938516"/>
      <w:bookmarkStart w:id="3" w:name="_Toc523127445"/>
      <w:bookmarkStart w:id="4" w:name="_Toc20823272"/>
      <w:bookmarkStart w:id="5" w:name="_Toc513029200"/>
    </w:p>
    <w:p w14:paraId="0118645A">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FCE7B1B">
      <w:pPr>
        <w:spacing w:line="400" w:lineRule="exact"/>
        <w:ind w:firstLine="562" w:firstLineChars="200"/>
        <w:rPr>
          <w:rFonts w:ascii="Times New Roman" w:hAnsi="Times New Roman" w:eastAsia="仿宋_GB2312"/>
          <w:b/>
          <w:color w:val="auto"/>
          <w:sz w:val="28"/>
          <w:szCs w:val="21"/>
          <w:highlight w:val="none"/>
        </w:rPr>
      </w:pPr>
    </w:p>
    <w:p w14:paraId="4F558D4E">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01ACE27">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lang w:val="en-US" w:eastAsia="zh-CN"/>
        </w:rPr>
        <w:t>6</w:t>
      </w:r>
      <w:r>
        <w:rPr>
          <w:rFonts w:ascii="Times New Roman" w:hAnsi="Times New Roman" w:eastAsia="黑体"/>
          <w:color w:val="auto"/>
          <w:sz w:val="36"/>
          <w:szCs w:val="21"/>
          <w:highlight w:val="none"/>
        </w:rPr>
        <w:t xml:space="preserve">  </w:t>
      </w:r>
    </w:p>
    <w:p w14:paraId="3F63840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lang w:val="en-US" w:eastAsia="zh-CN"/>
        </w:rPr>
        <w:t>7</w:t>
      </w:r>
    </w:p>
    <w:p w14:paraId="67CD2D40">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21</w:t>
      </w:r>
    </w:p>
    <w:p w14:paraId="454DE43D">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6</w:t>
      </w:r>
    </w:p>
    <w:p w14:paraId="5839D8E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30</w:t>
      </w:r>
    </w:p>
    <w:p w14:paraId="3E428FC6">
      <w:pPr>
        <w:spacing w:line="400" w:lineRule="exact"/>
        <w:ind w:firstLine="420" w:firstLineChars="200"/>
        <w:rPr>
          <w:rFonts w:ascii="Times New Roman" w:hAnsi="Times New Roman"/>
          <w:color w:val="auto"/>
          <w:szCs w:val="21"/>
          <w:highlight w:val="none"/>
        </w:rPr>
      </w:pPr>
    </w:p>
    <w:p w14:paraId="1A927CD1">
      <w:pPr>
        <w:spacing w:line="400" w:lineRule="exact"/>
        <w:ind w:firstLine="420" w:firstLineChars="200"/>
        <w:rPr>
          <w:rFonts w:ascii="Times New Roman" w:hAnsi="Times New Roman"/>
          <w:color w:val="auto"/>
          <w:szCs w:val="21"/>
          <w:highlight w:val="none"/>
        </w:rPr>
      </w:pPr>
    </w:p>
    <w:p w14:paraId="00CB2842">
      <w:pPr>
        <w:spacing w:line="400" w:lineRule="exact"/>
        <w:ind w:firstLine="420" w:firstLineChars="200"/>
        <w:rPr>
          <w:rFonts w:ascii="Times New Roman" w:hAnsi="Times New Roman"/>
          <w:color w:val="auto"/>
          <w:szCs w:val="21"/>
          <w:highlight w:val="none"/>
        </w:rPr>
      </w:pPr>
    </w:p>
    <w:p w14:paraId="0CD426A6">
      <w:pPr>
        <w:spacing w:line="400" w:lineRule="exact"/>
        <w:ind w:firstLine="420" w:firstLineChars="200"/>
        <w:rPr>
          <w:rFonts w:ascii="Times New Roman" w:hAnsi="Times New Roman"/>
          <w:color w:val="auto"/>
          <w:szCs w:val="21"/>
          <w:highlight w:val="none"/>
        </w:rPr>
      </w:pPr>
    </w:p>
    <w:p w14:paraId="41DB6A66">
      <w:pPr>
        <w:spacing w:line="400" w:lineRule="exact"/>
        <w:ind w:firstLine="420" w:firstLineChars="200"/>
        <w:rPr>
          <w:rFonts w:ascii="Times New Roman" w:hAnsi="Times New Roman"/>
          <w:color w:val="auto"/>
          <w:szCs w:val="21"/>
          <w:highlight w:val="none"/>
        </w:rPr>
      </w:pPr>
    </w:p>
    <w:p w14:paraId="198DA3F6">
      <w:pPr>
        <w:spacing w:line="400" w:lineRule="exact"/>
        <w:ind w:firstLine="420" w:firstLineChars="200"/>
        <w:rPr>
          <w:rFonts w:ascii="Times New Roman" w:hAnsi="Times New Roman"/>
          <w:color w:val="auto"/>
          <w:szCs w:val="21"/>
          <w:highlight w:val="none"/>
        </w:rPr>
      </w:pPr>
    </w:p>
    <w:p w14:paraId="69D7C884">
      <w:pPr>
        <w:spacing w:line="400" w:lineRule="exact"/>
        <w:ind w:firstLine="420" w:firstLineChars="200"/>
        <w:rPr>
          <w:rFonts w:ascii="Times New Roman" w:hAnsi="Times New Roman"/>
          <w:color w:val="auto"/>
          <w:szCs w:val="21"/>
          <w:highlight w:val="none"/>
        </w:rPr>
      </w:pPr>
    </w:p>
    <w:p w14:paraId="163459FB">
      <w:pPr>
        <w:spacing w:line="400" w:lineRule="exact"/>
        <w:ind w:firstLine="420" w:firstLineChars="200"/>
        <w:rPr>
          <w:rFonts w:ascii="Times New Roman" w:hAnsi="Times New Roman"/>
          <w:color w:val="auto"/>
          <w:szCs w:val="21"/>
          <w:highlight w:val="none"/>
        </w:rPr>
      </w:pPr>
    </w:p>
    <w:p w14:paraId="716CA67B">
      <w:pPr>
        <w:spacing w:line="400" w:lineRule="exact"/>
        <w:ind w:firstLine="420" w:firstLineChars="200"/>
        <w:rPr>
          <w:rFonts w:ascii="Times New Roman" w:hAnsi="Times New Roman"/>
          <w:color w:val="auto"/>
          <w:szCs w:val="21"/>
          <w:highlight w:val="none"/>
        </w:rPr>
      </w:pPr>
    </w:p>
    <w:p w14:paraId="703BB4A4">
      <w:pPr>
        <w:spacing w:line="400" w:lineRule="exact"/>
        <w:ind w:firstLine="420" w:firstLineChars="200"/>
        <w:rPr>
          <w:rFonts w:ascii="Times New Roman" w:hAnsi="Times New Roman"/>
          <w:color w:val="auto"/>
          <w:szCs w:val="21"/>
          <w:highlight w:val="none"/>
        </w:rPr>
      </w:pPr>
    </w:p>
    <w:p w14:paraId="3D8DF070">
      <w:pPr>
        <w:spacing w:line="400" w:lineRule="exact"/>
        <w:ind w:firstLine="420" w:firstLineChars="200"/>
        <w:rPr>
          <w:rFonts w:ascii="Times New Roman" w:hAnsi="Times New Roman"/>
          <w:color w:val="auto"/>
          <w:szCs w:val="21"/>
          <w:highlight w:val="none"/>
        </w:rPr>
      </w:pPr>
    </w:p>
    <w:p w14:paraId="094DD215">
      <w:pPr>
        <w:spacing w:line="400" w:lineRule="exact"/>
        <w:ind w:firstLine="420" w:firstLineChars="200"/>
        <w:rPr>
          <w:rFonts w:ascii="Times New Roman" w:hAnsi="Times New Roman"/>
          <w:color w:val="auto"/>
          <w:szCs w:val="21"/>
          <w:highlight w:val="none"/>
        </w:rPr>
      </w:pPr>
    </w:p>
    <w:p w14:paraId="0981177F">
      <w:pPr>
        <w:spacing w:line="400" w:lineRule="exact"/>
        <w:ind w:firstLine="420" w:firstLineChars="200"/>
        <w:rPr>
          <w:rFonts w:ascii="Times New Roman" w:hAnsi="Times New Roman"/>
          <w:color w:val="auto"/>
          <w:szCs w:val="21"/>
          <w:highlight w:val="none"/>
        </w:rPr>
      </w:pPr>
    </w:p>
    <w:p w14:paraId="386F0887">
      <w:pPr>
        <w:spacing w:line="400" w:lineRule="exact"/>
        <w:ind w:firstLine="420" w:firstLineChars="200"/>
        <w:rPr>
          <w:rFonts w:ascii="Times New Roman" w:hAnsi="Times New Roman"/>
          <w:color w:val="auto"/>
          <w:szCs w:val="21"/>
          <w:highlight w:val="none"/>
        </w:rPr>
      </w:pPr>
    </w:p>
    <w:p w14:paraId="16A6EF06">
      <w:pPr>
        <w:spacing w:line="400" w:lineRule="exact"/>
        <w:ind w:firstLine="420" w:firstLineChars="200"/>
        <w:rPr>
          <w:rFonts w:ascii="Times New Roman" w:hAnsi="Times New Roman"/>
          <w:color w:val="auto"/>
          <w:szCs w:val="21"/>
          <w:highlight w:val="none"/>
        </w:rPr>
      </w:pPr>
    </w:p>
    <w:p w14:paraId="1D2C73B3">
      <w:pPr>
        <w:spacing w:line="400" w:lineRule="exact"/>
        <w:ind w:firstLine="420" w:firstLineChars="200"/>
        <w:rPr>
          <w:rFonts w:ascii="Times New Roman" w:hAnsi="Times New Roman"/>
          <w:color w:val="auto"/>
          <w:szCs w:val="21"/>
          <w:highlight w:val="none"/>
        </w:rPr>
      </w:pPr>
    </w:p>
    <w:p w14:paraId="4D5F6E8C">
      <w:pPr>
        <w:spacing w:line="400" w:lineRule="exact"/>
        <w:ind w:firstLine="420" w:firstLineChars="200"/>
        <w:rPr>
          <w:rFonts w:ascii="Times New Roman" w:hAnsi="Times New Roman"/>
          <w:color w:val="auto"/>
          <w:szCs w:val="21"/>
          <w:highlight w:val="none"/>
        </w:rPr>
      </w:pPr>
    </w:p>
    <w:p w14:paraId="6120C680">
      <w:pPr>
        <w:spacing w:line="400" w:lineRule="exact"/>
        <w:ind w:firstLine="420" w:firstLineChars="200"/>
        <w:rPr>
          <w:rFonts w:ascii="Times New Roman" w:hAnsi="Times New Roman"/>
          <w:color w:val="auto"/>
          <w:szCs w:val="21"/>
          <w:highlight w:val="none"/>
        </w:rPr>
      </w:pPr>
    </w:p>
    <w:p w14:paraId="416C0DF1">
      <w:pPr>
        <w:spacing w:line="400" w:lineRule="exact"/>
        <w:ind w:firstLine="420" w:firstLineChars="200"/>
        <w:rPr>
          <w:rFonts w:ascii="Times New Roman" w:hAnsi="Times New Roman"/>
          <w:color w:val="auto"/>
          <w:szCs w:val="21"/>
          <w:highlight w:val="none"/>
        </w:rPr>
      </w:pPr>
    </w:p>
    <w:p w14:paraId="695FB08A">
      <w:pPr>
        <w:spacing w:line="400" w:lineRule="exact"/>
        <w:ind w:firstLine="420" w:firstLineChars="200"/>
        <w:rPr>
          <w:rFonts w:ascii="Times New Roman" w:hAnsi="Times New Roman"/>
          <w:color w:val="auto"/>
          <w:szCs w:val="21"/>
          <w:highlight w:val="none"/>
        </w:rPr>
      </w:pPr>
    </w:p>
    <w:p w14:paraId="17047DBE">
      <w:pPr>
        <w:spacing w:line="400" w:lineRule="exact"/>
        <w:ind w:firstLine="420" w:firstLineChars="200"/>
        <w:rPr>
          <w:rFonts w:ascii="Times New Roman" w:hAnsi="Times New Roman"/>
          <w:color w:val="auto"/>
          <w:szCs w:val="21"/>
          <w:highlight w:val="none"/>
        </w:rPr>
      </w:pPr>
    </w:p>
    <w:p w14:paraId="2258B32C">
      <w:pPr>
        <w:spacing w:line="400" w:lineRule="exact"/>
        <w:ind w:firstLine="420" w:firstLineChars="200"/>
        <w:rPr>
          <w:rFonts w:ascii="Times New Roman" w:hAnsi="Times New Roman"/>
          <w:color w:val="auto"/>
          <w:szCs w:val="21"/>
          <w:highlight w:val="none"/>
        </w:rPr>
      </w:pPr>
    </w:p>
    <w:p w14:paraId="4671AD3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32D3B13">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磋商邀请</w:t>
      </w:r>
    </w:p>
    <w:p w14:paraId="09403766">
      <w:pPr>
        <w:spacing w:line="400" w:lineRule="exact"/>
        <w:ind w:firstLine="480" w:firstLineChars="200"/>
        <w:jc w:val="left"/>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如东县少年业余体育学校</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江苏建达全过程工程咨询有限公司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lang w:val="zh-CN"/>
        </w:rPr>
        <w:t>如东县少体校（如东县实验小学）操场面层更换项目</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：JSZC-320623-JDGS-C2026-0042</w:t>
      </w:r>
      <w:r>
        <w:rPr>
          <w:rFonts w:hint="eastAsia" w:ascii="Times New Roman" w:hAnsi="Times New Roman"/>
          <w:color w:val="auto"/>
          <w:sz w:val="24"/>
          <w:szCs w:val="24"/>
          <w:highlight w:val="none"/>
          <w:lang w:val="en-US" w:eastAsia="zh-CN"/>
        </w:rPr>
        <w:t>】</w:t>
      </w:r>
      <w:r>
        <w:rPr>
          <w:rFonts w:ascii="Times New Roman" w:hAnsi="Times New Roman"/>
          <w:color w:val="auto"/>
          <w:sz w:val="24"/>
          <w:szCs w:val="24"/>
          <w:highlight w:val="none"/>
        </w:rPr>
        <w:t>项目进行竞争性磋商采购，欢迎符合条件的供应商参加磋商。</w:t>
      </w:r>
      <w:r>
        <w:rPr>
          <w:rFonts w:hint="eastAsia" w:ascii="Times New Roman" w:hAnsi="Times New Roman"/>
          <w:color w:val="auto"/>
          <w:sz w:val="24"/>
          <w:szCs w:val="24"/>
          <w:highlight w:val="none"/>
          <w:lang w:val="en-US" w:eastAsia="zh-CN"/>
        </w:rPr>
        <w:t xml:space="preserve">    </w:t>
      </w:r>
    </w:p>
    <w:p w14:paraId="7F9A0251">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257DB74">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如东县少体校（如东县实验小学）操场面层更换项目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w:t>
      </w:r>
      <w:r>
        <w:rPr>
          <w:rFonts w:ascii="Times New Roman" w:hAnsi="Times New Roman"/>
          <w:color w:val="auto"/>
          <w:sz w:val="24"/>
          <w:szCs w:val="24"/>
          <w:highlight w:val="none"/>
          <w:u w:val="none"/>
        </w:rPr>
        <w:t>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w:t>
      </w:r>
      <w:r>
        <w:rPr>
          <w:rFonts w:hint="eastAsia" w:ascii="Times New Roman" w:hAnsi="Times New Roman"/>
          <w:b/>
          <w:bCs/>
          <w:color w:val="auto"/>
          <w:sz w:val="24"/>
          <w:szCs w:val="24"/>
          <w:highlight w:val="none"/>
          <w:u w:val="single"/>
          <w:lang w:val="en-US" w:eastAsia="zh-CN"/>
        </w:rPr>
        <w:t>26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7</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28</w:t>
      </w:r>
      <w:r>
        <w:rPr>
          <w:rFonts w:hint="eastAsia" w:ascii="Times New Roman" w:hAnsi="Times New Roman"/>
          <w:b/>
          <w:bCs/>
          <w:color w:val="auto"/>
          <w:sz w:val="24"/>
          <w:szCs w:val="24"/>
          <w:highlight w:val="none"/>
          <w:u w:val="single"/>
        </w:rPr>
        <w:t>日</w:t>
      </w:r>
      <w:r>
        <w:rPr>
          <w:rFonts w:hint="eastAsia" w:ascii="Times New Roman" w:hAnsi="Times New Roman"/>
          <w:b/>
          <w:bCs/>
          <w:color w:val="auto"/>
          <w:sz w:val="24"/>
          <w:szCs w:val="24"/>
          <w:highlight w:val="none"/>
          <w:u w:val="single"/>
          <w:lang w:eastAsia="zh-CN"/>
        </w:rPr>
        <w:t>上</w:t>
      </w:r>
      <w:r>
        <w:rPr>
          <w:rFonts w:hint="eastAsia" w:ascii="Times New Roman" w:hAnsi="Times New Roman"/>
          <w:b/>
          <w:bCs/>
          <w:color w:val="auto"/>
          <w:sz w:val="24"/>
          <w:szCs w:val="24"/>
          <w:highlight w:val="none"/>
          <w:u w:val="single"/>
        </w:rPr>
        <w:t>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0F8ADF1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8985263"/>
      <w:bookmarkStart w:id="7" w:name="_Toc35393621"/>
      <w:bookmarkStart w:id="8" w:name="_Toc35393790"/>
      <w:bookmarkStart w:id="9" w:name="_Toc28359002"/>
      <w:bookmarkStart w:id="10" w:name="_Toc28359079"/>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5BC39E1F">
      <w:pPr>
        <w:snapToGrid w:val="0"/>
        <w:spacing w:line="400" w:lineRule="exact"/>
        <w:ind w:firstLine="480" w:firstLineChars="200"/>
        <w:contextualSpacing/>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szCs w:val="24"/>
          <w:highlight w:val="none"/>
          <w:lang w:val="zh-CN" w:eastAsia="zh-CN"/>
        </w:rPr>
        <w:t>1.项目编号：JSZC-320623-JDGS-C2026-0042</w:t>
      </w:r>
      <w:r>
        <w:rPr>
          <w:rFonts w:hint="eastAsia" w:ascii="Times New Roman" w:hAnsi="Times New Roman"/>
          <w:color w:val="auto"/>
          <w:sz w:val="24"/>
          <w:szCs w:val="24"/>
          <w:highlight w:val="none"/>
          <w:lang w:val="en-US" w:eastAsia="zh-CN"/>
        </w:rPr>
        <w:t xml:space="preserve">  </w:t>
      </w:r>
    </w:p>
    <w:p w14:paraId="4BA515A5">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如东县少体校（如东县实验小学）操场面层更换项目</w:t>
      </w:r>
    </w:p>
    <w:p w14:paraId="173C40D9">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ascii="Times New Roman" w:hAnsi="Times New Roman"/>
          <w:color w:val="auto"/>
          <w:sz w:val="24"/>
          <w:szCs w:val="24"/>
          <w:highlight w:val="none"/>
          <w:lang w:val="zh-CN"/>
        </w:rPr>
        <w:t>3.</w:t>
      </w:r>
      <w:r>
        <w:rPr>
          <w:rFonts w:hint="eastAsia" w:ascii="Times New Roman" w:hAnsi="Times New Roman"/>
          <w:color w:val="auto"/>
          <w:sz w:val="24"/>
          <w:szCs w:val="24"/>
          <w:highlight w:val="none"/>
          <w:lang w:val="zh-CN"/>
        </w:rPr>
        <w:t>项目类型：工程</w:t>
      </w:r>
    </w:p>
    <w:p w14:paraId="7D907981">
      <w:pPr>
        <w:snapToGrid w:val="0"/>
        <w:spacing w:line="400" w:lineRule="exact"/>
        <w:ind w:firstLine="480" w:firstLineChars="200"/>
        <w:contextualSpacing/>
        <w:rPr>
          <w:rFonts w:hint="eastAsia" w:ascii="Times New Roman" w:hAnsi="Times New Roman"/>
          <w:color w:val="auto"/>
          <w:sz w:val="24"/>
          <w:szCs w:val="24"/>
          <w:highlight w:val="none"/>
          <w:lang w:val="zh-CN"/>
        </w:rPr>
      </w:pPr>
      <w:r>
        <w:rPr>
          <w:rFonts w:hint="eastAsia" w:ascii="Times New Roman" w:hAnsi="Times New Roman"/>
          <w:color w:val="auto"/>
          <w:sz w:val="24"/>
          <w:szCs w:val="24"/>
          <w:highlight w:val="none"/>
          <w:lang w:val="zh-CN"/>
        </w:rPr>
        <w:t>4.项目行业：建筑业</w:t>
      </w:r>
    </w:p>
    <w:p w14:paraId="2A923E4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zh-CN"/>
        </w:rPr>
        <w:t>：</w:t>
      </w:r>
      <w:r>
        <w:rPr>
          <w:rFonts w:hint="eastAsia" w:ascii="Times New Roman" w:hAnsi="Times New Roman"/>
          <w:color w:val="auto"/>
          <w:sz w:val="24"/>
          <w:szCs w:val="24"/>
          <w:highlight w:val="none"/>
          <w:lang w:val="en-US" w:eastAsia="zh-CN"/>
        </w:rPr>
        <w:t>260</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en-US" w:eastAsia="zh-CN"/>
        </w:rPr>
        <w:t>含暂列金5万元</w:t>
      </w:r>
      <w:r>
        <w:rPr>
          <w:rFonts w:hint="eastAsia" w:ascii="Times New Roman" w:hAnsi="Times New Roman"/>
          <w:color w:val="auto"/>
          <w:sz w:val="24"/>
          <w:szCs w:val="24"/>
          <w:highlight w:val="none"/>
          <w:lang w:val="zh-CN"/>
        </w:rPr>
        <w:t>）。</w:t>
      </w:r>
    </w:p>
    <w:p w14:paraId="476CF44D">
      <w:pPr>
        <w:spacing w:line="400" w:lineRule="exact"/>
        <w:ind w:firstLine="480" w:firstLineChars="200"/>
        <w:rPr>
          <w:rFonts w:hint="default" w:ascii="Times New Roman" w:hAnsi="Times New Roman" w:eastAsia="宋体"/>
          <w:b/>
          <w:bCs/>
          <w:color w:val="auto"/>
          <w:kern w:val="0"/>
          <w:sz w:val="28"/>
          <w:szCs w:val="28"/>
          <w:highlight w:val="none"/>
          <w:lang w:val="en-US" w:eastAsia="zh-CN"/>
        </w:rPr>
      </w:pPr>
      <w:r>
        <w:rPr>
          <w:rFonts w:ascii="Times New Roman" w:hAnsi="Times New Roman"/>
          <w:color w:val="auto"/>
          <w:sz w:val="24"/>
          <w:szCs w:val="24"/>
          <w:highlight w:val="none"/>
        </w:rPr>
        <w:t>6.</w:t>
      </w:r>
      <w:r>
        <w:rPr>
          <w:rFonts w:ascii="Times New Roman" w:hAnsi="Times New Roman"/>
          <w:color w:val="auto"/>
          <w:sz w:val="24"/>
          <w:szCs w:val="24"/>
          <w:highlight w:val="none"/>
          <w:lang w:val="zh-CN"/>
        </w:rPr>
        <w:t>最高限价：</w:t>
      </w:r>
      <w:r>
        <w:rPr>
          <w:rFonts w:hint="eastAsia" w:ascii="Times New Roman" w:hAnsi="Times New Roman"/>
          <w:color w:val="auto"/>
          <w:sz w:val="24"/>
          <w:szCs w:val="24"/>
          <w:highlight w:val="none"/>
          <w:lang w:val="en-US" w:eastAsia="zh-CN"/>
        </w:rPr>
        <w:t>260</w:t>
      </w:r>
      <w:r>
        <w:rPr>
          <w:rFonts w:hint="eastAsia" w:ascii="宋体" w:hAnsi="宋体" w:eastAsia="宋体" w:cs="宋体"/>
          <w:color w:val="auto"/>
          <w:sz w:val="24"/>
          <w:szCs w:val="24"/>
          <w:highlight w:val="none"/>
          <w:lang w:val="en-US" w:eastAsia="zh-CN"/>
        </w:rPr>
        <w:t>万元（含暂列金</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万元）</w:t>
      </w:r>
      <w:r>
        <w:rPr>
          <w:rFonts w:ascii="Times New Roman" w:hAnsi="Times New Roman"/>
          <w:color w:val="auto"/>
          <w:sz w:val="24"/>
          <w:szCs w:val="24"/>
          <w:highlight w:val="none"/>
          <w:lang w:val="zh-CN"/>
        </w:rPr>
        <w:t>。</w:t>
      </w:r>
      <w:r>
        <w:rPr>
          <w:rFonts w:hint="eastAsia" w:ascii="Times New Roman" w:hAnsi="Times New Roman"/>
          <w:color w:val="auto"/>
          <w:kern w:val="0"/>
          <w:sz w:val="24"/>
          <w:szCs w:val="24"/>
          <w:highlight w:val="none"/>
          <w:lang w:val="en-US" w:eastAsia="zh-CN"/>
        </w:rPr>
        <w:t>投标（响应）报价高于最高限价的为无效响应文件。</w:t>
      </w:r>
    </w:p>
    <w:p w14:paraId="39E51021">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w:t>
      </w:r>
      <w:r>
        <w:rPr>
          <w:rFonts w:hint="eastAsia" w:ascii="Times New Roman" w:hAnsi="Times New Roman"/>
          <w:color w:val="auto"/>
          <w:kern w:val="0"/>
          <w:sz w:val="24"/>
          <w:szCs w:val="24"/>
          <w:highlight w:val="none"/>
          <w:lang w:eastAsia="zh-CN"/>
        </w:rPr>
        <w:t>，</w:t>
      </w:r>
      <w:r>
        <w:rPr>
          <w:rFonts w:ascii="Times New Roman" w:hAnsi="Times New Roman"/>
          <w:color w:val="auto"/>
          <w:kern w:val="0"/>
          <w:sz w:val="24"/>
          <w:szCs w:val="24"/>
          <w:highlight w:val="none"/>
        </w:rPr>
        <w:t>请仔细研究。</w:t>
      </w:r>
    </w:p>
    <w:p w14:paraId="23A899E2">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服从学校安排且在今年</w:t>
      </w:r>
      <w:r>
        <w:rPr>
          <w:rFonts w:hint="eastAsia" w:ascii="Times New Roman" w:hAnsi="Times New Roman"/>
          <w:color w:val="auto"/>
          <w:sz w:val="24"/>
          <w:szCs w:val="24"/>
          <w:highlight w:val="none"/>
          <w:lang w:val="en-US" w:eastAsia="zh-CN"/>
        </w:rPr>
        <w:t>9</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rPr>
        <w:t>日前必须全部完工并经采购人验收合格。</w:t>
      </w:r>
    </w:p>
    <w:p w14:paraId="1624290E">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9.</w:t>
      </w:r>
      <w:r>
        <w:rPr>
          <w:rFonts w:ascii="Times New Roman" w:hAnsi="Times New Roman"/>
          <w:color w:val="auto"/>
          <w:sz w:val="24"/>
          <w:szCs w:val="24"/>
          <w:highlight w:val="none"/>
          <w:lang w:val="zh-CN"/>
        </w:rPr>
        <w:t>本项目</w:t>
      </w:r>
      <w:r>
        <w:rPr>
          <w:rFonts w:ascii="Times New Roman" w:hAnsi="Times New Roman"/>
          <w:color w:val="auto"/>
          <w:sz w:val="24"/>
          <w:szCs w:val="24"/>
          <w:highlight w:val="none"/>
        </w:rPr>
        <w:t>是否</w:t>
      </w:r>
      <w:r>
        <w:rPr>
          <w:rFonts w:ascii="Times New Roman" w:hAnsi="Times New Roman"/>
          <w:color w:val="auto"/>
          <w:sz w:val="24"/>
          <w:szCs w:val="24"/>
          <w:highlight w:val="none"/>
          <w:lang w:val="zh-CN"/>
        </w:rPr>
        <w:t>接受联合体投标：</w:t>
      </w:r>
      <w:r>
        <w:rPr>
          <w:rFonts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0447A92C">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10.</w:t>
      </w:r>
      <w:r>
        <w:rPr>
          <w:rFonts w:ascii="Times New Roman" w:hAnsi="Times New Roman"/>
          <w:b/>
          <w:bCs/>
          <w:color w:val="auto"/>
          <w:sz w:val="24"/>
          <w:szCs w:val="24"/>
          <w:highlight w:val="none"/>
          <w:lang w:val="zh-CN"/>
        </w:rPr>
        <w:t>本项目是否专门面向中小企业采购:</w:t>
      </w:r>
      <w:r>
        <w:rPr>
          <w:rFonts w:hint="eastAsia" w:ascii="Times New Roman" w:hAnsi="Times New Roman"/>
          <w:b/>
          <w:bCs/>
          <w:color w:val="auto"/>
          <w:sz w:val="24"/>
          <w:szCs w:val="24"/>
          <w:highlight w:val="none"/>
          <w:lang w:val="en-US" w:eastAsia="zh-CN"/>
        </w:rPr>
        <w:t>是</w:t>
      </w:r>
      <w:r>
        <w:rPr>
          <w:rFonts w:ascii="Times New Roman" w:hAnsi="Times New Roman"/>
          <w:b/>
          <w:bCs/>
          <w:color w:val="auto"/>
          <w:sz w:val="24"/>
          <w:szCs w:val="24"/>
          <w:highlight w:val="none"/>
          <w:lang w:val="zh-CN"/>
        </w:rPr>
        <w:t>。</w:t>
      </w:r>
    </w:p>
    <w:p w14:paraId="05687E81">
      <w:pPr>
        <w:snapToGrid w:val="0"/>
        <w:spacing w:line="400" w:lineRule="exact"/>
        <w:ind w:firstLine="480" w:firstLineChars="200"/>
        <w:contextualSpacing/>
        <w:rPr>
          <w:rFonts w:hint="default" w:eastAsia="楷体_GB2312"/>
          <w:color w:val="auto"/>
          <w:highlight w:val="none"/>
          <w:lang w:val="en-US" w:eastAsia="zh-CN"/>
        </w:rPr>
      </w:pPr>
      <w:r>
        <w:rPr>
          <w:rFonts w:hint="eastAsia" w:ascii="Times New Roman" w:hAnsi="Times New Roman"/>
          <w:color w:val="auto"/>
          <w:sz w:val="24"/>
          <w:szCs w:val="24"/>
          <w:highlight w:val="none"/>
          <w:lang w:val="en-US" w:eastAsia="zh-CN"/>
        </w:rPr>
        <w:t>11.</w:t>
      </w:r>
      <w:r>
        <w:rPr>
          <w:rFonts w:hint="eastAsia" w:ascii="Times New Roman" w:hAnsi="Times New Roman"/>
          <w:color w:val="auto"/>
          <w:sz w:val="24"/>
          <w:szCs w:val="24"/>
          <w:highlight w:val="none"/>
        </w:rPr>
        <w:t>本项目</w:t>
      </w:r>
      <w:r>
        <w:rPr>
          <w:rFonts w:hint="eastAsia" w:ascii="Times New Roman" w:hAnsi="Times New Roman"/>
          <w:color w:val="auto"/>
          <w:sz w:val="24"/>
          <w:szCs w:val="24"/>
          <w:highlight w:val="none"/>
          <w:lang w:eastAsia="zh-CN"/>
        </w:rPr>
        <w:t>是否</w:t>
      </w:r>
      <w:r>
        <w:rPr>
          <w:rFonts w:hint="eastAsia" w:ascii="Times New Roman" w:hAnsi="Times New Roman"/>
          <w:color w:val="auto"/>
          <w:sz w:val="24"/>
          <w:szCs w:val="24"/>
          <w:highlight w:val="none"/>
        </w:rPr>
        <w:t>接受分包</w:t>
      </w:r>
      <w:r>
        <w:rPr>
          <w:rFonts w:hint="eastAsia" w:ascii="Times New Roman" w:hAnsi="Times New Roman"/>
          <w:color w:val="auto"/>
          <w:sz w:val="24"/>
          <w:szCs w:val="24"/>
          <w:highlight w:val="none"/>
          <w:lang w:eastAsia="zh-CN"/>
        </w:rPr>
        <w:t>：否。</w:t>
      </w:r>
    </w:p>
    <w:p w14:paraId="4C31C17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35393622"/>
      <w:bookmarkStart w:id="13" w:name="_Toc38985264"/>
      <w:bookmarkStart w:id="14" w:name="_Toc28359003"/>
      <w:bookmarkStart w:id="15" w:name="_Toc28359080"/>
      <w:bookmarkStart w:id="16" w:name="_Toc35393791"/>
      <w:r>
        <w:rPr>
          <w:rFonts w:ascii="Times New Roman" w:hAnsi="Times New Roman"/>
          <w:b/>
          <w:bCs/>
          <w:color w:val="auto"/>
          <w:sz w:val="32"/>
          <w:szCs w:val="32"/>
          <w:highlight w:val="none"/>
        </w:rPr>
        <w:t>二、申请人的资格要求：</w:t>
      </w:r>
      <w:bookmarkEnd w:id="12"/>
      <w:bookmarkEnd w:id="13"/>
      <w:bookmarkEnd w:id="14"/>
      <w:bookmarkEnd w:id="15"/>
      <w:bookmarkEnd w:id="16"/>
    </w:p>
    <w:p w14:paraId="2BD7F32F">
      <w:pPr>
        <w:spacing w:line="400" w:lineRule="exact"/>
        <w:ind w:firstLine="480" w:firstLineChars="200"/>
        <w:rPr>
          <w:rFonts w:ascii="Times New Roman" w:hAnsi="Times New Roman"/>
          <w:color w:val="auto"/>
          <w:sz w:val="24"/>
          <w:szCs w:val="24"/>
          <w:highlight w:val="none"/>
        </w:rPr>
      </w:pPr>
      <w:bookmarkStart w:id="17" w:name="_Toc35393792"/>
      <w:bookmarkStart w:id="18" w:name="_Toc28359081"/>
      <w:bookmarkStart w:id="19" w:name="_Toc35393623"/>
      <w:bookmarkStart w:id="20" w:name="_Toc28359004"/>
      <w:bookmarkStart w:id="21" w:name="_Toc38985265"/>
      <w:r>
        <w:rPr>
          <w:rFonts w:ascii="Times New Roman" w:hAnsi="Times New Roman"/>
          <w:color w:val="auto"/>
          <w:sz w:val="24"/>
          <w:szCs w:val="24"/>
          <w:highlight w:val="none"/>
        </w:rPr>
        <w:t>（一）通用资格要求</w:t>
      </w:r>
    </w:p>
    <w:p w14:paraId="16991CB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r>
        <w:rPr>
          <w:rFonts w:hint="eastAsia" w:ascii="Times New Roman" w:hAnsi="Times New Roman"/>
          <w:color w:val="auto"/>
          <w:sz w:val="24"/>
          <w:szCs w:val="24"/>
          <w:highlight w:val="none"/>
        </w:rPr>
        <w:t>（按附件2格式进行声明，响应文件中无需提供其他证明材料）</w:t>
      </w:r>
    </w:p>
    <w:p w14:paraId="22495FEF">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val="0"/>
          <w:bCs w:val="0"/>
          <w:color w:val="auto"/>
          <w:sz w:val="24"/>
          <w:szCs w:val="24"/>
          <w:highlight w:val="none"/>
        </w:rPr>
        <w:t>（响应文件中无需提供证明材料）</w:t>
      </w:r>
    </w:p>
    <w:p w14:paraId="13F3B88A">
      <w:pPr>
        <w:keepNext w:val="0"/>
        <w:keepLines w:val="0"/>
        <w:pageBreakBefore w:val="0"/>
        <w:kinsoku/>
        <w:wordWrap/>
        <w:overflowPunct/>
        <w:topLinePunct w:val="0"/>
        <w:autoSpaceDE/>
        <w:autoSpaceDN/>
        <w:bidi w:val="0"/>
        <w:spacing w:line="400" w:lineRule="exact"/>
        <w:ind w:firstLine="482" w:firstLineChars="200"/>
        <w:textAlignment w:val="auto"/>
        <w:rPr>
          <w:rFonts w:ascii="Times New Roman" w:hAnsi="Times New Roman"/>
          <w:b/>
          <w:bCs/>
          <w:color w:val="auto"/>
          <w:sz w:val="24"/>
          <w:szCs w:val="24"/>
          <w:highlight w:val="none"/>
        </w:rPr>
      </w:pPr>
      <w:r>
        <w:rPr>
          <w:rFonts w:hint="eastAsia" w:ascii="Times New Roman" w:hAnsi="Times New Roman" w:eastAsia="宋体" w:cs="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rPr>
        <w:t>。</w:t>
      </w:r>
    </w:p>
    <w:p w14:paraId="7DD44E0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3946F39B">
      <w:pPr>
        <w:spacing w:line="400" w:lineRule="exact"/>
        <w:ind w:firstLine="482" w:firstLineChars="200"/>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供应商须具有市政公用工程施工总承包叁级以上（含叁级）</w:t>
      </w:r>
      <w:r>
        <w:rPr>
          <w:rFonts w:hint="eastAsia" w:ascii="Times New Roman" w:hAnsi="Times New Roman" w:cs="Times New Roman"/>
          <w:b/>
          <w:bCs/>
          <w:color w:val="auto"/>
          <w:sz w:val="24"/>
          <w:szCs w:val="24"/>
          <w:highlight w:val="none"/>
          <w:lang w:val="en-US" w:eastAsia="zh-CN"/>
        </w:rPr>
        <w:t>施工</w:t>
      </w:r>
      <w:r>
        <w:rPr>
          <w:rFonts w:hint="eastAsia" w:ascii="Times New Roman" w:hAnsi="Times New Roman" w:eastAsia="宋体" w:cs="Times New Roman"/>
          <w:b/>
          <w:bCs/>
          <w:color w:val="auto"/>
          <w:sz w:val="24"/>
          <w:szCs w:val="24"/>
          <w:highlight w:val="none"/>
          <w:lang w:eastAsia="zh-CN"/>
        </w:rPr>
        <w:t>资</w:t>
      </w:r>
      <w:r>
        <w:rPr>
          <w:rFonts w:hint="eastAsia" w:ascii="Times New Roman" w:hAnsi="Times New Roman" w:eastAsia="宋体" w:cs="Times New Roman"/>
          <w:b/>
          <w:bCs/>
          <w:color w:val="auto"/>
          <w:sz w:val="24"/>
          <w:szCs w:val="24"/>
          <w:highlight w:val="none"/>
          <w:u w:val="none"/>
          <w:lang w:eastAsia="zh-CN"/>
        </w:rPr>
        <w:t>质（并在有效期内）</w:t>
      </w:r>
      <w:r>
        <w:rPr>
          <w:rFonts w:hint="eastAsia" w:ascii="宋体" w:hAnsi="宋体" w:cs="宋体"/>
          <w:b/>
          <w:bCs/>
          <w:color w:val="auto"/>
          <w:sz w:val="24"/>
          <w:szCs w:val="24"/>
          <w:highlight w:val="none"/>
          <w:u w:val="none"/>
          <w:shd w:val="clear" w:color="auto" w:fill="FFFFFF"/>
        </w:rPr>
        <w:t>并</w:t>
      </w:r>
      <w:r>
        <w:rPr>
          <w:rFonts w:hint="eastAsia" w:ascii="宋体" w:hAnsi="宋体" w:cs="宋体"/>
          <w:b/>
          <w:bCs/>
          <w:color w:val="auto"/>
          <w:sz w:val="24"/>
          <w:szCs w:val="24"/>
          <w:highlight w:val="none"/>
          <w:u w:val="none"/>
          <w:shd w:val="clear" w:color="auto" w:fill="FFFFFF"/>
          <w:lang w:val="en-US" w:eastAsia="zh-CN"/>
        </w:rPr>
        <w:t>同时</w:t>
      </w:r>
      <w:r>
        <w:rPr>
          <w:rFonts w:hint="eastAsia" w:ascii="宋体" w:hAnsi="宋体" w:cs="宋体"/>
          <w:b/>
          <w:bCs/>
          <w:color w:val="auto"/>
          <w:sz w:val="24"/>
          <w:szCs w:val="24"/>
          <w:highlight w:val="none"/>
          <w:u w:val="none"/>
          <w:shd w:val="clear" w:color="auto" w:fill="FFFFFF"/>
        </w:rPr>
        <w:t>取得有效的安全生产许可证</w:t>
      </w:r>
      <w:r>
        <w:rPr>
          <w:rFonts w:hint="eastAsia" w:ascii="Times New Roman" w:hAnsi="Times New Roman" w:eastAsia="宋体" w:cs="Times New Roman"/>
          <w:b/>
          <w:bCs/>
          <w:color w:val="auto"/>
          <w:sz w:val="24"/>
          <w:szCs w:val="24"/>
          <w:highlight w:val="none"/>
          <w:u w:val="none"/>
          <w:lang w:eastAsia="zh-CN"/>
        </w:rPr>
        <w:t>。</w:t>
      </w:r>
    </w:p>
    <w:p w14:paraId="238BF60E">
      <w:pPr>
        <w:spacing w:line="400" w:lineRule="exact"/>
        <w:ind w:firstLine="482" w:firstLineChars="200"/>
        <w:rPr>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供应商</w:t>
      </w:r>
      <w:r>
        <w:rPr>
          <w:rFonts w:hint="eastAsia" w:ascii="Times New Roman" w:hAnsi="Times New Roman" w:eastAsia="宋体" w:cs="Times New Roman"/>
          <w:b/>
          <w:bCs/>
          <w:color w:val="auto"/>
          <w:sz w:val="24"/>
          <w:szCs w:val="24"/>
          <w:highlight w:val="none"/>
        </w:rPr>
        <w:t>拟派项目负责人须具备市政公用工程专业二级以上(含二级）注册建造师且同时具有</w:t>
      </w:r>
      <w:r>
        <w:rPr>
          <w:rFonts w:hint="eastAsia" w:ascii="Times New Roman" w:hAnsi="Times New Roman" w:eastAsia="宋体" w:cs="Times New Roman"/>
          <w:b/>
          <w:bCs/>
          <w:color w:val="auto"/>
          <w:sz w:val="24"/>
          <w:szCs w:val="24"/>
          <w:highlight w:val="none"/>
          <w:lang w:eastAsia="zh-CN"/>
        </w:rPr>
        <w:t>有效的</w:t>
      </w:r>
      <w:r>
        <w:rPr>
          <w:rFonts w:hint="eastAsia" w:ascii="Times New Roman" w:hAnsi="Times New Roman" w:eastAsia="宋体" w:cs="Times New Roman"/>
          <w:b/>
          <w:bCs/>
          <w:color w:val="auto"/>
          <w:sz w:val="24"/>
          <w:szCs w:val="24"/>
          <w:highlight w:val="none"/>
        </w:rPr>
        <w:t>安全生产考核合格证（B证），且必须满足下列条件</w:t>
      </w:r>
      <w:r>
        <w:rPr>
          <w:rFonts w:hint="eastAsia"/>
          <w:b/>
          <w:bCs/>
          <w:color w:val="auto"/>
          <w:sz w:val="24"/>
          <w:szCs w:val="24"/>
          <w:highlight w:val="none"/>
        </w:rPr>
        <w:t>：</w:t>
      </w:r>
    </w:p>
    <w:p w14:paraId="773E8EAB">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（1）项目负责人不得同时在两个或者两个以上单位受聘或者执业。（即 a、同时在两个及以上单位签订劳动合同或交纳社会保险；b、将本人执（职）业资格证书同时注册在两个及以上单位）。</w:t>
      </w:r>
    </w:p>
    <w:p w14:paraId="6C5F7DE4">
      <w:pPr>
        <w:adjustRightInd w:val="0"/>
        <w:snapToGrid w:val="0"/>
        <w:spacing w:line="480" w:lineRule="exact"/>
        <w:ind w:firstLine="482" w:firstLineChars="200"/>
        <w:rPr>
          <w:b/>
          <w:bCs/>
          <w:color w:val="auto"/>
          <w:sz w:val="24"/>
          <w:szCs w:val="24"/>
          <w:highlight w:val="none"/>
        </w:rPr>
      </w:pPr>
      <w:r>
        <w:rPr>
          <w:rFonts w:hint="eastAsia"/>
          <w:b/>
          <w:bCs/>
          <w:color w:val="auto"/>
          <w:sz w:val="24"/>
          <w:szCs w:val="24"/>
          <w:highlight w:val="none"/>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0FD01C3">
      <w:pPr>
        <w:adjustRightInd w:val="0"/>
        <w:snapToGrid w:val="0"/>
        <w:spacing w:line="480" w:lineRule="exact"/>
        <w:ind w:firstLine="482" w:firstLineChars="200"/>
        <w:rPr>
          <w:rFonts w:hint="eastAsia"/>
          <w:b/>
          <w:bCs/>
          <w:color w:val="auto"/>
          <w:sz w:val="24"/>
          <w:szCs w:val="24"/>
          <w:highlight w:val="none"/>
        </w:rPr>
      </w:pPr>
      <w:r>
        <w:rPr>
          <w:rFonts w:hint="eastAsia"/>
          <w:b/>
          <w:bCs/>
          <w:color w:val="auto"/>
          <w:sz w:val="24"/>
          <w:szCs w:val="24"/>
          <w:highlight w:val="none"/>
        </w:rPr>
        <w:t>注：</w:t>
      </w:r>
      <w:r>
        <w:rPr>
          <w:rFonts w:hint="eastAsia"/>
          <w:b/>
          <w:bCs/>
          <w:color w:val="auto"/>
          <w:sz w:val="24"/>
          <w:szCs w:val="24"/>
          <w:highlight w:val="none"/>
          <w:lang w:val="en-US" w:eastAsia="zh-CN"/>
        </w:rPr>
        <w:t>①</w:t>
      </w:r>
      <w:r>
        <w:rPr>
          <w:rFonts w:hint="eastAsia"/>
          <w:b/>
          <w:bCs/>
          <w:color w:val="auto"/>
          <w:sz w:val="24"/>
          <w:szCs w:val="24"/>
          <w:highlight w:val="none"/>
        </w:rPr>
        <w:t>本工程</w:t>
      </w:r>
      <w:r>
        <w:rPr>
          <w:rFonts w:hint="eastAsia"/>
          <w:b/>
          <w:bCs/>
          <w:color w:val="auto"/>
          <w:sz w:val="24"/>
          <w:szCs w:val="24"/>
          <w:highlight w:val="none"/>
          <w:lang w:val="en-US" w:eastAsia="zh-CN"/>
        </w:rPr>
        <w:t>供应商</w:t>
      </w:r>
      <w:r>
        <w:rPr>
          <w:rFonts w:hint="eastAsia"/>
          <w:b/>
          <w:bCs/>
          <w:color w:val="auto"/>
          <w:sz w:val="24"/>
          <w:szCs w:val="24"/>
          <w:highlight w:val="none"/>
        </w:rPr>
        <w:t>若拟派项目负责人为一级注册建造师，必须根据《住房和城乡建设部办公厅关于全面实行一级建造师电子注册证书的通知》（建办市〔2021〕40 号）文件要求使用并提供电子证书，如未按文件要求提供电子证书，该电子证书无效，视为项目负责人的资格不符合要求。</w:t>
      </w:r>
      <w:r>
        <w:rPr>
          <w:rFonts w:hint="eastAsia" w:eastAsia="宋体" w:cs="Times New Roman"/>
          <w:b/>
          <w:bCs/>
          <w:color w:val="auto"/>
          <w:sz w:val="24"/>
          <w:szCs w:val="24"/>
          <w:highlight w:val="none"/>
          <w:lang w:val="en-US" w:eastAsia="zh-CN"/>
        </w:rPr>
        <w:t>其风险由</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自行承担。</w:t>
      </w:r>
    </w:p>
    <w:p w14:paraId="3A6F4E19">
      <w:pPr>
        <w:adjustRightInd w:val="0"/>
        <w:snapToGrid w:val="0"/>
        <w:spacing w:line="480" w:lineRule="exact"/>
        <w:ind w:firstLine="482" w:firstLineChars="200"/>
        <w:rPr>
          <w:rFonts w:hint="default"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 xml:space="preserve">    ②本工程</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若拟派的项目负责人为二级注册建造师的，必须根据《省住房和城乡建设厅关于我省二级建造师、二级造价工程师、二级注册建筑师、二级注册结构工程师注册证书电子证照换发的公告》〔2024〕第26号文件要求执行。如未按文件要求提供电子证书，该电子证书无效，视为项目负责人的资格不符合要求。其风险由</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自行承担。</w:t>
      </w:r>
    </w:p>
    <w:p w14:paraId="3388BB81">
      <w:pPr>
        <w:adjustRightInd w:val="0"/>
        <w:snapToGrid w:val="0"/>
        <w:spacing w:line="480" w:lineRule="exact"/>
        <w:ind w:firstLine="482" w:firstLineChars="200"/>
        <w:rPr>
          <w:rFonts w:hint="default" w:ascii="Times New Roman" w:hAnsi="Times New Roman" w:eastAsia="宋体"/>
          <w:b/>
          <w:bCs/>
          <w:color w:val="auto"/>
          <w:sz w:val="32"/>
          <w:szCs w:val="32"/>
          <w:highlight w:val="none"/>
          <w:lang w:val="en-US" w:eastAsia="zh-CN"/>
        </w:rPr>
      </w:pPr>
      <w:r>
        <w:rPr>
          <w:rFonts w:hint="eastAsia" w:eastAsia="宋体" w:cs="Times New Roman"/>
          <w:b/>
          <w:bCs/>
          <w:color w:val="auto"/>
          <w:sz w:val="24"/>
          <w:szCs w:val="24"/>
          <w:highlight w:val="none"/>
          <w:lang w:val="en-US" w:eastAsia="zh-CN"/>
        </w:rPr>
        <w:t>3.根据《关于在我省国有资金投资工程建设项目招标投标中应用建筑企业资质动态监管结果有关要求的通知》（苏建招办【2022】2号）文件要求，</w:t>
      </w:r>
      <w:r>
        <w:rPr>
          <w:rFonts w:hint="eastAsia" w:cs="Times New Roman"/>
          <w:b/>
          <w:bCs/>
          <w:color w:val="auto"/>
          <w:sz w:val="24"/>
          <w:szCs w:val="24"/>
          <w:highlight w:val="none"/>
          <w:lang w:val="en-US" w:eastAsia="zh-CN"/>
        </w:rPr>
        <w:t>供应商</w:t>
      </w:r>
      <w:r>
        <w:rPr>
          <w:rFonts w:hint="eastAsia" w:eastAsia="宋体" w:cs="Times New Roman"/>
          <w:b/>
          <w:bCs/>
          <w:color w:val="auto"/>
          <w:sz w:val="24"/>
          <w:szCs w:val="24"/>
          <w:highlight w:val="none"/>
          <w:lang w:val="en-US" w:eastAsia="zh-CN"/>
        </w:rPr>
        <w:t>在</w:t>
      </w:r>
      <w:r>
        <w:rPr>
          <w:rFonts w:hint="eastAsia" w:cs="Times New Roman"/>
          <w:b/>
          <w:bCs/>
          <w:color w:val="auto"/>
          <w:sz w:val="24"/>
          <w:szCs w:val="24"/>
          <w:highlight w:val="none"/>
          <w:lang w:val="en-US" w:eastAsia="zh-CN"/>
        </w:rPr>
        <w:t>响应</w:t>
      </w:r>
      <w:r>
        <w:rPr>
          <w:rFonts w:hint="eastAsia" w:eastAsia="宋体" w:cs="Times New Roman"/>
          <w:b/>
          <w:bCs/>
          <w:color w:val="auto"/>
          <w:sz w:val="24"/>
          <w:szCs w:val="24"/>
          <w:highlight w:val="none"/>
          <w:lang w:val="en-US" w:eastAsia="zh-CN"/>
        </w:rPr>
        <w:t>文件递交截止时间当日，建筑业企业资质动态监管结果处于不合格状态的，其资格审查不予通过。</w:t>
      </w:r>
    </w:p>
    <w:p w14:paraId="1F5E66A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039412BF">
      <w:pPr>
        <w:spacing w:line="400" w:lineRule="exact"/>
        <w:ind w:firstLine="480" w:firstLineChars="200"/>
        <w:jc w:val="left"/>
        <w:rPr>
          <w:rFonts w:ascii="Times New Roman" w:hAnsi="Times New Roman"/>
          <w:color w:val="auto"/>
          <w:sz w:val="24"/>
          <w:szCs w:val="24"/>
          <w:highlight w:val="none"/>
        </w:rPr>
      </w:pPr>
      <w:bookmarkStart w:id="22" w:name="_Toc28359005"/>
      <w:bookmarkStart w:id="23" w:name="_Toc35393793"/>
      <w:bookmarkStart w:id="24" w:name="_Toc38985266"/>
      <w:bookmarkStart w:id="25" w:name="_Toc35393624"/>
      <w:bookmarkStart w:id="26" w:name="_Toc28359082"/>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ascii="Times New Roman" w:hAnsi="Times New Roman"/>
          <w:b w:val="0"/>
          <w:bCs w:val="0"/>
          <w:color w:val="auto"/>
          <w:sz w:val="24"/>
          <w:szCs w:val="24"/>
          <w:highlight w:val="none"/>
        </w:rPr>
        <w:t>。</w:t>
      </w:r>
    </w:p>
    <w:p w14:paraId="7AE92A5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2.地点：“江苏政府采购网”</w:t>
      </w:r>
    </w:p>
    <w:p w14:paraId="3EFBAEA0">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3.方式：凡有意参与投标的供应商须登录江苏政府采购网首页点击“苏采云”→ 通过CA锁进行响应确认，并自行在磋商文件有效获取期内及时下载获取。</w:t>
      </w:r>
    </w:p>
    <w:p w14:paraId="495DD791">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3023AEC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8985267"/>
      <w:bookmarkStart w:id="28" w:name="_Toc28359084"/>
      <w:bookmarkStart w:id="29" w:name="_Toc28359007"/>
      <w:bookmarkStart w:id="30" w:name="_Toc35393625"/>
      <w:bookmarkStart w:id="31" w:name="_Toc35393794"/>
      <w:r>
        <w:rPr>
          <w:rFonts w:hint="eastAsia" w:ascii="Times New Roman" w:hAnsi="Times New Roman"/>
          <w:b/>
          <w:bCs/>
          <w:color w:val="auto"/>
          <w:sz w:val="32"/>
          <w:szCs w:val="32"/>
          <w:highlight w:val="none"/>
        </w:rPr>
        <w:t>四、响应文件提交</w:t>
      </w:r>
    </w:p>
    <w:p w14:paraId="63F46DEB">
      <w:pPr>
        <w:spacing w:line="4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28</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eastAsia="zh-CN"/>
        </w:rPr>
        <w:t>上</w:t>
      </w:r>
      <w:r>
        <w:rPr>
          <w:rFonts w:hint="eastAsia" w:ascii="宋体" w:hAnsi="宋体" w:cs="宋体"/>
          <w:b/>
          <w:bCs/>
          <w:color w:val="auto"/>
          <w:sz w:val="24"/>
          <w:szCs w:val="24"/>
          <w:highlight w:val="none"/>
        </w:rPr>
        <w:t>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分（北京时间）。逾时，系统将拒绝接受上传响应文件电子文档。</w:t>
      </w:r>
    </w:p>
    <w:p w14:paraId="3329AC9C">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60CFA72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194C4BC7">
      <w:pPr>
        <w:spacing w:line="400" w:lineRule="exact"/>
        <w:ind w:firstLine="480" w:firstLineChars="200"/>
        <w:jc w:val="left"/>
        <w:rPr>
          <w:rFonts w:ascii="Times New Roman" w:hAnsi="Times New Roman"/>
          <w:color w:val="auto"/>
          <w:sz w:val="24"/>
          <w:szCs w:val="24"/>
          <w:highlight w:val="none"/>
        </w:rPr>
      </w:pPr>
      <w:bookmarkStart w:id="32" w:name="_Toc35393626"/>
      <w:bookmarkStart w:id="33" w:name="_Toc35393795"/>
      <w:bookmarkStart w:id="34" w:name="_Toc38985268"/>
      <w:r>
        <w:rPr>
          <w:rFonts w:ascii="Times New Roman" w:hAnsi="Times New Roman"/>
          <w:color w:val="auto"/>
          <w:sz w:val="24"/>
          <w:szCs w:val="24"/>
          <w:highlight w:val="none"/>
        </w:rPr>
        <w:t>自本公告发布之日起3个工作日。</w:t>
      </w:r>
    </w:p>
    <w:p w14:paraId="1F03C52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6EAEEA97">
      <w:pPr>
        <w:spacing w:line="400" w:lineRule="exact"/>
        <w:ind w:firstLine="480" w:firstLineChars="200"/>
        <w:jc w:val="left"/>
        <w:rPr>
          <w:rFonts w:ascii="Times New Roman" w:hAnsi="Times New Roman"/>
          <w:color w:val="auto"/>
          <w:sz w:val="24"/>
          <w:szCs w:val="24"/>
          <w:highlight w:val="none"/>
        </w:rPr>
      </w:pPr>
      <w:bookmarkStart w:id="35" w:name="_Toc35393796"/>
      <w:bookmarkStart w:id="36" w:name="_Toc28359008"/>
      <w:bookmarkStart w:id="37" w:name="_Toc28359085"/>
      <w:bookmarkStart w:id="38" w:name="_Toc35393627"/>
      <w:bookmarkStart w:id="39" w:name="_Toc38985269"/>
      <w:r>
        <w:rPr>
          <w:rFonts w:ascii="Times New Roman" w:hAnsi="Times New Roman"/>
          <w:color w:val="auto"/>
          <w:sz w:val="24"/>
          <w:szCs w:val="24"/>
          <w:highlight w:val="none"/>
        </w:rPr>
        <w:t>1.项目磋商活动模式：不见面远程磋商模式。</w:t>
      </w:r>
    </w:p>
    <w:p w14:paraId="476A8E0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5DD68C9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ADD2B1F">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供应商应及时登录“苏采云”政府采购一体化平台，并在规定时间内自行实施远程解密。供应商解密时间限定为响应文件解密指令发出后30分钟（供应商应当充分考虑网络延时造成的本地网络计时不一致风险，提前完成解密动作）。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114F9F8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5.请各</w:t>
      </w:r>
      <w:r>
        <w:rPr>
          <w:rFonts w:hint="eastAsia" w:ascii="Times New Roman" w:hAnsi="Times New Roman" w:cs="Times New Roman"/>
          <w:color w:val="auto"/>
          <w:kern w:val="2"/>
          <w:sz w:val="24"/>
          <w:szCs w:val="24"/>
          <w:highlight w:val="none"/>
          <w:lang w:val="en-US" w:eastAsia="zh-CN" w:bidi="ar-SA"/>
        </w:rPr>
        <w:t>响应供应商</w:t>
      </w:r>
      <w:r>
        <w:rPr>
          <w:rFonts w:hint="eastAsia" w:ascii="Times New Roman" w:hAnsi="Times New Roman" w:eastAsia="宋体" w:cs="Times New Roman"/>
          <w:color w:val="auto"/>
          <w:kern w:val="2"/>
          <w:sz w:val="24"/>
          <w:szCs w:val="24"/>
          <w:highlight w:val="none"/>
          <w:lang w:val="en-US" w:eastAsia="zh-CN" w:bidi="ar-SA"/>
        </w:rPr>
        <w:t>慎重考虑拟派本项目的项目负责人，本项目</w:t>
      </w:r>
      <w:r>
        <w:rPr>
          <w:rFonts w:hint="eastAsia" w:ascii="Times New Roman" w:hAnsi="Times New Roman" w:cs="Times New Roman"/>
          <w:color w:val="auto"/>
          <w:kern w:val="2"/>
          <w:sz w:val="24"/>
          <w:szCs w:val="24"/>
          <w:highlight w:val="none"/>
          <w:lang w:val="en-US" w:eastAsia="zh-CN" w:bidi="ar-SA"/>
        </w:rPr>
        <w:t>响应</w:t>
      </w:r>
      <w:r>
        <w:rPr>
          <w:rFonts w:hint="eastAsia" w:ascii="Times New Roman" w:hAnsi="Times New Roman" w:eastAsia="宋体" w:cs="Times New Roman"/>
          <w:color w:val="auto"/>
          <w:kern w:val="2"/>
          <w:sz w:val="24"/>
          <w:szCs w:val="24"/>
          <w:highlight w:val="none"/>
          <w:lang w:val="en-US" w:eastAsia="zh-CN" w:bidi="ar-SA"/>
        </w:rPr>
        <w:t>文件中拟派的项目负责人必须承诺常驻项目现场，且必须按规定到场考勤。</w:t>
      </w:r>
    </w:p>
    <w:p w14:paraId="35769A6A">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w:t>
      </w:r>
      <w:r>
        <w:rPr>
          <w:rFonts w:hint="eastAsia" w:ascii="Times New Roman" w:hAnsi="Times New Roman" w:cs="Times New Roman"/>
          <w:color w:val="auto"/>
          <w:kern w:val="2"/>
          <w:sz w:val="24"/>
          <w:szCs w:val="24"/>
          <w:highlight w:val="none"/>
          <w:lang w:val="en-US" w:eastAsia="zh-CN" w:bidi="ar-SA"/>
        </w:rPr>
        <w:t>①</w:t>
      </w:r>
      <w:r>
        <w:rPr>
          <w:rFonts w:hint="eastAsia" w:ascii="Times New Roman" w:hAnsi="Times New Roman" w:eastAsia="宋体" w:cs="Times New Roman"/>
          <w:color w:val="auto"/>
          <w:kern w:val="2"/>
          <w:sz w:val="24"/>
          <w:szCs w:val="24"/>
          <w:highlight w:val="none"/>
          <w:lang w:val="en-US" w:eastAsia="zh-CN" w:bidi="ar-SA"/>
        </w:rPr>
        <w:t>成交供应商不得擅自变更项目负责人，否则采购人有权终止合同，成交供应商的履约保证金抵作违约金，并追究成交供应商责任。如果出现特殊情况，确需更换的，应当由成交供应商提出申请（更换项目负责人至少相同资格及资历，如职称、工作经验、业绩、管理能力等），并提供必要的证明文件报采购人审核批准后方可更换，且更换一次处罚3000元。如果因成交供应商项目负责人不称职，采购人有权要求成交供应商更换至少相同资格及资历（如职称、工作经验、业绩、管理能力等）的项目负责人并将履约保证金的50%作为违约金处理。成交供应商拒不更换的，将项目负责人的履约保证金作违约金处理，并处1000元/天的违约金，直至成交供应商纠正为止。不及时纠正的，报上级主管部门进行处理。</w:t>
      </w:r>
    </w:p>
    <w:p w14:paraId="3B1E808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②</w:t>
      </w:r>
      <w:r>
        <w:rPr>
          <w:rFonts w:hint="eastAsia" w:ascii="Times New Roman" w:hAnsi="Times New Roman" w:eastAsia="宋体" w:cs="Times New Roman"/>
          <w:color w:val="auto"/>
          <w:kern w:val="2"/>
          <w:sz w:val="24"/>
          <w:szCs w:val="24"/>
          <w:highlight w:val="none"/>
          <w:lang w:val="en-US" w:eastAsia="zh-CN" w:bidi="ar-SA"/>
        </w:rPr>
        <w:t>项目负责人必须到岗到位，不到位的不予开工。项目负责人未在采购人指令的时间内到位而影响工程进行的，采购人可以解除施工合同、没收履约保证金（造成的损失超过履约保证金数额的，成交供应商还须对超过部分予以赔偿）。</w:t>
      </w:r>
    </w:p>
    <w:p w14:paraId="6FD84C2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③</w:t>
      </w:r>
      <w:r>
        <w:rPr>
          <w:rFonts w:hint="eastAsia" w:ascii="Times New Roman" w:hAnsi="Times New Roman" w:eastAsia="宋体" w:cs="Times New Roman"/>
          <w:color w:val="auto"/>
          <w:kern w:val="2"/>
          <w:sz w:val="24"/>
          <w:szCs w:val="24"/>
          <w:highlight w:val="none"/>
          <w:lang w:val="en-US" w:eastAsia="zh-CN" w:bidi="ar-SA"/>
        </w:rPr>
        <w:t>项目负责人考勤管理办法通知如下：</w:t>
      </w:r>
    </w:p>
    <w:p w14:paraId="23E1F24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55D678B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w:t>
      </w:r>
      <w:r>
        <w:rPr>
          <w:rFonts w:hint="eastAsia" w:ascii="Times New Roman" w:hAnsi="Times New Roman" w:cs="Times New Roman"/>
          <w:color w:val="auto"/>
          <w:kern w:val="2"/>
          <w:sz w:val="24"/>
          <w:szCs w:val="24"/>
          <w:highlight w:val="none"/>
          <w:lang w:val="en-US" w:eastAsia="zh-CN" w:bidi="ar-SA"/>
        </w:rPr>
        <w:t>学校</w:t>
      </w:r>
      <w:r>
        <w:rPr>
          <w:rFonts w:hint="eastAsia" w:ascii="Times New Roman" w:hAnsi="Times New Roman" w:eastAsia="宋体" w:cs="Times New Roman"/>
          <w:color w:val="auto"/>
          <w:kern w:val="2"/>
          <w:sz w:val="24"/>
          <w:szCs w:val="24"/>
          <w:highlight w:val="none"/>
          <w:lang w:val="en-US" w:eastAsia="zh-CN" w:bidi="ar-SA"/>
        </w:rPr>
        <w:t>负责考勤。高温季节考勤时间另行通知。</w:t>
      </w:r>
    </w:p>
    <w:p w14:paraId="48F08F34">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61CBEDB2">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676AB0A9">
      <w:pPr>
        <w:spacing w:line="400" w:lineRule="exact"/>
        <w:ind w:firstLine="480" w:firstLineChars="200"/>
        <w:rPr>
          <w:rFonts w:ascii="Times New Roman" w:hAnsi="Times New Roman"/>
          <w:color w:val="auto"/>
          <w:sz w:val="24"/>
          <w:szCs w:val="24"/>
          <w:highlight w:val="none"/>
        </w:rPr>
      </w:pPr>
      <w:bookmarkStart w:id="40" w:name="_Toc28359096"/>
      <w:bookmarkStart w:id="41" w:name="_Toc35393806"/>
      <w:bookmarkStart w:id="42" w:name="_Toc35393637"/>
      <w:bookmarkStart w:id="43" w:name="_Toc28359019"/>
      <w:bookmarkStart w:id="44" w:name="_Toc28359087"/>
      <w:bookmarkStart w:id="45" w:name="_Toc28359010"/>
      <w:r>
        <w:rPr>
          <w:rFonts w:ascii="Times New Roman" w:hAnsi="Times New Roman"/>
          <w:color w:val="auto"/>
          <w:sz w:val="24"/>
          <w:szCs w:val="24"/>
          <w:highlight w:val="none"/>
        </w:rPr>
        <w:t>1.采购人信息</w:t>
      </w:r>
      <w:bookmarkEnd w:id="40"/>
      <w:bookmarkEnd w:id="41"/>
      <w:bookmarkEnd w:id="42"/>
      <w:bookmarkEnd w:id="43"/>
    </w:p>
    <w:p w14:paraId="71B2847A">
      <w:pPr>
        <w:spacing w:line="400" w:lineRule="exact"/>
        <w:ind w:firstLine="480" w:firstLineChars="200"/>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名称：</w:t>
      </w:r>
      <w:bookmarkStart w:id="46" w:name="_Toc35393638"/>
      <w:bookmarkStart w:id="47" w:name="_Toc28359097"/>
      <w:bookmarkStart w:id="48" w:name="_Toc35393807"/>
      <w:bookmarkStart w:id="49" w:name="_Toc28359020"/>
      <w:r>
        <w:rPr>
          <w:rFonts w:hint="eastAsia" w:ascii="Times New Roman" w:hAnsi="Times New Roman" w:eastAsia="宋体"/>
          <w:color w:val="auto"/>
          <w:sz w:val="24"/>
          <w:szCs w:val="24"/>
          <w:highlight w:val="none"/>
          <w:lang w:eastAsia="zh-CN"/>
        </w:rPr>
        <w:t>如东县少年业余体育学校</w:t>
      </w:r>
    </w:p>
    <w:p w14:paraId="2BE325C4">
      <w:pPr>
        <w:spacing w:line="400" w:lineRule="exact"/>
        <w:ind w:firstLine="480" w:firstLineChars="200"/>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地    址：如东县掘港镇富春江路18号‌‌‌‌‌‌</w:t>
      </w:r>
    </w:p>
    <w:p w14:paraId="3FEEC98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eastAsia="zh-CN"/>
        </w:rPr>
        <w:t>联系方式：</w:t>
      </w:r>
      <w:r>
        <w:rPr>
          <w:rFonts w:hint="eastAsia" w:ascii="Times New Roman" w:hAnsi="Times New Roman"/>
          <w:color w:val="auto"/>
          <w:sz w:val="24"/>
          <w:szCs w:val="24"/>
          <w:highlight w:val="none"/>
          <w:lang w:val="en-US" w:eastAsia="zh-CN"/>
        </w:rPr>
        <w:t>13656291849</w:t>
      </w:r>
    </w:p>
    <w:p w14:paraId="2B0E2C8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2.采购代理机构信息</w:t>
      </w:r>
      <w:bookmarkEnd w:id="46"/>
      <w:bookmarkEnd w:id="47"/>
      <w:bookmarkEnd w:id="48"/>
      <w:bookmarkEnd w:id="49"/>
    </w:p>
    <w:p w14:paraId="59CEAD4D">
      <w:pPr>
        <w:spacing w:line="400" w:lineRule="exact"/>
        <w:ind w:firstLine="480" w:firstLineChars="200"/>
        <w:rPr>
          <w:rFonts w:ascii="Times New Roman" w:hAnsi="Times New Roman"/>
          <w:color w:val="auto"/>
          <w:sz w:val="24"/>
          <w:szCs w:val="24"/>
          <w:highlight w:val="none"/>
        </w:rPr>
      </w:pPr>
      <w:bookmarkStart w:id="50" w:name="_Toc35393639"/>
      <w:bookmarkStart w:id="51" w:name="_Toc35393808"/>
      <w:bookmarkStart w:id="52" w:name="_Toc28359021"/>
      <w:bookmarkStart w:id="53" w:name="_Toc28359098"/>
      <w:r>
        <w:rPr>
          <w:rFonts w:ascii="Times New Roman" w:hAnsi="Times New Roman"/>
          <w:color w:val="auto"/>
          <w:sz w:val="24"/>
          <w:szCs w:val="24"/>
          <w:highlight w:val="none"/>
        </w:rPr>
        <w:t>名称：</w:t>
      </w:r>
      <w:r>
        <w:rPr>
          <w:rFonts w:hint="eastAsia" w:ascii="Times New Roman" w:hAnsi="Times New Roman"/>
          <w:color w:val="auto"/>
          <w:sz w:val="24"/>
          <w:szCs w:val="24"/>
          <w:highlight w:val="none"/>
        </w:rPr>
        <w:t>江苏建达全过程工程咨询有限公司</w:t>
      </w:r>
    </w:p>
    <w:p w14:paraId="68DB4BA5">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地　　址：</w:t>
      </w:r>
      <w:r>
        <w:rPr>
          <w:rFonts w:hint="eastAsia" w:ascii="Times New Roman" w:hAnsi="Times New Roman"/>
          <w:color w:val="auto"/>
          <w:sz w:val="24"/>
          <w:szCs w:val="24"/>
          <w:highlight w:val="none"/>
        </w:rPr>
        <w:t>海安市城东镇宁海南路195号501室</w:t>
      </w:r>
    </w:p>
    <w:p w14:paraId="3FF1EFA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联系方式：</w:t>
      </w:r>
      <w:r>
        <w:rPr>
          <w:rFonts w:hint="eastAsia" w:ascii="Times New Roman" w:hAnsi="Times New Roman"/>
          <w:color w:val="auto"/>
          <w:sz w:val="24"/>
          <w:szCs w:val="24"/>
          <w:highlight w:val="none"/>
        </w:rPr>
        <w:t>18761700616</w:t>
      </w:r>
      <w:r>
        <w:rPr>
          <w:rFonts w:hint="eastAsia" w:ascii="Times New Roman" w:hAnsi="Times New Roman"/>
          <w:color w:val="auto"/>
          <w:sz w:val="24"/>
          <w:szCs w:val="24"/>
          <w:highlight w:val="none"/>
          <w:lang w:val="en-US" w:eastAsia="zh-CN"/>
        </w:rPr>
        <w:t>/15906291850</w:t>
      </w:r>
      <w:r>
        <w:rPr>
          <w:rFonts w:ascii="Times New Roman" w:hAnsi="Times New Roman"/>
          <w:color w:val="auto"/>
          <w:sz w:val="24"/>
          <w:szCs w:val="24"/>
          <w:highlight w:val="none"/>
        </w:rPr>
        <w:t>　</w:t>
      </w:r>
    </w:p>
    <w:p w14:paraId="3F82C2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3.项目联系方式</w:t>
      </w:r>
      <w:bookmarkEnd w:id="50"/>
      <w:bookmarkEnd w:id="51"/>
      <w:bookmarkEnd w:id="52"/>
      <w:bookmarkEnd w:id="53"/>
    </w:p>
    <w:p w14:paraId="166DF3D0">
      <w:pPr>
        <w:spacing w:line="400" w:lineRule="exact"/>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项目联系人：</w:t>
      </w:r>
      <w:r>
        <w:rPr>
          <w:rFonts w:hint="eastAsia" w:ascii="Times New Roman" w:hAnsi="Times New Roman"/>
          <w:color w:val="auto"/>
          <w:sz w:val="24"/>
          <w:szCs w:val="24"/>
          <w:highlight w:val="none"/>
          <w:lang w:val="en-US" w:eastAsia="zh-CN"/>
        </w:rPr>
        <w:t>沈根泉</w:t>
      </w:r>
    </w:p>
    <w:p w14:paraId="707C2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电　　话：</w:t>
      </w:r>
      <w:r>
        <w:rPr>
          <w:rFonts w:hint="eastAsia" w:ascii="Times New Roman" w:hAnsi="Times New Roman"/>
          <w:color w:val="auto"/>
          <w:sz w:val="24"/>
          <w:szCs w:val="24"/>
          <w:highlight w:val="none"/>
          <w:lang w:val="en-US" w:eastAsia="zh-CN"/>
        </w:rPr>
        <w:t>13656291849</w:t>
      </w:r>
      <w:r>
        <w:rPr>
          <w:rFonts w:ascii="Times New Roman" w:hAnsi="Times New Roman"/>
          <w:color w:val="auto"/>
          <w:sz w:val="24"/>
          <w:szCs w:val="24"/>
          <w:highlight w:val="none"/>
        </w:rPr>
        <w:t>　</w:t>
      </w:r>
    </w:p>
    <w:p w14:paraId="734EF47A">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4.软件维护人员</w:t>
      </w:r>
    </w:p>
    <w:p w14:paraId="3CDA2F70">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联系方式：0519-86722801、0519-86722806  </w:t>
      </w:r>
    </w:p>
    <w:p w14:paraId="19E73FB6">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5.CA联系方式</w:t>
      </w:r>
    </w:p>
    <w:p w14:paraId="6209CD2F">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联系人： 朱工</w:t>
      </w:r>
    </w:p>
    <w:p w14:paraId="27721434">
      <w:pPr>
        <w:spacing w:line="40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联系方式：18951314963</w:t>
      </w:r>
    </w:p>
    <w:bookmarkEnd w:id="44"/>
    <w:bookmarkEnd w:id="45"/>
    <w:p w14:paraId="1573C10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14C19725">
      <w:pPr>
        <w:tabs>
          <w:tab w:val="left" w:pos="900"/>
        </w:tabs>
        <w:spacing w:line="560" w:lineRule="exact"/>
        <w:ind w:firstLine="480" w:firstLineChars="200"/>
        <w:jc w:val="left"/>
        <w:rPr>
          <w:rFonts w:ascii="Times New Roman" w:hAnsi="Times New Roman"/>
          <w:bCs/>
          <w:color w:val="auto"/>
          <w:sz w:val="24"/>
          <w:szCs w:val="24"/>
          <w:highlight w:val="none"/>
        </w:rPr>
      </w:pPr>
      <w:bookmarkStart w:id="54"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61D0193E">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7653F36">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5236AC5E">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167F835E">
      <w:pPr>
        <w:ind w:right="840"/>
        <w:rPr>
          <w:rFonts w:ascii="Times New Roman" w:hAnsi="Times New Roman"/>
          <w:color w:val="auto"/>
          <w:sz w:val="24"/>
          <w:szCs w:val="24"/>
          <w:highlight w:val="none"/>
        </w:rPr>
      </w:pPr>
    </w:p>
    <w:p w14:paraId="34DF723C">
      <w:pPr>
        <w:ind w:firstLine="883" w:firstLineChars="200"/>
        <w:jc w:val="center"/>
        <w:rPr>
          <w:rFonts w:ascii="Times New Roman" w:hAnsi="Times New Roman"/>
          <w:b/>
          <w:bCs/>
          <w:color w:val="auto"/>
          <w:sz w:val="44"/>
          <w:szCs w:val="44"/>
          <w:highlight w:val="none"/>
        </w:rPr>
      </w:pPr>
    </w:p>
    <w:p w14:paraId="7B2E2D67">
      <w:pPr>
        <w:ind w:firstLine="883" w:firstLineChars="200"/>
        <w:jc w:val="center"/>
        <w:rPr>
          <w:rFonts w:ascii="Times New Roman" w:hAnsi="Times New Roman"/>
          <w:b/>
          <w:bCs/>
          <w:color w:val="auto"/>
          <w:sz w:val="44"/>
          <w:szCs w:val="44"/>
          <w:highlight w:val="none"/>
        </w:rPr>
      </w:pPr>
    </w:p>
    <w:p w14:paraId="3590BECE">
      <w:pPr>
        <w:ind w:firstLine="883" w:firstLineChars="200"/>
        <w:jc w:val="center"/>
        <w:rPr>
          <w:rFonts w:ascii="Times New Roman" w:hAnsi="Times New Roman"/>
          <w:b/>
          <w:bCs/>
          <w:color w:val="auto"/>
          <w:sz w:val="44"/>
          <w:szCs w:val="44"/>
          <w:highlight w:val="none"/>
        </w:rPr>
      </w:pPr>
    </w:p>
    <w:p w14:paraId="0CF4BE61">
      <w:pPr>
        <w:ind w:firstLine="883" w:firstLineChars="200"/>
        <w:jc w:val="center"/>
        <w:rPr>
          <w:rFonts w:ascii="Times New Roman" w:hAnsi="Times New Roman"/>
          <w:b/>
          <w:bCs/>
          <w:color w:val="auto"/>
          <w:sz w:val="44"/>
          <w:szCs w:val="44"/>
          <w:highlight w:val="none"/>
        </w:rPr>
      </w:pPr>
    </w:p>
    <w:p w14:paraId="0351DC2C">
      <w:pPr>
        <w:widowControl/>
        <w:jc w:val="left"/>
        <w:rPr>
          <w:rFonts w:ascii="Times New Roman" w:hAnsi="Times New Roman"/>
          <w:b/>
          <w:bCs/>
          <w:color w:val="auto"/>
          <w:sz w:val="44"/>
          <w:szCs w:val="44"/>
          <w:highlight w:val="none"/>
        </w:rPr>
      </w:pPr>
    </w:p>
    <w:p w14:paraId="7FD51514">
      <w:pPr>
        <w:pStyle w:val="21"/>
        <w:rPr>
          <w:rFonts w:ascii="Times New Roman" w:hAnsi="Times New Roman"/>
          <w:b/>
          <w:bCs/>
          <w:color w:val="auto"/>
          <w:sz w:val="44"/>
          <w:szCs w:val="44"/>
          <w:highlight w:val="none"/>
        </w:rPr>
      </w:pPr>
    </w:p>
    <w:p w14:paraId="6D5BED5B">
      <w:pPr>
        <w:pStyle w:val="21"/>
        <w:rPr>
          <w:rFonts w:ascii="Times New Roman" w:hAnsi="Times New Roman"/>
          <w:b/>
          <w:bCs/>
          <w:color w:val="auto"/>
          <w:sz w:val="44"/>
          <w:szCs w:val="44"/>
          <w:highlight w:val="none"/>
        </w:rPr>
      </w:pPr>
    </w:p>
    <w:p w14:paraId="63ADB232">
      <w:pPr>
        <w:pStyle w:val="21"/>
        <w:rPr>
          <w:rFonts w:ascii="Times New Roman" w:hAnsi="Times New Roman"/>
          <w:b/>
          <w:bCs/>
          <w:color w:val="auto"/>
          <w:sz w:val="44"/>
          <w:szCs w:val="44"/>
          <w:highlight w:val="none"/>
        </w:rPr>
      </w:pPr>
    </w:p>
    <w:p w14:paraId="4B418942">
      <w:pPr>
        <w:pStyle w:val="21"/>
        <w:rPr>
          <w:rFonts w:ascii="Times New Roman" w:hAnsi="Times New Roman"/>
          <w:b/>
          <w:bCs/>
          <w:color w:val="auto"/>
          <w:sz w:val="44"/>
          <w:szCs w:val="44"/>
          <w:highlight w:val="none"/>
        </w:rPr>
      </w:pPr>
    </w:p>
    <w:p w14:paraId="5E995A2C">
      <w:pPr>
        <w:pStyle w:val="21"/>
        <w:rPr>
          <w:rFonts w:ascii="Times New Roman" w:hAnsi="Times New Roman"/>
          <w:b/>
          <w:bCs/>
          <w:color w:val="auto"/>
          <w:sz w:val="44"/>
          <w:szCs w:val="44"/>
          <w:highlight w:val="none"/>
        </w:rPr>
      </w:pPr>
    </w:p>
    <w:p w14:paraId="4018C249">
      <w:pPr>
        <w:pStyle w:val="21"/>
        <w:rPr>
          <w:rFonts w:ascii="Times New Roman" w:hAnsi="Times New Roman"/>
          <w:b/>
          <w:bCs/>
          <w:color w:val="auto"/>
          <w:sz w:val="44"/>
          <w:szCs w:val="44"/>
          <w:highlight w:val="none"/>
        </w:rPr>
      </w:pPr>
    </w:p>
    <w:p w14:paraId="7AA5B871">
      <w:pPr>
        <w:pStyle w:val="21"/>
        <w:rPr>
          <w:rFonts w:ascii="Times New Roman" w:hAnsi="Times New Roman"/>
          <w:b/>
          <w:bCs/>
          <w:color w:val="auto"/>
          <w:sz w:val="44"/>
          <w:szCs w:val="44"/>
          <w:highlight w:val="none"/>
        </w:rPr>
      </w:pPr>
    </w:p>
    <w:p w14:paraId="66E49A50">
      <w:pPr>
        <w:pStyle w:val="21"/>
        <w:rPr>
          <w:rFonts w:ascii="Times New Roman" w:hAnsi="Times New Roman"/>
          <w:b/>
          <w:bCs/>
          <w:color w:val="auto"/>
          <w:sz w:val="44"/>
          <w:szCs w:val="44"/>
          <w:highlight w:val="none"/>
        </w:rPr>
      </w:pPr>
    </w:p>
    <w:p w14:paraId="76025948">
      <w:pPr>
        <w:pStyle w:val="21"/>
        <w:rPr>
          <w:rFonts w:ascii="Times New Roman" w:hAnsi="Times New Roman"/>
          <w:b/>
          <w:bCs/>
          <w:color w:val="auto"/>
          <w:sz w:val="44"/>
          <w:szCs w:val="44"/>
          <w:highlight w:val="none"/>
        </w:rPr>
      </w:pPr>
    </w:p>
    <w:p w14:paraId="57FD8530">
      <w:pPr>
        <w:pStyle w:val="21"/>
        <w:rPr>
          <w:rFonts w:ascii="Times New Roman" w:hAnsi="Times New Roman"/>
          <w:b/>
          <w:bCs/>
          <w:color w:val="auto"/>
          <w:sz w:val="44"/>
          <w:szCs w:val="44"/>
          <w:highlight w:val="none"/>
        </w:rPr>
      </w:pPr>
    </w:p>
    <w:p w14:paraId="1C90733F">
      <w:pPr>
        <w:pStyle w:val="21"/>
        <w:rPr>
          <w:rFonts w:ascii="Times New Roman" w:hAnsi="Times New Roman"/>
          <w:b/>
          <w:bCs/>
          <w:color w:val="auto"/>
          <w:sz w:val="44"/>
          <w:szCs w:val="44"/>
          <w:highlight w:val="none"/>
        </w:rPr>
      </w:pPr>
    </w:p>
    <w:p w14:paraId="5A3E984F">
      <w:pPr>
        <w:pStyle w:val="21"/>
        <w:rPr>
          <w:rFonts w:ascii="Times New Roman" w:hAnsi="Times New Roman"/>
          <w:b/>
          <w:bCs/>
          <w:color w:val="auto"/>
          <w:sz w:val="44"/>
          <w:szCs w:val="44"/>
          <w:highlight w:val="none"/>
        </w:rPr>
      </w:pPr>
    </w:p>
    <w:p w14:paraId="76783775">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54"/>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7CF47B8A">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55" w:name="_Toc120614214"/>
      <w:bookmarkStart w:id="56" w:name="_Toc513029203"/>
      <w:bookmarkStart w:id="57" w:name="_Toc20823275"/>
      <w:bookmarkStart w:id="58" w:name="_Toc16938519"/>
      <w:r>
        <w:rPr>
          <w:rFonts w:ascii="Times New Roman" w:hAnsi="Times New Roman"/>
          <w:b/>
          <w:bCs/>
          <w:color w:val="auto"/>
          <w:sz w:val="32"/>
          <w:szCs w:val="32"/>
          <w:highlight w:val="none"/>
        </w:rPr>
        <w:t>一、总则</w:t>
      </w:r>
      <w:bookmarkEnd w:id="55"/>
      <w:bookmarkEnd w:id="56"/>
      <w:bookmarkEnd w:id="57"/>
      <w:bookmarkEnd w:id="58"/>
    </w:p>
    <w:p w14:paraId="4A344D9A">
      <w:pPr>
        <w:keepNext/>
        <w:keepLines/>
        <w:spacing w:line="400" w:lineRule="exact"/>
        <w:ind w:firstLine="560" w:firstLineChars="200"/>
        <w:outlineLvl w:val="3"/>
        <w:rPr>
          <w:rFonts w:ascii="Times New Roman" w:hAnsi="Times New Roman" w:eastAsia="黑体"/>
          <w:color w:val="auto"/>
          <w:sz w:val="28"/>
          <w:szCs w:val="28"/>
          <w:highlight w:val="none"/>
        </w:rPr>
      </w:pPr>
      <w:bookmarkStart w:id="59" w:name="_Hlt16619475"/>
      <w:bookmarkEnd w:id="59"/>
      <w:bookmarkStart w:id="60" w:name="_Toc458694821"/>
      <w:bookmarkStart w:id="61" w:name="_Toc20823276"/>
      <w:bookmarkStart w:id="62" w:name="_Toc513029204"/>
      <w:bookmarkStart w:id="63" w:name="_Toc16938520"/>
      <w:r>
        <w:rPr>
          <w:rFonts w:ascii="Times New Roman" w:hAnsi="Times New Roman" w:eastAsia="黑体"/>
          <w:color w:val="auto"/>
          <w:sz w:val="28"/>
          <w:szCs w:val="28"/>
          <w:highlight w:val="none"/>
        </w:rPr>
        <w:t>1</w:t>
      </w:r>
      <w:bookmarkEnd w:id="60"/>
      <w:r>
        <w:rPr>
          <w:rFonts w:ascii="Times New Roman" w:hAnsi="Times New Roman" w:eastAsia="黑体"/>
          <w:color w:val="auto"/>
          <w:sz w:val="28"/>
          <w:szCs w:val="28"/>
          <w:highlight w:val="none"/>
        </w:rPr>
        <w:t>、采购方式</w:t>
      </w:r>
      <w:bookmarkEnd w:id="61"/>
      <w:bookmarkEnd w:id="62"/>
      <w:bookmarkEnd w:id="63"/>
    </w:p>
    <w:p w14:paraId="5391D92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1D44563B">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16938521"/>
      <w:bookmarkStart w:id="65" w:name="_Toc20823277"/>
      <w:bookmarkStart w:id="66" w:name="_Toc513029205"/>
      <w:r>
        <w:rPr>
          <w:rFonts w:ascii="Times New Roman" w:hAnsi="Times New Roman" w:eastAsia="黑体"/>
          <w:color w:val="auto"/>
          <w:sz w:val="28"/>
          <w:szCs w:val="28"/>
          <w:highlight w:val="none"/>
        </w:rPr>
        <w:t>2、合格的</w:t>
      </w:r>
      <w:bookmarkEnd w:id="64"/>
      <w:bookmarkEnd w:id="65"/>
      <w:bookmarkEnd w:id="66"/>
      <w:r>
        <w:rPr>
          <w:rFonts w:ascii="Times New Roman" w:hAnsi="Times New Roman" w:eastAsia="黑体"/>
          <w:color w:val="auto"/>
          <w:sz w:val="28"/>
          <w:szCs w:val="28"/>
          <w:highlight w:val="none"/>
        </w:rPr>
        <w:t>供应商</w:t>
      </w:r>
    </w:p>
    <w:p w14:paraId="61ACDD9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3FBDC09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6D937AA3">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513029206"/>
      <w:bookmarkStart w:id="68" w:name="_Toc16938522"/>
      <w:bookmarkStart w:id="69" w:name="_Toc20823278"/>
      <w:r>
        <w:rPr>
          <w:rFonts w:ascii="Times New Roman" w:hAnsi="Times New Roman" w:eastAsia="黑体"/>
          <w:color w:val="auto"/>
          <w:sz w:val="28"/>
          <w:szCs w:val="28"/>
          <w:highlight w:val="none"/>
        </w:rPr>
        <w:t>3、适用法律</w:t>
      </w:r>
      <w:bookmarkEnd w:id="67"/>
      <w:bookmarkEnd w:id="68"/>
      <w:bookmarkEnd w:id="69"/>
    </w:p>
    <w:p w14:paraId="4DD4A81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24245C3">
      <w:pPr>
        <w:keepNext/>
        <w:keepLines/>
        <w:spacing w:line="400" w:lineRule="exact"/>
        <w:ind w:firstLine="560" w:firstLineChars="200"/>
        <w:outlineLvl w:val="3"/>
        <w:rPr>
          <w:rFonts w:ascii="Times New Roman" w:hAnsi="Times New Roman" w:eastAsia="黑体"/>
          <w:color w:val="auto"/>
          <w:sz w:val="28"/>
          <w:szCs w:val="28"/>
          <w:highlight w:val="none"/>
        </w:rPr>
      </w:pPr>
      <w:bookmarkStart w:id="70" w:name="_Toc513029207"/>
      <w:bookmarkStart w:id="71" w:name="_Toc16938523"/>
      <w:bookmarkStart w:id="72" w:name="_Toc462564067"/>
      <w:bookmarkStart w:id="73" w:name="_Toc20823279"/>
      <w:r>
        <w:rPr>
          <w:rFonts w:ascii="Times New Roman" w:hAnsi="Times New Roman" w:eastAsia="黑体"/>
          <w:color w:val="auto"/>
          <w:sz w:val="28"/>
          <w:szCs w:val="28"/>
          <w:highlight w:val="none"/>
        </w:rPr>
        <w:t>4、磋商费用</w:t>
      </w:r>
      <w:bookmarkEnd w:id="70"/>
      <w:bookmarkEnd w:id="71"/>
      <w:bookmarkEnd w:id="72"/>
      <w:bookmarkEnd w:id="73"/>
    </w:p>
    <w:p w14:paraId="737B32E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585C21C7">
      <w:pPr>
        <w:spacing w:line="400" w:lineRule="exact"/>
        <w:ind w:firstLine="480" w:firstLineChars="200"/>
        <w:rPr>
          <w:rFonts w:hint="eastAsia" w:ascii="Times New Roman" w:hAnsi="Times New Roman" w:eastAsia="宋体"/>
          <w:color w:val="auto"/>
          <w:sz w:val="24"/>
          <w:szCs w:val="21"/>
          <w:highlight w:val="none"/>
          <w:lang w:eastAsia="zh-CN"/>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6188BE1C">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w:t>
      </w:r>
      <w:r>
        <w:rPr>
          <w:rFonts w:hint="eastAsia" w:ascii="Times New Roman" w:hAnsi="Times New Roman"/>
          <w:b/>
          <w:bCs/>
          <w:color w:val="auto"/>
          <w:sz w:val="24"/>
          <w:szCs w:val="24"/>
          <w:highlight w:val="none"/>
          <w:lang w:val="en-US" w:eastAsia="zh-CN"/>
        </w:rPr>
        <w:t>成交供应商</w:t>
      </w:r>
      <w:r>
        <w:rPr>
          <w:rFonts w:ascii="Times New Roman" w:hAnsi="Times New Roman"/>
          <w:b/>
          <w:bCs/>
          <w:color w:val="auto"/>
          <w:sz w:val="24"/>
          <w:szCs w:val="24"/>
          <w:highlight w:val="none"/>
        </w:rPr>
        <w:t>支付，支付金额按</w:t>
      </w:r>
      <w:r>
        <w:rPr>
          <w:rFonts w:hint="eastAsia" w:ascii="Times New Roman" w:hAnsi="Times New Roman"/>
          <w:b/>
          <w:bCs/>
          <w:color w:val="auto"/>
          <w:sz w:val="24"/>
          <w:szCs w:val="24"/>
          <w:highlight w:val="none"/>
          <w:u w:val="single"/>
          <w:lang w:val="en-US" w:eastAsia="zh-CN"/>
        </w:rPr>
        <w:t>①如中标价超过100万元，则按</w:t>
      </w:r>
      <w:r>
        <w:rPr>
          <w:rFonts w:hint="eastAsia" w:ascii="Times New Roman" w:hAnsi="Times New Roman"/>
          <w:b/>
          <w:bCs/>
          <w:color w:val="auto"/>
          <w:sz w:val="24"/>
          <w:szCs w:val="24"/>
          <w:highlight w:val="none"/>
          <w:u w:val="single"/>
        </w:rPr>
        <w:t>100*1%*0.5+(中标价-100)*0.7%*0.5</w:t>
      </w:r>
      <w:r>
        <w:rPr>
          <w:rFonts w:hint="eastAsia" w:ascii="Times New Roman" w:hAnsi="Times New Roman"/>
          <w:b/>
          <w:bCs/>
          <w:color w:val="auto"/>
          <w:sz w:val="24"/>
          <w:szCs w:val="24"/>
          <w:highlight w:val="none"/>
          <w:u w:val="single"/>
          <w:lang w:eastAsia="zh-CN"/>
        </w:rPr>
        <w:t>；</w:t>
      </w:r>
      <w:r>
        <w:rPr>
          <w:rFonts w:hint="eastAsia" w:ascii="Times New Roman" w:hAnsi="Times New Roman"/>
          <w:b/>
          <w:bCs/>
          <w:color w:val="auto"/>
          <w:sz w:val="24"/>
          <w:szCs w:val="24"/>
          <w:highlight w:val="none"/>
          <w:u w:val="single"/>
          <w:lang w:val="en-US" w:eastAsia="zh-CN"/>
        </w:rPr>
        <w:t>②如中标价不足100万元，则按</w:t>
      </w:r>
      <w:r>
        <w:rPr>
          <w:rFonts w:hint="eastAsia" w:ascii="宋体" w:hAnsi="宋体" w:eastAsia="宋体" w:cs="宋体"/>
          <w:b/>
          <w:bCs/>
          <w:color w:val="auto"/>
          <w:sz w:val="24"/>
          <w:highlight w:val="none"/>
          <w:u w:val="single"/>
          <w:lang w:val="en-US" w:eastAsia="zh-CN"/>
        </w:rPr>
        <w:t>中标价*1.0%*0.5</w:t>
      </w:r>
      <w:r>
        <w:rPr>
          <w:rFonts w:hint="eastAsia" w:ascii="Times New Roman" w:hAnsi="Times New Roman"/>
          <w:b/>
          <w:bCs/>
          <w:color w:val="auto"/>
          <w:sz w:val="24"/>
          <w:szCs w:val="24"/>
          <w:highlight w:val="none"/>
          <w:lang w:val="en-US" w:eastAsia="zh-CN"/>
        </w:rPr>
        <w:t>计取</w:t>
      </w:r>
      <w:r>
        <w:rPr>
          <w:rFonts w:ascii="Times New Roman" w:hAnsi="Times New Roman"/>
          <w:b/>
          <w:bCs/>
          <w:color w:val="auto"/>
          <w:sz w:val="24"/>
          <w:szCs w:val="24"/>
          <w:highlight w:val="none"/>
        </w:rPr>
        <w:t>。请各</w:t>
      </w:r>
      <w:r>
        <w:rPr>
          <w:rFonts w:hint="eastAsia" w:ascii="Times New Roman" w:hAnsi="Times New Roman"/>
          <w:b/>
          <w:bCs/>
          <w:color w:val="auto"/>
          <w:sz w:val="24"/>
          <w:szCs w:val="24"/>
          <w:highlight w:val="none"/>
          <w:lang w:val="en-US" w:eastAsia="zh-CN"/>
        </w:rPr>
        <w:t>响应</w:t>
      </w:r>
      <w:r>
        <w:rPr>
          <w:rFonts w:ascii="Times New Roman" w:hAnsi="Times New Roman"/>
          <w:b/>
          <w:bCs/>
          <w:color w:val="auto"/>
          <w:sz w:val="24"/>
          <w:szCs w:val="24"/>
          <w:highlight w:val="none"/>
        </w:rPr>
        <w:t>供应商将此费用一并考虑在投标</w:t>
      </w:r>
      <w:r>
        <w:rPr>
          <w:rFonts w:hint="eastAsia" w:ascii="Times New Roman" w:hAnsi="Times New Roman"/>
          <w:b/>
          <w:bCs/>
          <w:color w:val="auto"/>
          <w:sz w:val="24"/>
          <w:szCs w:val="24"/>
          <w:highlight w:val="none"/>
        </w:rPr>
        <w:t>（响应）</w:t>
      </w:r>
      <w:r>
        <w:rPr>
          <w:rFonts w:ascii="Times New Roman" w:hAnsi="Times New Roman"/>
          <w:b/>
          <w:bCs/>
          <w:color w:val="auto"/>
          <w:sz w:val="24"/>
          <w:szCs w:val="24"/>
          <w:highlight w:val="none"/>
        </w:rPr>
        <w:t>报价中</w:t>
      </w:r>
      <w:r>
        <w:rPr>
          <w:rFonts w:hint="eastAsia" w:ascii="Times New Roman" w:hAnsi="Times New Roman"/>
          <w:b/>
          <w:bCs/>
          <w:color w:val="auto"/>
          <w:sz w:val="24"/>
          <w:szCs w:val="24"/>
          <w:highlight w:val="none"/>
        </w:rPr>
        <w:t>，在领取中标通知书前缴纳至招标代理处。</w:t>
      </w:r>
    </w:p>
    <w:p w14:paraId="55F22AD0">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466143F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1C78D20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4" w:name="_Toc16938525"/>
      <w:bookmarkStart w:id="75" w:name="_Toc20823281"/>
      <w:bookmarkStart w:id="76" w:name="_Toc120614215"/>
      <w:bookmarkStart w:id="77" w:name="_Toc513029209"/>
      <w:r>
        <w:rPr>
          <w:rFonts w:ascii="Times New Roman" w:hAnsi="Times New Roman"/>
          <w:b/>
          <w:bCs/>
          <w:color w:val="auto"/>
          <w:sz w:val="32"/>
          <w:szCs w:val="32"/>
          <w:highlight w:val="none"/>
        </w:rPr>
        <w:t>二、</w:t>
      </w:r>
      <w:bookmarkEnd w:id="74"/>
      <w:bookmarkEnd w:id="75"/>
      <w:bookmarkEnd w:id="76"/>
      <w:bookmarkEnd w:id="77"/>
      <w:r>
        <w:rPr>
          <w:rFonts w:ascii="Times New Roman" w:hAnsi="Times New Roman"/>
          <w:b/>
          <w:bCs/>
          <w:color w:val="auto"/>
          <w:sz w:val="32"/>
          <w:szCs w:val="32"/>
          <w:highlight w:val="none"/>
        </w:rPr>
        <w:t>磋商文件</w:t>
      </w:r>
    </w:p>
    <w:p w14:paraId="621EA0C6">
      <w:pPr>
        <w:keepNext/>
        <w:keepLines/>
        <w:spacing w:line="400" w:lineRule="exact"/>
        <w:ind w:firstLine="560" w:firstLineChars="200"/>
        <w:outlineLvl w:val="3"/>
        <w:rPr>
          <w:rFonts w:ascii="Times New Roman" w:hAnsi="Times New Roman" w:eastAsia="黑体"/>
          <w:color w:val="auto"/>
          <w:sz w:val="28"/>
          <w:szCs w:val="28"/>
          <w:highlight w:val="none"/>
        </w:rPr>
      </w:pPr>
      <w:bookmarkStart w:id="78" w:name="_Toc16938526"/>
      <w:bookmarkStart w:id="79" w:name="_Toc20823282"/>
      <w:bookmarkStart w:id="80" w:name="_Toc513029210"/>
      <w:r>
        <w:rPr>
          <w:rFonts w:ascii="Times New Roman" w:hAnsi="Times New Roman" w:eastAsia="黑体"/>
          <w:color w:val="auto"/>
          <w:sz w:val="28"/>
          <w:szCs w:val="28"/>
          <w:highlight w:val="none"/>
        </w:rPr>
        <w:t>6、磋商文件构成</w:t>
      </w:r>
      <w:bookmarkEnd w:id="78"/>
      <w:bookmarkEnd w:id="79"/>
      <w:bookmarkEnd w:id="80"/>
    </w:p>
    <w:p w14:paraId="4C0AAF4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50F357D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27CADA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241F2A3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AA2BF6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3095498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6A319C1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0C3E5ACE">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4F2E3DA4">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BFFAE3F">
      <w:pPr>
        <w:keepNext/>
        <w:keepLines/>
        <w:spacing w:line="400" w:lineRule="exact"/>
        <w:ind w:firstLine="560" w:firstLineChars="200"/>
        <w:outlineLvl w:val="3"/>
        <w:rPr>
          <w:rFonts w:ascii="Times New Roman" w:hAnsi="Times New Roman" w:eastAsia="黑体"/>
          <w:color w:val="auto"/>
          <w:sz w:val="28"/>
          <w:szCs w:val="28"/>
          <w:highlight w:val="none"/>
        </w:rPr>
      </w:pPr>
      <w:bookmarkStart w:id="81" w:name="_Toc513029211"/>
      <w:bookmarkStart w:id="82" w:name="_Toc20823283"/>
      <w:bookmarkStart w:id="83" w:name="_Toc16938527"/>
      <w:bookmarkStart w:id="84" w:name="_Toc462564070"/>
      <w:r>
        <w:rPr>
          <w:rFonts w:ascii="Times New Roman" w:hAnsi="Times New Roman" w:eastAsia="黑体"/>
          <w:color w:val="auto"/>
          <w:sz w:val="28"/>
          <w:szCs w:val="28"/>
          <w:highlight w:val="none"/>
        </w:rPr>
        <w:t>7、磋商文件的澄清</w:t>
      </w:r>
      <w:bookmarkEnd w:id="81"/>
      <w:bookmarkEnd w:id="82"/>
      <w:bookmarkEnd w:id="83"/>
      <w:bookmarkEnd w:id="84"/>
    </w:p>
    <w:p w14:paraId="5ACC6F6A">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6FDB2F1D">
      <w:pPr>
        <w:keepNext/>
        <w:keepLines/>
        <w:spacing w:line="400" w:lineRule="exact"/>
        <w:ind w:firstLine="560" w:firstLineChars="200"/>
        <w:outlineLvl w:val="3"/>
        <w:rPr>
          <w:rFonts w:ascii="Times New Roman" w:hAnsi="Times New Roman" w:eastAsia="黑体"/>
          <w:color w:val="auto"/>
          <w:sz w:val="28"/>
          <w:szCs w:val="28"/>
          <w:highlight w:val="none"/>
        </w:rPr>
      </w:pPr>
      <w:bookmarkStart w:id="85" w:name="_Toc16938528"/>
      <w:bookmarkStart w:id="86" w:name="_Toc513029212"/>
      <w:bookmarkStart w:id="87" w:name="_Toc20823284"/>
      <w:bookmarkStart w:id="88" w:name="_Toc462564071"/>
      <w:r>
        <w:rPr>
          <w:rFonts w:ascii="Times New Roman" w:hAnsi="Times New Roman" w:eastAsia="黑体"/>
          <w:color w:val="auto"/>
          <w:sz w:val="28"/>
          <w:szCs w:val="28"/>
          <w:highlight w:val="none"/>
        </w:rPr>
        <w:t>8、磋商文件的澄清和修改</w:t>
      </w:r>
      <w:bookmarkEnd w:id="85"/>
      <w:bookmarkEnd w:id="86"/>
      <w:bookmarkEnd w:id="87"/>
      <w:bookmarkEnd w:id="88"/>
    </w:p>
    <w:p w14:paraId="46AB642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382EB08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7237A60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89" w:name="_Toc16938529"/>
      <w:bookmarkStart w:id="90" w:name="_Toc462564072"/>
      <w:bookmarkStart w:id="91" w:name="_Toc120614216"/>
      <w:bookmarkStart w:id="92" w:name="_Toc513029213"/>
      <w:bookmarkStart w:id="93" w:name="_Toc20823285"/>
      <w:r>
        <w:rPr>
          <w:rFonts w:ascii="Times New Roman" w:hAnsi="Times New Roman"/>
          <w:b/>
          <w:bCs/>
          <w:color w:val="auto"/>
          <w:sz w:val="32"/>
          <w:szCs w:val="32"/>
          <w:highlight w:val="none"/>
        </w:rPr>
        <w:t>三、响应文件的编制</w:t>
      </w:r>
      <w:bookmarkEnd w:id="89"/>
      <w:bookmarkEnd w:id="90"/>
      <w:bookmarkEnd w:id="91"/>
      <w:bookmarkEnd w:id="92"/>
      <w:bookmarkEnd w:id="93"/>
    </w:p>
    <w:p w14:paraId="5BEA2D98">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94" w:name="_Toc462564073"/>
      <w:bookmarkStart w:id="95" w:name="_Toc20823286"/>
      <w:bookmarkStart w:id="96" w:name="_Toc16938530"/>
      <w:bookmarkStart w:id="97" w:name="_Toc513029214"/>
      <w:r>
        <w:rPr>
          <w:rFonts w:ascii="Times New Roman" w:hAnsi="Times New Roman" w:eastAsia="黑体"/>
          <w:color w:val="auto"/>
          <w:sz w:val="28"/>
          <w:szCs w:val="28"/>
          <w:highlight w:val="none"/>
        </w:rPr>
        <w:t>9、响应文件的语言及度量衡单位</w:t>
      </w:r>
      <w:bookmarkEnd w:id="94"/>
      <w:bookmarkEnd w:id="95"/>
      <w:bookmarkEnd w:id="96"/>
      <w:bookmarkEnd w:id="97"/>
    </w:p>
    <w:p w14:paraId="41E3F736">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18FA80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5F2E3DCE">
      <w:pPr>
        <w:keepNext/>
        <w:keepLines/>
        <w:spacing w:line="400" w:lineRule="exact"/>
        <w:ind w:firstLine="560" w:firstLineChars="200"/>
        <w:outlineLvl w:val="3"/>
        <w:rPr>
          <w:rFonts w:ascii="Times New Roman" w:hAnsi="Times New Roman" w:eastAsia="黑体"/>
          <w:color w:val="auto"/>
          <w:sz w:val="28"/>
          <w:szCs w:val="28"/>
          <w:highlight w:val="none"/>
        </w:rPr>
      </w:pPr>
      <w:bookmarkStart w:id="98" w:name="_Toc462564074"/>
      <w:bookmarkStart w:id="99" w:name="_Toc20823287"/>
      <w:bookmarkStart w:id="100" w:name="_Toc513029215"/>
      <w:bookmarkStart w:id="101" w:name="_Toc16938531"/>
      <w:r>
        <w:rPr>
          <w:rFonts w:ascii="Times New Roman" w:hAnsi="Times New Roman" w:eastAsia="黑体"/>
          <w:color w:val="auto"/>
          <w:sz w:val="28"/>
          <w:szCs w:val="28"/>
          <w:highlight w:val="none"/>
        </w:rPr>
        <w:t>10、响应文件构成</w:t>
      </w:r>
      <w:bookmarkEnd w:id="98"/>
      <w:bookmarkEnd w:id="99"/>
      <w:bookmarkEnd w:id="100"/>
      <w:bookmarkEnd w:id="101"/>
    </w:p>
    <w:p w14:paraId="0C05EE3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A8F85E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4F118A72">
      <w:pPr>
        <w:keepNext/>
        <w:keepLines/>
        <w:spacing w:line="400" w:lineRule="exact"/>
        <w:ind w:firstLine="560" w:firstLineChars="200"/>
        <w:outlineLvl w:val="3"/>
        <w:rPr>
          <w:rFonts w:ascii="Times New Roman" w:hAnsi="Times New Roman" w:eastAsia="黑体"/>
          <w:color w:val="auto"/>
          <w:sz w:val="28"/>
          <w:szCs w:val="28"/>
          <w:highlight w:val="none"/>
        </w:rPr>
      </w:pPr>
      <w:bookmarkStart w:id="102" w:name="_Hlt26670360"/>
      <w:bookmarkEnd w:id="102"/>
      <w:bookmarkStart w:id="103" w:name="_Hlt26954838"/>
      <w:bookmarkEnd w:id="103"/>
      <w:bookmarkStart w:id="104" w:name="_Hlt26668975"/>
      <w:bookmarkEnd w:id="104"/>
      <w:bookmarkStart w:id="105" w:name="_Toc513029219"/>
      <w:bookmarkStart w:id="106" w:name="_Toc49090509"/>
      <w:bookmarkStart w:id="107" w:name="_Toc14577357"/>
      <w:bookmarkStart w:id="108" w:name="_Toc49090507"/>
      <w:bookmarkStart w:id="109" w:name="_Toc14577354"/>
      <w:bookmarkStart w:id="110" w:name="_Toc513029216"/>
      <w:bookmarkStart w:id="111" w:name="_Toc49090508"/>
      <w:bookmarkStart w:id="112" w:name="_Toc14577355"/>
      <w:r>
        <w:rPr>
          <w:rFonts w:ascii="Times New Roman" w:hAnsi="Times New Roman" w:eastAsia="黑体"/>
          <w:color w:val="auto"/>
          <w:sz w:val="28"/>
          <w:szCs w:val="28"/>
          <w:highlight w:val="none"/>
        </w:rPr>
        <w:t>11、证明磋商响应标的符合磋商文件规定的文件</w:t>
      </w:r>
      <w:bookmarkEnd w:id="105"/>
      <w:bookmarkEnd w:id="106"/>
      <w:bookmarkEnd w:id="107"/>
    </w:p>
    <w:bookmarkEnd w:id="108"/>
    <w:bookmarkEnd w:id="109"/>
    <w:bookmarkEnd w:id="110"/>
    <w:p w14:paraId="6EF91DD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65FAA68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111"/>
    <w:bookmarkEnd w:id="112"/>
    <w:p w14:paraId="5BD493B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0532BBA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0656B58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477F32DE">
      <w:pPr>
        <w:keepNext/>
        <w:keepLines/>
        <w:spacing w:line="400" w:lineRule="exact"/>
        <w:ind w:firstLine="560" w:firstLineChars="200"/>
        <w:outlineLvl w:val="3"/>
        <w:rPr>
          <w:rFonts w:ascii="Times New Roman" w:hAnsi="Times New Roman" w:eastAsia="黑体"/>
          <w:color w:val="auto"/>
          <w:sz w:val="28"/>
          <w:szCs w:val="28"/>
          <w:highlight w:val="none"/>
        </w:rPr>
      </w:pPr>
      <w:bookmarkStart w:id="113" w:name="_Hlt26954731"/>
      <w:bookmarkEnd w:id="113"/>
      <w:bookmarkStart w:id="114" w:name="_Hlt26670482"/>
      <w:bookmarkEnd w:id="114"/>
      <w:bookmarkStart w:id="115" w:name="_Hlt26954846"/>
      <w:bookmarkEnd w:id="115"/>
      <w:bookmarkStart w:id="116" w:name="_Hlt26954848"/>
      <w:bookmarkEnd w:id="116"/>
      <w:bookmarkStart w:id="117" w:name="_Hlt26670486"/>
      <w:bookmarkEnd w:id="117"/>
      <w:r>
        <w:rPr>
          <w:rFonts w:ascii="Times New Roman" w:hAnsi="Times New Roman" w:eastAsia="黑体"/>
          <w:color w:val="auto"/>
          <w:sz w:val="28"/>
          <w:szCs w:val="28"/>
          <w:highlight w:val="none"/>
        </w:rPr>
        <w:t>13、技术要求响应及偏离表、商务要求响应及偏离表</w:t>
      </w:r>
    </w:p>
    <w:p w14:paraId="75CF5047">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2D47A7A2">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30F6C4C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05E8A2E0">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8BD19E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1997AB6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6A976B40">
      <w:pPr>
        <w:keepNext/>
        <w:keepLines/>
        <w:spacing w:line="400" w:lineRule="exact"/>
        <w:ind w:firstLine="560" w:firstLineChars="200"/>
        <w:outlineLvl w:val="3"/>
        <w:rPr>
          <w:rFonts w:ascii="Times New Roman" w:hAnsi="Times New Roman" w:eastAsia="黑体"/>
          <w:color w:val="auto"/>
          <w:sz w:val="28"/>
          <w:szCs w:val="28"/>
          <w:highlight w:val="none"/>
        </w:rPr>
      </w:pPr>
      <w:bookmarkStart w:id="118" w:name="_Toc49090510"/>
      <w:bookmarkStart w:id="119" w:name="_Toc14577359"/>
      <w:r>
        <w:rPr>
          <w:rFonts w:ascii="Times New Roman" w:hAnsi="Times New Roman" w:eastAsia="黑体"/>
          <w:color w:val="auto"/>
          <w:sz w:val="28"/>
          <w:szCs w:val="28"/>
          <w:highlight w:val="none"/>
        </w:rPr>
        <w:t>15、磋商响应函</w:t>
      </w:r>
    </w:p>
    <w:p w14:paraId="4DFA787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18"/>
    <w:bookmarkEnd w:id="119"/>
    <w:p w14:paraId="1CECAE5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0" w:name="_Toc14577360"/>
      <w:bookmarkStart w:id="121" w:name="_Toc49090511"/>
      <w:r>
        <w:rPr>
          <w:rFonts w:ascii="Times New Roman" w:hAnsi="Times New Roman" w:eastAsia="黑体"/>
          <w:color w:val="auto"/>
          <w:sz w:val="28"/>
          <w:szCs w:val="28"/>
          <w:highlight w:val="none"/>
        </w:rPr>
        <w:t>16、磋商有效期</w:t>
      </w:r>
      <w:bookmarkEnd w:id="120"/>
      <w:bookmarkEnd w:id="121"/>
    </w:p>
    <w:p w14:paraId="3EE85D0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344A156">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2AEE665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6D9DD0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2" w:name="_Hlt26954739"/>
      <w:bookmarkEnd w:id="122"/>
      <w:bookmarkStart w:id="123" w:name="_Hlt26954852"/>
      <w:bookmarkEnd w:id="123"/>
      <w:bookmarkStart w:id="124" w:name="_Toc120614217"/>
      <w:bookmarkStart w:id="125" w:name="_Toc513029224"/>
      <w:bookmarkStart w:id="126" w:name="_Toc20823296"/>
      <w:bookmarkStart w:id="127" w:name="_Toc16938540"/>
      <w:r>
        <w:rPr>
          <w:rFonts w:ascii="Times New Roman" w:hAnsi="Times New Roman"/>
          <w:b/>
          <w:bCs/>
          <w:color w:val="auto"/>
          <w:sz w:val="32"/>
          <w:szCs w:val="32"/>
          <w:highlight w:val="none"/>
        </w:rPr>
        <w:t>四、响应文件的递交</w:t>
      </w:r>
      <w:bookmarkEnd w:id="124"/>
      <w:bookmarkEnd w:id="125"/>
      <w:bookmarkEnd w:id="126"/>
      <w:bookmarkEnd w:id="127"/>
    </w:p>
    <w:p w14:paraId="3F00DD7C">
      <w:pPr>
        <w:keepNext/>
        <w:keepLines/>
        <w:spacing w:line="400" w:lineRule="exact"/>
        <w:ind w:firstLine="560" w:firstLineChars="200"/>
        <w:outlineLvl w:val="3"/>
        <w:rPr>
          <w:rFonts w:ascii="Times New Roman" w:hAnsi="Times New Roman" w:eastAsia="黑体"/>
          <w:color w:val="auto"/>
          <w:sz w:val="28"/>
          <w:szCs w:val="28"/>
          <w:highlight w:val="none"/>
        </w:rPr>
      </w:pPr>
      <w:bookmarkStart w:id="128" w:name="_Toc20823297"/>
      <w:bookmarkStart w:id="129" w:name="_Toc16938541"/>
      <w:bookmarkStart w:id="130" w:name="_Toc462564084"/>
      <w:bookmarkStart w:id="131" w:name="_Toc513029225"/>
      <w:r>
        <w:rPr>
          <w:rFonts w:ascii="Times New Roman" w:hAnsi="Times New Roman" w:eastAsia="黑体"/>
          <w:color w:val="auto"/>
          <w:sz w:val="28"/>
          <w:szCs w:val="28"/>
          <w:highlight w:val="none"/>
        </w:rPr>
        <w:t>18、电子磋商</w:t>
      </w:r>
      <w:bookmarkEnd w:id="128"/>
      <w:bookmarkEnd w:id="129"/>
      <w:bookmarkEnd w:id="130"/>
      <w:bookmarkEnd w:id="131"/>
      <w:r>
        <w:rPr>
          <w:rFonts w:ascii="Times New Roman" w:hAnsi="Times New Roman" w:eastAsia="黑体"/>
          <w:color w:val="auto"/>
          <w:sz w:val="28"/>
          <w:szCs w:val="28"/>
          <w:highlight w:val="none"/>
        </w:rPr>
        <w:t>响应文件的递交</w:t>
      </w:r>
    </w:p>
    <w:p w14:paraId="1F3DC1A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32" w:name="_Toc513029226"/>
      <w:bookmarkStart w:id="133" w:name="_Toc16938542"/>
      <w:bookmarkStart w:id="134" w:name="_Toc20823298"/>
    </w:p>
    <w:p w14:paraId="1F3A0054">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32"/>
      <w:bookmarkEnd w:id="133"/>
      <w:bookmarkEnd w:id="134"/>
    </w:p>
    <w:p w14:paraId="0F2B4AE5">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AE4E56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4121F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7FC1DFFE">
      <w:pPr>
        <w:keepNext/>
        <w:keepLines/>
        <w:spacing w:line="400" w:lineRule="exact"/>
        <w:ind w:firstLine="560" w:firstLineChars="200"/>
        <w:outlineLvl w:val="3"/>
        <w:rPr>
          <w:rFonts w:ascii="Times New Roman" w:hAnsi="Times New Roman" w:eastAsia="黑体"/>
          <w:color w:val="auto"/>
          <w:sz w:val="28"/>
          <w:szCs w:val="28"/>
          <w:highlight w:val="none"/>
        </w:rPr>
      </w:pPr>
      <w:bookmarkStart w:id="135" w:name="_Toc20823299"/>
      <w:bookmarkStart w:id="136" w:name="_Toc513029227"/>
      <w:bookmarkStart w:id="137" w:name="_Toc16938543"/>
      <w:r>
        <w:rPr>
          <w:rFonts w:ascii="Times New Roman" w:hAnsi="Times New Roman" w:eastAsia="黑体"/>
          <w:color w:val="auto"/>
          <w:sz w:val="28"/>
          <w:szCs w:val="28"/>
          <w:highlight w:val="none"/>
        </w:rPr>
        <w:t>20、响应文件</w:t>
      </w:r>
      <w:bookmarkEnd w:id="135"/>
      <w:bookmarkEnd w:id="136"/>
      <w:bookmarkEnd w:id="137"/>
      <w:r>
        <w:rPr>
          <w:rFonts w:ascii="Times New Roman" w:hAnsi="Times New Roman" w:eastAsia="黑体"/>
          <w:color w:val="auto"/>
          <w:sz w:val="28"/>
          <w:szCs w:val="28"/>
          <w:highlight w:val="none"/>
        </w:rPr>
        <w:t>的拒收</w:t>
      </w:r>
    </w:p>
    <w:p w14:paraId="4BBB017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6035201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8" w:name="_Toc20823300"/>
      <w:bookmarkStart w:id="139" w:name="_Toc16938544"/>
      <w:bookmarkStart w:id="140" w:name="_Toc513029228"/>
      <w:r>
        <w:rPr>
          <w:rFonts w:ascii="Times New Roman" w:hAnsi="Times New Roman" w:eastAsia="黑体"/>
          <w:color w:val="auto"/>
          <w:sz w:val="28"/>
          <w:szCs w:val="28"/>
          <w:highlight w:val="none"/>
        </w:rPr>
        <w:t>21、响应文件的撤回和修改</w:t>
      </w:r>
      <w:bookmarkEnd w:id="138"/>
      <w:bookmarkEnd w:id="139"/>
      <w:bookmarkEnd w:id="140"/>
    </w:p>
    <w:p w14:paraId="711D83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1455263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21A7B30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98B92A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3A8596E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1FA5F3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6D2408F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1A78BDD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2518310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41" w:name="_Toc120614218"/>
      <w:bookmarkStart w:id="142" w:name="_Toc20823301"/>
      <w:bookmarkStart w:id="143" w:name="_Toc513029229"/>
      <w:bookmarkStart w:id="144" w:name="_Toc16938545"/>
      <w:r>
        <w:rPr>
          <w:rFonts w:ascii="Times New Roman" w:hAnsi="Times New Roman"/>
          <w:b/>
          <w:bCs/>
          <w:color w:val="auto"/>
          <w:sz w:val="32"/>
          <w:szCs w:val="32"/>
          <w:highlight w:val="none"/>
        </w:rPr>
        <w:t>五、响应文件的解密与评审</w:t>
      </w:r>
      <w:bookmarkEnd w:id="141"/>
      <w:bookmarkEnd w:id="142"/>
      <w:bookmarkEnd w:id="143"/>
      <w:bookmarkEnd w:id="144"/>
    </w:p>
    <w:p w14:paraId="2C1DDBC5">
      <w:pPr>
        <w:keepNext/>
        <w:keepLines/>
        <w:spacing w:line="400" w:lineRule="exact"/>
        <w:ind w:firstLine="560" w:firstLineChars="200"/>
        <w:outlineLvl w:val="3"/>
        <w:rPr>
          <w:rFonts w:ascii="Times New Roman" w:hAnsi="Times New Roman" w:eastAsia="黑体"/>
          <w:color w:val="auto"/>
          <w:sz w:val="28"/>
          <w:szCs w:val="28"/>
          <w:highlight w:val="none"/>
        </w:rPr>
      </w:pPr>
      <w:bookmarkStart w:id="145" w:name="_Toc20823302"/>
      <w:bookmarkStart w:id="146" w:name="_Toc16938546"/>
      <w:bookmarkStart w:id="147" w:name="_Toc513029230"/>
      <w:r>
        <w:rPr>
          <w:rFonts w:ascii="Times New Roman" w:hAnsi="Times New Roman" w:eastAsia="黑体"/>
          <w:color w:val="auto"/>
          <w:sz w:val="28"/>
          <w:szCs w:val="28"/>
          <w:highlight w:val="none"/>
        </w:rPr>
        <w:t>22、</w:t>
      </w:r>
      <w:bookmarkEnd w:id="145"/>
      <w:bookmarkEnd w:id="146"/>
      <w:bookmarkEnd w:id="147"/>
      <w:r>
        <w:rPr>
          <w:rFonts w:ascii="Times New Roman" w:hAnsi="Times New Roman" w:eastAsia="黑体"/>
          <w:color w:val="auto"/>
          <w:sz w:val="28"/>
          <w:szCs w:val="28"/>
          <w:highlight w:val="none"/>
        </w:rPr>
        <w:t>响应文件解密</w:t>
      </w:r>
    </w:p>
    <w:p w14:paraId="1084E292">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54F4B1E3">
      <w:pPr>
        <w:keepNext/>
        <w:keepLines/>
        <w:spacing w:line="400" w:lineRule="exact"/>
        <w:ind w:firstLine="560" w:firstLineChars="200"/>
        <w:outlineLvl w:val="3"/>
        <w:rPr>
          <w:rFonts w:ascii="Times New Roman" w:hAnsi="Times New Roman" w:eastAsia="黑体"/>
          <w:color w:val="auto"/>
          <w:sz w:val="28"/>
          <w:szCs w:val="28"/>
          <w:highlight w:val="none"/>
        </w:rPr>
      </w:pPr>
      <w:bookmarkStart w:id="148" w:name="_Toc20823303"/>
      <w:bookmarkStart w:id="149" w:name="_Toc16938547"/>
      <w:bookmarkStart w:id="150" w:name="_Toc513029231"/>
      <w:r>
        <w:rPr>
          <w:rFonts w:ascii="Times New Roman" w:hAnsi="Times New Roman" w:eastAsia="黑体"/>
          <w:color w:val="auto"/>
          <w:sz w:val="28"/>
          <w:szCs w:val="28"/>
          <w:highlight w:val="none"/>
        </w:rPr>
        <w:t>23、磋商小组</w:t>
      </w:r>
    </w:p>
    <w:p w14:paraId="4A5929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59A5A39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4281DD4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48"/>
    <w:bookmarkEnd w:id="149"/>
    <w:bookmarkEnd w:id="150"/>
    <w:p w14:paraId="0B13C01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0FBC380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42BD1A1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6B9E9FC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3F644A58">
      <w:pPr>
        <w:keepNext/>
        <w:keepLines/>
        <w:spacing w:line="400" w:lineRule="exact"/>
        <w:ind w:firstLine="560" w:firstLineChars="200"/>
        <w:outlineLvl w:val="3"/>
        <w:rPr>
          <w:rFonts w:ascii="Times New Roman" w:hAnsi="Times New Roman" w:eastAsia="黑体"/>
          <w:color w:val="auto"/>
          <w:sz w:val="28"/>
          <w:szCs w:val="28"/>
          <w:highlight w:val="none"/>
        </w:rPr>
      </w:pPr>
      <w:bookmarkStart w:id="151" w:name="_Toc16938548"/>
      <w:bookmarkStart w:id="152" w:name="_Toc20823304"/>
      <w:bookmarkStart w:id="153" w:name="_Toc513029232"/>
      <w:r>
        <w:rPr>
          <w:rFonts w:ascii="Times New Roman" w:hAnsi="Times New Roman" w:eastAsia="黑体"/>
          <w:color w:val="auto"/>
          <w:sz w:val="28"/>
          <w:szCs w:val="28"/>
          <w:highlight w:val="none"/>
        </w:rPr>
        <w:t>25、评审过程中的的澄清</w:t>
      </w:r>
      <w:bookmarkEnd w:id="151"/>
      <w:bookmarkEnd w:id="152"/>
      <w:bookmarkEnd w:id="153"/>
    </w:p>
    <w:p w14:paraId="0584DC8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CD04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79E23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8CCA54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DED7C6C">
      <w:pPr>
        <w:keepNext/>
        <w:keepLines/>
        <w:spacing w:line="400" w:lineRule="exact"/>
        <w:ind w:firstLine="560" w:firstLineChars="200"/>
        <w:outlineLvl w:val="3"/>
        <w:rPr>
          <w:rFonts w:ascii="Times New Roman" w:hAnsi="Times New Roman" w:eastAsia="黑体"/>
          <w:color w:val="auto"/>
          <w:sz w:val="28"/>
          <w:szCs w:val="28"/>
          <w:highlight w:val="none"/>
        </w:rPr>
      </w:pPr>
      <w:bookmarkStart w:id="154" w:name="_Toc16938549"/>
      <w:bookmarkStart w:id="155" w:name="_Toc513029233"/>
      <w:bookmarkStart w:id="156" w:name="_Toc20823305"/>
      <w:r>
        <w:rPr>
          <w:rFonts w:ascii="Times New Roman" w:hAnsi="Times New Roman" w:eastAsia="黑体"/>
          <w:color w:val="auto"/>
          <w:sz w:val="28"/>
          <w:szCs w:val="28"/>
          <w:highlight w:val="none"/>
        </w:rPr>
        <w:t>26、对响应文件的审</w:t>
      </w:r>
      <w:bookmarkEnd w:id="154"/>
      <w:bookmarkEnd w:id="155"/>
      <w:bookmarkEnd w:id="156"/>
      <w:r>
        <w:rPr>
          <w:rFonts w:ascii="Times New Roman" w:hAnsi="Times New Roman" w:eastAsia="黑体"/>
          <w:color w:val="auto"/>
          <w:sz w:val="28"/>
          <w:szCs w:val="28"/>
          <w:highlight w:val="none"/>
        </w:rPr>
        <w:t>查</w:t>
      </w:r>
    </w:p>
    <w:p w14:paraId="3ACAF6B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17681FF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109E9A1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F899AD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4D066F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0AFA927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49D2888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CCD331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72E814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w:t>
      </w:r>
      <w:r>
        <w:rPr>
          <w:rFonts w:ascii="Times New Roman" w:hAnsi="Times New Roman"/>
          <w:b/>
          <w:bCs w:val="0"/>
          <w:color w:val="auto"/>
          <w:sz w:val="24"/>
          <w:szCs w:val="21"/>
          <w:highlight w:val="none"/>
        </w:rPr>
        <w:t>未实质性响应磋商文件的情形</w:t>
      </w:r>
    </w:p>
    <w:p w14:paraId="2E216A6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52FC29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2EC3329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117926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6FCE51F4">
      <w:pPr>
        <w:spacing w:line="400" w:lineRule="exact"/>
        <w:ind w:firstLine="480" w:firstLineChars="200"/>
        <w:rPr>
          <w:rFonts w:ascii="Times New Roman" w:hAnsi="Times New Roman"/>
          <w:b/>
          <w:bCs w:val="0"/>
          <w:color w:val="auto"/>
          <w:sz w:val="24"/>
          <w:szCs w:val="21"/>
          <w:highlight w:val="none"/>
        </w:rPr>
      </w:pPr>
      <w:r>
        <w:rPr>
          <w:rFonts w:ascii="Times New Roman" w:hAnsi="Times New Roman"/>
          <w:bCs/>
          <w:color w:val="auto"/>
          <w:sz w:val="24"/>
          <w:szCs w:val="21"/>
          <w:highlight w:val="none"/>
        </w:rPr>
        <w:t>26.3.5</w:t>
      </w:r>
      <w:r>
        <w:rPr>
          <w:rFonts w:ascii="Times New Roman" w:hAnsi="Times New Roman"/>
          <w:b/>
          <w:bCs w:val="0"/>
          <w:color w:val="auto"/>
          <w:sz w:val="24"/>
          <w:szCs w:val="21"/>
          <w:highlight w:val="none"/>
        </w:rPr>
        <w:t>供应商的最后报价超过了最高限价的。</w:t>
      </w:r>
    </w:p>
    <w:p w14:paraId="592AEEE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5F1D12E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96A033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730A987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88809A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4E01B3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13E20E6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405DE021">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53053C1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0265C08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7A1CE886">
      <w:pPr>
        <w:spacing w:line="400" w:lineRule="exact"/>
        <w:ind w:firstLine="480" w:firstLineChars="200"/>
        <w:rPr>
          <w:rFonts w:hint="eastAsia" w:ascii="Times New Roman" w:hAnsi="Times New Roman"/>
          <w:b w:val="0"/>
          <w:bCs/>
          <w:color w:val="auto"/>
          <w:sz w:val="24"/>
          <w:szCs w:val="21"/>
          <w:highlight w:val="none"/>
          <w:lang w:val="en-US" w:eastAsia="zh-CN"/>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5E61AA4B">
      <w:pPr>
        <w:spacing w:line="400" w:lineRule="exact"/>
        <w:ind w:firstLine="480" w:firstLineChars="200"/>
        <w:rPr>
          <w:rFonts w:ascii="Times New Roman" w:hAnsi="Times New Roman"/>
          <w:b w:val="0"/>
          <w:bCs/>
          <w:color w:val="auto"/>
          <w:sz w:val="24"/>
          <w:szCs w:val="21"/>
          <w:highlight w:val="none"/>
        </w:rPr>
      </w:pPr>
      <w:r>
        <w:rPr>
          <w:rFonts w:hint="eastAsia" w:ascii="Times New Roman" w:hAnsi="Times New Roman"/>
          <w:b w:val="0"/>
          <w:bCs/>
          <w:color w:val="auto"/>
          <w:sz w:val="24"/>
          <w:szCs w:val="21"/>
          <w:highlight w:val="none"/>
          <w:lang w:val="en-US" w:eastAsia="zh-CN"/>
        </w:rPr>
        <w:t>26.3.12响应文件提交的分项报价表中工程量乘以全费用综合单价不等于合价的；或合计之和不等于投标</w:t>
      </w:r>
      <w:r>
        <w:rPr>
          <w:rFonts w:hint="eastAsia" w:ascii="Times New Roman" w:hAnsi="Times New Roman"/>
          <w:bCs/>
          <w:color w:val="auto"/>
          <w:sz w:val="24"/>
          <w:szCs w:val="21"/>
          <w:highlight w:val="none"/>
        </w:rPr>
        <w:t>（响应）</w:t>
      </w:r>
      <w:r>
        <w:rPr>
          <w:rFonts w:hint="eastAsia" w:ascii="Times New Roman" w:hAnsi="Times New Roman"/>
          <w:b w:val="0"/>
          <w:bCs/>
          <w:color w:val="auto"/>
          <w:sz w:val="24"/>
          <w:szCs w:val="21"/>
          <w:highlight w:val="none"/>
          <w:lang w:val="en-US" w:eastAsia="zh-CN"/>
        </w:rPr>
        <w:t>总价的。</w:t>
      </w:r>
    </w:p>
    <w:p w14:paraId="693CA45A">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26.3.13响应</w:t>
      </w:r>
      <w:r>
        <w:rPr>
          <w:rFonts w:hint="eastAsia" w:ascii="Times New Roman" w:hAnsi="Times New Roman"/>
          <w:bCs/>
          <w:color w:val="auto"/>
          <w:sz w:val="24"/>
          <w:szCs w:val="21"/>
          <w:highlight w:val="none"/>
        </w:rPr>
        <w:t>文件中已标价工程量清单与采购文件规定的暂估价、暂列金额及甲供材料价格不一致的；</w:t>
      </w:r>
    </w:p>
    <w:p w14:paraId="225955AD">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lang w:val="en-US" w:eastAsia="zh-CN"/>
        </w:rPr>
        <w:t>26.3.14</w:t>
      </w:r>
      <w:r>
        <w:rPr>
          <w:rFonts w:hint="eastAsia" w:ascii="宋体" w:hAnsi="宋体"/>
          <w:color w:val="auto"/>
          <w:sz w:val="24"/>
          <w:szCs w:val="24"/>
          <w:highlight w:val="none"/>
        </w:rPr>
        <w:t>其他法律、法规及本采购文件规定的属无效</w:t>
      </w:r>
      <w:r>
        <w:rPr>
          <w:rFonts w:hint="eastAsia" w:ascii="Times New Roman" w:hAnsi="Times New Roman"/>
          <w:bCs/>
          <w:color w:val="auto"/>
          <w:sz w:val="24"/>
          <w:szCs w:val="21"/>
          <w:highlight w:val="none"/>
        </w:rPr>
        <w:t>响应</w:t>
      </w:r>
      <w:r>
        <w:rPr>
          <w:rFonts w:hint="eastAsia" w:ascii="宋体" w:hAnsi="宋体"/>
          <w:color w:val="auto"/>
          <w:sz w:val="24"/>
          <w:szCs w:val="24"/>
          <w:highlight w:val="none"/>
        </w:rPr>
        <w:t>的情形。</w:t>
      </w:r>
    </w:p>
    <w:p w14:paraId="15E8738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11A53D7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0B32D665">
      <w:pPr>
        <w:spacing w:line="400" w:lineRule="exact"/>
        <w:ind w:firstLine="480" w:firstLineChars="200"/>
        <w:rPr>
          <w:rFonts w:ascii="Times New Roman" w:hAnsi="Times New Roman"/>
          <w:color w:val="auto"/>
          <w:sz w:val="24"/>
          <w:szCs w:val="21"/>
          <w:highlight w:val="none"/>
        </w:rPr>
      </w:pPr>
      <w:bookmarkStart w:id="157" w:name="_Toc20823306"/>
      <w:bookmarkStart w:id="158" w:name="_Toc16938550"/>
      <w:bookmarkStart w:id="159" w:name="_Toc513029234"/>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85798F7">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57"/>
      <w:bookmarkEnd w:id="158"/>
      <w:bookmarkEnd w:id="159"/>
      <w:r>
        <w:rPr>
          <w:rFonts w:ascii="Times New Roman" w:hAnsi="Times New Roman" w:eastAsia="黑体"/>
          <w:color w:val="auto"/>
          <w:sz w:val="28"/>
          <w:szCs w:val="28"/>
          <w:highlight w:val="none"/>
        </w:rPr>
        <w:t>磋商程序及评审方法和评审标准</w:t>
      </w:r>
    </w:p>
    <w:p w14:paraId="1393FF0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2FAB1A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229C56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27876A6C">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lang w:val="en-US" w:eastAsia="zh-CN"/>
        </w:rPr>
        <w:t>15</w:t>
      </w:r>
      <w:r>
        <w:rPr>
          <w:rFonts w:ascii="Times New Roman" w:hAnsi="Times New Roman"/>
          <w:b/>
          <w:bCs/>
          <w:color w:val="auto"/>
          <w:sz w:val="24"/>
          <w:szCs w:val="24"/>
          <w:highlight w:val="none"/>
        </w:rPr>
        <w:t>分钟）提交最后报价。</w:t>
      </w:r>
    </w:p>
    <w:p w14:paraId="110A6E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4A7A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3C43D50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114FAE8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38E7541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1D9221D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A2A12E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0B22CAF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50D0D99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73865B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49A34B5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188D257D">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9E3F5B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955538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19714B5D">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60" w:name="_Toc20823307"/>
      <w:bookmarkStart w:id="161" w:name="_Toc16938551"/>
      <w:bookmarkStart w:id="162" w:name="_Toc513029235"/>
      <w:bookmarkStart w:id="163" w:name="_Toc120614219"/>
      <w:r>
        <w:rPr>
          <w:rFonts w:ascii="Times New Roman" w:hAnsi="Times New Roman"/>
          <w:color w:val="auto"/>
          <w:sz w:val="24"/>
          <w:szCs w:val="24"/>
          <w:highlight w:val="none"/>
        </w:rPr>
        <w:t>27.3.5因重大变故，采购任务取消的。</w:t>
      </w:r>
    </w:p>
    <w:p w14:paraId="2A64FDE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7F6DA64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2C914C23">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5D2299E1">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13762B4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60"/>
      <w:bookmarkEnd w:id="161"/>
      <w:bookmarkEnd w:id="162"/>
      <w:bookmarkEnd w:id="163"/>
      <w:r>
        <w:rPr>
          <w:rFonts w:ascii="Times New Roman" w:hAnsi="Times New Roman"/>
          <w:b/>
          <w:bCs/>
          <w:color w:val="auto"/>
          <w:sz w:val="32"/>
          <w:szCs w:val="32"/>
          <w:highlight w:val="none"/>
        </w:rPr>
        <w:t>成交</w:t>
      </w:r>
    </w:p>
    <w:p w14:paraId="3767E54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4" w:name="_Toc513029238"/>
      <w:bookmarkStart w:id="165" w:name="_Toc16938554"/>
      <w:bookmarkStart w:id="166" w:name="_Toc20823310"/>
      <w:r>
        <w:rPr>
          <w:rFonts w:ascii="Times New Roman" w:hAnsi="Times New Roman" w:eastAsia="黑体"/>
          <w:bCs/>
          <w:color w:val="auto"/>
          <w:sz w:val="30"/>
          <w:szCs w:val="30"/>
          <w:highlight w:val="none"/>
        </w:rPr>
        <w:t>28、</w:t>
      </w:r>
      <w:bookmarkEnd w:id="164"/>
      <w:r>
        <w:rPr>
          <w:rFonts w:ascii="Times New Roman" w:hAnsi="Times New Roman" w:eastAsia="黑体"/>
          <w:bCs/>
          <w:color w:val="auto"/>
          <w:sz w:val="30"/>
          <w:szCs w:val="30"/>
          <w:highlight w:val="none"/>
        </w:rPr>
        <w:t>确定</w:t>
      </w:r>
      <w:bookmarkEnd w:id="165"/>
      <w:bookmarkEnd w:id="166"/>
      <w:r>
        <w:rPr>
          <w:rFonts w:ascii="Times New Roman" w:hAnsi="Times New Roman" w:eastAsia="黑体"/>
          <w:bCs/>
          <w:color w:val="auto"/>
          <w:sz w:val="30"/>
          <w:szCs w:val="30"/>
          <w:highlight w:val="none"/>
        </w:rPr>
        <w:t>成交单位</w:t>
      </w:r>
    </w:p>
    <w:p w14:paraId="27D42A31">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116359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2B6459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43D4D32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hint="eastAsia" w:ascii="Times New Roman" w:hAnsi="Times New Roman"/>
          <w:color w:val="auto"/>
          <w:sz w:val="24"/>
          <w:szCs w:val="21"/>
          <w:highlight w:val="none"/>
        </w:rPr>
        <w:t>采购人根据磋商小组推荐的成交候选</w:t>
      </w:r>
      <w:r>
        <w:rPr>
          <w:rFonts w:hint="eastAsia" w:ascii="Times New Roman" w:hAnsi="Times New Roman"/>
          <w:color w:val="auto"/>
          <w:sz w:val="24"/>
          <w:szCs w:val="21"/>
          <w:highlight w:val="none"/>
          <w:lang w:val="en-US" w:eastAsia="zh-CN"/>
        </w:rPr>
        <w:t>供应商</w:t>
      </w:r>
      <w:r>
        <w:rPr>
          <w:rFonts w:hint="eastAsia" w:ascii="Times New Roman" w:hAnsi="Times New Roman"/>
          <w:color w:val="auto"/>
          <w:sz w:val="24"/>
          <w:szCs w:val="21"/>
          <w:highlight w:val="none"/>
        </w:rPr>
        <w:t>排名顺序依次确定成交供应商。</w:t>
      </w:r>
      <w:r>
        <w:rPr>
          <w:rFonts w:ascii="Times New Roman" w:hAnsi="Times New Roman"/>
          <w:color w:val="auto"/>
          <w:sz w:val="24"/>
          <w:szCs w:val="21"/>
          <w:highlight w:val="none"/>
        </w:rPr>
        <w:t>确定成交供应商之日起2个工作日内，采购人或代理机构将在“江苏政府采购网”发布成交结果公告，公告期限为1个工作日。</w:t>
      </w:r>
    </w:p>
    <w:p w14:paraId="56B4566E">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5F6491B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03674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42A5CE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583A80E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770E5B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212A046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63F802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C95A660">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67" w:name="_Toc200451960"/>
      <w:r>
        <w:rPr>
          <w:rFonts w:ascii="Times New Roman" w:hAnsi="Times New Roman" w:eastAsia="黑体"/>
          <w:bCs/>
          <w:color w:val="auto"/>
          <w:sz w:val="30"/>
          <w:szCs w:val="30"/>
          <w:highlight w:val="none"/>
        </w:rPr>
        <w:t>29、质疑处理</w:t>
      </w:r>
      <w:bookmarkEnd w:id="167"/>
    </w:p>
    <w:p w14:paraId="541C8E0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6680DA76">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7849C4BE">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410DB219">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4576335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629C444E">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1FF54AE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2047C009">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7B9EE89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1A4EDCF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E7F315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093BE8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4F0018A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51BF9F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3F541F1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1939B74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56391DA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83330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EDDB40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A516AE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080113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68" w:name="_Toc120614220"/>
      <w:bookmarkStart w:id="169" w:name="_Toc20823308"/>
      <w:bookmarkStart w:id="170" w:name="_Toc513029236"/>
      <w:bookmarkStart w:id="171" w:name="_Toc16938552"/>
      <w:r>
        <w:rPr>
          <w:rFonts w:ascii="Times New Roman" w:hAnsi="Times New Roman"/>
          <w:b/>
          <w:bCs/>
          <w:color w:val="auto"/>
          <w:sz w:val="32"/>
          <w:szCs w:val="32"/>
          <w:highlight w:val="none"/>
        </w:rPr>
        <w:t>七、授予合同</w:t>
      </w:r>
      <w:bookmarkEnd w:id="168"/>
    </w:p>
    <w:bookmarkEnd w:id="169"/>
    <w:bookmarkEnd w:id="170"/>
    <w:bookmarkEnd w:id="171"/>
    <w:p w14:paraId="5C2236C3">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72" w:name="_Toc513029237"/>
      <w:bookmarkStart w:id="173" w:name="_Toc16938553"/>
      <w:bookmarkStart w:id="174" w:name="_Toc20823309"/>
      <w:r>
        <w:rPr>
          <w:rFonts w:ascii="Times New Roman" w:hAnsi="Times New Roman" w:eastAsia="黑体"/>
          <w:bCs/>
          <w:color w:val="auto"/>
          <w:sz w:val="30"/>
          <w:szCs w:val="30"/>
          <w:highlight w:val="none"/>
        </w:rPr>
        <w:t>31. 签订合同</w:t>
      </w:r>
    </w:p>
    <w:p w14:paraId="279BBC5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1C9640B6">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3D426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082A7EA2">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72"/>
    <w:bookmarkEnd w:id="173"/>
    <w:bookmarkEnd w:id="174"/>
    <w:p w14:paraId="6148CC50">
      <w:pPr>
        <w:snapToGrid w:val="0"/>
        <w:spacing w:line="480" w:lineRule="exact"/>
        <w:ind w:firstLine="600" w:firstLineChars="250"/>
        <w:rPr>
          <w:rFonts w:ascii="Times New Roman" w:hAnsi="Times New Roman"/>
          <w:color w:val="auto"/>
          <w:sz w:val="24"/>
          <w:szCs w:val="24"/>
          <w:highlight w:val="none"/>
        </w:rPr>
      </w:pPr>
      <w:bookmarkStart w:id="175" w:name="_Toc20823314"/>
      <w:bookmarkStart w:id="176" w:name="_Toc479757207"/>
      <w:bookmarkStart w:id="177" w:name="_Toc120614221"/>
      <w:bookmarkStart w:id="178" w:name="_Toc513029242"/>
      <w:bookmarkStart w:id="179" w:name="_Toc16938558"/>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40D3137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7C9FC154">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17C8BDB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0B21BA52">
      <w:pPr>
        <w:spacing w:line="400" w:lineRule="exact"/>
        <w:ind w:firstLine="480" w:firstLineChars="200"/>
        <w:rPr>
          <w:rFonts w:ascii="Times New Roman" w:hAnsi="Times New Roman"/>
          <w:bCs/>
          <w:color w:val="auto"/>
          <w:sz w:val="24"/>
          <w:szCs w:val="24"/>
          <w:highlight w:val="none"/>
        </w:rPr>
      </w:pPr>
    </w:p>
    <w:p w14:paraId="27F583CD">
      <w:pPr>
        <w:pStyle w:val="6"/>
        <w:spacing w:line="400" w:lineRule="exact"/>
        <w:ind w:firstLine="482" w:firstLineChars="200"/>
        <w:rPr>
          <w:rFonts w:ascii="Times New Roman" w:hAnsi="Times New Roman" w:cs="Times New Roman"/>
          <w:bCs w:val="0"/>
          <w:color w:val="auto"/>
          <w:sz w:val="24"/>
          <w:szCs w:val="24"/>
          <w:highlight w:val="none"/>
        </w:rPr>
      </w:pPr>
    </w:p>
    <w:p w14:paraId="10CE292A">
      <w:pPr>
        <w:pStyle w:val="6"/>
        <w:spacing w:line="400" w:lineRule="exact"/>
        <w:ind w:firstLine="562" w:firstLineChars="200"/>
        <w:rPr>
          <w:rFonts w:ascii="Times New Roman" w:hAnsi="Times New Roman" w:cs="Times New Roman"/>
          <w:color w:val="auto"/>
          <w:highlight w:val="none"/>
        </w:rPr>
      </w:pPr>
    </w:p>
    <w:p w14:paraId="500DF3FE">
      <w:pPr>
        <w:spacing w:line="400" w:lineRule="exact"/>
        <w:ind w:firstLine="480" w:firstLineChars="200"/>
        <w:rPr>
          <w:rFonts w:ascii="Times New Roman" w:hAnsi="Times New Roman"/>
          <w:bCs/>
          <w:color w:val="auto"/>
          <w:sz w:val="24"/>
          <w:szCs w:val="24"/>
          <w:highlight w:val="none"/>
        </w:rPr>
      </w:pPr>
    </w:p>
    <w:p w14:paraId="425638E8">
      <w:pPr>
        <w:spacing w:line="400" w:lineRule="exact"/>
        <w:ind w:firstLine="723" w:firstLineChars="200"/>
        <w:rPr>
          <w:rFonts w:ascii="Times New Roman" w:hAnsi="Times New Roman"/>
          <w:b/>
          <w:color w:val="auto"/>
          <w:sz w:val="36"/>
          <w:szCs w:val="36"/>
          <w:highlight w:val="none"/>
        </w:rPr>
      </w:pPr>
    </w:p>
    <w:p w14:paraId="00D1E9C3">
      <w:pPr>
        <w:jc w:val="center"/>
        <w:rPr>
          <w:rFonts w:ascii="Times New Roman" w:hAnsi="Times New Roman"/>
          <w:b/>
          <w:bCs/>
          <w:color w:val="auto"/>
          <w:sz w:val="36"/>
          <w:szCs w:val="36"/>
          <w:highlight w:val="none"/>
        </w:rPr>
      </w:pPr>
    </w:p>
    <w:p w14:paraId="10018A47">
      <w:pPr>
        <w:jc w:val="center"/>
        <w:rPr>
          <w:rFonts w:ascii="Times New Roman" w:hAnsi="Times New Roman"/>
          <w:b/>
          <w:bCs/>
          <w:color w:val="auto"/>
          <w:sz w:val="36"/>
          <w:szCs w:val="36"/>
          <w:highlight w:val="none"/>
        </w:rPr>
      </w:pPr>
    </w:p>
    <w:p w14:paraId="26226E42">
      <w:pPr>
        <w:pStyle w:val="44"/>
        <w:ind w:firstLine="723"/>
        <w:rPr>
          <w:rFonts w:ascii="Times New Roman" w:hAnsi="Times New Roman"/>
          <w:b/>
          <w:bCs/>
          <w:color w:val="auto"/>
          <w:sz w:val="36"/>
          <w:szCs w:val="36"/>
          <w:highlight w:val="none"/>
        </w:rPr>
      </w:pPr>
    </w:p>
    <w:p w14:paraId="11EC9C41">
      <w:pPr>
        <w:rPr>
          <w:rFonts w:ascii="Times New Roman" w:hAnsi="Times New Roman"/>
          <w:b/>
          <w:bCs/>
          <w:color w:val="auto"/>
          <w:sz w:val="36"/>
          <w:szCs w:val="36"/>
          <w:highlight w:val="none"/>
        </w:rPr>
      </w:pPr>
    </w:p>
    <w:p w14:paraId="6717FB31">
      <w:pPr>
        <w:pStyle w:val="31"/>
        <w:rPr>
          <w:color w:val="auto"/>
          <w:highlight w:val="none"/>
        </w:rPr>
      </w:pPr>
    </w:p>
    <w:p w14:paraId="02B9E51F">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3E69FC08">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0FD04941">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58C37C2">
      <w:pPr>
        <w:pStyle w:val="21"/>
        <w:rPr>
          <w:b/>
          <w:bCs/>
          <w:color w:val="auto"/>
          <w:sz w:val="36"/>
          <w:szCs w:val="36"/>
          <w:highlight w:val="none"/>
        </w:rPr>
      </w:pPr>
    </w:p>
    <w:p w14:paraId="295E1218">
      <w:pPr>
        <w:pStyle w:val="21"/>
        <w:rPr>
          <w:b/>
          <w:bCs/>
          <w:color w:val="auto"/>
          <w:sz w:val="36"/>
          <w:szCs w:val="36"/>
          <w:highlight w:val="none"/>
        </w:rPr>
      </w:pPr>
    </w:p>
    <w:p w14:paraId="4622386A">
      <w:pPr>
        <w:pStyle w:val="21"/>
        <w:rPr>
          <w:b/>
          <w:bCs/>
          <w:color w:val="auto"/>
          <w:sz w:val="36"/>
          <w:szCs w:val="36"/>
          <w:highlight w:val="none"/>
        </w:rPr>
      </w:pPr>
    </w:p>
    <w:p w14:paraId="6726CAF9">
      <w:pPr>
        <w:pStyle w:val="21"/>
        <w:rPr>
          <w:b/>
          <w:bCs/>
          <w:color w:val="auto"/>
          <w:sz w:val="36"/>
          <w:szCs w:val="36"/>
          <w:highlight w:val="none"/>
        </w:rPr>
      </w:pPr>
    </w:p>
    <w:p w14:paraId="09F2C35C">
      <w:pPr>
        <w:pStyle w:val="21"/>
        <w:rPr>
          <w:b/>
          <w:bCs/>
          <w:color w:val="auto"/>
          <w:sz w:val="36"/>
          <w:szCs w:val="36"/>
          <w:highlight w:val="none"/>
        </w:rPr>
      </w:pPr>
    </w:p>
    <w:p w14:paraId="6597E772">
      <w:pPr>
        <w:pStyle w:val="21"/>
        <w:rPr>
          <w:b/>
          <w:bCs/>
          <w:color w:val="auto"/>
          <w:sz w:val="36"/>
          <w:szCs w:val="36"/>
          <w:highlight w:val="none"/>
        </w:rPr>
      </w:pPr>
    </w:p>
    <w:p w14:paraId="199868BE">
      <w:pPr>
        <w:pStyle w:val="21"/>
        <w:rPr>
          <w:b/>
          <w:bCs/>
          <w:color w:val="auto"/>
          <w:sz w:val="36"/>
          <w:szCs w:val="36"/>
          <w:highlight w:val="none"/>
        </w:rPr>
      </w:pPr>
    </w:p>
    <w:p w14:paraId="3F2BDCB5">
      <w:pPr>
        <w:pStyle w:val="21"/>
        <w:rPr>
          <w:b/>
          <w:bCs/>
          <w:color w:val="auto"/>
          <w:sz w:val="36"/>
          <w:szCs w:val="36"/>
          <w:highlight w:val="none"/>
        </w:rPr>
      </w:pPr>
    </w:p>
    <w:p w14:paraId="3012BBA4">
      <w:pPr>
        <w:pStyle w:val="21"/>
        <w:rPr>
          <w:b/>
          <w:bCs/>
          <w:color w:val="auto"/>
          <w:sz w:val="36"/>
          <w:szCs w:val="36"/>
          <w:highlight w:val="none"/>
        </w:rPr>
      </w:pPr>
    </w:p>
    <w:p w14:paraId="5BC103FE">
      <w:pPr>
        <w:pStyle w:val="21"/>
        <w:rPr>
          <w:b/>
          <w:bCs/>
          <w:color w:val="auto"/>
          <w:sz w:val="36"/>
          <w:szCs w:val="36"/>
          <w:highlight w:val="none"/>
        </w:rPr>
      </w:pPr>
    </w:p>
    <w:p w14:paraId="4D590066">
      <w:pPr>
        <w:pStyle w:val="21"/>
        <w:rPr>
          <w:b/>
          <w:bCs/>
          <w:color w:val="auto"/>
          <w:sz w:val="36"/>
          <w:szCs w:val="36"/>
          <w:highlight w:val="none"/>
        </w:rPr>
      </w:pPr>
    </w:p>
    <w:p w14:paraId="5CBAF005">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auto"/>
          <w:sz w:val="36"/>
          <w:szCs w:val="36"/>
          <w:highlight w:val="none"/>
        </w:rPr>
      </w:pPr>
    </w:p>
    <w:p w14:paraId="6D6360E4">
      <w:pPr>
        <w:keepNext w:val="0"/>
        <w:keepLines w:val="0"/>
        <w:pageBreakBefore w:val="0"/>
        <w:widowControl w:val="0"/>
        <w:kinsoku/>
        <w:wordWrap/>
        <w:overflowPunct/>
        <w:topLinePunct w:val="0"/>
        <w:autoSpaceDE/>
        <w:autoSpaceDN/>
        <w:bidi w:val="0"/>
        <w:adjustRightInd/>
        <w:snapToGrid/>
        <w:spacing w:line="420" w:lineRule="exact"/>
        <w:ind w:firstLine="3614" w:firstLineChars="1000"/>
        <w:textAlignment w:val="auto"/>
        <w:rPr>
          <w:rFonts w:ascii="Times New Roman" w:hAnsi="Times New Roman"/>
          <w:color w:val="auto"/>
          <w:highlight w:val="none"/>
        </w:rPr>
      </w:pPr>
      <w:r>
        <w:rPr>
          <w:b/>
          <w:bCs/>
          <w:color w:val="auto"/>
          <w:sz w:val="36"/>
          <w:szCs w:val="36"/>
          <w:highlight w:val="none"/>
        </w:rPr>
        <w:t>第三章</w:t>
      </w:r>
      <w:r>
        <w:rPr>
          <w:rFonts w:hint="eastAsia"/>
          <w:b/>
          <w:bCs/>
          <w:color w:val="auto"/>
          <w:sz w:val="36"/>
          <w:szCs w:val="36"/>
          <w:highlight w:val="none"/>
          <w:lang w:val="en-US" w:eastAsia="zh-CN"/>
        </w:rPr>
        <w:t xml:space="preserve">  </w:t>
      </w:r>
      <w:r>
        <w:rPr>
          <w:b/>
          <w:bCs/>
          <w:color w:val="auto"/>
          <w:sz w:val="36"/>
          <w:szCs w:val="36"/>
          <w:highlight w:val="none"/>
        </w:rPr>
        <w:t>合同</w:t>
      </w:r>
      <w:bookmarkEnd w:id="175"/>
      <w:bookmarkEnd w:id="176"/>
      <w:bookmarkEnd w:id="177"/>
      <w:bookmarkEnd w:id="178"/>
      <w:bookmarkEnd w:id="179"/>
      <w:r>
        <w:rPr>
          <w:b/>
          <w:bCs/>
          <w:color w:val="auto"/>
          <w:sz w:val="36"/>
          <w:szCs w:val="36"/>
          <w:highlight w:val="none"/>
        </w:rPr>
        <w:t>文本</w:t>
      </w:r>
      <w:bookmarkStart w:id="180" w:name="_Toc20823315"/>
      <w:bookmarkStart w:id="181" w:name="_Toc16938559"/>
      <w:bookmarkStart w:id="182" w:name="_Toc513029243"/>
    </w:p>
    <w:bookmarkEnd w:id="180"/>
    <w:bookmarkEnd w:id="181"/>
    <w:bookmarkEnd w:id="182"/>
    <w:p w14:paraId="2B5A2F49">
      <w:pPr>
        <w:keepNext w:val="0"/>
        <w:keepLines w:val="0"/>
        <w:pageBreakBefore w:val="0"/>
        <w:widowControl w:val="0"/>
        <w:kinsoku/>
        <w:wordWrap/>
        <w:overflowPunct/>
        <w:topLinePunct w:val="0"/>
        <w:autoSpaceDE/>
        <w:autoSpaceDN/>
        <w:bidi w:val="0"/>
        <w:adjustRightInd/>
        <w:snapToGrid/>
        <w:spacing w:line="420" w:lineRule="exact"/>
        <w:ind w:right="-260" w:rightChars="-124"/>
        <w:jc w:val="center"/>
        <w:textAlignment w:val="auto"/>
        <w:rPr>
          <w:rFonts w:hint="default" w:ascii="宋体" w:hAnsi="宋体" w:eastAsia="宋体"/>
          <w:b/>
          <w:color w:val="auto"/>
          <w:sz w:val="36"/>
          <w:szCs w:val="36"/>
          <w:highlight w:val="none"/>
          <w:lang w:val="en-US" w:eastAsia="zh-CN"/>
        </w:rPr>
      </w:pPr>
      <w:bookmarkStart w:id="183" w:name="_Hlt16619350"/>
      <w:bookmarkStart w:id="184" w:name="_Toc120614244"/>
      <w:bookmarkStart w:id="185" w:name="_Toc20823346"/>
      <w:bookmarkStart w:id="186" w:name="_Toc16938590"/>
      <w:bookmarkStart w:id="187" w:name="_Toc462564139"/>
      <w:bookmarkStart w:id="188" w:name="_Toc479757211"/>
      <w:r>
        <w:rPr>
          <w:rFonts w:hint="eastAsia" w:ascii="宋体" w:hAnsi="宋体"/>
          <w:b/>
          <w:color w:val="auto"/>
          <w:sz w:val="36"/>
          <w:szCs w:val="36"/>
          <w:highlight w:val="none"/>
          <w:lang w:val="en-US" w:eastAsia="zh-CN"/>
        </w:rPr>
        <w:t>如东县少体校（如东县实验小学）操场面层更换项目施工</w:t>
      </w:r>
      <w:r>
        <w:rPr>
          <w:rFonts w:hint="eastAsia" w:ascii="宋体" w:hAnsi="宋体"/>
          <w:b/>
          <w:color w:val="auto"/>
          <w:sz w:val="36"/>
          <w:szCs w:val="36"/>
          <w:highlight w:val="none"/>
        </w:rPr>
        <w:t>合同</w:t>
      </w:r>
      <w:r>
        <w:rPr>
          <w:rFonts w:hint="eastAsia" w:ascii="宋体" w:hAnsi="宋体"/>
          <w:b/>
          <w:color w:val="auto"/>
          <w:sz w:val="36"/>
          <w:szCs w:val="36"/>
          <w:highlight w:val="none"/>
          <w:lang w:val="en-US" w:eastAsia="zh-CN"/>
        </w:rPr>
        <w:t xml:space="preserve">   </w:t>
      </w:r>
    </w:p>
    <w:p w14:paraId="55F14C15">
      <w:pPr>
        <w:spacing w:line="360" w:lineRule="auto"/>
        <w:outlineLvl w:val="0"/>
        <w:rPr>
          <w:rFonts w:hint="eastAsia" w:ascii="宋体" w:hAnsi="宋体"/>
          <w:bCs/>
          <w:color w:val="auto"/>
          <w:sz w:val="24"/>
          <w:szCs w:val="24"/>
          <w:highlight w:val="none"/>
          <w:u w:val="single"/>
        </w:rPr>
      </w:pPr>
      <w:r>
        <w:rPr>
          <w:rFonts w:hint="eastAsia" w:ascii="宋体" w:hAnsi="宋体"/>
          <w:bCs/>
          <w:color w:val="auto"/>
          <w:sz w:val="24"/>
          <w:szCs w:val="24"/>
          <w:highlight w:val="none"/>
        </w:rPr>
        <w:t>甲方(需方)：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055C718">
      <w:pPr>
        <w:spacing w:line="360" w:lineRule="auto"/>
        <w:outlineLvl w:val="0"/>
        <w:rPr>
          <w:rFonts w:hint="eastAsia" w:ascii="宋体" w:hAnsi="宋体"/>
          <w:b/>
          <w:bCs/>
          <w:color w:val="auto"/>
          <w:sz w:val="24"/>
          <w:szCs w:val="24"/>
          <w:highlight w:val="none"/>
          <w:u w:val="single"/>
        </w:rPr>
      </w:pPr>
      <w:r>
        <w:rPr>
          <w:rFonts w:hint="eastAsia" w:ascii="宋体" w:hAnsi="宋体"/>
          <w:bCs/>
          <w:color w:val="auto"/>
          <w:sz w:val="24"/>
          <w:szCs w:val="24"/>
          <w:highlight w:val="none"/>
        </w:rPr>
        <w:t>乙方(供方)：</w:t>
      </w:r>
      <w:r>
        <w:rPr>
          <w:rFonts w:hint="eastAsia" w:ascii="宋体" w:hAnsi="宋体"/>
          <w:b/>
          <w:bCs/>
          <w:color w:val="auto"/>
          <w:sz w:val="24"/>
          <w:szCs w:val="24"/>
          <w:highlight w:val="none"/>
          <w:u w:val="single"/>
        </w:rPr>
        <w:t xml:space="preserve">                                    </w:t>
      </w:r>
    </w:p>
    <w:p w14:paraId="5A3DD189">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签订地点：</w:t>
      </w:r>
      <w:r>
        <w:rPr>
          <w:rFonts w:hint="eastAsia" w:ascii="宋体" w:hAnsi="宋体"/>
          <w:color w:val="auto"/>
          <w:sz w:val="24"/>
          <w:szCs w:val="24"/>
          <w:highlight w:val="none"/>
          <w:u w:val="single"/>
        </w:rPr>
        <w:t xml:space="preserve">                                      </w:t>
      </w:r>
    </w:p>
    <w:p w14:paraId="5D831E68">
      <w:pPr>
        <w:spacing w:line="360" w:lineRule="auto"/>
        <w:outlineLvl w:val="0"/>
        <w:rPr>
          <w:rFonts w:hint="eastAsia" w:ascii="宋体" w:hAnsi="宋体"/>
          <w:bCs/>
          <w:color w:val="auto"/>
          <w:sz w:val="24"/>
          <w:szCs w:val="24"/>
          <w:highlight w:val="none"/>
        </w:rPr>
      </w:pPr>
      <w:r>
        <w:rPr>
          <w:rFonts w:hint="eastAsia" w:ascii="宋体" w:hAnsi="宋体"/>
          <w:bCs/>
          <w:color w:val="auto"/>
          <w:sz w:val="24"/>
          <w:szCs w:val="24"/>
          <w:highlight w:val="none"/>
        </w:rPr>
        <w:t>签订时间：</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 xml:space="preserve"> </w:t>
      </w:r>
    </w:p>
    <w:p w14:paraId="5AEC28B1">
      <w:pPr>
        <w:widowControl/>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根据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rPr>
        <w:t>项目</w:t>
      </w:r>
      <w:r>
        <w:rPr>
          <w:rFonts w:hint="eastAsia" w:ascii="宋体" w:hAnsi="宋体"/>
          <w:color w:val="auto"/>
          <w:kern w:val="0"/>
          <w:sz w:val="24"/>
          <w:szCs w:val="24"/>
          <w:highlight w:val="none"/>
        </w:rPr>
        <w:t>中标（成交）通知书，</w:t>
      </w:r>
      <w:r>
        <w:rPr>
          <w:rFonts w:hint="eastAsia" w:ascii="宋体" w:hAnsi="宋体"/>
          <w:color w:val="auto"/>
          <w:kern w:val="0"/>
          <w:sz w:val="24"/>
          <w:szCs w:val="24"/>
          <w:highlight w:val="none"/>
          <w:lang w:val="en-US" w:eastAsia="zh-CN"/>
        </w:rPr>
        <w:t>双</w:t>
      </w:r>
      <w:r>
        <w:rPr>
          <w:rFonts w:hint="eastAsia" w:ascii="宋体" w:hAnsi="宋体"/>
          <w:color w:val="auto"/>
          <w:kern w:val="0"/>
          <w:sz w:val="24"/>
          <w:szCs w:val="24"/>
          <w:highlight w:val="none"/>
        </w:rPr>
        <w:t>方本着公平自愿和诚实信用的原则,订立如下合同：</w:t>
      </w:r>
    </w:p>
    <w:p w14:paraId="5FF67BC8">
      <w:pPr>
        <w:spacing w:line="360" w:lineRule="auto"/>
        <w:rPr>
          <w:rFonts w:ascii="宋体" w:hAnsi="宋体"/>
          <w:b/>
          <w:color w:val="auto"/>
          <w:sz w:val="24"/>
          <w:szCs w:val="24"/>
          <w:highlight w:val="none"/>
        </w:rPr>
      </w:pPr>
      <w:r>
        <w:rPr>
          <w:rFonts w:hint="eastAsia" w:ascii="宋体" w:hAnsi="宋体"/>
          <w:b/>
          <w:color w:val="auto"/>
          <w:sz w:val="24"/>
          <w:szCs w:val="24"/>
          <w:highlight w:val="none"/>
        </w:rPr>
        <w:t>一、项目内容</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19A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21CB4AA2">
            <w:pPr>
              <w:jc w:val="center"/>
              <w:rPr>
                <w:rFonts w:ascii="宋体" w:hAnsi="宋体"/>
                <w:color w:val="auto"/>
                <w:sz w:val="24"/>
                <w:szCs w:val="24"/>
                <w:highlight w:val="none"/>
              </w:rPr>
            </w:pPr>
            <w:r>
              <w:rPr>
                <w:rFonts w:hint="eastAsia" w:ascii="宋体" w:hAnsi="宋体"/>
                <w:color w:val="auto"/>
                <w:sz w:val="24"/>
                <w:szCs w:val="24"/>
                <w:highlight w:val="none"/>
              </w:rPr>
              <w:t>序</w:t>
            </w:r>
          </w:p>
          <w:p w14:paraId="3117722B">
            <w:pPr>
              <w:jc w:val="center"/>
              <w:rPr>
                <w:rFonts w:ascii="宋体" w:hAnsi="宋体"/>
                <w:color w:val="auto"/>
                <w:sz w:val="24"/>
                <w:szCs w:val="24"/>
                <w:highlight w:val="none"/>
              </w:rPr>
            </w:pPr>
            <w:r>
              <w:rPr>
                <w:rFonts w:hint="eastAsia" w:ascii="宋体" w:hAnsi="宋体"/>
                <w:color w:val="auto"/>
                <w:sz w:val="24"/>
                <w:szCs w:val="24"/>
                <w:highlight w:val="none"/>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0033F3DF">
            <w:pPr>
              <w:jc w:val="center"/>
              <w:rPr>
                <w:rFonts w:ascii="宋体" w:hAnsi="宋体"/>
                <w:color w:val="auto"/>
                <w:sz w:val="24"/>
                <w:szCs w:val="24"/>
                <w:highlight w:val="none"/>
              </w:rPr>
            </w:pPr>
            <w:r>
              <w:rPr>
                <w:rFonts w:hint="eastAsia" w:ascii="宋体" w:hAnsi="宋体"/>
                <w:color w:val="auto"/>
                <w:sz w:val="24"/>
                <w:szCs w:val="24"/>
                <w:highlight w:val="none"/>
              </w:rPr>
              <w:t>项 目</w:t>
            </w:r>
          </w:p>
          <w:p w14:paraId="51499FCE">
            <w:pPr>
              <w:jc w:val="center"/>
              <w:rPr>
                <w:rFonts w:ascii="宋体" w:hAnsi="宋体"/>
                <w:color w:val="auto"/>
                <w:sz w:val="24"/>
                <w:szCs w:val="24"/>
                <w:highlight w:val="none"/>
              </w:rPr>
            </w:pPr>
            <w:r>
              <w:rPr>
                <w:rFonts w:hint="eastAsia" w:ascii="宋体" w:hAnsi="宋体"/>
                <w:color w:val="auto"/>
                <w:sz w:val="24"/>
                <w:szCs w:val="24"/>
                <w:highlight w:val="none"/>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3F4A60D">
            <w:pPr>
              <w:jc w:val="center"/>
              <w:rPr>
                <w:rFonts w:ascii="宋体" w:hAnsi="宋体"/>
                <w:color w:val="auto"/>
                <w:sz w:val="24"/>
                <w:szCs w:val="24"/>
                <w:highlight w:val="none"/>
              </w:rPr>
            </w:pPr>
            <w:r>
              <w:rPr>
                <w:rFonts w:hint="eastAsia" w:ascii="宋体" w:hAnsi="宋体"/>
                <w:color w:val="auto"/>
                <w:sz w:val="24"/>
                <w:szCs w:val="24"/>
                <w:highlight w:val="none"/>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7F97972">
            <w:pPr>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8D02C7">
            <w:pPr>
              <w:jc w:val="center"/>
              <w:rPr>
                <w:rFonts w:ascii="宋体" w:hAnsi="宋体"/>
                <w:color w:val="auto"/>
                <w:sz w:val="24"/>
                <w:szCs w:val="24"/>
                <w:highlight w:val="none"/>
              </w:rPr>
            </w:pPr>
            <w:r>
              <w:rPr>
                <w:rFonts w:hint="eastAsia" w:ascii="宋体" w:hAnsi="宋体"/>
                <w:color w:val="auto"/>
                <w:sz w:val="24"/>
                <w:szCs w:val="24"/>
                <w:highlight w:val="none"/>
              </w:rPr>
              <w:t>计量</w:t>
            </w:r>
          </w:p>
          <w:p w14:paraId="57DA52F3">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110617BC">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BD0E916">
            <w:pPr>
              <w:jc w:val="center"/>
              <w:rPr>
                <w:rFonts w:ascii="宋体" w:hAnsi="宋体"/>
                <w:color w:val="auto"/>
                <w:sz w:val="24"/>
                <w:szCs w:val="24"/>
                <w:highlight w:val="none"/>
              </w:rPr>
            </w:pPr>
            <w:r>
              <w:rPr>
                <w:rFonts w:hint="eastAsia" w:ascii="宋体" w:hAnsi="宋体"/>
                <w:color w:val="auto"/>
                <w:sz w:val="24"/>
                <w:szCs w:val="24"/>
                <w:highlight w:val="none"/>
              </w:rPr>
              <w:t>合计</w:t>
            </w:r>
          </w:p>
          <w:p w14:paraId="3C597E49">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685B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52478DF4">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2382ADC9">
            <w:pP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如东县少体校（如东县实验小学）操场面层更换项目 </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38585A6">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文件 “工程量清单报价表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分项报价表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”中的内容及现场实地勘察、答疑所含的全部内容 </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49FA6007">
            <w:pPr>
              <w:jc w:val="center"/>
              <w:rPr>
                <w:rFonts w:ascii="宋体" w:hAnsi="宋体"/>
                <w:color w:val="auto"/>
                <w:sz w:val="24"/>
                <w:szCs w:val="24"/>
                <w:highlight w:val="none"/>
              </w:rPr>
            </w:pPr>
            <w:r>
              <w:rPr>
                <w:rFonts w:hint="eastAsia" w:ascii="宋体" w:hAnsi="宋体"/>
                <w:bCs/>
                <w:color w:val="auto"/>
                <w:sz w:val="24"/>
                <w:szCs w:val="24"/>
                <w:highlight w:val="none"/>
              </w:rPr>
              <w:t>详见“工程量清单报价表（分项报价表）</w:t>
            </w:r>
            <w:r>
              <w:rPr>
                <w:rFonts w:hint="eastAsia" w:ascii="宋体" w:hAnsi="宋体"/>
                <w:bCs/>
                <w:color w:val="auto"/>
                <w:sz w:val="24"/>
                <w:szCs w:val="24"/>
                <w:highlight w:val="none"/>
                <w:lang w:val="en-US" w:eastAsia="zh-CN"/>
              </w:rPr>
              <w:t>中</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1C5ABE7">
            <w:pPr>
              <w:ind w:left="19" w:leftChars="9"/>
              <w:jc w:val="center"/>
              <w:rPr>
                <w:rFonts w:hint="eastAsia" w:ascii="宋体" w:hAnsi="宋体"/>
                <w:b/>
                <w:color w:val="auto"/>
                <w:sz w:val="24"/>
                <w:szCs w:val="24"/>
                <w:highlight w:val="none"/>
              </w:rPr>
            </w:pPr>
          </w:p>
        </w:tc>
      </w:tr>
    </w:tbl>
    <w:p w14:paraId="3F5119AA">
      <w:pPr>
        <w:spacing w:line="360" w:lineRule="auto"/>
        <w:rPr>
          <w:rFonts w:ascii="宋体" w:hAnsi="宋体" w:cs="宋体"/>
          <w:b/>
          <w:color w:val="auto"/>
          <w:kern w:val="0"/>
          <w:sz w:val="24"/>
          <w:szCs w:val="24"/>
          <w:highlight w:val="none"/>
          <w:u w:val="single"/>
        </w:rPr>
      </w:pPr>
      <w:r>
        <w:rPr>
          <w:rFonts w:hint="eastAsia" w:ascii="宋体" w:hAnsi="宋体"/>
          <w:b/>
          <w:color w:val="auto"/>
          <w:sz w:val="24"/>
          <w:szCs w:val="24"/>
          <w:highlight w:val="none"/>
        </w:rPr>
        <w:t>二、合同总金额：</w:t>
      </w: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p>
    <w:p w14:paraId="754DEE40">
      <w:pPr>
        <w:spacing w:line="360" w:lineRule="auto"/>
        <w:rPr>
          <w:rFonts w:hint="eastAsia" w:ascii="宋体" w:hAnsi="宋体" w:cs="宋体"/>
          <w:b/>
          <w:color w:val="auto"/>
          <w:kern w:val="0"/>
          <w:sz w:val="24"/>
          <w:szCs w:val="24"/>
          <w:highlight w:val="none"/>
          <w:u w:val="single"/>
        </w:rPr>
      </w:pPr>
      <w:r>
        <w:rPr>
          <w:rFonts w:hint="eastAsia" w:ascii="宋体" w:hAnsi="宋体"/>
          <w:color w:val="auto"/>
          <w:sz w:val="24"/>
          <w:szCs w:val="24"/>
          <w:highlight w:val="none"/>
        </w:rPr>
        <w:t xml:space="preserve">                      （小写）</w:t>
      </w:r>
      <w:r>
        <w:rPr>
          <w:rFonts w:hint="eastAsia" w:ascii="宋体" w:hAnsi="宋体" w:cs="宋体"/>
          <w:color w:val="auto"/>
          <w:kern w:val="0"/>
          <w:sz w:val="24"/>
          <w:szCs w:val="24"/>
          <w:highlight w:val="none"/>
          <w:u w:val="single"/>
        </w:rPr>
        <w:t>￥   元  （含暂列金：      元）</w:t>
      </w:r>
    </w:p>
    <w:p w14:paraId="4FDA8FF1">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三、</w:t>
      </w:r>
      <w:r>
        <w:rPr>
          <w:rFonts w:hint="eastAsia" w:ascii="宋体" w:hAnsi="宋体"/>
          <w:b/>
          <w:color w:val="auto"/>
          <w:sz w:val="24"/>
          <w:szCs w:val="24"/>
          <w:highlight w:val="none"/>
        </w:rPr>
        <w:t>工期要求：</w:t>
      </w:r>
      <w:r>
        <w:rPr>
          <w:rFonts w:hint="eastAsia" w:ascii="宋体" w:hAnsi="宋体"/>
          <w:color w:val="auto"/>
          <w:sz w:val="24"/>
          <w:szCs w:val="24"/>
          <w:highlight w:val="none"/>
        </w:rPr>
        <w:t>开工日期：</w:t>
      </w:r>
      <w:r>
        <w:rPr>
          <w:rFonts w:hint="eastAsia" w:ascii="宋体" w:hAnsi="宋体"/>
          <w:color w:val="auto"/>
          <w:sz w:val="24"/>
          <w:szCs w:val="24"/>
          <w:highlight w:val="none"/>
          <w:u w:val="single"/>
        </w:rPr>
        <w:t xml:space="preserve">     年   月   日（具体开工时间以开工报告为准）</w:t>
      </w:r>
    </w:p>
    <w:p w14:paraId="454BCA01">
      <w:pPr>
        <w:spacing w:line="360" w:lineRule="auto"/>
        <w:rPr>
          <w:rFonts w:ascii="宋体" w:hAnsi="宋体"/>
          <w:b/>
          <w:color w:val="auto"/>
          <w:sz w:val="24"/>
          <w:szCs w:val="24"/>
          <w:highlight w:val="none"/>
        </w:rPr>
      </w:pPr>
      <w:r>
        <w:rPr>
          <w:rFonts w:hint="eastAsia" w:ascii="宋体" w:hAnsi="宋体"/>
          <w:color w:val="auto"/>
          <w:sz w:val="24"/>
          <w:szCs w:val="24"/>
          <w:highlight w:val="none"/>
        </w:rPr>
        <w:t>　　          竣工日期：</w:t>
      </w:r>
      <w:r>
        <w:rPr>
          <w:rFonts w:hint="eastAsia" w:ascii="宋体" w:hAnsi="宋体"/>
          <w:color w:val="auto"/>
          <w:sz w:val="24"/>
          <w:szCs w:val="24"/>
          <w:highlight w:val="none"/>
          <w:u w:val="single"/>
        </w:rPr>
        <w:t xml:space="preserve">     年   月   日</w:t>
      </w:r>
    </w:p>
    <w:p w14:paraId="6D0E538F">
      <w:pPr>
        <w:spacing w:line="360" w:lineRule="auto"/>
        <w:ind w:firstLine="1680" w:firstLineChars="700"/>
        <w:rPr>
          <w:rFonts w:ascii="宋体" w:hAnsi="宋体"/>
          <w:color w:val="auto"/>
          <w:sz w:val="24"/>
          <w:szCs w:val="24"/>
          <w:highlight w:val="none"/>
          <w:u w:val="single"/>
        </w:rPr>
      </w:pPr>
      <w:r>
        <w:rPr>
          <w:rFonts w:hint="eastAsia" w:ascii="宋体" w:hAnsi="宋体"/>
          <w:color w:val="auto"/>
          <w:sz w:val="24"/>
          <w:szCs w:val="24"/>
          <w:highlight w:val="none"/>
        </w:rPr>
        <w:t>工期为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日历天。 </w:t>
      </w:r>
    </w:p>
    <w:p w14:paraId="4EECEE95">
      <w:pPr>
        <w:numPr>
          <w:ilvl w:val="0"/>
          <w:numId w:val="5"/>
        </w:numPr>
        <w:adjustRightInd w:val="0"/>
        <w:snapToGrid w:val="0"/>
        <w:spacing w:line="360" w:lineRule="auto"/>
        <w:rPr>
          <w:rFonts w:hint="eastAsia" w:ascii="宋体" w:hAnsi="宋体"/>
          <w:color w:val="auto"/>
          <w:sz w:val="24"/>
          <w:szCs w:val="24"/>
          <w:highlight w:val="none"/>
          <w:u w:val="single"/>
        </w:rPr>
      </w:pPr>
      <w:r>
        <w:rPr>
          <w:rFonts w:hint="eastAsia" w:ascii="宋体" w:hAnsi="宋体"/>
          <w:b/>
          <w:color w:val="auto"/>
          <w:sz w:val="24"/>
          <w:szCs w:val="24"/>
          <w:highlight w:val="none"/>
        </w:rPr>
        <w:t>质量要求：</w:t>
      </w:r>
      <w:r>
        <w:rPr>
          <w:rFonts w:hint="eastAsia" w:ascii="宋体" w:hAnsi="宋体"/>
          <w:color w:val="auto"/>
          <w:sz w:val="24"/>
          <w:szCs w:val="24"/>
          <w:highlight w:val="none"/>
          <w:u w:val="single"/>
        </w:rPr>
        <w:t xml:space="preserve"> 合格 </w:t>
      </w:r>
    </w:p>
    <w:p w14:paraId="4ACF3654">
      <w:pPr>
        <w:adjustRightInd w:val="0"/>
        <w:snapToGrid w:val="0"/>
        <w:spacing w:line="360" w:lineRule="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rPr>
        <w:t>五、项目</w:t>
      </w:r>
      <w:r>
        <w:rPr>
          <w:rFonts w:hint="eastAsia" w:ascii="宋体" w:hAnsi="宋体" w:cs="宋体"/>
          <w:b/>
          <w:bCs/>
          <w:color w:val="auto"/>
          <w:sz w:val="24"/>
          <w:szCs w:val="24"/>
          <w:highlight w:val="none"/>
          <w:lang w:val="en-US" w:eastAsia="zh-CN"/>
        </w:rPr>
        <w:t>负责人</w:t>
      </w:r>
    </w:p>
    <w:p w14:paraId="65A2AAEB">
      <w:pPr>
        <w:adjustRightInd w:val="0"/>
        <w:snapToGrid w:val="0"/>
        <w:spacing w:line="360" w:lineRule="auto"/>
        <w:ind w:firstLine="480" w:firstLineChars="200"/>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val="en-US" w:eastAsia="zh-CN"/>
        </w:rPr>
        <w:t>负责人姓名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D6714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9F272E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建造师执业资格等级：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9B925B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建造师注册证书号：</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3DF94D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本项目拟派的项目负责人必须常驻项目现场，且必须按规定到场考勤。</w:t>
      </w:r>
    </w:p>
    <w:p w14:paraId="51EDFC86">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乙方不得擅自变更项目负责人，否则甲方有权终止合同，乙方的履约保证金抵作违约金，并追究乙方责任。如果出现特殊情况，确需更换的，应当由乙方提出申请（更换项目负责人至少相同资格及资历，如职称、工作经验、业绩、管理能力等），并提供必要的证明文件报甲方审核批准后方可更换，且更换一次处罚3000元。如果因乙方项目负责人不称职，甲方有权要求乙方更换至少相同资格及资历（如职称、工作经验、业绩、管理能力等）的项目负责人并将履约保证金的50%作为违约金处理。乙方拒不更换的，将项目负责人的履约保证金作违约金处理，并处1000元/天的违约金，直至乙方纠正为止。不及时纠正的，报上级主管部门进行处理。</w:t>
      </w:r>
    </w:p>
    <w:p w14:paraId="4A9F4EB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项目负责人必须到岗到位，不到位的不予开工。项目负责人未在甲方指令的时间内到位而影响工程进行的，甲方可以解除施工合同、没收履约保证金（造成的损失超过履约保证金数额的，乙方还须对超过部分予以赔偿）。</w:t>
      </w:r>
    </w:p>
    <w:p w14:paraId="464B52DD">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3、项目负责人考勤管理办法通知如下：</w:t>
      </w:r>
    </w:p>
    <w:p w14:paraId="5837C17E">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1）参加签到考勤人员：项目部项目负责人。</w:t>
      </w:r>
    </w:p>
    <w:p w14:paraId="13DE7E4F">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2）考勤时间：每周不少于两次，由建设单位负责考勤。高温季节考勤时间另行通知。</w:t>
      </w:r>
    </w:p>
    <w:p w14:paraId="1F096AF0">
      <w:pPr>
        <w:pStyle w:val="13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b/>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项目负责人每缺勤一次违约金500元，在工程结算时扣除；</w:t>
      </w:r>
    </w:p>
    <w:p w14:paraId="2D67762C">
      <w:pPr>
        <w:adjustRightInd w:val="0"/>
        <w:snapToGrid w:val="0"/>
        <w:spacing w:line="360" w:lineRule="auto"/>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六</w:t>
      </w:r>
      <w:r>
        <w:rPr>
          <w:rFonts w:hint="eastAsia" w:ascii="宋体" w:hAnsi="宋体"/>
          <w:b/>
          <w:color w:val="auto"/>
          <w:sz w:val="24"/>
          <w:szCs w:val="24"/>
          <w:highlight w:val="none"/>
        </w:rPr>
        <w:t>、</w:t>
      </w:r>
      <w:r>
        <w:rPr>
          <w:rFonts w:hint="eastAsia" w:ascii="宋体" w:hAnsi="宋体" w:cs="宋体"/>
          <w:b/>
          <w:color w:val="auto"/>
          <w:sz w:val="24"/>
          <w:highlight w:val="none"/>
        </w:rPr>
        <w:t>结算方式及调整价款方式 ：</w:t>
      </w: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0FFE20F8">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7CF72D4F">
      <w:pPr>
        <w:spacing w:line="360" w:lineRule="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），材料价格参照《如东县建设工程造价信息》（202</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3E7D16D6">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七</w:t>
      </w:r>
      <w:r>
        <w:rPr>
          <w:rFonts w:hint="eastAsia" w:ascii="宋体" w:hAnsi="宋体"/>
          <w:b/>
          <w:color w:val="auto"/>
          <w:sz w:val="24"/>
          <w:szCs w:val="24"/>
          <w:highlight w:val="none"/>
        </w:rPr>
        <w:t>、工程地点</w:t>
      </w:r>
      <w:r>
        <w:rPr>
          <w:rFonts w:hint="eastAsia"/>
          <w:color w:val="auto"/>
          <w:sz w:val="24"/>
          <w:szCs w:val="24"/>
          <w:highlight w:val="none"/>
        </w:rPr>
        <w:t>：</w:t>
      </w:r>
      <w:r>
        <w:rPr>
          <w:rFonts w:hint="eastAsia" w:ascii="宋体" w:hAnsi="宋体" w:cs="宋体"/>
          <w:color w:val="auto"/>
          <w:kern w:val="0"/>
          <w:sz w:val="24"/>
          <w:szCs w:val="24"/>
          <w:highlight w:val="none"/>
          <w:u w:val="single"/>
          <w:lang w:val="en-US" w:eastAsia="zh-CN"/>
        </w:rPr>
        <w:t>如东县少体校（如东县实验小学）</w:t>
      </w:r>
      <w:r>
        <w:rPr>
          <w:rFonts w:hint="eastAsia" w:ascii="宋体" w:hAnsi="宋体"/>
          <w:color w:val="auto"/>
          <w:sz w:val="24"/>
          <w:szCs w:val="24"/>
          <w:highlight w:val="none"/>
        </w:rPr>
        <w:t>。</w:t>
      </w:r>
    </w:p>
    <w:p w14:paraId="6F46945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八</w:t>
      </w:r>
      <w:r>
        <w:rPr>
          <w:rFonts w:hint="eastAsia" w:ascii="宋体" w:hAnsi="宋体"/>
          <w:b/>
          <w:color w:val="auto"/>
          <w:sz w:val="24"/>
          <w:szCs w:val="24"/>
          <w:highlight w:val="none"/>
        </w:rPr>
        <w:t>、验收：</w:t>
      </w:r>
      <w:r>
        <w:rPr>
          <w:rFonts w:hint="eastAsia" w:ascii="宋体" w:hAnsi="宋体"/>
          <w:color w:val="auto"/>
          <w:sz w:val="24"/>
          <w:szCs w:val="24"/>
          <w:highlight w:val="none"/>
        </w:rPr>
        <w:t>本项目结束后由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方按规定组织验收，验收合格后签发验收单，乙方要出具完整的峻工验收资料。如</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方在合同有效期内对本项目质量问题发生争议，以有权鉴定部门出具的鉴定结果为准。</w:t>
      </w:r>
    </w:p>
    <w:p w14:paraId="5C3853B0">
      <w:pPr>
        <w:spacing w:line="360" w:lineRule="auto"/>
        <w:rPr>
          <w:rFonts w:hint="eastAsia" w:ascii="宋体" w:hAnsi="宋体" w:cs="宋体"/>
          <w:color w:val="auto"/>
          <w:sz w:val="24"/>
          <w:highlight w:val="none"/>
        </w:rPr>
      </w:pPr>
      <w:r>
        <w:rPr>
          <w:rFonts w:hint="eastAsia" w:ascii="宋体" w:hAnsi="宋体"/>
          <w:color w:val="auto"/>
          <w:sz w:val="24"/>
          <w:szCs w:val="24"/>
          <w:highlight w:val="none"/>
          <w:lang w:eastAsia="zh-CN"/>
        </w:rPr>
        <w:t>九</w:t>
      </w:r>
      <w:r>
        <w:rPr>
          <w:rFonts w:hint="eastAsia" w:ascii="宋体" w:hAnsi="宋体"/>
          <w:color w:val="auto"/>
          <w:sz w:val="24"/>
          <w:szCs w:val="24"/>
          <w:highlight w:val="none"/>
        </w:rPr>
        <w:t>、</w:t>
      </w:r>
      <w:r>
        <w:rPr>
          <w:rFonts w:hint="eastAsia" w:ascii="宋体" w:hAnsi="宋体" w:cs="宋体"/>
          <w:b/>
          <w:color w:val="auto"/>
          <w:sz w:val="24"/>
          <w:highlight w:val="none"/>
        </w:rPr>
        <w:t>付款：</w:t>
      </w:r>
      <w:r>
        <w:rPr>
          <w:rFonts w:hint="eastAsia" w:ascii="宋体" w:hAnsi="宋体" w:cs="宋体"/>
          <w:color w:val="auto"/>
          <w:sz w:val="24"/>
          <w:highlight w:val="none"/>
        </w:rPr>
        <w:t>由甲方按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文件规定的程序付款。</w:t>
      </w:r>
    </w:p>
    <w:p w14:paraId="1F037F92">
      <w:pPr>
        <w:spacing w:line="500" w:lineRule="exact"/>
        <w:rPr>
          <w:rFonts w:hint="eastAsia" w:ascii="宋体" w:hAnsi="宋体" w:cs="宋体"/>
          <w:b/>
          <w:color w:val="auto"/>
          <w:sz w:val="24"/>
          <w:szCs w:val="24"/>
          <w:highlight w:val="none"/>
        </w:rPr>
      </w:pPr>
      <w:r>
        <w:rPr>
          <w:rFonts w:hint="eastAsia" w:ascii="新宋体" w:hAnsi="新宋体" w:eastAsia="新宋体" w:cs="新宋体"/>
          <w:b/>
          <w:color w:val="auto"/>
          <w:sz w:val="24"/>
          <w:highlight w:val="none"/>
        </w:rPr>
        <w:t>（1）</w:t>
      </w: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ascii="新宋体" w:hAnsi="新宋体" w:eastAsia="新宋体" w:cs="新宋体"/>
          <w:b/>
          <w:color w:val="auto"/>
          <w:sz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85</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%，工程竣工验收合格满一年且审计结束后付至审定价的9</w:t>
      </w:r>
      <w:r>
        <w:rPr>
          <w:rFonts w:hint="eastAsia" w:ascii="宋体" w:hAnsi="宋体" w:cs="宋体"/>
          <w:b/>
          <w:color w:val="auto"/>
          <w:kern w:val="0"/>
          <w:sz w:val="24"/>
          <w:szCs w:val="24"/>
          <w:highlight w:val="none"/>
          <w:u w:val="none"/>
          <w:lang w:val="en-US" w:eastAsia="zh-CN"/>
        </w:rPr>
        <w:t>7</w:t>
      </w:r>
      <w:r>
        <w:rPr>
          <w:rFonts w:hint="eastAsia" w:ascii="宋体" w:hAnsi="宋体" w:eastAsia="宋体" w:cs="宋体"/>
          <w:b/>
          <w:color w:val="auto"/>
          <w:kern w:val="0"/>
          <w:sz w:val="24"/>
          <w:szCs w:val="24"/>
          <w:highlight w:val="none"/>
          <w:u w:val="none"/>
          <w:lang w:val="en-US" w:eastAsia="zh-CN"/>
        </w:rPr>
        <w:t>%，余款待本工程质保期满且无质量问题后一次性付清。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本工程质保期两年</w:t>
      </w:r>
      <w:r>
        <w:rPr>
          <w:rFonts w:hint="eastAsia" w:ascii="宋体" w:hAnsi="宋体" w:eastAsia="宋体" w:cs="宋体"/>
          <w:b/>
          <w:color w:val="auto"/>
          <w:kern w:val="0"/>
          <w:sz w:val="24"/>
          <w:szCs w:val="24"/>
          <w:highlight w:val="none"/>
          <w:u w:val="none"/>
          <w:lang w:eastAsia="zh-CN"/>
        </w:rPr>
        <w:t>）</w:t>
      </w:r>
    </w:p>
    <w:p w14:paraId="08613BEF">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301B6D52">
      <w:pPr>
        <w:spacing w:line="500" w:lineRule="exact"/>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t>（2）</w:t>
      </w:r>
      <w:r>
        <w:rPr>
          <w:rFonts w:hint="eastAsia" w:ascii="新宋体" w:hAnsi="新宋体" w:eastAsia="新宋体" w:cs="新宋体"/>
          <w:b/>
          <w:color w:val="auto"/>
          <w:sz w:val="24"/>
          <w:highlight w:val="none"/>
          <w:lang w:val="en-US" w:eastAsia="zh-CN"/>
        </w:rPr>
        <w:t>本</w:t>
      </w:r>
      <w:r>
        <w:rPr>
          <w:rFonts w:hint="eastAsia" w:ascii="新宋体" w:hAnsi="新宋体" w:eastAsia="新宋体" w:cs="新宋体"/>
          <w:b/>
          <w:color w:val="auto"/>
          <w:sz w:val="24"/>
          <w:highlight w:val="none"/>
        </w:rPr>
        <w:t>工程质保期</w:t>
      </w:r>
      <w:r>
        <w:rPr>
          <w:rFonts w:hint="eastAsia" w:ascii="新宋体" w:hAnsi="新宋体" w:eastAsia="新宋体" w:cs="新宋体"/>
          <w:b/>
          <w:color w:val="auto"/>
          <w:sz w:val="24"/>
          <w:highlight w:val="none"/>
          <w:lang w:val="en-US" w:eastAsia="zh-CN"/>
        </w:rPr>
        <w:t>两</w:t>
      </w:r>
      <w:r>
        <w:rPr>
          <w:rFonts w:hint="eastAsia" w:ascii="新宋体" w:hAnsi="新宋体" w:eastAsia="新宋体" w:cs="新宋体"/>
          <w:b/>
          <w:color w:val="auto"/>
          <w:sz w:val="24"/>
          <w:highlight w:val="none"/>
        </w:rPr>
        <w:t>年</w:t>
      </w:r>
      <w:r>
        <w:rPr>
          <w:rFonts w:hint="eastAsia" w:ascii="新宋体" w:hAnsi="新宋体" w:eastAsia="新宋体" w:cs="新宋体"/>
          <w:b/>
          <w:color w:val="auto"/>
          <w:sz w:val="24"/>
          <w:highlight w:val="none"/>
          <w:lang w:eastAsia="zh-CN"/>
        </w:rPr>
        <w:t>，</w:t>
      </w:r>
      <w:r>
        <w:rPr>
          <w:rFonts w:hint="eastAsia" w:ascii="新宋体" w:hAnsi="新宋体" w:eastAsia="新宋体" w:cs="新宋体"/>
          <w:color w:val="auto"/>
          <w:sz w:val="24"/>
          <w:highlight w:val="none"/>
        </w:rPr>
        <w:t xml:space="preserve">通过验收之日为免费质保期起始日。              </w:t>
      </w:r>
    </w:p>
    <w:p w14:paraId="73C11F5F">
      <w:pPr>
        <w:spacing w:line="500" w:lineRule="exac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w:t>
      </w:r>
      <w:r>
        <w:rPr>
          <w:rFonts w:hint="eastAsia" w:ascii="宋体" w:hAnsi="宋体" w:cs="宋体"/>
          <w:color w:val="auto"/>
          <w:sz w:val="24"/>
          <w:highlight w:val="none"/>
        </w:rPr>
        <w:t>付款方式：乙方凭经项目供需合同、验收单（经验收合格）及正式发票向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按规定进行资金结算。</w:t>
      </w:r>
      <w:r>
        <w:rPr>
          <w:rFonts w:hint="eastAsia" w:ascii="宋体" w:hAnsi="宋体" w:cs="宋体"/>
          <w:color w:val="auto"/>
          <w:sz w:val="24"/>
          <w:highlight w:val="none"/>
          <w:lang w:val="en-US" w:eastAsia="zh-CN"/>
        </w:rPr>
        <w:t xml:space="preserve">    </w:t>
      </w:r>
    </w:p>
    <w:p w14:paraId="6F4CB5BB">
      <w:pPr>
        <w:spacing w:line="360" w:lineRule="auto"/>
        <w:rPr>
          <w:rFonts w:ascii="宋体" w:hAnsi="宋体"/>
          <w:color w:val="auto"/>
          <w:sz w:val="24"/>
          <w:szCs w:val="24"/>
          <w:highlight w:val="none"/>
        </w:rPr>
      </w:pPr>
      <w:r>
        <w:rPr>
          <w:rFonts w:hint="eastAsia" w:ascii="宋体" w:hAnsi="宋体"/>
          <w:b/>
          <w:color w:val="auto"/>
          <w:sz w:val="24"/>
          <w:szCs w:val="24"/>
          <w:highlight w:val="none"/>
          <w:lang w:eastAsia="zh-CN"/>
        </w:rPr>
        <w:t>十</w:t>
      </w:r>
      <w:r>
        <w:rPr>
          <w:rFonts w:hint="eastAsia" w:ascii="宋体" w:hAnsi="宋体"/>
          <w:b/>
          <w:color w:val="auto"/>
          <w:sz w:val="24"/>
          <w:szCs w:val="24"/>
          <w:highlight w:val="none"/>
        </w:rPr>
        <w:t>、担保条款：</w:t>
      </w:r>
      <w:r>
        <w:rPr>
          <w:rFonts w:hint="eastAsia" w:ascii="宋体" w:hAnsi="宋体"/>
          <w:color w:val="auto"/>
          <w:sz w:val="24"/>
          <w:szCs w:val="24"/>
          <w:highlight w:val="none"/>
        </w:rPr>
        <w:t>供方在签定本合同时向</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交纳本合同的履约保证金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元。该款在</w:t>
      </w:r>
      <w:r>
        <w:rPr>
          <w:rFonts w:hint="eastAsia" w:ascii="宋体" w:hAnsi="宋体" w:cs="宋体"/>
          <w:color w:val="auto"/>
          <w:sz w:val="24"/>
          <w:highlight w:val="none"/>
        </w:rPr>
        <w:t>工程</w:t>
      </w:r>
      <w:r>
        <w:rPr>
          <w:rFonts w:hint="eastAsia" w:ascii="宋体" w:hAnsi="宋体" w:cs="宋体"/>
          <w:color w:val="auto"/>
          <w:sz w:val="24"/>
          <w:highlight w:val="none"/>
          <w:lang w:val="en-US" w:eastAsia="zh-CN"/>
        </w:rPr>
        <w:t>竣</w:t>
      </w:r>
      <w:r>
        <w:rPr>
          <w:rFonts w:hint="eastAsia" w:ascii="宋体" w:hAnsi="宋体" w:cs="宋体"/>
          <w:color w:val="auto"/>
          <w:sz w:val="24"/>
          <w:highlight w:val="none"/>
        </w:rPr>
        <w:t>工验收合格</w:t>
      </w:r>
      <w:r>
        <w:rPr>
          <w:rFonts w:hint="eastAsia" w:ascii="宋体" w:hAnsi="宋体"/>
          <w:color w:val="auto"/>
          <w:sz w:val="24"/>
          <w:szCs w:val="24"/>
          <w:highlight w:val="none"/>
        </w:rPr>
        <w:t>后一个月后</w:t>
      </w:r>
      <w:r>
        <w:rPr>
          <w:rFonts w:hint="eastAsia" w:ascii="宋体" w:hAnsi="宋体" w:cs="宋体"/>
          <w:color w:val="auto"/>
          <w:sz w:val="24"/>
          <w:highlight w:val="none"/>
        </w:rPr>
        <w:t>全额退还</w:t>
      </w:r>
      <w:r>
        <w:rPr>
          <w:rFonts w:hint="eastAsia" w:ascii="宋体" w:hAnsi="宋体"/>
          <w:color w:val="auto"/>
          <w:sz w:val="24"/>
          <w:szCs w:val="24"/>
          <w:highlight w:val="none"/>
        </w:rPr>
        <w:t>。</w:t>
      </w:r>
    </w:p>
    <w:p w14:paraId="49E8DC40">
      <w:pPr>
        <w:spacing w:line="360" w:lineRule="auto"/>
        <w:rPr>
          <w:rFonts w:ascii="宋体" w:hAnsi="宋体"/>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、违约责任：</w:t>
      </w:r>
      <w:r>
        <w:rPr>
          <w:rFonts w:hint="eastAsia" w:ascii="宋体" w:hAnsi="宋体"/>
          <w:color w:val="auto"/>
          <w:sz w:val="24"/>
          <w:szCs w:val="24"/>
          <w:highlight w:val="none"/>
        </w:rPr>
        <w:t>任何一方违约,均须依照下列约定向对方支付违约金。</w:t>
      </w:r>
    </w:p>
    <w:p w14:paraId="2863E1E7">
      <w:pPr>
        <w:spacing w:line="360" w:lineRule="auto"/>
        <w:rPr>
          <w:rFonts w:ascii="宋体" w:hAnsi="宋体"/>
          <w:color w:val="auto"/>
          <w:sz w:val="24"/>
          <w:szCs w:val="24"/>
          <w:highlight w:val="none"/>
        </w:rPr>
      </w:pPr>
      <w:r>
        <w:rPr>
          <w:rFonts w:hint="eastAsia" w:ascii="宋体" w:hAnsi="宋体"/>
          <w:color w:val="auto"/>
          <w:sz w:val="24"/>
          <w:szCs w:val="24"/>
          <w:highlight w:val="none"/>
        </w:rPr>
        <w:t>（1）在本工程实施过程中，如工期进度严重脱节时，甲方有权终止合同，按逾期总天数每日</w:t>
      </w:r>
      <w:r>
        <w:rPr>
          <w:rFonts w:hint="eastAsia" w:ascii="宋体" w:hAnsi="宋体"/>
          <w:color w:val="auto"/>
          <w:sz w:val="24"/>
          <w:szCs w:val="24"/>
          <w:highlight w:val="none"/>
          <w:u w:val="single"/>
        </w:rPr>
        <w:t xml:space="preserve"> 2000元</w:t>
      </w:r>
      <w:r>
        <w:rPr>
          <w:rFonts w:hint="eastAsia" w:ascii="宋体" w:hAnsi="宋体"/>
          <w:color w:val="auto"/>
          <w:sz w:val="24"/>
          <w:szCs w:val="24"/>
          <w:highlight w:val="none"/>
        </w:rPr>
        <w:t>的标准计算，如甲方造成损失的，还应赔偿甲方的全部损失。</w:t>
      </w:r>
    </w:p>
    <w:p w14:paraId="44B505D9">
      <w:pPr>
        <w:spacing w:line="360" w:lineRule="auto"/>
        <w:rPr>
          <w:rFonts w:hint="eastAsia" w:ascii="新宋体" w:hAnsi="新宋体" w:eastAsia="新宋体"/>
          <w:color w:val="auto"/>
          <w:sz w:val="24"/>
          <w:szCs w:val="24"/>
          <w:highlight w:val="none"/>
          <w:u w:val="single"/>
        </w:rPr>
      </w:pPr>
      <w:r>
        <w:rPr>
          <w:rFonts w:hint="eastAsia" w:ascii="新宋体" w:hAnsi="新宋体" w:eastAsia="新宋体"/>
          <w:color w:val="auto"/>
          <w:sz w:val="24"/>
          <w:szCs w:val="24"/>
          <w:highlight w:val="none"/>
        </w:rPr>
        <w:t>（2）其他：</w:t>
      </w:r>
      <w:r>
        <w:rPr>
          <w:rFonts w:hint="eastAsia" w:ascii="新宋体" w:hAnsi="新宋体" w:eastAsia="新宋体"/>
          <w:color w:val="auto"/>
          <w:sz w:val="24"/>
          <w:szCs w:val="24"/>
          <w:highlight w:val="none"/>
          <w:u w:val="single"/>
        </w:rPr>
        <w:t xml:space="preserve">/ </w:t>
      </w:r>
      <w:r>
        <w:rPr>
          <w:rFonts w:hint="eastAsia" w:ascii="新宋体" w:hAnsi="新宋体" w:eastAsia="新宋体"/>
          <w:color w:val="auto"/>
          <w:sz w:val="24"/>
          <w:szCs w:val="24"/>
          <w:highlight w:val="none"/>
        </w:rPr>
        <w:t>。</w:t>
      </w:r>
    </w:p>
    <w:p w14:paraId="1CF3F9E3">
      <w:pPr>
        <w:spacing w:line="360" w:lineRule="auto"/>
        <w:rPr>
          <w:rFonts w:ascii="宋体" w:hAnsi="宋体"/>
          <w:b/>
          <w:color w:val="auto"/>
          <w:sz w:val="24"/>
          <w:szCs w:val="24"/>
          <w:highlight w:val="none"/>
        </w:rPr>
      </w:pPr>
      <w:r>
        <w:rPr>
          <w:rFonts w:hint="eastAsia" w:ascii="宋体" w:hAnsi="宋体"/>
          <w:b/>
          <w:color w:val="auto"/>
          <w:sz w:val="24"/>
          <w:szCs w:val="24"/>
          <w:highlight w:val="none"/>
        </w:rPr>
        <w:t>十</w:t>
      </w:r>
      <w:r>
        <w:rPr>
          <w:rFonts w:hint="eastAsia" w:ascii="宋体" w:hAnsi="宋体"/>
          <w:b/>
          <w:color w:val="auto"/>
          <w:sz w:val="24"/>
          <w:szCs w:val="24"/>
          <w:highlight w:val="none"/>
          <w:lang w:eastAsia="zh-CN"/>
        </w:rPr>
        <w:t>二</w:t>
      </w:r>
      <w:r>
        <w:rPr>
          <w:rFonts w:hint="eastAsia" w:ascii="宋体" w:hAnsi="宋体"/>
          <w:b/>
          <w:color w:val="auto"/>
          <w:sz w:val="24"/>
          <w:szCs w:val="24"/>
          <w:highlight w:val="none"/>
        </w:rPr>
        <w:t>、相关要求：</w:t>
      </w:r>
    </w:p>
    <w:p w14:paraId="590B7A90">
      <w:pPr>
        <w:spacing w:line="360" w:lineRule="auto"/>
        <w:rPr>
          <w:rFonts w:ascii="宋体" w:hAnsi="宋体"/>
          <w:color w:val="auto"/>
          <w:sz w:val="24"/>
          <w:szCs w:val="24"/>
          <w:highlight w:val="none"/>
        </w:rPr>
      </w:pPr>
      <w:r>
        <w:rPr>
          <w:rFonts w:hint="eastAsia" w:ascii="宋体" w:hAnsi="宋体"/>
          <w:color w:val="auto"/>
          <w:sz w:val="24"/>
          <w:szCs w:val="24"/>
          <w:highlight w:val="none"/>
        </w:rPr>
        <w:t>（1）乙方应严格按照规范及采购文件等相关要求组织施工。</w:t>
      </w:r>
    </w:p>
    <w:p w14:paraId="436151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（2）乙方所用所有材料进场须经甲方验收，经甲方验收合格同意后方可进场。甲方有权拒绝不合格材料及产品进场。</w:t>
      </w:r>
    </w:p>
    <w:p w14:paraId="1A9CD89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（3）乙方必须按采购文件要求的材料质量及技术要求等标准供货、施工等。</w:t>
      </w:r>
    </w:p>
    <w:p w14:paraId="4FFA4096">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（4）施工期间的水、电费用由乙方负责。</w:t>
      </w:r>
    </w:p>
    <w:p w14:paraId="4871CD02">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（5）工程施工期间涉及环保、消防、城市卫生、市政、居委会、派出所等相关部门收取的费用，以及夜间文明施工的费用等均包含在合同总金额中，竣工结算时一律不作调整。</w:t>
      </w:r>
    </w:p>
    <w:p w14:paraId="09E80D6E">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6）乙方必须遵守政府有关主管部门对施工噪音、环境保护和安全生产等的管理规定，如因乙方的原因，导致扰民投诉及相关部门罚款的，均由乙方负责处理，费用乙方自理。（7）因施工场地狭小而发生的一切费用包含在合同总金额中，竣工结算不作调整。</w:t>
      </w:r>
    </w:p>
    <w:p w14:paraId="7FF5131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（8）建筑垃圾弃置等费用包含在合同总金额中，竣工结算时不予调整。</w:t>
      </w:r>
    </w:p>
    <w:p w14:paraId="46E4B7F4">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r>
        <w:rPr>
          <w:rFonts w:hint="eastAsia" w:ascii="宋体" w:hAnsi="宋体" w:cs="宋体"/>
          <w:color w:val="auto"/>
          <w:sz w:val="24"/>
          <w:highlight w:val="none"/>
        </w:rPr>
        <w:t>乙方在项目施工中必须严格遵守相关的法规、规范和现场甲方的规定，督促现场施工人员规范操作，采取严格有力的安全防护措施，做好安全防护工作[包括施工现场防护及防高空坠落(如高空作业)等]，确保施工人员的人身安全，相关专业技术岗位必须持证上岗，一切安全责任均由乙方自负。</w:t>
      </w:r>
    </w:p>
    <w:p w14:paraId="36AF8B76">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w:t>
      </w:r>
      <w:r>
        <w:rPr>
          <w:rFonts w:hint="eastAsia" w:ascii="宋体" w:hAnsi="宋体" w:cs="宋体"/>
          <w:color w:val="auto"/>
          <w:sz w:val="24"/>
          <w:highlight w:val="none"/>
        </w:rPr>
        <w:t>乙方在施工时必须注意对原建筑物原有工程项目的成品保护，费用包含在合同价中。施工中如对已完工程项目有损坏，必须修复到位，不能修复的一律照价赔偿。</w:t>
      </w:r>
    </w:p>
    <w:p w14:paraId="5B258542">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11</w:t>
      </w:r>
      <w:r>
        <w:rPr>
          <w:rFonts w:hint="eastAsia" w:ascii="宋体" w:hAnsi="宋体"/>
          <w:b w:val="0"/>
          <w:bCs w:val="0"/>
          <w:color w:val="auto"/>
          <w:sz w:val="24"/>
          <w:szCs w:val="24"/>
          <w:highlight w:val="none"/>
        </w:rPr>
        <w:t>）其他要求：中标后，本工程中所有主材复试检测费用由乙方负责，此项费用已包含在合同总价中，中标后甲方不再另行支付任何费用。</w:t>
      </w:r>
    </w:p>
    <w:p w14:paraId="41F5D808">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ascii="宋体" w:hAnsi="宋体"/>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三</w:t>
      </w:r>
      <w:r>
        <w:rPr>
          <w:rFonts w:hint="eastAsia" w:ascii="宋体" w:hAnsi="宋体"/>
          <w:b/>
          <w:bCs/>
          <w:color w:val="auto"/>
          <w:sz w:val="24"/>
          <w:szCs w:val="24"/>
          <w:highlight w:val="none"/>
        </w:rPr>
        <w:t>、合同纠纷处理：</w:t>
      </w:r>
      <w:r>
        <w:rPr>
          <w:rFonts w:hint="eastAsia" w:ascii="宋体" w:hAnsi="宋体"/>
          <w:color w:val="auto"/>
          <w:sz w:val="24"/>
          <w:szCs w:val="24"/>
          <w:highlight w:val="none"/>
        </w:rPr>
        <w:t>本合同执行过程中发生纠纷，由</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方协商解决；或提交当地相关部门调解；协商或调解不成,</w:t>
      </w:r>
      <w:r>
        <w:rPr>
          <w:rFonts w:hint="eastAsia"/>
          <w:color w:val="auto"/>
          <w:highlight w:val="none"/>
        </w:rPr>
        <w:t xml:space="preserve"> </w:t>
      </w:r>
      <w:r>
        <w:rPr>
          <w:rFonts w:hint="eastAsia" w:ascii="宋体" w:hAnsi="宋体"/>
          <w:color w:val="auto"/>
          <w:sz w:val="24"/>
          <w:szCs w:val="24"/>
          <w:highlight w:val="none"/>
        </w:rPr>
        <w:t>则任何一方均可以依法向甲方所在地人民法院提起诉讼。</w:t>
      </w:r>
    </w:p>
    <w:p w14:paraId="194F57BA">
      <w:pPr>
        <w:keepNext w:val="0"/>
        <w:keepLines w:val="0"/>
        <w:pageBreakBefore w:val="0"/>
        <w:widowControl w:val="0"/>
        <w:kinsoku/>
        <w:wordWrap/>
        <w:overflowPunct/>
        <w:topLinePunct w:val="0"/>
        <w:bidi w:val="0"/>
        <w:snapToGrid/>
        <w:spacing w:line="420" w:lineRule="exact"/>
        <w:textAlignment w:val="auto"/>
        <w:rPr>
          <w:rFonts w:ascii="宋体" w:hAnsi="宋体"/>
          <w:b/>
          <w:bCs/>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四</w:t>
      </w:r>
      <w:r>
        <w:rPr>
          <w:rFonts w:hint="eastAsia" w:ascii="宋体" w:hAnsi="宋体"/>
          <w:b/>
          <w:bCs/>
          <w:color w:val="auto"/>
          <w:sz w:val="24"/>
          <w:szCs w:val="24"/>
          <w:highlight w:val="none"/>
        </w:rPr>
        <w:t>、组成本合同的文件包括：</w:t>
      </w:r>
    </w:p>
    <w:p w14:paraId="105F4915">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（⒈）本合同条款；</w:t>
      </w:r>
    </w:p>
    <w:p w14:paraId="7DBF0219">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（⒉）本项目的政府采购文件和供方应标文件；</w:t>
      </w:r>
    </w:p>
    <w:p w14:paraId="2890AF00">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（⒊）本项目在采购过程中</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方签署的全部文字和图片资料；</w:t>
      </w:r>
    </w:p>
    <w:p w14:paraId="4D8207F1">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（⒋）</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方其它按规定约定事宜。</w:t>
      </w:r>
    </w:p>
    <w:p w14:paraId="192C59DB">
      <w:pPr>
        <w:keepNext w:val="0"/>
        <w:keepLines w:val="0"/>
        <w:pageBreakBefore w:val="0"/>
        <w:widowControl w:val="0"/>
        <w:kinsoku/>
        <w:wordWrap/>
        <w:overflowPunct/>
        <w:topLinePunct w:val="0"/>
        <w:bidi w:val="0"/>
        <w:snapToGrid/>
        <w:spacing w:line="420" w:lineRule="exact"/>
        <w:textAlignment w:val="auto"/>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eastAsia="zh-CN"/>
        </w:rPr>
        <w:t>五</w:t>
      </w:r>
      <w:r>
        <w:rPr>
          <w:rFonts w:hint="eastAsia" w:ascii="宋体" w:hAnsi="宋体"/>
          <w:color w:val="auto"/>
          <w:sz w:val="24"/>
          <w:szCs w:val="24"/>
          <w:highlight w:val="none"/>
        </w:rPr>
        <w:t>、本合同内容与政府采购文件如有冲突，以政府采购文件为准。</w:t>
      </w:r>
    </w:p>
    <w:p w14:paraId="43BCECDB">
      <w:pPr>
        <w:keepNext w:val="0"/>
        <w:keepLines w:val="0"/>
        <w:pageBreakBefore w:val="0"/>
        <w:widowControl w:val="0"/>
        <w:kinsoku/>
        <w:wordWrap/>
        <w:overflowPunct/>
        <w:topLinePunct w:val="0"/>
        <w:bidi w:val="0"/>
        <w:snapToGrid/>
        <w:spacing w:line="420" w:lineRule="exact"/>
        <w:textAlignment w:val="auto"/>
        <w:rPr>
          <w:rFonts w:hint="eastAsia" w:ascii="宋体" w:hAnsi="宋体"/>
          <w:b/>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六</w:t>
      </w:r>
      <w:r>
        <w:rPr>
          <w:rFonts w:hint="eastAsia" w:ascii="宋体" w:hAnsi="宋体"/>
          <w:b/>
          <w:bCs/>
          <w:color w:val="auto"/>
          <w:sz w:val="24"/>
          <w:szCs w:val="24"/>
          <w:highlight w:val="none"/>
        </w:rPr>
        <w:t>、合同生效：</w:t>
      </w: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陆</w:t>
      </w:r>
      <w:r>
        <w:rPr>
          <w:rFonts w:hint="eastAsia" w:ascii="宋体" w:hAnsi="宋体"/>
          <w:color w:val="auto"/>
          <w:sz w:val="24"/>
          <w:szCs w:val="24"/>
          <w:highlight w:val="none"/>
        </w:rPr>
        <w:t>份，甲方叁份，乙方叁份，经</w:t>
      </w:r>
      <w:r>
        <w:rPr>
          <w:rFonts w:hint="eastAsia" w:ascii="宋体" w:hAnsi="宋体"/>
          <w:color w:val="auto"/>
          <w:sz w:val="24"/>
          <w:szCs w:val="24"/>
          <w:highlight w:val="none"/>
          <w:lang w:val="en-US" w:eastAsia="zh-CN"/>
        </w:rPr>
        <w:t>双</w:t>
      </w:r>
      <w:r>
        <w:rPr>
          <w:rFonts w:hint="eastAsia" w:ascii="宋体" w:hAnsi="宋体"/>
          <w:color w:val="auto"/>
          <w:sz w:val="24"/>
          <w:szCs w:val="24"/>
          <w:highlight w:val="none"/>
        </w:rPr>
        <w:t>方签字盖章后生效。</w:t>
      </w:r>
      <w:r>
        <w:rPr>
          <w:rFonts w:hint="eastAsia" w:ascii="宋体" w:hAnsi="宋体"/>
          <w:b/>
          <w:color w:val="auto"/>
          <w:sz w:val="24"/>
          <w:szCs w:val="24"/>
          <w:highlight w:val="none"/>
        </w:rPr>
        <w:t>（多页合同</w:t>
      </w:r>
      <w:r>
        <w:rPr>
          <w:rFonts w:hint="eastAsia" w:ascii="宋体" w:hAnsi="宋体"/>
          <w:b/>
          <w:color w:val="auto"/>
          <w:sz w:val="24"/>
          <w:szCs w:val="24"/>
          <w:highlight w:val="none"/>
          <w:lang w:val="en-US" w:eastAsia="zh-CN"/>
        </w:rPr>
        <w:t>双</w:t>
      </w:r>
      <w:r>
        <w:rPr>
          <w:rFonts w:hint="eastAsia" w:ascii="宋体" w:hAnsi="宋体"/>
          <w:b/>
          <w:color w:val="auto"/>
          <w:sz w:val="24"/>
          <w:szCs w:val="24"/>
          <w:highlight w:val="none"/>
        </w:rPr>
        <w:t>方必须加盖骑缝章）</w:t>
      </w:r>
    </w:p>
    <w:p w14:paraId="586E9829">
      <w:pPr>
        <w:spacing w:line="480" w:lineRule="auto"/>
        <w:rPr>
          <w:rFonts w:hint="eastAsia" w:ascii="宋体" w:hAnsi="宋体"/>
          <w:color w:val="auto"/>
          <w:sz w:val="24"/>
          <w:szCs w:val="24"/>
          <w:highlight w:val="none"/>
        </w:rPr>
      </w:pPr>
    </w:p>
    <w:p w14:paraId="529040A7">
      <w:pPr>
        <w:spacing w:line="480" w:lineRule="auto"/>
        <w:rPr>
          <w:rFonts w:ascii="宋体" w:hAnsi="宋体"/>
          <w:color w:val="auto"/>
          <w:sz w:val="24"/>
          <w:szCs w:val="24"/>
          <w:highlight w:val="none"/>
          <w:u w:val="single"/>
        </w:rPr>
      </w:pPr>
      <w:r>
        <w:rPr>
          <w:rFonts w:hint="eastAsia" w:ascii="宋体" w:hAnsi="宋体"/>
          <w:color w:val="auto"/>
          <w:sz w:val="24"/>
          <w:szCs w:val="24"/>
          <w:highlight w:val="none"/>
        </w:rPr>
        <w:t>甲方（需方）（盖章）：                乙方（供方）（盖章）：</w:t>
      </w:r>
    </w:p>
    <w:p w14:paraId="40DD2747">
      <w:pPr>
        <w:spacing w:line="480" w:lineRule="auto"/>
        <w:rPr>
          <w:rFonts w:ascii="宋体" w:hAnsi="宋体"/>
          <w:color w:val="auto"/>
          <w:sz w:val="24"/>
          <w:szCs w:val="24"/>
          <w:highlight w:val="none"/>
        </w:rPr>
      </w:pPr>
      <w:r>
        <w:rPr>
          <w:rFonts w:hint="eastAsia" w:ascii="宋体" w:hAnsi="宋体"/>
          <w:color w:val="auto"/>
          <w:sz w:val="24"/>
          <w:szCs w:val="24"/>
          <w:highlight w:val="none"/>
        </w:rPr>
        <w:t>地址：                                地址：</w:t>
      </w:r>
    </w:p>
    <w:p w14:paraId="032C4181">
      <w:pPr>
        <w:spacing w:line="480" w:lineRule="auto"/>
        <w:rPr>
          <w:b/>
          <w:bCs/>
          <w:color w:val="auto"/>
          <w:sz w:val="36"/>
          <w:szCs w:val="36"/>
          <w:highlight w:val="none"/>
        </w:rPr>
      </w:pPr>
      <w:r>
        <w:rPr>
          <w:rFonts w:hint="eastAsia" w:ascii="宋体" w:hAnsi="宋体"/>
          <w:color w:val="auto"/>
          <w:sz w:val="24"/>
          <w:szCs w:val="24"/>
          <w:highlight w:val="none"/>
        </w:rPr>
        <w:t>法定（授权）代表人：                  法定（授权）代表人：</w:t>
      </w:r>
    </w:p>
    <w:p w14:paraId="338CD3B7">
      <w:pPr>
        <w:bidi w:val="0"/>
        <w:jc w:val="center"/>
        <w:rPr>
          <w:b/>
          <w:bCs/>
          <w:color w:val="auto"/>
          <w:sz w:val="36"/>
          <w:szCs w:val="36"/>
          <w:highlight w:val="none"/>
        </w:rPr>
      </w:pPr>
    </w:p>
    <w:p w14:paraId="792AE004">
      <w:pPr>
        <w:bidi w:val="0"/>
        <w:jc w:val="center"/>
        <w:rPr>
          <w:b/>
          <w:bCs/>
          <w:color w:val="auto"/>
          <w:sz w:val="36"/>
          <w:szCs w:val="36"/>
          <w:highlight w:val="none"/>
        </w:rPr>
      </w:pPr>
    </w:p>
    <w:p w14:paraId="6FB3BA97">
      <w:pPr>
        <w:bidi w:val="0"/>
        <w:jc w:val="center"/>
        <w:rPr>
          <w:b/>
          <w:bCs/>
          <w:color w:val="auto"/>
          <w:sz w:val="36"/>
          <w:szCs w:val="36"/>
          <w:highlight w:val="none"/>
        </w:rPr>
      </w:pPr>
    </w:p>
    <w:p w14:paraId="7C4BDC5C">
      <w:pPr>
        <w:bidi w:val="0"/>
        <w:jc w:val="center"/>
        <w:rPr>
          <w:b/>
          <w:bCs/>
          <w:color w:val="auto"/>
          <w:sz w:val="36"/>
          <w:szCs w:val="36"/>
          <w:highlight w:val="none"/>
        </w:rPr>
      </w:pPr>
    </w:p>
    <w:p w14:paraId="6B067E88">
      <w:pPr>
        <w:bidi w:val="0"/>
        <w:jc w:val="center"/>
        <w:rPr>
          <w:b/>
          <w:bCs/>
          <w:color w:val="auto"/>
          <w:sz w:val="36"/>
          <w:szCs w:val="36"/>
          <w:highlight w:val="none"/>
        </w:rPr>
      </w:pPr>
    </w:p>
    <w:p w14:paraId="5940A977">
      <w:pPr>
        <w:bidi w:val="0"/>
        <w:jc w:val="center"/>
        <w:rPr>
          <w:b/>
          <w:bCs/>
          <w:color w:val="auto"/>
          <w:sz w:val="36"/>
          <w:szCs w:val="36"/>
          <w:highlight w:val="none"/>
        </w:rPr>
      </w:pPr>
    </w:p>
    <w:p w14:paraId="27292AD7">
      <w:pPr>
        <w:bidi w:val="0"/>
        <w:jc w:val="center"/>
        <w:rPr>
          <w:b/>
          <w:bCs/>
          <w:color w:val="auto"/>
          <w:sz w:val="36"/>
          <w:szCs w:val="36"/>
          <w:highlight w:val="none"/>
        </w:rPr>
      </w:pPr>
    </w:p>
    <w:p w14:paraId="047C8762">
      <w:pPr>
        <w:bidi w:val="0"/>
        <w:jc w:val="center"/>
        <w:rPr>
          <w:b/>
          <w:bCs/>
          <w:color w:val="auto"/>
          <w:sz w:val="36"/>
          <w:szCs w:val="36"/>
          <w:highlight w:val="none"/>
        </w:rPr>
      </w:pPr>
    </w:p>
    <w:p w14:paraId="17768E87">
      <w:pPr>
        <w:bidi w:val="0"/>
        <w:jc w:val="center"/>
        <w:rPr>
          <w:b/>
          <w:bCs/>
          <w:color w:val="auto"/>
          <w:sz w:val="36"/>
          <w:szCs w:val="36"/>
          <w:highlight w:val="none"/>
        </w:rPr>
      </w:pPr>
    </w:p>
    <w:p w14:paraId="51641CDE">
      <w:pPr>
        <w:bidi w:val="0"/>
        <w:jc w:val="center"/>
        <w:rPr>
          <w:b/>
          <w:bCs/>
          <w:color w:val="auto"/>
          <w:sz w:val="36"/>
          <w:szCs w:val="36"/>
          <w:highlight w:val="none"/>
        </w:rPr>
      </w:pPr>
    </w:p>
    <w:p w14:paraId="77FE7CF9">
      <w:pPr>
        <w:bidi w:val="0"/>
        <w:jc w:val="center"/>
        <w:rPr>
          <w:b/>
          <w:bCs/>
          <w:color w:val="auto"/>
          <w:sz w:val="36"/>
          <w:szCs w:val="36"/>
          <w:highlight w:val="none"/>
        </w:rPr>
      </w:pPr>
    </w:p>
    <w:p w14:paraId="5DBA47AB">
      <w:pPr>
        <w:bidi w:val="0"/>
        <w:jc w:val="center"/>
        <w:rPr>
          <w:b/>
          <w:bCs/>
          <w:color w:val="auto"/>
          <w:sz w:val="36"/>
          <w:szCs w:val="36"/>
          <w:highlight w:val="none"/>
        </w:rPr>
      </w:pPr>
    </w:p>
    <w:p w14:paraId="49A780F2">
      <w:pPr>
        <w:bidi w:val="0"/>
        <w:jc w:val="center"/>
        <w:rPr>
          <w:b/>
          <w:bCs/>
          <w:color w:val="auto"/>
          <w:sz w:val="36"/>
          <w:szCs w:val="36"/>
          <w:highlight w:val="none"/>
        </w:rPr>
      </w:pPr>
    </w:p>
    <w:p w14:paraId="144C79A9">
      <w:pPr>
        <w:bidi w:val="0"/>
        <w:jc w:val="both"/>
        <w:rPr>
          <w:b/>
          <w:bCs/>
          <w:color w:val="auto"/>
          <w:sz w:val="36"/>
          <w:szCs w:val="36"/>
          <w:highlight w:val="none"/>
        </w:rPr>
      </w:pPr>
    </w:p>
    <w:p w14:paraId="5BE38A60">
      <w:pPr>
        <w:bidi w:val="0"/>
        <w:jc w:val="center"/>
        <w:rPr>
          <w:rFonts w:ascii="Times New Roman" w:hAnsi="Times New Roman"/>
          <w:b/>
          <w:color w:val="auto"/>
          <w:sz w:val="24"/>
          <w:szCs w:val="24"/>
          <w:highlight w:val="none"/>
        </w:rPr>
      </w:pPr>
      <w:r>
        <w:rPr>
          <w:b/>
          <w:bCs/>
          <w:color w:val="auto"/>
          <w:sz w:val="36"/>
          <w:szCs w:val="36"/>
          <w:highlight w:val="none"/>
        </w:rPr>
        <w:t>第</w:t>
      </w:r>
      <w:bookmarkEnd w:id="183"/>
      <w:r>
        <w:rPr>
          <w:b/>
          <w:bCs/>
          <w:color w:val="auto"/>
          <w:sz w:val="36"/>
          <w:szCs w:val="36"/>
          <w:highlight w:val="none"/>
        </w:rPr>
        <w:t>四章</w:t>
      </w:r>
      <w:r>
        <w:rPr>
          <w:rFonts w:hint="eastAsia"/>
          <w:b/>
          <w:bCs/>
          <w:color w:val="auto"/>
          <w:sz w:val="36"/>
          <w:szCs w:val="36"/>
          <w:highlight w:val="none"/>
        </w:rPr>
        <w:t xml:space="preserve"> </w:t>
      </w:r>
      <w:r>
        <w:rPr>
          <w:b/>
          <w:bCs/>
          <w:color w:val="auto"/>
          <w:sz w:val="36"/>
          <w:szCs w:val="36"/>
          <w:highlight w:val="none"/>
        </w:rPr>
        <w:t>采购需求</w:t>
      </w:r>
      <w:bookmarkEnd w:id="184"/>
      <w:bookmarkEnd w:id="185"/>
      <w:bookmarkEnd w:id="186"/>
      <w:bookmarkStart w:id="189" w:name="_Toc26554093"/>
      <w:bookmarkStart w:id="190" w:name="_Toc49090575"/>
    </w:p>
    <w:p w14:paraId="5AF263A5">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31DAFAD">
      <w:pPr>
        <w:keepNext w:val="0"/>
        <w:keepLines w:val="0"/>
        <w:pageBreakBefore w:val="0"/>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供应商不能简单照搬照抄</w:t>
      </w:r>
      <w:r>
        <w:rPr>
          <w:rFonts w:hint="eastAsia" w:ascii="宋体" w:hAnsi="宋体" w:cs="宋体"/>
          <w:b w:val="0"/>
          <w:bCs w:val="0"/>
          <w:color w:val="auto"/>
          <w:sz w:val="24"/>
          <w:szCs w:val="24"/>
          <w:highlight w:val="none"/>
          <w:lang w:eastAsia="zh-CN"/>
        </w:rPr>
        <w:t>磋商</w:t>
      </w:r>
      <w:r>
        <w:rPr>
          <w:rFonts w:hint="eastAsia" w:ascii="宋体" w:hAnsi="宋体" w:cs="宋体"/>
          <w:b w:val="0"/>
          <w:bCs w:val="0"/>
          <w:color w:val="auto"/>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E41A7EC">
      <w:pPr>
        <w:keepNext w:val="0"/>
        <w:keepLines w:val="0"/>
        <w:pageBreakBefore w:val="0"/>
        <w:kinsoku/>
        <w:wordWrap/>
        <w:overflowPunct/>
        <w:topLinePunct w:val="0"/>
        <w:autoSpaceDE/>
        <w:autoSpaceDN/>
        <w:bidi w:val="0"/>
        <w:spacing w:line="400" w:lineRule="exact"/>
        <w:ind w:firstLine="482"/>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rPr>
        <w:t>（一）采购标的需实现的功能或者目标, 以及为落实政府采购政策需满足的要求</w:t>
      </w:r>
    </w:p>
    <w:p w14:paraId="2CBA92F5">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混合型塑胶跑道部分要求：</w:t>
      </w:r>
    </w:p>
    <w:p w14:paraId="36BEAAE7">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1、混合型塑胶面层颜色：由学校确认。厚度要求：不低于13mm；</w:t>
      </w:r>
    </w:p>
    <w:p w14:paraId="001ABCA3">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2、将混凝土面层清理打磨，保证基础的平整度、清洁度。塑胶跑道底层采用 8mm 1：4PU混合料加20%含胶量EPDM颗粒及PU催干剂混合搅拌摊铺，中间层采用2mm纯1:3PU找平，面层为3mm聚氨酯喷面胶+喷面EPDM颗粒分正反方向二次喷面。</w:t>
      </w:r>
    </w:p>
    <w:p w14:paraId="08BBDB08">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3、所有材料均须满足国家相关的对环保及健康的要求。</w:t>
      </w:r>
    </w:p>
    <w:p w14:paraId="52EC65CF">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4、缺陷要求：跑道面层不得有分层、未固化处理等缺陷。</w:t>
      </w:r>
    </w:p>
    <w:p w14:paraId="16CBA441">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5、外观达到下列要求：色彩鲜艳、均匀，线条平直，无虚边，不反光，与面层粘合牢 固，面层喷涂均匀无接缝、无积水、无起泡。</w:t>
      </w:r>
    </w:p>
    <w:p w14:paraId="113D03F1">
      <w:pPr>
        <w:keepNext w:val="0"/>
        <w:keepLines w:val="0"/>
        <w:pageBreakBefore w:val="0"/>
        <w:tabs>
          <w:tab w:val="left" w:pos="0"/>
        </w:tabs>
        <w:kinsoku/>
        <w:wordWrap/>
        <w:overflowPunct/>
        <w:topLinePunct w:val="0"/>
        <w:autoSpaceDE/>
        <w:autoSpaceDN/>
        <w:bidi w:val="0"/>
        <w:spacing w:line="400" w:lineRule="exact"/>
        <w:ind w:firstLine="562"/>
        <w:textAlignment w:val="auto"/>
        <w:rPr>
          <w:color w:val="auto"/>
          <w:highlight w:val="none"/>
          <w:lang w:val="en-US" w:eastAsia="zh-CN"/>
        </w:rPr>
      </w:pPr>
      <w:r>
        <w:rPr>
          <w:rFonts w:hint="eastAsia" w:ascii="宋体" w:hAnsi="宋体" w:cs="宋体"/>
          <w:color w:val="auto"/>
          <w:sz w:val="24"/>
          <w:szCs w:val="24"/>
          <w:highlight w:val="none"/>
          <w:lang w:val="en-US" w:eastAsia="zh-CN"/>
        </w:rPr>
        <w:t>具体详见分项报价表中的工程量和具体施工内容，欢迎符合本项目资格要求的供应商前来投标。</w:t>
      </w:r>
    </w:p>
    <w:p w14:paraId="570775D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（二）采购标的需执行的国家相关标准、行业标准、地方标准或者其他标准、规范</w:t>
      </w:r>
    </w:p>
    <w:p w14:paraId="2ADB37AB">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按国家现行相关法律法规和行业标准执行。</w:t>
      </w:r>
    </w:p>
    <w:p w14:paraId="0015496F">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1、工程采用的计价规范</w:t>
      </w:r>
    </w:p>
    <w:p w14:paraId="0037F3C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（1）采购单位现场指定施工内容，施工方案； </w:t>
      </w:r>
    </w:p>
    <w:p w14:paraId="73C4A081">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（2）《建设工程工程量清单计价规范》（GB50500-2013），消耗量水平、人工工资单价（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cs="宋体"/>
          <w:color w:val="auto"/>
          <w:sz w:val="24"/>
          <w:szCs w:val="24"/>
          <w:highlight w:val="none"/>
          <w:lang w:val="en-US" w:eastAsia="zh-CN"/>
        </w:rPr>
        <w:t>）、有关费用标准按省级建设主管部门颁发的现行的计价表、《江苏省建设工程费用定额》（2014）；</w:t>
      </w:r>
    </w:p>
    <w:p w14:paraId="7CCB01BE">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default"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（3）材料价格按2026年第6期南通建设工程造价信息的指导价执行，缺项按市场信息价或市场询价；措施项目费用考虑工程所在地常用的施工技术和施工方案计取。  </w:t>
      </w:r>
    </w:p>
    <w:p w14:paraId="4280CD4A">
      <w:pPr>
        <w:keepNext w:val="0"/>
        <w:keepLines w:val="0"/>
        <w:pageBreakBefore w:val="0"/>
        <w:tabs>
          <w:tab w:val="left" w:pos="0"/>
          <w:tab w:val="left" w:pos="683"/>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、本工程对施工工艺的特殊要求</w:t>
      </w:r>
    </w:p>
    <w:p w14:paraId="3E288EDA">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①</w:t>
      </w:r>
      <w:r>
        <w:rPr>
          <w:rFonts w:hint="eastAsia" w:ascii="宋体" w:hAnsi="宋体" w:cs="宋体"/>
          <w:b w:val="0"/>
          <w:bCs w:val="0"/>
          <w:color w:val="auto"/>
          <w:sz w:val="24"/>
          <w:szCs w:val="24"/>
          <w:highlight w:val="none"/>
        </w:rPr>
        <w:t>施工期间要注意周边环境，尽量避免或减少对周围居民生活的影响。</w:t>
      </w:r>
    </w:p>
    <w:p w14:paraId="2D7E54E1">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rPr>
        <w:t>雨季施工要采取相应的</w:t>
      </w:r>
      <w:r>
        <w:rPr>
          <w:rFonts w:hint="eastAsia" w:ascii="宋体" w:hAnsi="宋体" w:cs="宋体"/>
          <w:b w:val="0"/>
          <w:bCs w:val="0"/>
          <w:color w:val="auto"/>
          <w:sz w:val="24"/>
          <w:szCs w:val="24"/>
          <w:highlight w:val="none"/>
          <w:lang w:val="en-US" w:eastAsia="zh-CN"/>
        </w:rPr>
        <w:t>保护</w:t>
      </w:r>
      <w:r>
        <w:rPr>
          <w:rFonts w:hint="eastAsia" w:ascii="宋体" w:hAnsi="宋体" w:cs="宋体"/>
          <w:b w:val="0"/>
          <w:bCs w:val="0"/>
          <w:color w:val="auto"/>
          <w:sz w:val="24"/>
          <w:szCs w:val="24"/>
          <w:highlight w:val="none"/>
        </w:rPr>
        <w:t>措施。</w:t>
      </w:r>
    </w:p>
    <w:p w14:paraId="7AD12F25">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③</w:t>
      </w:r>
      <w:r>
        <w:rPr>
          <w:rFonts w:hint="eastAsia" w:ascii="宋体" w:hAnsi="宋体" w:cs="宋体"/>
          <w:b w:val="0"/>
          <w:bCs w:val="0"/>
          <w:color w:val="auto"/>
          <w:sz w:val="24"/>
          <w:szCs w:val="24"/>
          <w:highlight w:val="none"/>
        </w:rPr>
        <w:t>工程的主要部位和特殊要求由建设、设计、监理三方讨论后以书面形式通知施工单位实施。</w:t>
      </w:r>
    </w:p>
    <w:p w14:paraId="587BDB7C">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hint="eastAsia"/>
          <w:b/>
          <w:bCs/>
          <w:color w:val="auto"/>
          <w:sz w:val="24"/>
          <w:szCs w:val="24"/>
          <w:highlight w:val="none"/>
          <w:lang w:val="en-US" w:eastAsia="zh-CN"/>
        </w:rPr>
        <w:t>工程结算及调整价款方式</w:t>
      </w:r>
    </w:p>
    <w:p w14:paraId="24C04F2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color w:val="auto"/>
          <w:sz w:val="24"/>
          <w:szCs w:val="24"/>
          <w:highlight w:val="none"/>
          <w:lang w:eastAsia="zh-CN"/>
        </w:rPr>
      </w:pPr>
      <w:r>
        <w:rPr>
          <w:rFonts w:hint="eastAsia" w:ascii="宋体" w:hAnsi="宋体" w:cs="宋体"/>
          <w:b/>
          <w:color w:val="auto"/>
          <w:kern w:val="0"/>
          <w:sz w:val="24"/>
          <w:highlight w:val="none"/>
        </w:rPr>
        <w:t>本工程采用全费用</w:t>
      </w:r>
      <w:r>
        <w:rPr>
          <w:rFonts w:hint="eastAsia" w:ascii="宋体" w:hAnsi="宋体" w:cs="宋体"/>
          <w:b/>
          <w:color w:val="auto"/>
          <w:kern w:val="0"/>
          <w:sz w:val="24"/>
          <w:highlight w:val="none"/>
          <w:lang w:val="en-US" w:eastAsia="zh-CN"/>
        </w:rPr>
        <w:t>综合</w:t>
      </w:r>
      <w:r>
        <w:rPr>
          <w:rFonts w:hint="eastAsia" w:ascii="宋体" w:hAnsi="宋体" w:cs="宋体"/>
          <w:b/>
          <w:color w:val="auto"/>
          <w:kern w:val="0"/>
          <w:sz w:val="24"/>
          <w:highlight w:val="none"/>
        </w:rPr>
        <w:t>单价方式结算</w:t>
      </w:r>
      <w:r>
        <w:rPr>
          <w:rFonts w:hint="eastAsia" w:ascii="宋体" w:hAnsi="宋体" w:cs="宋体"/>
          <w:color w:val="auto"/>
          <w:kern w:val="1"/>
          <w:sz w:val="24"/>
          <w:highlight w:val="none"/>
        </w:rPr>
        <w:t>，合同价已充分考虑施工期间各类建材的市场风险和国家政策性风险系数。包含材料费、人工费、机</w:t>
      </w:r>
      <w:r>
        <w:rPr>
          <w:rFonts w:hint="eastAsia" w:ascii="宋体" w:hAnsi="宋体" w:cs="宋体"/>
          <w:color w:val="auto"/>
          <w:kern w:val="0"/>
          <w:sz w:val="24"/>
          <w:szCs w:val="24"/>
          <w:highlight w:val="none"/>
        </w:rPr>
        <w:t>械费、利润、管理费、税金、规费、风险费</w:t>
      </w:r>
      <w:r>
        <w:rPr>
          <w:rFonts w:hint="eastAsia" w:ascii="宋体" w:hAnsi="宋体" w:eastAsia="宋体" w:cs="宋体"/>
          <w:color w:val="auto"/>
          <w:sz w:val="24"/>
          <w:szCs w:val="24"/>
          <w:highlight w:val="none"/>
          <w:lang w:val="en-US" w:eastAsia="zh-CN"/>
        </w:rPr>
        <w:t>、拆除费</w:t>
      </w:r>
      <w:r>
        <w:rPr>
          <w:rFonts w:hint="eastAsia" w:ascii="宋体" w:hAnsi="宋体" w:cs="宋体"/>
          <w:color w:val="auto"/>
          <w:kern w:val="0"/>
          <w:sz w:val="24"/>
          <w:szCs w:val="24"/>
          <w:highlight w:val="none"/>
        </w:rPr>
        <w:t>以及完成相应工作内容的措施项目费、安全（含保险费）及防护费用、</w:t>
      </w:r>
      <w:r>
        <w:rPr>
          <w:rFonts w:hint="eastAsia" w:ascii="宋体" w:hAnsi="宋体"/>
          <w:color w:val="auto"/>
          <w:sz w:val="24"/>
          <w:szCs w:val="24"/>
          <w:highlight w:val="none"/>
        </w:rPr>
        <w:t>施工现场清理及垃圾清运费用等</w:t>
      </w:r>
      <w:r>
        <w:rPr>
          <w:rFonts w:hint="eastAsia" w:ascii="宋体" w:hAnsi="宋体"/>
          <w:color w:val="auto"/>
          <w:sz w:val="24"/>
          <w:szCs w:val="24"/>
          <w:highlight w:val="none"/>
          <w:lang w:val="en-US" w:eastAsia="zh-CN"/>
        </w:rPr>
        <w:t>全部费用</w:t>
      </w:r>
      <w:r>
        <w:rPr>
          <w:rFonts w:hint="eastAsia" w:ascii="宋体" w:hAnsi="宋体" w:cs="宋体"/>
          <w:color w:val="auto"/>
          <w:kern w:val="0"/>
          <w:sz w:val="24"/>
          <w:highlight w:val="none"/>
        </w:rPr>
        <w:t>。</w:t>
      </w:r>
      <w:r>
        <w:rPr>
          <w:rFonts w:hint="eastAsia" w:ascii="宋体" w:hAnsi="宋体" w:cs="宋体"/>
          <w:color w:val="auto"/>
          <w:kern w:val="1"/>
          <w:sz w:val="24"/>
          <w:highlight w:val="none"/>
        </w:rPr>
        <w:t>量的风险由甲方承担，价的风险由乙方承担</w:t>
      </w:r>
      <w:r>
        <w:rPr>
          <w:rFonts w:hint="eastAsia" w:ascii="宋体" w:hAnsi="宋体"/>
          <w:color w:val="auto"/>
          <w:sz w:val="24"/>
          <w:szCs w:val="24"/>
          <w:highlight w:val="none"/>
        </w:rPr>
        <w:t>。结算时，成交</w:t>
      </w:r>
      <w:r>
        <w:rPr>
          <w:rFonts w:hint="eastAsia" w:ascii="宋体" w:hAnsi="宋体" w:cs="宋体"/>
          <w:color w:val="auto"/>
          <w:kern w:val="1"/>
          <w:sz w:val="24"/>
          <w:highlight w:val="none"/>
        </w:rPr>
        <w:t>全费用</w:t>
      </w:r>
      <w:r>
        <w:rPr>
          <w:rFonts w:hint="eastAsia" w:ascii="宋体" w:hAnsi="宋体"/>
          <w:color w:val="auto"/>
          <w:sz w:val="24"/>
          <w:szCs w:val="24"/>
          <w:highlight w:val="none"/>
        </w:rPr>
        <w:t>综合单价不变，工程量以实际完成的合格工程量结算。</w:t>
      </w:r>
    </w:p>
    <w:p w14:paraId="359957DE">
      <w:pPr>
        <w:keepNext w:val="0"/>
        <w:keepLines w:val="0"/>
        <w:pageBreakBefore w:val="0"/>
        <w:kinsoku/>
        <w:wordWrap/>
        <w:overflowPunct/>
        <w:topLinePunct w:val="0"/>
        <w:autoSpaceDE/>
        <w:autoSpaceDN/>
        <w:bidi w:val="0"/>
        <w:spacing w:line="400" w:lineRule="exact"/>
        <w:textAlignment w:val="auto"/>
        <w:rPr>
          <w:rFonts w:hint="eastAsia" w:ascii="宋体" w:hAnsi="宋体"/>
          <w:b w:val="0"/>
          <w:bCs/>
          <w:color w:val="auto"/>
          <w:sz w:val="24"/>
          <w:szCs w:val="24"/>
          <w:highlight w:val="none"/>
          <w:lang w:eastAsia="zh-CN"/>
        </w:rPr>
      </w:pPr>
      <w:r>
        <w:rPr>
          <w:rFonts w:hint="eastAsia" w:ascii="宋体" w:hAnsi="宋体"/>
          <w:b w:val="0"/>
          <w:bCs/>
          <w:color w:val="auto"/>
          <w:sz w:val="24"/>
          <w:szCs w:val="24"/>
          <w:highlight w:val="none"/>
          <w:lang w:eastAsia="zh-CN"/>
        </w:rPr>
        <w:t>（1）本工程项目已标价工程量清单中没有适用但有类似于变更工程项目的，则在合理范围内参照类似项目的单价。</w:t>
      </w:r>
    </w:p>
    <w:p w14:paraId="30C6C666">
      <w:pPr>
        <w:keepNext w:val="0"/>
        <w:keepLines w:val="0"/>
        <w:pageBreakBefore w:val="0"/>
        <w:kinsoku/>
        <w:wordWrap/>
        <w:overflowPunct/>
        <w:topLinePunct w:val="0"/>
        <w:autoSpaceDE/>
        <w:autoSpaceDN/>
        <w:bidi w:val="0"/>
        <w:spacing w:line="400" w:lineRule="exact"/>
        <w:textAlignment w:val="auto"/>
        <w:rPr>
          <w:rFonts w:hint="eastAsia" w:ascii="宋体" w:hAnsi="宋体" w:cs="宋体"/>
          <w:b/>
          <w:bCs/>
          <w:color w:val="auto"/>
          <w:sz w:val="24"/>
          <w:szCs w:val="24"/>
          <w:highlight w:val="none"/>
        </w:rPr>
      </w:pPr>
      <w:r>
        <w:rPr>
          <w:rFonts w:hint="eastAsia" w:ascii="宋体" w:hAnsi="宋体"/>
          <w:b w:val="0"/>
          <w:bCs/>
          <w:color w:val="auto"/>
          <w:sz w:val="24"/>
          <w:szCs w:val="24"/>
          <w:highlight w:val="none"/>
          <w:lang w:eastAsia="zh-CN"/>
        </w:rPr>
        <w:t>（2）已标价工程量清单中没有适用也没有类似于变更项目的，应根据《房屋建筑与装饰工程工程量计算规范》GB50500-2013、《通用安装工程工程量计算规范》 GB50856-2013、《江苏省建筑与装饰工程计价定额》（2014版）、《江苏省安装工程计价定额》（2014版）、《江苏省仿古建筑与园林工程计价表》（2007版）、《江苏省市政工程计价定额》（2014版）等以及相关补充计价定额；人工工资单价（</w:t>
      </w:r>
      <w:r>
        <w:rPr>
          <w:rFonts w:hint="eastAsia" w:ascii="宋体" w:hAnsi="宋体" w:cs="宋体"/>
          <w:color w:val="auto"/>
          <w:kern w:val="1"/>
          <w:sz w:val="24"/>
          <w:highlight w:val="none"/>
          <w:lang w:bidi="zh-CN"/>
        </w:rPr>
        <w:t>执行苏建函价[202</w:t>
      </w:r>
      <w:r>
        <w:rPr>
          <w:rFonts w:hint="eastAsia" w:ascii="宋体" w:hAnsi="宋体" w:cs="宋体"/>
          <w:color w:val="auto"/>
          <w:kern w:val="1"/>
          <w:sz w:val="24"/>
          <w:highlight w:val="none"/>
          <w:lang w:val="en-US" w:bidi="zh-CN"/>
        </w:rPr>
        <w:t>6</w:t>
      </w:r>
      <w:r>
        <w:rPr>
          <w:rFonts w:hint="eastAsia" w:ascii="宋体" w:hAnsi="宋体" w:cs="宋体"/>
          <w:color w:val="auto"/>
          <w:kern w:val="1"/>
          <w:sz w:val="24"/>
          <w:highlight w:val="none"/>
          <w:lang w:bidi="zh-CN"/>
        </w:rPr>
        <w:t>]</w:t>
      </w:r>
      <w:r>
        <w:rPr>
          <w:rFonts w:hint="eastAsia" w:ascii="宋体" w:hAnsi="宋体" w:cs="宋体"/>
          <w:color w:val="auto"/>
          <w:kern w:val="1"/>
          <w:sz w:val="24"/>
          <w:highlight w:val="none"/>
          <w:lang w:val="en-US" w:bidi="zh-CN"/>
        </w:rPr>
        <w:t>27</w:t>
      </w:r>
      <w:r>
        <w:rPr>
          <w:rFonts w:hint="eastAsia" w:ascii="宋体" w:hAnsi="宋体" w:cs="宋体"/>
          <w:color w:val="auto"/>
          <w:kern w:val="1"/>
          <w:sz w:val="24"/>
          <w:highlight w:val="none"/>
          <w:lang w:bidi="zh-CN"/>
        </w:rPr>
        <w:t>号文件</w:t>
      </w:r>
      <w:r>
        <w:rPr>
          <w:rFonts w:hint="eastAsia" w:ascii="宋体" w:hAnsi="宋体"/>
          <w:b w:val="0"/>
          <w:bCs/>
          <w:color w:val="auto"/>
          <w:sz w:val="24"/>
          <w:szCs w:val="24"/>
          <w:highlight w:val="none"/>
          <w:lang w:eastAsia="zh-CN"/>
        </w:rPr>
        <w:t>），材料价格参照《如东县建设工程造价信息》（20</w:t>
      </w:r>
      <w:r>
        <w:rPr>
          <w:rFonts w:hint="eastAsia" w:ascii="宋体" w:hAnsi="宋体"/>
          <w:b w:val="0"/>
          <w:bCs/>
          <w:color w:val="auto"/>
          <w:sz w:val="24"/>
          <w:szCs w:val="24"/>
          <w:highlight w:val="none"/>
          <w:lang w:val="en-US" w:eastAsia="zh-CN"/>
        </w:rPr>
        <w:t>26</w:t>
      </w:r>
      <w:r>
        <w:rPr>
          <w:rFonts w:hint="eastAsia" w:ascii="宋体" w:hAnsi="宋体"/>
          <w:b w:val="0"/>
          <w:bCs/>
          <w:color w:val="auto"/>
          <w:sz w:val="24"/>
          <w:szCs w:val="24"/>
          <w:highlight w:val="none"/>
          <w:lang w:eastAsia="zh-CN"/>
        </w:rPr>
        <w:t>年）第</w:t>
      </w:r>
      <w:r>
        <w:rPr>
          <w:rFonts w:hint="eastAsia" w:ascii="宋体" w:hAnsi="宋体"/>
          <w:b w:val="0"/>
          <w:bCs/>
          <w:color w:val="auto"/>
          <w:sz w:val="24"/>
          <w:szCs w:val="24"/>
          <w:highlight w:val="none"/>
          <w:lang w:val="en-US" w:eastAsia="zh-CN"/>
        </w:rPr>
        <w:t>6</w:t>
      </w:r>
      <w:r>
        <w:rPr>
          <w:rFonts w:hint="eastAsia" w:ascii="宋体" w:hAnsi="宋体"/>
          <w:b w:val="0"/>
          <w:bCs/>
          <w:color w:val="auto"/>
          <w:sz w:val="24"/>
          <w:szCs w:val="24"/>
          <w:highlight w:val="none"/>
          <w:lang w:eastAsia="zh-CN"/>
        </w:rPr>
        <w:t>期，如东县没有的参考同期南通市的材料指导价，信息价上没有的材料价格参照市场价的编制原则同比例下浮计算，下浮率=（1-中标价/定额预算价）×100%（中标价、定额预算价须扣除暂估价、暂列金额）。措施项目费用按相关规范标准取中间值。</w:t>
      </w:r>
    </w:p>
    <w:p w14:paraId="41854EE9">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（四）采购标的数量、采购项目交付或者实施的时间和地点</w:t>
      </w:r>
    </w:p>
    <w:p w14:paraId="2145BDB6">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1、采购需求清单：详见</w:t>
      </w:r>
      <w:r>
        <w:rPr>
          <w:rFonts w:hint="eastAsia" w:ascii="宋体" w:hAnsi="宋体" w:cs="宋体"/>
          <w:color w:val="auto"/>
          <w:sz w:val="24"/>
          <w:szCs w:val="24"/>
          <w:highlight w:val="none"/>
          <w:lang w:eastAsia="zh-CN"/>
        </w:rPr>
        <w:t>分项报价表。</w:t>
      </w:r>
    </w:p>
    <w:p w14:paraId="6872B41E">
      <w:pPr>
        <w:keepNext w:val="0"/>
        <w:keepLines w:val="0"/>
        <w:pageBreakBefore w:val="0"/>
        <w:kinsoku/>
        <w:wordWrap/>
        <w:overflowPunct/>
        <w:topLinePunct w:val="0"/>
        <w:autoSpaceDE/>
        <w:autoSpaceDN/>
        <w:bidi w:val="0"/>
        <w:spacing w:line="400" w:lineRule="exact"/>
        <w:ind w:firstLine="56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2、施工工期</w:t>
      </w:r>
      <w:r>
        <w:rPr>
          <w:rFonts w:hint="eastAsia" w:ascii="宋体" w:hAnsi="宋体" w:cs="宋体"/>
          <w:color w:val="auto"/>
          <w:sz w:val="24"/>
          <w:szCs w:val="24"/>
          <w:highlight w:val="none"/>
          <w:lang w:eastAsia="zh-CN"/>
        </w:rPr>
        <w:t>：</w:t>
      </w:r>
      <w:r>
        <w:rPr>
          <w:rFonts w:hint="eastAsia" w:ascii="Times New Roman" w:hAnsi="Times New Roman"/>
          <w:color w:val="auto"/>
          <w:sz w:val="24"/>
          <w:szCs w:val="24"/>
          <w:highlight w:val="none"/>
        </w:rPr>
        <w:t>合同签订后</w:t>
      </w:r>
      <w:r>
        <w:rPr>
          <w:rFonts w:hint="eastAsia" w:ascii="Times New Roman" w:hAnsi="Times New Roman"/>
          <w:color w:val="auto"/>
          <w:sz w:val="24"/>
          <w:szCs w:val="24"/>
          <w:highlight w:val="none"/>
          <w:lang w:val="en-US" w:eastAsia="zh-CN"/>
        </w:rPr>
        <w:t>须</w:t>
      </w:r>
      <w:r>
        <w:rPr>
          <w:rFonts w:hint="eastAsia" w:ascii="Times New Roman" w:hAnsi="Times New Roman"/>
          <w:color w:val="auto"/>
          <w:sz w:val="24"/>
          <w:szCs w:val="24"/>
          <w:highlight w:val="none"/>
        </w:rPr>
        <w:t>服从学校安排且在今年</w:t>
      </w:r>
      <w:r>
        <w:rPr>
          <w:rFonts w:hint="eastAsia" w:ascii="Times New Roman" w:hAnsi="Times New Roman"/>
          <w:color w:val="auto"/>
          <w:sz w:val="24"/>
          <w:szCs w:val="24"/>
          <w:highlight w:val="none"/>
          <w:lang w:val="en-US" w:eastAsia="zh-CN"/>
        </w:rPr>
        <w:t>9</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rPr>
        <w:t>日前必须全部完工并经采购人验收合格。</w:t>
      </w:r>
    </w:p>
    <w:p w14:paraId="5098A0C1">
      <w:pPr>
        <w:keepNext w:val="0"/>
        <w:keepLines w:val="0"/>
        <w:pageBreakBefore w:val="0"/>
        <w:kinsoku/>
        <w:wordWrap/>
        <w:overflowPunct/>
        <w:topLinePunct w:val="0"/>
        <w:autoSpaceDE/>
        <w:autoSpaceDN/>
        <w:bidi w:val="0"/>
        <w:spacing w:line="400" w:lineRule="exact"/>
        <w:ind w:firstLine="56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、交付地点：采购人指定的地点。</w:t>
      </w:r>
    </w:p>
    <w:p w14:paraId="3ADE27A4">
      <w:pPr>
        <w:keepNext w:val="0"/>
        <w:keepLines w:val="0"/>
        <w:pageBreakBefore w:val="0"/>
        <w:widowControl/>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（五）采购标的需满足的服务标准、期限、效率等要求</w:t>
      </w:r>
    </w:p>
    <w:p w14:paraId="41C500E4">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工程质量保修期2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，质量保修期自工程竣工验收合格之日起计算</w:t>
      </w:r>
      <w:r>
        <w:rPr>
          <w:rFonts w:hint="eastAsia" w:ascii="宋体" w:hAnsi="宋体" w:cs="宋体"/>
          <w:color w:val="auto"/>
          <w:sz w:val="24"/>
          <w:szCs w:val="24"/>
          <w:highlight w:val="none"/>
        </w:rPr>
        <w:t>。</w:t>
      </w:r>
    </w:p>
    <w:p w14:paraId="36B6A96D">
      <w:pPr>
        <w:keepNext w:val="0"/>
        <w:keepLines w:val="0"/>
        <w:pageBreakBefore w:val="0"/>
        <w:tabs>
          <w:tab w:val="left" w:pos="0"/>
        </w:tabs>
        <w:kinsoku/>
        <w:wordWrap/>
        <w:overflowPunct/>
        <w:topLinePunct w:val="0"/>
        <w:autoSpaceDE/>
        <w:autoSpaceDN/>
        <w:bidi w:val="0"/>
        <w:spacing w:line="400" w:lineRule="exact"/>
        <w:ind w:firstLine="562"/>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（六）采购标的验收标准</w:t>
      </w:r>
    </w:p>
    <w:p w14:paraId="5CA7F2AF">
      <w:pPr>
        <w:keepNext w:val="0"/>
        <w:keepLines w:val="0"/>
        <w:pageBreakBefore w:val="0"/>
        <w:kinsoku/>
        <w:wordWrap/>
        <w:overflowPunct/>
        <w:topLinePunct w:val="0"/>
        <w:autoSpaceDE/>
        <w:autoSpaceDN/>
        <w:bidi w:val="0"/>
        <w:spacing w:line="400" w:lineRule="exact"/>
        <w:ind w:firstLine="560"/>
        <w:textAlignment w:val="auto"/>
        <w:rPr>
          <w:rFonts w:hint="eastAsia" w:hAnsi="宋体"/>
          <w:color w:val="auto"/>
          <w:spacing w:val="7"/>
          <w:sz w:val="24"/>
          <w:szCs w:val="24"/>
          <w:highlight w:val="none"/>
          <w:shd w:val="clear" w:color="auto" w:fill="FFFFFF"/>
        </w:rPr>
      </w:pPr>
      <w:r>
        <w:rPr>
          <w:rFonts w:hint="eastAsia" w:ascii="宋体" w:hAnsi="宋体" w:cs="宋体"/>
          <w:color w:val="auto"/>
          <w:sz w:val="24"/>
          <w:szCs w:val="24"/>
          <w:highlight w:val="none"/>
        </w:rPr>
        <w:t>验收标准根据有关规定及技术要求,验收通过为准。</w:t>
      </w:r>
    </w:p>
    <w:p w14:paraId="6C55CEB3">
      <w:pPr>
        <w:keepNext w:val="0"/>
        <w:keepLines w:val="0"/>
        <w:pageBreakBefore w:val="0"/>
        <w:numPr>
          <w:ilvl w:val="0"/>
          <w:numId w:val="6"/>
        </w:numPr>
        <w:tabs>
          <w:tab w:val="left" w:pos="0"/>
        </w:tabs>
        <w:kinsoku/>
        <w:wordWrap/>
        <w:overflowPunct/>
        <w:topLinePunct w:val="0"/>
        <w:autoSpaceDE/>
        <w:autoSpaceDN/>
        <w:bidi w:val="0"/>
        <w:spacing w:line="400" w:lineRule="exact"/>
        <w:ind w:left="-142" w:leftChars="0" w:firstLine="562"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非单一产品采购项目，采购标的中的核心产品</w:t>
      </w:r>
    </w:p>
    <w:p w14:paraId="56DC9AAF">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color w:val="auto"/>
          <w:sz w:val="24"/>
          <w:szCs w:val="24"/>
          <w:highlight w:val="none"/>
        </w:rPr>
      </w:pPr>
      <w:r>
        <w:rPr>
          <w:rFonts w:hint="eastAsia" w:hAnsi="宋体"/>
          <w:color w:val="auto"/>
          <w:sz w:val="24"/>
          <w:szCs w:val="24"/>
          <w:highlight w:val="none"/>
        </w:rPr>
        <w:t>不涉及</w:t>
      </w:r>
    </w:p>
    <w:p w14:paraId="2A1B7DE1">
      <w:pPr>
        <w:pStyle w:val="130"/>
        <w:keepNext w:val="0"/>
        <w:keepLines w:val="0"/>
        <w:pageBreakBefore w:val="0"/>
        <w:kinsoku/>
        <w:wordWrap/>
        <w:overflowPunct/>
        <w:topLinePunct w:val="0"/>
        <w:autoSpaceDE/>
        <w:autoSpaceDN/>
        <w:bidi w:val="0"/>
        <w:spacing w:line="400" w:lineRule="exact"/>
        <w:ind w:firstLine="482" w:firstLineChars="200"/>
        <w:textAlignment w:val="auto"/>
        <w:rPr>
          <w:rFonts w:hint="default" w:hAnsi="宋体"/>
          <w:b/>
          <w:bCs/>
          <w:color w:val="auto"/>
          <w:sz w:val="24"/>
          <w:szCs w:val="24"/>
          <w:highlight w:val="none"/>
          <w:lang w:val="en-US" w:eastAsia="zh-CN"/>
        </w:rPr>
      </w:pPr>
      <w:r>
        <w:rPr>
          <w:rFonts w:hint="eastAsia" w:hAnsi="宋体"/>
          <w:b/>
          <w:bCs/>
          <w:color w:val="auto"/>
          <w:sz w:val="24"/>
          <w:szCs w:val="24"/>
          <w:highlight w:val="none"/>
          <w:lang w:eastAsia="zh-CN"/>
        </w:rPr>
        <w:t>（</w:t>
      </w:r>
      <w:r>
        <w:rPr>
          <w:rFonts w:hint="eastAsia" w:hAnsi="宋体"/>
          <w:b/>
          <w:bCs/>
          <w:color w:val="auto"/>
          <w:sz w:val="24"/>
          <w:szCs w:val="24"/>
          <w:highlight w:val="none"/>
          <w:lang w:val="en-US" w:eastAsia="zh-CN"/>
        </w:rPr>
        <w:t>八）其他要求</w:t>
      </w:r>
    </w:p>
    <w:p w14:paraId="41E29A12">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1</w:t>
      </w:r>
      <w:r>
        <w:rPr>
          <w:b/>
          <w:bCs/>
          <w:color w:val="auto"/>
          <w:sz w:val="24"/>
          <w:szCs w:val="24"/>
          <w:highlight w:val="none"/>
        </w:rPr>
        <w:t>.商品包装环保要求：</w:t>
      </w:r>
      <w:r>
        <w:rPr>
          <w:color w:val="auto"/>
          <w:sz w:val="24"/>
          <w:szCs w:val="24"/>
          <w:highlight w:val="none"/>
        </w:rPr>
        <w:t>应当按《关于印发〈商品包装政府采购需求标准（试行）〉、〈快递包装政府采购需求标准（试行）〉的通知》（财办库〔2020〕123号）文件执行。</w:t>
      </w:r>
    </w:p>
    <w:p w14:paraId="72C9191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（1）商品包装层数不得超过 3 层，空隙率不大于 40%；</w:t>
      </w:r>
    </w:p>
    <w:p w14:paraId="5A1D47D7">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（2）商品包装尽可能使用单一材质的包装材料，如因功能需求必需使用不同材质，不同材质间应便于分离；</w:t>
      </w:r>
    </w:p>
    <w:p w14:paraId="715355F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（3）商品包装中铅、汞、镉、六价铬的总含量应不大于100mg/kg；</w:t>
      </w:r>
    </w:p>
    <w:p w14:paraId="277165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（4）商品包装印刷使用的油墨中挥发性有机化合物(VOCs)含量应不大于 5%（以重量计）；</w:t>
      </w:r>
    </w:p>
    <w:p w14:paraId="12159FF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（5）塑料材质商品包装上呈现的印刷颜色不得超过 6 色；</w:t>
      </w:r>
    </w:p>
    <w:p w14:paraId="709C4B9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（6）纸质商品包装应使用 75%以上的可再生纤维原料生产；</w:t>
      </w:r>
    </w:p>
    <w:p w14:paraId="3A58DDF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（7）木质商品包装的原料应来源于可持续性森林。</w:t>
      </w:r>
    </w:p>
    <w:p w14:paraId="66FD33EF">
      <w:pPr>
        <w:keepNext w:val="0"/>
        <w:keepLines w:val="0"/>
        <w:pageBreakBefore w:val="0"/>
        <w:kinsoku/>
        <w:wordWrap/>
        <w:overflowPunct/>
        <w:topLinePunct w:val="0"/>
        <w:autoSpaceDE/>
        <w:autoSpaceDN/>
        <w:bidi w:val="0"/>
        <w:spacing w:line="400" w:lineRule="exact"/>
        <w:ind w:firstLine="482" w:firstLineChars="200"/>
        <w:contextualSpacing/>
        <w:textAlignment w:val="auto"/>
        <w:rPr>
          <w:b/>
          <w:bCs/>
          <w:color w:val="auto"/>
          <w:sz w:val="24"/>
          <w:szCs w:val="24"/>
          <w:highlight w:val="none"/>
        </w:rPr>
      </w:pPr>
      <w:r>
        <w:rPr>
          <w:rFonts w:hint="eastAsia"/>
          <w:b/>
          <w:bCs/>
          <w:color w:val="auto"/>
          <w:sz w:val="24"/>
          <w:szCs w:val="24"/>
          <w:highlight w:val="none"/>
        </w:rPr>
        <w:t>2</w:t>
      </w:r>
      <w:r>
        <w:rPr>
          <w:b/>
          <w:bCs/>
          <w:color w:val="auto"/>
          <w:sz w:val="24"/>
          <w:szCs w:val="24"/>
          <w:highlight w:val="none"/>
        </w:rPr>
        <w:t>.快递包装环保要求：</w:t>
      </w:r>
    </w:p>
    <w:p w14:paraId="0E825CF4">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（1）快递包装中重金属（铅、汞、镉、六价铬）总量应不大于 100mg/kg；</w:t>
      </w:r>
    </w:p>
    <w:p w14:paraId="01C36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（2）快递包装印刷使用的油墨中不应添加邻苯二甲酸酯，其挥发性有机化合物(VOCs)含量应不大于5%（以重量计）；</w:t>
      </w:r>
    </w:p>
    <w:p w14:paraId="6FB047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（3）快递包装中使用纸基材的包装材料，纸基材中的有机氯的含量应不大于 150 mg/kg；</w:t>
      </w:r>
    </w:p>
    <w:p w14:paraId="050F7E5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40C613FD">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（5）快递中使用的塑料包装袋不得使用聚氯乙烯作为原料，且原料应为单一材质制成，生物分解率大于60%；</w:t>
      </w:r>
    </w:p>
    <w:p w14:paraId="33770B61">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（6）快递中使用的充气类填充物不得使用聚氯乙烯作为 原料，且原料为单一材质制成，生物分解率大于60%；</w:t>
      </w:r>
    </w:p>
    <w:p w14:paraId="659CF28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（7）快递中使用的集装袋应为单一材质制成，其重复使用次数应不小于 80 次；</w:t>
      </w:r>
    </w:p>
    <w:p w14:paraId="3A8E39D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（8）快递中应使用幅宽不大于45mm 的生物降解胶带；</w:t>
      </w:r>
    </w:p>
    <w:p w14:paraId="3A49C13C">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（9）快递包装中不得使用溶剂型胶粘剂；</w:t>
      </w:r>
    </w:p>
    <w:p w14:paraId="73E0AD6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（11）快递应使用电子面单；</w:t>
      </w:r>
    </w:p>
    <w:p w14:paraId="25E5BB6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（12）直接使用商品包装作为快递包装的商品，其商品包装满足《商品包装政府采购需求标准（试行）》即可；</w:t>
      </w:r>
    </w:p>
    <w:p w14:paraId="706E0438">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rPr>
      </w:pPr>
      <w:r>
        <w:rPr>
          <w:color w:val="auto"/>
          <w:sz w:val="24"/>
          <w:szCs w:val="24"/>
          <w:highlight w:val="none"/>
        </w:rPr>
        <w:t>（13）快递包装产品质量和封装方式应符合相关国家或行业标准技术指标要求。</w:t>
      </w:r>
    </w:p>
    <w:p w14:paraId="4CBAFAD8">
      <w:pPr>
        <w:keepNext w:val="0"/>
        <w:keepLines w:val="0"/>
        <w:pageBreakBefore w:val="0"/>
        <w:kinsoku/>
        <w:wordWrap/>
        <w:overflowPunct/>
        <w:topLinePunct w:val="0"/>
        <w:autoSpaceDE/>
        <w:autoSpaceDN/>
        <w:bidi w:val="0"/>
        <w:spacing w:line="400" w:lineRule="exact"/>
        <w:ind w:firstLine="482" w:firstLineChars="200"/>
        <w:contextualSpacing/>
        <w:textAlignment w:val="auto"/>
        <w:rPr>
          <w:color w:val="auto"/>
          <w:sz w:val="24"/>
          <w:szCs w:val="24"/>
          <w:highlight w:val="none"/>
        </w:rPr>
      </w:pPr>
      <w:r>
        <w:rPr>
          <w:rFonts w:hint="eastAsia"/>
          <w:b/>
          <w:bCs/>
          <w:color w:val="auto"/>
          <w:sz w:val="24"/>
          <w:szCs w:val="24"/>
          <w:highlight w:val="none"/>
        </w:rPr>
        <w:t>3</w:t>
      </w:r>
      <w:r>
        <w:rPr>
          <w:b/>
          <w:bCs/>
          <w:color w:val="auto"/>
          <w:sz w:val="24"/>
          <w:szCs w:val="24"/>
          <w:highlight w:val="none"/>
        </w:rPr>
        <w:t>.低挥发性有机化合物产品：</w:t>
      </w:r>
      <w:r>
        <w:rPr>
          <w:color w:val="auto"/>
          <w:sz w:val="24"/>
          <w:szCs w:val="24"/>
          <w:highlight w:val="none"/>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color w:val="auto"/>
          <w:sz w:val="24"/>
          <w:szCs w:val="24"/>
          <w:highlight w:val="none"/>
        </w:rPr>
        <w:t>予以评审优惠。</w:t>
      </w:r>
      <w:r>
        <w:rPr>
          <w:color w:val="auto"/>
          <w:sz w:val="24"/>
          <w:szCs w:val="24"/>
          <w:highlight w:val="none"/>
          <w:lang w:val="zh-CN"/>
        </w:rPr>
        <w:t>在通用类货物、家具、印刷、公务车辆维修等采购项目中，供应商</w:t>
      </w:r>
      <w:r>
        <w:rPr>
          <w:color w:val="auto"/>
          <w:sz w:val="24"/>
          <w:szCs w:val="24"/>
          <w:highlight w:val="none"/>
        </w:rPr>
        <w:t>应</w:t>
      </w:r>
      <w:r>
        <w:rPr>
          <w:color w:val="auto"/>
          <w:sz w:val="24"/>
          <w:szCs w:val="24"/>
          <w:highlight w:val="none"/>
          <w:lang w:val="zh-CN"/>
        </w:rPr>
        <w:t>优先使用低挥发性原辅材料</w:t>
      </w:r>
      <w:r>
        <w:rPr>
          <w:color w:val="auto"/>
          <w:sz w:val="24"/>
          <w:szCs w:val="24"/>
          <w:highlight w:val="none"/>
        </w:rPr>
        <w:t>，将使用低</w:t>
      </w:r>
      <w:r>
        <w:rPr>
          <w:color w:val="auto"/>
          <w:sz w:val="24"/>
          <w:szCs w:val="24"/>
          <w:highlight w:val="none"/>
          <w:lang w:val="zh-CN"/>
        </w:rPr>
        <w:t>VOCs含量的</w:t>
      </w:r>
      <w:r>
        <w:rPr>
          <w:color w:val="auto"/>
          <w:sz w:val="24"/>
          <w:szCs w:val="24"/>
          <w:highlight w:val="none"/>
        </w:rPr>
        <w:t>涂料、</w:t>
      </w:r>
      <w:r>
        <w:rPr>
          <w:color w:val="auto"/>
          <w:sz w:val="24"/>
          <w:szCs w:val="24"/>
          <w:highlight w:val="none"/>
          <w:lang w:val="zh-CN"/>
        </w:rPr>
        <w:t>胶黏剂</w:t>
      </w:r>
      <w:r>
        <w:rPr>
          <w:color w:val="auto"/>
          <w:sz w:val="24"/>
          <w:szCs w:val="24"/>
          <w:highlight w:val="none"/>
        </w:rPr>
        <w:t>等纳入合同条款。</w:t>
      </w:r>
    </w:p>
    <w:p w14:paraId="5294CF09">
      <w:pPr>
        <w:keepNext w:val="0"/>
        <w:keepLines w:val="0"/>
        <w:pageBreakBefore w:val="0"/>
        <w:kinsoku/>
        <w:wordWrap/>
        <w:overflowPunct/>
        <w:topLinePunct w:val="0"/>
        <w:autoSpaceDE/>
        <w:autoSpaceDN/>
        <w:bidi w:val="0"/>
        <w:spacing w:line="400" w:lineRule="exact"/>
        <w:ind w:firstLine="480" w:firstLineChars="200"/>
        <w:contextualSpacing/>
        <w:textAlignment w:val="auto"/>
        <w:rPr>
          <w:color w:val="auto"/>
          <w:sz w:val="24"/>
          <w:szCs w:val="24"/>
          <w:highlight w:val="none"/>
          <w:lang w:val="zh-CN"/>
        </w:rPr>
      </w:pPr>
      <w:r>
        <w:rPr>
          <w:rFonts w:hint="eastAsia"/>
          <w:color w:val="auto"/>
          <w:sz w:val="24"/>
          <w:szCs w:val="24"/>
          <w:highlight w:val="none"/>
        </w:rPr>
        <w:t>4</w:t>
      </w:r>
      <w:r>
        <w:rPr>
          <w:color w:val="auto"/>
          <w:sz w:val="24"/>
          <w:szCs w:val="24"/>
          <w:highlight w:val="none"/>
        </w:rPr>
        <w:t>.节能环保产品：</w:t>
      </w:r>
      <w:r>
        <w:rPr>
          <w:color w:val="auto"/>
          <w:sz w:val="24"/>
          <w:szCs w:val="24"/>
          <w:highlight w:val="none"/>
          <w:lang w:val="zh-CN"/>
        </w:rPr>
        <w:t>依据财政部、发展改革委发布的《节能产品政府采购品目清单》，本项目中有政府强制采购节能产品的（属于清单中打</w:t>
      </w:r>
      <w:r>
        <w:rPr>
          <w:rFonts w:ascii="Segoe UI Symbol" w:hAnsi="Segoe UI Symbol" w:cs="Segoe UI Symbol"/>
          <w:color w:val="auto"/>
          <w:sz w:val="24"/>
          <w:szCs w:val="24"/>
          <w:highlight w:val="none"/>
          <w:lang w:val="zh-CN"/>
        </w:rPr>
        <w:t>★</w:t>
      </w:r>
      <w:r>
        <w:rPr>
          <w:color w:val="auto"/>
          <w:sz w:val="24"/>
          <w:szCs w:val="24"/>
          <w:highlight w:val="none"/>
          <w:lang w:val="zh-CN"/>
        </w:rPr>
        <w:t>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246F106">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default" w:hAnsi="宋体" w:eastAsia="宋体"/>
          <w:b/>
          <w:bCs/>
          <w:color w:val="auto"/>
          <w:sz w:val="24"/>
          <w:szCs w:val="24"/>
          <w:highlight w:val="none"/>
          <w:lang w:val="en-US" w:eastAsia="zh-CN"/>
        </w:rPr>
      </w:pPr>
      <w:r>
        <w:rPr>
          <w:rFonts w:hint="eastAsia"/>
          <w:color w:val="auto"/>
          <w:sz w:val="24"/>
          <w:szCs w:val="24"/>
          <w:highlight w:val="none"/>
        </w:rPr>
        <w:t>5</w:t>
      </w:r>
      <w:r>
        <w:rPr>
          <w:color w:val="auto"/>
          <w:sz w:val="24"/>
          <w:szCs w:val="24"/>
          <w:highlight w:val="none"/>
        </w:rPr>
        <w:t>.绿色低碳管理目标和服务要求：在物业、合同能源管理等服务类采购项目需求中，要强化绿色低碳管理目标和服务要求，促进绿色产品和服务推广应用。</w:t>
      </w:r>
    </w:p>
    <w:p w14:paraId="0555A064">
      <w:pPr>
        <w:keepNext w:val="0"/>
        <w:keepLines w:val="0"/>
        <w:pageBreakBefore w:val="0"/>
        <w:numPr>
          <w:ilvl w:val="0"/>
          <w:numId w:val="0"/>
        </w:numPr>
        <w:tabs>
          <w:tab w:val="left" w:pos="0"/>
        </w:tabs>
        <w:kinsoku/>
        <w:wordWrap/>
        <w:overflowPunct/>
        <w:topLinePunct w:val="0"/>
        <w:autoSpaceDE/>
        <w:autoSpaceDN/>
        <w:bidi w:val="0"/>
        <w:spacing w:line="400" w:lineRule="exact"/>
        <w:ind w:left="420" w:leftChars="0"/>
        <w:textAlignment w:val="auto"/>
        <w:rPr>
          <w:rFonts w:hint="eastAsia" w:ascii="新宋体" w:hAnsi="新宋体" w:eastAsia="新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付款方式</w:t>
      </w:r>
    </w:p>
    <w:p w14:paraId="66073439">
      <w:pPr>
        <w:spacing w:line="500" w:lineRule="exact"/>
        <w:ind w:firstLine="482" w:firstLineChars="200"/>
        <w:rPr>
          <w:rFonts w:hint="eastAsia" w:ascii="宋体" w:hAnsi="宋体" w:cs="宋体"/>
          <w:b/>
          <w:color w:val="auto"/>
          <w:sz w:val="24"/>
          <w:szCs w:val="24"/>
          <w:highlight w:val="none"/>
        </w:rPr>
      </w:pPr>
      <w:r>
        <w:rPr>
          <w:rFonts w:hint="eastAsia" w:ascii="宋体" w:hAnsi="宋体" w:eastAsia="宋体" w:cs="宋体"/>
          <w:b/>
          <w:color w:val="auto"/>
          <w:kern w:val="0"/>
          <w:sz w:val="24"/>
          <w:szCs w:val="24"/>
          <w:highlight w:val="none"/>
          <w:u w:val="none"/>
          <w:lang w:val="en-US" w:eastAsia="zh-CN"/>
        </w:rPr>
        <w:t>工程竣工验收合格后</w:t>
      </w:r>
      <w:r>
        <w:rPr>
          <w:rFonts w:hint="eastAsia" w:ascii="宋体" w:hAnsi="宋体" w:cs="宋体"/>
          <w:b/>
          <w:color w:val="auto"/>
          <w:kern w:val="0"/>
          <w:sz w:val="24"/>
          <w:szCs w:val="24"/>
          <w:highlight w:val="none"/>
          <w:u w:val="none"/>
          <w:lang w:val="en-US" w:eastAsia="zh-CN"/>
        </w:rPr>
        <w:t>在当年年底前支付</w:t>
      </w:r>
      <w:r>
        <w:rPr>
          <w:rFonts w:hint="eastAsia" w:ascii="新宋体" w:hAnsi="新宋体" w:eastAsia="新宋体" w:cs="新宋体"/>
          <w:b/>
          <w:color w:val="auto"/>
          <w:sz w:val="24"/>
          <w:highlight w:val="none"/>
          <w:lang w:val="en-US" w:eastAsia="zh-CN"/>
        </w:rPr>
        <w:t>付款基数</w:t>
      </w:r>
      <w:r>
        <w:rPr>
          <w:rFonts w:hint="eastAsia" w:ascii="宋体" w:hAnsi="宋体" w:eastAsia="宋体" w:cs="宋体"/>
          <w:b/>
          <w:color w:val="auto"/>
          <w:kern w:val="0"/>
          <w:sz w:val="24"/>
          <w:szCs w:val="24"/>
          <w:highlight w:val="none"/>
          <w:u w:val="none"/>
          <w:lang w:val="en-US" w:eastAsia="zh-CN"/>
        </w:rPr>
        <w:t>的</w:t>
      </w:r>
      <w:r>
        <w:rPr>
          <w:rFonts w:hint="eastAsia" w:ascii="宋体" w:hAnsi="宋体" w:cs="宋体"/>
          <w:b/>
          <w:color w:val="auto"/>
          <w:kern w:val="0"/>
          <w:sz w:val="24"/>
          <w:szCs w:val="24"/>
          <w:highlight w:val="none"/>
          <w:u w:val="none"/>
          <w:lang w:val="en-US" w:eastAsia="zh-CN"/>
        </w:rPr>
        <w:t>85</w:t>
      </w:r>
      <w:r>
        <w:rPr>
          <w:rFonts w:hint="eastAsia" w:ascii="宋体" w:hAnsi="宋体" w:eastAsia="宋体" w:cs="宋体"/>
          <w:b/>
          <w:color w:val="auto"/>
          <w:kern w:val="0"/>
          <w:sz w:val="24"/>
          <w:szCs w:val="24"/>
          <w:highlight w:val="none"/>
          <w:u w:val="none"/>
          <w:lang w:val="en-US" w:eastAsia="zh-CN"/>
        </w:rPr>
        <w:t>%，工程竣工验收合格满一年且审计结束后付至审定价的</w:t>
      </w:r>
      <w:r>
        <w:rPr>
          <w:rFonts w:hint="eastAsia" w:ascii="宋体" w:hAnsi="宋体" w:cs="宋体"/>
          <w:b/>
          <w:color w:val="auto"/>
          <w:kern w:val="0"/>
          <w:sz w:val="24"/>
          <w:szCs w:val="24"/>
          <w:highlight w:val="none"/>
          <w:u w:val="none"/>
          <w:lang w:val="en-US" w:eastAsia="zh-CN"/>
        </w:rPr>
        <w:t>97</w:t>
      </w:r>
      <w:r>
        <w:rPr>
          <w:rFonts w:hint="eastAsia" w:ascii="宋体" w:hAnsi="宋体" w:eastAsia="宋体" w:cs="宋体"/>
          <w:b/>
          <w:color w:val="auto"/>
          <w:kern w:val="0"/>
          <w:sz w:val="24"/>
          <w:szCs w:val="24"/>
          <w:highlight w:val="none"/>
          <w:u w:val="none"/>
          <w:lang w:val="en-US" w:eastAsia="zh-CN"/>
        </w:rPr>
        <w:t>%，余款待本工程质保期满且无质量问题后一次性付清。</w:t>
      </w:r>
      <w:r>
        <w:rPr>
          <w:rFonts w:hint="eastAsia" w:ascii="宋体" w:hAnsi="宋体" w:eastAsia="宋体" w:cs="宋体"/>
          <w:b/>
          <w:color w:val="auto"/>
          <w:kern w:val="0"/>
          <w:sz w:val="24"/>
          <w:szCs w:val="24"/>
          <w:highlight w:val="none"/>
          <w:u w:val="none"/>
          <w:lang w:eastAsia="zh-CN"/>
        </w:rPr>
        <w:t>（</w:t>
      </w:r>
      <w:r>
        <w:rPr>
          <w:rFonts w:hint="eastAsia" w:ascii="宋体" w:hAnsi="宋体" w:eastAsia="宋体" w:cs="宋体"/>
          <w:b/>
          <w:color w:val="auto"/>
          <w:kern w:val="0"/>
          <w:sz w:val="24"/>
          <w:szCs w:val="24"/>
          <w:highlight w:val="none"/>
          <w:u w:val="none"/>
          <w:lang w:val="en-US" w:eastAsia="zh-CN"/>
        </w:rPr>
        <w:t>本工程质保期两年</w:t>
      </w:r>
      <w:r>
        <w:rPr>
          <w:rFonts w:hint="eastAsia" w:ascii="宋体" w:hAnsi="宋体" w:eastAsia="宋体" w:cs="宋体"/>
          <w:b/>
          <w:color w:val="auto"/>
          <w:kern w:val="0"/>
          <w:sz w:val="24"/>
          <w:szCs w:val="24"/>
          <w:highlight w:val="none"/>
          <w:u w:val="none"/>
          <w:lang w:eastAsia="zh-CN"/>
        </w:rPr>
        <w:t>）</w:t>
      </w:r>
    </w:p>
    <w:p w14:paraId="539A78E7">
      <w:pPr>
        <w:spacing w:line="500" w:lineRule="exact"/>
        <w:rPr>
          <w:rFonts w:hint="default" w:ascii="新宋体" w:hAnsi="新宋体" w:eastAsia="新宋体" w:cs="新宋体"/>
          <w:b/>
          <w:color w:val="auto"/>
          <w:sz w:val="24"/>
          <w:highlight w:val="none"/>
          <w:lang w:val="en-US" w:eastAsia="zh-CN"/>
        </w:rPr>
      </w:pPr>
      <w:r>
        <w:rPr>
          <w:rFonts w:hint="eastAsia" w:ascii="新宋体" w:hAnsi="新宋体" w:eastAsia="新宋体" w:cs="新宋体"/>
          <w:b/>
          <w:color w:val="auto"/>
          <w:sz w:val="24"/>
          <w:highlight w:val="none"/>
          <w:lang w:val="en-US" w:eastAsia="zh-CN"/>
        </w:rPr>
        <w:t>付款基数=合同价-暂列金</w:t>
      </w:r>
    </w:p>
    <w:p w14:paraId="1E0EADE9">
      <w:pPr>
        <w:pStyle w:val="130"/>
        <w:keepNext w:val="0"/>
        <w:keepLines w:val="0"/>
        <w:pageBreakBefore w:val="0"/>
        <w:kinsoku/>
        <w:wordWrap/>
        <w:overflowPunct/>
        <w:topLinePunct w:val="0"/>
        <w:autoSpaceDE/>
        <w:autoSpaceDN/>
        <w:bidi w:val="0"/>
        <w:spacing w:line="400" w:lineRule="exact"/>
        <w:ind w:firstLine="588"/>
        <w:textAlignment w:val="auto"/>
        <w:rPr>
          <w:rFonts w:hint="eastAsia" w:hAnsi="宋体"/>
          <w:b/>
          <w:bCs/>
          <w:color w:val="auto"/>
          <w:sz w:val="24"/>
          <w:szCs w:val="24"/>
          <w:highlight w:val="none"/>
        </w:rPr>
      </w:pPr>
      <w:r>
        <w:rPr>
          <w:rFonts w:hint="eastAsia" w:hAnsi="宋体"/>
          <w:b/>
          <w:bCs/>
          <w:color w:val="auto"/>
          <w:sz w:val="24"/>
          <w:szCs w:val="24"/>
          <w:highlight w:val="none"/>
        </w:rPr>
        <w:t>（</w:t>
      </w:r>
      <w:r>
        <w:rPr>
          <w:rFonts w:hint="eastAsia" w:hAnsi="宋体"/>
          <w:b/>
          <w:bCs/>
          <w:color w:val="auto"/>
          <w:sz w:val="24"/>
          <w:szCs w:val="24"/>
          <w:highlight w:val="none"/>
          <w:lang w:val="en-US" w:eastAsia="zh-CN"/>
        </w:rPr>
        <w:t>十</w:t>
      </w:r>
      <w:r>
        <w:rPr>
          <w:rFonts w:hint="eastAsia" w:hAnsi="宋体"/>
          <w:b/>
          <w:bCs/>
          <w:color w:val="auto"/>
          <w:sz w:val="24"/>
          <w:szCs w:val="24"/>
          <w:highlight w:val="none"/>
        </w:rPr>
        <w:t>）履约保证金</w:t>
      </w:r>
    </w:p>
    <w:p w14:paraId="3EDF56C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w:t>
      </w:r>
      <w:r>
        <w:rPr>
          <w:rFonts w:hint="eastAsia" w:ascii="宋体" w:hAnsi="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中标后的履约保证金为项目中标价的</w:t>
      </w:r>
      <w:r>
        <w:rPr>
          <w:rFonts w:hint="eastAsia" w:ascii="宋体" w:hAnsi="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成交供应商的履约保证金须在中标通知书发出之日起至合同签订前汇入采购单位账户（应当以数字人民币、支票、汇票或者金融机构、担保机构出具的保函等非现金形式提交），成交供应商凭中标通知书与采购单位签订合同。超期或未有协商，则视为自动放弃中标资格。</w:t>
      </w:r>
    </w:p>
    <w:p w14:paraId="26D3357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2、成交供应商全部履约合同义务，经采购单位验收合格无质量、进度等问题的，采购人在验收合格后一次性退还履约保证金；</w:t>
      </w:r>
    </w:p>
    <w:p w14:paraId="443D5D7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3、发生以下情况的，履约保证金不予退还或部分退还：</w:t>
      </w:r>
    </w:p>
    <w:p w14:paraId="3CDDDA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7DAC0A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26F260B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6F9095D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（http://ggzyjy.nantong.gov.cn/NTdzbhweb/supermarket/）“履约保证保险”模块在线申请履约保证保险投保。</w:t>
      </w:r>
    </w:p>
    <w:p w14:paraId="1696611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安全责任</w:t>
      </w:r>
    </w:p>
    <w:p w14:paraId="221890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66E060EB">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（十二）其他约定事项</w:t>
      </w:r>
    </w:p>
    <w:p w14:paraId="409870AA">
      <w:pPr>
        <w:keepNext w:val="0"/>
        <w:keepLines w:val="0"/>
        <w:pageBreakBefore w:val="0"/>
        <w:kinsoku/>
        <w:wordWrap/>
        <w:overflowPunct/>
        <w:topLinePunct w:val="0"/>
        <w:autoSpaceDE/>
        <w:autoSpaceDN/>
        <w:bidi w:val="0"/>
        <w:spacing w:line="400" w:lineRule="exact"/>
        <w:ind w:firstLine="480" w:firstLineChars="200"/>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供应商</w:t>
      </w:r>
      <w:r>
        <w:rPr>
          <w:rFonts w:hint="eastAsia"/>
          <w:color w:val="auto"/>
          <w:sz w:val="24"/>
          <w:szCs w:val="24"/>
          <w:highlight w:val="none"/>
        </w:rPr>
        <w:t>的投标</w:t>
      </w:r>
      <w:r>
        <w:rPr>
          <w:rFonts w:hint="eastAsia" w:ascii="Times New Roman" w:hAnsi="Times New Roman"/>
          <w:bCs/>
          <w:color w:val="auto"/>
          <w:sz w:val="24"/>
          <w:szCs w:val="21"/>
          <w:highlight w:val="none"/>
        </w:rPr>
        <w:t>（响应）</w:t>
      </w:r>
      <w:r>
        <w:rPr>
          <w:rFonts w:hint="eastAsia"/>
          <w:color w:val="auto"/>
          <w:sz w:val="24"/>
          <w:szCs w:val="24"/>
          <w:highlight w:val="none"/>
        </w:rPr>
        <w:t>报价，在合同实施期间，中标价不随国家政策或法规、标准及任何市场因素的变化而进行调整。</w:t>
      </w:r>
    </w:p>
    <w:p w14:paraId="4D4D251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2、中标后，本工程中所有主材复试检测费用由</w:t>
      </w:r>
      <w:r>
        <w:rPr>
          <w:rFonts w:hint="eastAsia" w:ascii="宋体" w:hAnsi="宋体" w:cs="宋体"/>
          <w:bCs/>
          <w:color w:val="auto"/>
          <w:sz w:val="24"/>
          <w:szCs w:val="24"/>
          <w:highlight w:val="none"/>
          <w:lang w:val="zh-CN"/>
        </w:rPr>
        <w:t>成交供应商</w:t>
      </w:r>
      <w:r>
        <w:rPr>
          <w:rFonts w:hint="eastAsia"/>
          <w:color w:val="auto"/>
          <w:sz w:val="24"/>
          <w:szCs w:val="24"/>
          <w:highlight w:val="none"/>
          <w:lang w:val="en-US" w:eastAsia="zh-CN"/>
        </w:rPr>
        <w:t>负责，请各供应商将此项费用自行考虑进投标</w:t>
      </w:r>
      <w:r>
        <w:rPr>
          <w:rFonts w:hint="eastAsia" w:ascii="Times New Roman" w:hAnsi="Times New Roman"/>
          <w:bCs/>
          <w:color w:val="auto"/>
          <w:sz w:val="24"/>
          <w:szCs w:val="21"/>
          <w:highlight w:val="none"/>
        </w:rPr>
        <w:t>（响应）</w:t>
      </w:r>
      <w:r>
        <w:rPr>
          <w:rFonts w:hint="eastAsia"/>
          <w:color w:val="auto"/>
          <w:sz w:val="24"/>
          <w:szCs w:val="24"/>
          <w:highlight w:val="none"/>
          <w:lang w:val="en-US" w:eastAsia="zh-CN"/>
        </w:rPr>
        <w:t>报价中，中标后采购人不再另行支付任何费用。</w:t>
      </w:r>
    </w:p>
    <w:p w14:paraId="08CDD2E0">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eastAsia" w:ascii="宋体" w:hAnsi="宋体" w:cs="宋体"/>
          <w:color w:val="auto"/>
          <w:kern w:val="0"/>
          <w:sz w:val="24"/>
          <w:szCs w:val="24"/>
          <w:highlight w:val="none"/>
          <w:lang w:val="en-US" w:eastAsia="zh-CN"/>
        </w:rPr>
        <w:t>供应商自行</w:t>
      </w:r>
      <w:r>
        <w:rPr>
          <w:rFonts w:hint="eastAsia" w:ascii="宋体" w:hAnsi="宋体" w:cs="宋体"/>
          <w:color w:val="auto"/>
          <w:kern w:val="0"/>
          <w:sz w:val="24"/>
          <w:szCs w:val="24"/>
          <w:highlight w:val="none"/>
        </w:rPr>
        <w:t xml:space="preserve">到现场进行实地勘察，了解工程详细概况，成交供应商进场后不得以不了解现场为由提出增加费用的要求。 </w:t>
      </w:r>
    </w:p>
    <w:p w14:paraId="30E9CB50">
      <w:pPr>
        <w:keepNext w:val="0"/>
        <w:keepLines w:val="0"/>
        <w:pageBreakBefore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bCs/>
          <w:color w:val="auto"/>
          <w:sz w:val="24"/>
          <w:highlight w:val="none"/>
          <w:lang w:val="en-US" w:eastAsia="zh-CN"/>
        </w:rPr>
      </w:pPr>
      <w:r>
        <w:rPr>
          <w:rFonts w:hint="default"/>
          <w:b/>
          <w:bCs w:val="0"/>
          <w:color w:val="auto"/>
          <w:highlight w:val="none"/>
          <w:lang w:val="en-US"/>
        </w:rPr>
        <w:drawing>
          <wp:anchor distT="0" distB="0" distL="114300" distR="114300" simplePos="0" relativeHeight="251662336" behindDoc="0" locked="0" layoutInCell="1" allowOverlap="1">
            <wp:simplePos x="0" y="0"/>
            <wp:positionH relativeFrom="column">
              <wp:posOffset>339090</wp:posOffset>
            </wp:positionH>
            <wp:positionV relativeFrom="paragraph">
              <wp:posOffset>320040</wp:posOffset>
            </wp:positionV>
            <wp:extent cx="1304925" cy="1040130"/>
            <wp:effectExtent l="0" t="0" r="5715" b="11430"/>
            <wp:wrapTopAndBottom/>
            <wp:docPr id="1" name="图片 2" descr="8ff7e0a966904dbdfd6be649792b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ff7e0a966904dbdfd6be649792ba68"/>
                    <pic:cNvPicPr>
                      <a:picLocks noChangeAspect="1"/>
                    </pic:cNvPicPr>
                  </pic:nvPicPr>
                  <pic:blipFill>
                    <a:blip r:embed="rId10"/>
                    <a:stretch>
                      <a:fillRect/>
                    </a:stretch>
                  </pic:blipFill>
                  <pic:spPr>
                    <a:xfrm>
                      <a:off x="0" y="0"/>
                      <a:ext cx="1304925" cy="1040130"/>
                    </a:xfrm>
                    <a:prstGeom prst="rect">
                      <a:avLst/>
                    </a:prstGeom>
                    <a:noFill/>
                    <a:ln>
                      <a:noFill/>
                    </a:ln>
                  </pic:spPr>
                </pic:pic>
              </a:graphicData>
            </a:graphic>
          </wp:anchor>
        </w:drawing>
      </w:r>
      <w:r>
        <w:rPr>
          <w:rFonts w:hint="eastAsia"/>
          <w:b/>
          <w:bCs w:val="0"/>
          <w:color w:val="auto"/>
          <w:highlight w:val="none"/>
          <w:lang w:val="en-US" w:eastAsia="zh-CN"/>
        </w:rPr>
        <w:t>4</w:t>
      </w:r>
      <w:r>
        <w:rPr>
          <w:rFonts w:hint="eastAsia"/>
          <w:color w:val="auto"/>
          <w:sz w:val="24"/>
          <w:szCs w:val="24"/>
          <w:highlight w:val="none"/>
          <w:lang w:val="en-US" w:eastAsia="zh-CN"/>
        </w:rPr>
        <w:t>、</w:t>
      </w:r>
      <w:r>
        <w:rPr>
          <w:rFonts w:hint="eastAsia" w:ascii="宋体" w:hAnsi="宋体" w:cs="宋体"/>
          <w:b/>
          <w:bCs/>
          <w:color w:val="auto"/>
          <w:sz w:val="24"/>
          <w:highlight w:val="none"/>
          <w:lang w:val="en-US" w:eastAsia="zh-CN"/>
        </w:rPr>
        <w:t>各响应供应商投标前须扫描此二维码。</w:t>
      </w:r>
    </w:p>
    <w:p w14:paraId="23B50E48">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val="en-US" w:eastAsia="zh-CN"/>
        </w:rPr>
        <w:t>成交供应商</w:t>
      </w:r>
      <w:r>
        <w:rPr>
          <w:rFonts w:hint="eastAsia" w:ascii="宋体" w:hAnsi="宋体" w:cs="宋体"/>
          <w:color w:val="auto"/>
          <w:kern w:val="0"/>
          <w:sz w:val="24"/>
          <w:szCs w:val="24"/>
          <w:highlight w:val="none"/>
          <w:lang w:val="en-US" w:eastAsia="zh-CN"/>
        </w:rPr>
        <w:t>自成交公示结束后，须主动对接采购人，配合完成AI智慧体育设备全项功能实操演示、技术参数比</w:t>
      </w:r>
      <w:bookmarkStart w:id="201" w:name="_GoBack"/>
      <w:bookmarkEnd w:id="201"/>
      <w:r>
        <w:rPr>
          <w:rFonts w:hint="eastAsia" w:ascii="宋体" w:hAnsi="宋体" w:cs="宋体"/>
          <w:color w:val="auto"/>
          <w:kern w:val="0"/>
          <w:sz w:val="24"/>
          <w:szCs w:val="24"/>
          <w:highlight w:val="none"/>
          <w:lang w:val="en-US" w:eastAsia="zh-CN"/>
        </w:rPr>
        <w:t>对核查，核查时间、场地由采购人安排。</w:t>
      </w:r>
      <w:r>
        <w:rPr>
          <w:rFonts w:hint="eastAsia" w:ascii="宋体" w:hAnsi="宋体" w:cs="宋体"/>
          <w:bCs/>
          <w:color w:val="auto"/>
          <w:sz w:val="24"/>
          <w:szCs w:val="24"/>
          <w:highlight w:val="none"/>
          <w:lang w:val="en-US" w:eastAsia="zh-CN"/>
        </w:rPr>
        <w:t>成交供应商</w:t>
      </w:r>
      <w:r>
        <w:rPr>
          <w:rFonts w:hint="eastAsia" w:ascii="宋体" w:hAnsi="宋体" w:cs="宋体"/>
          <w:color w:val="auto"/>
          <w:kern w:val="0"/>
          <w:sz w:val="24"/>
          <w:szCs w:val="24"/>
          <w:highlight w:val="none"/>
          <w:lang w:val="en-US" w:eastAsia="zh-CN"/>
        </w:rPr>
        <w:t>不配合核验、核验发现产品参数与投标文件内容不一致、存在虚构技术参数进行应标行为的，采购人将固定全部证据材料上报政府采购监管部门，提请依法对该供应商进行处罚。</w:t>
      </w:r>
    </w:p>
    <w:p w14:paraId="235ACF2A">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ascii="Times New Roman" w:hAnsi="Times New Roman"/>
          <w:color w:val="auto"/>
          <w:highlight w:val="none"/>
        </w:rPr>
      </w:pPr>
      <w:r>
        <w:rPr>
          <w:rFonts w:hint="eastAsia" w:ascii="宋体" w:hAnsi="宋体" w:cs="宋体"/>
          <w:bCs/>
          <w:color w:val="auto"/>
          <w:sz w:val="24"/>
          <w:szCs w:val="24"/>
          <w:highlight w:val="none"/>
        </w:rPr>
        <w:br w:type="page"/>
      </w:r>
    </w:p>
    <w:p w14:paraId="6DCA3793">
      <w:pPr>
        <w:keepNext/>
        <w:spacing w:line="400" w:lineRule="exact"/>
        <w:ind w:firstLine="2891" w:firstLineChars="800"/>
        <w:outlineLvl w:val="0"/>
        <w:rPr>
          <w:rFonts w:ascii="Times New Roman" w:hAnsi="Times New Roman"/>
          <w:color w:val="auto"/>
          <w:szCs w:val="21"/>
          <w:highlight w:val="none"/>
        </w:rPr>
      </w:pPr>
      <w:bookmarkStart w:id="191"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01C300E3">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3105A8F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412F841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56EB42F7">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1A74EB0E">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26A2C1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0E2A241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01B6F62D">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630EC6D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8EEB2D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084FF4AB">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7E6A02A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43F5E71D">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4BB020F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3EEDB757">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09F5800">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3BFFD83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61164BC8">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%的扣除，用扣除后的价格参与评审。</w:t>
      </w:r>
    </w:p>
    <w:p w14:paraId="2F663264">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082B6288">
      <w:pPr>
        <w:pStyle w:val="44"/>
        <w:spacing w:line="400" w:lineRule="exact"/>
        <w:ind w:firstLine="480"/>
        <w:rPr>
          <w:rFonts w:hint="default" w:eastAsia="宋体"/>
          <w:color w:val="auto"/>
          <w:highlight w:val="none"/>
          <w:lang w:val="en-US" w:eastAsia="zh-CN"/>
        </w:rPr>
      </w:pPr>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lang w:val="en-US" w:eastAsia="zh-CN"/>
        </w:rPr>
        <w:t>本项目为</w:t>
      </w:r>
      <w:r>
        <w:rPr>
          <w:rFonts w:ascii="Times New Roman" w:hAnsi="Times New Roman"/>
          <w:b/>
          <w:bCs/>
          <w:color w:val="auto"/>
          <w:sz w:val="24"/>
          <w:szCs w:val="24"/>
          <w:highlight w:val="none"/>
        </w:rPr>
        <w:t>专门面向中小</w:t>
      </w:r>
      <w:r>
        <w:rPr>
          <w:rFonts w:hint="eastAsia" w:ascii="Times New Roman" w:hAnsi="Times New Roman"/>
          <w:b/>
          <w:bCs/>
          <w:color w:val="auto"/>
          <w:sz w:val="24"/>
          <w:szCs w:val="24"/>
          <w:highlight w:val="none"/>
          <w:lang w:val="en-US" w:eastAsia="zh-CN"/>
        </w:rPr>
        <w:t>微</w:t>
      </w:r>
      <w:r>
        <w:rPr>
          <w:rFonts w:ascii="Times New Roman" w:hAnsi="Times New Roman"/>
          <w:b/>
          <w:bCs/>
          <w:color w:val="auto"/>
          <w:sz w:val="24"/>
          <w:szCs w:val="24"/>
          <w:highlight w:val="none"/>
        </w:rPr>
        <w:t>企业采购的项目或者采购包，不再执行价格评审优惠的扶持政策。</w:t>
      </w:r>
    </w:p>
    <w:p w14:paraId="30FDB6A3">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8、采购本国产品的支持政策</w:t>
      </w:r>
    </w:p>
    <w:p w14:paraId="0C3ABCE2">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5C48B058">
      <w:pPr>
        <w:pStyle w:val="44"/>
        <w:spacing w:line="400" w:lineRule="exact"/>
        <w:ind w:firstLine="482"/>
        <w:rPr>
          <w:rFonts w:ascii="Times New Roman" w:hAnsi="Times New Roman"/>
          <w:b/>
          <w:color w:val="auto"/>
          <w:sz w:val="24"/>
          <w:szCs w:val="24"/>
          <w:highlight w:val="none"/>
        </w:rPr>
      </w:pPr>
      <w:r>
        <w:rPr>
          <w:rFonts w:hint="eastAsia" w:ascii="Times New Roman" w:hAnsi="Times New Roman"/>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63A298">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08615419">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18E40360">
      <w:pPr>
        <w:spacing w:line="400" w:lineRule="exact"/>
        <w:ind w:left="241"/>
        <w:rPr>
          <w:rFonts w:hint="eastAsia" w:ascii="宋体" w:hAnsi="宋体" w:cs="宋体"/>
          <w:b/>
          <w:bCs/>
          <w:color w:val="auto"/>
          <w:sz w:val="24"/>
          <w:szCs w:val="24"/>
          <w:highlight w:val="none"/>
        </w:rPr>
      </w:pPr>
      <w:r>
        <w:rPr>
          <w:rFonts w:hint="eastAsia" w:ascii="宋体" w:hAnsi="宋体" w:cs="宋体"/>
          <w:b/>
          <w:color w:val="auto"/>
          <w:sz w:val="24"/>
          <w:szCs w:val="24"/>
          <w:highlight w:val="none"/>
        </w:rPr>
        <w:t>（一）商务技术</w:t>
      </w:r>
      <w:r>
        <w:rPr>
          <w:rFonts w:hint="eastAsia" w:ascii="宋体" w:hAnsi="宋体" w:cs="宋体"/>
          <w:b/>
          <w:bCs/>
          <w:color w:val="auto"/>
          <w:sz w:val="24"/>
          <w:szCs w:val="24"/>
          <w:highlight w:val="none"/>
        </w:rPr>
        <w:t>分（7</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分）</w:t>
      </w:r>
    </w:p>
    <w:p w14:paraId="7E622781">
      <w:pPr>
        <w:widowControl/>
        <w:spacing w:line="400" w:lineRule="exact"/>
        <w:ind w:firstLine="241" w:firstLineChars="10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5"/>
        <w:tblW w:w="978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5D3B34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jc w:val="cent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15494238">
            <w:pPr>
              <w:spacing w:line="460" w:lineRule="exact"/>
              <w:jc w:val="center"/>
              <w:rPr>
                <w:rFonts w:ascii="宋体" w:hAnsi="宋体" w:cs="宋体"/>
                <w:color w:val="auto"/>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0CB6EE4">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E2B0482">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6C4EC0AF">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62BBAD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6" w:hRule="atLeast"/>
          <w:jc w:val="center"/>
        </w:trPr>
        <w:tc>
          <w:tcPr>
            <w:tcW w:w="853" w:type="dxa"/>
            <w:tcBorders>
              <w:top w:val="outset" w:color="auto" w:sz="6" w:space="0"/>
              <w:left w:val="outset" w:color="auto" w:sz="6" w:space="0"/>
              <w:right w:val="outset" w:color="auto" w:sz="6" w:space="0"/>
            </w:tcBorders>
            <w:noWrap w:val="0"/>
            <w:vAlign w:val="center"/>
          </w:tcPr>
          <w:p w14:paraId="35F59E2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产品检测报告</w:t>
            </w:r>
          </w:p>
        </w:tc>
        <w:tc>
          <w:tcPr>
            <w:tcW w:w="1275" w:type="dxa"/>
            <w:tcBorders>
              <w:top w:val="outset" w:color="auto" w:sz="6" w:space="0"/>
              <w:left w:val="outset" w:color="auto" w:sz="6" w:space="0"/>
              <w:right w:val="outset" w:color="auto" w:sz="6" w:space="0"/>
            </w:tcBorders>
            <w:noWrap w:val="0"/>
            <w:vAlign w:val="center"/>
          </w:tcPr>
          <w:p w14:paraId="1BDD53A6">
            <w:pPr>
              <w:spacing w:line="460" w:lineRule="exact"/>
              <w:jc w:val="center"/>
              <w:rPr>
                <w:rFonts w:ascii="宋体" w:hAnsi="宋体" w:cs="宋体"/>
                <w:strike/>
                <w:color w:val="auto"/>
                <w:highlight w:val="none"/>
              </w:rPr>
            </w:pPr>
            <w:r>
              <w:rPr>
                <w:rFonts w:hint="eastAsia" w:ascii="宋体" w:hAnsi="宋体" w:cs="宋体"/>
                <w:color w:val="auto"/>
                <w:highlight w:val="none"/>
                <w:lang w:val="en-US" w:eastAsia="zh-CN"/>
              </w:rPr>
              <w:t>产品检测报告</w:t>
            </w:r>
          </w:p>
        </w:tc>
        <w:tc>
          <w:tcPr>
            <w:tcW w:w="5955" w:type="dxa"/>
            <w:tcBorders>
              <w:top w:val="outset" w:color="auto" w:sz="6" w:space="0"/>
              <w:left w:val="outset" w:color="auto" w:sz="6" w:space="0"/>
              <w:right w:val="outset" w:color="auto" w:sz="6" w:space="0"/>
            </w:tcBorders>
            <w:noWrap w:val="0"/>
            <w:vAlign w:val="center"/>
          </w:tcPr>
          <w:p w14:paraId="7BBE12B8">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1、混合型跑道有害物质释放率和有害物质限量应符合GB/T14833-2020 《合成材料运动场地面层》的要求，提供由第三方检测机构出具的检测报告扫描件。</w:t>
            </w:r>
          </w:p>
          <w:p w14:paraId="75D1EE07">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2、塑胶跑道面层在经过耐人工老化≥ 3300小时后（可加速实验）、在50%的H2SO4溶液中浸泡≥72h，灰卡度评定≥5 级及跑道样块外观依据GB/T 250-2008（等同EN20105-A02-1994）标准检测： 无起泡、无开裂、无粉化、无剥落、颜色无明显变化等现象，提供由第三方检测机构出具的检测报告扫描件。</w:t>
            </w:r>
          </w:p>
          <w:p w14:paraId="0D250BBB">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3、塑胶跑道耐人工气候老化≥3350h后（可加速实验）,依据 GB/T14833-2020拉断伸长率≥180%，垂直变形≥2㎜，提供由第三方检测机构出具的检测报告扫描件。</w:t>
            </w:r>
          </w:p>
          <w:p w14:paraId="4543E627">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4、塑胶跑道运动场面层标志线涂膜外观无皱纹、斑点、起泡、裂纹、起泡、脱落、粘贴等现象，耐水性、耐碱性、耐酸性24无变化，提供由第三方检测机构出具的依据GB/T 1766-2008检测合格的检测报告。</w:t>
            </w:r>
          </w:p>
          <w:p w14:paraId="004716DB">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5、塑胶跑道的高低温循环性测试数据， 在60℃状态下放置48h，在-35℃状态下放置48h、在35℃状态下放置48h的循环后，测试拉伸强度、拉断伸长率数据要求符GB/T22517.6-2020、GB/T 14833-2020 标准要求，提供由第三方检测机构出具检测报告扫描件。</w:t>
            </w:r>
          </w:p>
          <w:p w14:paraId="7C6BF544">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6、塑胶跑道钉鞋践踏8000 次以上(含8000次)实验，依据GB/T14833-2020标准检测其拉断伸强度≥0.5MPa， 拉断伸长率≥100% ，提供由第三方检测机构出具的检测报告扫描件。</w:t>
            </w:r>
          </w:p>
          <w:p w14:paraId="58D52927">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7、人造草坪依据GB/T 20394-2019《体育用人造草》，GB/T22048-2022《玩具及儿童用品中特定邻苯二甲酸酯增塑剂的测定》标准中有害物质（可溶性铅、可溶性镉、可溶性铬、可溶性汞、砷、硒、可分解致癌芳香胺染料）均未检出，气味等级≤2级，提供由第三方检测机构出具的检测报告扫描件。</w:t>
            </w:r>
          </w:p>
          <w:p w14:paraId="576A299F">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8、人造草坪依据GB/T 20394-2019《体育用人造草》;GB/T9268-2008《乳胶漆耐冻融性的测定》在≥45%的H2SO4、45%的NaOH溶液中各浸泡不低于72小时，草丝无明显变化，背胶无老化现象，底布拉断力、纵向≥1500N 、横向≥1500N，提供由第三方检测机构出具的检测报告扫描件。</w:t>
            </w:r>
          </w:p>
          <w:p w14:paraId="2AA1C6AA">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9、人造草坪填充颗粒TPE依据GB/T 1690-2010标准,分别在不低于20%的碳酸钠、20%硫酸溶液中浸泡48小时后进行抗氙灯老化500h试验，提供由第三方检测机构出具的检测报告扫描件。</w:t>
            </w:r>
          </w:p>
          <w:p w14:paraId="3DFC5209">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10、供应商需提供智慧体育教学练测评系统：满足上述要求但不限于体育家庭作业系统服务中，能查看学生个人档案、成绩、曲线图，可查看单项目运动历史成绩记录以及相对应运动处方建议，历史视频可保存15天等相关报告，提供由第三方检测机构出具的检测报告扫描件。</w:t>
            </w:r>
          </w:p>
          <w:p w14:paraId="6EC5AEA3">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11、供应商需提供AI智慧操场50米跑/50*8折返跑/100米跑自助测试模式:满足上述要求但不限于测试者在起跑线通过立杆上摄像头举右手进行无配合的无感身份识别，识别成功后音响自动发令起跑，到达终点，终点屏幕显示测试者信息等相关报告，提供由第三方检测机构出具的检测报告扫描件。</w:t>
            </w:r>
          </w:p>
          <w:p w14:paraId="2DC40C41">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12、供应商需提供AI智慧操场800米/1000米测评系统：满足上述要求但不限于支持保存起点发令、终点冲线等情况的视频，与跑步过程中抓拍图片用于核对成绩，支持手动添加和修改成绩等相关报告，提供由第三方检测机构出具的检测报告扫描件。</w:t>
            </w:r>
          </w:p>
          <w:p w14:paraId="11E3B33D">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13、供应商需提供智慧体测中AI智慧跳绳测试仪的防作弊识别：满足上述要求但不限于支持系统识别不拿绳垫脚跳、单手甩绳跳、双手交叉甩绳跳、中途换人跳等作弊行为，并不计入有效成绩等相关报告，提供由第三方检测机构出具的检测报告扫描件。</w:t>
            </w:r>
          </w:p>
          <w:p w14:paraId="0108915C">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仿宋" w:hAnsi="仿宋" w:eastAsia="仿宋" w:cs="仿宋"/>
                <w:b w:val="0"/>
                <w:bCs w:val="0"/>
                <w:color w:val="auto"/>
                <w:sz w:val="24"/>
                <w:szCs w:val="24"/>
                <w:highlight w:val="none"/>
                <w:lang w:val="en-US" w:eastAsia="zh-CN"/>
              </w:rPr>
            </w:pPr>
            <w:r>
              <w:rPr>
                <w:rFonts w:hint="eastAsia" w:ascii="宋体" w:hAnsi="宋体" w:eastAsia="宋体"/>
                <w:b w:val="0"/>
                <w:bCs/>
                <w:color w:val="auto"/>
                <w:highlight w:val="none"/>
                <w:lang w:val="en-US" w:eastAsia="zh-CN"/>
              </w:rPr>
              <w:t>注：以上每份检测报告检测内容项符合要求的得1分，本项满分13分。不提供或提供的检测报告不符合要求的不得分。</w:t>
            </w:r>
          </w:p>
        </w:tc>
        <w:tc>
          <w:tcPr>
            <w:tcW w:w="851" w:type="dxa"/>
            <w:tcBorders>
              <w:top w:val="outset" w:color="auto" w:sz="6" w:space="0"/>
              <w:left w:val="outset" w:color="auto" w:sz="6" w:space="0"/>
              <w:right w:val="outset" w:color="auto" w:sz="6" w:space="0"/>
            </w:tcBorders>
            <w:noWrap w:val="0"/>
            <w:vAlign w:val="center"/>
          </w:tcPr>
          <w:p w14:paraId="70284CE7">
            <w:pPr>
              <w:jc w:val="center"/>
              <w:rPr>
                <w:color w:val="auto"/>
                <w:highlight w:val="none"/>
              </w:rPr>
            </w:pPr>
            <w:r>
              <w:rPr>
                <w:rFonts w:hint="eastAsia"/>
                <w:color w:val="auto"/>
                <w:highlight w:val="none"/>
                <w:lang w:val="en-US" w:eastAsia="zh-CN"/>
              </w:rPr>
              <w:t>13</w:t>
            </w:r>
            <w:r>
              <w:rPr>
                <w:rFonts w:hint="eastAsia"/>
                <w:color w:val="auto"/>
                <w:highlight w:val="none"/>
              </w:rPr>
              <w:t>.00分</w:t>
            </w:r>
          </w:p>
        </w:tc>
        <w:tc>
          <w:tcPr>
            <w:tcW w:w="847" w:type="dxa"/>
            <w:tcBorders>
              <w:top w:val="outset" w:color="auto" w:sz="6" w:space="0"/>
              <w:left w:val="outset" w:color="auto" w:sz="6" w:space="0"/>
              <w:right w:val="outset" w:color="auto" w:sz="6" w:space="0"/>
            </w:tcBorders>
            <w:noWrap w:val="0"/>
            <w:vAlign w:val="center"/>
          </w:tcPr>
          <w:p w14:paraId="5F5AC180">
            <w:pPr>
              <w:jc w:val="center"/>
              <w:rPr>
                <w:color w:val="auto"/>
                <w:highlight w:val="none"/>
              </w:rPr>
            </w:pPr>
            <w:r>
              <w:rPr>
                <w:rFonts w:hint="eastAsia"/>
                <w:color w:val="auto"/>
                <w:highlight w:val="none"/>
                <w:lang w:val="en-US" w:eastAsia="zh-CN"/>
              </w:rPr>
              <w:t>13</w:t>
            </w:r>
            <w:r>
              <w:rPr>
                <w:rFonts w:hint="eastAsia"/>
                <w:color w:val="auto"/>
                <w:highlight w:val="none"/>
              </w:rPr>
              <w:t>.00分</w:t>
            </w:r>
          </w:p>
        </w:tc>
      </w:tr>
      <w:tr w14:paraId="5114554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3" w:type="dxa"/>
            <w:vMerge w:val="restart"/>
            <w:tcBorders>
              <w:top w:val="outset" w:color="auto" w:sz="6" w:space="0"/>
              <w:left w:val="outset" w:color="auto" w:sz="6" w:space="0"/>
              <w:right w:val="outset" w:color="auto" w:sz="6" w:space="0"/>
            </w:tcBorders>
            <w:noWrap w:val="0"/>
            <w:vAlign w:val="center"/>
          </w:tcPr>
          <w:p w14:paraId="3557BD60">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2.企业综合实力</w:t>
            </w:r>
          </w:p>
        </w:tc>
        <w:tc>
          <w:tcPr>
            <w:tcW w:w="1275" w:type="dxa"/>
            <w:tcBorders>
              <w:top w:val="outset" w:color="auto" w:sz="6" w:space="0"/>
              <w:left w:val="outset" w:color="auto" w:sz="6" w:space="0"/>
              <w:right w:val="outset" w:color="auto" w:sz="6" w:space="0"/>
            </w:tcBorders>
            <w:noWrap w:val="0"/>
            <w:vAlign w:val="center"/>
          </w:tcPr>
          <w:p w14:paraId="75930B96">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认证证书</w:t>
            </w:r>
          </w:p>
        </w:tc>
        <w:tc>
          <w:tcPr>
            <w:tcW w:w="5955" w:type="dxa"/>
            <w:tcBorders>
              <w:top w:val="outset" w:color="auto" w:sz="6" w:space="0"/>
              <w:left w:val="outset" w:color="auto" w:sz="6" w:space="0"/>
              <w:right w:val="outset" w:color="auto" w:sz="6" w:space="0"/>
            </w:tcBorders>
            <w:noWrap w:val="0"/>
            <w:vAlign w:val="center"/>
          </w:tcPr>
          <w:p w14:paraId="3353BD4E">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b w:val="0"/>
                <w:bCs/>
                <w:color w:val="auto"/>
                <w:highlight w:val="none"/>
                <w:lang w:val="en-US" w:eastAsia="zh-CN"/>
              </w:rPr>
            </w:pPr>
            <w:r>
              <w:rPr>
                <w:rFonts w:hint="eastAsia" w:ascii="宋体" w:hAnsi="宋体"/>
                <w:b w:val="0"/>
                <w:bCs/>
                <w:color w:val="auto"/>
                <w:highlight w:val="none"/>
                <w:lang w:val="en-US" w:eastAsia="zh-CN"/>
              </w:rPr>
              <w:t>供应商</w:t>
            </w:r>
            <w:r>
              <w:rPr>
                <w:rFonts w:hint="default" w:ascii="宋体" w:hAnsi="宋体" w:eastAsia="宋体"/>
                <w:b w:val="0"/>
                <w:bCs/>
                <w:color w:val="auto"/>
                <w:highlight w:val="none"/>
                <w:lang w:val="en-US" w:eastAsia="zh-CN"/>
              </w:rPr>
              <w:t>需提供在有效期内的质量管理体系认证证书、环境管理体系认证证书、职业健康安全管理体系认证证书，每提供一项认证证书得</w:t>
            </w:r>
            <w:r>
              <w:rPr>
                <w:rFonts w:hint="eastAsia" w:ascii="宋体" w:hAnsi="宋体"/>
                <w:b w:val="0"/>
                <w:bCs/>
                <w:color w:val="auto"/>
                <w:highlight w:val="none"/>
                <w:lang w:val="en-US" w:eastAsia="zh-CN"/>
              </w:rPr>
              <w:t>1</w:t>
            </w:r>
            <w:r>
              <w:rPr>
                <w:rFonts w:hint="default" w:ascii="宋体" w:hAnsi="宋体" w:eastAsia="宋体"/>
                <w:b w:val="0"/>
                <w:bCs/>
                <w:color w:val="auto"/>
                <w:highlight w:val="none"/>
                <w:lang w:val="en-US" w:eastAsia="zh-CN"/>
              </w:rPr>
              <w:t>分，本项满分</w:t>
            </w:r>
            <w:r>
              <w:rPr>
                <w:rFonts w:hint="eastAsia" w:ascii="宋体" w:hAnsi="宋体"/>
                <w:b w:val="0"/>
                <w:bCs/>
                <w:color w:val="auto"/>
                <w:highlight w:val="none"/>
                <w:lang w:val="en-US" w:eastAsia="zh-CN"/>
              </w:rPr>
              <w:t>3</w:t>
            </w:r>
            <w:r>
              <w:rPr>
                <w:rFonts w:hint="default" w:ascii="宋体" w:hAnsi="宋体" w:eastAsia="宋体"/>
                <w:b w:val="0"/>
                <w:bCs/>
                <w:color w:val="auto"/>
                <w:highlight w:val="none"/>
                <w:lang w:val="en-US" w:eastAsia="zh-CN"/>
              </w:rPr>
              <w:t>分，不提供不得分。</w:t>
            </w:r>
          </w:p>
          <w:p w14:paraId="67154A25">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b/>
                <w:color w:val="auto"/>
                <w:highlight w:val="none"/>
                <w:lang w:val="en-US" w:eastAsia="zh-CN"/>
              </w:rPr>
            </w:pPr>
            <w:r>
              <w:rPr>
                <w:rFonts w:hint="default" w:ascii="宋体" w:hAnsi="宋体" w:eastAsia="宋体"/>
                <w:b w:val="0"/>
                <w:bCs/>
                <w:color w:val="auto"/>
                <w:highlight w:val="none"/>
                <w:lang w:val="en-US" w:eastAsia="zh-CN"/>
              </w:rPr>
              <w:t>注：需同时提供证书扫描件和网址查询截图。（证书信息可在国家认证认可监督管理委员会官方网站(www.cnca.gov.cn)查询。</w:t>
            </w:r>
          </w:p>
        </w:tc>
        <w:tc>
          <w:tcPr>
            <w:tcW w:w="851" w:type="dxa"/>
            <w:tcBorders>
              <w:top w:val="outset" w:color="auto" w:sz="6" w:space="0"/>
              <w:left w:val="outset" w:color="auto" w:sz="6" w:space="0"/>
              <w:right w:val="outset" w:color="auto" w:sz="6" w:space="0"/>
            </w:tcBorders>
            <w:noWrap w:val="0"/>
            <w:vAlign w:val="center"/>
          </w:tcPr>
          <w:p w14:paraId="47DE8045">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3.00分</w:t>
            </w:r>
          </w:p>
        </w:tc>
        <w:tc>
          <w:tcPr>
            <w:tcW w:w="847" w:type="dxa"/>
            <w:vMerge w:val="restart"/>
            <w:tcBorders>
              <w:top w:val="outset" w:color="auto" w:sz="6" w:space="0"/>
              <w:left w:val="outset" w:color="auto" w:sz="6" w:space="0"/>
              <w:right w:val="outset" w:color="auto" w:sz="6" w:space="0"/>
            </w:tcBorders>
            <w:noWrap w:val="0"/>
            <w:vAlign w:val="center"/>
          </w:tcPr>
          <w:p w14:paraId="74EF02B9">
            <w:pPr>
              <w:jc w:val="center"/>
              <w:rPr>
                <w:rFonts w:hint="default"/>
                <w:color w:val="auto"/>
                <w:highlight w:val="none"/>
                <w:lang w:val="en-US" w:eastAsia="zh-CN"/>
              </w:rPr>
            </w:pPr>
            <w:r>
              <w:rPr>
                <w:rFonts w:hint="eastAsia"/>
                <w:color w:val="auto"/>
                <w:highlight w:val="none"/>
                <w:lang w:val="en-US" w:eastAsia="zh-CN"/>
              </w:rPr>
              <w:t>9</w:t>
            </w:r>
            <w:r>
              <w:rPr>
                <w:rFonts w:hint="eastAsia"/>
                <w:color w:val="auto"/>
                <w:highlight w:val="none"/>
              </w:rPr>
              <w:t>.00分</w:t>
            </w:r>
          </w:p>
        </w:tc>
      </w:tr>
      <w:tr w14:paraId="6D1A83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64" w:hRule="atLeast"/>
          <w:jc w:val="center"/>
        </w:trPr>
        <w:tc>
          <w:tcPr>
            <w:tcW w:w="853" w:type="dxa"/>
            <w:vMerge w:val="continue"/>
            <w:tcBorders>
              <w:left w:val="outset" w:color="auto" w:sz="6" w:space="0"/>
              <w:right w:val="outset" w:color="auto" w:sz="6" w:space="0"/>
            </w:tcBorders>
            <w:noWrap w:val="0"/>
            <w:vAlign w:val="center"/>
          </w:tcPr>
          <w:p w14:paraId="06D0ECDD">
            <w:pPr>
              <w:spacing w:line="460" w:lineRule="exact"/>
              <w:jc w:val="center"/>
              <w:rPr>
                <w:rFonts w:hint="default" w:ascii="宋体" w:hAnsi="宋体" w:eastAsia="宋体" w:cs="宋体"/>
                <w:color w:val="auto"/>
                <w:highlight w:val="none"/>
                <w:lang w:val="en-US" w:eastAsia="zh-CN"/>
              </w:rPr>
            </w:pPr>
          </w:p>
        </w:tc>
        <w:tc>
          <w:tcPr>
            <w:tcW w:w="1275" w:type="dxa"/>
            <w:tcBorders>
              <w:top w:val="outset" w:color="auto" w:sz="6" w:space="0"/>
              <w:left w:val="outset" w:color="auto" w:sz="6" w:space="0"/>
              <w:right w:val="outset" w:color="auto" w:sz="6" w:space="0"/>
            </w:tcBorders>
            <w:noWrap w:val="0"/>
            <w:vAlign w:val="center"/>
          </w:tcPr>
          <w:p w14:paraId="5DE574C0">
            <w:pPr>
              <w:spacing w:line="460" w:lineRule="exact"/>
              <w:jc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企业业绩</w:t>
            </w:r>
          </w:p>
        </w:tc>
        <w:tc>
          <w:tcPr>
            <w:tcW w:w="5955" w:type="dxa"/>
            <w:tcBorders>
              <w:top w:val="outset" w:color="auto" w:sz="6" w:space="0"/>
              <w:left w:val="outset" w:color="auto" w:sz="6" w:space="0"/>
              <w:right w:val="outset" w:color="auto" w:sz="6" w:space="0"/>
            </w:tcBorders>
            <w:noWrap w:val="0"/>
            <w:vAlign w:val="center"/>
          </w:tcPr>
          <w:p w14:paraId="548DD32B">
            <w:pPr>
              <w:jc w:val="left"/>
              <w:rPr>
                <w:rFonts w:hint="eastAsia"/>
                <w:b w:val="0"/>
                <w:bCs w:val="0"/>
                <w:color w:val="auto"/>
                <w:highlight w:val="none"/>
                <w:lang w:val="en-US" w:eastAsia="zh-CN"/>
              </w:rPr>
            </w:pPr>
            <w:r>
              <w:rPr>
                <w:rFonts w:hint="eastAsia"/>
                <w:b w:val="0"/>
                <w:bCs w:val="0"/>
                <w:color w:val="auto"/>
                <w:highlight w:val="none"/>
                <w:lang w:val="en-US" w:eastAsia="zh-CN"/>
              </w:rPr>
              <w:t>供应商自2023年1月1日以来（时间以竣工验收证明（或验收报告）上的日期为准）承担过类似项目运动场地施工的业绩，每有一份得3分，最高得6分。没有不得分。</w:t>
            </w:r>
          </w:p>
          <w:p w14:paraId="589ADC51">
            <w:pPr>
              <w:jc w:val="left"/>
              <w:rPr>
                <w:rFonts w:hint="default" w:eastAsia="宋体"/>
                <w:b w:val="0"/>
                <w:bCs w:val="0"/>
                <w:color w:val="auto"/>
                <w:highlight w:val="none"/>
                <w:lang w:val="en-US" w:eastAsia="zh-CN"/>
              </w:rPr>
            </w:pPr>
            <w:r>
              <w:rPr>
                <w:rFonts w:hint="eastAsia"/>
                <w:b w:val="0"/>
                <w:bCs w:val="0"/>
                <w:color w:val="auto"/>
                <w:highlight w:val="none"/>
                <w:lang w:val="en-US" w:eastAsia="zh-CN"/>
              </w:rPr>
              <w:t xml:space="preserve">注：必须同时提供中标（成交）公示截图、中标（成交）通知书、施工（采购）合同、竣工验收证明（验收报告）和对应业绩开具给甲方付款的任意一笔发票予以证明，五项材料缺一不可。否则不得分。        </w:t>
            </w:r>
          </w:p>
        </w:tc>
        <w:tc>
          <w:tcPr>
            <w:tcW w:w="851" w:type="dxa"/>
            <w:tcBorders>
              <w:top w:val="outset" w:color="auto" w:sz="6" w:space="0"/>
              <w:left w:val="outset" w:color="auto" w:sz="6" w:space="0"/>
              <w:right w:val="outset" w:color="auto" w:sz="6" w:space="0"/>
            </w:tcBorders>
            <w:noWrap w:val="0"/>
            <w:vAlign w:val="center"/>
          </w:tcPr>
          <w:p w14:paraId="3D42A38B">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6.00分</w:t>
            </w:r>
          </w:p>
        </w:tc>
        <w:tc>
          <w:tcPr>
            <w:tcW w:w="847" w:type="dxa"/>
            <w:vMerge w:val="continue"/>
            <w:tcBorders>
              <w:left w:val="outset" w:color="auto" w:sz="6" w:space="0"/>
              <w:right w:val="outset" w:color="auto" w:sz="6" w:space="0"/>
            </w:tcBorders>
            <w:noWrap w:val="0"/>
            <w:vAlign w:val="center"/>
          </w:tcPr>
          <w:p w14:paraId="5B2755B3">
            <w:pPr>
              <w:jc w:val="center"/>
              <w:rPr>
                <w:rFonts w:hint="default"/>
                <w:color w:val="auto"/>
                <w:highlight w:val="none"/>
                <w:lang w:val="en-US" w:eastAsia="zh-CN"/>
              </w:rPr>
            </w:pPr>
          </w:p>
        </w:tc>
      </w:tr>
      <w:tr w14:paraId="11DD5D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restart"/>
            <w:tcBorders>
              <w:top w:val="outset" w:color="auto" w:sz="6" w:space="0"/>
              <w:left w:val="outset" w:color="auto" w:sz="6" w:space="0"/>
              <w:right w:val="outset" w:color="auto" w:sz="6" w:space="0"/>
            </w:tcBorders>
            <w:noWrap w:val="0"/>
            <w:vAlign w:val="center"/>
          </w:tcPr>
          <w:p w14:paraId="1E59EE27">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具体</w:t>
            </w:r>
            <w:r>
              <w:rPr>
                <w:rFonts w:hint="eastAsia" w:ascii="宋体" w:hAnsi="宋体" w:cs="宋体"/>
                <w:color w:val="auto"/>
                <w:highlight w:val="none"/>
              </w:rPr>
              <w:t>实施方案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D69D6AB">
            <w:pPr>
              <w:spacing w:line="460" w:lineRule="exact"/>
              <w:jc w:val="center"/>
              <w:rPr>
                <w:rFonts w:ascii="宋体" w:hAnsi="宋体" w:cs="宋体"/>
                <w:b w:val="0"/>
                <w:bCs w:val="0"/>
                <w:color w:val="auto"/>
                <w:highlight w:val="none"/>
              </w:rPr>
            </w:pPr>
            <w:r>
              <w:rPr>
                <w:rFonts w:hint="eastAsia" w:ascii="宋体" w:hAnsi="宋体" w:cs="宋体"/>
                <w:b w:val="0"/>
                <w:bCs w:val="0"/>
                <w:color w:val="auto"/>
                <w:highlight w:val="none"/>
              </w:rPr>
              <w:t>施工方案、技术措施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8879B1E">
            <w:pPr>
              <w:jc w:val="left"/>
              <w:rPr>
                <w:rFonts w:hint="eastAsia"/>
                <w:b w:val="0"/>
                <w:bCs w:val="0"/>
                <w:color w:val="auto"/>
                <w:highlight w:val="none"/>
                <w:lang w:val="en-US" w:eastAsia="zh-CN"/>
              </w:rPr>
            </w:pPr>
            <w:r>
              <w:rPr>
                <w:rFonts w:hint="eastAsia"/>
                <w:b w:val="0"/>
                <w:bCs w:val="0"/>
                <w:color w:val="auto"/>
                <w:highlight w:val="none"/>
                <w:lang w:val="en-US" w:eastAsia="zh-CN"/>
              </w:rPr>
              <w:t>根据响应供应商丰富的施工经验及施工能力证明等且针对本项目进行编制的施工方案、技术措施进行打分。</w:t>
            </w:r>
          </w:p>
          <w:p w14:paraId="3D9C7FAB">
            <w:pPr>
              <w:jc w:val="left"/>
              <w:rPr>
                <w:rFonts w:hint="eastAsia"/>
                <w:b w:val="0"/>
                <w:bCs w:val="0"/>
                <w:color w:val="auto"/>
                <w:highlight w:val="none"/>
                <w:lang w:val="en-US" w:eastAsia="zh-CN"/>
              </w:rPr>
            </w:pPr>
            <w:r>
              <w:rPr>
                <w:rFonts w:hint="eastAsia"/>
                <w:b w:val="0"/>
                <w:bCs w:val="0"/>
                <w:color w:val="auto"/>
                <w:highlight w:val="none"/>
                <w:lang w:val="en-US" w:eastAsia="zh-CN"/>
              </w:rPr>
              <w:t>包括：①总体概述：施工组织总体设想、方案针对性及施工段划分；②施工现场平面布置图和临时设施布置图；③各分部项工程的施工组织设计及质量保证措施；④安全文明施工及环境保护措施；⑤季节性施工措施，成品、半成品保护措施。</w:t>
            </w:r>
            <w:r>
              <w:rPr>
                <w:rFonts w:hint="eastAsia" w:ascii="宋体" w:hAnsi="宋体" w:cs="宋体"/>
                <w:color w:val="auto"/>
                <w:highlight w:val="none"/>
              </w:rPr>
              <w:t>以上每项内容逐条阐述。</w:t>
            </w:r>
          </w:p>
          <w:p w14:paraId="12B73E54">
            <w:pPr>
              <w:jc w:val="left"/>
              <w:rPr>
                <w:b w:val="0"/>
                <w:bCs w:val="0"/>
                <w:color w:val="auto"/>
                <w:highlight w:val="none"/>
              </w:rPr>
            </w:pPr>
            <w:r>
              <w:rPr>
                <w:rFonts w:hint="eastAsia"/>
                <w:b w:val="0"/>
                <w:bCs w:val="0"/>
                <w:color w:val="auto"/>
                <w:highlight w:val="none"/>
                <w:lang w:val="en-US" w:eastAsia="zh-CN"/>
              </w:rPr>
              <w:t xml:space="preserve">注：上述5个方面每一项内容得2分，每有一项内容不完整或有缺陷的该项内容不得分，本项最高得10分。未提供不得分。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531D50D">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7" w:type="dxa"/>
            <w:vMerge w:val="restart"/>
            <w:tcBorders>
              <w:top w:val="outset" w:color="auto" w:sz="6" w:space="0"/>
              <w:left w:val="outset" w:color="auto" w:sz="6" w:space="0"/>
              <w:right w:val="outset" w:color="auto" w:sz="6" w:space="0"/>
            </w:tcBorders>
            <w:noWrap w:val="0"/>
            <w:vAlign w:val="center"/>
          </w:tcPr>
          <w:p w14:paraId="037DDDB2">
            <w:pPr>
              <w:jc w:val="center"/>
              <w:rPr>
                <w:color w:val="auto"/>
                <w:highlight w:val="none"/>
              </w:rPr>
            </w:pPr>
            <w:r>
              <w:rPr>
                <w:rFonts w:hint="eastAsia"/>
                <w:color w:val="auto"/>
                <w:highlight w:val="none"/>
                <w:lang w:val="en-US" w:eastAsia="zh-CN"/>
              </w:rPr>
              <w:t>48</w:t>
            </w:r>
            <w:r>
              <w:rPr>
                <w:rFonts w:hint="eastAsia"/>
                <w:color w:val="auto"/>
                <w:highlight w:val="none"/>
              </w:rPr>
              <w:t>.00分</w:t>
            </w:r>
          </w:p>
        </w:tc>
      </w:tr>
      <w:tr w14:paraId="39C51D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6C3FE487">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1940D60">
            <w:pPr>
              <w:spacing w:line="460" w:lineRule="exact"/>
              <w:jc w:val="center"/>
              <w:rPr>
                <w:rFonts w:ascii="宋体" w:hAnsi="宋体" w:cs="宋体"/>
                <w:color w:val="auto"/>
                <w:highlight w:val="none"/>
              </w:rPr>
            </w:pPr>
            <w:r>
              <w:rPr>
                <w:rFonts w:hint="eastAsia" w:ascii="宋体" w:hAnsi="宋体" w:cs="宋体"/>
                <w:color w:val="auto"/>
                <w:highlight w:val="none"/>
              </w:rPr>
              <w:t>质量保证措施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1DE14A6">
            <w:pPr>
              <w:jc w:val="left"/>
              <w:rPr>
                <w:rFonts w:hint="eastAsia" w:eastAsia="宋体"/>
                <w:b w:val="0"/>
                <w:bCs w:val="0"/>
                <w:color w:val="auto"/>
                <w:highlight w:val="none"/>
                <w:lang w:val="en-US" w:eastAsia="zh-CN"/>
              </w:rPr>
            </w:pPr>
            <w:r>
              <w:rPr>
                <w:rFonts w:hint="eastAsia" w:eastAsia="宋体"/>
                <w:b w:val="0"/>
                <w:bCs w:val="0"/>
                <w:color w:val="auto"/>
                <w:highlight w:val="none"/>
                <w:lang w:val="en-US" w:eastAsia="zh-CN"/>
              </w:rPr>
              <w:t>根据采购文件要求及各</w:t>
            </w:r>
            <w:r>
              <w:rPr>
                <w:rFonts w:hint="eastAsia"/>
                <w:b w:val="0"/>
                <w:bCs w:val="0"/>
                <w:color w:val="auto"/>
                <w:highlight w:val="none"/>
                <w:lang w:val="en-US" w:eastAsia="zh-CN"/>
              </w:rPr>
              <w:t>供应商</w:t>
            </w:r>
            <w:r>
              <w:rPr>
                <w:rFonts w:hint="eastAsia" w:eastAsia="宋体"/>
                <w:b w:val="0"/>
                <w:bCs w:val="0"/>
                <w:color w:val="auto"/>
                <w:highlight w:val="none"/>
                <w:lang w:val="en-US" w:eastAsia="zh-CN"/>
              </w:rPr>
              <w:t>响应文件的质量保证措施等相关内容进行打分：</w:t>
            </w:r>
          </w:p>
          <w:p w14:paraId="0D9D89A5">
            <w:pPr>
              <w:jc w:val="left"/>
              <w:rPr>
                <w:rFonts w:hint="eastAsia" w:eastAsia="宋体"/>
                <w:b w:val="0"/>
                <w:bCs w:val="0"/>
                <w:color w:val="auto"/>
                <w:highlight w:val="none"/>
                <w:lang w:val="en-US" w:eastAsia="zh-CN"/>
              </w:rPr>
            </w:pPr>
            <w:r>
              <w:rPr>
                <w:rFonts w:hint="eastAsia" w:eastAsia="宋体"/>
                <w:b w:val="0"/>
                <w:bCs w:val="0"/>
                <w:color w:val="auto"/>
                <w:highlight w:val="none"/>
                <w:lang w:val="en-US" w:eastAsia="zh-CN"/>
              </w:rPr>
              <w:t>包括：①原材料质量保证措施；②分部分项工程专项质量管控措施；③施工过程管控措施；④试验与检测措施；⑤质量通病预防措施。</w:t>
            </w:r>
            <w:r>
              <w:rPr>
                <w:rFonts w:hint="eastAsia" w:ascii="宋体" w:hAnsi="宋体" w:cs="宋体"/>
                <w:color w:val="auto"/>
                <w:highlight w:val="none"/>
              </w:rPr>
              <w:t>以上每项内容逐条阐述。</w:t>
            </w:r>
          </w:p>
          <w:p w14:paraId="6F4C5567">
            <w:pPr>
              <w:jc w:val="left"/>
              <w:rPr>
                <w:rFonts w:hint="default" w:eastAsia="宋体"/>
                <w:color w:val="auto"/>
                <w:highlight w:val="none"/>
                <w:lang w:val="en-US" w:eastAsia="zh-CN"/>
              </w:rPr>
            </w:pPr>
            <w:r>
              <w:rPr>
                <w:rFonts w:hint="eastAsia"/>
                <w:b w:val="0"/>
                <w:bCs w:val="0"/>
                <w:color w:val="auto"/>
                <w:highlight w:val="none"/>
                <w:lang w:val="en-US" w:eastAsia="zh-CN"/>
              </w:rPr>
              <w:t>上述5个方面每一项内容得2分，每有一项内容不完整或有缺陷的该项内容不得分，本项最高得10分。未提供不得分。</w:t>
            </w:r>
            <w:r>
              <w:rPr>
                <w:rFonts w:hint="eastAsia" w:eastAsia="宋体"/>
                <w:b w:val="0"/>
                <w:bCs w:val="0"/>
                <w:color w:val="auto"/>
                <w:highlight w:val="none"/>
                <w:lang w:val="en-US" w:eastAsia="zh-CN"/>
              </w:rPr>
              <w:t xml:space="preserve">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30422CE5">
            <w:pPr>
              <w:jc w:val="center"/>
              <w:rPr>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40C3934F">
            <w:pPr>
              <w:jc w:val="center"/>
              <w:rPr>
                <w:color w:val="auto"/>
                <w:highlight w:val="none"/>
              </w:rPr>
            </w:pPr>
          </w:p>
        </w:tc>
      </w:tr>
      <w:tr w14:paraId="78B3CF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7E16C472">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19D11C7C">
            <w:pPr>
              <w:spacing w:line="460" w:lineRule="exact"/>
              <w:jc w:val="center"/>
              <w:rPr>
                <w:rFonts w:ascii="宋体" w:hAnsi="宋体" w:cs="宋体"/>
                <w:color w:val="auto"/>
                <w:highlight w:val="none"/>
              </w:rPr>
            </w:pPr>
            <w:r>
              <w:rPr>
                <w:rFonts w:hint="eastAsia" w:ascii="宋体" w:hAnsi="宋体" w:cs="宋体"/>
                <w:color w:val="auto"/>
                <w:highlight w:val="none"/>
              </w:rPr>
              <w:t>工程进度计划与措施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DC044B0">
            <w:pPr>
              <w:jc w:val="left"/>
              <w:rPr>
                <w:rFonts w:hint="eastAsia"/>
                <w:color w:val="auto"/>
                <w:highlight w:val="none"/>
              </w:rPr>
            </w:pPr>
            <w:r>
              <w:rPr>
                <w:rFonts w:hint="eastAsia"/>
                <w:color w:val="auto"/>
                <w:highlight w:val="none"/>
              </w:rPr>
              <w:t>工程进度计划与措施详细全面且先进科学。</w:t>
            </w:r>
          </w:p>
          <w:p w14:paraId="523D50BF">
            <w:pPr>
              <w:jc w:val="left"/>
              <w:rPr>
                <w:rFonts w:hint="eastAsia"/>
                <w:color w:val="auto"/>
                <w:highlight w:val="none"/>
              </w:rPr>
            </w:pPr>
            <w:r>
              <w:rPr>
                <w:rFonts w:hint="eastAsia"/>
                <w:color w:val="auto"/>
                <w:highlight w:val="none"/>
              </w:rPr>
              <w:t>包括：①工程进度计划总体安排；②工期保障专项措施；③进度滞后纠偏措施；④施工过程协调、沟通保障措施。</w:t>
            </w:r>
            <w:r>
              <w:rPr>
                <w:rFonts w:hint="eastAsia" w:ascii="宋体" w:hAnsi="宋体" w:cs="宋体"/>
                <w:color w:val="auto"/>
                <w:highlight w:val="none"/>
              </w:rPr>
              <w:t>以上每项内容逐条阐述。</w:t>
            </w:r>
          </w:p>
          <w:p w14:paraId="4BA8D679">
            <w:pPr>
              <w:jc w:val="left"/>
              <w:rPr>
                <w:color w:val="auto"/>
                <w:highlight w:val="none"/>
              </w:rPr>
            </w:pPr>
            <w:r>
              <w:rPr>
                <w:rFonts w:hint="eastAsia"/>
                <w:b w:val="0"/>
                <w:bCs w:val="0"/>
                <w:color w:val="auto"/>
                <w:highlight w:val="none"/>
                <w:lang w:val="en-US" w:eastAsia="zh-CN"/>
              </w:rPr>
              <w:t>上述4个方面每一项内容得2分，每有一项内容不完整或有缺陷的该项内容不得分，本项最高得8分。未提供不得分。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8262D3D">
            <w:pPr>
              <w:jc w:val="center"/>
              <w:rPr>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59CEC838">
            <w:pPr>
              <w:jc w:val="center"/>
              <w:rPr>
                <w:color w:val="auto"/>
                <w:highlight w:val="none"/>
              </w:rPr>
            </w:pPr>
          </w:p>
        </w:tc>
      </w:tr>
      <w:tr w14:paraId="2B5FE3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65171811">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443FBA3">
            <w:pPr>
              <w:spacing w:line="460" w:lineRule="exact"/>
              <w:jc w:val="center"/>
              <w:rPr>
                <w:rFonts w:ascii="宋体" w:hAnsi="宋体" w:cs="宋体"/>
                <w:b w:val="0"/>
                <w:bCs w:val="0"/>
                <w:color w:val="auto"/>
                <w:highlight w:val="none"/>
              </w:rPr>
            </w:pPr>
            <w:r>
              <w:rPr>
                <w:rFonts w:hint="eastAsia" w:ascii="宋体" w:hAnsi="宋体" w:cs="宋体"/>
                <w:b w:val="0"/>
                <w:bCs w:val="0"/>
                <w:color w:val="auto"/>
                <w:highlight w:val="none"/>
              </w:rPr>
              <w:t>资源配备计划</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78EC3A1">
            <w:pPr>
              <w:jc w:val="left"/>
              <w:rPr>
                <w:rFonts w:hint="eastAsia"/>
                <w:b w:val="0"/>
                <w:bCs w:val="0"/>
                <w:color w:val="auto"/>
                <w:highlight w:val="none"/>
              </w:rPr>
            </w:pPr>
            <w:r>
              <w:rPr>
                <w:rFonts w:hint="eastAsia"/>
                <w:b w:val="0"/>
                <w:bCs w:val="0"/>
                <w:color w:val="auto"/>
                <w:highlight w:val="none"/>
              </w:rPr>
              <w:t>包括：①材料投入配备计划；②人员安排配备计划；③施工机械设备配备计划。</w:t>
            </w:r>
            <w:r>
              <w:rPr>
                <w:rFonts w:hint="eastAsia" w:ascii="宋体" w:hAnsi="宋体" w:cs="宋体"/>
                <w:color w:val="auto"/>
                <w:highlight w:val="none"/>
              </w:rPr>
              <w:t>以上每项内容逐条阐述。</w:t>
            </w:r>
          </w:p>
          <w:p w14:paraId="65DAE4D4">
            <w:pPr>
              <w:jc w:val="left"/>
              <w:rPr>
                <w:b w:val="0"/>
                <w:bCs w:val="0"/>
                <w:color w:val="auto"/>
                <w:highlight w:val="none"/>
              </w:rPr>
            </w:pPr>
            <w:r>
              <w:rPr>
                <w:rFonts w:hint="eastAsia"/>
                <w:b w:val="0"/>
                <w:bCs w:val="0"/>
                <w:color w:val="auto"/>
                <w:highlight w:val="none"/>
                <w:lang w:val="en-US" w:eastAsia="zh-CN"/>
              </w:rPr>
              <w:t>上述3个方面每一项内容得3分，每有一项内容不完整或有缺陷的该项内容不得分，本项最高得9分。未提供不得分。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291A02E1">
            <w:pPr>
              <w:jc w:val="center"/>
              <w:rPr>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66ECF0BF">
            <w:pPr>
              <w:jc w:val="center"/>
              <w:rPr>
                <w:color w:val="auto"/>
                <w:highlight w:val="none"/>
              </w:rPr>
            </w:pPr>
          </w:p>
        </w:tc>
      </w:tr>
      <w:tr w14:paraId="719A568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3" w:type="dxa"/>
            <w:vMerge w:val="continue"/>
            <w:tcBorders>
              <w:left w:val="outset" w:color="auto" w:sz="6" w:space="0"/>
              <w:right w:val="outset" w:color="auto" w:sz="6" w:space="0"/>
            </w:tcBorders>
            <w:noWrap w:val="0"/>
            <w:vAlign w:val="center"/>
          </w:tcPr>
          <w:p w14:paraId="2FF68C9D">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A76FD4D">
            <w:pPr>
              <w:spacing w:line="460" w:lineRule="exact"/>
              <w:jc w:val="center"/>
              <w:rPr>
                <w:rFonts w:ascii="宋体" w:hAnsi="宋体" w:cs="宋体"/>
                <w:color w:val="auto"/>
                <w:highlight w:val="none"/>
              </w:rPr>
            </w:pPr>
            <w:r>
              <w:rPr>
                <w:rFonts w:hint="eastAsia" w:ascii="宋体" w:hAnsi="宋体" w:cs="宋体"/>
                <w:color w:val="auto"/>
                <w:highlight w:val="none"/>
              </w:rPr>
              <w:t>关键施工技术、工艺及工程项目实施的重点、难点和解决方案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61CAC71">
            <w:pPr>
              <w:jc w:val="left"/>
              <w:rPr>
                <w:rFonts w:hint="eastAsia"/>
                <w:color w:val="auto"/>
                <w:highlight w:val="none"/>
              </w:rPr>
            </w:pPr>
            <w:r>
              <w:rPr>
                <w:rFonts w:hint="eastAsia"/>
                <w:color w:val="auto"/>
                <w:highlight w:val="none"/>
              </w:rPr>
              <w:t>包括：①关键施工技术的应用；②施工工艺的应用；③工程项目实施的重点、难点和解决方案。</w:t>
            </w:r>
            <w:r>
              <w:rPr>
                <w:rFonts w:hint="eastAsia" w:ascii="宋体" w:hAnsi="宋体" w:cs="宋体"/>
                <w:color w:val="auto"/>
                <w:highlight w:val="none"/>
              </w:rPr>
              <w:t>以上每项内容逐条阐述。</w:t>
            </w:r>
          </w:p>
          <w:p w14:paraId="11668C1E">
            <w:pPr>
              <w:jc w:val="left"/>
              <w:rPr>
                <w:rFonts w:hint="default" w:eastAsia="宋体"/>
                <w:color w:val="auto"/>
                <w:highlight w:val="none"/>
                <w:lang w:val="en-US" w:eastAsia="zh-CN"/>
              </w:rPr>
            </w:pPr>
            <w:r>
              <w:rPr>
                <w:rFonts w:hint="eastAsia"/>
                <w:b w:val="0"/>
                <w:bCs w:val="0"/>
                <w:color w:val="auto"/>
                <w:highlight w:val="none"/>
                <w:lang w:val="en-US" w:eastAsia="zh-CN"/>
              </w:rPr>
              <w:t>上述3个方面每一项内容得3分，每有一项内容不完整或有缺陷的该项内容不得分，本项最高得9分。未提供不得分。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F17FABD">
            <w:pPr>
              <w:jc w:val="center"/>
              <w:rPr>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03003361">
            <w:pPr>
              <w:jc w:val="center"/>
              <w:rPr>
                <w:color w:val="auto"/>
                <w:highlight w:val="none"/>
              </w:rPr>
            </w:pPr>
          </w:p>
        </w:tc>
      </w:tr>
      <w:tr w14:paraId="1F0495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24" w:hRule="atLeast"/>
          <w:jc w:val="center"/>
        </w:trPr>
        <w:tc>
          <w:tcPr>
            <w:tcW w:w="853" w:type="dxa"/>
            <w:vMerge w:val="continue"/>
            <w:tcBorders>
              <w:left w:val="outset" w:color="auto" w:sz="6" w:space="0"/>
              <w:bottom w:val="outset" w:color="auto" w:sz="6" w:space="0"/>
              <w:right w:val="outset" w:color="auto" w:sz="6" w:space="0"/>
            </w:tcBorders>
            <w:noWrap w:val="0"/>
            <w:vAlign w:val="center"/>
          </w:tcPr>
          <w:p w14:paraId="4B5816B9">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043AA64">
            <w:pPr>
              <w:spacing w:line="460" w:lineRule="exact"/>
              <w:jc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紧急情况的处理措施、应急预案</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99E6EDA">
            <w:pPr>
              <w:jc w:val="left"/>
              <w:rPr>
                <w:rFonts w:hint="eastAsia" w:ascii="宋体" w:hAnsi="宋体" w:cs="宋体"/>
                <w:color w:val="auto"/>
                <w:highlight w:val="none"/>
              </w:rPr>
            </w:pPr>
            <w:r>
              <w:rPr>
                <w:rFonts w:hint="eastAsia" w:ascii="宋体" w:hAnsi="宋体" w:cs="宋体"/>
                <w:color w:val="auto"/>
                <w:highlight w:val="none"/>
              </w:rPr>
              <w:t>包括：①紧急情况的处理措施；②紧急情况的</w:t>
            </w:r>
            <w:r>
              <w:rPr>
                <w:rFonts w:hint="default" w:ascii="宋体" w:hAnsi="宋体" w:eastAsia="宋体" w:cs="宋体"/>
                <w:color w:val="auto"/>
                <w:highlight w:val="none"/>
                <w:lang w:val="en-US" w:eastAsia="zh-CN"/>
              </w:rPr>
              <w:t>应急预案</w:t>
            </w:r>
            <w:r>
              <w:rPr>
                <w:rFonts w:hint="eastAsia" w:ascii="宋体" w:hAnsi="宋体" w:cs="宋体"/>
                <w:color w:val="auto"/>
                <w:highlight w:val="none"/>
              </w:rPr>
              <w:t>。以上每项内容逐条阐述。</w:t>
            </w:r>
          </w:p>
          <w:p w14:paraId="43B6C3C9">
            <w:pPr>
              <w:jc w:val="left"/>
              <w:rPr>
                <w:rFonts w:hint="eastAsia" w:ascii="宋体" w:hAnsi="宋体" w:cs="宋体"/>
                <w:color w:val="auto"/>
                <w:highlight w:val="none"/>
              </w:rPr>
            </w:pPr>
            <w:r>
              <w:rPr>
                <w:rFonts w:hint="eastAsia"/>
                <w:b w:val="0"/>
                <w:bCs w:val="0"/>
                <w:color w:val="auto"/>
                <w:highlight w:val="none"/>
                <w:lang w:val="en-US" w:eastAsia="zh-CN"/>
              </w:rPr>
              <w:t>上述2个方面每一项内容得1分，每有一项内容不完整或有缺陷的该项内容不得分，本项最高得2分。未提供不得分。</w:t>
            </w:r>
          </w:p>
        </w:tc>
        <w:tc>
          <w:tcPr>
            <w:tcW w:w="851" w:type="dxa"/>
            <w:tcBorders>
              <w:top w:val="outset" w:color="auto" w:sz="6" w:space="0"/>
              <w:left w:val="outset" w:color="auto" w:sz="6" w:space="0"/>
              <w:bottom w:val="single" w:color="auto" w:sz="4" w:space="0"/>
              <w:right w:val="outset" w:color="auto" w:sz="6" w:space="0"/>
            </w:tcBorders>
            <w:noWrap w:val="0"/>
            <w:vAlign w:val="center"/>
          </w:tcPr>
          <w:p w14:paraId="57FAFD5C">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2.00分</w:t>
            </w:r>
          </w:p>
        </w:tc>
        <w:tc>
          <w:tcPr>
            <w:tcW w:w="847" w:type="dxa"/>
            <w:tcBorders>
              <w:left w:val="outset" w:color="auto" w:sz="6" w:space="0"/>
              <w:bottom w:val="single" w:color="auto" w:sz="4" w:space="0"/>
              <w:right w:val="outset" w:color="auto" w:sz="6" w:space="0"/>
            </w:tcBorders>
            <w:noWrap w:val="0"/>
            <w:vAlign w:val="top"/>
          </w:tcPr>
          <w:p w14:paraId="2F05B632">
            <w:pPr>
              <w:jc w:val="center"/>
              <w:rPr>
                <w:color w:val="auto"/>
                <w:highlight w:val="none"/>
              </w:rPr>
            </w:pPr>
          </w:p>
        </w:tc>
      </w:tr>
    </w:tbl>
    <w:p w14:paraId="01424283">
      <w:pPr>
        <w:pStyle w:val="44"/>
        <w:spacing w:line="420" w:lineRule="exact"/>
        <w:ind w:firstLine="0" w:firstLineChars="0"/>
        <w:rPr>
          <w:rFonts w:hint="eastAsia"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以上评审方法与评审标准中所体现的“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p w14:paraId="7BDE9B0C">
      <w:pPr>
        <w:snapToGrid w:val="0"/>
        <w:spacing w:line="440" w:lineRule="exact"/>
        <w:ind w:firstLine="241" w:firstLineChars="100"/>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(二）价格分：</w:t>
      </w:r>
      <w:r>
        <w:rPr>
          <w:rFonts w:hint="eastAsia" w:ascii="Times New Roman" w:hAnsi="Times New Roman"/>
          <w:b/>
          <w:color w:val="auto"/>
          <w:kern w:val="0"/>
          <w:sz w:val="24"/>
          <w:szCs w:val="24"/>
          <w:highlight w:val="none"/>
          <w:lang w:val="en-US" w:eastAsia="zh-CN"/>
        </w:rPr>
        <w:t>30</w:t>
      </w:r>
      <w:r>
        <w:rPr>
          <w:rFonts w:ascii="Times New Roman" w:hAnsi="Times New Roman"/>
          <w:b/>
          <w:color w:val="auto"/>
          <w:kern w:val="0"/>
          <w:sz w:val="24"/>
          <w:szCs w:val="24"/>
          <w:highlight w:val="none"/>
        </w:rPr>
        <w:t>分</w:t>
      </w:r>
    </w:p>
    <w:p w14:paraId="25EF03A9">
      <w:pPr>
        <w:snapToGrid w:val="0"/>
        <w:spacing w:line="440" w:lineRule="exact"/>
        <w:ind w:firstLine="555"/>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9C8DD1">
      <w:pPr>
        <w:snapToGrid w:val="0"/>
        <w:spacing w:line="440" w:lineRule="exact"/>
        <w:ind w:firstLine="555"/>
        <w:rPr>
          <w:rFonts w:hint="eastAsia"/>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lang w:val="en-US" w:eastAsia="zh-CN"/>
        </w:rPr>
        <w:t>30</w:t>
      </w:r>
    </w:p>
    <w:p w14:paraId="5C63D8C9">
      <w:pPr>
        <w:keepNext/>
        <w:spacing w:line="400" w:lineRule="exact"/>
        <w:ind w:firstLine="3253" w:firstLineChars="900"/>
        <w:jc w:val="both"/>
        <w:outlineLvl w:val="0"/>
        <w:rPr>
          <w:rFonts w:ascii="Times New Roman" w:hAnsi="Times New Roman"/>
          <w:b/>
          <w:bCs/>
          <w:color w:val="auto"/>
          <w:sz w:val="36"/>
          <w:szCs w:val="36"/>
          <w:highlight w:val="none"/>
        </w:rPr>
      </w:pPr>
    </w:p>
    <w:bookmarkEnd w:id="189"/>
    <w:bookmarkEnd w:id="190"/>
    <w:bookmarkEnd w:id="191"/>
    <w:p w14:paraId="03A52814">
      <w:pPr>
        <w:keepNext/>
        <w:spacing w:line="400" w:lineRule="exact"/>
        <w:jc w:val="both"/>
        <w:outlineLvl w:val="0"/>
        <w:rPr>
          <w:rFonts w:ascii="Times New Roman" w:hAnsi="Times New Roman"/>
          <w:b/>
          <w:bCs/>
          <w:color w:val="auto"/>
          <w:sz w:val="36"/>
          <w:szCs w:val="36"/>
          <w:highlight w:val="none"/>
        </w:rPr>
      </w:pPr>
      <w:bookmarkStart w:id="192" w:name="_Hlt26955039"/>
      <w:bookmarkEnd w:id="192"/>
      <w:bookmarkStart w:id="193" w:name="_Hlt26671244"/>
      <w:bookmarkEnd w:id="193"/>
      <w:bookmarkStart w:id="194" w:name="_Toc49090576"/>
      <w:bookmarkStart w:id="195" w:name="_Toc120614282"/>
      <w:bookmarkStart w:id="196" w:name="_Toc26554094"/>
    </w:p>
    <w:p w14:paraId="79068FA8">
      <w:pPr>
        <w:keepNext/>
        <w:spacing w:line="400" w:lineRule="exact"/>
        <w:ind w:firstLine="3253" w:firstLineChars="900"/>
        <w:jc w:val="both"/>
        <w:outlineLvl w:val="0"/>
        <w:rPr>
          <w:rFonts w:ascii="Times New Roman" w:hAnsi="Times New Roman"/>
          <w:b/>
          <w:bCs/>
          <w:color w:val="auto"/>
          <w:sz w:val="36"/>
          <w:szCs w:val="36"/>
          <w:highlight w:val="none"/>
        </w:rPr>
      </w:pPr>
    </w:p>
    <w:p w14:paraId="4B27DD1C">
      <w:pPr>
        <w:keepNext/>
        <w:spacing w:line="400" w:lineRule="exact"/>
        <w:ind w:firstLine="3253" w:firstLineChars="900"/>
        <w:jc w:val="both"/>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r>
        <w:rPr>
          <w:rFonts w:hint="eastAsia" w:ascii="Times New Roman" w:hAnsi="Times New Roman"/>
          <w:b/>
          <w:bCs/>
          <w:color w:val="auto"/>
          <w:sz w:val="36"/>
          <w:szCs w:val="36"/>
          <w:highlight w:val="none"/>
          <w:lang w:val="en-US" w:eastAsia="zh-CN"/>
        </w:rPr>
        <w:t xml:space="preserve">  </w:t>
      </w:r>
      <w:r>
        <w:rPr>
          <w:rFonts w:ascii="Times New Roman" w:hAnsi="Times New Roman"/>
          <w:b/>
          <w:bCs/>
          <w:color w:val="auto"/>
          <w:sz w:val="36"/>
          <w:szCs w:val="36"/>
          <w:highlight w:val="none"/>
        </w:rPr>
        <w:t>响应文件格式</w:t>
      </w:r>
    </w:p>
    <w:p w14:paraId="51C20C71">
      <w:pPr>
        <w:spacing w:line="400" w:lineRule="exact"/>
        <w:ind w:firstLine="883" w:firstLineChars="200"/>
        <w:jc w:val="center"/>
        <w:rPr>
          <w:rFonts w:ascii="Times New Roman" w:hAnsi="Times New Roman"/>
          <w:b/>
          <w:color w:val="auto"/>
          <w:sz w:val="44"/>
          <w:szCs w:val="44"/>
          <w:highlight w:val="none"/>
        </w:rPr>
      </w:pPr>
    </w:p>
    <w:p w14:paraId="31FA407B">
      <w:pPr>
        <w:spacing w:line="400" w:lineRule="exact"/>
        <w:ind w:firstLine="723" w:firstLineChars="200"/>
        <w:jc w:val="center"/>
        <w:rPr>
          <w:rFonts w:ascii="Times New Roman" w:hAnsi="Times New Roman"/>
          <w:b/>
          <w:color w:val="auto"/>
          <w:sz w:val="36"/>
          <w:szCs w:val="36"/>
          <w:highlight w:val="none"/>
        </w:rPr>
      </w:pPr>
    </w:p>
    <w:p w14:paraId="68887E55">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57635FF0">
      <w:pPr>
        <w:spacing w:line="400" w:lineRule="exact"/>
        <w:ind w:firstLine="1446" w:firstLineChars="200"/>
        <w:jc w:val="center"/>
        <w:rPr>
          <w:rFonts w:ascii="Times New Roman" w:hAnsi="Times New Roman"/>
          <w:b/>
          <w:color w:val="auto"/>
          <w:sz w:val="72"/>
          <w:szCs w:val="21"/>
          <w:highlight w:val="none"/>
        </w:rPr>
      </w:pPr>
    </w:p>
    <w:p w14:paraId="1A646AF5">
      <w:pPr>
        <w:spacing w:line="400" w:lineRule="exact"/>
        <w:ind w:firstLine="1446" w:firstLineChars="200"/>
        <w:jc w:val="center"/>
        <w:rPr>
          <w:rFonts w:ascii="Times New Roman" w:hAnsi="Times New Roman"/>
          <w:b/>
          <w:color w:val="auto"/>
          <w:sz w:val="72"/>
          <w:szCs w:val="21"/>
          <w:highlight w:val="none"/>
        </w:rPr>
      </w:pPr>
    </w:p>
    <w:p w14:paraId="1967FAA5">
      <w:pPr>
        <w:spacing w:line="400" w:lineRule="exact"/>
        <w:ind w:firstLine="723" w:firstLineChars="200"/>
        <w:jc w:val="center"/>
        <w:rPr>
          <w:rFonts w:ascii="Times New Roman" w:hAnsi="Times New Roman"/>
          <w:b/>
          <w:color w:val="auto"/>
          <w:sz w:val="36"/>
          <w:szCs w:val="21"/>
          <w:highlight w:val="none"/>
        </w:rPr>
      </w:pPr>
    </w:p>
    <w:p w14:paraId="450743EA">
      <w:pPr>
        <w:spacing w:line="400" w:lineRule="exact"/>
        <w:ind w:firstLine="723" w:firstLineChars="200"/>
        <w:jc w:val="center"/>
        <w:rPr>
          <w:rFonts w:ascii="Times New Roman" w:hAnsi="Times New Roman"/>
          <w:b/>
          <w:color w:val="auto"/>
          <w:sz w:val="36"/>
          <w:szCs w:val="21"/>
          <w:highlight w:val="none"/>
        </w:rPr>
      </w:pPr>
    </w:p>
    <w:p w14:paraId="42C535C9">
      <w:pPr>
        <w:spacing w:line="400" w:lineRule="exact"/>
        <w:ind w:firstLine="723" w:firstLineChars="200"/>
        <w:jc w:val="center"/>
        <w:rPr>
          <w:rFonts w:ascii="Times New Roman" w:hAnsi="Times New Roman"/>
          <w:b/>
          <w:color w:val="auto"/>
          <w:sz w:val="36"/>
          <w:szCs w:val="21"/>
          <w:highlight w:val="none"/>
        </w:rPr>
      </w:pPr>
    </w:p>
    <w:p w14:paraId="22AD2854">
      <w:pPr>
        <w:spacing w:line="400" w:lineRule="exact"/>
        <w:ind w:firstLine="723" w:firstLineChars="200"/>
        <w:jc w:val="center"/>
        <w:rPr>
          <w:rFonts w:ascii="Times New Roman" w:hAnsi="Times New Roman"/>
          <w:b/>
          <w:color w:val="auto"/>
          <w:sz w:val="36"/>
          <w:szCs w:val="21"/>
          <w:highlight w:val="none"/>
        </w:rPr>
      </w:pPr>
    </w:p>
    <w:p w14:paraId="67F0DCDB">
      <w:pPr>
        <w:pStyle w:val="44"/>
        <w:ind w:firstLine="723"/>
        <w:rPr>
          <w:rFonts w:ascii="Times New Roman" w:hAnsi="Times New Roman"/>
          <w:b/>
          <w:color w:val="auto"/>
          <w:sz w:val="36"/>
          <w:szCs w:val="21"/>
          <w:highlight w:val="none"/>
        </w:rPr>
      </w:pPr>
    </w:p>
    <w:p w14:paraId="1E559C32">
      <w:pPr>
        <w:rPr>
          <w:rFonts w:ascii="Times New Roman" w:hAnsi="Times New Roman"/>
          <w:b/>
          <w:color w:val="auto"/>
          <w:sz w:val="36"/>
          <w:szCs w:val="21"/>
          <w:highlight w:val="none"/>
        </w:rPr>
      </w:pPr>
    </w:p>
    <w:p w14:paraId="5555ED73">
      <w:pPr>
        <w:pStyle w:val="44"/>
        <w:ind w:firstLine="723"/>
        <w:rPr>
          <w:rFonts w:ascii="Times New Roman" w:hAnsi="Times New Roman"/>
          <w:b/>
          <w:color w:val="auto"/>
          <w:sz w:val="36"/>
          <w:szCs w:val="21"/>
          <w:highlight w:val="none"/>
        </w:rPr>
      </w:pPr>
    </w:p>
    <w:p w14:paraId="5C8332F6">
      <w:pPr>
        <w:rPr>
          <w:color w:val="auto"/>
          <w:highlight w:val="none"/>
        </w:rPr>
      </w:pPr>
    </w:p>
    <w:p w14:paraId="3046ED92">
      <w:pPr>
        <w:spacing w:line="400" w:lineRule="exact"/>
        <w:ind w:firstLine="723" w:firstLineChars="200"/>
        <w:jc w:val="center"/>
        <w:rPr>
          <w:rFonts w:ascii="Times New Roman" w:hAnsi="Times New Roman"/>
          <w:b/>
          <w:color w:val="auto"/>
          <w:sz w:val="36"/>
          <w:szCs w:val="21"/>
          <w:highlight w:val="none"/>
        </w:rPr>
      </w:pPr>
    </w:p>
    <w:p w14:paraId="2C14CA97">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34ACC073">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625FBB1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0D994DDB">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669F1368">
      <w:pPr>
        <w:spacing w:line="400" w:lineRule="exact"/>
        <w:rPr>
          <w:rFonts w:ascii="Times New Roman" w:hAnsi="Times New Roman"/>
          <w:b/>
          <w:color w:val="auto"/>
          <w:sz w:val="36"/>
          <w:szCs w:val="21"/>
          <w:highlight w:val="none"/>
          <w:u w:val="single"/>
        </w:rPr>
        <w:sectPr>
          <w:footerReference r:id="rId4" w:type="default"/>
          <w:pgSz w:w="11906" w:h="16839"/>
          <w:pgMar w:top="1431" w:right="1404" w:bottom="1061" w:left="1182" w:header="0" w:footer="902" w:gutter="0"/>
          <w:pgNumType w:fmt="numberInDash" w:start="1"/>
          <w:cols w:space="720" w:num="1"/>
        </w:sectPr>
      </w:pPr>
    </w:p>
    <w:p w14:paraId="27DA7611">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02F03B67">
      <w:pPr>
        <w:numPr>
          <w:ilvl w:val="0"/>
          <w:numId w:val="7"/>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55238DF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500B569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w:t>
      </w:r>
      <w:r>
        <w:rPr>
          <w:rFonts w:hint="eastAsia" w:ascii="Times New Roman" w:hAnsi="Times New Roman"/>
          <w:color w:val="auto"/>
          <w:sz w:val="24"/>
          <w:szCs w:val="21"/>
          <w:highlight w:val="none"/>
          <w:lang w:val="en-US" w:eastAsia="zh-CN"/>
        </w:rPr>
        <w:t>分项报价表</w:t>
      </w:r>
      <w:r>
        <w:rPr>
          <w:rFonts w:ascii="Times New Roman" w:hAnsi="Times New Roman"/>
          <w:color w:val="auto"/>
          <w:sz w:val="24"/>
          <w:szCs w:val="21"/>
          <w:highlight w:val="none"/>
        </w:rPr>
        <w:t>（格式见附件1）</w:t>
      </w:r>
    </w:p>
    <w:p w14:paraId="5E05BF5D">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0A17547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hint="eastAsia" w:ascii="Times New Roman" w:hAnsi="Times New Roman"/>
          <w:color w:val="auto"/>
          <w:sz w:val="24"/>
          <w:szCs w:val="21"/>
          <w:highlight w:val="none"/>
          <w:lang w:val="en-US" w:eastAsia="zh-CN"/>
        </w:rPr>
        <w:t>供应商</w:t>
      </w:r>
      <w:r>
        <w:rPr>
          <w:rFonts w:ascii="Times New Roman" w:hAnsi="Times New Roman"/>
          <w:color w:val="auto"/>
          <w:sz w:val="24"/>
          <w:szCs w:val="21"/>
          <w:highlight w:val="none"/>
        </w:rPr>
        <w:t>符合《政府采购法》第二十二条规定条件的声明函（</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2）</w:t>
      </w:r>
    </w:p>
    <w:p w14:paraId="650E5C6E">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.法定代表人身份证明（格式见附件3）</w:t>
      </w:r>
    </w:p>
    <w:p w14:paraId="4059A122">
      <w:pPr>
        <w:spacing w:line="400" w:lineRule="exact"/>
        <w:ind w:firstLine="480" w:firstLineChars="200"/>
        <w:rPr>
          <w:rFonts w:hint="eastAsia" w:ascii="宋体" w:hAnsi="宋体" w:cs="宋体"/>
          <w:color w:val="auto"/>
          <w:sz w:val="24"/>
          <w:szCs w:val="24"/>
          <w:highlight w:val="none"/>
          <w:lang w:val="zh-CN"/>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.法人授权书（格式见附件4）</w:t>
      </w:r>
    </w:p>
    <w:p w14:paraId="265469F0">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zh-CN"/>
        </w:rPr>
        <w:t>.</w:t>
      </w:r>
      <w:r>
        <w:rPr>
          <w:rFonts w:ascii="Times New Roman" w:hAnsi="Times New Roman"/>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cs="宋体"/>
          <w:color w:val="auto"/>
          <w:sz w:val="24"/>
          <w:szCs w:val="24"/>
          <w:highlight w:val="none"/>
          <w:lang w:val="zh-CN"/>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szCs w:val="24"/>
          <w:highlight w:val="none"/>
          <w:lang w:val="zh-CN"/>
        </w:rPr>
        <w:t>代理机构现场查询，截图留存并归档）；</w:t>
      </w:r>
    </w:p>
    <w:p w14:paraId="19DAC196">
      <w:pPr>
        <w:pStyle w:val="135"/>
        <w:keepNext w:val="0"/>
        <w:keepLines w:val="0"/>
        <w:pageBreakBefore w:val="0"/>
        <w:widowControl w:val="0"/>
        <w:spacing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.提供有效的</w:t>
      </w:r>
      <w:r>
        <w:rPr>
          <w:rFonts w:hint="eastAsia" w:ascii="宋体" w:hAnsi="宋体" w:eastAsia="宋体" w:cs="宋体"/>
          <w:color w:val="auto"/>
          <w:sz w:val="24"/>
          <w:szCs w:val="24"/>
          <w:highlight w:val="none"/>
          <w:lang w:eastAsia="zh-CN"/>
        </w:rPr>
        <w:t>企业</w:t>
      </w:r>
      <w:r>
        <w:rPr>
          <w:rFonts w:hint="eastAsia" w:ascii="宋体" w:hAnsi="宋体" w:eastAsia="宋体" w:cs="宋体"/>
          <w:color w:val="auto"/>
          <w:sz w:val="24"/>
          <w:szCs w:val="24"/>
          <w:highlight w:val="none"/>
          <w:lang w:val="zh-CN"/>
        </w:rPr>
        <w:t>营业执照扫描件；</w:t>
      </w:r>
    </w:p>
    <w:p w14:paraId="18FC3D5C">
      <w:pPr>
        <w:pStyle w:val="135"/>
        <w:keepNext w:val="0"/>
        <w:keepLines w:val="0"/>
        <w:pageBreakBefore w:val="0"/>
        <w:widowControl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6.提供</w:t>
      </w:r>
      <w:r>
        <w:rPr>
          <w:rFonts w:hint="eastAsia" w:ascii="宋体" w:hAnsi="宋体" w:eastAsia="宋体" w:cs="宋体"/>
          <w:color w:val="auto"/>
          <w:sz w:val="24"/>
          <w:szCs w:val="24"/>
          <w:highlight w:val="none"/>
          <w:lang w:val="zh-CN"/>
        </w:rPr>
        <w:t>有效的</w:t>
      </w:r>
      <w:r>
        <w:rPr>
          <w:rFonts w:hint="eastAsia" w:ascii="宋体" w:hAnsi="宋体" w:eastAsia="宋体" w:cs="宋体"/>
          <w:color w:val="auto"/>
          <w:sz w:val="24"/>
          <w:szCs w:val="24"/>
          <w:highlight w:val="none"/>
          <w:lang w:val="en-US" w:eastAsia="zh-CN"/>
        </w:rPr>
        <w:t>企业资质</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安全生产许可证扫描件；</w:t>
      </w:r>
    </w:p>
    <w:p w14:paraId="4CE05287">
      <w:pPr>
        <w:pStyle w:val="135"/>
        <w:keepNext w:val="0"/>
        <w:keepLines w:val="0"/>
        <w:pageBreakBefore w:val="0"/>
        <w:widowControl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供应商拟派项目负责人的身份证、注册建造师</w:t>
      </w:r>
      <w:r>
        <w:rPr>
          <w:rFonts w:hint="eastAsia" w:ascii="宋体" w:hAnsi="宋体" w:eastAsia="宋体" w:cs="宋体"/>
          <w:color w:val="auto"/>
          <w:sz w:val="24"/>
          <w:szCs w:val="24"/>
          <w:highlight w:val="none"/>
          <w:lang w:val="zh-CN" w:eastAsia="zh-CN"/>
        </w:rPr>
        <w:t>证书</w:t>
      </w:r>
      <w:r>
        <w:rPr>
          <w:rFonts w:hint="eastAsia" w:ascii="宋体" w:hAnsi="宋体" w:eastAsia="宋体" w:cs="宋体"/>
          <w:color w:val="auto"/>
          <w:sz w:val="24"/>
          <w:szCs w:val="24"/>
          <w:highlight w:val="none"/>
          <w:lang w:val="zh-CN"/>
        </w:rPr>
        <w:t>、有效的安全生产考核合格证书（B证）</w:t>
      </w:r>
      <w:r>
        <w:rPr>
          <w:rFonts w:hint="eastAsia" w:ascii="宋体" w:hAnsi="宋体" w:eastAsia="宋体" w:cs="宋体"/>
          <w:color w:val="auto"/>
          <w:sz w:val="24"/>
          <w:szCs w:val="24"/>
          <w:highlight w:val="none"/>
          <w:lang w:val="zh-CN" w:eastAsia="zh-CN"/>
        </w:rPr>
        <w:t>及由社保部门出具的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为其缴纳的</w:t>
      </w:r>
      <w:r>
        <w:rPr>
          <w:rFonts w:hint="eastAsia" w:ascii="宋体" w:hAnsi="宋体" w:eastAsia="宋体" w:cs="宋体"/>
          <w:color w:val="auto"/>
          <w:sz w:val="24"/>
          <w:szCs w:val="24"/>
          <w:highlight w:val="none"/>
          <w:lang w:val="en-US" w:eastAsia="zh-CN"/>
        </w:rPr>
        <w:t>2026年5月至2026年7月中任意一个月的养老保险证明材料</w:t>
      </w:r>
      <w:r>
        <w:rPr>
          <w:rFonts w:hint="eastAsia" w:ascii="宋体" w:hAnsi="宋体" w:eastAsia="宋体" w:cs="宋体"/>
          <w:color w:val="auto"/>
          <w:sz w:val="24"/>
          <w:szCs w:val="24"/>
          <w:highlight w:val="none"/>
        </w:rPr>
        <w:t>扫描件（如为退休人员，须提供退休证原件和用人单位聘用合同扫描件）；</w:t>
      </w:r>
    </w:p>
    <w:p w14:paraId="10622A70">
      <w:pPr>
        <w:keepNext w:val="0"/>
        <w:keepLines w:val="0"/>
        <w:pageBreakBefore w:val="0"/>
        <w:widowControl w:val="0"/>
        <w:spacing w:line="460" w:lineRule="exact"/>
        <w:ind w:firstLine="480"/>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rPr>
        <w:t>.</w:t>
      </w:r>
      <w:r>
        <w:rPr>
          <w:rFonts w:hint="eastAsia" w:asciiTheme="minorEastAsia" w:hAnsiTheme="minorEastAsia" w:eastAsiaTheme="minorEastAsia" w:cstheme="minorEastAsia"/>
          <w:color w:val="auto"/>
          <w:sz w:val="24"/>
          <w:szCs w:val="21"/>
          <w:highlight w:val="none"/>
        </w:rPr>
        <w:t>磋商响应函（格式见附件</w:t>
      </w:r>
      <w:r>
        <w:rPr>
          <w:rFonts w:hint="eastAsia" w:asciiTheme="minorEastAsia" w:hAnsiTheme="minorEastAsia" w:eastAsiaTheme="minorEastAsia" w:cstheme="minorEastAsia"/>
          <w:color w:val="auto"/>
          <w:sz w:val="24"/>
          <w:szCs w:val="21"/>
          <w:highlight w:val="none"/>
          <w:lang w:val="en-US" w:eastAsia="zh-CN"/>
        </w:rPr>
        <w:t>5</w:t>
      </w:r>
      <w:r>
        <w:rPr>
          <w:rFonts w:hint="eastAsia" w:asciiTheme="minorEastAsia" w:hAnsiTheme="minorEastAsia" w:eastAsiaTheme="minorEastAsia" w:cstheme="minorEastAsia"/>
          <w:color w:val="auto"/>
          <w:sz w:val="24"/>
          <w:szCs w:val="21"/>
          <w:highlight w:val="none"/>
        </w:rPr>
        <w:t>）</w:t>
      </w:r>
      <w:r>
        <w:rPr>
          <w:rFonts w:hint="eastAsia" w:ascii="宋体" w:hAnsi="宋体" w:cs="宋体"/>
          <w:color w:val="auto"/>
          <w:sz w:val="24"/>
          <w:szCs w:val="24"/>
          <w:highlight w:val="none"/>
          <w:lang w:val="en-US" w:eastAsia="zh-CN"/>
        </w:rPr>
        <w:t>；</w:t>
      </w:r>
    </w:p>
    <w:p w14:paraId="6B5A2AC3">
      <w:pPr>
        <w:keepNext w:val="0"/>
        <w:keepLines w:val="0"/>
        <w:pageBreakBefore w:val="0"/>
        <w:widowControl w:val="0"/>
        <w:spacing w:line="460" w:lineRule="exact"/>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9.提供拟派项目负责人无在建工程承诺书</w:t>
      </w:r>
      <w:r>
        <w:rPr>
          <w:rFonts w:hint="eastAsia" w:ascii="宋体" w:hAnsi="宋体" w:cs="宋体"/>
          <w:color w:val="auto"/>
          <w:sz w:val="24"/>
          <w:szCs w:val="24"/>
          <w:highlight w:val="none"/>
          <w:lang w:val="zh-CN"/>
        </w:rPr>
        <w:t>（格式见附件</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p>
    <w:p w14:paraId="13DF111B">
      <w:pPr>
        <w:keepNext w:val="0"/>
        <w:keepLines w:val="0"/>
        <w:pageBreakBefore w:val="0"/>
        <w:widowControl w:val="0"/>
        <w:spacing w:line="460" w:lineRule="exact"/>
        <w:ind w:firstLine="480"/>
        <w:rPr>
          <w:rFonts w:hint="eastAsia" w:ascii="宋体" w:hAnsi="宋体" w:cs="宋体"/>
          <w:color w:val="auto"/>
          <w:sz w:val="24"/>
          <w:highlight w:val="none"/>
          <w:lang w:eastAsia="zh-CN"/>
        </w:rPr>
      </w:pPr>
      <w:r>
        <w:rPr>
          <w:rFonts w:hint="eastAsia" w:ascii="宋体" w:hAnsi="宋体" w:cs="宋体"/>
          <w:color w:val="auto"/>
          <w:sz w:val="24"/>
          <w:szCs w:val="24"/>
          <w:highlight w:val="none"/>
          <w:lang w:val="en-US" w:eastAsia="zh-CN"/>
        </w:rPr>
        <w:t>10.供应商在响应文件递交截止时间当日，建筑业企业资质动态监管结果不处于不合格状态。注：供应商某项被核查为不合格的资质，不得参加该资质的采购活动、合同备案等经营活动。</w:t>
      </w:r>
      <w:r>
        <w:rPr>
          <w:rFonts w:hint="eastAsia" w:ascii="宋体" w:hAnsi="宋体" w:cs="宋体"/>
          <w:color w:val="auto"/>
          <w:sz w:val="24"/>
          <w:highlight w:val="none"/>
        </w:rPr>
        <w:t>（</w:t>
      </w:r>
      <w:r>
        <w:rPr>
          <w:rFonts w:ascii="Times New Roman" w:hAnsi="Times New Roman"/>
          <w:b w:val="0"/>
          <w:bCs w:val="0"/>
          <w:color w:val="auto"/>
          <w:sz w:val="24"/>
          <w:szCs w:val="24"/>
          <w:highlight w:val="none"/>
        </w:rPr>
        <w:t>响应文件中无需提供证明材料</w:t>
      </w:r>
      <w:r>
        <w:rPr>
          <w:rFonts w:hint="eastAsia" w:ascii="Times New Roman" w:hAnsi="Times New Roman"/>
          <w:b w:val="0"/>
          <w:bCs w:val="0"/>
          <w:color w:val="auto"/>
          <w:sz w:val="24"/>
          <w:szCs w:val="24"/>
          <w:highlight w:val="none"/>
          <w:lang w:eastAsia="zh-CN"/>
        </w:rPr>
        <w:t>，</w:t>
      </w:r>
      <w:r>
        <w:rPr>
          <w:rFonts w:hint="eastAsia" w:ascii="宋体" w:hAnsi="宋体" w:cs="宋体"/>
          <w:color w:val="auto"/>
          <w:sz w:val="24"/>
          <w:highlight w:val="none"/>
        </w:rPr>
        <w:t>代理机构</w:t>
      </w:r>
      <w:r>
        <w:rPr>
          <w:rFonts w:hint="eastAsia" w:ascii="宋体" w:hAnsi="宋体" w:cs="宋体"/>
          <w:color w:val="auto"/>
          <w:sz w:val="24"/>
          <w:highlight w:val="none"/>
          <w:lang w:val="en-US" w:eastAsia="zh-CN"/>
        </w:rPr>
        <w:t>现场</w:t>
      </w:r>
      <w:r>
        <w:rPr>
          <w:rFonts w:hint="eastAsia" w:ascii="宋体" w:hAnsi="宋体" w:cs="宋体"/>
          <w:color w:val="auto"/>
          <w:sz w:val="24"/>
          <w:highlight w:val="none"/>
          <w:lang w:eastAsia="zh-CN"/>
        </w:rPr>
        <w:t>登录</w:t>
      </w:r>
      <w:r>
        <w:rPr>
          <w:rFonts w:hint="eastAsia" w:ascii="宋体" w:hAnsi="宋体" w:cs="宋体"/>
          <w:color w:val="auto"/>
          <w:sz w:val="24"/>
          <w:highlight w:val="none"/>
        </w:rPr>
        <w:t>“江苏省建筑市场监管与诚信信息一体化平台-企业信息-施工企业-动态监管不合格资质查询”，对动态监管处于不合格状态的供应商进行截图保存）</w:t>
      </w:r>
      <w:r>
        <w:rPr>
          <w:rFonts w:hint="eastAsia" w:ascii="宋体" w:hAnsi="宋体" w:cs="宋体"/>
          <w:color w:val="auto"/>
          <w:sz w:val="24"/>
          <w:highlight w:val="none"/>
          <w:lang w:eastAsia="zh-CN"/>
        </w:rPr>
        <w:t>；</w:t>
      </w:r>
    </w:p>
    <w:p w14:paraId="25471155">
      <w:pPr>
        <w:pStyle w:val="135"/>
        <w:keepNext w:val="0"/>
        <w:keepLines w:val="0"/>
        <w:pageBreakBefore w:val="0"/>
        <w:widowControl w:val="0"/>
        <w:spacing w:line="46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11.授权委托人的身份证及</w:t>
      </w:r>
      <w:r>
        <w:rPr>
          <w:rFonts w:hint="eastAsia" w:ascii="宋体" w:hAnsi="宋体" w:eastAsia="宋体" w:cs="宋体"/>
          <w:color w:val="auto"/>
          <w:kern w:val="2"/>
          <w:sz w:val="24"/>
          <w:szCs w:val="24"/>
          <w:highlight w:val="none"/>
          <w:lang w:val="zh-CN" w:eastAsia="zh-CN" w:bidi="ar-SA"/>
        </w:rPr>
        <w:t>由社保部门出具的</w:t>
      </w: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为其缴纳的</w:t>
      </w:r>
      <w:r>
        <w:rPr>
          <w:rFonts w:hint="eastAsia" w:ascii="宋体" w:hAnsi="宋体" w:eastAsia="宋体" w:cs="宋体"/>
          <w:color w:val="auto"/>
          <w:kern w:val="2"/>
          <w:sz w:val="24"/>
          <w:szCs w:val="24"/>
          <w:highlight w:val="none"/>
          <w:lang w:val="en-US" w:eastAsia="zh-CN" w:bidi="ar-SA"/>
        </w:rPr>
        <w:t>2026年5月至2026年7月中任意一个月的养老保险证明材料扫描件（如为退休人员，须提供退休证原件和用人单位聘用合同扫描件）；【注：①授权委托人与项目负责人可为同一人②如法定代表人本人来投标的，也必须按以上要求提供养老保险证明材料扫描件】</w:t>
      </w:r>
    </w:p>
    <w:p w14:paraId="0A390791">
      <w:pPr>
        <w:spacing w:line="400" w:lineRule="exact"/>
        <w:ind w:firstLine="480" w:firstLineChars="200"/>
        <w:rPr>
          <w:rFonts w:hint="default" w:ascii="宋体" w:hAnsi="宋体"/>
          <w:b w:val="0"/>
          <w:bCs w:val="0"/>
          <w:color w:val="auto"/>
          <w:sz w:val="24"/>
          <w:szCs w:val="21"/>
          <w:highlight w:val="none"/>
          <w:lang w:val="en-US" w:eastAsia="zh-CN"/>
        </w:rPr>
      </w:pPr>
      <w:r>
        <w:rPr>
          <w:rFonts w:hint="eastAsia" w:ascii="宋体" w:hAnsi="宋体"/>
          <w:b w:val="0"/>
          <w:bCs w:val="0"/>
          <w:color w:val="auto"/>
          <w:sz w:val="24"/>
          <w:szCs w:val="21"/>
          <w:highlight w:val="none"/>
          <w:lang w:val="en-US" w:eastAsia="zh-CN"/>
        </w:rPr>
        <w:t>12.</w:t>
      </w:r>
      <w:r>
        <w:rPr>
          <w:rFonts w:hint="eastAsia" w:ascii="宋体" w:hAnsi="宋体" w:cs="宋体"/>
          <w:b w:val="0"/>
          <w:bCs w:val="0"/>
          <w:color w:val="auto"/>
          <w:sz w:val="24"/>
          <w:highlight w:val="none"/>
        </w:rPr>
        <w:t>“教育体育系统公共资源交易” 扫描二维码并填写完成后的截图</w:t>
      </w:r>
      <w:r>
        <w:rPr>
          <w:rFonts w:hint="eastAsia" w:ascii="宋体" w:hAnsi="宋体" w:cs="宋体"/>
          <w:b w:val="0"/>
          <w:bCs w:val="0"/>
          <w:color w:val="auto"/>
          <w:sz w:val="24"/>
          <w:highlight w:val="none"/>
          <w:lang w:val="en-US" w:eastAsia="zh-CN"/>
        </w:rPr>
        <w:t>扫描件</w:t>
      </w:r>
      <w:r>
        <w:rPr>
          <w:rFonts w:hint="eastAsia" w:ascii="宋体" w:hAnsi="宋体" w:cs="宋体"/>
          <w:b w:val="0"/>
          <w:bCs w:val="0"/>
          <w:color w:val="auto"/>
          <w:sz w:val="24"/>
          <w:highlight w:val="none"/>
        </w:rPr>
        <w:t>。</w:t>
      </w:r>
    </w:p>
    <w:p w14:paraId="5B428C4B">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13</w:t>
      </w:r>
      <w:r>
        <w:rPr>
          <w:rFonts w:hint="eastAsia" w:ascii="宋体" w:hAnsi="宋体"/>
          <w:color w:val="auto"/>
          <w:sz w:val="24"/>
          <w:szCs w:val="21"/>
          <w:highlight w:val="none"/>
        </w:rPr>
        <w:t>.中小企业声明函（如果本项目专门面向中小微型企业采购，则必须提供。格式见附件</w:t>
      </w:r>
      <w:r>
        <w:rPr>
          <w:rFonts w:hint="eastAsia" w:ascii="宋体" w:hAnsi="宋体"/>
          <w:color w:val="auto"/>
          <w:sz w:val="24"/>
          <w:szCs w:val="21"/>
          <w:highlight w:val="none"/>
          <w:lang w:val="en-US" w:eastAsia="zh-CN"/>
        </w:rPr>
        <w:t>9</w:t>
      </w:r>
      <w:r>
        <w:rPr>
          <w:rFonts w:hint="eastAsia" w:ascii="宋体" w:hAnsi="宋体"/>
          <w:color w:val="auto"/>
          <w:sz w:val="24"/>
          <w:szCs w:val="21"/>
          <w:highlight w:val="none"/>
        </w:rPr>
        <w:t>）</w:t>
      </w:r>
    </w:p>
    <w:p w14:paraId="4DF84A5F">
      <w:pPr>
        <w:spacing w:line="40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lang w:val="en-US" w:eastAsia="zh-CN"/>
        </w:rPr>
        <w:t>14</w:t>
      </w:r>
      <w:r>
        <w:rPr>
          <w:rFonts w:hint="eastAsia" w:ascii="宋体" w:hAnsi="宋体"/>
          <w:color w:val="auto"/>
          <w:sz w:val="24"/>
          <w:szCs w:val="21"/>
          <w:highlight w:val="none"/>
        </w:rPr>
        <w:t>.残疾人福利性单位声明函（如果本项目专门面向中小微型企业采购，供应商为残疾人福利性单位并提供本单位制造的货物，或者提供其他残疾人福利性单位制造的货物，则必须提供。格式见附件</w:t>
      </w:r>
      <w:r>
        <w:rPr>
          <w:rFonts w:hint="eastAsia" w:ascii="宋体" w:hAnsi="宋体"/>
          <w:color w:val="auto"/>
          <w:sz w:val="24"/>
          <w:szCs w:val="21"/>
          <w:highlight w:val="none"/>
          <w:lang w:val="en-US" w:eastAsia="zh-CN"/>
        </w:rPr>
        <w:t>10</w:t>
      </w:r>
      <w:r>
        <w:rPr>
          <w:rFonts w:hint="eastAsia" w:ascii="宋体" w:hAnsi="宋体"/>
          <w:color w:val="auto"/>
          <w:sz w:val="24"/>
          <w:szCs w:val="21"/>
          <w:highlight w:val="none"/>
        </w:rPr>
        <w:t>）</w:t>
      </w:r>
    </w:p>
    <w:p w14:paraId="11C26024">
      <w:pPr>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1"/>
          <w:highlight w:val="none"/>
          <w:lang w:val="en-US" w:eastAsia="zh-CN"/>
        </w:rPr>
        <w:t>15</w:t>
      </w:r>
      <w:r>
        <w:rPr>
          <w:rFonts w:hint="eastAsia" w:ascii="宋体" w:hAnsi="宋体"/>
          <w:color w:val="auto"/>
          <w:sz w:val="24"/>
          <w:szCs w:val="21"/>
          <w:highlight w:val="none"/>
        </w:rPr>
        <w:t>.监狱和戒毒企业证明材料（如果本项目专门面向中小微型企业采购，供应商为监狱和戒毒企业的，则必须提供。格式见附件</w:t>
      </w:r>
      <w:r>
        <w:rPr>
          <w:rFonts w:hint="eastAsia" w:ascii="宋体" w:hAnsi="宋体"/>
          <w:color w:val="auto"/>
          <w:sz w:val="24"/>
          <w:szCs w:val="21"/>
          <w:highlight w:val="none"/>
          <w:lang w:val="en-US" w:eastAsia="zh-CN"/>
        </w:rPr>
        <w:t>11</w:t>
      </w:r>
      <w:r>
        <w:rPr>
          <w:rFonts w:hint="eastAsia" w:ascii="宋体" w:hAnsi="宋体"/>
          <w:color w:val="auto"/>
          <w:sz w:val="24"/>
          <w:szCs w:val="21"/>
          <w:highlight w:val="none"/>
        </w:rPr>
        <w:t>）</w:t>
      </w:r>
    </w:p>
    <w:p w14:paraId="66F45095">
      <w:pPr>
        <w:spacing w:line="500" w:lineRule="exact"/>
        <w:ind w:firstLine="480"/>
        <w:rPr>
          <w:rFonts w:hint="eastAsia" w:ascii="宋体" w:hAnsi="宋体"/>
          <w:color w:val="auto"/>
          <w:sz w:val="24"/>
          <w:szCs w:val="21"/>
          <w:highlight w:val="none"/>
        </w:rPr>
      </w:pP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需要提交的资格审查证明材料。</w:t>
      </w:r>
    </w:p>
    <w:p w14:paraId="4E9160B4">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F92CEC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1</w:t>
      </w:r>
      <w:r>
        <w:rPr>
          <w:rFonts w:ascii="Times New Roman" w:hAnsi="Times New Roman"/>
          <w:color w:val="auto"/>
          <w:sz w:val="24"/>
          <w:szCs w:val="21"/>
          <w:highlight w:val="none"/>
        </w:rPr>
        <w:t>.商务要求响应及偏离表（格式见附件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0E1409C1">
      <w:pPr>
        <w:spacing w:line="400" w:lineRule="exact"/>
        <w:ind w:left="480"/>
        <w:rPr>
          <w:rFonts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.技术要求响应及偏离表（格式见附件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31C6F9F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396F81A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r>
        <w:rPr>
          <w:rFonts w:hint="eastAsia" w:ascii="Times New Roman" w:hAnsi="Times New Roman"/>
          <w:color w:val="auto"/>
          <w:sz w:val="24"/>
          <w:szCs w:val="21"/>
          <w:highlight w:val="none"/>
          <w:lang w:val="zh-CN"/>
        </w:rPr>
        <w:t>；</w:t>
      </w:r>
    </w:p>
    <w:p w14:paraId="05CE654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5A0FF456">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11D732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51D6F52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rPr>
        <w:t>）</w:t>
      </w:r>
    </w:p>
    <w:p w14:paraId="3E86F70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11</w:t>
      </w:r>
      <w:r>
        <w:rPr>
          <w:rFonts w:ascii="Times New Roman" w:hAnsi="Times New Roman"/>
          <w:color w:val="auto"/>
          <w:sz w:val="24"/>
          <w:szCs w:val="21"/>
          <w:highlight w:val="none"/>
          <w:lang w:val="zh-CN"/>
        </w:rPr>
        <w:t>）</w:t>
      </w:r>
    </w:p>
    <w:bookmarkEnd w:id="187"/>
    <w:bookmarkEnd w:id="188"/>
    <w:bookmarkEnd w:id="194"/>
    <w:bookmarkEnd w:id="195"/>
    <w:bookmarkEnd w:id="196"/>
    <w:p w14:paraId="19F8B086">
      <w:pPr>
        <w:rPr>
          <w:rFonts w:ascii="Times New Roman" w:hAnsi="Times New Roman"/>
          <w:b/>
          <w:color w:val="auto"/>
          <w:sz w:val="24"/>
          <w:szCs w:val="21"/>
          <w:highlight w:val="none"/>
        </w:rPr>
      </w:pPr>
    </w:p>
    <w:p w14:paraId="46C3D943">
      <w:pPr>
        <w:rPr>
          <w:rFonts w:ascii="Times New Roman" w:hAnsi="Times New Roman"/>
          <w:b/>
          <w:color w:val="auto"/>
          <w:sz w:val="24"/>
          <w:szCs w:val="21"/>
          <w:highlight w:val="none"/>
        </w:rPr>
      </w:pPr>
    </w:p>
    <w:p w14:paraId="2D6DD172">
      <w:pPr>
        <w:rPr>
          <w:rFonts w:ascii="Times New Roman" w:hAnsi="Times New Roman"/>
          <w:b/>
          <w:color w:val="auto"/>
          <w:sz w:val="24"/>
          <w:szCs w:val="21"/>
          <w:highlight w:val="none"/>
        </w:rPr>
      </w:pPr>
    </w:p>
    <w:p w14:paraId="48A59D94">
      <w:pPr>
        <w:rPr>
          <w:rFonts w:ascii="Times New Roman" w:hAnsi="Times New Roman"/>
          <w:b/>
          <w:color w:val="auto"/>
          <w:sz w:val="24"/>
          <w:szCs w:val="21"/>
          <w:highlight w:val="none"/>
        </w:rPr>
      </w:pPr>
    </w:p>
    <w:p w14:paraId="2E5366DD">
      <w:pPr>
        <w:rPr>
          <w:rFonts w:ascii="Times New Roman" w:hAnsi="Times New Roman"/>
          <w:b/>
          <w:color w:val="auto"/>
          <w:sz w:val="24"/>
          <w:szCs w:val="21"/>
          <w:highlight w:val="none"/>
        </w:rPr>
      </w:pPr>
    </w:p>
    <w:p w14:paraId="32A05933">
      <w:pPr>
        <w:rPr>
          <w:rFonts w:ascii="Times New Roman" w:hAnsi="Times New Roman"/>
          <w:b/>
          <w:color w:val="auto"/>
          <w:sz w:val="24"/>
          <w:szCs w:val="21"/>
          <w:highlight w:val="none"/>
        </w:rPr>
      </w:pPr>
    </w:p>
    <w:p w14:paraId="1B3B8B43">
      <w:pPr>
        <w:rPr>
          <w:rFonts w:ascii="Times New Roman" w:hAnsi="Times New Roman"/>
          <w:b/>
          <w:color w:val="auto"/>
          <w:sz w:val="24"/>
          <w:szCs w:val="21"/>
          <w:highlight w:val="none"/>
        </w:rPr>
      </w:pPr>
    </w:p>
    <w:p w14:paraId="70422763">
      <w:pPr>
        <w:rPr>
          <w:rFonts w:ascii="Times New Roman" w:hAnsi="Times New Roman"/>
          <w:b/>
          <w:color w:val="auto"/>
          <w:sz w:val="24"/>
          <w:szCs w:val="21"/>
          <w:highlight w:val="none"/>
        </w:rPr>
      </w:pPr>
    </w:p>
    <w:p w14:paraId="7D49EB6A">
      <w:pPr>
        <w:rPr>
          <w:rFonts w:ascii="Times New Roman" w:hAnsi="Times New Roman"/>
          <w:b/>
          <w:color w:val="auto"/>
          <w:sz w:val="24"/>
          <w:szCs w:val="21"/>
          <w:highlight w:val="none"/>
        </w:rPr>
      </w:pPr>
    </w:p>
    <w:p w14:paraId="6C2AA8AF">
      <w:pPr>
        <w:rPr>
          <w:rFonts w:ascii="Times New Roman" w:hAnsi="Times New Roman"/>
          <w:b/>
          <w:color w:val="auto"/>
          <w:sz w:val="24"/>
          <w:szCs w:val="21"/>
          <w:highlight w:val="none"/>
        </w:rPr>
      </w:pPr>
    </w:p>
    <w:p w14:paraId="51E47B82">
      <w:pPr>
        <w:rPr>
          <w:rFonts w:ascii="Times New Roman" w:hAnsi="Times New Roman"/>
          <w:b/>
          <w:color w:val="auto"/>
          <w:sz w:val="24"/>
          <w:szCs w:val="21"/>
          <w:highlight w:val="none"/>
        </w:rPr>
      </w:pPr>
    </w:p>
    <w:p w14:paraId="3259E9A2">
      <w:pPr>
        <w:rPr>
          <w:rFonts w:ascii="Times New Roman" w:hAnsi="Times New Roman"/>
          <w:b/>
          <w:color w:val="auto"/>
          <w:sz w:val="24"/>
          <w:szCs w:val="21"/>
          <w:highlight w:val="none"/>
        </w:rPr>
      </w:pPr>
    </w:p>
    <w:p w14:paraId="5B125E97">
      <w:pPr>
        <w:rPr>
          <w:rFonts w:ascii="Times New Roman" w:hAnsi="Times New Roman"/>
          <w:b/>
          <w:color w:val="auto"/>
          <w:sz w:val="24"/>
          <w:szCs w:val="21"/>
          <w:highlight w:val="none"/>
        </w:rPr>
      </w:pPr>
    </w:p>
    <w:p w14:paraId="4DF820B7">
      <w:pPr>
        <w:rPr>
          <w:rFonts w:ascii="Times New Roman" w:hAnsi="Times New Roman"/>
          <w:b/>
          <w:color w:val="auto"/>
          <w:sz w:val="24"/>
          <w:szCs w:val="21"/>
          <w:highlight w:val="none"/>
        </w:rPr>
      </w:pPr>
    </w:p>
    <w:p w14:paraId="30E928CD">
      <w:pPr>
        <w:rPr>
          <w:rFonts w:ascii="Times New Roman" w:hAnsi="Times New Roman"/>
          <w:b/>
          <w:color w:val="auto"/>
          <w:sz w:val="24"/>
          <w:szCs w:val="21"/>
          <w:highlight w:val="none"/>
        </w:rPr>
      </w:pPr>
    </w:p>
    <w:p w14:paraId="76FDCADE">
      <w:pPr>
        <w:rPr>
          <w:rFonts w:ascii="Times New Roman" w:hAnsi="Times New Roman"/>
          <w:b/>
          <w:color w:val="auto"/>
          <w:sz w:val="24"/>
          <w:szCs w:val="21"/>
          <w:highlight w:val="none"/>
        </w:rPr>
      </w:pPr>
    </w:p>
    <w:p w14:paraId="09C543CF">
      <w:pPr>
        <w:rPr>
          <w:rFonts w:ascii="Times New Roman" w:hAnsi="Times New Roman"/>
          <w:b/>
          <w:color w:val="auto"/>
          <w:sz w:val="24"/>
          <w:szCs w:val="21"/>
          <w:highlight w:val="none"/>
        </w:rPr>
      </w:pPr>
    </w:p>
    <w:p w14:paraId="1CE92937">
      <w:pPr>
        <w:rPr>
          <w:rFonts w:ascii="Times New Roman" w:hAnsi="Times New Roman"/>
          <w:b/>
          <w:color w:val="auto"/>
          <w:sz w:val="24"/>
          <w:szCs w:val="21"/>
          <w:highlight w:val="none"/>
        </w:rPr>
      </w:pPr>
    </w:p>
    <w:p w14:paraId="42B61ACF">
      <w:pPr>
        <w:rPr>
          <w:rFonts w:ascii="Times New Roman" w:hAnsi="Times New Roman"/>
          <w:b/>
          <w:color w:val="auto"/>
          <w:sz w:val="24"/>
          <w:szCs w:val="21"/>
          <w:highlight w:val="none"/>
        </w:rPr>
      </w:pPr>
    </w:p>
    <w:p w14:paraId="4709AD29">
      <w:pPr>
        <w:rPr>
          <w:rFonts w:ascii="Times New Roman" w:hAnsi="Times New Roman"/>
          <w:b/>
          <w:color w:val="auto"/>
          <w:sz w:val="24"/>
          <w:szCs w:val="21"/>
          <w:highlight w:val="none"/>
        </w:rPr>
      </w:pPr>
    </w:p>
    <w:p w14:paraId="6372B40C">
      <w:pPr>
        <w:rPr>
          <w:rFonts w:ascii="Times New Roman" w:hAnsi="Times New Roman"/>
          <w:b/>
          <w:color w:val="auto"/>
          <w:sz w:val="24"/>
          <w:szCs w:val="21"/>
          <w:highlight w:val="none"/>
        </w:rPr>
      </w:pPr>
    </w:p>
    <w:p w14:paraId="740EAB86">
      <w:pPr>
        <w:rPr>
          <w:rFonts w:ascii="Times New Roman" w:hAnsi="Times New Roman"/>
          <w:b/>
          <w:color w:val="auto"/>
          <w:sz w:val="24"/>
          <w:szCs w:val="21"/>
          <w:highlight w:val="none"/>
        </w:rPr>
      </w:pPr>
    </w:p>
    <w:p w14:paraId="3F54F084">
      <w:pPr>
        <w:rPr>
          <w:rFonts w:ascii="Times New Roman" w:hAnsi="Times New Roman"/>
          <w:b/>
          <w:color w:val="auto"/>
          <w:sz w:val="24"/>
          <w:szCs w:val="21"/>
          <w:highlight w:val="none"/>
        </w:rPr>
      </w:pPr>
    </w:p>
    <w:p w14:paraId="3DE5475E">
      <w:pPr>
        <w:rPr>
          <w:rFonts w:ascii="Times New Roman" w:hAnsi="Times New Roman"/>
          <w:b/>
          <w:color w:val="auto"/>
          <w:sz w:val="24"/>
          <w:szCs w:val="21"/>
          <w:highlight w:val="none"/>
        </w:rPr>
      </w:pPr>
    </w:p>
    <w:p w14:paraId="5EFAC6A6">
      <w:pPr>
        <w:rPr>
          <w:rFonts w:ascii="Times New Roman" w:hAnsi="Times New Roman"/>
          <w:b/>
          <w:color w:val="auto"/>
          <w:sz w:val="24"/>
          <w:szCs w:val="21"/>
          <w:highlight w:val="none"/>
        </w:rPr>
      </w:pPr>
    </w:p>
    <w:p w14:paraId="711A7D20">
      <w:pPr>
        <w:rPr>
          <w:rFonts w:ascii="Times New Roman" w:hAnsi="Times New Roman"/>
          <w:b/>
          <w:color w:val="auto"/>
          <w:sz w:val="24"/>
          <w:szCs w:val="21"/>
          <w:highlight w:val="none"/>
        </w:rPr>
      </w:pPr>
    </w:p>
    <w:p w14:paraId="57518724">
      <w:pPr>
        <w:rPr>
          <w:rFonts w:ascii="Times New Roman" w:hAnsi="Times New Roman"/>
          <w:b/>
          <w:color w:val="auto"/>
          <w:sz w:val="24"/>
          <w:szCs w:val="21"/>
          <w:highlight w:val="none"/>
        </w:rPr>
      </w:pPr>
    </w:p>
    <w:p w14:paraId="04732AC2">
      <w:pPr>
        <w:rPr>
          <w:rFonts w:ascii="Times New Roman" w:hAnsi="Times New Roman"/>
          <w:b/>
          <w:color w:val="auto"/>
          <w:sz w:val="36"/>
          <w:szCs w:val="36"/>
          <w:highlight w:val="none"/>
        </w:rPr>
      </w:pPr>
      <w:r>
        <w:rPr>
          <w:rFonts w:ascii="Times New Roman" w:hAnsi="Times New Roman"/>
          <w:b/>
          <w:color w:val="auto"/>
          <w:sz w:val="24"/>
          <w:szCs w:val="21"/>
          <w:highlight w:val="none"/>
        </w:rPr>
        <w:t xml:space="preserve">附件1 </w:t>
      </w:r>
    </w:p>
    <w:p w14:paraId="772F09EB">
      <w:pPr>
        <w:spacing w:line="360" w:lineRule="auto"/>
        <w:jc w:val="center"/>
        <w:rPr>
          <w:rFonts w:ascii="Times New Roman" w:hAnsi="Times New Roman" w:eastAsia="宋体"/>
          <w:b/>
          <w:color w:val="auto"/>
          <w:sz w:val="36"/>
          <w:szCs w:val="36"/>
          <w:highlight w:val="none"/>
        </w:rPr>
      </w:pPr>
      <w:r>
        <w:rPr>
          <w:rFonts w:hint="eastAsia" w:ascii="宋体" w:hAnsi="宋体" w:cs="宋体"/>
          <w:b/>
          <w:color w:val="auto"/>
          <w:sz w:val="36"/>
          <w:szCs w:val="36"/>
          <w:highlight w:val="none"/>
        </w:rPr>
        <w:t>分项报价表</w:t>
      </w:r>
    </w:p>
    <w:p w14:paraId="0DDE24B6">
      <w:pPr>
        <w:pStyle w:val="17"/>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 xml:space="preserve">项目名称：如东县少体校（如东县实验小学）操场面层更换项目【土建】      单位：元                </w:t>
      </w:r>
    </w:p>
    <w:tbl>
      <w:tblPr>
        <w:tblStyle w:val="45"/>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461"/>
        <w:gridCol w:w="2280"/>
        <w:gridCol w:w="973"/>
        <w:gridCol w:w="875"/>
        <w:gridCol w:w="1248"/>
        <w:gridCol w:w="1071"/>
      </w:tblGrid>
      <w:tr w14:paraId="5E53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jc w:val="center"/>
        </w:trPr>
        <w:tc>
          <w:tcPr>
            <w:tcW w:w="9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B2FA78B">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461"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C643C9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228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44FC41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97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F9F306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87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6815803">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319"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08697D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17CA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jc w:val="center"/>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530A3811">
            <w:pPr>
              <w:jc w:val="center"/>
              <w:rPr>
                <w:rFonts w:hint="eastAsia" w:ascii="黑体" w:hAnsi="宋体" w:eastAsia="黑体" w:cs="黑体"/>
                <w:b/>
                <w:bCs/>
                <w:i w:val="0"/>
                <w:iCs w:val="0"/>
                <w:color w:val="auto"/>
                <w:sz w:val="18"/>
                <w:szCs w:val="18"/>
                <w:highlight w:val="none"/>
                <w:u w:val="none"/>
              </w:rPr>
            </w:pPr>
          </w:p>
        </w:tc>
        <w:tc>
          <w:tcPr>
            <w:tcW w:w="146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1918379">
            <w:pPr>
              <w:jc w:val="center"/>
              <w:rPr>
                <w:rFonts w:hint="eastAsia" w:ascii="黑体" w:hAnsi="宋体" w:eastAsia="黑体" w:cs="黑体"/>
                <w:b/>
                <w:bCs/>
                <w:i w:val="0"/>
                <w:iCs w:val="0"/>
                <w:color w:val="auto"/>
                <w:sz w:val="18"/>
                <w:szCs w:val="18"/>
                <w:highlight w:val="none"/>
                <w:u w:val="none"/>
              </w:rPr>
            </w:pPr>
          </w:p>
        </w:tc>
        <w:tc>
          <w:tcPr>
            <w:tcW w:w="22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7924731">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1D7DD9C">
            <w:pPr>
              <w:jc w:val="center"/>
              <w:rPr>
                <w:rFonts w:hint="eastAsia" w:ascii="黑体" w:hAnsi="宋体" w:eastAsia="黑体" w:cs="黑体"/>
                <w:b/>
                <w:bCs/>
                <w:i w:val="0"/>
                <w:iCs w:val="0"/>
                <w:color w:val="auto"/>
                <w:sz w:val="18"/>
                <w:szCs w:val="18"/>
                <w:highlight w:val="none"/>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B120C91">
            <w:pPr>
              <w:jc w:val="center"/>
              <w:rPr>
                <w:rFonts w:hint="eastAsia" w:ascii="黑体" w:hAnsi="宋体" w:eastAsia="黑体" w:cs="黑体"/>
                <w:b/>
                <w:bCs/>
                <w:i w:val="0"/>
                <w:iCs w:val="0"/>
                <w:color w:val="auto"/>
                <w:sz w:val="18"/>
                <w:szCs w:val="18"/>
                <w:highlight w:val="none"/>
                <w:u w:val="none"/>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30A57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0BCF0B">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0907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328FB19D">
            <w:pPr>
              <w:jc w:val="center"/>
              <w:rPr>
                <w:rFonts w:hint="eastAsia" w:ascii="黑体" w:hAnsi="宋体" w:eastAsia="黑体" w:cs="黑体"/>
                <w:b/>
                <w:bCs/>
                <w:i w:val="0"/>
                <w:iCs w:val="0"/>
                <w:color w:val="auto"/>
                <w:sz w:val="18"/>
                <w:szCs w:val="18"/>
                <w:highlight w:val="none"/>
                <w:u w:val="none"/>
              </w:rPr>
            </w:pPr>
          </w:p>
        </w:tc>
        <w:tc>
          <w:tcPr>
            <w:tcW w:w="1461"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A72B21B">
            <w:pPr>
              <w:jc w:val="center"/>
              <w:rPr>
                <w:rFonts w:hint="eastAsia" w:ascii="黑体" w:hAnsi="宋体" w:eastAsia="黑体" w:cs="黑体"/>
                <w:b/>
                <w:bCs/>
                <w:i w:val="0"/>
                <w:iCs w:val="0"/>
                <w:color w:val="auto"/>
                <w:sz w:val="18"/>
                <w:szCs w:val="18"/>
                <w:highlight w:val="none"/>
                <w:u w:val="none"/>
              </w:rPr>
            </w:pPr>
          </w:p>
        </w:tc>
        <w:tc>
          <w:tcPr>
            <w:tcW w:w="22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8804887">
            <w:pPr>
              <w:jc w:val="center"/>
              <w:rPr>
                <w:rFonts w:hint="eastAsia" w:ascii="黑体" w:hAnsi="宋体" w:eastAsia="黑体" w:cs="黑体"/>
                <w:b/>
                <w:bCs/>
                <w:i w:val="0"/>
                <w:iCs w:val="0"/>
                <w:color w:val="auto"/>
                <w:sz w:val="18"/>
                <w:szCs w:val="18"/>
                <w:highlight w:val="none"/>
                <w:u w:val="none"/>
              </w:rPr>
            </w:pPr>
          </w:p>
        </w:tc>
        <w:tc>
          <w:tcPr>
            <w:tcW w:w="97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ED6A58E">
            <w:pPr>
              <w:jc w:val="center"/>
              <w:rPr>
                <w:rFonts w:hint="eastAsia" w:ascii="黑体" w:hAnsi="宋体" w:eastAsia="黑体" w:cs="黑体"/>
                <w:b/>
                <w:bCs/>
                <w:i w:val="0"/>
                <w:iCs w:val="0"/>
                <w:color w:val="auto"/>
                <w:sz w:val="18"/>
                <w:szCs w:val="18"/>
                <w:highlight w:val="none"/>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75B40E9">
            <w:pPr>
              <w:jc w:val="center"/>
              <w:rPr>
                <w:rFonts w:hint="eastAsia" w:ascii="黑体" w:hAnsi="宋体" w:eastAsia="黑体" w:cs="黑体"/>
                <w:b/>
                <w:bCs/>
                <w:i w:val="0"/>
                <w:iCs w:val="0"/>
                <w:color w:val="auto"/>
                <w:sz w:val="18"/>
                <w:szCs w:val="18"/>
                <w:highlight w:val="none"/>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A930B">
            <w:pPr>
              <w:jc w:val="center"/>
              <w:rPr>
                <w:rFonts w:hint="eastAsia" w:ascii="黑体" w:hAnsi="宋体" w:eastAsia="黑体" w:cs="黑体"/>
                <w:b/>
                <w:bCs/>
                <w:i w:val="0"/>
                <w:iCs w:val="0"/>
                <w:color w:val="auto"/>
                <w:sz w:val="18"/>
                <w:szCs w:val="18"/>
                <w:highlight w:val="none"/>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6DBAE">
            <w:pPr>
              <w:jc w:val="center"/>
              <w:rPr>
                <w:rFonts w:hint="eastAsia" w:ascii="黑体" w:hAnsi="宋体" w:eastAsia="黑体" w:cs="黑体"/>
                <w:b/>
                <w:bCs/>
                <w:i w:val="0"/>
                <w:iCs w:val="0"/>
                <w:color w:val="auto"/>
                <w:sz w:val="18"/>
                <w:szCs w:val="18"/>
                <w:highlight w:val="none"/>
                <w:u w:val="none"/>
              </w:rPr>
            </w:pPr>
          </w:p>
        </w:tc>
      </w:tr>
      <w:tr w14:paraId="5819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D64B72">
            <w:pPr>
              <w:jc w:val="center"/>
              <w:rPr>
                <w:rFonts w:hint="eastAsia" w:ascii="宋体" w:hAnsi="宋体" w:eastAsia="宋体" w:cs="宋体"/>
                <w:i w:val="0"/>
                <w:iCs w:val="0"/>
                <w:color w:val="auto"/>
                <w:sz w:val="18"/>
                <w:szCs w:val="18"/>
                <w:highlight w:val="none"/>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91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一、操场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70C0">
            <w:pPr>
              <w:jc w:val="center"/>
              <w:rPr>
                <w:rFonts w:hint="eastAsia" w:ascii="宋体" w:hAnsi="宋体" w:eastAsia="宋体" w:cs="宋体"/>
                <w:i w:val="0"/>
                <w:iCs w:val="0"/>
                <w:color w:val="auto"/>
                <w:sz w:val="18"/>
                <w:szCs w:val="18"/>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10D3">
            <w:pPr>
              <w:jc w:val="right"/>
              <w:rPr>
                <w:rFonts w:hint="eastAsia" w:ascii="宋体" w:hAnsi="宋体" w:eastAsia="宋体" w:cs="宋体"/>
                <w:i w:val="0"/>
                <w:iCs w:val="0"/>
                <w:color w:val="auto"/>
                <w:sz w:val="18"/>
                <w:szCs w:val="18"/>
                <w:highlight w:val="none"/>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73C5">
            <w:pPr>
              <w:jc w:val="right"/>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807">
            <w:pPr>
              <w:jc w:val="right"/>
              <w:rPr>
                <w:rFonts w:hint="eastAsia" w:ascii="宋体" w:hAnsi="宋体" w:eastAsia="宋体" w:cs="宋体"/>
                <w:i w:val="0"/>
                <w:iCs w:val="0"/>
                <w:color w:val="auto"/>
                <w:sz w:val="18"/>
                <w:szCs w:val="18"/>
                <w:highlight w:val="none"/>
                <w:u w:val="none"/>
              </w:rPr>
            </w:pPr>
          </w:p>
        </w:tc>
      </w:tr>
      <w:tr w14:paraId="0B5B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7EA1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7E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拆除面层</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7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1、铲除原塑胶面层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2、垃圾外运，运距3km内，且不得违反垃圾处置相关规定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3、铲除后将老基层进行打磨、清洗、界面强化剂等处理，对原有的伸缩缝及开裂处进行修补，对空鼓、起壳、损坏处进行敲凿、清理、修补，处理至可以直接铺面层为止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6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5CB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7080.68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281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5DC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70F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544F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4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拆除面层</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934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1、铲除原草坪面层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2、垃圾外运，运距3km内，且不得违反垃圾处置相关规定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3、铲除后将老基层进行打磨、清洗、界面强化剂等处理，对原有的伸缩缝及开裂处进行修补，对空鼓、起壳、损坏处进行敲凿、清理、修补，处理至可以直接铺面层为止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9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87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7923.38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A07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CDE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BF8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2AA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36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混合型塑胶跑道面层</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3D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1、粘结层厚度、材料种类:基层防水底涂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2、面层材料品种、规格、颜色:3mm聚氨酯喷面胶+喷面EPDM颗粒，2mm纯1:3PU加强层，8mm1：4PU弹性层混合EPDM颗粒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3、其他:彩色环保颗粒必须为正规厂家的非二次国收材料加工的胶粒，且参数满足:GB36246-2018《中小学合成材料面层运动场地》中各项指标要求;含胶量大于等于20%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4、包含划线等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5、具体颜色分割根据招标人指定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F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C1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7080.68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B7E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4336">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263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48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A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人造草坪</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1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1、名称:人造草皮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2、材料:50mm高100%PE双色单丝草，双层复合底布，磅重不低于 10000,草丝纵向密度不少于 165 针/m,横向密度不少于 63 针/m，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3、填充人造草坪TPE颗粒用量:人造草坪TPE颗粒为6公斤/m2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4、背胶用量:水性聚氨酯胶黏剂，0.3公斤/m2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5、其他:填充石英砂28公斤/m2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6、包含划线等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7、具体颜色分割根据招标人指定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D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5D3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7923.38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3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839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293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0F5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FD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疏通及修补排水沟</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DD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1、原有排水沟全面疏通清理，清除沟内淤泥、杂物、堵塞物；对沟体破损、开裂、松动、缺角部位进行局部修补、抹灰修复、找平处理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2、含基层清理、破损剔除、修补砂浆、养护、现场清理、成品保护等全部工作内容，确保排水系统正常使用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3、垃圾外运，运距自行考虑，且不得违反垃圾处置相关规定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4、具体要求根据招标人指定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E4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33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4E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FF6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76C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97D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CC1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水泥盖板局部拆除及更换</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FE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1、原盖板拆除，垃圾外运，运距自行考虑，且不得违反垃圾处置相关规定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2、更换为专业预制C30混凝土盖板，厚度8cm，内配Φ10@100双向钢筋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3、含模板、运输、安装等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4、具体要求根据招标人指定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5、报价需探勘现场，综合考虑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0B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F44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F1B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EE6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5498FC">
            <w:pPr>
              <w:jc w:val="center"/>
              <w:rPr>
                <w:rFonts w:hint="eastAsia" w:ascii="宋体" w:hAnsi="宋体" w:eastAsia="宋体" w:cs="宋体"/>
                <w:i w:val="0"/>
                <w:iCs w:val="0"/>
                <w:color w:val="auto"/>
                <w:sz w:val="18"/>
                <w:szCs w:val="18"/>
                <w:highlight w:val="none"/>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A4F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二、沙坑区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6AC3">
            <w:pPr>
              <w:jc w:val="center"/>
              <w:rPr>
                <w:rFonts w:hint="eastAsia" w:ascii="宋体" w:hAnsi="宋体" w:eastAsia="宋体" w:cs="宋体"/>
                <w:i w:val="0"/>
                <w:iCs w:val="0"/>
                <w:color w:val="auto"/>
                <w:sz w:val="18"/>
                <w:szCs w:val="18"/>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B1EF">
            <w:pPr>
              <w:jc w:val="right"/>
              <w:rPr>
                <w:rFonts w:hint="eastAsia" w:ascii="宋体" w:hAnsi="宋体" w:eastAsia="宋体" w:cs="宋体"/>
                <w:i w:val="0"/>
                <w:iCs w:val="0"/>
                <w:color w:val="auto"/>
                <w:sz w:val="18"/>
                <w:szCs w:val="18"/>
                <w:highlight w:val="none"/>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AB39">
            <w:pPr>
              <w:jc w:val="right"/>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753">
            <w:pPr>
              <w:jc w:val="right"/>
              <w:rPr>
                <w:rFonts w:hint="eastAsia" w:ascii="宋体" w:hAnsi="宋体" w:eastAsia="宋体" w:cs="宋体"/>
                <w:i w:val="0"/>
                <w:iCs w:val="0"/>
                <w:color w:val="auto"/>
                <w:sz w:val="18"/>
                <w:szCs w:val="18"/>
                <w:highlight w:val="none"/>
                <w:u w:val="none"/>
              </w:rPr>
            </w:pPr>
          </w:p>
        </w:tc>
      </w:tr>
      <w:tr w14:paraId="3FCE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C49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F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回填沙坑</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04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1、原沙坑处砂石清理外运，运距自行考虑，且不得违反垃圾处置相关规定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2、500mm净砂分层回填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3、砂质符合田径场地用砂标准，无杂质、无结块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4、具体要求根据招标人指定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DC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3E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2A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551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2F6D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0538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4C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起跳板更换</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30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1、拆除原有破损起跳板及固定构件，清理基层杂物，垃圾外运，运距自行考虑，且不得违反垃圾处置相关规定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2、安装全新标准田径专用起跳板1.2m*0.3m（2块），按场地标高调平、固定牢固，板体与周边面层衔接顺直，完成全部配套工序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3、具体要求根据招标人指定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D0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72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9D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6D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12D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60DD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DA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立面抹灰层拆除</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9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1、铲除原抹灰层至基层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2、垃圾外运，运距自行考虑，且不得违反垃圾处置相关规定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3、部位：沙坑四周墙壁破损维修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E9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FCC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D1A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597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D7E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6211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B51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零星项目一般抹灰</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E3A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1、底层厚度、砂浆配合比:13mm 1:3水泥砂浆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2、面层厚度、砂浆配合比:7mm 1:2.5水泥砂浆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3、部位：沙坑四周墙壁破损维修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32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F7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960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030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470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BD72A0">
            <w:pPr>
              <w:jc w:val="center"/>
              <w:rPr>
                <w:rFonts w:hint="eastAsia" w:ascii="宋体" w:hAnsi="宋体" w:eastAsia="宋体" w:cs="宋体"/>
                <w:i w:val="0"/>
                <w:iCs w:val="0"/>
                <w:color w:val="auto"/>
                <w:sz w:val="18"/>
                <w:szCs w:val="18"/>
                <w:highlight w:val="none"/>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9B1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三、铅球区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93FB">
            <w:pPr>
              <w:jc w:val="center"/>
              <w:rPr>
                <w:rFonts w:hint="eastAsia" w:ascii="宋体" w:hAnsi="宋体" w:eastAsia="宋体" w:cs="宋体"/>
                <w:i w:val="0"/>
                <w:iCs w:val="0"/>
                <w:color w:val="auto"/>
                <w:sz w:val="18"/>
                <w:szCs w:val="18"/>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1680">
            <w:pPr>
              <w:jc w:val="right"/>
              <w:rPr>
                <w:rFonts w:hint="eastAsia" w:ascii="宋体" w:hAnsi="宋体" w:eastAsia="宋体" w:cs="宋体"/>
                <w:i w:val="0"/>
                <w:iCs w:val="0"/>
                <w:color w:val="auto"/>
                <w:sz w:val="18"/>
                <w:szCs w:val="18"/>
                <w:highlight w:val="none"/>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0F89">
            <w:pPr>
              <w:jc w:val="right"/>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5DB4">
            <w:pPr>
              <w:jc w:val="right"/>
              <w:rPr>
                <w:rFonts w:hint="eastAsia" w:ascii="宋体" w:hAnsi="宋体" w:eastAsia="宋体" w:cs="宋体"/>
                <w:i w:val="0"/>
                <w:iCs w:val="0"/>
                <w:color w:val="auto"/>
                <w:sz w:val="18"/>
                <w:szCs w:val="18"/>
                <w:highlight w:val="none"/>
                <w:u w:val="none"/>
              </w:rPr>
            </w:pPr>
          </w:p>
        </w:tc>
      </w:tr>
      <w:tr w14:paraId="2DCB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77F0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F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铅球区维修</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B8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1、清理杂草、淤泥、结块沙土等，垃圾外运，运距自行考虑，且不得违反垃圾处置相关规定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2、对投掷圈边缘破损、起翘部位修整加固，保证圈体规整、表面平整坚实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3、具体要求根据招标人指定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7C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83D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A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83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0638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4D04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D3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铅球抵趾板更换</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01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1、拆除旧铅球抵趾板，垃圾外运，运距自行考虑，且不得违反垃圾处置相关规定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2、装符合田径场地标准的全新抵趾板，精准就位、调平并牢固固定，缝隙填缝处理，满足使用要求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3、具体要求根据招标人指定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1F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C3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CFB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B4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A51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1935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45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大型机械设备进出场及安拆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C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1、本项目所涉及的大型机械设备进出场及安拆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2、报价时踏勘现场自行考虑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E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8ACA">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54E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43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55B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4C991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4A7F">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暂列金</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7E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B4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EB6B">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393">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50000.00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191F">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50000.00</w:t>
            </w:r>
          </w:p>
        </w:tc>
      </w:tr>
      <w:tr w14:paraId="2EA6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781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49EB3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（土建）合    计</w:t>
            </w:r>
          </w:p>
        </w:tc>
        <w:tc>
          <w:tcPr>
            <w:tcW w:w="107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A94A2B">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39C8A0C0">
      <w:pPr>
        <w:pStyle w:val="21"/>
        <w:ind w:left="0" w:leftChars="0" w:firstLine="0" w:firstLineChars="0"/>
        <w:rPr>
          <w:rFonts w:hint="eastAsia" w:ascii="Times New Roman" w:hAnsi="Times New Roman" w:eastAsia="宋体"/>
          <w:b/>
          <w:color w:val="auto"/>
          <w:sz w:val="24"/>
          <w:szCs w:val="24"/>
          <w:highlight w:val="none"/>
          <w:lang w:val="en-US" w:eastAsia="zh-CN"/>
        </w:rPr>
      </w:pPr>
    </w:p>
    <w:p w14:paraId="7A9266FB">
      <w:pPr>
        <w:pStyle w:val="21"/>
        <w:ind w:left="0" w:leftChars="0" w:firstLine="0" w:firstLineChars="0"/>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项目名称：如东县少体校（如东县实验小学）操场面层更换项目【安装】</w:t>
      </w:r>
    </w:p>
    <w:tbl>
      <w:tblPr>
        <w:tblStyle w:val="45"/>
        <w:tblW w:w="963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182"/>
        <w:gridCol w:w="4292"/>
        <w:gridCol w:w="672"/>
        <w:gridCol w:w="666"/>
        <w:gridCol w:w="1176"/>
        <w:gridCol w:w="1026"/>
      </w:tblGrid>
      <w:tr w14:paraId="079D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trPr>
        <w:tc>
          <w:tcPr>
            <w:tcW w:w="622"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A44750B">
            <w:pPr>
              <w:keepNext w:val="0"/>
              <w:keepLines w:val="0"/>
              <w:widowControl/>
              <w:suppressLineNumbers w:val="0"/>
              <w:jc w:val="center"/>
              <w:textAlignment w:val="center"/>
              <w:rPr>
                <w:rFonts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序号</w:t>
            </w:r>
          </w:p>
        </w:tc>
        <w:tc>
          <w:tcPr>
            <w:tcW w:w="118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79A9245">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项目名称</w:t>
            </w:r>
          </w:p>
        </w:tc>
        <w:tc>
          <w:tcPr>
            <w:tcW w:w="429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6172B80">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项目特征描述</w:t>
            </w:r>
          </w:p>
        </w:tc>
        <w:tc>
          <w:tcPr>
            <w:tcW w:w="67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0F4049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计量</w:t>
            </w:r>
            <w:r>
              <w:rPr>
                <w:rFonts w:hint="eastAsia" w:ascii="黑体" w:hAnsi="宋体" w:eastAsia="黑体" w:cs="黑体"/>
                <w:b/>
                <w:bCs/>
                <w:i w:val="0"/>
                <w:iCs w:val="0"/>
                <w:color w:val="auto"/>
                <w:kern w:val="0"/>
                <w:sz w:val="18"/>
                <w:szCs w:val="18"/>
                <w:highlight w:val="none"/>
                <w:u w:val="none"/>
                <w:lang w:val="en-US" w:eastAsia="zh-CN" w:bidi="ar"/>
              </w:rPr>
              <w:br w:type="textWrapping"/>
            </w:r>
            <w:r>
              <w:rPr>
                <w:rFonts w:hint="eastAsia" w:ascii="黑体" w:hAnsi="宋体" w:eastAsia="黑体" w:cs="黑体"/>
                <w:b/>
                <w:bCs/>
                <w:i w:val="0"/>
                <w:iCs w:val="0"/>
                <w:color w:val="auto"/>
                <w:kern w:val="0"/>
                <w:sz w:val="18"/>
                <w:szCs w:val="18"/>
                <w:highlight w:val="none"/>
                <w:u w:val="none"/>
                <w:lang w:val="en-US" w:eastAsia="zh-CN" w:bidi="ar"/>
              </w:rPr>
              <w:t>单位</w:t>
            </w:r>
          </w:p>
        </w:tc>
        <w:tc>
          <w:tcPr>
            <w:tcW w:w="66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FDFFE5E">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工程量</w:t>
            </w:r>
          </w:p>
        </w:tc>
        <w:tc>
          <w:tcPr>
            <w:tcW w:w="2202" w:type="dxa"/>
            <w:gridSpan w:val="2"/>
            <w:tcBorders>
              <w:top w:val="single" w:color="000000" w:sz="8" w:space="0"/>
              <w:left w:val="single" w:color="000000" w:sz="4" w:space="0"/>
              <w:bottom w:val="single" w:color="000000" w:sz="4" w:space="0"/>
              <w:right w:val="single" w:color="000000" w:sz="8" w:space="0"/>
            </w:tcBorders>
            <w:shd w:val="clear" w:color="auto" w:fill="FFFFFF"/>
            <w:noWrap/>
            <w:vAlign w:val="center"/>
          </w:tcPr>
          <w:p w14:paraId="37D75198">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金额（元）</w:t>
            </w:r>
          </w:p>
        </w:tc>
      </w:tr>
      <w:tr w14:paraId="71B0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trPr>
        <w:tc>
          <w:tcPr>
            <w:tcW w:w="62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29B995A1">
            <w:pPr>
              <w:jc w:val="center"/>
              <w:rPr>
                <w:rFonts w:hint="eastAsia" w:ascii="黑体" w:hAnsi="宋体" w:eastAsia="黑体" w:cs="黑体"/>
                <w:b/>
                <w:bCs/>
                <w:i w:val="0"/>
                <w:iCs w:val="0"/>
                <w:color w:val="auto"/>
                <w:sz w:val="18"/>
                <w:szCs w:val="18"/>
                <w:highlight w:val="none"/>
                <w:u w:val="none"/>
              </w:rPr>
            </w:pPr>
          </w:p>
        </w:tc>
        <w:tc>
          <w:tcPr>
            <w:tcW w:w="118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394AFCF">
            <w:pPr>
              <w:jc w:val="center"/>
              <w:rPr>
                <w:rFonts w:hint="eastAsia" w:ascii="黑体" w:hAnsi="宋体" w:eastAsia="黑体" w:cs="黑体"/>
                <w:b/>
                <w:bCs/>
                <w:i w:val="0"/>
                <w:iCs w:val="0"/>
                <w:color w:val="auto"/>
                <w:sz w:val="18"/>
                <w:szCs w:val="18"/>
                <w:highlight w:val="none"/>
                <w:u w:val="none"/>
              </w:rPr>
            </w:pPr>
          </w:p>
        </w:tc>
        <w:tc>
          <w:tcPr>
            <w:tcW w:w="429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57744D5">
            <w:pPr>
              <w:jc w:val="center"/>
              <w:rPr>
                <w:rFonts w:hint="eastAsia" w:ascii="黑体" w:hAnsi="宋体" w:eastAsia="黑体" w:cs="黑体"/>
                <w:b/>
                <w:bCs/>
                <w:i w:val="0"/>
                <w:iCs w:val="0"/>
                <w:color w:val="auto"/>
                <w:sz w:val="18"/>
                <w:szCs w:val="18"/>
                <w:highlight w:val="none"/>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A0660D7">
            <w:pPr>
              <w:jc w:val="center"/>
              <w:rPr>
                <w:rFonts w:hint="eastAsia" w:ascii="黑体" w:hAnsi="宋体" w:eastAsia="黑体" w:cs="黑体"/>
                <w:b/>
                <w:bCs/>
                <w:i w:val="0"/>
                <w:iCs w:val="0"/>
                <w:color w:val="auto"/>
                <w:sz w:val="18"/>
                <w:szCs w:val="18"/>
                <w:highlight w:val="none"/>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BEB5E7C">
            <w:pPr>
              <w:jc w:val="center"/>
              <w:rPr>
                <w:rFonts w:hint="eastAsia" w:ascii="黑体" w:hAnsi="宋体" w:eastAsia="黑体" w:cs="黑体"/>
                <w:b/>
                <w:bCs/>
                <w:i w:val="0"/>
                <w:iCs w:val="0"/>
                <w:color w:val="auto"/>
                <w:sz w:val="18"/>
                <w:szCs w:val="18"/>
                <w:highlight w:val="none"/>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7B1581">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全费用综合单价</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9F0DA4">
            <w:pPr>
              <w:keepNext w:val="0"/>
              <w:keepLines w:val="0"/>
              <w:widowControl/>
              <w:suppressLineNumbers w:val="0"/>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合价</w:t>
            </w:r>
          </w:p>
        </w:tc>
      </w:tr>
      <w:tr w14:paraId="3835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50A4AF7">
            <w:pPr>
              <w:jc w:val="center"/>
              <w:rPr>
                <w:rFonts w:hint="eastAsia" w:ascii="黑体" w:hAnsi="宋体" w:eastAsia="黑体" w:cs="黑体"/>
                <w:b/>
                <w:bCs/>
                <w:i w:val="0"/>
                <w:iCs w:val="0"/>
                <w:color w:val="auto"/>
                <w:sz w:val="18"/>
                <w:szCs w:val="18"/>
                <w:highlight w:val="none"/>
                <w:u w:val="none"/>
              </w:rPr>
            </w:pPr>
          </w:p>
        </w:tc>
        <w:tc>
          <w:tcPr>
            <w:tcW w:w="118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9642C00">
            <w:pPr>
              <w:jc w:val="center"/>
              <w:rPr>
                <w:rFonts w:hint="eastAsia" w:ascii="黑体" w:hAnsi="宋体" w:eastAsia="黑体" w:cs="黑体"/>
                <w:b/>
                <w:bCs/>
                <w:i w:val="0"/>
                <w:iCs w:val="0"/>
                <w:color w:val="auto"/>
                <w:sz w:val="18"/>
                <w:szCs w:val="18"/>
                <w:highlight w:val="none"/>
                <w:u w:val="none"/>
              </w:rPr>
            </w:pPr>
          </w:p>
        </w:tc>
        <w:tc>
          <w:tcPr>
            <w:tcW w:w="429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761CFD4">
            <w:pPr>
              <w:jc w:val="center"/>
              <w:rPr>
                <w:rFonts w:hint="eastAsia" w:ascii="黑体" w:hAnsi="宋体" w:eastAsia="黑体" w:cs="黑体"/>
                <w:b/>
                <w:bCs/>
                <w:i w:val="0"/>
                <w:iCs w:val="0"/>
                <w:color w:val="auto"/>
                <w:sz w:val="18"/>
                <w:szCs w:val="18"/>
                <w:highlight w:val="none"/>
                <w:u w:val="none"/>
              </w:rPr>
            </w:pPr>
          </w:p>
        </w:tc>
        <w:tc>
          <w:tcPr>
            <w:tcW w:w="67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4793747">
            <w:pPr>
              <w:jc w:val="center"/>
              <w:rPr>
                <w:rFonts w:hint="eastAsia" w:ascii="黑体" w:hAnsi="宋体" w:eastAsia="黑体" w:cs="黑体"/>
                <w:b/>
                <w:bCs/>
                <w:i w:val="0"/>
                <w:iCs w:val="0"/>
                <w:color w:val="auto"/>
                <w:sz w:val="18"/>
                <w:szCs w:val="18"/>
                <w:highlight w:val="none"/>
                <w:u w:val="none"/>
              </w:rPr>
            </w:pPr>
          </w:p>
        </w:tc>
        <w:tc>
          <w:tcPr>
            <w:tcW w:w="66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CF8F735">
            <w:pPr>
              <w:jc w:val="center"/>
              <w:rPr>
                <w:rFonts w:hint="eastAsia" w:ascii="黑体" w:hAnsi="宋体" w:eastAsia="黑体" w:cs="黑体"/>
                <w:b/>
                <w:bCs/>
                <w:i w:val="0"/>
                <w:iCs w:val="0"/>
                <w:color w:val="auto"/>
                <w:sz w:val="18"/>
                <w:szCs w:val="18"/>
                <w:highlight w:val="none"/>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B5D94">
            <w:pPr>
              <w:jc w:val="center"/>
              <w:rPr>
                <w:rFonts w:hint="eastAsia" w:ascii="黑体" w:hAnsi="宋体" w:eastAsia="黑体" w:cs="黑体"/>
                <w:b/>
                <w:bCs/>
                <w:i w:val="0"/>
                <w:iCs w:val="0"/>
                <w:color w:val="auto"/>
                <w:sz w:val="18"/>
                <w:szCs w:val="18"/>
                <w:highlight w:val="none"/>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AE332">
            <w:pPr>
              <w:jc w:val="center"/>
              <w:rPr>
                <w:rFonts w:hint="eastAsia" w:ascii="黑体" w:hAnsi="宋体" w:eastAsia="黑体" w:cs="黑体"/>
                <w:b/>
                <w:bCs/>
                <w:i w:val="0"/>
                <w:iCs w:val="0"/>
                <w:color w:val="auto"/>
                <w:sz w:val="18"/>
                <w:szCs w:val="18"/>
                <w:highlight w:val="none"/>
                <w:u w:val="none"/>
              </w:rPr>
            </w:pPr>
          </w:p>
        </w:tc>
      </w:tr>
      <w:tr w14:paraId="5964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775DC">
            <w:pPr>
              <w:jc w:val="center"/>
              <w:rPr>
                <w:rFonts w:hint="eastAsia" w:ascii="宋体" w:hAnsi="宋体" w:eastAsia="宋体" w:cs="宋体"/>
                <w:i w:val="0"/>
                <w:iCs w:val="0"/>
                <w:color w:val="auto"/>
                <w:sz w:val="18"/>
                <w:szCs w:val="18"/>
                <w:highlight w:val="none"/>
                <w:u w:val="none"/>
              </w:rPr>
            </w:pPr>
          </w:p>
        </w:tc>
        <w:tc>
          <w:tcPr>
            <w:tcW w:w="5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14C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操场大屏</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079F">
            <w:pPr>
              <w:jc w:val="center"/>
              <w:rPr>
                <w:rFonts w:hint="eastAsia" w:ascii="宋体" w:hAnsi="宋体" w:eastAsia="宋体" w:cs="宋体"/>
                <w:i w:val="0"/>
                <w:iCs w:val="0"/>
                <w:color w:val="auto"/>
                <w:sz w:val="18"/>
                <w:szCs w:val="18"/>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E79A">
            <w:pPr>
              <w:jc w:val="right"/>
              <w:rPr>
                <w:rFonts w:hint="eastAsia" w:ascii="宋体" w:hAnsi="宋体" w:eastAsia="宋体" w:cs="宋体"/>
                <w:i w:val="0"/>
                <w:iCs w:val="0"/>
                <w:color w:val="auto"/>
                <w:sz w:val="18"/>
                <w:szCs w:val="18"/>
                <w:highlight w:val="none"/>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BD3">
            <w:pPr>
              <w:jc w:val="right"/>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97F">
            <w:pPr>
              <w:jc w:val="right"/>
              <w:rPr>
                <w:rFonts w:hint="eastAsia" w:ascii="宋体" w:hAnsi="宋体" w:eastAsia="宋体" w:cs="宋体"/>
                <w:i w:val="0"/>
                <w:iCs w:val="0"/>
                <w:color w:val="auto"/>
                <w:sz w:val="18"/>
                <w:szCs w:val="18"/>
                <w:highlight w:val="none"/>
                <w:u w:val="none"/>
              </w:rPr>
            </w:pPr>
          </w:p>
        </w:tc>
      </w:tr>
      <w:tr w14:paraId="3730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7E2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046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智慧体育教学练测评系统；体育家庭作业系统服务</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AD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1、名称:智慧体育教学练测评系统；体育家庭作业系统服务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2、参数:1.具备自由练习、国家体测、赛事、家庭作业等功能模块；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2.支持手机端登录一站式AI智慧体测评云系统，可操作系统平台开展测试；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3.支持学生个人、班级、年级、全校体测成绩分析及汇总；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4.支持学生信息管理、学生体测数据报表导出、体测功能设置；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5.支持测试视频存储与测试数据分析服务；支持学生视频数据推送家长端；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6.支持基于老师、班级、学校分别开通管理账号，分层分级管理；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7.支持基于班级、学生的运动锻炼数据分析、展示与导出；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8.支持体育校级大数据平台展现跳绳、跳远、各类体测项目展示：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9.支持跨校比赛，可查看各校各项目数据排行榜；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10.可一键生成体测成绩上报表、体测分析表等；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11.可查看学生体质档案，包含在校运动档案、体测档案;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跳绳排行榜、跳远排行榜、各项运动达标率、成绩统计、各项活跃度、优秀年级占比排名、日运动趋势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13、手机APP支持学生对着手机摄像头或者平板摄像头进行跳绳、开合跳、高抬腿等运动，视频AI可以自动识别动作并进行计数，运动完成后，系统会生成运动报告，方便学生和家长进行查看；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13.1支持老师布置的单日、周期体育作业;学生家庭体育作业打卡提交，与校端APP数据同步，学生在家通过APP对着手机或者平板摄像头完成作业，老师可查看学生完成作业情况；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14.支持全区/全校学生运动数据，体质健康数据查询；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15.支持班级/个人学生运动数据，体质健康数据查询；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16.支持全区各校各项运动周达标率，月达标率，学期达标率呈现；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17.可在学校指定大屏上查看全校的各项运动活跃度，运动成绩达标率，并支持按周，月，学期的时间维度统计。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18.人脸采集功能：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18.1应用系统内拍摄；（不支持相册内照片导入）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18.2可选择学生编号，可选择学生性别。19.大屏设置功能：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19.1自定义大屏所要播放的排行榜内容，并进行画面预览；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19.2选择各榜单播放的间隔时间及声音大小；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19.3可权限设置——仅管理员有权配置。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20.手机控制功能：支持手机端切换体测模式、运动项目，视频可逐帧回放、逐帧定格画面、测试时间选择；支持出现身份信息不匹配时，手动修改；支持手机端控制开始、重置设备；支持手机回放、查看历史记录，可对回放记录进行投屏，并切换相应遥控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21.运动数据查看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21.1全校概览支持查看全校学生的运动测试数据，运动成绩占比率，全校及个人成绩的汇总，平均分值；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21.2能查看学生个人档案、成绩、曲线图，可查看单项目运动历史成绩记录以及相对应运动处方建议，历史视频可保存15天。                 21.3测试记录可查看学生运动时间、成绩、平均分，可手动排序、成绩生成表格一键导出；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21.4运动视频自动储存，可回放查看作弊，保证数据有效真实性，若有误可进行手动修改。</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5B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58E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A25">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771C">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DB3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6A6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4EB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无感人脸识别数据驾驶舱功能，学生档案功能</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87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1、名称:无感人脸识别数据驾驶舱功能，学生档案功能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跳绳排行榜、跳远排行榜、各项运动达标率、成绩统计、各项活跃度、优秀年级占比排名、日运动趋势图；</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F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826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3C0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6D73">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4CA3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0"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E7A8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A62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智慧体测</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17C">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名称:无感人脸识别数据驾驶舱功能，学生档案功能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2、参数:一、高清摄像头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1.像素：≥400万，可变焦距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2.支持背光补尝，强光抑制，3D数据降噪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3.120dB宽动态，适应不同监控环境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4.支持ROI感兴趣区域增强编码，支持Smart265/264编码，可根据场景情况自适应调整码率分配，有效节省存储成本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5.摄像头帧率≥25，支持3路视频码流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二、显示终端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1.尺寸：≥32寸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2.背光类型：LCD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3.分辨率≥1920 X 1080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4.亮度≥2000 cd/m²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5.纳米触摸：10点纳米触摸，任一触点可承受大于5000万次的触摸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6.外壳采用1.2mm镀锌板，喷户外专用粉末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7.外壳结构设计防水边，户外防水满足IP65防护等级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8.整机屏前保护玻璃采用5mm 超白钢化玻璃，透光率≥95%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9.采用高亮度显示屏，亮度达到2000nits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10.工作环境：-10℃ 到55℃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11.外壳采用镀锌钢材设计和专用户外粉表面处理+钢化玻璃，防爆、防碰撞、防潮、防生锈氧化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三、AI运动吧智慧体育运动系统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个运动项目：5人跳绳测试；立定跳远测试；3人纵跳摸高测试；5人开合跳测试；3人仰卧起坐测试；2人坐位体前屈；5人高抬腿；5人深蹲；5人左右跳。能查看学生个人档案、成绩、曲线图，可查看单项目运动历史成绩记录以及相对应运动处方建议，历史视频可保存15天。各项目运动过程中可实时展示运动者的人体关节点、球的位置等AI识别内容，以及实时的计数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1、AI智慧跳绳测试仪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1.1在1个摄像头下，可支持5人运动同时测试、同时计时计数，运动过程中实现人脸识别、身份信息匹配，前端大屏跳绳过程数据实时显示、跳出测试区域提示、运动结束后分时间段计数、中断数的呈现。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1.2支持过程中人体姿态追踪，转体跳跃后仍正常计数；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1.3支持使用手机端创建赛事、预约赛事、加入赛事并利用设备进行比赛，可远程最高支持5V5比赛；</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1.4作弊识别：支持系统识别不拿绳垫脚跳、单手甩绳跳、双手交叉甩绳跳、中途换人跳等作弊行为，并不计入有效成绩；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1.5运动结束后，形成个人运动报告，跳绳速率，并给出测评点评和锻炼建议，手机端查看视频回放；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1.6</w:t>
            </w:r>
            <w:r>
              <w:rPr>
                <w:rFonts w:hint="eastAsia" w:ascii="宋体" w:hAnsi="宋体" w:eastAsia="宋体" w:cs="宋体"/>
                <w:i w:val="0"/>
                <w:iCs w:val="0"/>
                <w:color w:val="auto"/>
                <w:kern w:val="0"/>
                <w:sz w:val="18"/>
                <w:szCs w:val="18"/>
                <w:highlight w:val="none"/>
                <w:u w:val="none"/>
                <w:lang w:val="en-US" w:eastAsia="zh-CN" w:bidi="ar"/>
              </w:rPr>
              <w:t>支持学号录入同时拓展实现50人及以上同时测试、同时计时计数；</w:t>
            </w:r>
          </w:p>
          <w:p w14:paraId="3458097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7</w:t>
            </w:r>
            <w:r>
              <w:rPr>
                <w:rFonts w:hint="eastAsia" w:ascii="宋体" w:hAnsi="宋体" w:eastAsia="宋体" w:cs="宋体"/>
                <w:i w:val="0"/>
                <w:iCs w:val="0"/>
                <w:color w:val="auto"/>
                <w:kern w:val="0"/>
                <w:sz w:val="18"/>
                <w:szCs w:val="18"/>
                <w:highlight w:val="none"/>
                <w:u w:val="none"/>
                <w:lang w:val="en-US" w:eastAsia="zh-CN" w:bidi="ar"/>
              </w:rPr>
              <w:t>测试范围：0~2000次，分值1次，允许误差：±1次。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2、AI智慧立定跳远测试仪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2.1运动过程中可实现人脸识别、身份信息匹配，支持基于视频实现立定跳远测距，自动识别踩线、单脚起跳、垫步跳、出界、换人跳等犯规提示、成绩的实时交互呈现；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2.2立定跳远过程中随来随测，在测试位自动识别身份，测试过程声音提示，测试成绩实时显示；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2.3跳远地垫刻度自动识别检测，可左右移动随意摆放；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2.4测试仪器无需跳毯，可直接进行测试，适应室内外测试环境；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2.5测试屏幕在无人测试状态下显示个人/班级实时排行榜数据；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2.6测试屏幕实时显示测试者身份信息、实时成绩，实时头像，分时动作切片组合图；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2.7测试结束，成绩实时上传，可在App实时查看，支持历史记录视频回放；成绩可纳入教学管理；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2.8测试者在测试位进行人脸识别，各测位独立进行测试，随来随测。测试成绩在屏幕实时显示；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2.9测试范围：0~300cm；分度值：1cm；允许误差：±1cm；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3、AI智慧纵跳摸高测试仪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3.1在1个摄像头下，可支持3人同时AI人脸识别进行摸高测距测试，运动过程中实现人脸识别、身份信息匹配，跳出界违规显示；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3.2支持前端大屏跳高结果数据显示、瞬间画面呈现。支持“新纪录”等特效动画及声音提示；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3.3测试范围：0~320cm；分度值：1cm；允许误差：±1cm；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4、AI智慧开合跳测试仪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4.1在1个摄像头下，可5人同时运动计时计数，运动过程中实现人脸识别、身份信息匹配，支持前端大屏开合跳过程数据实时显示，支持前端大屏结</w:t>
            </w:r>
            <w:r>
              <w:rPr>
                <w:rFonts w:hint="eastAsia" w:ascii="宋体" w:hAnsi="宋体" w:eastAsia="宋体" w:cs="宋体"/>
                <w:i w:val="0"/>
                <w:iCs w:val="0"/>
                <w:color w:val="auto"/>
                <w:kern w:val="0"/>
                <w:sz w:val="18"/>
                <w:szCs w:val="18"/>
                <w:highlight w:val="none"/>
                <w:u w:val="none"/>
                <w:lang w:val="en-US" w:eastAsia="zh-CN" w:bidi="ar"/>
              </w:rPr>
              <w:t>束后的计数呈现；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4.2支持学号录入同时拓展实现50人及以上同时测试、同时计时计数；</w:t>
            </w:r>
          </w:p>
          <w:p w14:paraId="22AB17E7">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犯规动作不计数:需双手双脚运动，手不动或脚不动不计数；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w:t>
            </w:r>
            <w:r>
              <w:rPr>
                <w:rFonts w:hint="eastAsia" w:ascii="宋体" w:hAnsi="宋体" w:cs="宋体"/>
                <w:i w:val="0"/>
                <w:iCs w:val="0"/>
                <w:color w:val="auto"/>
                <w:kern w:val="0"/>
                <w:sz w:val="18"/>
                <w:szCs w:val="18"/>
                <w:highlight w:val="none"/>
                <w:u w:val="none"/>
                <w:lang w:val="en-US" w:eastAsia="zh-CN" w:bidi="ar"/>
              </w:rPr>
              <w:t>4</w:t>
            </w:r>
            <w:r>
              <w:rPr>
                <w:rFonts w:hint="eastAsia" w:ascii="宋体" w:hAnsi="宋体" w:eastAsia="宋体" w:cs="宋体"/>
                <w:i w:val="0"/>
                <w:iCs w:val="0"/>
                <w:color w:val="auto"/>
                <w:kern w:val="0"/>
                <w:sz w:val="18"/>
                <w:szCs w:val="18"/>
                <w:highlight w:val="none"/>
                <w:u w:val="none"/>
                <w:lang w:val="en-US" w:eastAsia="zh-CN" w:bidi="ar"/>
              </w:rPr>
              <w:t>测试范围：0~500次；分度值：1次；允许误差：±1次。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5、AI智慧仰卧起坐测试仪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5.1测试全程人脸识别、身份绑定，具备防替考、防作弊、自由模式及考试模式，测试结果大屏实时显示；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5.2一台主机支持3个测试位、仰卧起坐过程中随来随测，在测试位自动识别身份，测试过程声音提示，测试成绩实时显示；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5.3仰卧起坐板自动识别检测位置是否移动，屏幕可显示器材是否摆放准确；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5.4犯规检测：肩胛骨未触垫、手臂未触膝、膝盖未弯曲、顶胯、未抱头。可自主选择调试违规检测难度；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5.5测试屏幕在无人测试状态下显示个人/班级实时排行榜数据；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5.6测试屏幕分别实时显示3名测试者身份信息、实时成绩，实时头像，违规个数；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5.7测试结束，成绩实时上传，可在App实时查看，支持历史记录视频回放；成绩可纳入教学管理；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5.9测试范围：0~99次；分度值：1次；允许误差：±1次。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6、AI智慧高抬腿测试仪：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6.1 在1个摄像头下，可支持5人同时高抬腿测试，运动过程中实现人脸识别、身份信息匹配，通过前端摄像头自动识别测量结果，测试结果大屏实时显示。可支持高抬腿踩球运动，屏幕实时显示运动个数；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6.2测试范围：0~500次；分度值：1次；允许误差：±1次；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7、AI智慧深蹲测试仪：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7.1在1个摄像头下，可支持5人同时深蹲测试，运动过程中实现人脸识别、身份信息匹配，通过前端摄像头自动识别测量结果，测试结果大屏实时显示；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7.2测试范围：0~500次；分度值：1次；允许误差：±1次；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8、AI智慧坐位体前屈测试仪：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8.2一台主机、2个测试位、随来随测，在测试位自动识别身份，测试区域请勿站人提示，测试过程声音提示，测试成绩实时显示；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8.3采用图像测距，无机械推板，无需归位测试游标等配件，无易损件。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8.4犯规检测：双腿屈膝、单手推板，可语音播报违规。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8.5测试屏幕在无人测试状态下显示个人 /班级实时排行榜数据；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8.6测试屏幕分别实时显示2名测试者身份信息、实时成绩，实时头像。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测试结束，成绩实时上传，可在App实时查看，支持历史记录视频回放 ；成绩可纳入教学管理。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8.7测试者在测试位进行人脸识别，各测位独立进行测试，随来随测。测试成绩在屏幕实时显示；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8.8测试范围：-20.0cm~40.0cm；分度值：0.1cm；允许误差：±0.1cm；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9、AI左右跳测试仪：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9.1在1个摄像头下，可支持5人左右跳，同时进行踩球运球，屏幕实时显示运动个数。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9.2运动过程中实现人脸识别、身份信息匹配，通过前端摄像头自动识别测量结果，测试结果大屏实时显示。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9.3测试范围：0~500次；分度值：1次；允许误差：±1次；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91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F4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7E4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3244">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FFD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54A8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0B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AI智慧操场50米跑/50*8折返跑/100米跑</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F6D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1、名称:AI智慧操场50米跑/50*8折返跑/100米跑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2、参数:一、高清摄像头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1.像素：≥400万，可变焦距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2.支持背光补尝，强光抑制，3D数据降噪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3.120dB宽动态，适应不同监控环境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4.支持ROI感兴趣区域增强编码，支持Smart265/264编码，可根据场景情况自适应调整码率分配，有效节省存储成本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5.摄像头帧率≥25，支持3路视频码流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二、显示终端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1.尺寸：≥32"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2.背光类型：DLED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3.分辨率：≥1920 × 1080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4.显示尺寸(mm)：≥702×396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5.外壳采用≥ 1.5mm 镀锌钢板，喷户外专用粉末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6.结构设计防水边，满足 ≥IP55 防护等级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7.整机屏前保护玻璃采用 6mm 防爆钢化玻璃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8.采用高亮度显示屏，亮度达到 ≥1500cd/m2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9.采用工控板卡和工业级开关电源，稳定、长寿命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10.具有漏电、防雷等保护配置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11.配置定时器，可设置按天、周、月设置定时开关机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12.智能温控，根据机箱内不同的温度智能调整风机转速，达到良好控温，并降低整机能耗和机箱噪音13.环境光调节，户外广告机根据环境的光线强度变化，自动调整液晶屏亮度，达到最优视觉效果及节能作用。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三、立杆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1.Q235材质，整体热镀锌；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2.主杆≥3.5m，横臂≥3.5m。特殊环境根据现场情况定制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四、智能边缘服务终端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1.CPU：八核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2.GPU：ARM Mali G610 3D GPU；内嵌高性能 2D加速硬件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3.算力：≥6T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4.内存：≥8GB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5.存储：≥64GB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6.操作系统：Linux系统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五、AI短跑系统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系统支持同一场景，一套设备支持50米跑测试项目，支持与同一操场200m/400m/800m/1000m设备同时使用测试。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1.支持不少于10人同时测试，无穿戴设备，随来随测具备防替考功能；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2.采用AI人脸识别秒级识别测试者身份信息，AI人体轨迹追踪智能识别踩线、抢跑，在终点屏幕显示违规信息，成绩无效；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3.自助测试模式:测试者在起跑线通过立杆上摄像头举右手进行无配合的无感身份识别，识别成功后音响自动发令起跑，到达终点，终点屏幕显示测试者信息；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4.考试模式：老师在App统一控制，音响随机发令，到达终点，终点屏幕显示测试者信息，支持召回重跑，可手动取消违规成绩，手动添加学生信息；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设备支持1-8跑道同时使用，演示最高8人同时使用，起跑位无感自动AI检录（检录包括：人脸识别，抬头准备确认），现场（固定）终端显屏可通过人脸登录查询运动记录，起终点争议点回放：演示起跑、冲刺等关键帧回放，起终点违规AI检测，演示起跑踩线、抢跑、窜道、并给以智能提醒及智能判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6.考核结束，成绩实时上传，测试者可在App实时查看。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7.终点屏幕显示测试者实时成绩，实时头像，起跑反应时间，成绩排行及违规信息。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8.测量范围：0~999.99s，分度值：0.01s，误差：±1％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7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146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F31">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54EF">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7F33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81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8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AI智慧操场800米/1000米</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1BA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1、名称:AI智慧操场800米/1000米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2、参数:一、高清摄像头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1.像素：≥400万，可变焦距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2.支持背光补尝，强光抑制，3D数据降噪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3.120dB宽动态，适应不同监控环境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4.支持ROI感兴趣区域增强编码，支持Smart265/264编码，可根据场景情况自适应调整码率分配，有效节省存储成本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5.摄像头帧率≥25，支持3路视频码流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二、立杆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1.Q235材质，整体热镀锌；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2.主杆≥3.5m，横臂≥3.5m。特殊环境根据现场情况定制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三、智能边缘服务终端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1.CPU：八核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2.GPU：ARM Mali G610 3D GPU；内嵌高性能 2D加速硬件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3.算力：≥6T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4.内存：≥8GB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5.存储：≥64GB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6.操作系统：Linux系统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四、AI长跑系统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1.系统支持同一场景，单设备支持800m/1000m跑步测试项目。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2.支持不少于80人同时使用，可站在任意一个跑道看摄像头人脸识别测试者身份信息，无穿戴设备，随来随测，具备防替考功能；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3.支持站在任意一个跑道看摄像头人脸识别秒级识别测试者身份信息，在终点屏幕显示违规信息，成绩无效。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4.需支持识别抢跑、踩线、窜到等犯规功能，可对跑步成绩超时时长进行自定义设置；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5.考试模式：老师在App统一控制，支持召回重跑，可手动取消违规成绩，手动添加学生信息。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6.考核结束，成绩实时上传，测试者可在App实时查看。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7.终点屏幕显示测试者实时成绩，实时头像，成绩排行及违规信息。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8.支持800米/1000米男女同测;可多组循环发令，前一组起跑后，后一组即可发令起跑，测试者随来随测，分组无上限;成绩自动检测，自动计时、自动计圈；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9.界面响应速度：全部跑完之后，≤1s秒内出分析结果；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10.测量范围：0~999s，分度值：1s，误差：±1％，支持计时成绩误差：≤1s；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11.支持保存起点发令、终点冲线等情况的视频，与跑步过程中抓拍图片用于核对成绩，支持手动添加和修改成绩；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12.考核过程中，如果现场网络异常，支持网络恢复后1分钟内数据自动恢复；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13.设备支持人数1-50人同时使用，AI无感自动检测，自动计时、计圈，AI自动识别，无需佩戴号码簿、运动背心、电子标签等辅助设备；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14.支持在APP查看历史测试记录，依据国家标准自动计算的体测分数，基于日期的成绩变化曲线，运动详情等信息。</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31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1C8">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9D0E">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5B5D">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22A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956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059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脚手架搭拆</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225">
            <w:pPr>
              <w:jc w:val="left"/>
              <w:rPr>
                <w:rFonts w:hint="eastAsia" w:ascii="宋体" w:hAnsi="宋体" w:eastAsia="宋体" w:cs="宋体"/>
                <w:i w:val="0"/>
                <w:iCs w:val="0"/>
                <w:color w:val="auto"/>
                <w:sz w:val="18"/>
                <w:szCs w:val="18"/>
                <w:highlight w:val="none"/>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16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02D7">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9B9">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1C02">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r w14:paraId="5164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61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2DE2E6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（安装）合    计</w:t>
            </w:r>
          </w:p>
        </w:tc>
        <w:tc>
          <w:tcPr>
            <w:tcW w:w="102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608850">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r>
    </w:tbl>
    <w:p w14:paraId="050CFC62">
      <w:pPr>
        <w:pStyle w:val="17"/>
        <w:rPr>
          <w:rFonts w:hint="eastAsia" w:ascii="Times New Roman" w:hAnsi="Times New Roman" w:eastAsia="宋体"/>
          <w:b/>
          <w:color w:val="auto"/>
          <w:sz w:val="28"/>
          <w:szCs w:val="28"/>
          <w:highlight w:val="none"/>
          <w:lang w:val="en-US" w:eastAsia="zh-CN"/>
        </w:rPr>
      </w:pPr>
    </w:p>
    <w:p w14:paraId="49B5A4B9">
      <w:pPr>
        <w:pStyle w:val="17"/>
        <w:rPr>
          <w:rFonts w:hint="eastAsia" w:ascii="Times New Roman" w:hAnsi="Times New Roman" w:eastAsia="宋体"/>
          <w:b/>
          <w:color w:val="auto"/>
          <w:sz w:val="28"/>
          <w:szCs w:val="28"/>
          <w:highlight w:val="none"/>
          <w:lang w:val="en-US" w:eastAsia="zh-CN"/>
        </w:rPr>
      </w:pPr>
      <w:r>
        <w:rPr>
          <w:rFonts w:hint="eastAsia" w:ascii="Times New Roman" w:hAnsi="Times New Roman" w:eastAsia="宋体"/>
          <w:b/>
          <w:color w:val="auto"/>
          <w:sz w:val="28"/>
          <w:szCs w:val="28"/>
          <w:highlight w:val="none"/>
          <w:lang w:val="en-US" w:eastAsia="zh-CN"/>
        </w:rPr>
        <w:t>投标（响应）总价（土建+安装）：</w:t>
      </w:r>
    </w:p>
    <w:p w14:paraId="5C879D2F">
      <w:pPr>
        <w:pStyle w:val="17"/>
        <w:rPr>
          <w:rFonts w:hint="eastAsia" w:ascii="Times New Roman" w:hAnsi="Times New Roman" w:eastAsia="宋体"/>
          <w:b/>
          <w:color w:val="auto"/>
          <w:sz w:val="24"/>
          <w:szCs w:val="24"/>
          <w:highlight w:val="none"/>
          <w:lang w:val="en-US" w:eastAsia="zh-CN"/>
        </w:rPr>
      </w:pPr>
    </w:p>
    <w:p w14:paraId="6E5A3738">
      <w:pPr>
        <w:pStyle w:val="17"/>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（大写）</w:t>
      </w:r>
      <w:r>
        <w:rPr>
          <w:rFonts w:hint="eastAsia" w:ascii="Times New Roman" w:hAnsi="Times New Roman" w:eastAsia="宋体"/>
          <w:b/>
          <w:color w:val="auto"/>
          <w:sz w:val="24"/>
          <w:szCs w:val="24"/>
          <w:highlight w:val="none"/>
          <w:u w:val="single"/>
          <w:lang w:val="en-US" w:eastAsia="zh-CN"/>
        </w:rPr>
        <w:t xml:space="preserve">                                          </w:t>
      </w:r>
    </w:p>
    <w:p w14:paraId="1B419462">
      <w:pPr>
        <w:pStyle w:val="17"/>
        <w:ind w:firstLine="1687" w:firstLineChars="700"/>
        <w:jc w:val="left"/>
        <w:rPr>
          <w:rFonts w:hint="eastAsia" w:ascii="Times New Roman" w:hAnsi="Times New Roman" w:eastAsia="宋体"/>
          <w:b/>
          <w:color w:val="auto"/>
          <w:sz w:val="24"/>
          <w:szCs w:val="24"/>
          <w:highlight w:val="none"/>
          <w:lang w:val="en-US" w:eastAsia="zh-CN"/>
        </w:rPr>
      </w:pPr>
    </w:p>
    <w:p w14:paraId="3436A7B0">
      <w:pPr>
        <w:pStyle w:val="17"/>
        <w:jc w:val="left"/>
        <w:rPr>
          <w:rFonts w:hint="default"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t>（小写）</w:t>
      </w:r>
      <w:r>
        <w:rPr>
          <w:rFonts w:hint="eastAsia" w:ascii="Times New Roman" w:hAnsi="Times New Roman" w:eastAsia="宋体"/>
          <w:b/>
          <w:color w:val="auto"/>
          <w:sz w:val="24"/>
          <w:szCs w:val="24"/>
          <w:highlight w:val="none"/>
          <w:u w:val="single"/>
          <w:lang w:val="en-US" w:eastAsia="zh-CN"/>
        </w:rPr>
        <w:t xml:space="preserve">                                          </w:t>
      </w:r>
    </w:p>
    <w:p w14:paraId="11DD1D7E">
      <w:pPr>
        <w:pStyle w:val="17"/>
        <w:rPr>
          <w:rFonts w:ascii="Times New Roman" w:hAnsi="Times New Roman" w:eastAsia="宋体"/>
          <w:b/>
          <w:color w:val="auto"/>
          <w:sz w:val="24"/>
          <w:szCs w:val="24"/>
          <w:highlight w:val="none"/>
        </w:rPr>
      </w:pPr>
    </w:p>
    <w:p w14:paraId="0BDB3E29">
      <w:pPr>
        <w:pStyle w:val="17"/>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备注：</w:t>
      </w:r>
    </w:p>
    <w:p w14:paraId="74EC6C74">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报价采用全费用综合单价的报价方式，报价表中的全费用综合单价为包括材料费、人工费、机械费、利润、管理费、税金、规费、招标代理费、风险费、拆除费以及完成相应工作内容的措施项目费用的全费用综合单价，按清单报价。</w:t>
      </w:r>
    </w:p>
    <w:p w14:paraId="0F392715">
      <w:pPr>
        <w:pStyle w:val="17"/>
        <w:adjustRightInd w:val="0"/>
        <w:snapToGrid w:val="0"/>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2、以上工程量乘以全费用综合单价等于合价；合价之和等于投标（响应）总价，分项报价表中出现计算错误的作废标处理。</w:t>
      </w:r>
    </w:p>
    <w:p w14:paraId="4D48EEF0">
      <w:pPr>
        <w:pStyle w:val="17"/>
        <w:adjustRightInd w:val="0"/>
        <w:snapToGrid w:val="0"/>
        <w:ind w:firstLine="482"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3、本项目最高限价为</w:t>
      </w:r>
      <w:r>
        <w:rPr>
          <w:rFonts w:hint="eastAsia" w:ascii="宋体" w:hAnsi="宋体" w:eastAsia="宋体" w:cs="宋体"/>
          <w:b/>
          <w:bCs/>
          <w:color w:val="auto"/>
          <w:sz w:val="24"/>
          <w:szCs w:val="24"/>
          <w:highlight w:val="none"/>
          <w:u w:val="single"/>
          <w:lang w:val="en-US" w:eastAsia="zh-CN"/>
        </w:rPr>
        <w:t>260</w:t>
      </w:r>
      <w:r>
        <w:rPr>
          <w:rFonts w:hint="eastAsia" w:ascii="宋体" w:hAnsi="宋体" w:eastAsia="宋体" w:cs="宋体"/>
          <w:b/>
          <w:bCs/>
          <w:color w:val="auto"/>
          <w:sz w:val="24"/>
          <w:szCs w:val="24"/>
          <w:highlight w:val="none"/>
          <w:lang w:val="en-US" w:eastAsia="zh-CN"/>
        </w:rPr>
        <w:t>万元（含暂列金5万元）</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投标（响应）报价不得高于最高限价，否则按无效投标（响应）处理。本工程暂列金额在投标（响应）报价时不得下浮，否则作无效投标处理。</w:t>
      </w:r>
      <w:r>
        <w:rPr>
          <w:rFonts w:hint="eastAsia" w:ascii="宋体" w:hAnsi="宋体" w:eastAsia="宋体" w:cs="宋体"/>
          <w:color w:val="auto"/>
          <w:sz w:val="24"/>
          <w:szCs w:val="24"/>
          <w:highlight w:val="none"/>
          <w:lang w:val="en-US" w:eastAsia="zh-CN"/>
        </w:rPr>
        <w:t xml:space="preserve">       </w:t>
      </w:r>
    </w:p>
    <w:p w14:paraId="0A786B25">
      <w:pPr>
        <w:pStyle w:val="17"/>
        <w:adjustRightInd w:val="0"/>
        <w:snapToGrid w:val="0"/>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4、安装部分：硬件非人为原因质保期1年（自设备安装之日起计），软件10年维护升级，自第5年起每年每台设备收取的系统维护费用双方另自行协商。</w:t>
      </w:r>
    </w:p>
    <w:p w14:paraId="35E9256E">
      <w:pPr>
        <w:pStyle w:val="17"/>
        <w:adjustRightInd w:val="0"/>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5、本报价非最后报价，磋商小组将在苏采云系统向实质性响应的供应商发布“最后报价要求函”及最后报价格式表，要求供应商在规定时间内提交最后报价。</w:t>
      </w:r>
    </w:p>
    <w:p w14:paraId="64AD8C0E">
      <w:pPr>
        <w:rPr>
          <w:rFonts w:hint="eastAsia" w:ascii="宋体" w:hAnsi="宋体" w:cs="宋体"/>
          <w:b/>
          <w:color w:val="auto"/>
          <w:sz w:val="24"/>
          <w:szCs w:val="24"/>
          <w:highlight w:val="none"/>
        </w:rPr>
      </w:pPr>
    </w:p>
    <w:p w14:paraId="70E2F150">
      <w:pPr>
        <w:spacing w:before="82" w:line="221" w:lineRule="auto"/>
        <w:ind w:left="189" w:firstLine="4140" w:firstLineChars="1800"/>
        <w:jc w:val="center"/>
        <w:rPr>
          <w:rFonts w:hint="eastAsia" w:ascii="宋体" w:hAnsi="宋体" w:cs="宋体"/>
          <w:color w:val="auto"/>
          <w:sz w:val="24"/>
          <w:szCs w:val="24"/>
          <w:highlight w:val="none"/>
        </w:rPr>
      </w:pP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w:t>
      </w:r>
      <w:r>
        <w:rPr>
          <w:rFonts w:hint="eastAsia" w:ascii="宋体" w:hAnsi="宋体" w:cs="宋体"/>
          <w:color w:val="auto"/>
          <w:spacing w:val="-5"/>
          <w:sz w:val="24"/>
          <w:szCs w:val="24"/>
          <w:highlight w:val="none"/>
        </w:rPr>
        <w:t xml:space="preserve"> </w:t>
      </w:r>
      <w:r>
        <w:rPr>
          <w:rFonts w:hint="eastAsia" w:ascii="宋体" w:hAnsi="宋体" w:cs="宋体"/>
          <w:color w:val="auto"/>
          <w:spacing w:val="-5"/>
          <w:sz w:val="24"/>
          <w:szCs w:val="24"/>
          <w:highlight w:val="none"/>
          <w:lang w:val="en-US" w:eastAsia="zh-CN"/>
        </w:rPr>
        <w:t xml:space="preserve">    供应商</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p>
    <w:p w14:paraId="4D509069">
      <w:pPr>
        <w:jc w:val="right"/>
        <w:rPr>
          <w:rFonts w:hint="eastAsia" w:ascii="宋体" w:hAnsi="宋体" w:cs="宋体"/>
          <w:color w:val="auto"/>
          <w:spacing w:val="-3"/>
          <w:sz w:val="24"/>
          <w:szCs w:val="24"/>
          <w:highlight w:val="none"/>
        </w:rPr>
      </w:pPr>
      <w:r>
        <w:rPr>
          <w:rFonts w:hint="eastAsia" w:ascii="宋体" w:hAnsi="宋体" w:cs="宋体"/>
          <w:color w:val="auto"/>
          <w:spacing w:val="-5"/>
          <w:sz w:val="24"/>
          <w:szCs w:val="24"/>
          <w:highlight w:val="none"/>
        </w:rPr>
        <w:t xml:space="preserve">                    法定代表人（签字或盖章</w:t>
      </w:r>
      <w:r>
        <w:rPr>
          <w:rFonts w:hint="eastAsia" w:ascii="宋体" w:hAnsi="宋体" w:cs="宋体"/>
          <w:color w:val="auto"/>
          <w:spacing w:val="-3"/>
          <w:sz w:val="24"/>
          <w:szCs w:val="24"/>
          <w:highlight w:val="none"/>
        </w:rPr>
        <w:t>）：</w:t>
      </w:r>
    </w:p>
    <w:p w14:paraId="26C0D9D9">
      <w:pPr>
        <w:jc w:val="center"/>
        <w:rPr>
          <w:rFonts w:hint="eastAsia" w:ascii="宋体" w:hAnsi="宋体" w:cs="宋体"/>
          <w:color w:val="auto"/>
          <w:sz w:val="24"/>
          <w:szCs w:val="24"/>
          <w:highlight w:val="none"/>
        </w:rPr>
      </w:pP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日期：</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年</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月</w:t>
      </w:r>
      <w:r>
        <w:rPr>
          <w:rFonts w:hint="eastAsia" w:ascii="宋体" w:hAnsi="宋体" w:cs="宋体"/>
          <w:color w:val="auto"/>
          <w:spacing w:val="-12"/>
          <w:sz w:val="24"/>
          <w:szCs w:val="24"/>
          <w:highlight w:val="none"/>
          <w:lang w:val="en-US" w:eastAsia="zh-CN"/>
        </w:rPr>
        <w:t xml:space="preserve">  </w:t>
      </w:r>
      <w:r>
        <w:rPr>
          <w:rFonts w:hint="eastAsia" w:ascii="宋体" w:hAnsi="宋体" w:cs="宋体"/>
          <w:color w:val="auto"/>
          <w:spacing w:val="-12"/>
          <w:sz w:val="24"/>
          <w:szCs w:val="24"/>
          <w:highlight w:val="none"/>
        </w:rPr>
        <w:t>日</w:t>
      </w:r>
    </w:p>
    <w:p w14:paraId="26336D8A">
      <w:pPr>
        <w:spacing w:line="330" w:lineRule="auto"/>
        <w:jc w:val="right"/>
        <w:rPr>
          <w:rFonts w:hint="eastAsia" w:ascii="宋体" w:hAnsi="宋体" w:cs="宋体"/>
          <w:color w:val="auto"/>
          <w:sz w:val="24"/>
          <w:szCs w:val="24"/>
          <w:highlight w:val="none"/>
        </w:rPr>
        <w:sectPr>
          <w:pgSz w:w="11906" w:h="16839"/>
          <w:pgMar w:top="1431" w:right="1404" w:bottom="1061" w:left="1182" w:header="0" w:footer="902" w:gutter="0"/>
          <w:pgNumType w:fmt="numberInDash"/>
          <w:cols w:space="720" w:num="1"/>
        </w:sectPr>
      </w:pPr>
    </w:p>
    <w:p w14:paraId="67892972">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附件2     </w:t>
      </w:r>
      <w:r>
        <w:rPr>
          <w:rFonts w:ascii="Times New Roman" w:hAnsi="Times New Roman"/>
          <w:b/>
          <w:color w:val="auto"/>
          <w:sz w:val="24"/>
          <w:szCs w:val="24"/>
          <w:highlight w:val="none"/>
        </w:rPr>
        <w:t xml:space="preserve">  </w:t>
      </w:r>
    </w:p>
    <w:p w14:paraId="1407D8AD">
      <w:pPr>
        <w:ind w:firstLine="1446" w:firstLineChars="6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供应商</w:t>
      </w:r>
      <w:r>
        <w:rPr>
          <w:rFonts w:ascii="Times New Roman" w:hAnsi="Times New Roman"/>
          <w:b/>
          <w:color w:val="auto"/>
          <w:sz w:val="24"/>
          <w:szCs w:val="24"/>
          <w:highlight w:val="none"/>
        </w:rPr>
        <w:t>符合《政府采购法》第二十二条规定条件的声明函</w:t>
      </w:r>
    </w:p>
    <w:p w14:paraId="0C102BA9">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w:t>
      </w:r>
      <w:r>
        <w:rPr>
          <w:rFonts w:hint="eastAsia" w:ascii="Times New Roman" w:hAnsi="Times New Roman"/>
          <w:bCs/>
          <w:color w:val="auto"/>
          <w:sz w:val="24"/>
          <w:szCs w:val="21"/>
          <w:highlight w:val="none"/>
          <w:lang w:val="en-US" w:eastAsia="zh-CN"/>
        </w:rPr>
        <w:t>采购</w:t>
      </w:r>
      <w:r>
        <w:rPr>
          <w:rFonts w:ascii="Times New Roman" w:hAnsi="Times New Roman"/>
          <w:bCs/>
          <w:color w:val="auto"/>
          <w:sz w:val="24"/>
          <w:szCs w:val="21"/>
          <w:highlight w:val="none"/>
        </w:rPr>
        <w:t>活动。针对《中华人民共和国政府采购法》第二十二条规定做出如下声明：</w:t>
      </w:r>
    </w:p>
    <w:p w14:paraId="63679875">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1850A4D6">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68D0618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D3A9CA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6C98DBB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F31803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69100F73">
      <w:pPr>
        <w:spacing w:line="500" w:lineRule="exact"/>
        <w:ind w:firstLine="482"/>
        <w:rPr>
          <w:rFonts w:ascii="Times New Roman" w:hAnsi="Times New Roman"/>
          <w:color w:val="auto"/>
          <w:sz w:val="24"/>
          <w:highlight w:val="none"/>
        </w:rPr>
      </w:pPr>
    </w:p>
    <w:p w14:paraId="282D9056">
      <w:pPr>
        <w:spacing w:line="500" w:lineRule="exact"/>
        <w:rPr>
          <w:rFonts w:ascii="Times New Roman" w:hAnsi="Times New Roman"/>
          <w:color w:val="auto"/>
          <w:sz w:val="24"/>
          <w:highlight w:val="none"/>
        </w:rPr>
      </w:pPr>
    </w:p>
    <w:p w14:paraId="7706F9BF">
      <w:pPr>
        <w:spacing w:line="500" w:lineRule="exact"/>
        <w:rPr>
          <w:rFonts w:ascii="Times New Roman" w:hAnsi="Times New Roman"/>
          <w:bCs/>
          <w:color w:val="auto"/>
          <w:sz w:val="24"/>
          <w:szCs w:val="21"/>
          <w:highlight w:val="none"/>
        </w:rPr>
      </w:pPr>
    </w:p>
    <w:p w14:paraId="61A811AA">
      <w:pPr>
        <w:spacing w:line="500" w:lineRule="exact"/>
        <w:rPr>
          <w:rFonts w:ascii="Times New Roman" w:hAnsi="Times New Roman"/>
          <w:bCs/>
          <w:color w:val="auto"/>
          <w:sz w:val="24"/>
          <w:szCs w:val="21"/>
          <w:highlight w:val="none"/>
        </w:rPr>
      </w:pPr>
    </w:p>
    <w:p w14:paraId="07BA9B93">
      <w:pPr>
        <w:spacing w:line="500" w:lineRule="exact"/>
        <w:rPr>
          <w:rFonts w:ascii="Times New Roman" w:hAnsi="Times New Roman"/>
          <w:bCs/>
          <w:color w:val="auto"/>
          <w:sz w:val="24"/>
          <w:szCs w:val="21"/>
          <w:highlight w:val="none"/>
        </w:rPr>
      </w:pPr>
    </w:p>
    <w:p w14:paraId="1CEF10B3">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承诺人名称（公章）：</w:t>
      </w:r>
    </w:p>
    <w:p w14:paraId="1A6062A5">
      <w:pPr>
        <w:spacing w:line="460" w:lineRule="exact"/>
        <w:jc w:val="right"/>
        <w:rPr>
          <w:rFonts w:ascii="Times New Roman" w:hAnsi="Times New Roman"/>
          <w:bCs/>
          <w:color w:val="auto"/>
          <w:sz w:val="24"/>
          <w:szCs w:val="21"/>
          <w:highlight w:val="none"/>
        </w:rPr>
      </w:pPr>
    </w:p>
    <w:p w14:paraId="7EB50F95">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0323B773">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97" w:name="_Toc120614284"/>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3</w:t>
      </w:r>
    </w:p>
    <w:p w14:paraId="0C41750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4633FEAA">
      <w:pPr>
        <w:spacing w:line="480" w:lineRule="exact"/>
        <w:rPr>
          <w:rFonts w:ascii="Times New Roman" w:hAnsi="Times New Roman"/>
          <w:color w:val="auto"/>
          <w:sz w:val="24"/>
          <w:szCs w:val="24"/>
          <w:highlight w:val="none"/>
        </w:rPr>
      </w:pPr>
    </w:p>
    <w:p w14:paraId="53BD9E28">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2C69505B">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5F3C7525">
      <w:pPr>
        <w:spacing w:line="480" w:lineRule="exact"/>
        <w:ind w:firstLine="480"/>
        <w:rPr>
          <w:rFonts w:ascii="Times New Roman" w:hAnsi="Times New Roman"/>
          <w:color w:val="auto"/>
          <w:sz w:val="24"/>
          <w:szCs w:val="24"/>
          <w:highlight w:val="none"/>
        </w:rPr>
      </w:pPr>
    </w:p>
    <w:p w14:paraId="2D66EE39">
      <w:pPr>
        <w:spacing w:before="81" w:line="222" w:lineRule="auto"/>
        <w:rPr>
          <w:rFonts w:hint="eastAsia"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60CDDC1E">
      <w:pPr>
        <w:spacing w:line="600" w:lineRule="exact"/>
        <w:rPr>
          <w:rFonts w:ascii="Times New Roman" w:hAnsi="Times New Roman"/>
          <w:b/>
          <w:color w:val="auto"/>
          <w:sz w:val="24"/>
          <w:szCs w:val="24"/>
          <w:highlight w:val="none"/>
        </w:rPr>
      </w:pPr>
    </w:p>
    <w:p w14:paraId="54825BD0">
      <w:pPr>
        <w:rPr>
          <w:rFonts w:ascii="Times New Roman" w:hAnsi="Times New Roman"/>
          <w:b/>
          <w:color w:val="auto"/>
          <w:sz w:val="24"/>
          <w:szCs w:val="21"/>
          <w:highlight w:val="none"/>
        </w:rPr>
      </w:pPr>
    </w:p>
    <w:p w14:paraId="28093080">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附件4</w:t>
      </w:r>
    </w:p>
    <w:p w14:paraId="03967499">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3E03B9BE">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（项目编号</w:t>
      </w:r>
      <w:r>
        <w:rPr>
          <w:rFonts w:hint="eastAsia" w:ascii="等线" w:hAnsi="等线" w:eastAsia="等线" w:cs="等线"/>
          <w:color w:val="auto"/>
          <w:spacing w:val="-1"/>
          <w:sz w:val="24"/>
          <w:szCs w:val="24"/>
          <w:highlight w:val="none"/>
          <w:u w:val="single"/>
          <w:lang w:eastAsia="zh-CN"/>
        </w:rPr>
        <w:t>：</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u w:val="single"/>
        </w:rPr>
        <w:t>）</w:t>
      </w:r>
      <w:r>
        <w:rPr>
          <w:rFonts w:hint="eastAsia" w:ascii="等线" w:hAnsi="等线" w:eastAsia="等线" w:cs="等线"/>
          <w:color w:val="auto"/>
          <w:spacing w:val="-1"/>
          <w:sz w:val="24"/>
          <w:szCs w:val="24"/>
          <w:highlight w:val="none"/>
          <w:u w:val="single"/>
        </w:rPr>
        <w:t xml:space="preserve">    </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2FF995A7">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14EEE32A">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B8D7E47">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6E323039">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670F106">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05DB1F77">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98" w:name="_格式3__银行出具的资信证明"/>
      <w:bookmarkEnd w:id="198"/>
      <w:bookmarkStart w:id="199" w:name="_Hlt26671380"/>
      <w:bookmarkEnd w:id="199"/>
      <w:bookmarkStart w:id="200" w:name="_Hlt26955070"/>
      <w:bookmarkEnd w:id="200"/>
    </w:p>
    <w:p w14:paraId="4252D91E">
      <w:pPr>
        <w:tabs>
          <w:tab w:val="left" w:pos="360"/>
        </w:tabs>
        <w:ind w:firstLine="480" w:firstLineChars="200"/>
        <w:rPr>
          <w:rFonts w:ascii="Times New Roman" w:hAnsi="Times New Roman"/>
          <w:color w:val="auto"/>
          <w:sz w:val="24"/>
          <w:szCs w:val="24"/>
          <w:highlight w:val="none"/>
          <w:u w:val="single"/>
        </w:rPr>
      </w:pPr>
    </w:p>
    <w:p w14:paraId="7F603946">
      <w:pPr>
        <w:rPr>
          <w:rFonts w:ascii="Times New Roman" w:hAnsi="Times New Roman"/>
          <w:i/>
          <w:color w:val="auto"/>
          <w:sz w:val="24"/>
          <w:szCs w:val="24"/>
          <w:highlight w:val="none"/>
          <w:u w:val="single"/>
        </w:rPr>
      </w:pPr>
    </w:p>
    <w:p w14:paraId="2982296B">
      <w:pPr>
        <w:rPr>
          <w:rFonts w:ascii="Times New Roman" w:hAnsi="Times New Roman"/>
          <w:color w:val="auto"/>
          <w:szCs w:val="21"/>
          <w:highlight w:val="none"/>
        </w:rPr>
      </w:pPr>
    </w:p>
    <w:p w14:paraId="017BB26F">
      <w:pPr>
        <w:spacing w:before="82" w:line="221" w:lineRule="auto"/>
        <w:ind w:left="48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7007FB5F">
      <w:pPr>
        <w:tabs>
          <w:tab w:val="left" w:pos="360"/>
        </w:tabs>
        <w:spacing w:line="0" w:lineRule="atLeast"/>
        <w:rPr>
          <w:rFonts w:ascii="Times New Roman" w:hAnsi="Times New Roman"/>
          <w:color w:val="auto"/>
          <w:sz w:val="24"/>
          <w:szCs w:val="24"/>
          <w:highlight w:val="none"/>
        </w:rPr>
      </w:pPr>
      <w:r>
        <w:rPr>
          <w:rFonts w:ascii="Times New Roman" w:hAnsi="Times New Roman"/>
          <w:color w:val="auto"/>
          <w:sz w:val="24"/>
          <w:szCs w:val="24"/>
          <w:highlight w:val="none"/>
        </w:rPr>
        <w:br w:type="page"/>
      </w:r>
    </w:p>
    <w:p w14:paraId="28971CB4">
      <w:pPr>
        <w:tabs>
          <w:tab w:val="left" w:pos="360"/>
        </w:tabs>
        <w:spacing w:line="0" w:lineRule="atLeast"/>
        <w:rPr>
          <w:rFonts w:hint="eastAsia" w:ascii="Times New Roman" w:hAnsi="Times New Roman"/>
          <w:b/>
          <w:color w:val="auto"/>
          <w:sz w:val="24"/>
          <w:szCs w:val="21"/>
          <w:highlight w:val="none"/>
          <w:lang w:eastAsia="zh-CN"/>
        </w:rPr>
      </w:pPr>
      <w:r>
        <w:rPr>
          <w:rFonts w:hint="eastAsia" w:ascii="Times New Roman" w:hAnsi="Times New Roman"/>
          <w:b/>
          <w:bCs/>
          <w:color w:val="auto"/>
          <w:sz w:val="24"/>
          <w:szCs w:val="24"/>
          <w:highlight w:val="none"/>
          <w:lang w:eastAsia="zh-CN"/>
        </w:rPr>
        <w:t>附件</w:t>
      </w:r>
      <w:r>
        <w:rPr>
          <w:rFonts w:hint="eastAsia" w:ascii="Times New Roman" w:hAnsi="Times New Roman"/>
          <w:b/>
          <w:bCs/>
          <w:color w:val="auto"/>
          <w:sz w:val="24"/>
          <w:szCs w:val="24"/>
          <w:highlight w:val="none"/>
          <w:lang w:val="en-US" w:eastAsia="zh-CN"/>
        </w:rPr>
        <w:t>5</w:t>
      </w:r>
    </w:p>
    <w:p w14:paraId="49124D19">
      <w:pPr>
        <w:spacing w:line="360" w:lineRule="auto"/>
        <w:ind w:firstLine="64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磋商响应函</w:t>
      </w:r>
    </w:p>
    <w:p w14:paraId="2D002694">
      <w:pPr>
        <w:spacing w:line="420" w:lineRule="exact"/>
        <w:jc w:val="left"/>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rPr>
        <w:t>致：</w:t>
      </w:r>
      <w:r>
        <w:rPr>
          <w:rFonts w:hint="eastAsia" w:ascii="宋体" w:hAnsi="宋体" w:cs="宋体"/>
          <w:color w:val="auto"/>
          <w:sz w:val="24"/>
          <w:szCs w:val="21"/>
          <w:highlight w:val="none"/>
          <w:u w:val="single"/>
          <w:lang w:val="en-US" w:eastAsia="zh-CN"/>
        </w:rPr>
        <w:t>如东县少年业余体育学校</w:t>
      </w:r>
    </w:p>
    <w:p w14:paraId="059D9BE2">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根据贵方的</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（项目编号</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）磋商文件，正式授权下述被授权人______(姓名)代表我方______________（供应商的名称），全权处理本次项目磋商的有关事宜。</w:t>
      </w:r>
    </w:p>
    <w:p w14:paraId="3DB35FE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据此函，被授权人__________（姓名）兹宣布同意如下：</w:t>
      </w:r>
    </w:p>
    <w:p w14:paraId="618EC41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1.按磋商文件规定的各项要求，向买方提供所需货物、服务（包含与货物相关的服务及与服务相关的货物）</w:t>
      </w:r>
      <w:r>
        <w:rPr>
          <w:rFonts w:hint="eastAsia" w:ascii="宋体" w:hAnsi="宋体" w:eastAsia="宋体" w:cs="宋体"/>
          <w:color w:val="auto"/>
          <w:sz w:val="24"/>
          <w:szCs w:val="21"/>
          <w:highlight w:val="none"/>
          <w:lang w:eastAsia="zh-CN"/>
        </w:rPr>
        <w:t>、工程等</w:t>
      </w:r>
      <w:r>
        <w:rPr>
          <w:rFonts w:hint="eastAsia" w:ascii="宋体" w:hAnsi="宋体" w:eastAsia="宋体" w:cs="宋体"/>
          <w:color w:val="auto"/>
          <w:sz w:val="24"/>
          <w:szCs w:val="21"/>
          <w:highlight w:val="none"/>
        </w:rPr>
        <w:t>。</w:t>
      </w:r>
    </w:p>
    <w:p w14:paraId="0B56C3D6">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2.我们完全理解贵方不一定将合同授予最低报价的供应商。</w:t>
      </w:r>
    </w:p>
    <w:p w14:paraId="1D6C13E8">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3.我们已详细审核全部磋商文件及其有效补充文件，我们知道必须放弃提出含糊不清或误解问题的权利。</w:t>
      </w:r>
    </w:p>
    <w:p w14:paraId="15F10021">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4.我们同意从规定的开标日期起遵循本响应文件，并在规定的磋商有效期期满之前均具有约束力。</w:t>
      </w:r>
    </w:p>
    <w:p w14:paraId="3E14A12F">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5.同意向贵方提供贵方可能另外要求的与磋商有关的任何证据或资料，并保证我方已提供和将要提供的文件是真实的、准确的。</w:t>
      </w:r>
    </w:p>
    <w:p w14:paraId="1F95A400">
      <w:pPr>
        <w:spacing w:line="420" w:lineRule="exact"/>
        <w:ind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6.一旦我方成交,我方将根据磋商文件的规定，严格履行合同的责任和义务,并保证在磋商文件规定的时间完成项目，交付买方验收、使用。</w:t>
      </w:r>
    </w:p>
    <w:p w14:paraId="24172F69">
      <w:pPr>
        <w:spacing w:line="420" w:lineRule="exact"/>
        <w:ind w:left="425"/>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7.我方与本磋商有关的正式通讯地址为：</w:t>
      </w:r>
    </w:p>
    <w:p w14:paraId="499A7219">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地          址：</w:t>
      </w:r>
    </w:p>
    <w:p w14:paraId="27A593DB">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邮          编：</w:t>
      </w:r>
    </w:p>
    <w:p w14:paraId="169D2D8C">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          话：</w:t>
      </w:r>
    </w:p>
    <w:p w14:paraId="2413AB95">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传          真：</w:t>
      </w:r>
    </w:p>
    <w:p w14:paraId="49C97036">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供应商开户行：</w:t>
      </w:r>
    </w:p>
    <w:p w14:paraId="2DBDD9E2">
      <w:pPr>
        <w:spacing w:line="420" w:lineRule="exact"/>
        <w:ind w:left="420" w:firstLine="48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账          号： </w:t>
      </w:r>
    </w:p>
    <w:p w14:paraId="08936915">
      <w:pPr>
        <w:spacing w:line="560" w:lineRule="exact"/>
        <w:rPr>
          <w:rFonts w:hint="eastAsia" w:ascii="宋体" w:hAnsi="宋体" w:eastAsia="宋体" w:cs="宋体"/>
          <w:bCs/>
          <w:color w:val="auto"/>
          <w:sz w:val="24"/>
          <w:szCs w:val="21"/>
          <w:highlight w:val="none"/>
        </w:rPr>
      </w:pPr>
    </w:p>
    <w:p w14:paraId="78F4B693">
      <w:pPr>
        <w:spacing w:line="600" w:lineRule="exact"/>
        <w:ind w:firstLine="4454" w:firstLineChars="1856"/>
        <w:rPr>
          <w:rFonts w:hint="eastAsia" w:ascii="宋体" w:hAnsi="宋体" w:eastAsia="宋体" w:cs="宋体"/>
          <w:color w:val="auto"/>
          <w:highlight w:val="none"/>
        </w:rPr>
      </w:pPr>
      <w:r>
        <w:rPr>
          <w:rFonts w:hint="eastAsia" w:ascii="宋体" w:hAnsi="宋体" w:cs="宋体"/>
          <w:bCs/>
          <w:color w:val="auto"/>
          <w:sz w:val="24"/>
          <w:szCs w:val="21"/>
          <w:highlight w:val="none"/>
          <w:lang w:val="en-US" w:eastAsia="zh-CN"/>
        </w:rPr>
        <w:t>供应商</w:t>
      </w:r>
      <w:r>
        <w:rPr>
          <w:rFonts w:hint="eastAsia" w:ascii="宋体" w:hAnsi="宋体" w:eastAsia="宋体" w:cs="宋体"/>
          <w:bCs/>
          <w:color w:val="auto"/>
          <w:sz w:val="24"/>
          <w:szCs w:val="21"/>
          <w:highlight w:val="none"/>
        </w:rPr>
        <w:t>名称（加盖CA电子公章）：</w:t>
      </w:r>
    </w:p>
    <w:p w14:paraId="17DDF787">
      <w:pPr>
        <w:pStyle w:val="17"/>
        <w:ind w:firstLine="448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D330DF8">
      <w:pPr>
        <w:rPr>
          <w:rFonts w:hint="eastAsia" w:ascii="Times New Roman" w:hAnsi="Times New Roman"/>
          <w:b/>
          <w:color w:val="auto"/>
          <w:sz w:val="24"/>
          <w:szCs w:val="21"/>
          <w:highlight w:val="none"/>
          <w:lang w:eastAsia="zh-CN"/>
        </w:rPr>
      </w:pPr>
    </w:p>
    <w:p w14:paraId="281A08DE">
      <w:pPr>
        <w:rPr>
          <w:rFonts w:hint="eastAsia" w:ascii="Times New Roman" w:hAnsi="Times New Roman"/>
          <w:b/>
          <w:color w:val="auto"/>
          <w:sz w:val="24"/>
          <w:szCs w:val="21"/>
          <w:highlight w:val="none"/>
          <w:lang w:eastAsia="zh-CN"/>
        </w:rPr>
      </w:pPr>
    </w:p>
    <w:p w14:paraId="7881E04B">
      <w:pPr>
        <w:rPr>
          <w:rFonts w:hint="eastAsia" w:ascii="Times New Roman" w:hAnsi="Times New Roman"/>
          <w:b/>
          <w:color w:val="auto"/>
          <w:sz w:val="24"/>
          <w:szCs w:val="21"/>
          <w:highlight w:val="none"/>
          <w:lang w:eastAsia="zh-CN"/>
        </w:rPr>
      </w:pPr>
    </w:p>
    <w:p w14:paraId="06E6C231">
      <w:pPr>
        <w:rPr>
          <w:rFonts w:hint="eastAsia" w:ascii="Times New Roman" w:hAnsi="Times New Roman"/>
          <w:b/>
          <w:color w:val="auto"/>
          <w:sz w:val="24"/>
          <w:szCs w:val="21"/>
          <w:highlight w:val="none"/>
          <w:lang w:eastAsia="zh-CN"/>
        </w:rPr>
      </w:pPr>
    </w:p>
    <w:p w14:paraId="4BD3765B">
      <w:pPr>
        <w:spacing w:line="360" w:lineRule="auto"/>
        <w:ind w:firstLine="640"/>
        <w:jc w:val="center"/>
        <w:rPr>
          <w:rFonts w:hint="eastAsia" w:ascii="宋体" w:hAnsi="宋体" w:cs="宋体"/>
          <w:b/>
          <w:bCs w:val="0"/>
          <w:color w:val="auto"/>
          <w:sz w:val="32"/>
          <w:szCs w:val="32"/>
          <w:highlight w:val="none"/>
        </w:rPr>
      </w:pPr>
    </w:p>
    <w:p w14:paraId="250D5A8B">
      <w:pPr>
        <w:keepNext w:val="0"/>
        <w:keepLines w:val="0"/>
        <w:pageBreakBefore w:val="0"/>
        <w:widowControl w:val="0"/>
        <w:spacing w:line="460" w:lineRule="exact"/>
        <w:rPr>
          <w:rFonts w:ascii="Times New Roman"/>
          <w:color w:val="auto"/>
          <w:sz w:val="24"/>
          <w:szCs w:val="24"/>
          <w:highlight w:val="none"/>
          <w:lang w:val="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40CCA6D0">
      <w:pPr>
        <w:spacing w:line="360" w:lineRule="auto"/>
        <w:ind w:firstLine="640"/>
        <w:jc w:val="center"/>
        <w:rPr>
          <w:rFonts w:hint="eastAsia" w:ascii="宋体" w:hAnsi="宋体" w:cs="宋体"/>
          <w:b/>
          <w:bCs w:val="0"/>
          <w:color w:val="auto"/>
          <w:sz w:val="32"/>
          <w:szCs w:val="32"/>
          <w:highlight w:val="none"/>
        </w:rPr>
      </w:pPr>
    </w:p>
    <w:p w14:paraId="01A798C0">
      <w:pPr>
        <w:spacing w:line="360" w:lineRule="auto"/>
        <w:ind w:firstLine="640"/>
        <w:jc w:val="center"/>
        <w:rPr>
          <w:rFonts w:hint="eastAsia" w:ascii="宋体" w:hAnsi="宋体" w:cs="宋体"/>
          <w:b/>
          <w:bCs w:val="0"/>
          <w:color w:val="auto"/>
          <w:sz w:val="32"/>
          <w:szCs w:val="32"/>
          <w:highlight w:val="none"/>
        </w:rPr>
      </w:pPr>
      <w:r>
        <w:rPr>
          <w:rFonts w:hint="eastAsia" w:ascii="宋体" w:hAnsi="宋体" w:cs="宋体"/>
          <w:b/>
          <w:bCs w:val="0"/>
          <w:color w:val="auto"/>
          <w:sz w:val="32"/>
          <w:szCs w:val="32"/>
          <w:highlight w:val="none"/>
        </w:rPr>
        <w:t>拟派项目负责人无在建工程承诺书</w:t>
      </w:r>
    </w:p>
    <w:p w14:paraId="399FC699">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C0A00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我方参加你方的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（以下简称“本工程”）的投标，现我方法定代表人向你方</w:t>
      </w:r>
      <w:r>
        <w:rPr>
          <w:rFonts w:hint="eastAsia" w:ascii="宋体" w:hAnsi="宋体" w:cs="宋体"/>
          <w:color w:val="auto"/>
          <w:sz w:val="24"/>
          <w:highlight w:val="none"/>
          <w:lang w:eastAsia="zh-CN"/>
        </w:rPr>
        <w:t>郑重</w:t>
      </w:r>
      <w:r>
        <w:rPr>
          <w:rFonts w:hint="eastAsia" w:ascii="宋体" w:hAnsi="宋体" w:cs="宋体"/>
          <w:color w:val="auto"/>
          <w:sz w:val="24"/>
          <w:highlight w:val="none"/>
        </w:rPr>
        <w:t>承诺：</w:t>
      </w:r>
    </w:p>
    <w:p w14:paraId="05A0BE7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我方拟派项目负责人</w:t>
      </w:r>
      <w:r>
        <w:rPr>
          <w:rFonts w:hint="eastAsia" w:ascii="宋体" w:hAnsi="宋体" w:cs="宋体"/>
          <w:color w:val="auto"/>
          <w:sz w:val="24"/>
          <w:highlight w:val="none"/>
          <w:u w:val="single"/>
          <w:lang w:val="en-US" w:eastAsia="zh-CN"/>
        </w:rPr>
        <w:t xml:space="preserve">    （姓名）    </w:t>
      </w:r>
      <w:r>
        <w:rPr>
          <w:rFonts w:hint="eastAsia" w:ascii="宋体" w:hAnsi="宋体" w:cs="宋体"/>
          <w:color w:val="auto"/>
          <w:sz w:val="24"/>
          <w:highlight w:val="none"/>
          <w:u w:val="none"/>
          <w:lang w:val="en-US" w:eastAsia="zh-CN"/>
        </w:rPr>
        <w:t>（身份证号码：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无在建工程，如果我方经本工程</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评定为</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候选人，在公示期间被他人举报并经监管</w:t>
      </w:r>
      <w:r>
        <w:rPr>
          <w:rFonts w:hint="eastAsia" w:ascii="宋体" w:hAnsi="宋体" w:cs="宋体"/>
          <w:color w:val="auto"/>
          <w:sz w:val="24"/>
          <w:highlight w:val="none"/>
          <w:lang w:val="en-US" w:eastAsia="zh-CN"/>
        </w:rPr>
        <w:t>部门</w:t>
      </w:r>
      <w:r>
        <w:rPr>
          <w:rFonts w:hint="eastAsia" w:ascii="宋体" w:hAnsi="宋体" w:cs="宋体"/>
          <w:color w:val="auto"/>
          <w:sz w:val="24"/>
          <w:highlight w:val="none"/>
        </w:rPr>
        <w:t>核实，确认拟派项目负责人有在建工程，你方即可取消我方</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候选人资格。</w:t>
      </w:r>
    </w:p>
    <w:p w14:paraId="5BD630A3">
      <w:pPr>
        <w:spacing w:line="360" w:lineRule="auto"/>
        <w:ind w:firstLine="480"/>
        <w:rPr>
          <w:rFonts w:hint="eastAsia" w:ascii="宋体" w:hAnsi="宋体" w:cs="宋体"/>
          <w:color w:val="auto"/>
          <w:sz w:val="24"/>
          <w:highlight w:val="none"/>
        </w:rPr>
      </w:pPr>
    </w:p>
    <w:p w14:paraId="02C444A5">
      <w:pPr>
        <w:spacing w:line="360" w:lineRule="auto"/>
        <w:ind w:firstLine="480"/>
        <w:rPr>
          <w:rFonts w:hint="eastAsia" w:ascii="宋体" w:hAnsi="宋体" w:cs="宋体"/>
          <w:color w:val="auto"/>
          <w:sz w:val="24"/>
          <w:highlight w:val="none"/>
        </w:rPr>
      </w:pPr>
    </w:p>
    <w:p w14:paraId="259C8E95">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pacing w:val="-5"/>
          <w:sz w:val="24"/>
          <w:szCs w:val="24"/>
          <w:highlight w:val="none"/>
        </w:rPr>
        <w:t>（加盖CA电子签章</w:t>
      </w:r>
      <w:r>
        <w:rPr>
          <w:rFonts w:hint="eastAsia" w:ascii="宋体" w:hAnsi="宋体" w:cs="宋体"/>
          <w:color w:val="auto"/>
          <w:spacing w:val="-1"/>
          <w:sz w:val="24"/>
          <w:szCs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E13828F">
      <w:pPr>
        <w:tabs>
          <w:tab w:val="left" w:pos="4320"/>
        </w:tabs>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法</w:t>
      </w:r>
      <w:r>
        <w:rPr>
          <w:rFonts w:hint="eastAsia" w:ascii="宋体" w:hAnsi="宋体" w:cs="宋体"/>
          <w:color w:val="auto"/>
          <w:sz w:val="24"/>
          <w:highlight w:val="none"/>
          <w:lang w:eastAsia="zh-CN"/>
        </w:rPr>
        <w:t>定代表</w:t>
      </w:r>
      <w:r>
        <w:rPr>
          <w:rFonts w:hint="eastAsia" w:ascii="宋体" w:hAnsi="宋体" w:cs="宋体"/>
          <w:color w:val="auto"/>
          <w:sz w:val="24"/>
          <w:highlight w:val="none"/>
        </w:rPr>
        <w:t>人（</w:t>
      </w:r>
      <w:r>
        <w:rPr>
          <w:rFonts w:hint="eastAsia" w:ascii="宋体" w:hAnsi="宋体" w:cs="宋体"/>
          <w:color w:val="auto"/>
          <w:sz w:val="24"/>
          <w:highlight w:val="none"/>
          <w:lang w:eastAsia="zh-CN"/>
        </w:rPr>
        <w:t>签字或盖</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964908B">
      <w:pPr>
        <w:spacing w:line="480" w:lineRule="auto"/>
        <w:ind w:firstLine="384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1C5EBED">
      <w:pPr>
        <w:spacing w:before="240" w:line="312" w:lineRule="auto"/>
        <w:jc w:val="center"/>
        <w:rPr>
          <w:rFonts w:ascii="Times New Roman"/>
          <w:b/>
          <w:color w:val="auto"/>
          <w:sz w:val="32"/>
          <w:szCs w:val="32"/>
          <w:highlight w:val="none"/>
          <w:lang w:bidi="ar"/>
        </w:rPr>
      </w:pPr>
    </w:p>
    <w:p w14:paraId="551EA96C">
      <w:pPr>
        <w:spacing w:before="240" w:line="312" w:lineRule="auto"/>
        <w:jc w:val="center"/>
        <w:rPr>
          <w:rFonts w:ascii="Times New Roman"/>
          <w:b/>
          <w:color w:val="auto"/>
          <w:sz w:val="32"/>
          <w:szCs w:val="32"/>
          <w:highlight w:val="none"/>
          <w:lang w:bidi="ar"/>
        </w:rPr>
      </w:pPr>
    </w:p>
    <w:p w14:paraId="60258E77">
      <w:pPr>
        <w:spacing w:before="240" w:line="312" w:lineRule="auto"/>
        <w:jc w:val="center"/>
        <w:rPr>
          <w:rFonts w:ascii="Times New Roman"/>
          <w:b/>
          <w:color w:val="auto"/>
          <w:sz w:val="32"/>
          <w:szCs w:val="32"/>
          <w:highlight w:val="none"/>
          <w:lang w:bidi="ar"/>
        </w:rPr>
      </w:pPr>
    </w:p>
    <w:p w14:paraId="66BC8C98">
      <w:pPr>
        <w:tabs>
          <w:tab w:val="left" w:pos="360"/>
        </w:tabs>
        <w:spacing w:line="0" w:lineRule="atLeast"/>
        <w:rPr>
          <w:color w:val="auto"/>
          <w:highlight w:val="none"/>
        </w:rPr>
      </w:pPr>
      <w:r>
        <w:rPr>
          <w:rFonts w:hint="eastAsia" w:ascii="宋体" w:hAnsi="宋体" w:cs="宋体"/>
          <w:b/>
          <w:bCs/>
          <w:color w:val="auto"/>
          <w:sz w:val="32"/>
          <w:szCs w:val="32"/>
          <w:highlight w:val="none"/>
        </w:rPr>
        <w:br w:type="page" w:clear="all"/>
      </w:r>
    </w:p>
    <w:p w14:paraId="2DC7F6FE">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r>
        <w:rPr>
          <w:rFonts w:ascii="Times New Roman" w:hAnsi="Times New Roman"/>
          <w:b/>
          <w:color w:val="auto"/>
          <w:sz w:val="24"/>
          <w:szCs w:val="21"/>
          <w:highlight w:val="none"/>
        </w:rPr>
        <w:t xml:space="preserve"> </w:t>
      </w:r>
    </w:p>
    <w:p w14:paraId="6ECEA9E3">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57B73939">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3"/>
        <w:gridCol w:w="2437"/>
        <w:gridCol w:w="2128"/>
        <w:gridCol w:w="2746"/>
        <w:gridCol w:w="1512"/>
      </w:tblGrid>
      <w:tr w14:paraId="6BA73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69E67E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ABBAE3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84E054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4D1398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816640A">
            <w:pPr>
              <w:spacing w:line="340" w:lineRule="exact"/>
              <w:jc w:val="center"/>
              <w:rPr>
                <w:rFonts w:ascii="Times New Roman" w:hAnsi="Times New Roman"/>
                <w:color w:val="auto"/>
                <w:sz w:val="24"/>
                <w:highlight w:val="none"/>
              </w:rPr>
            </w:pPr>
          </w:p>
          <w:p w14:paraId="470663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47EF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ACD3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E61DE2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443A29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F9252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3934B1F">
            <w:pPr>
              <w:spacing w:line="340" w:lineRule="exact"/>
              <w:jc w:val="left"/>
              <w:rPr>
                <w:rFonts w:ascii="Times New Roman" w:hAnsi="Times New Roman"/>
                <w:color w:val="auto"/>
                <w:sz w:val="24"/>
                <w:highlight w:val="none"/>
              </w:rPr>
            </w:pPr>
          </w:p>
        </w:tc>
      </w:tr>
      <w:tr w14:paraId="59BAB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C4FE2B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8F5098B">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AEF32D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6C0AF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DAC9AAD">
            <w:pPr>
              <w:spacing w:line="340" w:lineRule="exact"/>
              <w:jc w:val="left"/>
              <w:rPr>
                <w:rFonts w:ascii="Times New Roman" w:hAnsi="Times New Roman"/>
                <w:color w:val="auto"/>
                <w:sz w:val="24"/>
                <w:highlight w:val="none"/>
              </w:rPr>
            </w:pPr>
          </w:p>
        </w:tc>
      </w:tr>
      <w:tr w14:paraId="7B2D5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584D65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684D62D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6EBFF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2B7A546">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BCFBC0D">
            <w:pPr>
              <w:spacing w:line="340" w:lineRule="exact"/>
              <w:jc w:val="left"/>
              <w:rPr>
                <w:rFonts w:ascii="Times New Roman" w:hAnsi="Times New Roman"/>
                <w:color w:val="auto"/>
                <w:sz w:val="24"/>
                <w:highlight w:val="none"/>
              </w:rPr>
            </w:pPr>
          </w:p>
        </w:tc>
      </w:tr>
      <w:tr w14:paraId="128F5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250FB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8AE25A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ECFA67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94C76D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6A69155">
            <w:pPr>
              <w:spacing w:line="340" w:lineRule="exact"/>
              <w:jc w:val="left"/>
              <w:rPr>
                <w:rFonts w:ascii="Times New Roman" w:hAnsi="Times New Roman"/>
                <w:color w:val="auto"/>
                <w:sz w:val="24"/>
                <w:highlight w:val="none"/>
              </w:rPr>
            </w:pPr>
          </w:p>
        </w:tc>
      </w:tr>
    </w:tbl>
    <w:p w14:paraId="00F78BC6">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6AE1BE56">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A7E40A7">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6DFE10B">
      <w:pPr>
        <w:spacing w:before="32" w:line="209" w:lineRule="auto"/>
        <w:rPr>
          <w:rFonts w:hint="eastAsia"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18C0BEA1">
      <w:pPr>
        <w:snapToGrid w:val="0"/>
        <w:spacing w:line="300" w:lineRule="auto"/>
        <w:contextualSpacing/>
        <w:rPr>
          <w:rFonts w:ascii="Times New Roman" w:hAnsi="Times New Roman"/>
          <w:b w:val="0"/>
          <w:bCs/>
          <w:color w:val="auto"/>
          <w:sz w:val="24"/>
          <w:szCs w:val="24"/>
          <w:highlight w:val="none"/>
        </w:rPr>
      </w:pPr>
    </w:p>
    <w:p w14:paraId="3F2449D2">
      <w:pPr>
        <w:spacing w:before="83" w:line="472" w:lineRule="auto"/>
        <w:ind w:left="57" w:right="5365" w:hanging="36"/>
        <w:rPr>
          <w:rFonts w:hint="eastAsia" w:ascii="宋体" w:hAnsi="宋体" w:eastAsia="宋体" w:cs="宋体"/>
          <w:b w:val="0"/>
          <w:bCs/>
          <w:color w:val="auto"/>
          <w:spacing w:val="1"/>
          <w:sz w:val="24"/>
          <w:szCs w:val="24"/>
          <w:highlight w:val="none"/>
        </w:rPr>
      </w:pPr>
      <w:r>
        <w:rPr>
          <w:rFonts w:hint="eastAsia" w:ascii="宋体" w:hAnsi="宋体" w:eastAsia="宋体" w:cs="宋体"/>
          <w:b w:val="0"/>
          <w:bCs/>
          <w:color w:val="auto"/>
          <w:spacing w:val="-5"/>
          <w:sz w:val="24"/>
          <w:szCs w:val="24"/>
          <w:highlight w:val="none"/>
        </w:rPr>
        <w:t>供应商全称（加盖CA电子公章</w:t>
      </w:r>
      <w:r>
        <w:rPr>
          <w:rFonts w:hint="eastAsia" w:ascii="宋体" w:hAnsi="宋体" w:eastAsia="宋体" w:cs="宋体"/>
          <w:b w:val="0"/>
          <w:bCs/>
          <w:color w:val="auto"/>
          <w:spacing w:val="1"/>
          <w:sz w:val="24"/>
          <w:szCs w:val="24"/>
          <w:highlight w:val="none"/>
        </w:rPr>
        <w:t xml:space="preserve">）： </w:t>
      </w:r>
    </w:p>
    <w:p w14:paraId="13276E6C">
      <w:pPr>
        <w:spacing w:before="83" w:line="472" w:lineRule="auto"/>
        <w:ind w:left="57" w:right="5365" w:hanging="36"/>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27"/>
          <w:sz w:val="24"/>
          <w:szCs w:val="24"/>
          <w:highlight w:val="none"/>
        </w:rPr>
        <w:t>日</w:t>
      </w:r>
      <w:r>
        <w:rPr>
          <w:rFonts w:hint="eastAsia" w:ascii="宋体" w:hAnsi="宋体" w:eastAsia="宋体" w:cs="宋体"/>
          <w:b w:val="0"/>
          <w:bCs/>
          <w:color w:val="auto"/>
          <w:spacing w:val="19"/>
          <w:sz w:val="24"/>
          <w:szCs w:val="24"/>
          <w:highlight w:val="none"/>
        </w:rPr>
        <w:t xml:space="preserve">   </w:t>
      </w:r>
      <w:r>
        <w:rPr>
          <w:rFonts w:hint="eastAsia" w:ascii="宋体" w:hAnsi="宋体" w:eastAsia="宋体" w:cs="宋体"/>
          <w:b w:val="0"/>
          <w:bCs/>
          <w:color w:val="auto"/>
          <w:spacing w:val="-27"/>
          <w:sz w:val="24"/>
          <w:szCs w:val="24"/>
          <w:highlight w:val="none"/>
        </w:rPr>
        <w:t>期：：</w:t>
      </w:r>
    </w:p>
    <w:p w14:paraId="1C39A63F">
      <w:pPr>
        <w:snapToGrid w:val="0"/>
        <w:spacing w:line="300" w:lineRule="auto"/>
        <w:contextualSpacing/>
        <w:rPr>
          <w:rFonts w:ascii="Times New Roman" w:hAnsi="Times New Roman"/>
          <w:b/>
          <w:color w:val="auto"/>
          <w:sz w:val="24"/>
          <w:szCs w:val="24"/>
          <w:highlight w:val="none"/>
        </w:rPr>
      </w:pPr>
    </w:p>
    <w:p w14:paraId="0619AC27">
      <w:pPr>
        <w:snapToGrid w:val="0"/>
        <w:spacing w:line="300" w:lineRule="auto"/>
        <w:contextualSpacing/>
        <w:rPr>
          <w:rFonts w:ascii="Times New Roman" w:hAnsi="Times New Roman"/>
          <w:b/>
          <w:color w:val="auto"/>
          <w:sz w:val="24"/>
          <w:szCs w:val="24"/>
          <w:highlight w:val="none"/>
        </w:rPr>
      </w:pPr>
    </w:p>
    <w:p w14:paraId="19134D41">
      <w:pPr>
        <w:snapToGrid w:val="0"/>
        <w:spacing w:line="300" w:lineRule="auto"/>
        <w:contextualSpacing/>
        <w:rPr>
          <w:rFonts w:ascii="Times New Roman" w:hAnsi="Times New Roman"/>
          <w:b/>
          <w:color w:val="auto"/>
          <w:sz w:val="24"/>
          <w:szCs w:val="24"/>
          <w:highlight w:val="none"/>
        </w:rPr>
      </w:pPr>
    </w:p>
    <w:p w14:paraId="3C6D4BBA">
      <w:pPr>
        <w:snapToGrid w:val="0"/>
        <w:spacing w:line="300" w:lineRule="auto"/>
        <w:contextualSpacing/>
        <w:rPr>
          <w:rFonts w:ascii="Times New Roman" w:hAnsi="Times New Roman"/>
          <w:b/>
          <w:color w:val="auto"/>
          <w:sz w:val="24"/>
          <w:szCs w:val="24"/>
          <w:highlight w:val="none"/>
        </w:rPr>
      </w:pPr>
    </w:p>
    <w:p w14:paraId="1A2011EF">
      <w:pPr>
        <w:snapToGrid w:val="0"/>
        <w:spacing w:line="300" w:lineRule="auto"/>
        <w:contextualSpacing/>
        <w:rPr>
          <w:rFonts w:ascii="Times New Roman" w:hAnsi="Times New Roman"/>
          <w:b/>
          <w:color w:val="auto"/>
          <w:sz w:val="24"/>
          <w:szCs w:val="24"/>
          <w:highlight w:val="none"/>
        </w:rPr>
      </w:pPr>
    </w:p>
    <w:p w14:paraId="786037D4">
      <w:pPr>
        <w:snapToGrid w:val="0"/>
        <w:spacing w:line="300" w:lineRule="auto"/>
        <w:contextualSpacing/>
        <w:rPr>
          <w:rFonts w:ascii="Times New Roman" w:hAnsi="Times New Roman"/>
          <w:b/>
          <w:color w:val="auto"/>
          <w:sz w:val="24"/>
          <w:szCs w:val="24"/>
          <w:highlight w:val="none"/>
        </w:rPr>
      </w:pPr>
    </w:p>
    <w:p w14:paraId="25BC1AE4">
      <w:pPr>
        <w:snapToGrid w:val="0"/>
        <w:spacing w:line="300" w:lineRule="auto"/>
        <w:contextualSpacing/>
        <w:rPr>
          <w:rFonts w:ascii="Times New Roman" w:hAnsi="Times New Roman"/>
          <w:color w:val="auto"/>
          <w:sz w:val="24"/>
          <w:highlight w:val="none"/>
        </w:rPr>
      </w:pPr>
    </w:p>
    <w:p w14:paraId="42B6C575">
      <w:pPr>
        <w:pStyle w:val="44"/>
        <w:rPr>
          <w:rFonts w:ascii="Times New Roman" w:hAnsi="Times New Roman"/>
          <w:color w:val="auto"/>
          <w:highlight w:val="none"/>
        </w:rPr>
      </w:pPr>
    </w:p>
    <w:p w14:paraId="1E19F941">
      <w:pPr>
        <w:ind w:left="480"/>
        <w:rPr>
          <w:rFonts w:ascii="Times New Roman" w:hAnsi="Times New Roman"/>
          <w:b/>
          <w:i/>
          <w:color w:val="auto"/>
          <w:sz w:val="24"/>
          <w:szCs w:val="21"/>
          <w:highlight w:val="none"/>
          <w:u w:val="single"/>
        </w:rPr>
      </w:pPr>
    </w:p>
    <w:p w14:paraId="53B76141">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03142A12">
      <w:pPr>
        <w:rPr>
          <w:rFonts w:ascii="Times New Roman" w:hAnsi="Times New Roman"/>
          <w:b/>
          <w:color w:val="auto"/>
          <w:sz w:val="24"/>
          <w:szCs w:val="21"/>
          <w:highlight w:val="none"/>
        </w:rPr>
      </w:pPr>
    </w:p>
    <w:p w14:paraId="79D1F36F">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61BC557D">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3"/>
        <w:gridCol w:w="2437"/>
        <w:gridCol w:w="2128"/>
        <w:gridCol w:w="2746"/>
        <w:gridCol w:w="1512"/>
      </w:tblGrid>
      <w:tr w14:paraId="704E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D44267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84B72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6BACA5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65312F5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E82C21">
            <w:pPr>
              <w:spacing w:line="340" w:lineRule="exact"/>
              <w:jc w:val="center"/>
              <w:rPr>
                <w:rFonts w:ascii="Times New Roman" w:hAnsi="Times New Roman"/>
                <w:color w:val="auto"/>
                <w:sz w:val="24"/>
                <w:highlight w:val="none"/>
              </w:rPr>
            </w:pPr>
          </w:p>
          <w:p w14:paraId="30F5586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6D972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tcPr>
          <w:p w14:paraId="09B0CF7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22DD279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66A7A7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0E3E7D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8CF3504">
            <w:pPr>
              <w:spacing w:line="340" w:lineRule="exact"/>
              <w:jc w:val="left"/>
              <w:rPr>
                <w:rFonts w:ascii="Times New Roman" w:hAnsi="Times New Roman"/>
                <w:color w:val="auto"/>
                <w:sz w:val="24"/>
                <w:highlight w:val="none"/>
              </w:rPr>
            </w:pPr>
          </w:p>
        </w:tc>
      </w:tr>
      <w:tr w14:paraId="76CEF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9287BB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A999FB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12049D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6A36CC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C3109A">
            <w:pPr>
              <w:spacing w:line="340" w:lineRule="exact"/>
              <w:jc w:val="left"/>
              <w:rPr>
                <w:rFonts w:ascii="Times New Roman" w:hAnsi="Times New Roman"/>
                <w:color w:val="auto"/>
                <w:sz w:val="24"/>
                <w:highlight w:val="none"/>
              </w:rPr>
            </w:pPr>
          </w:p>
        </w:tc>
      </w:tr>
      <w:tr w14:paraId="48319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F6B9BB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395EF6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98BA002">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6801A0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EB51483">
            <w:pPr>
              <w:spacing w:line="340" w:lineRule="exact"/>
              <w:jc w:val="left"/>
              <w:rPr>
                <w:rFonts w:ascii="Times New Roman" w:hAnsi="Times New Roman"/>
                <w:color w:val="auto"/>
                <w:sz w:val="24"/>
                <w:highlight w:val="none"/>
              </w:rPr>
            </w:pPr>
          </w:p>
        </w:tc>
      </w:tr>
      <w:tr w14:paraId="1EAF7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EF3CBF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75CBA32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EFD323A">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D6C5E3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FD22CD">
            <w:pPr>
              <w:spacing w:line="340" w:lineRule="exact"/>
              <w:jc w:val="left"/>
              <w:rPr>
                <w:rFonts w:ascii="Times New Roman" w:hAnsi="Times New Roman"/>
                <w:color w:val="auto"/>
                <w:sz w:val="24"/>
                <w:highlight w:val="none"/>
              </w:rPr>
            </w:pPr>
          </w:p>
        </w:tc>
      </w:tr>
    </w:tbl>
    <w:p w14:paraId="1EC8C2B1">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5E414B0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1. 供应商提交的响应文件中与磋商文件第四</w:t>
      </w:r>
      <w:r>
        <w:rPr>
          <w:rFonts w:hint="eastAsia" w:ascii="宋体" w:hAnsi="宋体"/>
          <w:color w:val="auto"/>
          <w:sz w:val="24"/>
          <w:highlight w:val="none"/>
          <w:lang w:val="en-US" w:eastAsia="zh-CN"/>
        </w:rPr>
        <w:t>章</w:t>
      </w:r>
      <w:r>
        <w:rPr>
          <w:rFonts w:hint="eastAsia" w:ascii="宋体" w:hAnsi="宋体"/>
          <w:color w:val="auto"/>
          <w:sz w:val="24"/>
          <w:highlight w:val="none"/>
        </w:rPr>
        <w:t>“采购需求”中的技术部分的要求如有偏离的，应逐条填列在偏离表中。如果磋商文件要求提供证明材料，供应商需将证明材料列于该表之下。</w:t>
      </w:r>
    </w:p>
    <w:p w14:paraId="108698E6">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5E4AA7C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3.供应商若提供其他增值服务，可以在表中自行据实填写。</w:t>
      </w:r>
    </w:p>
    <w:p w14:paraId="19D7CEE0">
      <w:pPr>
        <w:rPr>
          <w:rFonts w:hint="eastAsia" w:ascii="宋体" w:hAnsi="宋体"/>
          <w:b/>
          <w:color w:val="auto"/>
          <w:sz w:val="24"/>
          <w:szCs w:val="21"/>
          <w:highlight w:val="none"/>
        </w:rPr>
      </w:pPr>
    </w:p>
    <w:p w14:paraId="607F1C1D">
      <w:pPr>
        <w:spacing w:before="83" w:line="472" w:lineRule="auto"/>
        <w:ind w:left="57" w:right="5365" w:hanging="36"/>
        <w:rPr>
          <w:rFonts w:hint="eastAsia"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供应商全称（加盖CA电子公章</w:t>
      </w:r>
      <w:r>
        <w:rPr>
          <w:rFonts w:hint="eastAsia" w:ascii="宋体" w:hAnsi="宋体" w:eastAsia="宋体" w:cs="宋体"/>
          <w:color w:val="auto"/>
          <w:spacing w:val="1"/>
          <w:sz w:val="24"/>
          <w:szCs w:val="24"/>
          <w:highlight w:val="none"/>
        </w:rPr>
        <w:t xml:space="preserve">）： </w:t>
      </w:r>
    </w:p>
    <w:p w14:paraId="4E2191EB">
      <w:pPr>
        <w:spacing w:before="83" w:line="472" w:lineRule="auto"/>
        <w:ind w:left="57" w:right="5365" w:hanging="36"/>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日</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27"/>
          <w:sz w:val="24"/>
          <w:szCs w:val="24"/>
          <w:highlight w:val="none"/>
        </w:rPr>
        <w:t>期：：</w:t>
      </w:r>
    </w:p>
    <w:p w14:paraId="2DCE2514">
      <w:pPr>
        <w:rPr>
          <w:rFonts w:ascii="Times New Roman" w:hAnsi="Times New Roman"/>
          <w:b/>
          <w:color w:val="auto"/>
          <w:sz w:val="24"/>
          <w:szCs w:val="21"/>
          <w:highlight w:val="none"/>
        </w:rPr>
      </w:pPr>
    </w:p>
    <w:p w14:paraId="04928AE2">
      <w:pPr>
        <w:rPr>
          <w:rFonts w:ascii="Times New Roman" w:hAnsi="Times New Roman"/>
          <w:b/>
          <w:color w:val="auto"/>
          <w:sz w:val="24"/>
          <w:szCs w:val="21"/>
          <w:highlight w:val="none"/>
        </w:rPr>
      </w:pPr>
    </w:p>
    <w:p w14:paraId="1B16B749">
      <w:pPr>
        <w:rPr>
          <w:rFonts w:ascii="Times New Roman" w:hAnsi="Times New Roman"/>
          <w:b/>
          <w:color w:val="auto"/>
          <w:sz w:val="24"/>
          <w:szCs w:val="21"/>
          <w:highlight w:val="none"/>
        </w:rPr>
      </w:pPr>
    </w:p>
    <w:p w14:paraId="6FB9386C">
      <w:pPr>
        <w:jc w:val="center"/>
        <w:rPr>
          <w:rFonts w:ascii="Times New Roman" w:hAnsi="Times New Roman"/>
          <w:b/>
          <w:color w:val="auto"/>
          <w:sz w:val="24"/>
          <w:szCs w:val="21"/>
          <w:highlight w:val="none"/>
        </w:rPr>
      </w:pPr>
    </w:p>
    <w:p w14:paraId="3857BBAC">
      <w:pPr>
        <w:jc w:val="center"/>
        <w:rPr>
          <w:rFonts w:ascii="Times New Roman" w:hAnsi="Times New Roman"/>
          <w:b/>
          <w:color w:val="auto"/>
          <w:sz w:val="24"/>
          <w:szCs w:val="21"/>
          <w:highlight w:val="none"/>
        </w:rPr>
      </w:pPr>
    </w:p>
    <w:p w14:paraId="41C5017A">
      <w:pPr>
        <w:jc w:val="center"/>
        <w:rPr>
          <w:rFonts w:ascii="Times New Roman" w:hAnsi="Times New Roman"/>
          <w:b/>
          <w:color w:val="auto"/>
          <w:sz w:val="24"/>
          <w:szCs w:val="21"/>
          <w:highlight w:val="none"/>
        </w:rPr>
      </w:pPr>
    </w:p>
    <w:p w14:paraId="1D381BE8">
      <w:pPr>
        <w:jc w:val="center"/>
        <w:rPr>
          <w:rFonts w:ascii="Times New Roman" w:hAnsi="Times New Roman"/>
          <w:b/>
          <w:color w:val="auto"/>
          <w:sz w:val="24"/>
          <w:szCs w:val="21"/>
          <w:highlight w:val="none"/>
        </w:rPr>
      </w:pPr>
    </w:p>
    <w:p w14:paraId="3650DE06">
      <w:pPr>
        <w:rPr>
          <w:rFonts w:ascii="Times New Roman" w:hAnsi="Times New Roman"/>
          <w:b/>
          <w:color w:val="auto"/>
          <w:sz w:val="24"/>
          <w:szCs w:val="21"/>
          <w:highlight w:val="none"/>
        </w:rPr>
      </w:pPr>
    </w:p>
    <w:p w14:paraId="38EA0B77">
      <w:pPr>
        <w:pStyle w:val="44"/>
        <w:rPr>
          <w:rFonts w:hint="eastAsia"/>
          <w:color w:val="auto"/>
          <w:highlight w:val="none"/>
        </w:rPr>
      </w:pPr>
    </w:p>
    <w:p w14:paraId="1B71121F">
      <w:pPr>
        <w:rPr>
          <w:color w:val="auto"/>
          <w:highlight w:val="none"/>
        </w:rPr>
      </w:pPr>
    </w:p>
    <w:p w14:paraId="0436EC10">
      <w:pPr>
        <w:pStyle w:val="44"/>
        <w:rPr>
          <w:rFonts w:hint="eastAsia"/>
          <w:color w:val="auto"/>
          <w:highlight w:val="none"/>
        </w:rPr>
      </w:pPr>
    </w:p>
    <w:p w14:paraId="4AC8145D">
      <w:pPr>
        <w:rPr>
          <w:color w:val="auto"/>
          <w:highlight w:val="none"/>
        </w:rPr>
      </w:pPr>
    </w:p>
    <w:p w14:paraId="1B588669">
      <w:pPr>
        <w:pStyle w:val="44"/>
        <w:rPr>
          <w:rFonts w:hint="eastAsia"/>
          <w:color w:val="auto"/>
          <w:highlight w:val="none"/>
        </w:rPr>
      </w:pPr>
    </w:p>
    <w:p w14:paraId="4BB9EB1F">
      <w:pPr>
        <w:rPr>
          <w:color w:val="auto"/>
          <w:highlight w:val="none"/>
        </w:rPr>
      </w:pPr>
    </w:p>
    <w:p w14:paraId="4F46DB64">
      <w:pPr>
        <w:snapToGrid w:val="0"/>
        <w:spacing w:line="300" w:lineRule="auto"/>
        <w:contextualSpacing/>
        <w:rPr>
          <w:rFonts w:ascii="Times New Roman" w:hAnsi="Times New Roman"/>
          <w:b/>
          <w:color w:val="auto"/>
          <w:sz w:val="24"/>
          <w:szCs w:val="21"/>
          <w:highlight w:val="none"/>
        </w:rPr>
      </w:pPr>
    </w:p>
    <w:p w14:paraId="25707B07">
      <w:pPr>
        <w:snapToGrid w:val="0"/>
        <w:spacing w:line="300" w:lineRule="auto"/>
        <w:contextualSpacing/>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9</w:t>
      </w:r>
    </w:p>
    <w:p w14:paraId="60E46BC6">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w:t>
      </w:r>
      <w:r>
        <w:rPr>
          <w:rFonts w:hint="eastAsia" w:ascii="Times New Roman" w:hAnsi="Times New Roman"/>
          <w:b/>
          <w:color w:val="auto"/>
          <w:sz w:val="32"/>
          <w:szCs w:val="32"/>
          <w:highlight w:val="none"/>
          <w:lang w:eastAsia="zh-CN"/>
        </w:rPr>
        <w:t>工程</w:t>
      </w:r>
      <w:r>
        <w:rPr>
          <w:rFonts w:hint="eastAsia" w:ascii="Times New Roman" w:hAnsi="Times New Roman"/>
          <w:b/>
          <w:color w:val="auto"/>
          <w:sz w:val="32"/>
          <w:szCs w:val="32"/>
          <w:highlight w:val="none"/>
        </w:rPr>
        <w:t>）</w:t>
      </w:r>
    </w:p>
    <w:p w14:paraId="6595B238">
      <w:pPr>
        <w:keepNext w:val="0"/>
        <w:keepLines w:val="0"/>
        <w:pageBreakBefore w:val="0"/>
        <w:widowControl w:val="0"/>
        <w:spacing w:line="460" w:lineRule="exact"/>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w:t>
      </w:r>
      <w:r>
        <w:rPr>
          <w:rFonts w:hint="eastAsia" w:ascii="宋体" w:hAnsi="宋体" w:eastAsia="宋体" w:cs="宋体"/>
          <w:color w:val="auto"/>
          <w:sz w:val="24"/>
          <w:szCs w:val="24"/>
          <w:highlight w:val="none"/>
          <w:lang w:bidi="zh-CN"/>
        </w:rPr>
        <w:t>工程的施工单位全部为符合政策要求的中小企业（或者：服务全部由符合政策要求的中小企业承接）。相关企业（含联合体中的中小企业、签订分包意向协议的中小企业）的具体情况如下：</w:t>
      </w:r>
    </w:p>
    <w:p w14:paraId="2DCCF982">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，从业人员人，营业收入为万元，资产总额为万元，属于</w:t>
      </w:r>
      <w:r>
        <w:rPr>
          <w:rFonts w:hint="eastAsia" w:ascii="宋体" w:hAnsi="宋体" w:cs="宋体"/>
          <w:color w:val="auto"/>
          <w:sz w:val="24"/>
          <w:szCs w:val="24"/>
          <w:highlight w:val="none"/>
          <w:u w:val="single"/>
        </w:rPr>
        <w:t>（□中型企业 □小型企业 □微型企业）；</w:t>
      </w:r>
    </w:p>
    <w:p w14:paraId="36DF3A5D">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2570F424">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DD3A02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6647E22">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A8B678F">
      <w:pPr>
        <w:spacing w:line="400" w:lineRule="exact"/>
        <w:ind w:right="720"/>
        <w:rPr>
          <w:rFonts w:hint="eastAsia" w:ascii="宋体" w:hAnsi="宋体" w:cs="宋体"/>
          <w:color w:val="auto"/>
          <w:sz w:val="24"/>
          <w:szCs w:val="24"/>
          <w:highlight w:val="none"/>
        </w:rPr>
      </w:pPr>
    </w:p>
    <w:p w14:paraId="39CF4F87">
      <w:pPr>
        <w:spacing w:line="400" w:lineRule="exact"/>
        <w:ind w:right="180" w:firstLine="360" w:firstLineChars="15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3EA0CEEC">
      <w:pPr>
        <w:spacing w:line="400" w:lineRule="exact"/>
        <w:ind w:right="480"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5E587DE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BB020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rPr>
        <w:t>从业人员、营业收入、资产总额填报上一年度数据，无上一年度数据的新成立企业可不填报。</w:t>
      </w:r>
    </w:p>
    <w:p w14:paraId="5365D7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、专门面向中小微型企业采购的项目，供应商如不提供此声明函，则不能通过资格审查；非专门面向中小微型企业采购的项目，供应商如不提供此声明函，价格将不做相应扣除。</w:t>
      </w:r>
    </w:p>
    <w:p w14:paraId="3E41F8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34921B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64763D25">
      <w:pPr>
        <w:spacing w:line="400" w:lineRule="exact"/>
        <w:rPr>
          <w:rFonts w:ascii="Times New Roman" w:hAnsi="Times New Roman"/>
          <w:b/>
          <w:color w:val="auto"/>
          <w:sz w:val="24"/>
          <w:szCs w:val="24"/>
          <w:highlight w:val="none"/>
        </w:rPr>
      </w:pPr>
    </w:p>
    <w:p w14:paraId="47AD3F11">
      <w:pPr>
        <w:spacing w:line="400" w:lineRule="exact"/>
        <w:rPr>
          <w:rFonts w:ascii="Times New Roman" w:hAnsi="Times New Roman"/>
          <w:b/>
          <w:color w:val="auto"/>
          <w:sz w:val="24"/>
          <w:szCs w:val="24"/>
          <w:highlight w:val="none"/>
        </w:rPr>
      </w:pPr>
    </w:p>
    <w:p w14:paraId="4B8468AB">
      <w:pPr>
        <w:spacing w:line="400" w:lineRule="exact"/>
        <w:rPr>
          <w:rFonts w:ascii="Times New Roman" w:hAnsi="Times New Roman"/>
          <w:b/>
          <w:color w:val="auto"/>
          <w:sz w:val="24"/>
          <w:szCs w:val="24"/>
          <w:highlight w:val="none"/>
        </w:rPr>
      </w:pPr>
    </w:p>
    <w:p w14:paraId="56B93144">
      <w:pPr>
        <w:spacing w:line="400" w:lineRule="exact"/>
        <w:rPr>
          <w:rFonts w:ascii="Times New Roman" w:hAnsi="Times New Roman"/>
          <w:b/>
          <w:color w:val="auto"/>
          <w:sz w:val="24"/>
          <w:szCs w:val="24"/>
          <w:highlight w:val="none"/>
        </w:rPr>
      </w:pPr>
    </w:p>
    <w:p w14:paraId="5C4FE894">
      <w:pPr>
        <w:spacing w:line="400" w:lineRule="exact"/>
        <w:rPr>
          <w:rFonts w:ascii="Times New Roman" w:hAnsi="Times New Roman"/>
          <w:b/>
          <w:color w:val="auto"/>
          <w:sz w:val="24"/>
          <w:szCs w:val="24"/>
          <w:highlight w:val="none"/>
        </w:rPr>
      </w:pPr>
    </w:p>
    <w:p w14:paraId="2F59B568">
      <w:pPr>
        <w:spacing w:line="400" w:lineRule="exact"/>
        <w:rPr>
          <w:rFonts w:ascii="Times New Roman" w:hAnsi="Times New Roman"/>
          <w:b/>
          <w:color w:val="auto"/>
          <w:sz w:val="24"/>
          <w:szCs w:val="24"/>
          <w:highlight w:val="none"/>
        </w:rPr>
      </w:pPr>
    </w:p>
    <w:p w14:paraId="27B1EDAE">
      <w:pPr>
        <w:spacing w:line="400" w:lineRule="exact"/>
        <w:rPr>
          <w:rFonts w:hint="default" w:ascii="Times New Roman" w:hAnsi="Times New Roman" w:eastAsia="宋体"/>
          <w:b/>
          <w:color w:val="auto"/>
          <w:sz w:val="32"/>
          <w:szCs w:val="32"/>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5DEDA3C9">
      <w:pPr>
        <w:spacing w:line="460" w:lineRule="exact"/>
        <w:jc w:val="center"/>
        <w:rPr>
          <w:rFonts w:ascii="Times New Roman" w:hAnsi="Times New Roman"/>
          <w:b/>
          <w:color w:val="auto"/>
          <w:kern w:val="0"/>
          <w:sz w:val="32"/>
          <w:szCs w:val="32"/>
          <w:highlight w:val="none"/>
        </w:rPr>
      </w:pPr>
    </w:p>
    <w:p w14:paraId="1A411007">
      <w:pPr>
        <w:spacing w:line="460" w:lineRule="exact"/>
        <w:jc w:val="center"/>
        <w:rPr>
          <w:rFonts w:hint="default" w:ascii="Times New Roman" w:hAnsi="Times New Roman" w:eastAsia="宋体"/>
          <w:b/>
          <w:color w:val="auto"/>
          <w:kern w:val="0"/>
          <w:sz w:val="32"/>
          <w:szCs w:val="32"/>
          <w:highlight w:val="none"/>
          <w:lang w:val="en-US" w:eastAsia="zh-CN"/>
        </w:rPr>
      </w:pPr>
      <w:r>
        <w:rPr>
          <w:rFonts w:ascii="Times New Roman" w:hAnsi="Times New Roman"/>
          <w:b/>
          <w:color w:val="auto"/>
          <w:kern w:val="0"/>
          <w:sz w:val="32"/>
          <w:szCs w:val="32"/>
          <w:highlight w:val="none"/>
        </w:rPr>
        <w:t>残疾人福利性单位声明函</w:t>
      </w:r>
    </w:p>
    <w:p w14:paraId="6A9EA187">
      <w:pPr>
        <w:pStyle w:val="44"/>
        <w:rPr>
          <w:rFonts w:hint="eastAsia"/>
          <w:color w:val="auto"/>
          <w:highlight w:val="none"/>
        </w:rPr>
      </w:pPr>
    </w:p>
    <w:p w14:paraId="2DF1389C">
      <w:pPr>
        <w:keepNext w:val="0"/>
        <w:keepLines w:val="0"/>
        <w:pageBreakBefore w:val="0"/>
        <w:widowControl w:val="0"/>
        <w:spacing w:line="460" w:lineRule="exact"/>
        <w:ind w:firstLine="561"/>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1A908D1E">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226E9601">
      <w:pPr>
        <w:rPr>
          <w:rFonts w:hint="eastAsia" w:ascii="宋体" w:hAnsi="宋体" w:cs="宋体"/>
          <w:color w:val="auto"/>
          <w:sz w:val="24"/>
          <w:szCs w:val="24"/>
          <w:highlight w:val="none"/>
        </w:rPr>
      </w:pPr>
    </w:p>
    <w:p w14:paraId="5BB85DCF">
      <w:pPr>
        <w:pStyle w:val="44"/>
        <w:ind w:firstLine="480"/>
        <w:rPr>
          <w:rFonts w:hint="eastAsia" w:cs="宋体"/>
          <w:color w:val="auto"/>
          <w:sz w:val="24"/>
          <w:szCs w:val="24"/>
          <w:highlight w:val="none"/>
        </w:rPr>
      </w:pPr>
    </w:p>
    <w:p w14:paraId="3A98FDFB">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738BE061">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、专门面向中小微型企业采购的项目，供应商为残疾人福利性单位并提供服务的必须提供此声明函，否则将不能通过资格审查。</w:t>
      </w:r>
    </w:p>
    <w:p w14:paraId="1CDF132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非专门面向中小微型企业采购的项目，供应商如不提供此声明函，价格将不做相应扣除。</w:t>
      </w:r>
    </w:p>
    <w:p w14:paraId="0C45D65D">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、成交供应商为残疾人福利性单位的，此声明函将随成交结果同时公告，接受社会监督。</w:t>
      </w:r>
    </w:p>
    <w:p w14:paraId="742C5DD1">
      <w:pPr>
        <w:spacing w:line="588" w:lineRule="exact"/>
        <w:ind w:firstLine="504" w:firstLineChars="200"/>
        <w:rPr>
          <w:rFonts w:hint="eastAsia" w:ascii="宋体" w:hAnsi="宋体" w:cs="宋体"/>
          <w:color w:val="auto"/>
          <w:spacing w:val="6"/>
          <w:sz w:val="24"/>
          <w:szCs w:val="24"/>
          <w:highlight w:val="none"/>
        </w:rPr>
      </w:pPr>
    </w:p>
    <w:p w14:paraId="621C28C1">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84AB8FB">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D264590">
      <w:pPr>
        <w:snapToGrid w:val="0"/>
        <w:spacing w:line="420" w:lineRule="exact"/>
        <w:outlineLvl w:val="3"/>
        <w:rPr>
          <w:rFonts w:hint="eastAsia" w:ascii="宋体" w:hAnsi="宋体" w:cs="宋体"/>
          <w:b/>
          <w:color w:val="auto"/>
          <w:sz w:val="24"/>
          <w:szCs w:val="24"/>
          <w:highlight w:val="none"/>
        </w:rPr>
      </w:pPr>
    </w:p>
    <w:p w14:paraId="529C2341">
      <w:pPr>
        <w:snapToGrid w:val="0"/>
        <w:spacing w:line="420" w:lineRule="exact"/>
        <w:outlineLvl w:val="3"/>
        <w:rPr>
          <w:rFonts w:hint="eastAsia" w:ascii="宋体" w:hAnsi="宋体" w:cs="宋体"/>
          <w:b/>
          <w:color w:val="auto"/>
          <w:sz w:val="24"/>
          <w:szCs w:val="24"/>
          <w:highlight w:val="none"/>
        </w:rPr>
      </w:pPr>
    </w:p>
    <w:p w14:paraId="1D4CA19A">
      <w:pPr>
        <w:snapToGrid w:val="0"/>
        <w:spacing w:line="420" w:lineRule="exact"/>
        <w:outlineLvl w:val="3"/>
        <w:rPr>
          <w:rFonts w:hint="eastAsia" w:ascii="宋体" w:hAnsi="宋体" w:cs="宋体"/>
          <w:b/>
          <w:color w:val="auto"/>
          <w:sz w:val="24"/>
          <w:szCs w:val="24"/>
          <w:highlight w:val="none"/>
        </w:rPr>
      </w:pPr>
    </w:p>
    <w:p w14:paraId="6494BF75">
      <w:pPr>
        <w:snapToGrid w:val="0"/>
        <w:spacing w:line="420" w:lineRule="exact"/>
        <w:outlineLvl w:val="3"/>
        <w:rPr>
          <w:rFonts w:ascii="Times New Roman" w:hAnsi="Times New Roman"/>
          <w:b/>
          <w:color w:val="auto"/>
          <w:sz w:val="24"/>
          <w:szCs w:val="24"/>
          <w:highlight w:val="none"/>
        </w:rPr>
      </w:pPr>
    </w:p>
    <w:p w14:paraId="27933E64">
      <w:pPr>
        <w:snapToGrid w:val="0"/>
        <w:spacing w:line="420" w:lineRule="exact"/>
        <w:outlineLvl w:val="3"/>
        <w:rPr>
          <w:rFonts w:ascii="Times New Roman" w:hAnsi="Times New Roman"/>
          <w:b/>
          <w:color w:val="auto"/>
          <w:sz w:val="24"/>
          <w:szCs w:val="24"/>
          <w:highlight w:val="none"/>
        </w:rPr>
      </w:pPr>
    </w:p>
    <w:p w14:paraId="7912897C">
      <w:pPr>
        <w:snapToGrid w:val="0"/>
        <w:spacing w:line="420" w:lineRule="exact"/>
        <w:outlineLvl w:val="3"/>
        <w:rPr>
          <w:rFonts w:ascii="Times New Roman" w:hAnsi="Times New Roman"/>
          <w:b/>
          <w:color w:val="auto"/>
          <w:sz w:val="24"/>
          <w:szCs w:val="24"/>
          <w:highlight w:val="none"/>
        </w:rPr>
      </w:pPr>
    </w:p>
    <w:p w14:paraId="42BA49CF">
      <w:pPr>
        <w:snapToGrid w:val="0"/>
        <w:spacing w:line="420" w:lineRule="exact"/>
        <w:outlineLvl w:val="3"/>
        <w:rPr>
          <w:rFonts w:ascii="Times New Roman" w:hAnsi="Times New Roman"/>
          <w:b/>
          <w:color w:val="auto"/>
          <w:sz w:val="24"/>
          <w:szCs w:val="24"/>
          <w:highlight w:val="none"/>
        </w:rPr>
      </w:pPr>
    </w:p>
    <w:p w14:paraId="26C0DD09">
      <w:pPr>
        <w:snapToGrid w:val="0"/>
        <w:spacing w:line="420" w:lineRule="exact"/>
        <w:outlineLvl w:val="3"/>
        <w:rPr>
          <w:rFonts w:ascii="Times New Roman" w:hAnsi="Times New Roman"/>
          <w:b/>
          <w:color w:val="auto"/>
          <w:sz w:val="24"/>
          <w:szCs w:val="24"/>
          <w:highlight w:val="none"/>
        </w:rPr>
      </w:pPr>
    </w:p>
    <w:p w14:paraId="3297DEAC">
      <w:pPr>
        <w:snapToGrid w:val="0"/>
        <w:spacing w:line="420" w:lineRule="exact"/>
        <w:outlineLvl w:val="3"/>
        <w:rPr>
          <w:rFonts w:ascii="Times New Roman" w:hAnsi="Times New Roman"/>
          <w:b/>
          <w:color w:val="auto"/>
          <w:sz w:val="24"/>
          <w:szCs w:val="24"/>
          <w:highlight w:val="none"/>
        </w:rPr>
      </w:pPr>
    </w:p>
    <w:p w14:paraId="10AAAD5F">
      <w:pPr>
        <w:snapToGrid w:val="0"/>
        <w:spacing w:line="420" w:lineRule="exact"/>
        <w:outlineLvl w:val="3"/>
        <w:rPr>
          <w:rFonts w:ascii="Times New Roman" w:hAnsi="Times New Roman"/>
          <w:b/>
          <w:color w:val="auto"/>
          <w:sz w:val="24"/>
          <w:szCs w:val="24"/>
          <w:highlight w:val="none"/>
        </w:rPr>
      </w:pPr>
    </w:p>
    <w:p w14:paraId="18F08267">
      <w:pPr>
        <w:snapToGrid w:val="0"/>
        <w:spacing w:line="420" w:lineRule="exact"/>
        <w:outlineLvl w:val="3"/>
        <w:rPr>
          <w:rFonts w:ascii="Times New Roman" w:hAnsi="Times New Roman"/>
          <w:b/>
          <w:color w:val="auto"/>
          <w:sz w:val="24"/>
          <w:szCs w:val="24"/>
          <w:highlight w:val="none"/>
        </w:rPr>
      </w:pPr>
    </w:p>
    <w:p w14:paraId="781F7E1E">
      <w:pPr>
        <w:snapToGrid w:val="0"/>
        <w:spacing w:line="420" w:lineRule="exact"/>
        <w:outlineLvl w:val="3"/>
        <w:rPr>
          <w:rFonts w:ascii="Times New Roman" w:hAnsi="Times New Roman"/>
          <w:b/>
          <w:color w:val="auto"/>
          <w:sz w:val="24"/>
          <w:szCs w:val="24"/>
          <w:highlight w:val="none"/>
        </w:rPr>
      </w:pPr>
    </w:p>
    <w:p w14:paraId="35C35A5F">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11</w:t>
      </w:r>
    </w:p>
    <w:p w14:paraId="4C78691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238DABBB">
      <w:pPr>
        <w:snapToGrid w:val="0"/>
        <w:spacing w:line="420" w:lineRule="exact"/>
        <w:ind w:firstLine="495" w:firstLineChars="177"/>
        <w:rPr>
          <w:rFonts w:ascii="Times New Roman" w:hAnsi="Times New Roman"/>
          <w:color w:val="auto"/>
          <w:sz w:val="28"/>
          <w:szCs w:val="28"/>
          <w:highlight w:val="none"/>
        </w:rPr>
      </w:pPr>
    </w:p>
    <w:p w14:paraId="643BD466">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36665BA3">
      <w:pPr>
        <w:snapToGrid w:val="0"/>
        <w:spacing w:line="420" w:lineRule="exact"/>
        <w:ind w:firstLine="424" w:firstLineChars="177"/>
        <w:rPr>
          <w:rFonts w:ascii="Times New Roman" w:hAnsi="Times New Roman"/>
          <w:color w:val="auto"/>
          <w:sz w:val="24"/>
          <w:szCs w:val="24"/>
          <w:highlight w:val="none"/>
        </w:rPr>
      </w:pPr>
    </w:p>
    <w:p w14:paraId="3BB9E5EF">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960F506">
      <w:pPr>
        <w:snapToGrid w:val="0"/>
        <w:spacing w:line="300" w:lineRule="auto"/>
        <w:outlineLvl w:val="0"/>
        <w:rPr>
          <w:rFonts w:ascii="Times New Roman" w:hAnsi="Times New Roman"/>
          <w:color w:val="auto"/>
          <w:sz w:val="24"/>
          <w:szCs w:val="24"/>
          <w:highlight w:val="none"/>
        </w:rPr>
      </w:pPr>
    </w:p>
    <w:p w14:paraId="35892E34">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27133CA1">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301F6CE0">
      <w:pPr>
        <w:snapToGrid w:val="0"/>
        <w:spacing w:line="420" w:lineRule="exact"/>
        <w:ind w:firstLine="566" w:firstLineChars="236"/>
        <w:rPr>
          <w:rFonts w:ascii="Times New Roman" w:hAnsi="Times New Roman"/>
          <w:color w:val="auto"/>
          <w:sz w:val="24"/>
          <w:szCs w:val="24"/>
          <w:highlight w:val="none"/>
        </w:rPr>
      </w:pPr>
    </w:p>
    <w:p w14:paraId="46DAE033">
      <w:pPr>
        <w:spacing w:line="560" w:lineRule="exact"/>
        <w:jc w:val="center"/>
        <w:rPr>
          <w:rFonts w:ascii="Times New Roman" w:hAnsi="Times New Roman"/>
          <w:b/>
          <w:color w:val="auto"/>
          <w:sz w:val="24"/>
          <w:szCs w:val="24"/>
          <w:highlight w:val="none"/>
        </w:rPr>
      </w:pPr>
    </w:p>
    <w:p w14:paraId="6C9E1782">
      <w:pPr>
        <w:spacing w:line="560" w:lineRule="exact"/>
        <w:jc w:val="center"/>
        <w:rPr>
          <w:rFonts w:ascii="Times New Roman" w:hAnsi="Times New Roman"/>
          <w:b/>
          <w:color w:val="auto"/>
          <w:sz w:val="24"/>
          <w:szCs w:val="24"/>
          <w:highlight w:val="none"/>
        </w:rPr>
      </w:pPr>
    </w:p>
    <w:p w14:paraId="183CA9EA">
      <w:pPr>
        <w:spacing w:line="560" w:lineRule="exact"/>
        <w:rPr>
          <w:rFonts w:ascii="Times New Roman" w:hAnsi="Times New Roman"/>
          <w:b/>
          <w:color w:val="auto"/>
          <w:sz w:val="24"/>
          <w:szCs w:val="24"/>
          <w:highlight w:val="none"/>
        </w:rPr>
      </w:pPr>
    </w:p>
    <w:p w14:paraId="7E21BBBC">
      <w:pPr>
        <w:rPr>
          <w:rFonts w:hint="default" w:ascii="Times New Roman" w:hAnsi="Times New Roman" w:eastAsia="宋体"/>
          <w:b/>
          <w:bCs/>
          <w:color w:val="auto"/>
          <w:sz w:val="32"/>
          <w:szCs w:val="32"/>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97"/>
      <w:r>
        <w:rPr>
          <w:rFonts w:hint="eastAsia" w:ascii="Times New Roman" w:hAnsi="Times New Roman"/>
          <w:b/>
          <w:color w:val="auto"/>
          <w:sz w:val="24"/>
          <w:szCs w:val="24"/>
          <w:highlight w:val="none"/>
          <w:lang w:val="en-US" w:eastAsia="zh-CN"/>
        </w:rPr>
        <w:t>12</w:t>
      </w:r>
    </w:p>
    <w:p w14:paraId="6F2C20AB">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0AEE2640">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6D3E2EE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059A42F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A07B8B4">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654582F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6BF2D8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5F436DE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8DC6ED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9611B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473275D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75E09E2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451F926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7409CF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34D35D6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2BB2AA1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0034B36A">
      <w:pPr>
        <w:adjustRightInd w:val="0"/>
        <w:snapToGrid w:val="0"/>
        <w:spacing w:line="360" w:lineRule="auto"/>
        <w:rPr>
          <w:rFonts w:ascii="Times New Roman" w:hAnsi="Times New Roman"/>
          <w:color w:val="auto"/>
          <w:sz w:val="24"/>
          <w:szCs w:val="24"/>
          <w:highlight w:val="none"/>
        </w:rPr>
      </w:pPr>
    </w:p>
    <w:p w14:paraId="00D3A8A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2FAAD0B">
      <w:pPr>
        <w:adjustRightInd w:val="0"/>
        <w:snapToGrid w:val="0"/>
        <w:spacing w:line="360" w:lineRule="auto"/>
        <w:rPr>
          <w:rFonts w:ascii="Times New Roman" w:hAnsi="Times New Roman"/>
          <w:color w:val="auto"/>
          <w:sz w:val="24"/>
          <w:szCs w:val="24"/>
          <w:highlight w:val="none"/>
          <w:u w:val="dotted"/>
        </w:rPr>
      </w:pPr>
    </w:p>
    <w:p w14:paraId="75CD700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655074D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5A9F5F4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2F180F3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90BE587">
      <w:pPr>
        <w:rPr>
          <w:rFonts w:ascii="Times New Roman" w:hAnsi="Times New Roman"/>
          <w:color w:val="auto"/>
          <w:sz w:val="24"/>
          <w:szCs w:val="24"/>
          <w:highlight w:val="none"/>
        </w:rPr>
      </w:pPr>
      <w:r>
        <w:rPr>
          <w:rFonts w:ascii="Times New Roman" w:hAnsi="Times New Roman"/>
          <w:color w:val="auto"/>
          <w:sz w:val="24"/>
          <w:szCs w:val="24"/>
          <w:highlight w:val="none"/>
        </w:rPr>
        <w:t>签字(签章)：公章：</w:t>
      </w:r>
    </w:p>
    <w:p w14:paraId="68714940">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5D141AF4">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675AE26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4AC4224">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7F7225C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921620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70BA4257">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348FEC5B">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06B3681">
      <w:pPr>
        <w:ind w:firstLine="420"/>
        <w:rPr>
          <w:rFonts w:ascii="Times New Roman" w:hAnsi="Times New Roman"/>
          <w:color w:val="auto"/>
          <w:sz w:val="24"/>
          <w:szCs w:val="24"/>
          <w:highlight w:val="none"/>
        </w:rPr>
      </w:pPr>
    </w:p>
    <w:p w14:paraId="7C16A55D">
      <w:pPr>
        <w:ind w:firstLine="420"/>
        <w:rPr>
          <w:rFonts w:ascii="Times New Roman" w:hAnsi="Times New Roman"/>
          <w:color w:val="auto"/>
          <w:sz w:val="24"/>
          <w:szCs w:val="24"/>
          <w:highlight w:val="none"/>
        </w:rPr>
      </w:pPr>
    </w:p>
    <w:p w14:paraId="0BD2CAF6">
      <w:pPr>
        <w:ind w:firstLine="420"/>
        <w:rPr>
          <w:rFonts w:ascii="Times New Roman" w:hAnsi="Times New Roman"/>
          <w:color w:val="auto"/>
          <w:sz w:val="24"/>
          <w:szCs w:val="24"/>
          <w:highlight w:val="none"/>
        </w:rPr>
      </w:pPr>
    </w:p>
    <w:p w14:paraId="30C101AE">
      <w:pPr>
        <w:ind w:firstLine="420"/>
        <w:rPr>
          <w:rFonts w:ascii="Times New Roman" w:hAnsi="Times New Roman"/>
          <w:color w:val="auto"/>
          <w:sz w:val="24"/>
          <w:szCs w:val="24"/>
          <w:highlight w:val="none"/>
        </w:rPr>
      </w:pPr>
    </w:p>
    <w:p w14:paraId="776A4088">
      <w:pPr>
        <w:ind w:firstLine="420"/>
        <w:rPr>
          <w:rFonts w:ascii="Times New Roman" w:hAnsi="Times New Roman"/>
          <w:color w:val="auto"/>
          <w:sz w:val="24"/>
          <w:szCs w:val="24"/>
          <w:highlight w:val="none"/>
        </w:rPr>
      </w:pPr>
    </w:p>
    <w:p w14:paraId="423A96D2">
      <w:pPr>
        <w:ind w:firstLine="420"/>
        <w:rPr>
          <w:rFonts w:ascii="Times New Roman" w:hAnsi="Times New Roman"/>
          <w:color w:val="auto"/>
          <w:sz w:val="24"/>
          <w:szCs w:val="24"/>
          <w:highlight w:val="none"/>
        </w:rPr>
      </w:pPr>
    </w:p>
    <w:p w14:paraId="5CB8C20A">
      <w:pPr>
        <w:ind w:firstLine="420"/>
        <w:rPr>
          <w:rFonts w:ascii="Times New Roman" w:hAnsi="Times New Roman"/>
          <w:color w:val="auto"/>
          <w:sz w:val="24"/>
          <w:szCs w:val="24"/>
          <w:highlight w:val="none"/>
        </w:rPr>
      </w:pPr>
    </w:p>
    <w:p w14:paraId="36F8EBF9">
      <w:pPr>
        <w:ind w:firstLine="420"/>
        <w:rPr>
          <w:rFonts w:ascii="Times New Roman" w:hAnsi="Times New Roman"/>
          <w:color w:val="auto"/>
          <w:sz w:val="24"/>
          <w:szCs w:val="24"/>
          <w:highlight w:val="none"/>
        </w:rPr>
      </w:pPr>
    </w:p>
    <w:p w14:paraId="06819058">
      <w:pPr>
        <w:ind w:firstLine="420"/>
        <w:rPr>
          <w:rFonts w:ascii="Times New Roman" w:hAnsi="Times New Roman"/>
          <w:color w:val="auto"/>
          <w:sz w:val="24"/>
          <w:szCs w:val="24"/>
          <w:highlight w:val="none"/>
        </w:rPr>
      </w:pPr>
    </w:p>
    <w:p w14:paraId="338B2E20">
      <w:pPr>
        <w:ind w:firstLine="420"/>
        <w:rPr>
          <w:rFonts w:ascii="Times New Roman" w:hAnsi="Times New Roman"/>
          <w:color w:val="auto"/>
          <w:sz w:val="24"/>
          <w:szCs w:val="24"/>
          <w:highlight w:val="none"/>
        </w:rPr>
      </w:pPr>
    </w:p>
    <w:p w14:paraId="7D755744">
      <w:pPr>
        <w:ind w:firstLine="420"/>
        <w:rPr>
          <w:rFonts w:ascii="Times New Roman" w:hAnsi="Times New Roman"/>
          <w:color w:val="auto"/>
          <w:sz w:val="24"/>
          <w:szCs w:val="24"/>
          <w:highlight w:val="none"/>
        </w:rPr>
      </w:pPr>
    </w:p>
    <w:p w14:paraId="19A1BD26">
      <w:pPr>
        <w:ind w:firstLine="420"/>
        <w:rPr>
          <w:rFonts w:ascii="Times New Roman" w:hAnsi="Times New Roman"/>
          <w:color w:val="auto"/>
          <w:sz w:val="24"/>
          <w:szCs w:val="24"/>
          <w:highlight w:val="none"/>
        </w:rPr>
      </w:pPr>
    </w:p>
    <w:p w14:paraId="6CE20E94">
      <w:pPr>
        <w:ind w:firstLine="420"/>
        <w:rPr>
          <w:rFonts w:ascii="Times New Roman" w:hAnsi="Times New Roman"/>
          <w:color w:val="auto"/>
          <w:sz w:val="24"/>
          <w:szCs w:val="24"/>
          <w:highlight w:val="none"/>
        </w:rPr>
      </w:pPr>
    </w:p>
    <w:p w14:paraId="37563150">
      <w:pPr>
        <w:ind w:firstLine="420"/>
        <w:rPr>
          <w:rFonts w:ascii="Times New Roman" w:hAnsi="Times New Roman"/>
          <w:color w:val="auto"/>
          <w:sz w:val="24"/>
          <w:szCs w:val="24"/>
          <w:highlight w:val="none"/>
        </w:rPr>
      </w:pPr>
    </w:p>
    <w:p w14:paraId="00AE931F">
      <w:pPr>
        <w:ind w:firstLine="420"/>
        <w:rPr>
          <w:rFonts w:ascii="Times New Roman" w:hAnsi="Times New Roman"/>
          <w:color w:val="auto"/>
          <w:sz w:val="24"/>
          <w:szCs w:val="24"/>
          <w:highlight w:val="none"/>
        </w:rPr>
      </w:pPr>
    </w:p>
    <w:p w14:paraId="444EC38F">
      <w:pPr>
        <w:ind w:firstLine="420"/>
        <w:rPr>
          <w:rFonts w:ascii="Times New Roman" w:hAnsi="Times New Roman"/>
          <w:color w:val="auto"/>
          <w:sz w:val="24"/>
          <w:szCs w:val="24"/>
          <w:highlight w:val="none"/>
        </w:rPr>
      </w:pPr>
    </w:p>
    <w:p w14:paraId="1CB120BD">
      <w:pPr>
        <w:ind w:firstLine="420"/>
        <w:rPr>
          <w:rFonts w:ascii="Times New Roman" w:hAnsi="Times New Roman"/>
          <w:color w:val="auto"/>
          <w:sz w:val="24"/>
          <w:szCs w:val="24"/>
          <w:highlight w:val="none"/>
        </w:rPr>
      </w:pPr>
    </w:p>
    <w:p w14:paraId="5241C528">
      <w:pPr>
        <w:ind w:firstLine="420"/>
        <w:rPr>
          <w:rFonts w:ascii="Times New Roman" w:hAnsi="Times New Roman"/>
          <w:color w:val="auto"/>
          <w:sz w:val="24"/>
          <w:szCs w:val="24"/>
          <w:highlight w:val="none"/>
        </w:rPr>
      </w:pPr>
    </w:p>
    <w:p w14:paraId="403568D9">
      <w:pPr>
        <w:ind w:firstLine="420"/>
        <w:rPr>
          <w:rFonts w:ascii="Times New Roman" w:hAnsi="Times New Roman"/>
          <w:color w:val="auto"/>
          <w:sz w:val="24"/>
          <w:szCs w:val="24"/>
          <w:highlight w:val="none"/>
        </w:rPr>
      </w:pPr>
    </w:p>
    <w:p w14:paraId="5C041416">
      <w:pPr>
        <w:ind w:firstLine="420"/>
        <w:rPr>
          <w:rFonts w:ascii="Times New Roman" w:hAnsi="Times New Roman"/>
          <w:color w:val="auto"/>
          <w:sz w:val="24"/>
          <w:szCs w:val="24"/>
          <w:highlight w:val="none"/>
        </w:rPr>
      </w:pPr>
    </w:p>
    <w:p w14:paraId="2383863B">
      <w:pPr>
        <w:ind w:firstLine="420"/>
        <w:rPr>
          <w:rFonts w:ascii="Times New Roman" w:hAnsi="Times New Roman"/>
          <w:color w:val="auto"/>
          <w:sz w:val="24"/>
          <w:szCs w:val="24"/>
          <w:highlight w:val="none"/>
        </w:rPr>
      </w:pPr>
    </w:p>
    <w:p w14:paraId="07C1510A">
      <w:pPr>
        <w:ind w:firstLine="420"/>
        <w:rPr>
          <w:rFonts w:ascii="Times New Roman" w:hAnsi="Times New Roman"/>
          <w:color w:val="auto"/>
          <w:sz w:val="24"/>
          <w:szCs w:val="24"/>
          <w:highlight w:val="none"/>
        </w:rPr>
      </w:pPr>
    </w:p>
    <w:p w14:paraId="1E4EAAAD">
      <w:pPr>
        <w:ind w:firstLine="420"/>
        <w:rPr>
          <w:rFonts w:ascii="Times New Roman" w:hAnsi="Times New Roman"/>
          <w:color w:val="auto"/>
          <w:sz w:val="24"/>
          <w:szCs w:val="24"/>
          <w:highlight w:val="none"/>
        </w:rPr>
      </w:pPr>
    </w:p>
    <w:p w14:paraId="4AF6719C">
      <w:pPr>
        <w:ind w:firstLine="420"/>
        <w:rPr>
          <w:rFonts w:ascii="Times New Roman" w:hAnsi="Times New Roman"/>
          <w:color w:val="auto"/>
          <w:sz w:val="24"/>
          <w:szCs w:val="24"/>
          <w:highlight w:val="none"/>
        </w:rPr>
      </w:pPr>
    </w:p>
    <w:p w14:paraId="6B714170">
      <w:pPr>
        <w:ind w:firstLine="420"/>
        <w:rPr>
          <w:rFonts w:ascii="Times New Roman" w:hAnsi="Times New Roman"/>
          <w:color w:val="auto"/>
          <w:sz w:val="24"/>
          <w:szCs w:val="24"/>
          <w:highlight w:val="none"/>
        </w:rPr>
      </w:pPr>
    </w:p>
    <w:p w14:paraId="72E868BC">
      <w:pPr>
        <w:ind w:firstLine="420"/>
        <w:rPr>
          <w:rFonts w:ascii="Times New Roman" w:hAnsi="Times New Roman"/>
          <w:color w:val="auto"/>
          <w:sz w:val="24"/>
          <w:szCs w:val="24"/>
          <w:highlight w:val="none"/>
        </w:rPr>
      </w:pPr>
    </w:p>
    <w:p w14:paraId="5906E8A9">
      <w:pPr>
        <w:ind w:firstLine="420"/>
        <w:rPr>
          <w:rFonts w:ascii="Times New Roman" w:hAnsi="Times New Roman"/>
          <w:color w:val="auto"/>
          <w:sz w:val="24"/>
          <w:szCs w:val="24"/>
          <w:highlight w:val="none"/>
        </w:rPr>
      </w:pPr>
    </w:p>
    <w:p w14:paraId="791878AD">
      <w:pPr>
        <w:ind w:firstLine="420"/>
        <w:rPr>
          <w:rFonts w:ascii="Times New Roman" w:hAnsi="Times New Roman"/>
          <w:color w:val="auto"/>
          <w:sz w:val="24"/>
          <w:szCs w:val="24"/>
          <w:highlight w:val="none"/>
        </w:rPr>
      </w:pPr>
    </w:p>
    <w:p w14:paraId="3ADA8A85">
      <w:pPr>
        <w:ind w:firstLine="420"/>
        <w:rPr>
          <w:rFonts w:ascii="Times New Roman" w:hAnsi="Times New Roman"/>
          <w:color w:val="auto"/>
          <w:sz w:val="24"/>
          <w:szCs w:val="24"/>
          <w:highlight w:val="none"/>
        </w:rPr>
      </w:pPr>
    </w:p>
    <w:p w14:paraId="6D00EBF4">
      <w:pPr>
        <w:ind w:firstLine="420"/>
        <w:rPr>
          <w:rFonts w:ascii="Times New Roman" w:hAnsi="Times New Roman"/>
          <w:color w:val="auto"/>
          <w:sz w:val="24"/>
          <w:szCs w:val="24"/>
          <w:highlight w:val="none"/>
        </w:rPr>
      </w:pPr>
    </w:p>
    <w:p w14:paraId="5768CF19">
      <w:pPr>
        <w:ind w:firstLine="420"/>
        <w:rPr>
          <w:rFonts w:ascii="Times New Roman" w:hAnsi="Times New Roman"/>
          <w:color w:val="auto"/>
          <w:sz w:val="24"/>
          <w:szCs w:val="24"/>
          <w:highlight w:val="none"/>
        </w:rPr>
      </w:pPr>
    </w:p>
    <w:p w14:paraId="6ADDDBCE">
      <w:pPr>
        <w:ind w:firstLine="420"/>
        <w:rPr>
          <w:rFonts w:ascii="Times New Roman" w:hAnsi="Times New Roman"/>
          <w:color w:val="auto"/>
          <w:sz w:val="24"/>
          <w:szCs w:val="24"/>
          <w:highlight w:val="none"/>
        </w:rPr>
      </w:pPr>
    </w:p>
    <w:p w14:paraId="5C4652FD">
      <w:pPr>
        <w:ind w:firstLine="420"/>
        <w:rPr>
          <w:rFonts w:ascii="Times New Roman" w:hAnsi="Times New Roman"/>
          <w:color w:val="auto"/>
          <w:sz w:val="24"/>
          <w:szCs w:val="24"/>
          <w:highlight w:val="none"/>
        </w:rPr>
      </w:pPr>
    </w:p>
    <w:p w14:paraId="10EA9625">
      <w:pPr>
        <w:rPr>
          <w:rFonts w:ascii="Times New Roman" w:hAnsi="Times New Roman"/>
          <w:color w:val="auto"/>
          <w:sz w:val="28"/>
          <w:szCs w:val="28"/>
          <w:highlight w:val="none"/>
        </w:rPr>
      </w:pPr>
    </w:p>
    <w:p w14:paraId="169A236D">
      <w:pPr>
        <w:rPr>
          <w:rFonts w:ascii="Times New Roman" w:hAnsi="Times New Roman"/>
          <w:b/>
          <w:color w:val="auto"/>
          <w:sz w:val="24"/>
          <w:szCs w:val="24"/>
          <w:highlight w:val="none"/>
        </w:rPr>
      </w:pPr>
    </w:p>
    <w:p w14:paraId="5192D3BC">
      <w:pPr>
        <w:rPr>
          <w:rFonts w:hint="eastAsia" w:ascii="Times New Roman" w:hAnsi="Times New Roman"/>
          <w:b/>
          <w:color w:val="auto"/>
          <w:sz w:val="24"/>
          <w:szCs w:val="24"/>
          <w:highlight w:val="none"/>
          <w:lang w:eastAsia="zh-CN"/>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lang w:val="en-US" w:eastAsia="zh-CN"/>
        </w:rPr>
        <w:t>3</w:t>
      </w:r>
    </w:p>
    <w:p w14:paraId="45FE5F5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办理政采贷和履约保函（保险）告知函</w:t>
      </w:r>
    </w:p>
    <w:p w14:paraId="308E4452">
      <w:pPr>
        <w:rPr>
          <w:rFonts w:hint="eastAsia" w:ascii="宋体" w:hAnsi="宋体" w:eastAsia="宋体" w:cs="宋体"/>
          <w:color w:val="auto"/>
          <w:sz w:val="24"/>
          <w:szCs w:val="24"/>
          <w:highlight w:val="none"/>
        </w:rPr>
      </w:pPr>
    </w:p>
    <w:p w14:paraId="407FF3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各政府采购供应商：</w:t>
      </w:r>
    </w:p>
    <w:p w14:paraId="57242CD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欢迎贵公司参与南通市政府采购活动！</w:t>
      </w:r>
    </w:p>
    <w:p w14:paraId="0BC4F9C9">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政府采购线上合同信用融资和履约保函（保险）是支持企业发展，针对参与政府采购活动的企业融资难、现金流不足等问题推出的一项服务举措。</w:t>
      </w:r>
    </w:p>
    <w:p w14:paraId="3D39375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号）和《关于深入开展南通市政府采购线上合同信用融资业务的通知》（通财购〔2022〕68号），按照双方自愿的原则提供便捷、优惠的服务。</w:t>
      </w:r>
    </w:p>
    <w:p w14:paraId="798797B6">
      <w:pPr>
        <w:rPr>
          <w:rFonts w:hint="eastAsia" w:ascii="宋体" w:hAnsi="宋体" w:eastAsia="宋体" w:cs="宋体"/>
          <w:color w:val="auto"/>
          <w:sz w:val="24"/>
          <w:szCs w:val="24"/>
          <w:highlight w:val="none"/>
        </w:rPr>
      </w:pPr>
    </w:p>
    <w:p w14:paraId="00425ACE">
      <w:pPr>
        <w:snapToGrid w:val="0"/>
        <w:spacing w:line="300" w:lineRule="auto"/>
        <w:outlineLvl w:val="9"/>
        <w:rPr>
          <w:rFonts w:hint="eastAsia" w:ascii="仿宋" w:hAnsi="仿宋" w:eastAsia="仿宋" w:cs="仿宋"/>
          <w:color w:val="auto"/>
          <w:sz w:val="24"/>
          <w:szCs w:val="24"/>
          <w:highlight w:val="none"/>
        </w:rPr>
      </w:pPr>
    </w:p>
    <w:p w14:paraId="2ABFBC6F">
      <w:pPr>
        <w:spacing w:line="400" w:lineRule="exact"/>
        <w:ind w:firstLine="420" w:firstLineChars="200"/>
        <w:rPr>
          <w:rFonts w:ascii="Times New Roman" w:hAnsi="Times New Roman"/>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E5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F31">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23E26">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523E26">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23E9">
    <w:pPr>
      <w:pStyle w:val="29"/>
      <w:jc w:val="center"/>
      <w:rPr>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EC98F">
                          <w:pPr>
                            <w:pStyle w:val="2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6EC98F">
                    <w:pPr>
                      <w:pStyle w:val="2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5BF8">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39C6EC7F">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86EC">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33EE0">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133EE0">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12EF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5211E"/>
    <w:multiLevelType w:val="singleLevel"/>
    <w:tmpl w:val="8D95211E"/>
    <w:lvl w:ilvl="0" w:tentative="0">
      <w:start w:val="1"/>
      <w:numFmt w:val="decimal"/>
      <w:suff w:val="nothing"/>
      <w:lvlText w:val="%1、"/>
      <w:lvlJc w:val="left"/>
    </w:lvl>
  </w:abstractNum>
  <w:abstractNum w:abstractNumId="1">
    <w:nsid w:val="0053208E"/>
    <w:multiLevelType w:val="multilevel"/>
    <w:tmpl w:val="0053208E"/>
    <w:lvl w:ilvl="0" w:tentative="0">
      <w:start w:val="7"/>
      <w:numFmt w:val="chineseCounting"/>
      <w:suff w:val="nothing"/>
      <w:lvlText w:val="（%1）"/>
      <w:lvlJc w:val="left"/>
      <w:pPr>
        <w:ind w:left="-14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6784D56"/>
    <w:multiLevelType w:val="singleLevel"/>
    <w:tmpl w:val="06784D56"/>
    <w:lvl w:ilvl="0" w:tentative="0">
      <w:start w:val="1"/>
      <w:numFmt w:val="upperLetter"/>
      <w:pStyle w:val="97"/>
      <w:lvlText w:val="附录%1."/>
      <w:lvlJc w:val="left"/>
      <w:pPr>
        <w:tabs>
          <w:tab w:val="left" w:pos="907"/>
        </w:tabs>
        <w:ind w:left="907" w:hanging="907"/>
      </w:pPr>
      <w:rPr>
        <w:rFonts w:hint="eastAsia"/>
      </w:rPr>
    </w:lvl>
  </w:abstractNum>
  <w:abstractNum w:abstractNumId="3">
    <w:nsid w:val="232E4713"/>
    <w:multiLevelType w:val="singleLevel"/>
    <w:tmpl w:val="232E4713"/>
    <w:lvl w:ilvl="0" w:tentative="0">
      <w:start w:val="1"/>
      <w:numFmt w:val="chineseCounting"/>
      <w:suff w:val="nothing"/>
      <w:lvlText w:val="%1、"/>
      <w:lvlJc w:val="left"/>
      <w:rPr>
        <w:rFonts w:hint="eastAsia"/>
      </w:rPr>
    </w:lvl>
  </w:abstractNum>
  <w:abstractNum w:abstractNumId="4">
    <w:nsid w:val="24B438AB"/>
    <w:multiLevelType w:val="singleLevel"/>
    <w:tmpl w:val="24B438AB"/>
    <w:lvl w:ilvl="0" w:tentative="0">
      <w:start w:val="4"/>
      <w:numFmt w:val="chineseCounting"/>
      <w:suff w:val="nothing"/>
      <w:lvlText w:val="%1、"/>
      <w:lvlJc w:val="left"/>
      <w:rPr>
        <w:rFonts w:hint="eastAsia"/>
      </w:rPr>
    </w:lvl>
  </w:abstractNum>
  <w:abstractNum w:abstractNumId="5">
    <w:nsid w:val="420C153B"/>
    <w:multiLevelType w:val="multilevel"/>
    <w:tmpl w:val="420C153B"/>
    <w:lvl w:ilvl="0" w:tentative="0">
      <w:start w:val="1"/>
      <w:numFmt w:val="decimal"/>
      <w:pStyle w:val="10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6"/>
  </w:num>
  <w:num w:numId="2">
    <w:abstractNumId w:val="2"/>
  </w:num>
  <w:num w:numId="3">
    <w:abstractNumId w:val="5"/>
  </w:num>
  <w:num w:numId="4">
    <w:abstractNumId w:val="7"/>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MjgxNDhjYWQ4NDVkNDFhYmIxZTZkOGVhOTU0NmYifQ=="/>
    <w:docVar w:name="KGWebUrl" w:val="https://www.ccgp-jiangsu.gov.cn:5009/zfcgzx/OfficeServer"/>
  </w:docVars>
  <w:rsids>
    <w:rsidRoot w:val="003B4718"/>
    <w:rsid w:val="00010387"/>
    <w:rsid w:val="00013654"/>
    <w:rsid w:val="00015D14"/>
    <w:rsid w:val="000264B7"/>
    <w:rsid w:val="00027039"/>
    <w:rsid w:val="000328A4"/>
    <w:rsid w:val="00032CC0"/>
    <w:rsid w:val="000332E6"/>
    <w:rsid w:val="000536B9"/>
    <w:rsid w:val="00057C41"/>
    <w:rsid w:val="00061DE6"/>
    <w:rsid w:val="000724AE"/>
    <w:rsid w:val="00076BA9"/>
    <w:rsid w:val="000849FF"/>
    <w:rsid w:val="0009313A"/>
    <w:rsid w:val="000B6281"/>
    <w:rsid w:val="000C024B"/>
    <w:rsid w:val="000C1408"/>
    <w:rsid w:val="000C3DA7"/>
    <w:rsid w:val="000C60E9"/>
    <w:rsid w:val="000F0563"/>
    <w:rsid w:val="000F0809"/>
    <w:rsid w:val="00100C0A"/>
    <w:rsid w:val="001063A8"/>
    <w:rsid w:val="00170367"/>
    <w:rsid w:val="00173852"/>
    <w:rsid w:val="0017477D"/>
    <w:rsid w:val="0018099E"/>
    <w:rsid w:val="00180B9A"/>
    <w:rsid w:val="00184803"/>
    <w:rsid w:val="001969FD"/>
    <w:rsid w:val="001A11D6"/>
    <w:rsid w:val="001B5590"/>
    <w:rsid w:val="001D5FB4"/>
    <w:rsid w:val="001E3797"/>
    <w:rsid w:val="001F02A0"/>
    <w:rsid w:val="001F41F3"/>
    <w:rsid w:val="0020504B"/>
    <w:rsid w:val="00207469"/>
    <w:rsid w:val="002235A0"/>
    <w:rsid w:val="002255F2"/>
    <w:rsid w:val="00233A55"/>
    <w:rsid w:val="00235799"/>
    <w:rsid w:val="00266D94"/>
    <w:rsid w:val="00272473"/>
    <w:rsid w:val="00273386"/>
    <w:rsid w:val="00277D22"/>
    <w:rsid w:val="00285793"/>
    <w:rsid w:val="00296707"/>
    <w:rsid w:val="002A555B"/>
    <w:rsid w:val="002B289A"/>
    <w:rsid w:val="002C799B"/>
    <w:rsid w:val="002D269B"/>
    <w:rsid w:val="002D3245"/>
    <w:rsid w:val="003004E2"/>
    <w:rsid w:val="0030198B"/>
    <w:rsid w:val="00305CE7"/>
    <w:rsid w:val="00310E90"/>
    <w:rsid w:val="003139F1"/>
    <w:rsid w:val="00321B84"/>
    <w:rsid w:val="00322DF7"/>
    <w:rsid w:val="00325F9A"/>
    <w:rsid w:val="00347661"/>
    <w:rsid w:val="00347BFC"/>
    <w:rsid w:val="003577A2"/>
    <w:rsid w:val="00360C7C"/>
    <w:rsid w:val="00361463"/>
    <w:rsid w:val="0036346F"/>
    <w:rsid w:val="00363D77"/>
    <w:rsid w:val="0037154D"/>
    <w:rsid w:val="003753FE"/>
    <w:rsid w:val="0038400C"/>
    <w:rsid w:val="0039694C"/>
    <w:rsid w:val="00396CDA"/>
    <w:rsid w:val="003B4718"/>
    <w:rsid w:val="003E43B2"/>
    <w:rsid w:val="003F417C"/>
    <w:rsid w:val="003F424C"/>
    <w:rsid w:val="003F634F"/>
    <w:rsid w:val="004020F4"/>
    <w:rsid w:val="00417EF4"/>
    <w:rsid w:val="00423C6D"/>
    <w:rsid w:val="00424EF3"/>
    <w:rsid w:val="00446202"/>
    <w:rsid w:val="00455355"/>
    <w:rsid w:val="00457B13"/>
    <w:rsid w:val="00463653"/>
    <w:rsid w:val="00463674"/>
    <w:rsid w:val="00465F99"/>
    <w:rsid w:val="004672B9"/>
    <w:rsid w:val="00484935"/>
    <w:rsid w:val="00486885"/>
    <w:rsid w:val="004A0049"/>
    <w:rsid w:val="004A6279"/>
    <w:rsid w:val="004B43E4"/>
    <w:rsid w:val="004C0647"/>
    <w:rsid w:val="004D6899"/>
    <w:rsid w:val="004E0863"/>
    <w:rsid w:val="004E0DDF"/>
    <w:rsid w:val="004F689F"/>
    <w:rsid w:val="004F73D2"/>
    <w:rsid w:val="005029F9"/>
    <w:rsid w:val="005037A9"/>
    <w:rsid w:val="0051410F"/>
    <w:rsid w:val="00515C5E"/>
    <w:rsid w:val="0051778F"/>
    <w:rsid w:val="005212DA"/>
    <w:rsid w:val="00563274"/>
    <w:rsid w:val="00585964"/>
    <w:rsid w:val="00586FEC"/>
    <w:rsid w:val="00591701"/>
    <w:rsid w:val="00593490"/>
    <w:rsid w:val="00594B5D"/>
    <w:rsid w:val="005A0BCB"/>
    <w:rsid w:val="005A2D64"/>
    <w:rsid w:val="005B288A"/>
    <w:rsid w:val="005C088A"/>
    <w:rsid w:val="005C6ADC"/>
    <w:rsid w:val="005E40E8"/>
    <w:rsid w:val="0060367A"/>
    <w:rsid w:val="006140F3"/>
    <w:rsid w:val="00651A78"/>
    <w:rsid w:val="00652127"/>
    <w:rsid w:val="00661709"/>
    <w:rsid w:val="00663D8B"/>
    <w:rsid w:val="006B6A50"/>
    <w:rsid w:val="006B7849"/>
    <w:rsid w:val="006C4A5C"/>
    <w:rsid w:val="006C654B"/>
    <w:rsid w:val="006D1429"/>
    <w:rsid w:val="006D1480"/>
    <w:rsid w:val="006E45D7"/>
    <w:rsid w:val="006F15A5"/>
    <w:rsid w:val="00704336"/>
    <w:rsid w:val="0070738A"/>
    <w:rsid w:val="00712E57"/>
    <w:rsid w:val="00724552"/>
    <w:rsid w:val="00726300"/>
    <w:rsid w:val="00730613"/>
    <w:rsid w:val="007406C9"/>
    <w:rsid w:val="00745065"/>
    <w:rsid w:val="00766DDB"/>
    <w:rsid w:val="00771B68"/>
    <w:rsid w:val="00772B3B"/>
    <w:rsid w:val="00772D63"/>
    <w:rsid w:val="007754BB"/>
    <w:rsid w:val="007756CC"/>
    <w:rsid w:val="00783849"/>
    <w:rsid w:val="00794E19"/>
    <w:rsid w:val="007A2346"/>
    <w:rsid w:val="007B2662"/>
    <w:rsid w:val="007D7B95"/>
    <w:rsid w:val="007E3412"/>
    <w:rsid w:val="007E3B1F"/>
    <w:rsid w:val="007E4CA5"/>
    <w:rsid w:val="007F3F9C"/>
    <w:rsid w:val="007F6C6F"/>
    <w:rsid w:val="00803A8A"/>
    <w:rsid w:val="00804624"/>
    <w:rsid w:val="00824069"/>
    <w:rsid w:val="00826C78"/>
    <w:rsid w:val="00836EA4"/>
    <w:rsid w:val="00840D19"/>
    <w:rsid w:val="00844285"/>
    <w:rsid w:val="00867FFD"/>
    <w:rsid w:val="00872D5A"/>
    <w:rsid w:val="008748FE"/>
    <w:rsid w:val="00880208"/>
    <w:rsid w:val="00880709"/>
    <w:rsid w:val="00881EE9"/>
    <w:rsid w:val="00883BAA"/>
    <w:rsid w:val="008905EC"/>
    <w:rsid w:val="00893649"/>
    <w:rsid w:val="008B4354"/>
    <w:rsid w:val="008B59DF"/>
    <w:rsid w:val="008B691D"/>
    <w:rsid w:val="008C0698"/>
    <w:rsid w:val="008C40A8"/>
    <w:rsid w:val="008C6C96"/>
    <w:rsid w:val="008D7567"/>
    <w:rsid w:val="008E0C60"/>
    <w:rsid w:val="008E2A0E"/>
    <w:rsid w:val="008E405B"/>
    <w:rsid w:val="008F28AA"/>
    <w:rsid w:val="0090143B"/>
    <w:rsid w:val="009224FE"/>
    <w:rsid w:val="0093161D"/>
    <w:rsid w:val="0093170A"/>
    <w:rsid w:val="00942F94"/>
    <w:rsid w:val="00951FEE"/>
    <w:rsid w:val="00952782"/>
    <w:rsid w:val="00963E8A"/>
    <w:rsid w:val="00965EB4"/>
    <w:rsid w:val="009736FA"/>
    <w:rsid w:val="00973C87"/>
    <w:rsid w:val="00974995"/>
    <w:rsid w:val="00993D73"/>
    <w:rsid w:val="009962EB"/>
    <w:rsid w:val="00997D30"/>
    <w:rsid w:val="009A3210"/>
    <w:rsid w:val="009A4A42"/>
    <w:rsid w:val="009E0905"/>
    <w:rsid w:val="009E7631"/>
    <w:rsid w:val="009F6320"/>
    <w:rsid w:val="009F6AF5"/>
    <w:rsid w:val="00A0602E"/>
    <w:rsid w:val="00A10C1A"/>
    <w:rsid w:val="00A128B5"/>
    <w:rsid w:val="00A255F5"/>
    <w:rsid w:val="00A331E6"/>
    <w:rsid w:val="00A33D32"/>
    <w:rsid w:val="00A40D96"/>
    <w:rsid w:val="00A43B3E"/>
    <w:rsid w:val="00A60C5F"/>
    <w:rsid w:val="00A65FA9"/>
    <w:rsid w:val="00A77F41"/>
    <w:rsid w:val="00A805A6"/>
    <w:rsid w:val="00A931D4"/>
    <w:rsid w:val="00AA51C6"/>
    <w:rsid w:val="00AC6346"/>
    <w:rsid w:val="00AE1340"/>
    <w:rsid w:val="00AE42A7"/>
    <w:rsid w:val="00AE5B4A"/>
    <w:rsid w:val="00AE5D7D"/>
    <w:rsid w:val="00AF3B3C"/>
    <w:rsid w:val="00B00BD6"/>
    <w:rsid w:val="00B07570"/>
    <w:rsid w:val="00B14FAD"/>
    <w:rsid w:val="00B27B48"/>
    <w:rsid w:val="00B27E97"/>
    <w:rsid w:val="00B341F0"/>
    <w:rsid w:val="00B40C22"/>
    <w:rsid w:val="00B45371"/>
    <w:rsid w:val="00B52690"/>
    <w:rsid w:val="00B61DD9"/>
    <w:rsid w:val="00B7759F"/>
    <w:rsid w:val="00B779DA"/>
    <w:rsid w:val="00B832C7"/>
    <w:rsid w:val="00B92181"/>
    <w:rsid w:val="00B93F2F"/>
    <w:rsid w:val="00BA07F0"/>
    <w:rsid w:val="00BA5739"/>
    <w:rsid w:val="00BA6714"/>
    <w:rsid w:val="00BA6A67"/>
    <w:rsid w:val="00BC57CD"/>
    <w:rsid w:val="00BC74EA"/>
    <w:rsid w:val="00BF09F3"/>
    <w:rsid w:val="00BF0E19"/>
    <w:rsid w:val="00C05548"/>
    <w:rsid w:val="00C10943"/>
    <w:rsid w:val="00C11035"/>
    <w:rsid w:val="00C11475"/>
    <w:rsid w:val="00C12FAC"/>
    <w:rsid w:val="00C135B2"/>
    <w:rsid w:val="00C26F9F"/>
    <w:rsid w:val="00C41608"/>
    <w:rsid w:val="00C43FB0"/>
    <w:rsid w:val="00C45D9F"/>
    <w:rsid w:val="00C52BF4"/>
    <w:rsid w:val="00CA7CF5"/>
    <w:rsid w:val="00CB21FC"/>
    <w:rsid w:val="00CB38E4"/>
    <w:rsid w:val="00CC0889"/>
    <w:rsid w:val="00CC3C80"/>
    <w:rsid w:val="00CC5A19"/>
    <w:rsid w:val="00CE6B07"/>
    <w:rsid w:val="00CE72AE"/>
    <w:rsid w:val="00CF5500"/>
    <w:rsid w:val="00D04F54"/>
    <w:rsid w:val="00D0558A"/>
    <w:rsid w:val="00D11E62"/>
    <w:rsid w:val="00D2666C"/>
    <w:rsid w:val="00D464B3"/>
    <w:rsid w:val="00D576B1"/>
    <w:rsid w:val="00D57B9A"/>
    <w:rsid w:val="00D608C0"/>
    <w:rsid w:val="00D63077"/>
    <w:rsid w:val="00D634B1"/>
    <w:rsid w:val="00D64556"/>
    <w:rsid w:val="00D717B8"/>
    <w:rsid w:val="00DA5C53"/>
    <w:rsid w:val="00DA62E7"/>
    <w:rsid w:val="00DC19CB"/>
    <w:rsid w:val="00DC284C"/>
    <w:rsid w:val="00DC4541"/>
    <w:rsid w:val="00DC66A3"/>
    <w:rsid w:val="00DD1530"/>
    <w:rsid w:val="00DD4F45"/>
    <w:rsid w:val="00DD7D78"/>
    <w:rsid w:val="00E11954"/>
    <w:rsid w:val="00E13C87"/>
    <w:rsid w:val="00E17648"/>
    <w:rsid w:val="00E22E84"/>
    <w:rsid w:val="00E25C8C"/>
    <w:rsid w:val="00E3448F"/>
    <w:rsid w:val="00E40880"/>
    <w:rsid w:val="00E5248A"/>
    <w:rsid w:val="00E645F8"/>
    <w:rsid w:val="00E71A60"/>
    <w:rsid w:val="00E72142"/>
    <w:rsid w:val="00E9102B"/>
    <w:rsid w:val="00E9583F"/>
    <w:rsid w:val="00EA016A"/>
    <w:rsid w:val="00EA058C"/>
    <w:rsid w:val="00EB1C0E"/>
    <w:rsid w:val="00EB42F3"/>
    <w:rsid w:val="00ED3881"/>
    <w:rsid w:val="00ED4F92"/>
    <w:rsid w:val="00EE7958"/>
    <w:rsid w:val="00EF16FF"/>
    <w:rsid w:val="00EF59D3"/>
    <w:rsid w:val="00F14E7E"/>
    <w:rsid w:val="00F15D7E"/>
    <w:rsid w:val="00F23881"/>
    <w:rsid w:val="00F2447C"/>
    <w:rsid w:val="00F4153A"/>
    <w:rsid w:val="00F431B9"/>
    <w:rsid w:val="00F50CDF"/>
    <w:rsid w:val="00F66F31"/>
    <w:rsid w:val="00F96700"/>
    <w:rsid w:val="00F97365"/>
    <w:rsid w:val="00FA679F"/>
    <w:rsid w:val="00FC572B"/>
    <w:rsid w:val="00FD181D"/>
    <w:rsid w:val="00FE0002"/>
    <w:rsid w:val="00FE1942"/>
    <w:rsid w:val="00FE5DE6"/>
    <w:rsid w:val="00FF40AC"/>
    <w:rsid w:val="0103164E"/>
    <w:rsid w:val="010333FC"/>
    <w:rsid w:val="0104217B"/>
    <w:rsid w:val="01083CCE"/>
    <w:rsid w:val="0109449D"/>
    <w:rsid w:val="010D7DD7"/>
    <w:rsid w:val="010F3B4F"/>
    <w:rsid w:val="010F7FF3"/>
    <w:rsid w:val="011078C7"/>
    <w:rsid w:val="01141165"/>
    <w:rsid w:val="011473B7"/>
    <w:rsid w:val="01172A03"/>
    <w:rsid w:val="01194C53"/>
    <w:rsid w:val="011D6E67"/>
    <w:rsid w:val="01207B0A"/>
    <w:rsid w:val="01227D26"/>
    <w:rsid w:val="01233A9E"/>
    <w:rsid w:val="01253372"/>
    <w:rsid w:val="01260F37"/>
    <w:rsid w:val="01263FC7"/>
    <w:rsid w:val="01282E62"/>
    <w:rsid w:val="012A0989"/>
    <w:rsid w:val="012A6BDB"/>
    <w:rsid w:val="012B64AF"/>
    <w:rsid w:val="012C04F8"/>
    <w:rsid w:val="012D0479"/>
    <w:rsid w:val="012F41F1"/>
    <w:rsid w:val="012F5F9F"/>
    <w:rsid w:val="01303AC5"/>
    <w:rsid w:val="013558BC"/>
    <w:rsid w:val="013637D1"/>
    <w:rsid w:val="0136718A"/>
    <w:rsid w:val="0136732D"/>
    <w:rsid w:val="01395CB7"/>
    <w:rsid w:val="013B7FED"/>
    <w:rsid w:val="013E2686"/>
    <w:rsid w:val="013E4434"/>
    <w:rsid w:val="014001AC"/>
    <w:rsid w:val="01437C9C"/>
    <w:rsid w:val="01450273"/>
    <w:rsid w:val="0147153B"/>
    <w:rsid w:val="0147778C"/>
    <w:rsid w:val="014A0EDC"/>
    <w:rsid w:val="014D4677"/>
    <w:rsid w:val="01505F15"/>
    <w:rsid w:val="01514167"/>
    <w:rsid w:val="01536131"/>
    <w:rsid w:val="015821CD"/>
    <w:rsid w:val="015E4AD6"/>
    <w:rsid w:val="016022B4"/>
    <w:rsid w:val="01610EEE"/>
    <w:rsid w:val="016245C6"/>
    <w:rsid w:val="016320EC"/>
    <w:rsid w:val="01635C49"/>
    <w:rsid w:val="0166575B"/>
    <w:rsid w:val="01687703"/>
    <w:rsid w:val="01695955"/>
    <w:rsid w:val="016F45ED"/>
    <w:rsid w:val="01710365"/>
    <w:rsid w:val="01714809"/>
    <w:rsid w:val="017165B7"/>
    <w:rsid w:val="01772A9E"/>
    <w:rsid w:val="0179546C"/>
    <w:rsid w:val="017B7E50"/>
    <w:rsid w:val="017D5815"/>
    <w:rsid w:val="01802C9E"/>
    <w:rsid w:val="018502B5"/>
    <w:rsid w:val="01852063"/>
    <w:rsid w:val="01863B5B"/>
    <w:rsid w:val="018E7169"/>
    <w:rsid w:val="018F2EE2"/>
    <w:rsid w:val="019329D2"/>
    <w:rsid w:val="019422A6"/>
    <w:rsid w:val="01944054"/>
    <w:rsid w:val="01946C70"/>
    <w:rsid w:val="01956DCE"/>
    <w:rsid w:val="019674B7"/>
    <w:rsid w:val="01981D96"/>
    <w:rsid w:val="019B3634"/>
    <w:rsid w:val="019C2363"/>
    <w:rsid w:val="019D73AC"/>
    <w:rsid w:val="019E4ED3"/>
    <w:rsid w:val="01A06E9D"/>
    <w:rsid w:val="01A324E9"/>
    <w:rsid w:val="01AA5738"/>
    <w:rsid w:val="01AE15BA"/>
    <w:rsid w:val="01B110AA"/>
    <w:rsid w:val="01B12E58"/>
    <w:rsid w:val="01B14C06"/>
    <w:rsid w:val="01B42948"/>
    <w:rsid w:val="01B7081B"/>
    <w:rsid w:val="01BD7A4F"/>
    <w:rsid w:val="01BE7323"/>
    <w:rsid w:val="01C73ACA"/>
    <w:rsid w:val="01C74429"/>
    <w:rsid w:val="01CA3F1A"/>
    <w:rsid w:val="01CC1A40"/>
    <w:rsid w:val="01CE57B8"/>
    <w:rsid w:val="01CF32DE"/>
    <w:rsid w:val="01D54D98"/>
    <w:rsid w:val="01D86637"/>
    <w:rsid w:val="01D90CF6"/>
    <w:rsid w:val="01D9415D"/>
    <w:rsid w:val="01DB7ED5"/>
    <w:rsid w:val="01DC0C1D"/>
    <w:rsid w:val="01DD1E9F"/>
    <w:rsid w:val="01E274B5"/>
    <w:rsid w:val="01E468FF"/>
    <w:rsid w:val="01E52B01"/>
    <w:rsid w:val="01E70628"/>
    <w:rsid w:val="01EB45BC"/>
    <w:rsid w:val="01EC0334"/>
    <w:rsid w:val="01EC20E2"/>
    <w:rsid w:val="01EC5C3E"/>
    <w:rsid w:val="01EF572E"/>
    <w:rsid w:val="01F33470"/>
    <w:rsid w:val="01FA47FF"/>
    <w:rsid w:val="01FB0577"/>
    <w:rsid w:val="01FD609D"/>
    <w:rsid w:val="01FD7E4B"/>
    <w:rsid w:val="020016E9"/>
    <w:rsid w:val="02070CCA"/>
    <w:rsid w:val="020C4532"/>
    <w:rsid w:val="02105DD0"/>
    <w:rsid w:val="0213141D"/>
    <w:rsid w:val="02184C85"/>
    <w:rsid w:val="021A27AB"/>
    <w:rsid w:val="021B4775"/>
    <w:rsid w:val="021C57BA"/>
    <w:rsid w:val="021D229B"/>
    <w:rsid w:val="02203B3A"/>
    <w:rsid w:val="0221640D"/>
    <w:rsid w:val="02225B04"/>
    <w:rsid w:val="02290C40"/>
    <w:rsid w:val="022C24DE"/>
    <w:rsid w:val="022E44A8"/>
    <w:rsid w:val="022E6257"/>
    <w:rsid w:val="02353A89"/>
    <w:rsid w:val="023870D5"/>
    <w:rsid w:val="023A109F"/>
    <w:rsid w:val="023B0973"/>
    <w:rsid w:val="023B6BC5"/>
    <w:rsid w:val="023C37B3"/>
    <w:rsid w:val="023F66B6"/>
    <w:rsid w:val="02405F8A"/>
    <w:rsid w:val="0241242E"/>
    <w:rsid w:val="02442C13"/>
    <w:rsid w:val="0244793D"/>
    <w:rsid w:val="02493A07"/>
    <w:rsid w:val="024A0BB7"/>
    <w:rsid w:val="024B5C25"/>
    <w:rsid w:val="024B6E08"/>
    <w:rsid w:val="02543A07"/>
    <w:rsid w:val="02551A35"/>
    <w:rsid w:val="0256755B"/>
    <w:rsid w:val="025739FF"/>
    <w:rsid w:val="02580FFA"/>
    <w:rsid w:val="025D6B3C"/>
    <w:rsid w:val="02624152"/>
    <w:rsid w:val="02661E94"/>
    <w:rsid w:val="02671768"/>
    <w:rsid w:val="026E2AF7"/>
    <w:rsid w:val="02702D13"/>
    <w:rsid w:val="027156A0"/>
    <w:rsid w:val="02750329"/>
    <w:rsid w:val="027520D7"/>
    <w:rsid w:val="02785724"/>
    <w:rsid w:val="027A5940"/>
    <w:rsid w:val="027D2D3A"/>
    <w:rsid w:val="02816CCE"/>
    <w:rsid w:val="028440C8"/>
    <w:rsid w:val="02866093"/>
    <w:rsid w:val="028B144B"/>
    <w:rsid w:val="028C5218"/>
    <w:rsid w:val="028E3199"/>
    <w:rsid w:val="028E4F47"/>
    <w:rsid w:val="02906F11"/>
    <w:rsid w:val="02924A37"/>
    <w:rsid w:val="0293255D"/>
    <w:rsid w:val="02954528"/>
    <w:rsid w:val="0297204E"/>
    <w:rsid w:val="02993083"/>
    <w:rsid w:val="029A1B3E"/>
    <w:rsid w:val="029A38EC"/>
    <w:rsid w:val="02A8425B"/>
    <w:rsid w:val="02A93B2F"/>
    <w:rsid w:val="02AB5AF9"/>
    <w:rsid w:val="02AB78A7"/>
    <w:rsid w:val="02AC47F6"/>
    <w:rsid w:val="02AE55E9"/>
    <w:rsid w:val="02B40E52"/>
    <w:rsid w:val="02B726F0"/>
    <w:rsid w:val="02B7624C"/>
    <w:rsid w:val="02BC2F91"/>
    <w:rsid w:val="02BD75DA"/>
    <w:rsid w:val="02C1356F"/>
    <w:rsid w:val="02C7081A"/>
    <w:rsid w:val="02C80459"/>
    <w:rsid w:val="02CD1F73"/>
    <w:rsid w:val="02CE5187"/>
    <w:rsid w:val="02D037B2"/>
    <w:rsid w:val="02D068C5"/>
    <w:rsid w:val="02D0730E"/>
    <w:rsid w:val="02D74B40"/>
    <w:rsid w:val="02D768EE"/>
    <w:rsid w:val="02D908B8"/>
    <w:rsid w:val="02D92666"/>
    <w:rsid w:val="02DC2156"/>
    <w:rsid w:val="02DE7C7D"/>
    <w:rsid w:val="02DF39F5"/>
    <w:rsid w:val="02E62FD5"/>
    <w:rsid w:val="02E84657"/>
    <w:rsid w:val="02E96621"/>
    <w:rsid w:val="02EB239A"/>
    <w:rsid w:val="02F4124E"/>
    <w:rsid w:val="02F456F2"/>
    <w:rsid w:val="02F654CA"/>
    <w:rsid w:val="02F72AEC"/>
    <w:rsid w:val="02F827B5"/>
    <w:rsid w:val="02F96864"/>
    <w:rsid w:val="03004097"/>
    <w:rsid w:val="03015719"/>
    <w:rsid w:val="03045209"/>
    <w:rsid w:val="0305345B"/>
    <w:rsid w:val="03082F4B"/>
    <w:rsid w:val="03094A24"/>
    <w:rsid w:val="030B2A3C"/>
    <w:rsid w:val="030E3213"/>
    <w:rsid w:val="031713E0"/>
    <w:rsid w:val="03174F3D"/>
    <w:rsid w:val="031E276F"/>
    <w:rsid w:val="031E451D"/>
    <w:rsid w:val="031E62CB"/>
    <w:rsid w:val="0321400D"/>
    <w:rsid w:val="03231B33"/>
    <w:rsid w:val="03253AFD"/>
    <w:rsid w:val="03266B1D"/>
    <w:rsid w:val="032D4760"/>
    <w:rsid w:val="032D650E"/>
    <w:rsid w:val="032F2286"/>
    <w:rsid w:val="03305FFE"/>
    <w:rsid w:val="03327FC8"/>
    <w:rsid w:val="03343D40"/>
    <w:rsid w:val="03353615"/>
    <w:rsid w:val="03373831"/>
    <w:rsid w:val="0338435E"/>
    <w:rsid w:val="03394EB3"/>
    <w:rsid w:val="033C0E47"/>
    <w:rsid w:val="034070BC"/>
    <w:rsid w:val="03411FB9"/>
    <w:rsid w:val="034474D5"/>
    <w:rsid w:val="034A70C0"/>
    <w:rsid w:val="03546191"/>
    <w:rsid w:val="03547F3F"/>
    <w:rsid w:val="03555A65"/>
    <w:rsid w:val="035717DD"/>
    <w:rsid w:val="03577A2F"/>
    <w:rsid w:val="03597303"/>
    <w:rsid w:val="035B12CD"/>
    <w:rsid w:val="035E4919"/>
    <w:rsid w:val="036115CE"/>
    <w:rsid w:val="03612A17"/>
    <w:rsid w:val="0365214C"/>
    <w:rsid w:val="03675EC4"/>
    <w:rsid w:val="03697D60"/>
    <w:rsid w:val="036A079C"/>
    <w:rsid w:val="036F2FCB"/>
    <w:rsid w:val="036F6B27"/>
    <w:rsid w:val="03710AF1"/>
    <w:rsid w:val="03716D43"/>
    <w:rsid w:val="037759DB"/>
    <w:rsid w:val="037B54CB"/>
    <w:rsid w:val="037C1244"/>
    <w:rsid w:val="037E6D6A"/>
    <w:rsid w:val="03802AE2"/>
    <w:rsid w:val="0385634A"/>
    <w:rsid w:val="03864EFF"/>
    <w:rsid w:val="0388408C"/>
    <w:rsid w:val="038B10BD"/>
    <w:rsid w:val="038C524B"/>
    <w:rsid w:val="038F541B"/>
    <w:rsid w:val="03912F41"/>
    <w:rsid w:val="03914CEF"/>
    <w:rsid w:val="03942A31"/>
    <w:rsid w:val="03993DBA"/>
    <w:rsid w:val="039B791C"/>
    <w:rsid w:val="03A5079A"/>
    <w:rsid w:val="03A8028B"/>
    <w:rsid w:val="03AA7B5F"/>
    <w:rsid w:val="03AF786B"/>
    <w:rsid w:val="03B10EED"/>
    <w:rsid w:val="03B1493A"/>
    <w:rsid w:val="03B25314"/>
    <w:rsid w:val="03B409DD"/>
    <w:rsid w:val="03B44E81"/>
    <w:rsid w:val="03B70B69"/>
    <w:rsid w:val="03B804CE"/>
    <w:rsid w:val="03BD3D36"/>
    <w:rsid w:val="03BE360A"/>
    <w:rsid w:val="03C20E03"/>
    <w:rsid w:val="03C2759E"/>
    <w:rsid w:val="03C449CC"/>
    <w:rsid w:val="03C70711"/>
    <w:rsid w:val="03C81C0C"/>
    <w:rsid w:val="03C86237"/>
    <w:rsid w:val="03C9092D"/>
    <w:rsid w:val="03CA1FAF"/>
    <w:rsid w:val="03CA6453"/>
    <w:rsid w:val="03CE5A7E"/>
    <w:rsid w:val="03CF5817"/>
    <w:rsid w:val="03D1158F"/>
    <w:rsid w:val="03D36D1F"/>
    <w:rsid w:val="03D80B70"/>
    <w:rsid w:val="03DD7F34"/>
    <w:rsid w:val="03DF1EFE"/>
    <w:rsid w:val="03E07A24"/>
    <w:rsid w:val="03E2554B"/>
    <w:rsid w:val="03E312C3"/>
    <w:rsid w:val="03E3412E"/>
    <w:rsid w:val="03E36813"/>
    <w:rsid w:val="03E5328D"/>
    <w:rsid w:val="03E5503B"/>
    <w:rsid w:val="03EA43FF"/>
    <w:rsid w:val="03EC63C9"/>
    <w:rsid w:val="03F07987"/>
    <w:rsid w:val="03F11C32"/>
    <w:rsid w:val="03F31506"/>
    <w:rsid w:val="03FB485E"/>
    <w:rsid w:val="03FE1B9C"/>
    <w:rsid w:val="03FE7EAB"/>
    <w:rsid w:val="04043713"/>
    <w:rsid w:val="0405071D"/>
    <w:rsid w:val="0405748B"/>
    <w:rsid w:val="040A2CF3"/>
    <w:rsid w:val="040F20B8"/>
    <w:rsid w:val="0410030A"/>
    <w:rsid w:val="04117BDE"/>
    <w:rsid w:val="04137DFA"/>
    <w:rsid w:val="041476CE"/>
    <w:rsid w:val="04161698"/>
    <w:rsid w:val="041B0A5C"/>
    <w:rsid w:val="041D2A27"/>
    <w:rsid w:val="04245B63"/>
    <w:rsid w:val="04277401"/>
    <w:rsid w:val="04284E13"/>
    <w:rsid w:val="042A0CA0"/>
    <w:rsid w:val="042A37DA"/>
    <w:rsid w:val="042C2C6A"/>
    <w:rsid w:val="04333FF8"/>
    <w:rsid w:val="04346DCF"/>
    <w:rsid w:val="0439760D"/>
    <w:rsid w:val="043A79D3"/>
    <w:rsid w:val="043B2EAD"/>
    <w:rsid w:val="043E1FEF"/>
    <w:rsid w:val="04435881"/>
    <w:rsid w:val="04471852"/>
    <w:rsid w:val="04483997"/>
    <w:rsid w:val="044955CA"/>
    <w:rsid w:val="044A4F10"/>
    <w:rsid w:val="044C5A83"/>
    <w:rsid w:val="044C6E68"/>
    <w:rsid w:val="04504BAA"/>
    <w:rsid w:val="04536448"/>
    <w:rsid w:val="04553F6E"/>
    <w:rsid w:val="045A1585"/>
    <w:rsid w:val="046441B2"/>
    <w:rsid w:val="0465519A"/>
    <w:rsid w:val="0466617C"/>
    <w:rsid w:val="046917C8"/>
    <w:rsid w:val="04697A1A"/>
    <w:rsid w:val="046C750A"/>
    <w:rsid w:val="0473621C"/>
    <w:rsid w:val="04754611"/>
    <w:rsid w:val="047D5273"/>
    <w:rsid w:val="04814D63"/>
    <w:rsid w:val="04820ADC"/>
    <w:rsid w:val="04874344"/>
    <w:rsid w:val="04892F2B"/>
    <w:rsid w:val="048B7990"/>
    <w:rsid w:val="048D195A"/>
    <w:rsid w:val="048E7480"/>
    <w:rsid w:val="04932CE9"/>
    <w:rsid w:val="04936845"/>
    <w:rsid w:val="049A02EC"/>
    <w:rsid w:val="049A5E25"/>
    <w:rsid w:val="049B394B"/>
    <w:rsid w:val="049C1B9D"/>
    <w:rsid w:val="049D750D"/>
    <w:rsid w:val="04A10F62"/>
    <w:rsid w:val="04A22F2C"/>
    <w:rsid w:val="04A70542"/>
    <w:rsid w:val="04AC5B58"/>
    <w:rsid w:val="04AD224F"/>
    <w:rsid w:val="04B30C95"/>
    <w:rsid w:val="04B334F0"/>
    <w:rsid w:val="04B36EE7"/>
    <w:rsid w:val="04BA3565"/>
    <w:rsid w:val="04BA3FA6"/>
    <w:rsid w:val="04BD1688"/>
    <w:rsid w:val="04BD38C2"/>
    <w:rsid w:val="04BF763A"/>
    <w:rsid w:val="04C133B2"/>
    <w:rsid w:val="04C17856"/>
    <w:rsid w:val="04CA4C2A"/>
    <w:rsid w:val="04CE3D21"/>
    <w:rsid w:val="04D035F5"/>
    <w:rsid w:val="04D77FFE"/>
    <w:rsid w:val="04DB7527"/>
    <w:rsid w:val="04DC643E"/>
    <w:rsid w:val="04DF5F2E"/>
    <w:rsid w:val="04E11CA6"/>
    <w:rsid w:val="04E13A54"/>
    <w:rsid w:val="04E2157A"/>
    <w:rsid w:val="04E23328"/>
    <w:rsid w:val="04E43544"/>
    <w:rsid w:val="04E452F2"/>
    <w:rsid w:val="04E83035"/>
    <w:rsid w:val="04E84DE3"/>
    <w:rsid w:val="04ED23F9"/>
    <w:rsid w:val="04FD0162"/>
    <w:rsid w:val="04FF3EDA"/>
    <w:rsid w:val="0506170D"/>
    <w:rsid w:val="05087233"/>
    <w:rsid w:val="05092FAB"/>
    <w:rsid w:val="05096B07"/>
    <w:rsid w:val="050E236F"/>
    <w:rsid w:val="051060E7"/>
    <w:rsid w:val="05123166"/>
    <w:rsid w:val="05127D9B"/>
    <w:rsid w:val="05137986"/>
    <w:rsid w:val="05191440"/>
    <w:rsid w:val="051C24E6"/>
    <w:rsid w:val="051C2CDE"/>
    <w:rsid w:val="051E5080"/>
    <w:rsid w:val="051F1772"/>
    <w:rsid w:val="05283431"/>
    <w:rsid w:val="053A4F12"/>
    <w:rsid w:val="053F69CD"/>
    <w:rsid w:val="053F6A98"/>
    <w:rsid w:val="05410997"/>
    <w:rsid w:val="0543026B"/>
    <w:rsid w:val="05445D91"/>
    <w:rsid w:val="054F6C10"/>
    <w:rsid w:val="05597A8E"/>
    <w:rsid w:val="055A5762"/>
    <w:rsid w:val="055A7363"/>
    <w:rsid w:val="055E6E53"/>
    <w:rsid w:val="056106F1"/>
    <w:rsid w:val="05614B95"/>
    <w:rsid w:val="056401E1"/>
    <w:rsid w:val="05654685"/>
    <w:rsid w:val="056703FD"/>
    <w:rsid w:val="056B59A4"/>
    <w:rsid w:val="056F1060"/>
    <w:rsid w:val="056F4118"/>
    <w:rsid w:val="057024F8"/>
    <w:rsid w:val="05706B86"/>
    <w:rsid w:val="05740860"/>
    <w:rsid w:val="05790131"/>
    <w:rsid w:val="05793EF1"/>
    <w:rsid w:val="057B5C57"/>
    <w:rsid w:val="057E74F5"/>
    <w:rsid w:val="057F0120"/>
    <w:rsid w:val="05834B0B"/>
    <w:rsid w:val="058368B9"/>
    <w:rsid w:val="05924D4E"/>
    <w:rsid w:val="0599432F"/>
    <w:rsid w:val="059B00A7"/>
    <w:rsid w:val="059E1945"/>
    <w:rsid w:val="05A351AD"/>
    <w:rsid w:val="05A56D21"/>
    <w:rsid w:val="05A76A4C"/>
    <w:rsid w:val="05AD7DDA"/>
    <w:rsid w:val="05B9677F"/>
    <w:rsid w:val="05BD613B"/>
    <w:rsid w:val="05BE3D95"/>
    <w:rsid w:val="05C25634"/>
    <w:rsid w:val="05C313AC"/>
    <w:rsid w:val="05CD5D86"/>
    <w:rsid w:val="05CF67D3"/>
    <w:rsid w:val="05D03D42"/>
    <w:rsid w:val="05D2339D"/>
    <w:rsid w:val="05D37841"/>
    <w:rsid w:val="05D610DF"/>
    <w:rsid w:val="05DB66F5"/>
    <w:rsid w:val="05E11832"/>
    <w:rsid w:val="05E51322"/>
    <w:rsid w:val="05E530D0"/>
    <w:rsid w:val="05E7509A"/>
    <w:rsid w:val="05E76E48"/>
    <w:rsid w:val="05EA06E6"/>
    <w:rsid w:val="05EA4B8A"/>
    <w:rsid w:val="05EA5F5A"/>
    <w:rsid w:val="05EC0902"/>
    <w:rsid w:val="05ED2D9C"/>
    <w:rsid w:val="05EF21A1"/>
    <w:rsid w:val="05F03CF9"/>
    <w:rsid w:val="05F11A75"/>
    <w:rsid w:val="05F23A3F"/>
    <w:rsid w:val="05F61781"/>
    <w:rsid w:val="05F652DD"/>
    <w:rsid w:val="05F72E03"/>
    <w:rsid w:val="05F812DD"/>
    <w:rsid w:val="06032C08"/>
    <w:rsid w:val="060519C4"/>
    <w:rsid w:val="060774EA"/>
    <w:rsid w:val="06091535"/>
    <w:rsid w:val="060F45F1"/>
    <w:rsid w:val="061050F6"/>
    <w:rsid w:val="0612468B"/>
    <w:rsid w:val="0616597F"/>
    <w:rsid w:val="06173888"/>
    <w:rsid w:val="06190FCC"/>
    <w:rsid w:val="0619721E"/>
    <w:rsid w:val="061A5470"/>
    <w:rsid w:val="0624009C"/>
    <w:rsid w:val="0627193B"/>
    <w:rsid w:val="06274B5B"/>
    <w:rsid w:val="0628480D"/>
    <w:rsid w:val="06285F4E"/>
    <w:rsid w:val="06287461"/>
    <w:rsid w:val="062A142B"/>
    <w:rsid w:val="062A4F87"/>
    <w:rsid w:val="062C51A3"/>
    <w:rsid w:val="06316315"/>
    <w:rsid w:val="06336531"/>
    <w:rsid w:val="06340970"/>
    <w:rsid w:val="06366220"/>
    <w:rsid w:val="06380871"/>
    <w:rsid w:val="063D2F0C"/>
    <w:rsid w:val="063D4CBA"/>
    <w:rsid w:val="063E2D45"/>
    <w:rsid w:val="06415503"/>
    <w:rsid w:val="06420131"/>
    <w:rsid w:val="06420522"/>
    <w:rsid w:val="06440F1E"/>
    <w:rsid w:val="06471FDD"/>
    <w:rsid w:val="0648365F"/>
    <w:rsid w:val="06563FCE"/>
    <w:rsid w:val="0659586C"/>
    <w:rsid w:val="065A13C7"/>
    <w:rsid w:val="065B283D"/>
    <w:rsid w:val="065F7326"/>
    <w:rsid w:val="06606BFB"/>
    <w:rsid w:val="06651661"/>
    <w:rsid w:val="06651825"/>
    <w:rsid w:val="066606B5"/>
    <w:rsid w:val="066761DB"/>
    <w:rsid w:val="06677F89"/>
    <w:rsid w:val="066D4682"/>
    <w:rsid w:val="066E1317"/>
    <w:rsid w:val="0676641E"/>
    <w:rsid w:val="067A5F0E"/>
    <w:rsid w:val="067F52D3"/>
    <w:rsid w:val="0680104B"/>
    <w:rsid w:val="06824DC3"/>
    <w:rsid w:val="06856661"/>
    <w:rsid w:val="06862B05"/>
    <w:rsid w:val="06874187"/>
    <w:rsid w:val="06897EFF"/>
    <w:rsid w:val="068D6F85"/>
    <w:rsid w:val="068F128E"/>
    <w:rsid w:val="069074E0"/>
    <w:rsid w:val="06930D7E"/>
    <w:rsid w:val="069A035E"/>
    <w:rsid w:val="069A65B0"/>
    <w:rsid w:val="069C39F7"/>
    <w:rsid w:val="069C69C9"/>
    <w:rsid w:val="069D1BFD"/>
    <w:rsid w:val="069F24D4"/>
    <w:rsid w:val="06A44D39"/>
    <w:rsid w:val="06A63482"/>
    <w:rsid w:val="06A64F55"/>
    <w:rsid w:val="06B238FA"/>
    <w:rsid w:val="06B50CF4"/>
    <w:rsid w:val="06B807E5"/>
    <w:rsid w:val="06B869C0"/>
    <w:rsid w:val="06B86A37"/>
    <w:rsid w:val="06BA27AF"/>
    <w:rsid w:val="06BD2A2B"/>
    <w:rsid w:val="06BD5DFB"/>
    <w:rsid w:val="06BF7DC5"/>
    <w:rsid w:val="06C453DB"/>
    <w:rsid w:val="06C47189"/>
    <w:rsid w:val="06C61153"/>
    <w:rsid w:val="06D03D80"/>
    <w:rsid w:val="06D373CC"/>
    <w:rsid w:val="06D51397"/>
    <w:rsid w:val="06D66EBD"/>
    <w:rsid w:val="06D721B0"/>
    <w:rsid w:val="06D73361"/>
    <w:rsid w:val="06DA075B"/>
    <w:rsid w:val="06DC0977"/>
    <w:rsid w:val="06DD649D"/>
    <w:rsid w:val="06E10A04"/>
    <w:rsid w:val="06E15F8D"/>
    <w:rsid w:val="06E31D05"/>
    <w:rsid w:val="06E42F65"/>
    <w:rsid w:val="06E4782C"/>
    <w:rsid w:val="06E710CA"/>
    <w:rsid w:val="06EC66E0"/>
    <w:rsid w:val="06EF18C7"/>
    <w:rsid w:val="06F061D0"/>
    <w:rsid w:val="06F20248"/>
    <w:rsid w:val="06F21F49"/>
    <w:rsid w:val="06F3181D"/>
    <w:rsid w:val="06F50E8F"/>
    <w:rsid w:val="06F537E7"/>
    <w:rsid w:val="06F7130D"/>
    <w:rsid w:val="06FD08ED"/>
    <w:rsid w:val="06FE6B3F"/>
    <w:rsid w:val="06FF0E81"/>
    <w:rsid w:val="06FF1037"/>
    <w:rsid w:val="06FF13A2"/>
    <w:rsid w:val="070005F5"/>
    <w:rsid w:val="070D0B30"/>
    <w:rsid w:val="07100621"/>
    <w:rsid w:val="0710109F"/>
    <w:rsid w:val="07126147"/>
    <w:rsid w:val="071579E5"/>
    <w:rsid w:val="07162D35"/>
    <w:rsid w:val="07163C30"/>
    <w:rsid w:val="071719AF"/>
    <w:rsid w:val="07183C75"/>
    <w:rsid w:val="07195F0C"/>
    <w:rsid w:val="071A4FFB"/>
    <w:rsid w:val="072145DC"/>
    <w:rsid w:val="07256D45"/>
    <w:rsid w:val="07261BF2"/>
    <w:rsid w:val="07293490"/>
    <w:rsid w:val="072A5AB9"/>
    <w:rsid w:val="072B7208"/>
    <w:rsid w:val="07322345"/>
    <w:rsid w:val="073267E9"/>
    <w:rsid w:val="073562D9"/>
    <w:rsid w:val="073A569E"/>
    <w:rsid w:val="073C1416"/>
    <w:rsid w:val="073E6F3C"/>
    <w:rsid w:val="074107DA"/>
    <w:rsid w:val="07442078"/>
    <w:rsid w:val="07471140"/>
    <w:rsid w:val="07493A79"/>
    <w:rsid w:val="074958E1"/>
    <w:rsid w:val="0749768F"/>
    <w:rsid w:val="074B3407"/>
    <w:rsid w:val="074D28B2"/>
    <w:rsid w:val="07500A1D"/>
    <w:rsid w:val="07562360"/>
    <w:rsid w:val="075852F4"/>
    <w:rsid w:val="075A189C"/>
    <w:rsid w:val="075A7AEE"/>
    <w:rsid w:val="075C3866"/>
    <w:rsid w:val="075C5614"/>
    <w:rsid w:val="075E0B31"/>
    <w:rsid w:val="075E313A"/>
    <w:rsid w:val="07612A84"/>
    <w:rsid w:val="07612C2A"/>
    <w:rsid w:val="076241C2"/>
    <w:rsid w:val="07630750"/>
    <w:rsid w:val="0764271A"/>
    <w:rsid w:val="076745CB"/>
    <w:rsid w:val="076D5A73"/>
    <w:rsid w:val="076F3599"/>
    <w:rsid w:val="07724E37"/>
    <w:rsid w:val="0777244E"/>
    <w:rsid w:val="07794418"/>
    <w:rsid w:val="077F1302"/>
    <w:rsid w:val="078132CC"/>
    <w:rsid w:val="07837045"/>
    <w:rsid w:val="07843232"/>
    <w:rsid w:val="07843E94"/>
    <w:rsid w:val="078B414B"/>
    <w:rsid w:val="078B5EF9"/>
    <w:rsid w:val="0790350F"/>
    <w:rsid w:val="079052BE"/>
    <w:rsid w:val="079275D3"/>
    <w:rsid w:val="07950B26"/>
    <w:rsid w:val="07971F69"/>
    <w:rsid w:val="079B5DEA"/>
    <w:rsid w:val="079C1EB4"/>
    <w:rsid w:val="079E5C2C"/>
    <w:rsid w:val="079F3753"/>
    <w:rsid w:val="07A116DA"/>
    <w:rsid w:val="07A56FBB"/>
    <w:rsid w:val="07AD40C1"/>
    <w:rsid w:val="07AF1BE8"/>
    <w:rsid w:val="07B02BEA"/>
    <w:rsid w:val="07B23486"/>
    <w:rsid w:val="07B25430"/>
    <w:rsid w:val="07B45450"/>
    <w:rsid w:val="07B54D24"/>
    <w:rsid w:val="07B90CB8"/>
    <w:rsid w:val="07B92A66"/>
    <w:rsid w:val="07B93C8A"/>
    <w:rsid w:val="07B94814"/>
    <w:rsid w:val="07BC4304"/>
    <w:rsid w:val="07BE5732"/>
    <w:rsid w:val="07BE5A9D"/>
    <w:rsid w:val="07C1191B"/>
    <w:rsid w:val="07C136C9"/>
    <w:rsid w:val="07C65661"/>
    <w:rsid w:val="07C84A57"/>
    <w:rsid w:val="07CD02C0"/>
    <w:rsid w:val="07CE7162"/>
    <w:rsid w:val="07D01B5E"/>
    <w:rsid w:val="07D01F26"/>
    <w:rsid w:val="07D77390"/>
    <w:rsid w:val="07D93108"/>
    <w:rsid w:val="07E01DA1"/>
    <w:rsid w:val="07E15B19"/>
    <w:rsid w:val="07E44BE1"/>
    <w:rsid w:val="07E55609"/>
    <w:rsid w:val="07EA0E72"/>
    <w:rsid w:val="07EA70C4"/>
    <w:rsid w:val="07ED2710"/>
    <w:rsid w:val="07F4584C"/>
    <w:rsid w:val="07F63E15"/>
    <w:rsid w:val="07F95559"/>
    <w:rsid w:val="07FB495C"/>
    <w:rsid w:val="07FB4E2D"/>
    <w:rsid w:val="07FB6BDB"/>
    <w:rsid w:val="07FC0BA5"/>
    <w:rsid w:val="07FC2953"/>
    <w:rsid w:val="080041F1"/>
    <w:rsid w:val="08007C2D"/>
    <w:rsid w:val="0802440D"/>
    <w:rsid w:val="08033CE1"/>
    <w:rsid w:val="08044CD8"/>
    <w:rsid w:val="080737D2"/>
    <w:rsid w:val="080A1514"/>
    <w:rsid w:val="080D690E"/>
    <w:rsid w:val="08114650"/>
    <w:rsid w:val="08144141"/>
    <w:rsid w:val="08145EEF"/>
    <w:rsid w:val="08147C9D"/>
    <w:rsid w:val="081A063F"/>
    <w:rsid w:val="081D44E6"/>
    <w:rsid w:val="081D6FC0"/>
    <w:rsid w:val="081E0B1B"/>
    <w:rsid w:val="081E6D6D"/>
    <w:rsid w:val="082500FC"/>
    <w:rsid w:val="082537F9"/>
    <w:rsid w:val="082C148A"/>
    <w:rsid w:val="082C3EE4"/>
    <w:rsid w:val="082F2519"/>
    <w:rsid w:val="08326375"/>
    <w:rsid w:val="083640B7"/>
    <w:rsid w:val="08365E65"/>
    <w:rsid w:val="0837069C"/>
    <w:rsid w:val="08417F5B"/>
    <w:rsid w:val="08430582"/>
    <w:rsid w:val="084762C4"/>
    <w:rsid w:val="084A5DB4"/>
    <w:rsid w:val="084C212E"/>
    <w:rsid w:val="084F09BE"/>
    <w:rsid w:val="08513131"/>
    <w:rsid w:val="085602B5"/>
    <w:rsid w:val="08564759"/>
    <w:rsid w:val="08571D21"/>
    <w:rsid w:val="0858402D"/>
    <w:rsid w:val="08585DDB"/>
    <w:rsid w:val="085B58CB"/>
    <w:rsid w:val="08626C5A"/>
    <w:rsid w:val="08626E34"/>
    <w:rsid w:val="086302C4"/>
    <w:rsid w:val="08646E76"/>
    <w:rsid w:val="0865499C"/>
    <w:rsid w:val="086724C2"/>
    <w:rsid w:val="08684CE0"/>
    <w:rsid w:val="086F75C9"/>
    <w:rsid w:val="0874698D"/>
    <w:rsid w:val="087846CF"/>
    <w:rsid w:val="0879136E"/>
    <w:rsid w:val="087B7D1C"/>
    <w:rsid w:val="087C32C1"/>
    <w:rsid w:val="087D3A94"/>
    <w:rsid w:val="088210AA"/>
    <w:rsid w:val="0882554E"/>
    <w:rsid w:val="088272FC"/>
    <w:rsid w:val="08872B64"/>
    <w:rsid w:val="088840F9"/>
    <w:rsid w:val="088A61B1"/>
    <w:rsid w:val="088C017B"/>
    <w:rsid w:val="088E5CA1"/>
    <w:rsid w:val="08901A19"/>
    <w:rsid w:val="08912FDE"/>
    <w:rsid w:val="08915791"/>
    <w:rsid w:val="08940DDD"/>
    <w:rsid w:val="08986B20"/>
    <w:rsid w:val="089B03BE"/>
    <w:rsid w:val="089D4136"/>
    <w:rsid w:val="089F7EAE"/>
    <w:rsid w:val="08A07782"/>
    <w:rsid w:val="08A13C26"/>
    <w:rsid w:val="08A454C4"/>
    <w:rsid w:val="08A94889"/>
    <w:rsid w:val="08AC25CB"/>
    <w:rsid w:val="08B33959"/>
    <w:rsid w:val="08B51480"/>
    <w:rsid w:val="08B5322E"/>
    <w:rsid w:val="08B55AB0"/>
    <w:rsid w:val="08B65A87"/>
    <w:rsid w:val="08BA6A96"/>
    <w:rsid w:val="08BB636A"/>
    <w:rsid w:val="08BC0A60"/>
    <w:rsid w:val="08BF22FE"/>
    <w:rsid w:val="08C2594B"/>
    <w:rsid w:val="08C43471"/>
    <w:rsid w:val="08C711B3"/>
    <w:rsid w:val="08C72115"/>
    <w:rsid w:val="08C90A87"/>
    <w:rsid w:val="08C96CD9"/>
    <w:rsid w:val="08CA47FF"/>
    <w:rsid w:val="08CF1E16"/>
    <w:rsid w:val="08D13141"/>
    <w:rsid w:val="08D30D5B"/>
    <w:rsid w:val="08D51B22"/>
    <w:rsid w:val="08D631A4"/>
    <w:rsid w:val="08DD4532"/>
    <w:rsid w:val="08DF02AB"/>
    <w:rsid w:val="08E05248"/>
    <w:rsid w:val="08E2175A"/>
    <w:rsid w:val="08E81855"/>
    <w:rsid w:val="08EF3D5E"/>
    <w:rsid w:val="08F04266"/>
    <w:rsid w:val="08F301FA"/>
    <w:rsid w:val="08F54642"/>
    <w:rsid w:val="08F8136C"/>
    <w:rsid w:val="08FB2C0B"/>
    <w:rsid w:val="09012917"/>
    <w:rsid w:val="09067F2D"/>
    <w:rsid w:val="09077801"/>
    <w:rsid w:val="090B6970"/>
    <w:rsid w:val="090C3286"/>
    <w:rsid w:val="0911242E"/>
    <w:rsid w:val="09120680"/>
    <w:rsid w:val="09167A44"/>
    <w:rsid w:val="09187C60"/>
    <w:rsid w:val="09192CB9"/>
    <w:rsid w:val="091A12E3"/>
    <w:rsid w:val="091B505B"/>
    <w:rsid w:val="091C4DD6"/>
    <w:rsid w:val="09212671"/>
    <w:rsid w:val="09246605"/>
    <w:rsid w:val="0926701F"/>
    <w:rsid w:val="092B1742"/>
    <w:rsid w:val="092B34F0"/>
    <w:rsid w:val="092E2FE0"/>
    <w:rsid w:val="09320D22"/>
    <w:rsid w:val="093525C0"/>
    <w:rsid w:val="09376339"/>
    <w:rsid w:val="09377D33"/>
    <w:rsid w:val="09381F46"/>
    <w:rsid w:val="093B7794"/>
    <w:rsid w:val="093C394F"/>
    <w:rsid w:val="09410F65"/>
    <w:rsid w:val="09420839"/>
    <w:rsid w:val="09475D37"/>
    <w:rsid w:val="09490657"/>
    <w:rsid w:val="09491BC8"/>
    <w:rsid w:val="094B1DE4"/>
    <w:rsid w:val="09502F56"/>
    <w:rsid w:val="09532A47"/>
    <w:rsid w:val="09556D4B"/>
    <w:rsid w:val="09572537"/>
    <w:rsid w:val="095F3199"/>
    <w:rsid w:val="0960544E"/>
    <w:rsid w:val="09640931"/>
    <w:rsid w:val="096B2561"/>
    <w:rsid w:val="096B5FE2"/>
    <w:rsid w:val="096D58B6"/>
    <w:rsid w:val="0972111F"/>
    <w:rsid w:val="09723D05"/>
    <w:rsid w:val="09734E97"/>
    <w:rsid w:val="0978425B"/>
    <w:rsid w:val="097C3D4B"/>
    <w:rsid w:val="097F1A8E"/>
    <w:rsid w:val="0980632C"/>
    <w:rsid w:val="09824CF4"/>
    <w:rsid w:val="098350DA"/>
    <w:rsid w:val="098470A4"/>
    <w:rsid w:val="09863240"/>
    <w:rsid w:val="0988465A"/>
    <w:rsid w:val="09896468"/>
    <w:rsid w:val="098F1CD1"/>
    <w:rsid w:val="099077F7"/>
    <w:rsid w:val="0992531D"/>
    <w:rsid w:val="099D2DC6"/>
    <w:rsid w:val="099D2F7B"/>
    <w:rsid w:val="099E3CC2"/>
    <w:rsid w:val="099F5C8C"/>
    <w:rsid w:val="09A6701A"/>
    <w:rsid w:val="09A84B40"/>
    <w:rsid w:val="09A908B8"/>
    <w:rsid w:val="09AA4D5C"/>
    <w:rsid w:val="09AF4121"/>
    <w:rsid w:val="09B01C8A"/>
    <w:rsid w:val="09B2776D"/>
    <w:rsid w:val="09B90AFC"/>
    <w:rsid w:val="09BA00EB"/>
    <w:rsid w:val="09BA02A1"/>
    <w:rsid w:val="09BA4874"/>
    <w:rsid w:val="09BC05EC"/>
    <w:rsid w:val="09BC6747"/>
    <w:rsid w:val="09C3197A"/>
    <w:rsid w:val="09C645FB"/>
    <w:rsid w:val="09CA0F5B"/>
    <w:rsid w:val="09D65B51"/>
    <w:rsid w:val="09D9119E"/>
    <w:rsid w:val="09E6676A"/>
    <w:rsid w:val="09ED4C49"/>
    <w:rsid w:val="09ED69F7"/>
    <w:rsid w:val="09EF6C13"/>
    <w:rsid w:val="09F022A9"/>
    <w:rsid w:val="09F14739"/>
    <w:rsid w:val="09F63AFE"/>
    <w:rsid w:val="09FC30DE"/>
    <w:rsid w:val="0A083831"/>
    <w:rsid w:val="0A0B0C4F"/>
    <w:rsid w:val="0A0B50CF"/>
    <w:rsid w:val="0A0C3321"/>
    <w:rsid w:val="0A0D52EB"/>
    <w:rsid w:val="0A102A99"/>
    <w:rsid w:val="0A110938"/>
    <w:rsid w:val="0A1246B0"/>
    <w:rsid w:val="0A173A74"/>
    <w:rsid w:val="0A1A1394"/>
    <w:rsid w:val="0A1E3055"/>
    <w:rsid w:val="0A200B7B"/>
    <w:rsid w:val="0A206DCD"/>
    <w:rsid w:val="0A232419"/>
    <w:rsid w:val="0A2368BD"/>
    <w:rsid w:val="0A2D14EA"/>
    <w:rsid w:val="0A2D5046"/>
    <w:rsid w:val="0A2E773B"/>
    <w:rsid w:val="0A2F7010"/>
    <w:rsid w:val="0A30445B"/>
    <w:rsid w:val="0A344626"/>
    <w:rsid w:val="0A3463D4"/>
    <w:rsid w:val="0A391C3C"/>
    <w:rsid w:val="0A3A6C0D"/>
    <w:rsid w:val="0A3E078F"/>
    <w:rsid w:val="0A3E54A5"/>
    <w:rsid w:val="0A40746F"/>
    <w:rsid w:val="0A434869"/>
    <w:rsid w:val="0A47022C"/>
    <w:rsid w:val="0A4A3E4A"/>
    <w:rsid w:val="0A4A7809"/>
    <w:rsid w:val="0A4C5E14"/>
    <w:rsid w:val="0A4C683D"/>
    <w:rsid w:val="0A4E0284"/>
    <w:rsid w:val="0A530F50"/>
    <w:rsid w:val="0A5B7E05"/>
    <w:rsid w:val="0A5C592B"/>
    <w:rsid w:val="0A5E16A3"/>
    <w:rsid w:val="0A60366D"/>
    <w:rsid w:val="0A670558"/>
    <w:rsid w:val="0A6749FB"/>
    <w:rsid w:val="0A690774"/>
    <w:rsid w:val="0A6C1DAF"/>
    <w:rsid w:val="0A6E5D8A"/>
    <w:rsid w:val="0A70218E"/>
    <w:rsid w:val="0A764C3F"/>
    <w:rsid w:val="0A775FD5"/>
    <w:rsid w:val="0A7809B7"/>
    <w:rsid w:val="0A79472F"/>
    <w:rsid w:val="0A794981"/>
    <w:rsid w:val="0A7A335A"/>
    <w:rsid w:val="0A7D3302"/>
    <w:rsid w:val="0A7D421F"/>
    <w:rsid w:val="0A7F7F97"/>
    <w:rsid w:val="0A820A57"/>
    <w:rsid w:val="0A8235E3"/>
    <w:rsid w:val="0A8245A3"/>
    <w:rsid w:val="0A8455AD"/>
    <w:rsid w:val="0A84735B"/>
    <w:rsid w:val="0A851326"/>
    <w:rsid w:val="0A854E82"/>
    <w:rsid w:val="0A85693C"/>
    <w:rsid w:val="0A860291"/>
    <w:rsid w:val="0A870BFA"/>
    <w:rsid w:val="0A876E4C"/>
    <w:rsid w:val="0A894972"/>
    <w:rsid w:val="0A8A5906"/>
    <w:rsid w:val="0A8C6210"/>
    <w:rsid w:val="0A8F242E"/>
    <w:rsid w:val="0A92134D"/>
    <w:rsid w:val="0A9357F1"/>
    <w:rsid w:val="0A93759F"/>
    <w:rsid w:val="0A9450C5"/>
    <w:rsid w:val="0A951956"/>
    <w:rsid w:val="0A960E3D"/>
    <w:rsid w:val="0A982E07"/>
    <w:rsid w:val="0A99092D"/>
    <w:rsid w:val="0A9E5F43"/>
    <w:rsid w:val="0A9F3ACB"/>
    <w:rsid w:val="0AA03A6A"/>
    <w:rsid w:val="0AA572D2"/>
    <w:rsid w:val="0AA62962"/>
    <w:rsid w:val="0AA95618"/>
    <w:rsid w:val="0AA96DC2"/>
    <w:rsid w:val="0AAA2B3A"/>
    <w:rsid w:val="0AB1211B"/>
    <w:rsid w:val="0AB35FA2"/>
    <w:rsid w:val="0AB36084"/>
    <w:rsid w:val="0AB56615"/>
    <w:rsid w:val="0ABA2D7D"/>
    <w:rsid w:val="0ABB08A3"/>
    <w:rsid w:val="0ABD461B"/>
    <w:rsid w:val="0ABF0394"/>
    <w:rsid w:val="0AC05EBA"/>
    <w:rsid w:val="0AC27E84"/>
    <w:rsid w:val="0AC37758"/>
    <w:rsid w:val="0ACE7FD9"/>
    <w:rsid w:val="0ACF3715"/>
    <w:rsid w:val="0AD007F3"/>
    <w:rsid w:val="0AD100C7"/>
    <w:rsid w:val="0AD16319"/>
    <w:rsid w:val="0AD21468"/>
    <w:rsid w:val="0ADF52ED"/>
    <w:rsid w:val="0AE0655C"/>
    <w:rsid w:val="0AE07366"/>
    <w:rsid w:val="0AE41BA8"/>
    <w:rsid w:val="0AE47DFA"/>
    <w:rsid w:val="0AE941D3"/>
    <w:rsid w:val="0AF10769"/>
    <w:rsid w:val="0AF12517"/>
    <w:rsid w:val="0AF142C5"/>
    <w:rsid w:val="0AF50259"/>
    <w:rsid w:val="0AF671E5"/>
    <w:rsid w:val="0AF73FD1"/>
    <w:rsid w:val="0AF838A6"/>
    <w:rsid w:val="0B106E41"/>
    <w:rsid w:val="0B113DED"/>
    <w:rsid w:val="0B114967"/>
    <w:rsid w:val="0B1306DF"/>
    <w:rsid w:val="0B136931"/>
    <w:rsid w:val="0B15533F"/>
    <w:rsid w:val="0B156206"/>
    <w:rsid w:val="0B163D2C"/>
    <w:rsid w:val="0B187AA4"/>
    <w:rsid w:val="0B1B7594"/>
    <w:rsid w:val="0B204882"/>
    <w:rsid w:val="0B204BAA"/>
    <w:rsid w:val="0B225FBF"/>
    <w:rsid w:val="0B2621C1"/>
    <w:rsid w:val="0B2C56BA"/>
    <w:rsid w:val="0B332B30"/>
    <w:rsid w:val="0B3866B7"/>
    <w:rsid w:val="0B397091"/>
    <w:rsid w:val="0B3D750A"/>
    <w:rsid w:val="0B420FC5"/>
    <w:rsid w:val="0B424B21"/>
    <w:rsid w:val="0B4474F0"/>
    <w:rsid w:val="0B460AB5"/>
    <w:rsid w:val="0B4D1E43"/>
    <w:rsid w:val="0B5036E2"/>
    <w:rsid w:val="0B50723E"/>
    <w:rsid w:val="0B507DEF"/>
    <w:rsid w:val="0B510D02"/>
    <w:rsid w:val="0B510EC7"/>
    <w:rsid w:val="0B52745A"/>
    <w:rsid w:val="0B5A4560"/>
    <w:rsid w:val="0B5C2086"/>
    <w:rsid w:val="0B5C3E34"/>
    <w:rsid w:val="0B5C4D77"/>
    <w:rsid w:val="0B5D7822"/>
    <w:rsid w:val="0B6251C3"/>
    <w:rsid w:val="0B633415"/>
    <w:rsid w:val="0B640F3B"/>
    <w:rsid w:val="0B644B24"/>
    <w:rsid w:val="0B6727D9"/>
    <w:rsid w:val="0B6734A5"/>
    <w:rsid w:val="0B6902FF"/>
    <w:rsid w:val="0B6B051B"/>
    <w:rsid w:val="0B6C7DF0"/>
    <w:rsid w:val="0B6F53F1"/>
    <w:rsid w:val="0B7218AA"/>
    <w:rsid w:val="0B7373D0"/>
    <w:rsid w:val="0B75067A"/>
    <w:rsid w:val="0B7F42FD"/>
    <w:rsid w:val="0B81389B"/>
    <w:rsid w:val="0B845139"/>
    <w:rsid w:val="0B8B2C37"/>
    <w:rsid w:val="0B8B471A"/>
    <w:rsid w:val="0B8D2240"/>
    <w:rsid w:val="0B8E420A"/>
    <w:rsid w:val="0B8E5FB8"/>
    <w:rsid w:val="0B902D69"/>
    <w:rsid w:val="0B955598"/>
    <w:rsid w:val="0B9A4667"/>
    <w:rsid w:val="0B9F3D21"/>
    <w:rsid w:val="0BA15CEB"/>
    <w:rsid w:val="0BA30B27"/>
    <w:rsid w:val="0BA37CB5"/>
    <w:rsid w:val="0BA77FB4"/>
    <w:rsid w:val="0BA8707A"/>
    <w:rsid w:val="0BAD28E2"/>
    <w:rsid w:val="0BAD4690"/>
    <w:rsid w:val="0BB43C70"/>
    <w:rsid w:val="0BB772BD"/>
    <w:rsid w:val="0BB91287"/>
    <w:rsid w:val="0BBA4FFF"/>
    <w:rsid w:val="0BBA6DAD"/>
    <w:rsid w:val="0BC1319E"/>
    <w:rsid w:val="0BC419DA"/>
    <w:rsid w:val="0BC63572"/>
    <w:rsid w:val="0BC814CA"/>
    <w:rsid w:val="0BCB2D68"/>
    <w:rsid w:val="0BD47E6F"/>
    <w:rsid w:val="0BD73A5B"/>
    <w:rsid w:val="0BDA11FD"/>
    <w:rsid w:val="0BDA2D99"/>
    <w:rsid w:val="0BDC31C7"/>
    <w:rsid w:val="0BE43E2A"/>
    <w:rsid w:val="0BE55E0C"/>
    <w:rsid w:val="0BE75801"/>
    <w:rsid w:val="0BEB6F66"/>
    <w:rsid w:val="0BED7182"/>
    <w:rsid w:val="0BF26547"/>
    <w:rsid w:val="0BF40511"/>
    <w:rsid w:val="0BF422BF"/>
    <w:rsid w:val="0BF64289"/>
    <w:rsid w:val="0BFC02A2"/>
    <w:rsid w:val="0BFC5617"/>
    <w:rsid w:val="0C012C2E"/>
    <w:rsid w:val="0C033E63"/>
    <w:rsid w:val="0C05627A"/>
    <w:rsid w:val="0C0B13B7"/>
    <w:rsid w:val="0C0D15D3"/>
    <w:rsid w:val="0C1464BD"/>
    <w:rsid w:val="0C18481D"/>
    <w:rsid w:val="0C1B5A9E"/>
    <w:rsid w:val="0C1C614B"/>
    <w:rsid w:val="0C1D0E68"/>
    <w:rsid w:val="0C1E0CB3"/>
    <w:rsid w:val="0C1E10EA"/>
    <w:rsid w:val="0C201306"/>
    <w:rsid w:val="0C2030B4"/>
    <w:rsid w:val="0C2114A1"/>
    <w:rsid w:val="0C234952"/>
    <w:rsid w:val="0C26093E"/>
    <w:rsid w:val="0C264442"/>
    <w:rsid w:val="0C2C216E"/>
    <w:rsid w:val="0C2F779B"/>
    <w:rsid w:val="0C3152C1"/>
    <w:rsid w:val="0C321039"/>
    <w:rsid w:val="0C324B95"/>
    <w:rsid w:val="0C3721AC"/>
    <w:rsid w:val="0C3D3FF4"/>
    <w:rsid w:val="0C3E79DE"/>
    <w:rsid w:val="0C41127C"/>
    <w:rsid w:val="0C443240"/>
    <w:rsid w:val="0C465358"/>
    <w:rsid w:val="0C492597"/>
    <w:rsid w:val="0C4A0131"/>
    <w:rsid w:val="0C4C20FB"/>
    <w:rsid w:val="0C517711"/>
    <w:rsid w:val="0C525237"/>
    <w:rsid w:val="0C542D5E"/>
    <w:rsid w:val="0C59282D"/>
    <w:rsid w:val="0C594818"/>
    <w:rsid w:val="0C5965C6"/>
    <w:rsid w:val="0C605BA6"/>
    <w:rsid w:val="0C641D70"/>
    <w:rsid w:val="0C662A91"/>
    <w:rsid w:val="0C6F5DE9"/>
    <w:rsid w:val="0C725932"/>
    <w:rsid w:val="0C727688"/>
    <w:rsid w:val="0C743400"/>
    <w:rsid w:val="0C774C9E"/>
    <w:rsid w:val="0C7B29E0"/>
    <w:rsid w:val="0C7B653C"/>
    <w:rsid w:val="0C7E427E"/>
    <w:rsid w:val="0C874EE1"/>
    <w:rsid w:val="0C8F3D96"/>
    <w:rsid w:val="0C915D60"/>
    <w:rsid w:val="0C923886"/>
    <w:rsid w:val="0C932295"/>
    <w:rsid w:val="0C9475FE"/>
    <w:rsid w:val="0C974BFF"/>
    <w:rsid w:val="0C985340"/>
    <w:rsid w:val="0C9B273A"/>
    <w:rsid w:val="0C9D15AD"/>
    <w:rsid w:val="0C9D2956"/>
    <w:rsid w:val="0CA05CB1"/>
    <w:rsid w:val="0CA05FA3"/>
    <w:rsid w:val="0CA21D1B"/>
    <w:rsid w:val="0CA31213"/>
    <w:rsid w:val="0CA3751A"/>
    <w:rsid w:val="0CA37841"/>
    <w:rsid w:val="0CA43CE5"/>
    <w:rsid w:val="0CA57A5D"/>
    <w:rsid w:val="0CA75583"/>
    <w:rsid w:val="0CAA0BCF"/>
    <w:rsid w:val="0CAC0DEC"/>
    <w:rsid w:val="0CAF61E6"/>
    <w:rsid w:val="0CB657C6"/>
    <w:rsid w:val="0CBA3508"/>
    <w:rsid w:val="0CBB102F"/>
    <w:rsid w:val="0CBB2DDD"/>
    <w:rsid w:val="0CBE7DA9"/>
    <w:rsid w:val="0CC25F19"/>
    <w:rsid w:val="0CC46135"/>
    <w:rsid w:val="0CC865FD"/>
    <w:rsid w:val="0CCA3020"/>
    <w:rsid w:val="0CCE0D62"/>
    <w:rsid w:val="0CD43E9E"/>
    <w:rsid w:val="0CD8573D"/>
    <w:rsid w:val="0CDB1EA2"/>
    <w:rsid w:val="0CDB6FDB"/>
    <w:rsid w:val="0CDE6ACB"/>
    <w:rsid w:val="0CDF4D1D"/>
    <w:rsid w:val="0CE916F8"/>
    <w:rsid w:val="0CEA6DC6"/>
    <w:rsid w:val="0CEC11E8"/>
    <w:rsid w:val="0CEC743A"/>
    <w:rsid w:val="0CEE31B2"/>
    <w:rsid w:val="0CF14A50"/>
    <w:rsid w:val="0CF307C8"/>
    <w:rsid w:val="0CFF0F1B"/>
    <w:rsid w:val="0D002EE5"/>
    <w:rsid w:val="0D026C5D"/>
    <w:rsid w:val="0D0A44F0"/>
    <w:rsid w:val="0D0B7276"/>
    <w:rsid w:val="0D0E115E"/>
    <w:rsid w:val="0D103128"/>
    <w:rsid w:val="0D1129FD"/>
    <w:rsid w:val="0D1349C7"/>
    <w:rsid w:val="0D136775"/>
    <w:rsid w:val="0D1418BD"/>
    <w:rsid w:val="0D166265"/>
    <w:rsid w:val="0D1A3FA7"/>
    <w:rsid w:val="0D1A5EA5"/>
    <w:rsid w:val="0D1F336B"/>
    <w:rsid w:val="0D1F511A"/>
    <w:rsid w:val="0D222E5C"/>
    <w:rsid w:val="0D224C0A"/>
    <w:rsid w:val="0D240982"/>
    <w:rsid w:val="0D277019"/>
    <w:rsid w:val="0D293F6C"/>
    <w:rsid w:val="0D2E7A52"/>
    <w:rsid w:val="0D314E4D"/>
    <w:rsid w:val="0D350DE1"/>
    <w:rsid w:val="0D38267F"/>
    <w:rsid w:val="0D3F57BC"/>
    <w:rsid w:val="0D417786"/>
    <w:rsid w:val="0D4508F8"/>
    <w:rsid w:val="0D4728C2"/>
    <w:rsid w:val="0D49663A"/>
    <w:rsid w:val="0D4A5F0F"/>
    <w:rsid w:val="0D4B23B2"/>
    <w:rsid w:val="0D4B4161"/>
    <w:rsid w:val="0D4C7ED9"/>
    <w:rsid w:val="0D4E1EA3"/>
    <w:rsid w:val="0D4E3C51"/>
    <w:rsid w:val="0D533015"/>
    <w:rsid w:val="0D5648B3"/>
    <w:rsid w:val="0D5C45C0"/>
    <w:rsid w:val="0D5D5C42"/>
    <w:rsid w:val="0D613984"/>
    <w:rsid w:val="0D6276FC"/>
    <w:rsid w:val="0D6671EC"/>
    <w:rsid w:val="0D6D5B7A"/>
    <w:rsid w:val="0D6F756B"/>
    <w:rsid w:val="0D70006B"/>
    <w:rsid w:val="0D751F2D"/>
    <w:rsid w:val="0D7731A8"/>
    <w:rsid w:val="0D7D0092"/>
    <w:rsid w:val="0D8238FA"/>
    <w:rsid w:val="0D894C89"/>
    <w:rsid w:val="0D8C6527"/>
    <w:rsid w:val="0D8E04F1"/>
    <w:rsid w:val="0D8E6743"/>
    <w:rsid w:val="0D906017"/>
    <w:rsid w:val="0D9378B6"/>
    <w:rsid w:val="0D951880"/>
    <w:rsid w:val="0D974E8F"/>
    <w:rsid w:val="0D9765DF"/>
    <w:rsid w:val="0D984DF0"/>
    <w:rsid w:val="0D99021C"/>
    <w:rsid w:val="0D9A0C44"/>
    <w:rsid w:val="0D9D24E2"/>
    <w:rsid w:val="0D9E6986"/>
    <w:rsid w:val="0DA10224"/>
    <w:rsid w:val="0DA25D4B"/>
    <w:rsid w:val="0DA33F9D"/>
    <w:rsid w:val="0DA769D6"/>
    <w:rsid w:val="0DAB10A3"/>
    <w:rsid w:val="0DAD0977"/>
    <w:rsid w:val="0DAE649D"/>
    <w:rsid w:val="0DB066B9"/>
    <w:rsid w:val="0DB25F8E"/>
    <w:rsid w:val="0DB37F58"/>
    <w:rsid w:val="0DB717F6"/>
    <w:rsid w:val="0DB77A48"/>
    <w:rsid w:val="0DB8731C"/>
    <w:rsid w:val="0DB937C0"/>
    <w:rsid w:val="0DBD3369"/>
    <w:rsid w:val="0DBE0DD6"/>
    <w:rsid w:val="0DBF68FD"/>
    <w:rsid w:val="0DC13976"/>
    <w:rsid w:val="0DC161D1"/>
    <w:rsid w:val="0DC21F49"/>
    <w:rsid w:val="0DC348F3"/>
    <w:rsid w:val="0DC363ED"/>
    <w:rsid w:val="0DC42165"/>
    <w:rsid w:val="0DC83A03"/>
    <w:rsid w:val="0DCB704F"/>
    <w:rsid w:val="0DCB75F9"/>
    <w:rsid w:val="0DCD1019"/>
    <w:rsid w:val="0DCE0D4E"/>
    <w:rsid w:val="0DD8176C"/>
    <w:rsid w:val="0DDA1988"/>
    <w:rsid w:val="0DDC300B"/>
    <w:rsid w:val="0DDF0D4D"/>
    <w:rsid w:val="0DDF1F83"/>
    <w:rsid w:val="0DE16873"/>
    <w:rsid w:val="0DE3083D"/>
    <w:rsid w:val="0DE63E89"/>
    <w:rsid w:val="0DE87C01"/>
    <w:rsid w:val="0DED16BC"/>
    <w:rsid w:val="0DEE21E9"/>
    <w:rsid w:val="0DEE2D3E"/>
    <w:rsid w:val="0DEF32DD"/>
    <w:rsid w:val="0DF01CA5"/>
    <w:rsid w:val="0DF04D08"/>
    <w:rsid w:val="0DF2282E"/>
    <w:rsid w:val="0DF26CD2"/>
    <w:rsid w:val="0DF465A6"/>
    <w:rsid w:val="0DF57B00"/>
    <w:rsid w:val="0DFA16E3"/>
    <w:rsid w:val="0DFE7425"/>
    <w:rsid w:val="0E002722"/>
    <w:rsid w:val="0E07732B"/>
    <w:rsid w:val="0E0E518E"/>
    <w:rsid w:val="0E0F5672"/>
    <w:rsid w:val="0E124C7E"/>
    <w:rsid w:val="0E131C4F"/>
    <w:rsid w:val="0E19425F"/>
    <w:rsid w:val="0E1A1D85"/>
    <w:rsid w:val="0E1A590B"/>
    <w:rsid w:val="0E1B1CC8"/>
    <w:rsid w:val="0E1C0F1B"/>
    <w:rsid w:val="0E1E3623"/>
    <w:rsid w:val="0E216CB2"/>
    <w:rsid w:val="0E226C07"/>
    <w:rsid w:val="0E230C39"/>
    <w:rsid w:val="0E2449B2"/>
    <w:rsid w:val="0E2624D8"/>
    <w:rsid w:val="0E266AC3"/>
    <w:rsid w:val="0E272D67"/>
    <w:rsid w:val="0E286250"/>
    <w:rsid w:val="0E2D1AB8"/>
    <w:rsid w:val="0E2D3511"/>
    <w:rsid w:val="0E2D3866"/>
    <w:rsid w:val="0E3270CE"/>
    <w:rsid w:val="0E3302DF"/>
    <w:rsid w:val="0E372937"/>
    <w:rsid w:val="0E39045D"/>
    <w:rsid w:val="0E3C7F4D"/>
    <w:rsid w:val="0E3F3599"/>
    <w:rsid w:val="0E4137B5"/>
    <w:rsid w:val="0E4806A0"/>
    <w:rsid w:val="0E4868F2"/>
    <w:rsid w:val="0E4A4418"/>
    <w:rsid w:val="0E4B1F3E"/>
    <w:rsid w:val="0E4B63E2"/>
    <w:rsid w:val="0E5005EE"/>
    <w:rsid w:val="0E527771"/>
    <w:rsid w:val="0E5434E9"/>
    <w:rsid w:val="0E543DF2"/>
    <w:rsid w:val="0E552DBD"/>
    <w:rsid w:val="0E5723AE"/>
    <w:rsid w:val="0E572FD9"/>
    <w:rsid w:val="0E590AFF"/>
    <w:rsid w:val="0E59465B"/>
    <w:rsid w:val="0E5B4877"/>
    <w:rsid w:val="0E5C05EF"/>
    <w:rsid w:val="0E5E4367"/>
    <w:rsid w:val="0E6059EA"/>
    <w:rsid w:val="0E625C06"/>
    <w:rsid w:val="0E6574A4"/>
    <w:rsid w:val="0E664FCA"/>
    <w:rsid w:val="0E677FB6"/>
    <w:rsid w:val="0E682AF0"/>
    <w:rsid w:val="0E697FB4"/>
    <w:rsid w:val="0E6B438E"/>
    <w:rsid w:val="0E7133A9"/>
    <w:rsid w:val="0E715E49"/>
    <w:rsid w:val="0E770F85"/>
    <w:rsid w:val="0E7E2314"/>
    <w:rsid w:val="0E807E3A"/>
    <w:rsid w:val="0E811E04"/>
    <w:rsid w:val="0E820056"/>
    <w:rsid w:val="0E8518F4"/>
    <w:rsid w:val="0E8F4C4E"/>
    <w:rsid w:val="0E903DF5"/>
    <w:rsid w:val="0E910299"/>
    <w:rsid w:val="0E9878DE"/>
    <w:rsid w:val="0E9B1118"/>
    <w:rsid w:val="0E9C279A"/>
    <w:rsid w:val="0E9C4FD3"/>
    <w:rsid w:val="0E9E6512"/>
    <w:rsid w:val="0EA004DC"/>
    <w:rsid w:val="0EA0672E"/>
    <w:rsid w:val="0EA31D7A"/>
    <w:rsid w:val="0EA74904"/>
    <w:rsid w:val="0EA87391"/>
    <w:rsid w:val="0EAF4BC3"/>
    <w:rsid w:val="0EB21FBD"/>
    <w:rsid w:val="0EB36461"/>
    <w:rsid w:val="0EB775D4"/>
    <w:rsid w:val="0EB9159E"/>
    <w:rsid w:val="0EBB5316"/>
    <w:rsid w:val="0EBD766F"/>
    <w:rsid w:val="0EC20452"/>
    <w:rsid w:val="0EC71F0D"/>
    <w:rsid w:val="0EC75A69"/>
    <w:rsid w:val="0EC86A0D"/>
    <w:rsid w:val="0ECD1618"/>
    <w:rsid w:val="0ECF0DC1"/>
    <w:rsid w:val="0ED2440E"/>
    <w:rsid w:val="0ED463D8"/>
    <w:rsid w:val="0ED6002E"/>
    <w:rsid w:val="0ED91C40"/>
    <w:rsid w:val="0ED97846"/>
    <w:rsid w:val="0EDB1514"/>
    <w:rsid w:val="0EDB59B8"/>
    <w:rsid w:val="0EDC703A"/>
    <w:rsid w:val="0EDD4088"/>
    <w:rsid w:val="0EDE1004"/>
    <w:rsid w:val="0EE77EB9"/>
    <w:rsid w:val="0EE859DF"/>
    <w:rsid w:val="0EEB125D"/>
    <w:rsid w:val="0EEE7499"/>
    <w:rsid w:val="0EEF4FBF"/>
    <w:rsid w:val="0EF02B48"/>
    <w:rsid w:val="0EF44384"/>
    <w:rsid w:val="0EF45ACE"/>
    <w:rsid w:val="0EF56A7A"/>
    <w:rsid w:val="0EF600FC"/>
    <w:rsid w:val="0EFD76DC"/>
    <w:rsid w:val="0EFF7422"/>
    <w:rsid w:val="0F022F45"/>
    <w:rsid w:val="0F024CF3"/>
    <w:rsid w:val="0F032819"/>
    <w:rsid w:val="0F0547E3"/>
    <w:rsid w:val="0F056591"/>
    <w:rsid w:val="0F096081"/>
    <w:rsid w:val="0F0A004B"/>
    <w:rsid w:val="0F0A3BA7"/>
    <w:rsid w:val="0F0C5B71"/>
    <w:rsid w:val="0F0E09E8"/>
    <w:rsid w:val="0F114F36"/>
    <w:rsid w:val="0F1669F0"/>
    <w:rsid w:val="0F19203C"/>
    <w:rsid w:val="0F1E7653"/>
    <w:rsid w:val="0F213556"/>
    <w:rsid w:val="0F220EF1"/>
    <w:rsid w:val="0F234C69"/>
    <w:rsid w:val="0F2509E1"/>
    <w:rsid w:val="0F2A424A"/>
    <w:rsid w:val="0F2C6214"/>
    <w:rsid w:val="0F3375A2"/>
    <w:rsid w:val="0F39623B"/>
    <w:rsid w:val="0F3A448D"/>
    <w:rsid w:val="0F405BCB"/>
    <w:rsid w:val="0F423341"/>
    <w:rsid w:val="0F424977"/>
    <w:rsid w:val="0F44355D"/>
    <w:rsid w:val="0F4672D5"/>
    <w:rsid w:val="0F4A0448"/>
    <w:rsid w:val="0F4C0664"/>
    <w:rsid w:val="0F4E34A0"/>
    <w:rsid w:val="0F5117D6"/>
    <w:rsid w:val="0F5372FC"/>
    <w:rsid w:val="0F556ADB"/>
    <w:rsid w:val="0F5660FF"/>
    <w:rsid w:val="0F5C3CDC"/>
    <w:rsid w:val="0F5F2145"/>
    <w:rsid w:val="0F6459AD"/>
    <w:rsid w:val="0F657030"/>
    <w:rsid w:val="0F6C4862"/>
    <w:rsid w:val="0F76123D"/>
    <w:rsid w:val="0F786D63"/>
    <w:rsid w:val="0F7B4AA5"/>
    <w:rsid w:val="0F7F6343"/>
    <w:rsid w:val="0F7F7940"/>
    <w:rsid w:val="0F86138F"/>
    <w:rsid w:val="0F865924"/>
    <w:rsid w:val="0F87344A"/>
    <w:rsid w:val="0F8A6E5B"/>
    <w:rsid w:val="0F8B2F3A"/>
    <w:rsid w:val="0F91589E"/>
    <w:rsid w:val="0F916077"/>
    <w:rsid w:val="0F931DEF"/>
    <w:rsid w:val="0F955B67"/>
    <w:rsid w:val="0F9811B3"/>
    <w:rsid w:val="0F9A13CF"/>
    <w:rsid w:val="0FA1275E"/>
    <w:rsid w:val="0FA20284"/>
    <w:rsid w:val="0FA250E1"/>
    <w:rsid w:val="0FA4224E"/>
    <w:rsid w:val="0FA76E08"/>
    <w:rsid w:val="0FAB538A"/>
    <w:rsid w:val="0FAB78D4"/>
    <w:rsid w:val="0FB12275"/>
    <w:rsid w:val="0FB22C0A"/>
    <w:rsid w:val="0FB540D2"/>
    <w:rsid w:val="0FB939B1"/>
    <w:rsid w:val="0FBA6FD7"/>
    <w:rsid w:val="0FBC1346"/>
    <w:rsid w:val="0FBC30F4"/>
    <w:rsid w:val="0FBC6FC7"/>
    <w:rsid w:val="0FBF0E36"/>
    <w:rsid w:val="0FC1695C"/>
    <w:rsid w:val="0FC24482"/>
    <w:rsid w:val="0FC401FA"/>
    <w:rsid w:val="0FC63F72"/>
    <w:rsid w:val="0FCB1589"/>
    <w:rsid w:val="0FCB3337"/>
    <w:rsid w:val="0FCB3DF0"/>
    <w:rsid w:val="0FCE2E27"/>
    <w:rsid w:val="0FD03043"/>
    <w:rsid w:val="0FD06B9F"/>
    <w:rsid w:val="0FD10BBE"/>
    <w:rsid w:val="0FD146C5"/>
    <w:rsid w:val="0FD20B69"/>
    <w:rsid w:val="0FD7617F"/>
    <w:rsid w:val="0FD961A1"/>
    <w:rsid w:val="0FDD306A"/>
    <w:rsid w:val="0FDF5034"/>
    <w:rsid w:val="0FE32D76"/>
    <w:rsid w:val="0FE4089C"/>
    <w:rsid w:val="0FE443F8"/>
    <w:rsid w:val="0FE663C2"/>
    <w:rsid w:val="0FE70717"/>
    <w:rsid w:val="0FED59A3"/>
    <w:rsid w:val="0FEE34C9"/>
    <w:rsid w:val="0FEF171B"/>
    <w:rsid w:val="0FF22FB9"/>
    <w:rsid w:val="0FF30ADF"/>
    <w:rsid w:val="0FF3288D"/>
    <w:rsid w:val="0FF7237E"/>
    <w:rsid w:val="0FFA6E3B"/>
    <w:rsid w:val="0FFC1742"/>
    <w:rsid w:val="0FFC59B8"/>
    <w:rsid w:val="10086339"/>
    <w:rsid w:val="100920B1"/>
    <w:rsid w:val="100D394F"/>
    <w:rsid w:val="100F4162"/>
    <w:rsid w:val="10150A56"/>
    <w:rsid w:val="10172A20"/>
    <w:rsid w:val="101822F4"/>
    <w:rsid w:val="101C1DE4"/>
    <w:rsid w:val="101C3AE3"/>
    <w:rsid w:val="101C784D"/>
    <w:rsid w:val="101D5025"/>
    <w:rsid w:val="101D790A"/>
    <w:rsid w:val="101E3DAE"/>
    <w:rsid w:val="10262C63"/>
    <w:rsid w:val="10280789"/>
    <w:rsid w:val="102B2027"/>
    <w:rsid w:val="102D5D9F"/>
    <w:rsid w:val="102F7D69"/>
    <w:rsid w:val="1031770D"/>
    <w:rsid w:val="103233B6"/>
    <w:rsid w:val="10392996"/>
    <w:rsid w:val="103E1D5B"/>
    <w:rsid w:val="1041184B"/>
    <w:rsid w:val="104430E9"/>
    <w:rsid w:val="104A4BA3"/>
    <w:rsid w:val="104B091B"/>
    <w:rsid w:val="104B72DD"/>
    <w:rsid w:val="104D01F0"/>
    <w:rsid w:val="104E5D16"/>
    <w:rsid w:val="104F3F68"/>
    <w:rsid w:val="10563548"/>
    <w:rsid w:val="10572BB3"/>
    <w:rsid w:val="105C6685"/>
    <w:rsid w:val="105F2D4E"/>
    <w:rsid w:val="10606175"/>
    <w:rsid w:val="10615A49"/>
    <w:rsid w:val="10616682"/>
    <w:rsid w:val="10637A13"/>
    <w:rsid w:val="10675755"/>
    <w:rsid w:val="106766A1"/>
    <w:rsid w:val="10685029"/>
    <w:rsid w:val="106D0892"/>
    <w:rsid w:val="106F0166"/>
    <w:rsid w:val="10700AF4"/>
    <w:rsid w:val="10727C56"/>
    <w:rsid w:val="1074577C"/>
    <w:rsid w:val="1075073F"/>
    <w:rsid w:val="107647A0"/>
    <w:rsid w:val="10790FE5"/>
    <w:rsid w:val="107B4D5D"/>
    <w:rsid w:val="107C6D27"/>
    <w:rsid w:val="107D6D99"/>
    <w:rsid w:val="108241EC"/>
    <w:rsid w:val="108654B0"/>
    <w:rsid w:val="108A31F2"/>
    <w:rsid w:val="108B130F"/>
    <w:rsid w:val="1090553E"/>
    <w:rsid w:val="1090632E"/>
    <w:rsid w:val="109220A6"/>
    <w:rsid w:val="10937656"/>
    <w:rsid w:val="10961B97"/>
    <w:rsid w:val="109951E3"/>
    <w:rsid w:val="109A13A3"/>
    <w:rsid w:val="109E0A4B"/>
    <w:rsid w:val="109E6C9D"/>
    <w:rsid w:val="10A047C3"/>
    <w:rsid w:val="10A32505"/>
    <w:rsid w:val="10A73DA4"/>
    <w:rsid w:val="10AE35A2"/>
    <w:rsid w:val="10AF4A06"/>
    <w:rsid w:val="10B22749"/>
    <w:rsid w:val="10B244F7"/>
    <w:rsid w:val="10B55BD2"/>
    <w:rsid w:val="10B63FE7"/>
    <w:rsid w:val="10B65D95"/>
    <w:rsid w:val="10B71B0D"/>
    <w:rsid w:val="10B84EDA"/>
    <w:rsid w:val="10BC7123"/>
    <w:rsid w:val="10BD4364"/>
    <w:rsid w:val="10BE4C49"/>
    <w:rsid w:val="10C04E65"/>
    <w:rsid w:val="10C36704"/>
    <w:rsid w:val="10C5422A"/>
    <w:rsid w:val="10C64675"/>
    <w:rsid w:val="10C81F6C"/>
    <w:rsid w:val="10C83D1A"/>
    <w:rsid w:val="10C85AC8"/>
    <w:rsid w:val="10CF134A"/>
    <w:rsid w:val="10CF6E57"/>
    <w:rsid w:val="10D75D0B"/>
    <w:rsid w:val="10E16B8A"/>
    <w:rsid w:val="10E34306"/>
    <w:rsid w:val="10E36DA6"/>
    <w:rsid w:val="10E50428"/>
    <w:rsid w:val="10EA3C90"/>
    <w:rsid w:val="10ED1235"/>
    <w:rsid w:val="10ED552F"/>
    <w:rsid w:val="10EF74F9"/>
    <w:rsid w:val="10F60887"/>
    <w:rsid w:val="10F70CB9"/>
    <w:rsid w:val="10F90377"/>
    <w:rsid w:val="10FB37AB"/>
    <w:rsid w:val="10FE14EA"/>
    <w:rsid w:val="11034D52"/>
    <w:rsid w:val="11036B00"/>
    <w:rsid w:val="110A4333"/>
    <w:rsid w:val="110A60E1"/>
    <w:rsid w:val="110C00AB"/>
    <w:rsid w:val="110E38E8"/>
    <w:rsid w:val="110E3E23"/>
    <w:rsid w:val="111006C8"/>
    <w:rsid w:val="11101D8E"/>
    <w:rsid w:val="1111746F"/>
    <w:rsid w:val="11131439"/>
    <w:rsid w:val="11162CD7"/>
    <w:rsid w:val="111D7BC2"/>
    <w:rsid w:val="112278CE"/>
    <w:rsid w:val="11286567"/>
    <w:rsid w:val="112A0531"/>
    <w:rsid w:val="112A22DF"/>
    <w:rsid w:val="112A66B2"/>
    <w:rsid w:val="112C24FB"/>
    <w:rsid w:val="112C7E60"/>
    <w:rsid w:val="113A4C18"/>
    <w:rsid w:val="113D64B6"/>
    <w:rsid w:val="113F222E"/>
    <w:rsid w:val="11407D54"/>
    <w:rsid w:val="11423ACC"/>
    <w:rsid w:val="1146319E"/>
    <w:rsid w:val="11471B69"/>
    <w:rsid w:val="1149120C"/>
    <w:rsid w:val="11494E5B"/>
    <w:rsid w:val="114A0BD3"/>
    <w:rsid w:val="114C04A7"/>
    <w:rsid w:val="114E421F"/>
    <w:rsid w:val="114F1D45"/>
    <w:rsid w:val="11567578"/>
    <w:rsid w:val="11586E4C"/>
    <w:rsid w:val="11592BC4"/>
    <w:rsid w:val="115A0E16"/>
    <w:rsid w:val="115B693C"/>
    <w:rsid w:val="11621A79"/>
    <w:rsid w:val="11625F1D"/>
    <w:rsid w:val="11641C95"/>
    <w:rsid w:val="11643A43"/>
    <w:rsid w:val="116457F1"/>
    <w:rsid w:val="11673533"/>
    <w:rsid w:val="116C28F7"/>
    <w:rsid w:val="116E2B13"/>
    <w:rsid w:val="1170063A"/>
    <w:rsid w:val="117A3266"/>
    <w:rsid w:val="117F262B"/>
    <w:rsid w:val="11826BD9"/>
    <w:rsid w:val="118661D6"/>
    <w:rsid w:val="11877731"/>
    <w:rsid w:val="118B5BFE"/>
    <w:rsid w:val="118E286E"/>
    <w:rsid w:val="118F65E6"/>
    <w:rsid w:val="11904838"/>
    <w:rsid w:val="11911FF2"/>
    <w:rsid w:val="11916802"/>
    <w:rsid w:val="11927D7E"/>
    <w:rsid w:val="11943BFC"/>
    <w:rsid w:val="11965BC6"/>
    <w:rsid w:val="119710B3"/>
    <w:rsid w:val="119836EC"/>
    <w:rsid w:val="119A3908"/>
    <w:rsid w:val="119C142F"/>
    <w:rsid w:val="119D0D03"/>
    <w:rsid w:val="119F2CCD"/>
    <w:rsid w:val="11A622AD"/>
    <w:rsid w:val="11A7392F"/>
    <w:rsid w:val="11A77DD3"/>
    <w:rsid w:val="11AB78C4"/>
    <w:rsid w:val="11AC7198"/>
    <w:rsid w:val="11B00A36"/>
    <w:rsid w:val="11B5429E"/>
    <w:rsid w:val="11B60016"/>
    <w:rsid w:val="11BA7B07"/>
    <w:rsid w:val="11BB73DB"/>
    <w:rsid w:val="11BC16A5"/>
    <w:rsid w:val="11BF511D"/>
    <w:rsid w:val="11C07F30"/>
    <w:rsid w:val="11C10E95"/>
    <w:rsid w:val="11C24C0D"/>
    <w:rsid w:val="11C646FD"/>
    <w:rsid w:val="11C664AC"/>
    <w:rsid w:val="11CB1D14"/>
    <w:rsid w:val="11CC15E8"/>
    <w:rsid w:val="11CC3396"/>
    <w:rsid w:val="11D010D8"/>
    <w:rsid w:val="11D13A86"/>
    <w:rsid w:val="11D3293B"/>
    <w:rsid w:val="11D32976"/>
    <w:rsid w:val="11D72467"/>
    <w:rsid w:val="11DD1A47"/>
    <w:rsid w:val="11DD55A3"/>
    <w:rsid w:val="11DF131B"/>
    <w:rsid w:val="11E93F48"/>
    <w:rsid w:val="11EB7CC0"/>
    <w:rsid w:val="11F0177A"/>
    <w:rsid w:val="11F052D6"/>
    <w:rsid w:val="11F272A1"/>
    <w:rsid w:val="11F54030"/>
    <w:rsid w:val="11F72B09"/>
    <w:rsid w:val="11FA43A7"/>
    <w:rsid w:val="11FC011F"/>
    <w:rsid w:val="11FF551A"/>
    <w:rsid w:val="120314AE"/>
    <w:rsid w:val="12042B30"/>
    <w:rsid w:val="120711AA"/>
    <w:rsid w:val="12072620"/>
    <w:rsid w:val="120B2110"/>
    <w:rsid w:val="120D40DA"/>
    <w:rsid w:val="120D5E88"/>
    <w:rsid w:val="12137217"/>
    <w:rsid w:val="12154D3D"/>
    <w:rsid w:val="12192A7F"/>
    <w:rsid w:val="121A5F6A"/>
    <w:rsid w:val="121E0096"/>
    <w:rsid w:val="12232628"/>
    <w:rsid w:val="12266F4A"/>
    <w:rsid w:val="122711D7"/>
    <w:rsid w:val="122A6EEF"/>
    <w:rsid w:val="122C48A4"/>
    <w:rsid w:val="12394ECF"/>
    <w:rsid w:val="123956DC"/>
    <w:rsid w:val="123A69E4"/>
    <w:rsid w:val="123C7A17"/>
    <w:rsid w:val="123D6042"/>
    <w:rsid w:val="12411FD6"/>
    <w:rsid w:val="12435D4E"/>
    <w:rsid w:val="124675EC"/>
    <w:rsid w:val="12477B58"/>
    <w:rsid w:val="12483364"/>
    <w:rsid w:val="124949E7"/>
    <w:rsid w:val="124B075F"/>
    <w:rsid w:val="124E024F"/>
    <w:rsid w:val="12502219"/>
    <w:rsid w:val="12541D09"/>
    <w:rsid w:val="12575356"/>
    <w:rsid w:val="12577104"/>
    <w:rsid w:val="12582E7C"/>
    <w:rsid w:val="125A3098"/>
    <w:rsid w:val="125C471A"/>
    <w:rsid w:val="125F420A"/>
    <w:rsid w:val="1261278F"/>
    <w:rsid w:val="12616CD8"/>
    <w:rsid w:val="12624F53"/>
    <w:rsid w:val="12696E37"/>
    <w:rsid w:val="126A751A"/>
    <w:rsid w:val="126B0E01"/>
    <w:rsid w:val="126D2DCB"/>
    <w:rsid w:val="12704669"/>
    <w:rsid w:val="12726152"/>
    <w:rsid w:val="12753A2E"/>
    <w:rsid w:val="127777A6"/>
    <w:rsid w:val="127A5093"/>
    <w:rsid w:val="127D7927"/>
    <w:rsid w:val="12807CE9"/>
    <w:rsid w:val="12843C71"/>
    <w:rsid w:val="12850115"/>
    <w:rsid w:val="128679E9"/>
    <w:rsid w:val="1288550F"/>
    <w:rsid w:val="128A572B"/>
    <w:rsid w:val="128A74D9"/>
    <w:rsid w:val="12940283"/>
    <w:rsid w:val="129465AA"/>
    <w:rsid w:val="12957C2C"/>
    <w:rsid w:val="12972790"/>
    <w:rsid w:val="129B7938"/>
    <w:rsid w:val="129C0FBA"/>
    <w:rsid w:val="129C545E"/>
    <w:rsid w:val="129E2F84"/>
    <w:rsid w:val="129F0AAB"/>
    <w:rsid w:val="129F4701"/>
    <w:rsid w:val="12A14823"/>
    <w:rsid w:val="12A3059B"/>
    <w:rsid w:val="12A65A60"/>
    <w:rsid w:val="12A762DD"/>
    <w:rsid w:val="12A82965"/>
    <w:rsid w:val="12A8795F"/>
    <w:rsid w:val="12AB744F"/>
    <w:rsid w:val="12AD1419"/>
    <w:rsid w:val="12AD766B"/>
    <w:rsid w:val="12B02AB5"/>
    <w:rsid w:val="12B409FA"/>
    <w:rsid w:val="12BA7692"/>
    <w:rsid w:val="12BC165D"/>
    <w:rsid w:val="12BC78AF"/>
    <w:rsid w:val="12C10A21"/>
    <w:rsid w:val="12C30C3D"/>
    <w:rsid w:val="12C312C4"/>
    <w:rsid w:val="12C329EB"/>
    <w:rsid w:val="12C33AC5"/>
    <w:rsid w:val="12C624DB"/>
    <w:rsid w:val="12CA5B28"/>
    <w:rsid w:val="12CD4BAE"/>
    <w:rsid w:val="12CD73C6"/>
    <w:rsid w:val="12CF1390"/>
    <w:rsid w:val="12D06EB6"/>
    <w:rsid w:val="12D15108"/>
    <w:rsid w:val="12D55F11"/>
    <w:rsid w:val="12D60970"/>
    <w:rsid w:val="12D616CB"/>
    <w:rsid w:val="12DD1CFF"/>
    <w:rsid w:val="12E0359D"/>
    <w:rsid w:val="12E110C3"/>
    <w:rsid w:val="12EC1F42"/>
    <w:rsid w:val="12EF37E0"/>
    <w:rsid w:val="12EF558E"/>
    <w:rsid w:val="12F11306"/>
    <w:rsid w:val="12F26E2C"/>
    <w:rsid w:val="12F40DF6"/>
    <w:rsid w:val="12F42BA4"/>
    <w:rsid w:val="12F64B6E"/>
    <w:rsid w:val="12F72695"/>
    <w:rsid w:val="12F928B1"/>
    <w:rsid w:val="12FE0E52"/>
    <w:rsid w:val="13053004"/>
    <w:rsid w:val="130628D8"/>
    <w:rsid w:val="13094E01"/>
    <w:rsid w:val="130F3E82"/>
    <w:rsid w:val="131109C2"/>
    <w:rsid w:val="13117BFA"/>
    <w:rsid w:val="131274CE"/>
    <w:rsid w:val="13135FA9"/>
    <w:rsid w:val="13141499"/>
    <w:rsid w:val="13166FBF"/>
    <w:rsid w:val="1323348A"/>
    <w:rsid w:val="13272F7A"/>
    <w:rsid w:val="13286CF2"/>
    <w:rsid w:val="1329142B"/>
    <w:rsid w:val="132D60B6"/>
    <w:rsid w:val="13335D9C"/>
    <w:rsid w:val="133631BD"/>
    <w:rsid w:val="13367661"/>
    <w:rsid w:val="13373B6D"/>
    <w:rsid w:val="13392CAD"/>
    <w:rsid w:val="133B07D3"/>
    <w:rsid w:val="133D09EF"/>
    <w:rsid w:val="13407AFC"/>
    <w:rsid w:val="134105F7"/>
    <w:rsid w:val="13444CE1"/>
    <w:rsid w:val="13474ECD"/>
    <w:rsid w:val="134A0A16"/>
    <w:rsid w:val="134E49AB"/>
    <w:rsid w:val="135B70C7"/>
    <w:rsid w:val="136046DE"/>
    <w:rsid w:val="13622204"/>
    <w:rsid w:val="13623FB2"/>
    <w:rsid w:val="13640D9C"/>
    <w:rsid w:val="136441CE"/>
    <w:rsid w:val="13685340"/>
    <w:rsid w:val="136917E4"/>
    <w:rsid w:val="136A013D"/>
    <w:rsid w:val="136B15CD"/>
    <w:rsid w:val="13712447"/>
    <w:rsid w:val="1376180B"/>
    <w:rsid w:val="13763F01"/>
    <w:rsid w:val="137912FC"/>
    <w:rsid w:val="1379754E"/>
    <w:rsid w:val="137B5074"/>
    <w:rsid w:val="137C3678"/>
    <w:rsid w:val="137F2DB6"/>
    <w:rsid w:val="13826402"/>
    <w:rsid w:val="13873A19"/>
    <w:rsid w:val="138A52B7"/>
    <w:rsid w:val="138C0906"/>
    <w:rsid w:val="138F0F48"/>
    <w:rsid w:val="13916645"/>
    <w:rsid w:val="1394398D"/>
    <w:rsid w:val="13983E78"/>
    <w:rsid w:val="13985C26"/>
    <w:rsid w:val="139B5716"/>
    <w:rsid w:val="139D148E"/>
    <w:rsid w:val="139D184F"/>
    <w:rsid w:val="139D3726"/>
    <w:rsid w:val="139F5206"/>
    <w:rsid w:val="13A04ADA"/>
    <w:rsid w:val="13A33B33"/>
    <w:rsid w:val="13A520F1"/>
    <w:rsid w:val="13A97E33"/>
    <w:rsid w:val="13AB3A56"/>
    <w:rsid w:val="13BD568C"/>
    <w:rsid w:val="13C20EF5"/>
    <w:rsid w:val="13C24A51"/>
    <w:rsid w:val="13C403B4"/>
    <w:rsid w:val="13C44C6D"/>
    <w:rsid w:val="13C54541"/>
    <w:rsid w:val="13C609E5"/>
    <w:rsid w:val="13C6192D"/>
    <w:rsid w:val="13C7650B"/>
    <w:rsid w:val="13C80520"/>
    <w:rsid w:val="13C92283"/>
    <w:rsid w:val="13C945E3"/>
    <w:rsid w:val="13CA3479"/>
    <w:rsid w:val="13CE7899"/>
    <w:rsid w:val="13D013B1"/>
    <w:rsid w:val="13D11138"/>
    <w:rsid w:val="13D3452B"/>
    <w:rsid w:val="13D80718"/>
    <w:rsid w:val="13DA4490"/>
    <w:rsid w:val="13DB5B12"/>
    <w:rsid w:val="13DC1FB6"/>
    <w:rsid w:val="13DF1AA7"/>
    <w:rsid w:val="13E175CD"/>
    <w:rsid w:val="13E40530"/>
    <w:rsid w:val="13E40E6B"/>
    <w:rsid w:val="13E76689"/>
    <w:rsid w:val="13E76BAD"/>
    <w:rsid w:val="13E946D3"/>
    <w:rsid w:val="13E97E92"/>
    <w:rsid w:val="13EC5F71"/>
    <w:rsid w:val="13F015BE"/>
    <w:rsid w:val="13F6294C"/>
    <w:rsid w:val="13FC4407"/>
    <w:rsid w:val="13FD1F2D"/>
    <w:rsid w:val="13FD3CDB"/>
    <w:rsid w:val="13FE2D40"/>
    <w:rsid w:val="14025EE7"/>
    <w:rsid w:val="1404150D"/>
    <w:rsid w:val="14045069"/>
    <w:rsid w:val="14060DE1"/>
    <w:rsid w:val="14092680"/>
    <w:rsid w:val="140D5ACB"/>
    <w:rsid w:val="140D6614"/>
    <w:rsid w:val="14101C60"/>
    <w:rsid w:val="14116A17"/>
    <w:rsid w:val="14117786"/>
    <w:rsid w:val="14157276"/>
    <w:rsid w:val="141605EF"/>
    <w:rsid w:val="141A2ADF"/>
    <w:rsid w:val="141B23B3"/>
    <w:rsid w:val="141C6857"/>
    <w:rsid w:val="1424570B"/>
    <w:rsid w:val="142474B9"/>
    <w:rsid w:val="14263231"/>
    <w:rsid w:val="14264FE0"/>
    <w:rsid w:val="142669A3"/>
    <w:rsid w:val="14270D58"/>
    <w:rsid w:val="14292D22"/>
    <w:rsid w:val="14294AD0"/>
    <w:rsid w:val="142D3CA5"/>
    <w:rsid w:val="14302302"/>
    <w:rsid w:val="14357918"/>
    <w:rsid w:val="143811B7"/>
    <w:rsid w:val="14396755"/>
    <w:rsid w:val="143A4F2F"/>
    <w:rsid w:val="14440C84"/>
    <w:rsid w:val="1444680B"/>
    <w:rsid w:val="14447B5C"/>
    <w:rsid w:val="14460456"/>
    <w:rsid w:val="144638D4"/>
    <w:rsid w:val="1448764C"/>
    <w:rsid w:val="144933C4"/>
    <w:rsid w:val="144B713C"/>
    <w:rsid w:val="144E2788"/>
    <w:rsid w:val="144E4536"/>
    <w:rsid w:val="145002AE"/>
    <w:rsid w:val="1457163D"/>
    <w:rsid w:val="14575AE1"/>
    <w:rsid w:val="145A112D"/>
    <w:rsid w:val="145A2EDB"/>
    <w:rsid w:val="14602C66"/>
    <w:rsid w:val="146124BC"/>
    <w:rsid w:val="14624D7D"/>
    <w:rsid w:val="14636234"/>
    <w:rsid w:val="14681A9C"/>
    <w:rsid w:val="146D463D"/>
    <w:rsid w:val="146F2E2A"/>
    <w:rsid w:val="14710F49"/>
    <w:rsid w:val="147246C9"/>
    <w:rsid w:val="1473252B"/>
    <w:rsid w:val="14787805"/>
    <w:rsid w:val="147C72F5"/>
    <w:rsid w:val="147F49DD"/>
    <w:rsid w:val="14812B5E"/>
    <w:rsid w:val="148443FC"/>
    <w:rsid w:val="14860174"/>
    <w:rsid w:val="14863CD0"/>
    <w:rsid w:val="14883EEC"/>
    <w:rsid w:val="148937C0"/>
    <w:rsid w:val="148B12E6"/>
    <w:rsid w:val="148D1503"/>
    <w:rsid w:val="14902DA1"/>
    <w:rsid w:val="149363ED"/>
    <w:rsid w:val="14943583"/>
    <w:rsid w:val="14952621"/>
    <w:rsid w:val="14956609"/>
    <w:rsid w:val="1497412F"/>
    <w:rsid w:val="149A2D26"/>
    <w:rsid w:val="149A3C1F"/>
    <w:rsid w:val="149A777C"/>
    <w:rsid w:val="149C7998"/>
    <w:rsid w:val="14A8633C"/>
    <w:rsid w:val="14A95C11"/>
    <w:rsid w:val="14AA20B4"/>
    <w:rsid w:val="14AB7BDB"/>
    <w:rsid w:val="14AF0EEB"/>
    <w:rsid w:val="14AF3ABC"/>
    <w:rsid w:val="14AF76CB"/>
    <w:rsid w:val="14B06F9F"/>
    <w:rsid w:val="14B17CB1"/>
    <w:rsid w:val="14B545B5"/>
    <w:rsid w:val="14BA1BCC"/>
    <w:rsid w:val="14BC3B96"/>
    <w:rsid w:val="14BC5944"/>
    <w:rsid w:val="14BE790E"/>
    <w:rsid w:val="14C01613"/>
    <w:rsid w:val="14C36CD2"/>
    <w:rsid w:val="14CB71F9"/>
    <w:rsid w:val="14CD5DA3"/>
    <w:rsid w:val="14D013EF"/>
    <w:rsid w:val="14D07641"/>
    <w:rsid w:val="14D37460"/>
    <w:rsid w:val="14D47131"/>
    <w:rsid w:val="14D56A06"/>
    <w:rsid w:val="14DC1B42"/>
    <w:rsid w:val="14DC7D94"/>
    <w:rsid w:val="14DE53F9"/>
    <w:rsid w:val="14DE58BA"/>
    <w:rsid w:val="14E07884"/>
    <w:rsid w:val="14E135FC"/>
    <w:rsid w:val="14E60C13"/>
    <w:rsid w:val="14E629C1"/>
    <w:rsid w:val="14E76E65"/>
    <w:rsid w:val="14E804E7"/>
    <w:rsid w:val="14E8107C"/>
    <w:rsid w:val="14EB6229"/>
    <w:rsid w:val="14ED231D"/>
    <w:rsid w:val="14F0383F"/>
    <w:rsid w:val="14F448DE"/>
    <w:rsid w:val="14F450DE"/>
    <w:rsid w:val="14FB646C"/>
    <w:rsid w:val="14FC1AFD"/>
    <w:rsid w:val="14FC3F92"/>
    <w:rsid w:val="14FE41AE"/>
    <w:rsid w:val="15007F26"/>
    <w:rsid w:val="15023C9F"/>
    <w:rsid w:val="1505113D"/>
    <w:rsid w:val="15064605"/>
    <w:rsid w:val="15080B89"/>
    <w:rsid w:val="150A49B0"/>
    <w:rsid w:val="150B58A6"/>
    <w:rsid w:val="15121A08"/>
    <w:rsid w:val="15127621"/>
    <w:rsid w:val="15127C5A"/>
    <w:rsid w:val="15155054"/>
    <w:rsid w:val="15156B6F"/>
    <w:rsid w:val="15192D96"/>
    <w:rsid w:val="151C4634"/>
    <w:rsid w:val="151E03AD"/>
    <w:rsid w:val="151E65FF"/>
    <w:rsid w:val="152139F9"/>
    <w:rsid w:val="152359C3"/>
    <w:rsid w:val="15252E50"/>
    <w:rsid w:val="152534E9"/>
    <w:rsid w:val="15267261"/>
    <w:rsid w:val="15280A08"/>
    <w:rsid w:val="15282FD9"/>
    <w:rsid w:val="152A4FA3"/>
    <w:rsid w:val="152C0D1B"/>
    <w:rsid w:val="152D239E"/>
    <w:rsid w:val="152D6842"/>
    <w:rsid w:val="15316332"/>
    <w:rsid w:val="153168D2"/>
    <w:rsid w:val="153320AA"/>
    <w:rsid w:val="153455CA"/>
    <w:rsid w:val="153636E4"/>
    <w:rsid w:val="15393438"/>
    <w:rsid w:val="15396F94"/>
    <w:rsid w:val="153C0833"/>
    <w:rsid w:val="153D72A5"/>
    <w:rsid w:val="153E45AB"/>
    <w:rsid w:val="154047C7"/>
    <w:rsid w:val="15406575"/>
    <w:rsid w:val="154222ED"/>
    <w:rsid w:val="15453B8B"/>
    <w:rsid w:val="154554A1"/>
    <w:rsid w:val="154716B1"/>
    <w:rsid w:val="15472F28"/>
    <w:rsid w:val="15477903"/>
    <w:rsid w:val="1548367B"/>
    <w:rsid w:val="154C316C"/>
    <w:rsid w:val="15511B43"/>
    <w:rsid w:val="15545656"/>
    <w:rsid w:val="1557566D"/>
    <w:rsid w:val="155B6F0B"/>
    <w:rsid w:val="155D0ED5"/>
    <w:rsid w:val="1562473D"/>
    <w:rsid w:val="1565422D"/>
    <w:rsid w:val="15671D54"/>
    <w:rsid w:val="156758B0"/>
    <w:rsid w:val="156833E0"/>
    <w:rsid w:val="156A53A0"/>
    <w:rsid w:val="156E30E2"/>
    <w:rsid w:val="157306F8"/>
    <w:rsid w:val="1573694A"/>
    <w:rsid w:val="1574621E"/>
    <w:rsid w:val="15747FCD"/>
    <w:rsid w:val="15783F61"/>
    <w:rsid w:val="15791A87"/>
    <w:rsid w:val="157A4366"/>
    <w:rsid w:val="157B75AD"/>
    <w:rsid w:val="157D50D3"/>
    <w:rsid w:val="15836462"/>
    <w:rsid w:val="15875F52"/>
    <w:rsid w:val="15883A78"/>
    <w:rsid w:val="15884E79"/>
    <w:rsid w:val="158B2B55"/>
    <w:rsid w:val="158B3597"/>
    <w:rsid w:val="158C17BA"/>
    <w:rsid w:val="158F12AA"/>
    <w:rsid w:val="159348F7"/>
    <w:rsid w:val="1598015F"/>
    <w:rsid w:val="15997A33"/>
    <w:rsid w:val="159B19FD"/>
    <w:rsid w:val="159B2C7E"/>
    <w:rsid w:val="159D7523"/>
    <w:rsid w:val="159E329B"/>
    <w:rsid w:val="15A563D8"/>
    <w:rsid w:val="15A72150"/>
    <w:rsid w:val="15AA7E92"/>
    <w:rsid w:val="15AC3C0A"/>
    <w:rsid w:val="15AC59B8"/>
    <w:rsid w:val="15AE1730"/>
    <w:rsid w:val="15AF54A9"/>
    <w:rsid w:val="15B14D7D"/>
    <w:rsid w:val="15B7582D"/>
    <w:rsid w:val="15B8610B"/>
    <w:rsid w:val="15C03212"/>
    <w:rsid w:val="15C40F54"/>
    <w:rsid w:val="15C50828"/>
    <w:rsid w:val="15C56A7A"/>
    <w:rsid w:val="15C70A44"/>
    <w:rsid w:val="15C90318"/>
    <w:rsid w:val="15C947BC"/>
    <w:rsid w:val="15CA5E3E"/>
    <w:rsid w:val="15CE0478"/>
    <w:rsid w:val="15D171CD"/>
    <w:rsid w:val="15D55E23"/>
    <w:rsid w:val="15DF7B3C"/>
    <w:rsid w:val="15E20E8C"/>
    <w:rsid w:val="15E50ECA"/>
    <w:rsid w:val="15E72E94"/>
    <w:rsid w:val="15EF1E88"/>
    <w:rsid w:val="15F01D49"/>
    <w:rsid w:val="15F07F9B"/>
    <w:rsid w:val="15F1161D"/>
    <w:rsid w:val="15F15EE9"/>
    <w:rsid w:val="15F230E6"/>
    <w:rsid w:val="15F5110D"/>
    <w:rsid w:val="15FD4466"/>
    <w:rsid w:val="15FD7FC2"/>
    <w:rsid w:val="15FF3D3A"/>
    <w:rsid w:val="160A26DF"/>
    <w:rsid w:val="16135A37"/>
    <w:rsid w:val="16161084"/>
    <w:rsid w:val="16175528"/>
    <w:rsid w:val="161837D1"/>
    <w:rsid w:val="16187491"/>
    <w:rsid w:val="161A0B74"/>
    <w:rsid w:val="161C0D90"/>
    <w:rsid w:val="16210154"/>
    <w:rsid w:val="16225C7A"/>
    <w:rsid w:val="162419F3"/>
    <w:rsid w:val="16247C45"/>
    <w:rsid w:val="162714E3"/>
    <w:rsid w:val="162B2D81"/>
    <w:rsid w:val="162B4B2F"/>
    <w:rsid w:val="162D4D4B"/>
    <w:rsid w:val="162E461F"/>
    <w:rsid w:val="16302145"/>
    <w:rsid w:val="163065E9"/>
    <w:rsid w:val="163C6D3C"/>
    <w:rsid w:val="163F05DA"/>
    <w:rsid w:val="1641578F"/>
    <w:rsid w:val="164200CB"/>
    <w:rsid w:val="16445BF1"/>
    <w:rsid w:val="164C2CF7"/>
    <w:rsid w:val="164E4CC1"/>
    <w:rsid w:val="16500A3A"/>
    <w:rsid w:val="165226B5"/>
    <w:rsid w:val="1653052A"/>
    <w:rsid w:val="165A5414"/>
    <w:rsid w:val="1662251B"/>
    <w:rsid w:val="1663076D"/>
    <w:rsid w:val="16655D64"/>
    <w:rsid w:val="166E331E"/>
    <w:rsid w:val="1674038B"/>
    <w:rsid w:val="1674297A"/>
    <w:rsid w:val="16753FFC"/>
    <w:rsid w:val="167A54F0"/>
    <w:rsid w:val="167D1103"/>
    <w:rsid w:val="167D1693"/>
    <w:rsid w:val="16827E53"/>
    <w:rsid w:val="16881F81"/>
    <w:rsid w:val="168B3820"/>
    <w:rsid w:val="16900E36"/>
    <w:rsid w:val="16924BAE"/>
    <w:rsid w:val="16933BA9"/>
    <w:rsid w:val="169923E1"/>
    <w:rsid w:val="169A0EAB"/>
    <w:rsid w:val="169F551D"/>
    <w:rsid w:val="169F72CB"/>
    <w:rsid w:val="16A42B33"/>
    <w:rsid w:val="16A448E1"/>
    <w:rsid w:val="16A843D2"/>
    <w:rsid w:val="16AB3EC2"/>
    <w:rsid w:val="16AD7C3A"/>
    <w:rsid w:val="16B05EAB"/>
    <w:rsid w:val="16B311A4"/>
    <w:rsid w:val="16B54D41"/>
    <w:rsid w:val="16BC7E7D"/>
    <w:rsid w:val="16BE02A6"/>
    <w:rsid w:val="16BE3BF5"/>
    <w:rsid w:val="16BF34C9"/>
    <w:rsid w:val="16C136E5"/>
    <w:rsid w:val="16C17241"/>
    <w:rsid w:val="16C46D32"/>
    <w:rsid w:val="16C531D6"/>
    <w:rsid w:val="16CA259A"/>
    <w:rsid w:val="16CE195E"/>
    <w:rsid w:val="16CF7BB0"/>
    <w:rsid w:val="16D27BE2"/>
    <w:rsid w:val="16D305BD"/>
    <w:rsid w:val="16D72F09"/>
    <w:rsid w:val="16D779BD"/>
    <w:rsid w:val="16D8458B"/>
    <w:rsid w:val="16E178E4"/>
    <w:rsid w:val="16E236D1"/>
    <w:rsid w:val="16E573D4"/>
    <w:rsid w:val="16E66D61"/>
    <w:rsid w:val="16EB0762"/>
    <w:rsid w:val="16F21AF1"/>
    <w:rsid w:val="16F2389F"/>
    <w:rsid w:val="16F47617"/>
    <w:rsid w:val="16F5338F"/>
    <w:rsid w:val="16F65AEF"/>
    <w:rsid w:val="16F75359"/>
    <w:rsid w:val="16F8414B"/>
    <w:rsid w:val="17022978"/>
    <w:rsid w:val="17033CFE"/>
    <w:rsid w:val="170610F8"/>
    <w:rsid w:val="17076EDD"/>
    <w:rsid w:val="170A0BE8"/>
    <w:rsid w:val="170D06D9"/>
    <w:rsid w:val="170D2487"/>
    <w:rsid w:val="170F26A3"/>
    <w:rsid w:val="17103D25"/>
    <w:rsid w:val="17125E59"/>
    <w:rsid w:val="17163A31"/>
    <w:rsid w:val="171E35E1"/>
    <w:rsid w:val="171E4694"/>
    <w:rsid w:val="171E6442"/>
    <w:rsid w:val="17233A58"/>
    <w:rsid w:val="17244882"/>
    <w:rsid w:val="1726179A"/>
    <w:rsid w:val="172A128B"/>
    <w:rsid w:val="172A4DE7"/>
    <w:rsid w:val="172D0D7B"/>
    <w:rsid w:val="17312619"/>
    <w:rsid w:val="173739A8"/>
    <w:rsid w:val="173914CE"/>
    <w:rsid w:val="17397720"/>
    <w:rsid w:val="17400AAE"/>
    <w:rsid w:val="17424826"/>
    <w:rsid w:val="1746135D"/>
    <w:rsid w:val="174C51CF"/>
    <w:rsid w:val="174C7453"/>
    <w:rsid w:val="174D3905"/>
    <w:rsid w:val="174D6D27"/>
    <w:rsid w:val="17563E2E"/>
    <w:rsid w:val="175B58E8"/>
    <w:rsid w:val="175E2CE2"/>
    <w:rsid w:val="17602EFE"/>
    <w:rsid w:val="17641D15"/>
    <w:rsid w:val="176522C3"/>
    <w:rsid w:val="17667DE9"/>
    <w:rsid w:val="17683B61"/>
    <w:rsid w:val="1772678E"/>
    <w:rsid w:val="17732C32"/>
    <w:rsid w:val="17742506"/>
    <w:rsid w:val="1776002C"/>
    <w:rsid w:val="177644D0"/>
    <w:rsid w:val="17766CFB"/>
    <w:rsid w:val="177B3894"/>
    <w:rsid w:val="177D5F83"/>
    <w:rsid w:val="1782529E"/>
    <w:rsid w:val="1783099B"/>
    <w:rsid w:val="17843385"/>
    <w:rsid w:val="17852965"/>
    <w:rsid w:val="17872239"/>
    <w:rsid w:val="178C5AA1"/>
    <w:rsid w:val="178D5376"/>
    <w:rsid w:val="178E7A6B"/>
    <w:rsid w:val="178F10EE"/>
    <w:rsid w:val="178F5592"/>
    <w:rsid w:val="178F7340"/>
    <w:rsid w:val="17944956"/>
    <w:rsid w:val="1796247C"/>
    <w:rsid w:val="17985C71"/>
    <w:rsid w:val="179C380B"/>
    <w:rsid w:val="179E7583"/>
    <w:rsid w:val="17A10E21"/>
    <w:rsid w:val="17A32DEB"/>
    <w:rsid w:val="17AC6144"/>
    <w:rsid w:val="17AF1790"/>
    <w:rsid w:val="17AF79E2"/>
    <w:rsid w:val="17AF79FE"/>
    <w:rsid w:val="17B12EED"/>
    <w:rsid w:val="17B80644"/>
    <w:rsid w:val="17BC68BF"/>
    <w:rsid w:val="17BD3EAD"/>
    <w:rsid w:val="17BE19D3"/>
    <w:rsid w:val="17C25C94"/>
    <w:rsid w:val="17C3523B"/>
    <w:rsid w:val="17C4348D"/>
    <w:rsid w:val="17C43DD0"/>
    <w:rsid w:val="17C70888"/>
    <w:rsid w:val="17C84600"/>
    <w:rsid w:val="17CC2342"/>
    <w:rsid w:val="17CF1E32"/>
    <w:rsid w:val="17D2722C"/>
    <w:rsid w:val="17D336D0"/>
    <w:rsid w:val="17D35235"/>
    <w:rsid w:val="17D3547E"/>
    <w:rsid w:val="17D47448"/>
    <w:rsid w:val="17D631C0"/>
    <w:rsid w:val="17D66D1D"/>
    <w:rsid w:val="17D86F39"/>
    <w:rsid w:val="17DA1443"/>
    <w:rsid w:val="17DD454F"/>
    <w:rsid w:val="17DF2578"/>
    <w:rsid w:val="17E21B65"/>
    <w:rsid w:val="17E94CA2"/>
    <w:rsid w:val="17EC6540"/>
    <w:rsid w:val="17ED6E2E"/>
    <w:rsid w:val="17EE050A"/>
    <w:rsid w:val="17F51899"/>
    <w:rsid w:val="17F51D98"/>
    <w:rsid w:val="17FD6923"/>
    <w:rsid w:val="18006025"/>
    <w:rsid w:val="180219D8"/>
    <w:rsid w:val="18047D2E"/>
    <w:rsid w:val="180513B0"/>
    <w:rsid w:val="18094EC6"/>
    <w:rsid w:val="180970F2"/>
    <w:rsid w:val="180B0DAD"/>
    <w:rsid w:val="181141F9"/>
    <w:rsid w:val="18144605"/>
    <w:rsid w:val="1820443C"/>
    <w:rsid w:val="18243F2C"/>
    <w:rsid w:val="182932F0"/>
    <w:rsid w:val="182A7068"/>
    <w:rsid w:val="182B350C"/>
    <w:rsid w:val="18303023"/>
    <w:rsid w:val="183323C1"/>
    <w:rsid w:val="18365A0D"/>
    <w:rsid w:val="18365CFA"/>
    <w:rsid w:val="18371EB1"/>
    <w:rsid w:val="183B3F4A"/>
    <w:rsid w:val="183F0D66"/>
    <w:rsid w:val="183F2B14"/>
    <w:rsid w:val="1844012A"/>
    <w:rsid w:val="18455C50"/>
    <w:rsid w:val="184620F4"/>
    <w:rsid w:val="18491BE4"/>
    <w:rsid w:val="184B770B"/>
    <w:rsid w:val="184C5231"/>
    <w:rsid w:val="184E0FA9"/>
    <w:rsid w:val="18524B4C"/>
    <w:rsid w:val="18543B9A"/>
    <w:rsid w:val="185F4F64"/>
    <w:rsid w:val="18624A54"/>
    <w:rsid w:val="1862729A"/>
    <w:rsid w:val="186407CC"/>
    <w:rsid w:val="186B56B7"/>
    <w:rsid w:val="186C7681"/>
    <w:rsid w:val="18702CCD"/>
    <w:rsid w:val="18716A45"/>
    <w:rsid w:val="18722EE9"/>
    <w:rsid w:val="18736C61"/>
    <w:rsid w:val="187529D9"/>
    <w:rsid w:val="18770500"/>
    <w:rsid w:val="187A1D9E"/>
    <w:rsid w:val="187A3B4C"/>
    <w:rsid w:val="187A7FF0"/>
    <w:rsid w:val="187C78C4"/>
    <w:rsid w:val="187D188E"/>
    <w:rsid w:val="18814EDA"/>
    <w:rsid w:val="188350F6"/>
    <w:rsid w:val="18860743"/>
    <w:rsid w:val="18876269"/>
    <w:rsid w:val="18891FE1"/>
    <w:rsid w:val="18893D8F"/>
    <w:rsid w:val="189049B7"/>
    <w:rsid w:val="1890511D"/>
    <w:rsid w:val="18932E60"/>
    <w:rsid w:val="18950986"/>
    <w:rsid w:val="18953CCD"/>
    <w:rsid w:val="189A2440"/>
    <w:rsid w:val="189B12EC"/>
    <w:rsid w:val="18A40BC9"/>
    <w:rsid w:val="18A4506D"/>
    <w:rsid w:val="18A46A59"/>
    <w:rsid w:val="18A60DE5"/>
    <w:rsid w:val="18AB2FAA"/>
    <w:rsid w:val="18AF5EEB"/>
    <w:rsid w:val="18B0756E"/>
    <w:rsid w:val="18B146C4"/>
    <w:rsid w:val="18B3705E"/>
    <w:rsid w:val="18B84674"/>
    <w:rsid w:val="18BB3C2D"/>
    <w:rsid w:val="18BE612E"/>
    <w:rsid w:val="18BE642A"/>
    <w:rsid w:val="18C66D91"/>
    <w:rsid w:val="18C96881"/>
    <w:rsid w:val="18CB759E"/>
    <w:rsid w:val="18CE5C46"/>
    <w:rsid w:val="18D1604D"/>
    <w:rsid w:val="18D25736"/>
    <w:rsid w:val="18D35D30"/>
    <w:rsid w:val="18D41D91"/>
    <w:rsid w:val="18D55226"/>
    <w:rsid w:val="18D80A32"/>
    <w:rsid w:val="18DA0A8E"/>
    <w:rsid w:val="18DC4807"/>
    <w:rsid w:val="18DC65B5"/>
    <w:rsid w:val="18DD1416"/>
    <w:rsid w:val="18DF42F7"/>
    <w:rsid w:val="18E16C77"/>
    <w:rsid w:val="18E35B95"/>
    <w:rsid w:val="18E727CD"/>
    <w:rsid w:val="18E86D07"/>
    <w:rsid w:val="18F03E0E"/>
    <w:rsid w:val="18F356AC"/>
    <w:rsid w:val="18F41B50"/>
    <w:rsid w:val="18F57676"/>
    <w:rsid w:val="18FA4C8D"/>
    <w:rsid w:val="18FC0A05"/>
    <w:rsid w:val="18FC27B3"/>
    <w:rsid w:val="18FE29CF"/>
    <w:rsid w:val="18FF4461"/>
    <w:rsid w:val="19017DC9"/>
    <w:rsid w:val="19082CD8"/>
    <w:rsid w:val="190E24E6"/>
    <w:rsid w:val="190F0738"/>
    <w:rsid w:val="190F698A"/>
    <w:rsid w:val="1911359D"/>
    <w:rsid w:val="19120228"/>
    <w:rsid w:val="19185113"/>
    <w:rsid w:val="191C59B6"/>
    <w:rsid w:val="191E6BCD"/>
    <w:rsid w:val="191F64A1"/>
    <w:rsid w:val="19232435"/>
    <w:rsid w:val="192561AE"/>
    <w:rsid w:val="19257F5C"/>
    <w:rsid w:val="19267830"/>
    <w:rsid w:val="192817FA"/>
    <w:rsid w:val="192835A8"/>
    <w:rsid w:val="19297320"/>
    <w:rsid w:val="192A5572"/>
    <w:rsid w:val="192B12EA"/>
    <w:rsid w:val="192C753C"/>
    <w:rsid w:val="192D0BBE"/>
    <w:rsid w:val="19324427"/>
    <w:rsid w:val="1934019F"/>
    <w:rsid w:val="193E101D"/>
    <w:rsid w:val="193E2491"/>
    <w:rsid w:val="194222A2"/>
    <w:rsid w:val="19475528"/>
    <w:rsid w:val="194A1770"/>
    <w:rsid w:val="194B54E8"/>
    <w:rsid w:val="19510D51"/>
    <w:rsid w:val="19555A4E"/>
    <w:rsid w:val="19573E8D"/>
    <w:rsid w:val="19600F94"/>
    <w:rsid w:val="196071E6"/>
    <w:rsid w:val="19622F5E"/>
    <w:rsid w:val="1966169D"/>
    <w:rsid w:val="19662322"/>
    <w:rsid w:val="196640D0"/>
    <w:rsid w:val="196D36B1"/>
    <w:rsid w:val="197131A1"/>
    <w:rsid w:val="19723CCE"/>
    <w:rsid w:val="1977008B"/>
    <w:rsid w:val="197723F8"/>
    <w:rsid w:val="197902A7"/>
    <w:rsid w:val="19793E03"/>
    <w:rsid w:val="197B5DCD"/>
    <w:rsid w:val="197E58BE"/>
    <w:rsid w:val="19810F0A"/>
    <w:rsid w:val="19824B64"/>
    <w:rsid w:val="198804EA"/>
    <w:rsid w:val="19882298"/>
    <w:rsid w:val="198A6011"/>
    <w:rsid w:val="198C1D89"/>
    <w:rsid w:val="198F7ACB"/>
    <w:rsid w:val="1993062A"/>
    <w:rsid w:val="199327E5"/>
    <w:rsid w:val="19A30E80"/>
    <w:rsid w:val="19A74E14"/>
    <w:rsid w:val="19AA66B3"/>
    <w:rsid w:val="19AC242B"/>
    <w:rsid w:val="19B80DD0"/>
    <w:rsid w:val="19BB441C"/>
    <w:rsid w:val="19BB4CF5"/>
    <w:rsid w:val="19BC1F42"/>
    <w:rsid w:val="19BE5CBA"/>
    <w:rsid w:val="19C07FF8"/>
    <w:rsid w:val="19C30786"/>
    <w:rsid w:val="19C84D8B"/>
    <w:rsid w:val="19CC6629"/>
    <w:rsid w:val="19CF01B9"/>
    <w:rsid w:val="19CF036F"/>
    <w:rsid w:val="19D21766"/>
    <w:rsid w:val="19D41982"/>
    <w:rsid w:val="19D454DE"/>
    <w:rsid w:val="19D465D8"/>
    <w:rsid w:val="19DB4ABE"/>
    <w:rsid w:val="19E05152"/>
    <w:rsid w:val="19E27BFB"/>
    <w:rsid w:val="19E80F89"/>
    <w:rsid w:val="19EA4D01"/>
    <w:rsid w:val="19EA6632"/>
    <w:rsid w:val="19EF2318"/>
    <w:rsid w:val="19F65454"/>
    <w:rsid w:val="19F704E3"/>
    <w:rsid w:val="19F811CC"/>
    <w:rsid w:val="19F94F44"/>
    <w:rsid w:val="19FD2C86"/>
    <w:rsid w:val="1A0062D3"/>
    <w:rsid w:val="1A0334EA"/>
    <w:rsid w:val="1A057D8D"/>
    <w:rsid w:val="1A07140F"/>
    <w:rsid w:val="1A0F6516"/>
    <w:rsid w:val="1A100A95"/>
    <w:rsid w:val="1A136204"/>
    <w:rsid w:val="1A141D7E"/>
    <w:rsid w:val="1A174234"/>
    <w:rsid w:val="1A200723"/>
    <w:rsid w:val="1A2024D1"/>
    <w:rsid w:val="1A253F8B"/>
    <w:rsid w:val="1A255D39"/>
    <w:rsid w:val="1A266884"/>
    <w:rsid w:val="1A290142"/>
    <w:rsid w:val="1A293A7B"/>
    <w:rsid w:val="1A2E0F1B"/>
    <w:rsid w:val="1A2E1092"/>
    <w:rsid w:val="1A3348FA"/>
    <w:rsid w:val="1A3366A8"/>
    <w:rsid w:val="1A366198"/>
    <w:rsid w:val="1A367F46"/>
    <w:rsid w:val="1A387A77"/>
    <w:rsid w:val="1A3A618A"/>
    <w:rsid w:val="1A3A7A37"/>
    <w:rsid w:val="1A3D12D5"/>
    <w:rsid w:val="1A3D3083"/>
    <w:rsid w:val="1A3F6DFB"/>
    <w:rsid w:val="1A440A74"/>
    <w:rsid w:val="1A442663"/>
    <w:rsid w:val="1A444411"/>
    <w:rsid w:val="1A4A39F2"/>
    <w:rsid w:val="1A4A6EEC"/>
    <w:rsid w:val="1A4C776A"/>
    <w:rsid w:val="1A4F0ED2"/>
    <w:rsid w:val="1A534654"/>
    <w:rsid w:val="1A562397"/>
    <w:rsid w:val="1A58610F"/>
    <w:rsid w:val="1A5C4979"/>
    <w:rsid w:val="1A5D54D3"/>
    <w:rsid w:val="1A644AB4"/>
    <w:rsid w:val="1A6525DA"/>
    <w:rsid w:val="1A66082C"/>
    <w:rsid w:val="1A6E148E"/>
    <w:rsid w:val="1A6E76E0"/>
    <w:rsid w:val="1A7016AA"/>
    <w:rsid w:val="1A710F7F"/>
    <w:rsid w:val="1A734CF7"/>
    <w:rsid w:val="1A756CC1"/>
    <w:rsid w:val="1A7A6085"/>
    <w:rsid w:val="1A7D4672"/>
    <w:rsid w:val="1A840CB2"/>
    <w:rsid w:val="1A862C7C"/>
    <w:rsid w:val="1A903AFB"/>
    <w:rsid w:val="1A954C6D"/>
    <w:rsid w:val="1A964EAC"/>
    <w:rsid w:val="1A9D1D74"/>
    <w:rsid w:val="1A9D6217"/>
    <w:rsid w:val="1AA43102"/>
    <w:rsid w:val="1AA50C28"/>
    <w:rsid w:val="1AA9696A"/>
    <w:rsid w:val="1AAB244B"/>
    <w:rsid w:val="1AAD645B"/>
    <w:rsid w:val="1AAE21D3"/>
    <w:rsid w:val="1AAE3F81"/>
    <w:rsid w:val="1AB07CF9"/>
    <w:rsid w:val="1AB1581F"/>
    <w:rsid w:val="1AB21997"/>
    <w:rsid w:val="1ABA7B1A"/>
    <w:rsid w:val="1ABD41C4"/>
    <w:rsid w:val="1ABD5F72"/>
    <w:rsid w:val="1ABD609A"/>
    <w:rsid w:val="1ABF618E"/>
    <w:rsid w:val="1AC60952"/>
    <w:rsid w:val="1AC612CA"/>
    <w:rsid w:val="1AC75042"/>
    <w:rsid w:val="1AC90DBB"/>
    <w:rsid w:val="1ACC1784"/>
    <w:rsid w:val="1ACE63D1"/>
    <w:rsid w:val="1AD02149"/>
    <w:rsid w:val="1AD32C51"/>
    <w:rsid w:val="1AD339E7"/>
    <w:rsid w:val="1AD46512"/>
    <w:rsid w:val="1AD87250"/>
    <w:rsid w:val="1AE03EC5"/>
    <w:rsid w:val="1AE256A7"/>
    <w:rsid w:val="1AE9320B"/>
    <w:rsid w:val="1AEF6A73"/>
    <w:rsid w:val="1AF079B3"/>
    <w:rsid w:val="1AF20311"/>
    <w:rsid w:val="1AF220BF"/>
    <w:rsid w:val="1AF51BB0"/>
    <w:rsid w:val="1AF649F1"/>
    <w:rsid w:val="1AF7062E"/>
    <w:rsid w:val="1AF70827"/>
    <w:rsid w:val="1AFC0627"/>
    <w:rsid w:val="1AFF5D54"/>
    <w:rsid w:val="1B0167A6"/>
    <w:rsid w:val="1B035B65"/>
    <w:rsid w:val="1B041DF3"/>
    <w:rsid w:val="1B065B6B"/>
    <w:rsid w:val="1B087B35"/>
    <w:rsid w:val="1B091FFE"/>
    <w:rsid w:val="1B0B13D3"/>
    <w:rsid w:val="1B0B442D"/>
    <w:rsid w:val="1B0E491E"/>
    <w:rsid w:val="1B0F4108"/>
    <w:rsid w:val="1B100797"/>
    <w:rsid w:val="1B1069E9"/>
    <w:rsid w:val="1B155DAE"/>
    <w:rsid w:val="1B1738D4"/>
    <w:rsid w:val="1B1A1616"/>
    <w:rsid w:val="1B1E1106"/>
    <w:rsid w:val="1B2028BA"/>
    <w:rsid w:val="1B223E33"/>
    <w:rsid w:val="1B261D69"/>
    <w:rsid w:val="1B2670B7"/>
    <w:rsid w:val="1B291859"/>
    <w:rsid w:val="1B2B737F"/>
    <w:rsid w:val="1B2C3630"/>
    <w:rsid w:val="1B2D7691"/>
    <w:rsid w:val="1B2F50C2"/>
    <w:rsid w:val="1B32775E"/>
    <w:rsid w:val="1B38452B"/>
    <w:rsid w:val="1B3A3A66"/>
    <w:rsid w:val="1B3A5814"/>
    <w:rsid w:val="1B3A75C2"/>
    <w:rsid w:val="1B3B1CB8"/>
    <w:rsid w:val="1B43291B"/>
    <w:rsid w:val="1B495A57"/>
    <w:rsid w:val="1B4A4141"/>
    <w:rsid w:val="1B4B7A22"/>
    <w:rsid w:val="1B527002"/>
    <w:rsid w:val="1B574618"/>
    <w:rsid w:val="1B59213E"/>
    <w:rsid w:val="1B596093"/>
    <w:rsid w:val="1B6063DC"/>
    <w:rsid w:val="1B612DA1"/>
    <w:rsid w:val="1B6233C8"/>
    <w:rsid w:val="1B636B19"/>
    <w:rsid w:val="1B650AE3"/>
    <w:rsid w:val="1B79633D"/>
    <w:rsid w:val="1B7C407F"/>
    <w:rsid w:val="1B7D7150"/>
    <w:rsid w:val="1B7F1217"/>
    <w:rsid w:val="1B7F1479"/>
    <w:rsid w:val="1B8151F1"/>
    <w:rsid w:val="1B83540D"/>
    <w:rsid w:val="1B862808"/>
    <w:rsid w:val="1B8A679C"/>
    <w:rsid w:val="1B8B42C2"/>
    <w:rsid w:val="1B8B6070"/>
    <w:rsid w:val="1B8E3E5C"/>
    <w:rsid w:val="1B903686"/>
    <w:rsid w:val="1B9118D8"/>
    <w:rsid w:val="1B9238A2"/>
    <w:rsid w:val="1B970EB9"/>
    <w:rsid w:val="1B9F1D1F"/>
    <w:rsid w:val="1BA333BA"/>
    <w:rsid w:val="1BA809D0"/>
    <w:rsid w:val="1BA921A5"/>
    <w:rsid w:val="1BAA0BEC"/>
    <w:rsid w:val="1BAB04C0"/>
    <w:rsid w:val="1BAD248A"/>
    <w:rsid w:val="1BAF1D5E"/>
    <w:rsid w:val="1BB27AA1"/>
    <w:rsid w:val="1BBC26CD"/>
    <w:rsid w:val="1BBC447B"/>
    <w:rsid w:val="1BBD6EDA"/>
    <w:rsid w:val="1BBE4697"/>
    <w:rsid w:val="1BBE6F12"/>
    <w:rsid w:val="1BC31CAE"/>
    <w:rsid w:val="1BC53330"/>
    <w:rsid w:val="1BC670A8"/>
    <w:rsid w:val="1BC83448"/>
    <w:rsid w:val="1BCD6688"/>
    <w:rsid w:val="1BD143CB"/>
    <w:rsid w:val="1BD16179"/>
    <w:rsid w:val="1BD417C5"/>
    <w:rsid w:val="1BDC68CC"/>
    <w:rsid w:val="1BDD2D6F"/>
    <w:rsid w:val="1BDE0896"/>
    <w:rsid w:val="1BE35EAC"/>
    <w:rsid w:val="1BE539D2"/>
    <w:rsid w:val="1BEC2FB3"/>
    <w:rsid w:val="1BEF2AA3"/>
    <w:rsid w:val="1BF029D5"/>
    <w:rsid w:val="1BF34341"/>
    <w:rsid w:val="1BF347A8"/>
    <w:rsid w:val="1BF754B3"/>
    <w:rsid w:val="1BFD436D"/>
    <w:rsid w:val="1BFF71F2"/>
    <w:rsid w:val="1C053B84"/>
    <w:rsid w:val="1C073948"/>
    <w:rsid w:val="1C085913"/>
    <w:rsid w:val="1C0B748C"/>
    <w:rsid w:val="1C0C5403"/>
    <w:rsid w:val="1C0F2C5C"/>
    <w:rsid w:val="1C112A19"/>
    <w:rsid w:val="1C127CD4"/>
    <w:rsid w:val="1C146065"/>
    <w:rsid w:val="1C166281"/>
    <w:rsid w:val="1C181008"/>
    <w:rsid w:val="1C183DA8"/>
    <w:rsid w:val="1C1C4F1A"/>
    <w:rsid w:val="1C2071AA"/>
    <w:rsid w:val="1C2269D4"/>
    <w:rsid w:val="1C2277C9"/>
    <w:rsid w:val="1C2362A8"/>
    <w:rsid w:val="1C27223D"/>
    <w:rsid w:val="1C2D48DC"/>
    <w:rsid w:val="1C3212A1"/>
    <w:rsid w:val="1C33074E"/>
    <w:rsid w:val="1C33298F"/>
    <w:rsid w:val="1C365FDC"/>
    <w:rsid w:val="1C381D54"/>
    <w:rsid w:val="1C395ACC"/>
    <w:rsid w:val="1C3E2C90"/>
    <w:rsid w:val="1C422BD3"/>
    <w:rsid w:val="1C424981"/>
    <w:rsid w:val="1C485D0F"/>
    <w:rsid w:val="1C4A5F2B"/>
    <w:rsid w:val="1C4A7433"/>
    <w:rsid w:val="1C4A7CD9"/>
    <w:rsid w:val="1C4B004D"/>
    <w:rsid w:val="1C4B67C1"/>
    <w:rsid w:val="1C4E77C9"/>
    <w:rsid w:val="1C554714"/>
    <w:rsid w:val="1C556DAA"/>
    <w:rsid w:val="1C5648D0"/>
    <w:rsid w:val="1C5A43C0"/>
    <w:rsid w:val="1C5B4D89"/>
    <w:rsid w:val="1C5B5A42"/>
    <w:rsid w:val="1C5D5C5E"/>
    <w:rsid w:val="1C5D7A0C"/>
    <w:rsid w:val="1C5E5533"/>
    <w:rsid w:val="1C6172DD"/>
    <w:rsid w:val="1C67088B"/>
    <w:rsid w:val="1C676ADD"/>
    <w:rsid w:val="1C6B3FA4"/>
    <w:rsid w:val="1C6C773B"/>
    <w:rsid w:val="1C6D1F48"/>
    <w:rsid w:val="1C6E39C8"/>
    <w:rsid w:val="1C6F7740"/>
    <w:rsid w:val="1C707260"/>
    <w:rsid w:val="1C7134B8"/>
    <w:rsid w:val="1C715266"/>
    <w:rsid w:val="1C737230"/>
    <w:rsid w:val="1C744D1F"/>
    <w:rsid w:val="1C7A05BE"/>
    <w:rsid w:val="1C7B4FB1"/>
    <w:rsid w:val="1C8036FB"/>
    <w:rsid w:val="1C8054A9"/>
    <w:rsid w:val="1C84143D"/>
    <w:rsid w:val="1C8B27CB"/>
    <w:rsid w:val="1C913B5A"/>
    <w:rsid w:val="1C9345EF"/>
    <w:rsid w:val="1C9378D2"/>
    <w:rsid w:val="1C951B41"/>
    <w:rsid w:val="1C9553F8"/>
    <w:rsid w:val="1C962F1E"/>
    <w:rsid w:val="1C99656B"/>
    <w:rsid w:val="1C9A47BD"/>
    <w:rsid w:val="1CA05B4B"/>
    <w:rsid w:val="1CA27B15"/>
    <w:rsid w:val="1CA52F36"/>
    <w:rsid w:val="1CA94A00"/>
    <w:rsid w:val="1CAA0778"/>
    <w:rsid w:val="1CAC2742"/>
    <w:rsid w:val="1CAC44F0"/>
    <w:rsid w:val="1CAD0994"/>
    <w:rsid w:val="1CAE0268"/>
    <w:rsid w:val="1CAE2016"/>
    <w:rsid w:val="1CAE64BA"/>
    <w:rsid w:val="1CB03FE0"/>
    <w:rsid w:val="1CB25FAA"/>
    <w:rsid w:val="1CB42263"/>
    <w:rsid w:val="1CB515F6"/>
    <w:rsid w:val="1CBA09BB"/>
    <w:rsid w:val="1CBB00C5"/>
    <w:rsid w:val="1CBB1081"/>
    <w:rsid w:val="1CBE3199"/>
    <w:rsid w:val="1CBF1617"/>
    <w:rsid w:val="1CC01D49"/>
    <w:rsid w:val="1CC47A8B"/>
    <w:rsid w:val="1CCC78CC"/>
    <w:rsid w:val="1CCE4466"/>
    <w:rsid w:val="1CCF0200"/>
    <w:rsid w:val="1CCF653B"/>
    <w:rsid w:val="1CD06430"/>
    <w:rsid w:val="1CD14400"/>
    <w:rsid w:val="1CD35F20"/>
    <w:rsid w:val="1CD777BF"/>
    <w:rsid w:val="1CD852E5"/>
    <w:rsid w:val="1CE06351"/>
    <w:rsid w:val="1CE369A5"/>
    <w:rsid w:val="1CE81E71"/>
    <w:rsid w:val="1CEB5018"/>
    <w:rsid w:val="1CEC0D90"/>
    <w:rsid w:val="1CEE4694"/>
    <w:rsid w:val="1CEF0458"/>
    <w:rsid w:val="1CF00880"/>
    <w:rsid w:val="1CF245F9"/>
    <w:rsid w:val="1CF3211F"/>
    <w:rsid w:val="1CF42E6E"/>
    <w:rsid w:val="1CFA7117"/>
    <w:rsid w:val="1CFD2F9D"/>
    <w:rsid w:val="1CFF2872"/>
    <w:rsid w:val="1D012A8E"/>
    <w:rsid w:val="1D033CE9"/>
    <w:rsid w:val="1D0D10AD"/>
    <w:rsid w:val="1D0D31E0"/>
    <w:rsid w:val="1D126A49"/>
    <w:rsid w:val="1D181B85"/>
    <w:rsid w:val="1D1A3B4F"/>
    <w:rsid w:val="1D1E53EE"/>
    <w:rsid w:val="1D205DE2"/>
    <w:rsid w:val="1D230C56"/>
    <w:rsid w:val="1D2422D8"/>
    <w:rsid w:val="1D2642A2"/>
    <w:rsid w:val="1D267E8D"/>
    <w:rsid w:val="1D2917D5"/>
    <w:rsid w:val="1D291B41"/>
    <w:rsid w:val="1D2A05D5"/>
    <w:rsid w:val="1D2A0BDE"/>
    <w:rsid w:val="1D3249F5"/>
    <w:rsid w:val="1D37025D"/>
    <w:rsid w:val="1D3E783E"/>
    <w:rsid w:val="1D41732E"/>
    <w:rsid w:val="1D43117C"/>
    <w:rsid w:val="1D470009"/>
    <w:rsid w:val="1D484219"/>
    <w:rsid w:val="1D4961E3"/>
    <w:rsid w:val="1D497F91"/>
    <w:rsid w:val="1D4D7A81"/>
    <w:rsid w:val="1D507571"/>
    <w:rsid w:val="1D532BBD"/>
    <w:rsid w:val="1D552DD9"/>
    <w:rsid w:val="1D594678"/>
    <w:rsid w:val="1D5E1C8E"/>
    <w:rsid w:val="1D61177E"/>
    <w:rsid w:val="1D632E00"/>
    <w:rsid w:val="1D6B43AB"/>
    <w:rsid w:val="1D6D0123"/>
    <w:rsid w:val="1D706292"/>
    <w:rsid w:val="1D7768AC"/>
    <w:rsid w:val="1D792624"/>
    <w:rsid w:val="1D7E5E8C"/>
    <w:rsid w:val="1D7E7C3A"/>
    <w:rsid w:val="1D7F39B2"/>
    <w:rsid w:val="1D81597C"/>
    <w:rsid w:val="1D81772B"/>
    <w:rsid w:val="1D8334A3"/>
    <w:rsid w:val="1D864D41"/>
    <w:rsid w:val="1D8D2573"/>
    <w:rsid w:val="1D9236E6"/>
    <w:rsid w:val="1D9531D6"/>
    <w:rsid w:val="1D954F84"/>
    <w:rsid w:val="1D992CC6"/>
    <w:rsid w:val="1D995A07"/>
    <w:rsid w:val="1D9C4564"/>
    <w:rsid w:val="1DA04055"/>
    <w:rsid w:val="1DA33B45"/>
    <w:rsid w:val="1DA578BD"/>
    <w:rsid w:val="1DA619A9"/>
    <w:rsid w:val="1DA67191"/>
    <w:rsid w:val="1DAA2664"/>
    <w:rsid w:val="1DB23D88"/>
    <w:rsid w:val="1DB4365C"/>
    <w:rsid w:val="1DBA13AB"/>
    <w:rsid w:val="1DBA2C3C"/>
    <w:rsid w:val="1DBD1371"/>
    <w:rsid w:val="1DBE097F"/>
    <w:rsid w:val="1DC13FCB"/>
    <w:rsid w:val="1DC35F95"/>
    <w:rsid w:val="1DCB6BF8"/>
    <w:rsid w:val="1DCE3577"/>
    <w:rsid w:val="1DCF493A"/>
    <w:rsid w:val="1DD737EE"/>
    <w:rsid w:val="1DD75402"/>
    <w:rsid w:val="1DDB508D"/>
    <w:rsid w:val="1DDC7057"/>
    <w:rsid w:val="1DE204BB"/>
    <w:rsid w:val="1DE33F41"/>
    <w:rsid w:val="1DE63A32"/>
    <w:rsid w:val="1DE86925"/>
    <w:rsid w:val="1DE877AA"/>
    <w:rsid w:val="1DEA1774"/>
    <w:rsid w:val="1DED217A"/>
    <w:rsid w:val="1DED413E"/>
    <w:rsid w:val="1DED4DC0"/>
    <w:rsid w:val="1DF75C3F"/>
    <w:rsid w:val="1DF779ED"/>
    <w:rsid w:val="1DFA7E83"/>
    <w:rsid w:val="1DFC5AA4"/>
    <w:rsid w:val="1E002D45"/>
    <w:rsid w:val="1E0068A1"/>
    <w:rsid w:val="1E01086B"/>
    <w:rsid w:val="1E0740D4"/>
    <w:rsid w:val="1E0C16EA"/>
    <w:rsid w:val="1E0C3728"/>
    <w:rsid w:val="1E0D0FBE"/>
    <w:rsid w:val="1E0F2F88"/>
    <w:rsid w:val="1E0F4D36"/>
    <w:rsid w:val="1E170E52"/>
    <w:rsid w:val="1E1D56A5"/>
    <w:rsid w:val="1E1D5A5B"/>
    <w:rsid w:val="1E1E766F"/>
    <w:rsid w:val="1E236A34"/>
    <w:rsid w:val="1E2A7DC2"/>
    <w:rsid w:val="1E2C58E8"/>
    <w:rsid w:val="1E2D1660"/>
    <w:rsid w:val="1E2E3AA5"/>
    <w:rsid w:val="1E2E3EF1"/>
    <w:rsid w:val="1E2F2CF8"/>
    <w:rsid w:val="1E312EFF"/>
    <w:rsid w:val="1E3B3D7D"/>
    <w:rsid w:val="1E3B5B2B"/>
    <w:rsid w:val="1E3D5D61"/>
    <w:rsid w:val="1E3F16B2"/>
    <w:rsid w:val="1E4946EC"/>
    <w:rsid w:val="1E4F15D7"/>
    <w:rsid w:val="1E4F2C3F"/>
    <w:rsid w:val="1E5B7F7C"/>
    <w:rsid w:val="1E5D3CF4"/>
    <w:rsid w:val="1E5F5CBE"/>
    <w:rsid w:val="1E615C1A"/>
    <w:rsid w:val="1E652BA8"/>
    <w:rsid w:val="1E65704C"/>
    <w:rsid w:val="1E676920"/>
    <w:rsid w:val="1E696B3C"/>
    <w:rsid w:val="1E6A01BF"/>
    <w:rsid w:val="1E6C2189"/>
    <w:rsid w:val="1E6C3F37"/>
    <w:rsid w:val="1E71779F"/>
    <w:rsid w:val="1E757DC6"/>
    <w:rsid w:val="1E7948A6"/>
    <w:rsid w:val="1E796654"/>
    <w:rsid w:val="1E7A2AF8"/>
    <w:rsid w:val="1E7B23CC"/>
    <w:rsid w:val="1E7D4396"/>
    <w:rsid w:val="1E805C34"/>
    <w:rsid w:val="1E83385A"/>
    <w:rsid w:val="1E8A6AB3"/>
    <w:rsid w:val="1E8C347C"/>
    <w:rsid w:val="1E8C45D9"/>
    <w:rsid w:val="1E8C6387"/>
    <w:rsid w:val="1E8F5E77"/>
    <w:rsid w:val="1E911BEF"/>
    <w:rsid w:val="1E937715"/>
    <w:rsid w:val="1E957931"/>
    <w:rsid w:val="1E965458"/>
    <w:rsid w:val="1E967206"/>
    <w:rsid w:val="1E9811D0"/>
    <w:rsid w:val="1E9D2342"/>
    <w:rsid w:val="1EA1262F"/>
    <w:rsid w:val="1EA27958"/>
    <w:rsid w:val="1EA47B74"/>
    <w:rsid w:val="1EA71413"/>
    <w:rsid w:val="1EA731C1"/>
    <w:rsid w:val="1EA95575"/>
    <w:rsid w:val="1EAE27A1"/>
    <w:rsid w:val="1EAE6C60"/>
    <w:rsid w:val="1EAF02C7"/>
    <w:rsid w:val="1EB013BE"/>
    <w:rsid w:val="1EB458DE"/>
    <w:rsid w:val="1EB51D82"/>
    <w:rsid w:val="1EB61656"/>
    <w:rsid w:val="1EC21DA9"/>
    <w:rsid w:val="1EC64A9D"/>
    <w:rsid w:val="1ECB5101"/>
    <w:rsid w:val="1ECD7650"/>
    <w:rsid w:val="1ECE2E43"/>
    <w:rsid w:val="1ED16490"/>
    <w:rsid w:val="1ED815CC"/>
    <w:rsid w:val="1ED85A70"/>
    <w:rsid w:val="1EDE3955"/>
    <w:rsid w:val="1EE14925"/>
    <w:rsid w:val="1EE61F3B"/>
    <w:rsid w:val="1EE7180F"/>
    <w:rsid w:val="1EE75CB3"/>
    <w:rsid w:val="1EEB5328"/>
    <w:rsid w:val="1EEC32CA"/>
    <w:rsid w:val="1EF009BC"/>
    <w:rsid w:val="1EF04B68"/>
    <w:rsid w:val="1EF108E0"/>
    <w:rsid w:val="1EFA59E6"/>
    <w:rsid w:val="1EFA7794"/>
    <w:rsid w:val="1EFC175F"/>
    <w:rsid w:val="1EFD7285"/>
    <w:rsid w:val="1F026649"/>
    <w:rsid w:val="1F0423C1"/>
    <w:rsid w:val="1F046865"/>
    <w:rsid w:val="1F050AA0"/>
    <w:rsid w:val="1F061279"/>
    <w:rsid w:val="1F070103"/>
    <w:rsid w:val="1F0D396C"/>
    <w:rsid w:val="1F100D66"/>
    <w:rsid w:val="1F122D30"/>
    <w:rsid w:val="1F143C6C"/>
    <w:rsid w:val="1F182311"/>
    <w:rsid w:val="1F1B770B"/>
    <w:rsid w:val="1F1F544D"/>
    <w:rsid w:val="1F204D21"/>
    <w:rsid w:val="1F244811"/>
    <w:rsid w:val="1F291E28"/>
    <w:rsid w:val="1F2E5690"/>
    <w:rsid w:val="1F2E69D8"/>
    <w:rsid w:val="1F2F7577"/>
    <w:rsid w:val="1F301408"/>
    <w:rsid w:val="1F316F2E"/>
    <w:rsid w:val="1F325180"/>
    <w:rsid w:val="1F374545"/>
    <w:rsid w:val="1F3A4035"/>
    <w:rsid w:val="1F3C1B5B"/>
    <w:rsid w:val="1F3F5AEF"/>
    <w:rsid w:val="1F422EEA"/>
    <w:rsid w:val="1F43738D"/>
    <w:rsid w:val="1F460C2C"/>
    <w:rsid w:val="1F4849A4"/>
    <w:rsid w:val="1F4B0664"/>
    <w:rsid w:val="1F4B7FF0"/>
    <w:rsid w:val="1F4D1FBA"/>
    <w:rsid w:val="1F5350F7"/>
    <w:rsid w:val="1F59095F"/>
    <w:rsid w:val="1F5C21FD"/>
    <w:rsid w:val="1F5E41C7"/>
    <w:rsid w:val="1F5F1CED"/>
    <w:rsid w:val="1F5F4C80"/>
    <w:rsid w:val="1F5F5356"/>
    <w:rsid w:val="1F5F584A"/>
    <w:rsid w:val="1F63358C"/>
    <w:rsid w:val="1F642E60"/>
    <w:rsid w:val="1F645556"/>
    <w:rsid w:val="1F6D440A"/>
    <w:rsid w:val="1F6D49F4"/>
    <w:rsid w:val="1F6E1F30"/>
    <w:rsid w:val="1F784E52"/>
    <w:rsid w:val="1F7C1719"/>
    <w:rsid w:val="1F7E2174"/>
    <w:rsid w:val="1F7E6617"/>
    <w:rsid w:val="1F7E7BC0"/>
    <w:rsid w:val="1F7F5EEC"/>
    <w:rsid w:val="1F7F7C9A"/>
    <w:rsid w:val="1F813A12"/>
    <w:rsid w:val="1F833C2E"/>
    <w:rsid w:val="1F847365"/>
    <w:rsid w:val="1F8808B7"/>
    <w:rsid w:val="1F8A4FBC"/>
    <w:rsid w:val="1F9279CD"/>
    <w:rsid w:val="1F953961"/>
    <w:rsid w:val="1F971487"/>
    <w:rsid w:val="1F973235"/>
    <w:rsid w:val="1F9A0F77"/>
    <w:rsid w:val="1F9A5406"/>
    <w:rsid w:val="1F9C6A9E"/>
    <w:rsid w:val="1F9E45C4"/>
    <w:rsid w:val="1F9F033C"/>
    <w:rsid w:val="1FA3607E"/>
    <w:rsid w:val="1FA47700"/>
    <w:rsid w:val="1FA616CA"/>
    <w:rsid w:val="1FA63478"/>
    <w:rsid w:val="1FA83694"/>
    <w:rsid w:val="1FA871F0"/>
    <w:rsid w:val="1FA92F69"/>
    <w:rsid w:val="1FAF67D1"/>
    <w:rsid w:val="1FB2006F"/>
    <w:rsid w:val="1FB84B14"/>
    <w:rsid w:val="1FBB33C8"/>
    <w:rsid w:val="1FBE07C2"/>
    <w:rsid w:val="1FC57DA2"/>
    <w:rsid w:val="1FC87893"/>
    <w:rsid w:val="1FD06747"/>
    <w:rsid w:val="1FD6566B"/>
    <w:rsid w:val="1FD840FD"/>
    <w:rsid w:val="1FDB75C6"/>
    <w:rsid w:val="1FDE34CB"/>
    <w:rsid w:val="1FE16BA6"/>
    <w:rsid w:val="1FE81CE3"/>
    <w:rsid w:val="1FEB3581"/>
    <w:rsid w:val="1FED10A7"/>
    <w:rsid w:val="1FED554B"/>
    <w:rsid w:val="1FEF3071"/>
    <w:rsid w:val="1FF13814"/>
    <w:rsid w:val="1FF227DB"/>
    <w:rsid w:val="1FF42436"/>
    <w:rsid w:val="1FF64400"/>
    <w:rsid w:val="20016901"/>
    <w:rsid w:val="20062169"/>
    <w:rsid w:val="20084133"/>
    <w:rsid w:val="2009465B"/>
    <w:rsid w:val="200D1749"/>
    <w:rsid w:val="200E0A62"/>
    <w:rsid w:val="20135C1B"/>
    <w:rsid w:val="20136430"/>
    <w:rsid w:val="20146634"/>
    <w:rsid w:val="201930CF"/>
    <w:rsid w:val="201A79C2"/>
    <w:rsid w:val="201B5C14"/>
    <w:rsid w:val="202251F5"/>
    <w:rsid w:val="20254CE5"/>
    <w:rsid w:val="202645B9"/>
    <w:rsid w:val="20270A5D"/>
    <w:rsid w:val="20280331"/>
    <w:rsid w:val="202820DF"/>
    <w:rsid w:val="202A40A9"/>
    <w:rsid w:val="202B1BD0"/>
    <w:rsid w:val="202C7E22"/>
    <w:rsid w:val="202F7912"/>
    <w:rsid w:val="20370574"/>
    <w:rsid w:val="20390790"/>
    <w:rsid w:val="2039253E"/>
    <w:rsid w:val="20407429"/>
    <w:rsid w:val="2043516B"/>
    <w:rsid w:val="20490B12"/>
    <w:rsid w:val="20517888"/>
    <w:rsid w:val="205253AE"/>
    <w:rsid w:val="20566C4C"/>
    <w:rsid w:val="20580C17"/>
    <w:rsid w:val="2059673D"/>
    <w:rsid w:val="205B4263"/>
    <w:rsid w:val="205E1FA5"/>
    <w:rsid w:val="20601CC4"/>
    <w:rsid w:val="206104AB"/>
    <w:rsid w:val="20672C08"/>
    <w:rsid w:val="206A26F8"/>
    <w:rsid w:val="206C46C2"/>
    <w:rsid w:val="206E043A"/>
    <w:rsid w:val="20746C50"/>
    <w:rsid w:val="20765541"/>
    <w:rsid w:val="207672EF"/>
    <w:rsid w:val="20796DDF"/>
    <w:rsid w:val="207D242B"/>
    <w:rsid w:val="20803CC9"/>
    <w:rsid w:val="20825C93"/>
    <w:rsid w:val="20831A0C"/>
    <w:rsid w:val="20847C5E"/>
    <w:rsid w:val="20887022"/>
    <w:rsid w:val="208A2D9A"/>
    <w:rsid w:val="20906010"/>
    <w:rsid w:val="20914128"/>
    <w:rsid w:val="20931C4F"/>
    <w:rsid w:val="20937EA1"/>
    <w:rsid w:val="209B4FA7"/>
    <w:rsid w:val="209C3E53"/>
    <w:rsid w:val="209D2927"/>
    <w:rsid w:val="209D2ACD"/>
    <w:rsid w:val="20A43E5C"/>
    <w:rsid w:val="20A7394C"/>
    <w:rsid w:val="20AA6F98"/>
    <w:rsid w:val="20AC0F62"/>
    <w:rsid w:val="20AC2D10"/>
    <w:rsid w:val="20B63B8F"/>
    <w:rsid w:val="20B87907"/>
    <w:rsid w:val="20BD6CCC"/>
    <w:rsid w:val="20C242E2"/>
    <w:rsid w:val="20C462AC"/>
    <w:rsid w:val="20C52024"/>
    <w:rsid w:val="20C75D9C"/>
    <w:rsid w:val="20CC2DA6"/>
    <w:rsid w:val="20CE0ED9"/>
    <w:rsid w:val="20D02EA3"/>
    <w:rsid w:val="20D44015"/>
    <w:rsid w:val="20D52267"/>
    <w:rsid w:val="20D67D8D"/>
    <w:rsid w:val="20DA5ACF"/>
    <w:rsid w:val="20DB53A4"/>
    <w:rsid w:val="20DD55C0"/>
    <w:rsid w:val="20E22BD6"/>
    <w:rsid w:val="20E57FD0"/>
    <w:rsid w:val="20EC135F"/>
    <w:rsid w:val="20EE157B"/>
    <w:rsid w:val="20F326ED"/>
    <w:rsid w:val="20F46465"/>
    <w:rsid w:val="20FF72E4"/>
    <w:rsid w:val="2100305C"/>
    <w:rsid w:val="210668C5"/>
    <w:rsid w:val="210675F3"/>
    <w:rsid w:val="21067B13"/>
    <w:rsid w:val="21091F11"/>
    <w:rsid w:val="210963B5"/>
    <w:rsid w:val="210C37AF"/>
    <w:rsid w:val="210C684B"/>
    <w:rsid w:val="210F75CC"/>
    <w:rsid w:val="21115269"/>
    <w:rsid w:val="21117017"/>
    <w:rsid w:val="21156B08"/>
    <w:rsid w:val="211865F8"/>
    <w:rsid w:val="211F1734"/>
    <w:rsid w:val="21244F9D"/>
    <w:rsid w:val="21246D4B"/>
    <w:rsid w:val="21254871"/>
    <w:rsid w:val="21262AC3"/>
    <w:rsid w:val="2127683B"/>
    <w:rsid w:val="21283700"/>
    <w:rsid w:val="21297761"/>
    <w:rsid w:val="212B00D9"/>
    <w:rsid w:val="212E1977"/>
    <w:rsid w:val="212E7BC9"/>
    <w:rsid w:val="21311468"/>
    <w:rsid w:val="21313216"/>
    <w:rsid w:val="21316BD4"/>
    <w:rsid w:val="21325E28"/>
    <w:rsid w:val="21333432"/>
    <w:rsid w:val="21374CD0"/>
    <w:rsid w:val="213A031C"/>
    <w:rsid w:val="213A656E"/>
    <w:rsid w:val="21415B4F"/>
    <w:rsid w:val="21423675"/>
    <w:rsid w:val="21425423"/>
    <w:rsid w:val="21426E78"/>
    <w:rsid w:val="21472A39"/>
    <w:rsid w:val="214747E7"/>
    <w:rsid w:val="214C62A1"/>
    <w:rsid w:val="215018EE"/>
    <w:rsid w:val="21507EF7"/>
    <w:rsid w:val="21515666"/>
    <w:rsid w:val="21535882"/>
    <w:rsid w:val="21555156"/>
    <w:rsid w:val="215A6C10"/>
    <w:rsid w:val="215D55BF"/>
    <w:rsid w:val="216435EB"/>
    <w:rsid w:val="216C24A0"/>
    <w:rsid w:val="216E446A"/>
    <w:rsid w:val="217001E2"/>
    <w:rsid w:val="2173382E"/>
    <w:rsid w:val="21734A87"/>
    <w:rsid w:val="21771570"/>
    <w:rsid w:val="217952E8"/>
    <w:rsid w:val="217A696B"/>
    <w:rsid w:val="217C26E3"/>
    <w:rsid w:val="217E28FF"/>
    <w:rsid w:val="217E2DB8"/>
    <w:rsid w:val="21821CC3"/>
    <w:rsid w:val="218417FB"/>
    <w:rsid w:val="21863561"/>
    <w:rsid w:val="21894680"/>
    <w:rsid w:val="218A3F2C"/>
    <w:rsid w:val="218D2B42"/>
    <w:rsid w:val="218D48F0"/>
    <w:rsid w:val="219072C7"/>
    <w:rsid w:val="219914E7"/>
    <w:rsid w:val="219A700D"/>
    <w:rsid w:val="219C0FD7"/>
    <w:rsid w:val="219C655A"/>
    <w:rsid w:val="219F63D1"/>
    <w:rsid w:val="21A12149"/>
    <w:rsid w:val="21A954A2"/>
    <w:rsid w:val="21AA36F4"/>
    <w:rsid w:val="21AB746C"/>
    <w:rsid w:val="21AD0AEE"/>
    <w:rsid w:val="21AD4F92"/>
    <w:rsid w:val="21B31E7D"/>
    <w:rsid w:val="21B52099"/>
    <w:rsid w:val="21B6306A"/>
    <w:rsid w:val="21B87493"/>
    <w:rsid w:val="21BA320B"/>
    <w:rsid w:val="21BD11EA"/>
    <w:rsid w:val="21BD5FE5"/>
    <w:rsid w:val="21BD6DBB"/>
    <w:rsid w:val="21C85928"/>
    <w:rsid w:val="21CB262D"/>
    <w:rsid w:val="21CD1190"/>
    <w:rsid w:val="21CD73E2"/>
    <w:rsid w:val="21CF315A"/>
    <w:rsid w:val="21D4251F"/>
    <w:rsid w:val="21DD6EFA"/>
    <w:rsid w:val="21DE15EF"/>
    <w:rsid w:val="21E541F2"/>
    <w:rsid w:val="21E85FCA"/>
    <w:rsid w:val="21EE5194"/>
    <w:rsid w:val="21EF7359"/>
    <w:rsid w:val="21F11323"/>
    <w:rsid w:val="21F4092B"/>
    <w:rsid w:val="21F66939"/>
    <w:rsid w:val="21F726B1"/>
    <w:rsid w:val="21F7445F"/>
    <w:rsid w:val="21FA7194"/>
    <w:rsid w:val="21FC7CC7"/>
    <w:rsid w:val="21FD424E"/>
    <w:rsid w:val="21FF50C2"/>
    <w:rsid w:val="22012302"/>
    <w:rsid w:val="22032E04"/>
    <w:rsid w:val="2208041A"/>
    <w:rsid w:val="2208666C"/>
    <w:rsid w:val="220B1CB9"/>
    <w:rsid w:val="220D028A"/>
    <w:rsid w:val="220D5A31"/>
    <w:rsid w:val="220E7CE5"/>
    <w:rsid w:val="22146DBF"/>
    <w:rsid w:val="221548E5"/>
    <w:rsid w:val="22192627"/>
    <w:rsid w:val="221E7C3E"/>
    <w:rsid w:val="22200A78"/>
    <w:rsid w:val="222039B6"/>
    <w:rsid w:val="2221772E"/>
    <w:rsid w:val="222334A6"/>
    <w:rsid w:val="22280ABD"/>
    <w:rsid w:val="222A65E3"/>
    <w:rsid w:val="222B5EB7"/>
    <w:rsid w:val="222C235B"/>
    <w:rsid w:val="222E307C"/>
    <w:rsid w:val="222F59A7"/>
    <w:rsid w:val="223631D9"/>
    <w:rsid w:val="223707CE"/>
    <w:rsid w:val="22372AAE"/>
    <w:rsid w:val="223905D4"/>
    <w:rsid w:val="22394A78"/>
    <w:rsid w:val="223B5668"/>
    <w:rsid w:val="223C6316"/>
    <w:rsid w:val="224105CA"/>
    <w:rsid w:val="22433EBD"/>
    <w:rsid w:val="22486A69"/>
    <w:rsid w:val="224F1BA5"/>
    <w:rsid w:val="225673D8"/>
    <w:rsid w:val="225A37DA"/>
    <w:rsid w:val="225C42C2"/>
    <w:rsid w:val="225E44DE"/>
    <w:rsid w:val="22603DB2"/>
    <w:rsid w:val="226202D0"/>
    <w:rsid w:val="22631AF5"/>
    <w:rsid w:val="226513C9"/>
    <w:rsid w:val="22682C67"/>
    <w:rsid w:val="226C5BEF"/>
    <w:rsid w:val="226D4721"/>
    <w:rsid w:val="226E0F21"/>
    <w:rsid w:val="226F3FF6"/>
    <w:rsid w:val="22717D6E"/>
    <w:rsid w:val="22727F54"/>
    <w:rsid w:val="22745AB0"/>
    <w:rsid w:val="227B0BEC"/>
    <w:rsid w:val="227B61C5"/>
    <w:rsid w:val="227C4964"/>
    <w:rsid w:val="227E692E"/>
    <w:rsid w:val="22803A9C"/>
    <w:rsid w:val="22813D29"/>
    <w:rsid w:val="228201CD"/>
    <w:rsid w:val="228727F7"/>
    <w:rsid w:val="22877591"/>
    <w:rsid w:val="22893F69"/>
    <w:rsid w:val="228A52D3"/>
    <w:rsid w:val="228F6446"/>
    <w:rsid w:val="22916662"/>
    <w:rsid w:val="22932C5F"/>
    <w:rsid w:val="22970985"/>
    <w:rsid w:val="2297354C"/>
    <w:rsid w:val="22981523"/>
    <w:rsid w:val="229E48DB"/>
    <w:rsid w:val="229F7AE7"/>
    <w:rsid w:val="22A04AF7"/>
    <w:rsid w:val="22A77C33"/>
    <w:rsid w:val="22A939AB"/>
    <w:rsid w:val="22AA7723"/>
    <w:rsid w:val="22B07CD3"/>
    <w:rsid w:val="22B1460E"/>
    <w:rsid w:val="22B440FE"/>
    <w:rsid w:val="22B81E40"/>
    <w:rsid w:val="22B83BEE"/>
    <w:rsid w:val="22B8599C"/>
    <w:rsid w:val="22BB36DF"/>
    <w:rsid w:val="22BB723B"/>
    <w:rsid w:val="22C24A6D"/>
    <w:rsid w:val="22C500B9"/>
    <w:rsid w:val="22C52EB2"/>
    <w:rsid w:val="22C5455D"/>
    <w:rsid w:val="22C72083"/>
    <w:rsid w:val="22C96BB4"/>
    <w:rsid w:val="22CE3412"/>
    <w:rsid w:val="22CF0F38"/>
    <w:rsid w:val="22D078AB"/>
    <w:rsid w:val="22D12F02"/>
    <w:rsid w:val="22DA1DB7"/>
    <w:rsid w:val="22E00E77"/>
    <w:rsid w:val="22E471B1"/>
    <w:rsid w:val="22E70030"/>
    <w:rsid w:val="22EC3898"/>
    <w:rsid w:val="22EE13BE"/>
    <w:rsid w:val="22EE7610"/>
    <w:rsid w:val="22F15352"/>
    <w:rsid w:val="22F8048F"/>
    <w:rsid w:val="22FE5379"/>
    <w:rsid w:val="22FF3DB9"/>
    <w:rsid w:val="22FF7A6F"/>
    <w:rsid w:val="230010F2"/>
    <w:rsid w:val="23030973"/>
    <w:rsid w:val="23072480"/>
    <w:rsid w:val="230A1F70"/>
    <w:rsid w:val="230B3A9D"/>
    <w:rsid w:val="230F7587"/>
    <w:rsid w:val="231057D9"/>
    <w:rsid w:val="231352C9"/>
    <w:rsid w:val="231734D0"/>
    <w:rsid w:val="231A0405"/>
    <w:rsid w:val="231B23CF"/>
    <w:rsid w:val="231E732C"/>
    <w:rsid w:val="231F6890"/>
    <w:rsid w:val="232079E6"/>
    <w:rsid w:val="23213F89"/>
    <w:rsid w:val="23256DAA"/>
    <w:rsid w:val="232748D0"/>
    <w:rsid w:val="232F19D7"/>
    <w:rsid w:val="23307C29"/>
    <w:rsid w:val="233314C7"/>
    <w:rsid w:val="233319E5"/>
    <w:rsid w:val="23337719"/>
    <w:rsid w:val="23353491"/>
    <w:rsid w:val="233D2346"/>
    <w:rsid w:val="233E7DBC"/>
    <w:rsid w:val="234057AC"/>
    <w:rsid w:val="23411E36"/>
    <w:rsid w:val="2342170A"/>
    <w:rsid w:val="234D3200"/>
    <w:rsid w:val="235002CB"/>
    <w:rsid w:val="23515DF1"/>
    <w:rsid w:val="235654CA"/>
    <w:rsid w:val="23582CDC"/>
    <w:rsid w:val="235C0A1E"/>
    <w:rsid w:val="235D2C72"/>
    <w:rsid w:val="235F050E"/>
    <w:rsid w:val="23616392"/>
    <w:rsid w:val="23623B5A"/>
    <w:rsid w:val="2366189C"/>
    <w:rsid w:val="236930F5"/>
    <w:rsid w:val="236E24FF"/>
    <w:rsid w:val="23700025"/>
    <w:rsid w:val="237017BB"/>
    <w:rsid w:val="23743318"/>
    <w:rsid w:val="2376433B"/>
    <w:rsid w:val="23773C65"/>
    <w:rsid w:val="237C2E6E"/>
    <w:rsid w:val="237C4C1C"/>
    <w:rsid w:val="237D0994"/>
    <w:rsid w:val="23812232"/>
    <w:rsid w:val="23841D23"/>
    <w:rsid w:val="238503D1"/>
    <w:rsid w:val="2385628C"/>
    <w:rsid w:val="238705A1"/>
    <w:rsid w:val="238910E7"/>
    <w:rsid w:val="238B1303"/>
    <w:rsid w:val="238B3863"/>
    <w:rsid w:val="238C6E29"/>
    <w:rsid w:val="239006C7"/>
    <w:rsid w:val="23931F66"/>
    <w:rsid w:val="23940393"/>
    <w:rsid w:val="23977CA8"/>
    <w:rsid w:val="239857CE"/>
    <w:rsid w:val="239C52BE"/>
    <w:rsid w:val="239D4B92"/>
    <w:rsid w:val="23A02DE9"/>
    <w:rsid w:val="23A05A18"/>
    <w:rsid w:val="23A10B26"/>
    <w:rsid w:val="23A128D5"/>
    <w:rsid w:val="23A221A9"/>
    <w:rsid w:val="23A423C5"/>
    <w:rsid w:val="23A81EB5"/>
    <w:rsid w:val="23A979DB"/>
    <w:rsid w:val="23AA3203"/>
    <w:rsid w:val="23AB5501"/>
    <w:rsid w:val="23AD1279"/>
    <w:rsid w:val="23AE0B4E"/>
    <w:rsid w:val="23B75C54"/>
    <w:rsid w:val="23BA3996"/>
    <w:rsid w:val="23BC770E"/>
    <w:rsid w:val="23BF0FAD"/>
    <w:rsid w:val="23BF2B98"/>
    <w:rsid w:val="23BF2D5B"/>
    <w:rsid w:val="23C12F77"/>
    <w:rsid w:val="23C14D25"/>
    <w:rsid w:val="23C224F3"/>
    <w:rsid w:val="23C44815"/>
    <w:rsid w:val="23C465C3"/>
    <w:rsid w:val="23C81C42"/>
    <w:rsid w:val="23CB5BA3"/>
    <w:rsid w:val="23CD36CA"/>
    <w:rsid w:val="23CD7606"/>
    <w:rsid w:val="23D507D0"/>
    <w:rsid w:val="23D9206E"/>
    <w:rsid w:val="23DA1943"/>
    <w:rsid w:val="23DA5DE6"/>
    <w:rsid w:val="23DA6CA9"/>
    <w:rsid w:val="23DD1433"/>
    <w:rsid w:val="23E6478B"/>
    <w:rsid w:val="23E86E48"/>
    <w:rsid w:val="23E9602A"/>
    <w:rsid w:val="23EB7FBE"/>
    <w:rsid w:val="23ED3D6C"/>
    <w:rsid w:val="23F01166"/>
    <w:rsid w:val="23F549CE"/>
    <w:rsid w:val="23F8626D"/>
    <w:rsid w:val="23FE0D78"/>
    <w:rsid w:val="23FF13A9"/>
    <w:rsid w:val="24044C11"/>
    <w:rsid w:val="24082A8D"/>
    <w:rsid w:val="241035B6"/>
    <w:rsid w:val="241237D2"/>
    <w:rsid w:val="24150BCD"/>
    <w:rsid w:val="24183C32"/>
    <w:rsid w:val="24194B61"/>
    <w:rsid w:val="241A4435"/>
    <w:rsid w:val="242157C3"/>
    <w:rsid w:val="2425011E"/>
    <w:rsid w:val="24266AE5"/>
    <w:rsid w:val="242C203C"/>
    <w:rsid w:val="24305A06"/>
    <w:rsid w:val="24350A36"/>
    <w:rsid w:val="24376D95"/>
    <w:rsid w:val="243B4AD7"/>
    <w:rsid w:val="244119C2"/>
    <w:rsid w:val="2443573A"/>
    <w:rsid w:val="24457704"/>
    <w:rsid w:val="24482D50"/>
    <w:rsid w:val="244971A7"/>
    <w:rsid w:val="244A4D1A"/>
    <w:rsid w:val="244D0366"/>
    <w:rsid w:val="245060A9"/>
    <w:rsid w:val="24601679"/>
    <w:rsid w:val="24617CAD"/>
    <w:rsid w:val="246833F2"/>
    <w:rsid w:val="246A1453"/>
    <w:rsid w:val="246D6C5B"/>
    <w:rsid w:val="246F1264"/>
    <w:rsid w:val="246F29D3"/>
    <w:rsid w:val="247104F9"/>
    <w:rsid w:val="24765B0F"/>
    <w:rsid w:val="24782AD4"/>
    <w:rsid w:val="247C6E9E"/>
    <w:rsid w:val="247E49C4"/>
    <w:rsid w:val="2483647E"/>
    <w:rsid w:val="24861ACA"/>
    <w:rsid w:val="248A15BB"/>
    <w:rsid w:val="248D5FC1"/>
    <w:rsid w:val="248F6BD1"/>
    <w:rsid w:val="2492046F"/>
    <w:rsid w:val="249441E7"/>
    <w:rsid w:val="249917FE"/>
    <w:rsid w:val="249A18B6"/>
    <w:rsid w:val="249A209C"/>
    <w:rsid w:val="249B7324"/>
    <w:rsid w:val="249D12EE"/>
    <w:rsid w:val="249D42E2"/>
    <w:rsid w:val="249E5066"/>
    <w:rsid w:val="249E6E14"/>
    <w:rsid w:val="249F1A1F"/>
    <w:rsid w:val="24A00DDE"/>
    <w:rsid w:val="24A3267C"/>
    <w:rsid w:val="24A3442A"/>
    <w:rsid w:val="24A501A2"/>
    <w:rsid w:val="24A7216D"/>
    <w:rsid w:val="24A73F1B"/>
    <w:rsid w:val="24A87C93"/>
    <w:rsid w:val="24AA7567"/>
    <w:rsid w:val="24AB32DF"/>
    <w:rsid w:val="24B108F5"/>
    <w:rsid w:val="24B11358"/>
    <w:rsid w:val="24B25078"/>
    <w:rsid w:val="24B46637"/>
    <w:rsid w:val="24B623B0"/>
    <w:rsid w:val="24B65F0C"/>
    <w:rsid w:val="24BB5C18"/>
    <w:rsid w:val="24BD2DD8"/>
    <w:rsid w:val="24BD373E"/>
    <w:rsid w:val="24C0224D"/>
    <w:rsid w:val="24C04FDC"/>
    <w:rsid w:val="24C32302"/>
    <w:rsid w:val="24C50845"/>
    <w:rsid w:val="24C51203"/>
    <w:rsid w:val="24C51C44"/>
    <w:rsid w:val="24C62B31"/>
    <w:rsid w:val="24C70119"/>
    <w:rsid w:val="24C85C3F"/>
    <w:rsid w:val="24C97BDC"/>
    <w:rsid w:val="24CC1BD3"/>
    <w:rsid w:val="24CC572F"/>
    <w:rsid w:val="24CF3471"/>
    <w:rsid w:val="24D02247"/>
    <w:rsid w:val="24D26ABE"/>
    <w:rsid w:val="24D34421"/>
    <w:rsid w:val="24D40A88"/>
    <w:rsid w:val="24D64800"/>
    <w:rsid w:val="24D942F0"/>
    <w:rsid w:val="24DC3E0A"/>
    <w:rsid w:val="24DE5462"/>
    <w:rsid w:val="24E3171B"/>
    <w:rsid w:val="24E52C95"/>
    <w:rsid w:val="24E76A0D"/>
    <w:rsid w:val="24EA02AB"/>
    <w:rsid w:val="24EA3E07"/>
    <w:rsid w:val="24ED38F7"/>
    <w:rsid w:val="24F42ED8"/>
    <w:rsid w:val="24F81438"/>
    <w:rsid w:val="24F9229C"/>
    <w:rsid w:val="24FA6740"/>
    <w:rsid w:val="24FE78B3"/>
    <w:rsid w:val="250017D3"/>
    <w:rsid w:val="25021151"/>
    <w:rsid w:val="250255F5"/>
    <w:rsid w:val="25034EC9"/>
    <w:rsid w:val="25050C41"/>
    <w:rsid w:val="25072C0B"/>
    <w:rsid w:val="250B6B1D"/>
    <w:rsid w:val="250E483C"/>
    <w:rsid w:val="250E5D48"/>
    <w:rsid w:val="251133E5"/>
    <w:rsid w:val="251315B0"/>
    <w:rsid w:val="25184E18"/>
    <w:rsid w:val="251A1F8F"/>
    <w:rsid w:val="251B66B7"/>
    <w:rsid w:val="25201F1F"/>
    <w:rsid w:val="252217F3"/>
    <w:rsid w:val="252235A1"/>
    <w:rsid w:val="25237319"/>
    <w:rsid w:val="2524556B"/>
    <w:rsid w:val="25253091"/>
    <w:rsid w:val="25276E09"/>
    <w:rsid w:val="25284930"/>
    <w:rsid w:val="252A06A8"/>
    <w:rsid w:val="252B4B4C"/>
    <w:rsid w:val="252C2672"/>
    <w:rsid w:val="252D0733"/>
    <w:rsid w:val="252E63EA"/>
    <w:rsid w:val="252E7B8D"/>
    <w:rsid w:val="25315EDA"/>
    <w:rsid w:val="25354E8F"/>
    <w:rsid w:val="25357778"/>
    <w:rsid w:val="253B28B5"/>
    <w:rsid w:val="253F23A5"/>
    <w:rsid w:val="254479BB"/>
    <w:rsid w:val="25453243"/>
    <w:rsid w:val="25461985"/>
    <w:rsid w:val="25485BB9"/>
    <w:rsid w:val="254860DA"/>
    <w:rsid w:val="254A48EC"/>
    <w:rsid w:val="254C2D14"/>
    <w:rsid w:val="254E25E8"/>
    <w:rsid w:val="255143B7"/>
    <w:rsid w:val="25545725"/>
    <w:rsid w:val="25566D99"/>
    <w:rsid w:val="255676EF"/>
    <w:rsid w:val="255816B9"/>
    <w:rsid w:val="255A0F8D"/>
    <w:rsid w:val="255C2C0B"/>
    <w:rsid w:val="255F2A47"/>
    <w:rsid w:val="255F65A3"/>
    <w:rsid w:val="25665B84"/>
    <w:rsid w:val="25683A99"/>
    <w:rsid w:val="256C2A6E"/>
    <w:rsid w:val="257356BC"/>
    <w:rsid w:val="257858B7"/>
    <w:rsid w:val="257A33DD"/>
    <w:rsid w:val="257D111F"/>
    <w:rsid w:val="257F27A2"/>
    <w:rsid w:val="258204E4"/>
    <w:rsid w:val="258231E5"/>
    <w:rsid w:val="2584425C"/>
    <w:rsid w:val="25887057"/>
    <w:rsid w:val="258B7398"/>
    <w:rsid w:val="258D1A39"/>
    <w:rsid w:val="25910727"/>
    <w:rsid w:val="259326F1"/>
    <w:rsid w:val="25933310"/>
    <w:rsid w:val="25943CEA"/>
    <w:rsid w:val="25965D3D"/>
    <w:rsid w:val="25986B4C"/>
    <w:rsid w:val="25987D07"/>
    <w:rsid w:val="259A146C"/>
    <w:rsid w:val="25A24A04"/>
    <w:rsid w:val="25A466AC"/>
    <w:rsid w:val="25A641D2"/>
    <w:rsid w:val="25A95A70"/>
    <w:rsid w:val="25AA43E2"/>
    <w:rsid w:val="25AE3087"/>
    <w:rsid w:val="25B05051"/>
    <w:rsid w:val="25B14925"/>
    <w:rsid w:val="25B52667"/>
    <w:rsid w:val="25B6018D"/>
    <w:rsid w:val="25B61F3B"/>
    <w:rsid w:val="25B83F05"/>
    <w:rsid w:val="25BC39F6"/>
    <w:rsid w:val="25BC57A4"/>
    <w:rsid w:val="25BD061F"/>
    <w:rsid w:val="25BE76BC"/>
    <w:rsid w:val="25C1100C"/>
    <w:rsid w:val="25C46DB6"/>
    <w:rsid w:val="25C7239A"/>
    <w:rsid w:val="25C7779A"/>
    <w:rsid w:val="25C96113"/>
    <w:rsid w:val="25CB1E8B"/>
    <w:rsid w:val="25CC4F38"/>
    <w:rsid w:val="25CE3729"/>
    <w:rsid w:val="25D32AED"/>
    <w:rsid w:val="25D36F91"/>
    <w:rsid w:val="25D4327F"/>
    <w:rsid w:val="25D647F8"/>
    <w:rsid w:val="25D80104"/>
    <w:rsid w:val="25E116AE"/>
    <w:rsid w:val="25E20F82"/>
    <w:rsid w:val="25E42F4C"/>
    <w:rsid w:val="25E87DB6"/>
    <w:rsid w:val="25F0544D"/>
    <w:rsid w:val="25F34F3E"/>
    <w:rsid w:val="25F50CB6"/>
    <w:rsid w:val="25F5515A"/>
    <w:rsid w:val="25FA2770"/>
    <w:rsid w:val="2602467A"/>
    <w:rsid w:val="26064C71"/>
    <w:rsid w:val="260929B3"/>
    <w:rsid w:val="260B672B"/>
    <w:rsid w:val="261206FC"/>
    <w:rsid w:val="26155BA9"/>
    <w:rsid w:val="26185305"/>
    <w:rsid w:val="261A071C"/>
    <w:rsid w:val="261A696E"/>
    <w:rsid w:val="261C4494"/>
    <w:rsid w:val="261F5D33"/>
    <w:rsid w:val="26211AAB"/>
    <w:rsid w:val="26217CFD"/>
    <w:rsid w:val="262275D1"/>
    <w:rsid w:val="26233A75"/>
    <w:rsid w:val="262B2929"/>
    <w:rsid w:val="262D48F3"/>
    <w:rsid w:val="262E058D"/>
    <w:rsid w:val="262F241A"/>
    <w:rsid w:val="26347A30"/>
    <w:rsid w:val="263E265D"/>
    <w:rsid w:val="263E440B"/>
    <w:rsid w:val="26434D40"/>
    <w:rsid w:val="26435EC5"/>
    <w:rsid w:val="26461511"/>
    <w:rsid w:val="26485289"/>
    <w:rsid w:val="26492DAF"/>
    <w:rsid w:val="264A1001"/>
    <w:rsid w:val="264C0B1A"/>
    <w:rsid w:val="264E03C6"/>
    <w:rsid w:val="2650413E"/>
    <w:rsid w:val="2652435A"/>
    <w:rsid w:val="265359DC"/>
    <w:rsid w:val="2657371E"/>
    <w:rsid w:val="265754CC"/>
    <w:rsid w:val="26597496"/>
    <w:rsid w:val="265C0D35"/>
    <w:rsid w:val="265C6F87"/>
    <w:rsid w:val="26600825"/>
    <w:rsid w:val="26604845"/>
    <w:rsid w:val="266210F7"/>
    <w:rsid w:val="266876DA"/>
    <w:rsid w:val="266A5519"/>
    <w:rsid w:val="266F5156"/>
    <w:rsid w:val="267047E0"/>
    <w:rsid w:val="26712A32"/>
    <w:rsid w:val="26720558"/>
    <w:rsid w:val="2674607E"/>
    <w:rsid w:val="26751DF6"/>
    <w:rsid w:val="2677791D"/>
    <w:rsid w:val="26797B39"/>
    <w:rsid w:val="267C3185"/>
    <w:rsid w:val="267F67D1"/>
    <w:rsid w:val="2681079B"/>
    <w:rsid w:val="26822B98"/>
    <w:rsid w:val="268418C0"/>
    <w:rsid w:val="268564DD"/>
    <w:rsid w:val="26867B60"/>
    <w:rsid w:val="26881A92"/>
    <w:rsid w:val="268838D8"/>
    <w:rsid w:val="268B161A"/>
    <w:rsid w:val="268D0EEE"/>
    <w:rsid w:val="269229A8"/>
    <w:rsid w:val="269821F5"/>
    <w:rsid w:val="269C0FD7"/>
    <w:rsid w:val="26A5448A"/>
    <w:rsid w:val="26A74146"/>
    <w:rsid w:val="26A86F43"/>
    <w:rsid w:val="26AA7CF2"/>
    <w:rsid w:val="26AB5818"/>
    <w:rsid w:val="26AF5308"/>
    <w:rsid w:val="26B446CD"/>
    <w:rsid w:val="26B648E9"/>
    <w:rsid w:val="26B97F35"/>
    <w:rsid w:val="26BB3CAD"/>
    <w:rsid w:val="26BC17D3"/>
    <w:rsid w:val="26C32B62"/>
    <w:rsid w:val="26C80178"/>
    <w:rsid w:val="26CF59AB"/>
    <w:rsid w:val="26CF7759"/>
    <w:rsid w:val="26D11723"/>
    <w:rsid w:val="26D20FF7"/>
    <w:rsid w:val="26D60AE7"/>
    <w:rsid w:val="26D703BB"/>
    <w:rsid w:val="26D94133"/>
    <w:rsid w:val="26DB4FDA"/>
    <w:rsid w:val="26DC3C24"/>
    <w:rsid w:val="26E15D4F"/>
    <w:rsid w:val="26E5365D"/>
    <w:rsid w:val="26E86B9F"/>
    <w:rsid w:val="26EB3E67"/>
    <w:rsid w:val="26F1147D"/>
    <w:rsid w:val="26F176CF"/>
    <w:rsid w:val="26F23447"/>
    <w:rsid w:val="26F251F8"/>
    <w:rsid w:val="26F471BF"/>
    <w:rsid w:val="26F62F37"/>
    <w:rsid w:val="26FF1804"/>
    <w:rsid w:val="270311B0"/>
    <w:rsid w:val="270317DA"/>
    <w:rsid w:val="2703348E"/>
    <w:rsid w:val="270A0791"/>
    <w:rsid w:val="270A253F"/>
    <w:rsid w:val="270C275B"/>
    <w:rsid w:val="270C62B7"/>
    <w:rsid w:val="270D0281"/>
    <w:rsid w:val="270F224B"/>
    <w:rsid w:val="270F3098"/>
    <w:rsid w:val="270F3ECA"/>
    <w:rsid w:val="27111B1F"/>
    <w:rsid w:val="271433BD"/>
    <w:rsid w:val="27182EAE"/>
    <w:rsid w:val="27197B4D"/>
    <w:rsid w:val="271B7282"/>
    <w:rsid w:val="27223D2C"/>
    <w:rsid w:val="2725381D"/>
    <w:rsid w:val="27271343"/>
    <w:rsid w:val="27277595"/>
    <w:rsid w:val="272A2BE1"/>
    <w:rsid w:val="272A498F"/>
    <w:rsid w:val="272D447F"/>
    <w:rsid w:val="272F01F7"/>
    <w:rsid w:val="27343A60"/>
    <w:rsid w:val="2734580E"/>
    <w:rsid w:val="273677D8"/>
    <w:rsid w:val="27374C7D"/>
    <w:rsid w:val="27381D0E"/>
    <w:rsid w:val="273839B0"/>
    <w:rsid w:val="273B3040"/>
    <w:rsid w:val="273B4DEE"/>
    <w:rsid w:val="273B6B9C"/>
    <w:rsid w:val="274041B2"/>
    <w:rsid w:val="274556D9"/>
    <w:rsid w:val="27473793"/>
    <w:rsid w:val="274A5031"/>
    <w:rsid w:val="27554102"/>
    <w:rsid w:val="275639D6"/>
    <w:rsid w:val="275F0ADD"/>
    <w:rsid w:val="27611DED"/>
    <w:rsid w:val="276205CD"/>
    <w:rsid w:val="27653C19"/>
    <w:rsid w:val="276738C3"/>
    <w:rsid w:val="27673E35"/>
    <w:rsid w:val="276E51C4"/>
    <w:rsid w:val="27710810"/>
    <w:rsid w:val="277125BE"/>
    <w:rsid w:val="27715C8F"/>
    <w:rsid w:val="277246F6"/>
    <w:rsid w:val="27750300"/>
    <w:rsid w:val="27764078"/>
    <w:rsid w:val="27787D8C"/>
    <w:rsid w:val="277A5916"/>
    <w:rsid w:val="277B168E"/>
    <w:rsid w:val="277D73A0"/>
    <w:rsid w:val="277E3DF7"/>
    <w:rsid w:val="277F4CDB"/>
    <w:rsid w:val="27802801"/>
    <w:rsid w:val="27806CA5"/>
    <w:rsid w:val="2781750A"/>
    <w:rsid w:val="278B7B24"/>
    <w:rsid w:val="27946600"/>
    <w:rsid w:val="279544FE"/>
    <w:rsid w:val="279938C3"/>
    <w:rsid w:val="279A194A"/>
    <w:rsid w:val="279A1B15"/>
    <w:rsid w:val="279D7857"/>
    <w:rsid w:val="279F6E91"/>
    <w:rsid w:val="27A26C1B"/>
    <w:rsid w:val="27A6495D"/>
    <w:rsid w:val="27A72484"/>
    <w:rsid w:val="27B11B79"/>
    <w:rsid w:val="27C13545"/>
    <w:rsid w:val="27C22E19"/>
    <w:rsid w:val="27C65D96"/>
    <w:rsid w:val="27CB6172"/>
    <w:rsid w:val="27CC5A46"/>
    <w:rsid w:val="27CE17BE"/>
    <w:rsid w:val="27D019DA"/>
    <w:rsid w:val="27D112AE"/>
    <w:rsid w:val="27D56FF1"/>
    <w:rsid w:val="27D8263D"/>
    <w:rsid w:val="27DF1C1D"/>
    <w:rsid w:val="27E56B08"/>
    <w:rsid w:val="27E72880"/>
    <w:rsid w:val="27E9484A"/>
    <w:rsid w:val="27EB411E"/>
    <w:rsid w:val="27EC7E96"/>
    <w:rsid w:val="27EE3C0E"/>
    <w:rsid w:val="27F07987"/>
    <w:rsid w:val="27F136FF"/>
    <w:rsid w:val="27F154AD"/>
    <w:rsid w:val="27F31225"/>
    <w:rsid w:val="27F37477"/>
    <w:rsid w:val="27F60D15"/>
    <w:rsid w:val="27FA25B3"/>
    <w:rsid w:val="27FC457D"/>
    <w:rsid w:val="280B47C0"/>
    <w:rsid w:val="280F766B"/>
    <w:rsid w:val="28100029"/>
    <w:rsid w:val="281003AD"/>
    <w:rsid w:val="281318C7"/>
    <w:rsid w:val="281338B7"/>
    <w:rsid w:val="281523B6"/>
    <w:rsid w:val="28153891"/>
    <w:rsid w:val="28164F13"/>
    <w:rsid w:val="28173165"/>
    <w:rsid w:val="281A0EA7"/>
    <w:rsid w:val="281A4A03"/>
    <w:rsid w:val="281C077C"/>
    <w:rsid w:val="281D135F"/>
    <w:rsid w:val="281D44F4"/>
    <w:rsid w:val="281F64BE"/>
    <w:rsid w:val="282647EB"/>
    <w:rsid w:val="28277120"/>
    <w:rsid w:val="282910EA"/>
    <w:rsid w:val="28292E99"/>
    <w:rsid w:val="282B4E63"/>
    <w:rsid w:val="283006CB"/>
    <w:rsid w:val="28354C94"/>
    <w:rsid w:val="283830DC"/>
    <w:rsid w:val="283B343B"/>
    <w:rsid w:val="283C7070"/>
    <w:rsid w:val="283D6944"/>
    <w:rsid w:val="283E5ACA"/>
    <w:rsid w:val="283F090E"/>
    <w:rsid w:val="283F3EE2"/>
    <w:rsid w:val="284101E2"/>
    <w:rsid w:val="28414686"/>
    <w:rsid w:val="2843570A"/>
    <w:rsid w:val="284877C3"/>
    <w:rsid w:val="2849353B"/>
    <w:rsid w:val="28494F94"/>
    <w:rsid w:val="284952E9"/>
    <w:rsid w:val="28497097"/>
    <w:rsid w:val="284B72B3"/>
    <w:rsid w:val="284C07C8"/>
    <w:rsid w:val="284C4266"/>
    <w:rsid w:val="284C7BD1"/>
    <w:rsid w:val="284C7D86"/>
    <w:rsid w:val="28520641"/>
    <w:rsid w:val="285443B9"/>
    <w:rsid w:val="28553C8E"/>
    <w:rsid w:val="2859377E"/>
    <w:rsid w:val="285A5748"/>
    <w:rsid w:val="285C14C0"/>
    <w:rsid w:val="285F2D5E"/>
    <w:rsid w:val="2860321B"/>
    <w:rsid w:val="28612632"/>
    <w:rsid w:val="286640ED"/>
    <w:rsid w:val="286839C1"/>
    <w:rsid w:val="28706D19"/>
    <w:rsid w:val="2874065F"/>
    <w:rsid w:val="287560DE"/>
    <w:rsid w:val="287609A1"/>
    <w:rsid w:val="28770115"/>
    <w:rsid w:val="28771E56"/>
    <w:rsid w:val="28773CA1"/>
    <w:rsid w:val="28786C91"/>
    <w:rsid w:val="287A36F4"/>
    <w:rsid w:val="287C746C"/>
    <w:rsid w:val="287E4F92"/>
    <w:rsid w:val="287F0D0A"/>
    <w:rsid w:val="28814A83"/>
    <w:rsid w:val="28836A4D"/>
    <w:rsid w:val="28861EB0"/>
    <w:rsid w:val="288822B5"/>
    <w:rsid w:val="28890D09"/>
    <w:rsid w:val="288E0F4E"/>
    <w:rsid w:val="288F53F1"/>
    <w:rsid w:val="28904CC6"/>
    <w:rsid w:val="28926C90"/>
    <w:rsid w:val="28935284"/>
    <w:rsid w:val="289447B6"/>
    <w:rsid w:val="28953C4C"/>
    <w:rsid w:val="289F315B"/>
    <w:rsid w:val="28A30E9D"/>
    <w:rsid w:val="28A44A91"/>
    <w:rsid w:val="28A770F0"/>
    <w:rsid w:val="28B05A8E"/>
    <w:rsid w:val="28B210E0"/>
    <w:rsid w:val="28B36B23"/>
    <w:rsid w:val="28B40580"/>
    <w:rsid w:val="28B46C06"/>
    <w:rsid w:val="28B5297E"/>
    <w:rsid w:val="28B947AF"/>
    <w:rsid w:val="28BB61E6"/>
    <w:rsid w:val="28BC5ABB"/>
    <w:rsid w:val="28BE5CD7"/>
    <w:rsid w:val="28C130D1"/>
    <w:rsid w:val="28C52BC1"/>
    <w:rsid w:val="28C66939"/>
    <w:rsid w:val="28CA467C"/>
    <w:rsid w:val="28CD1A76"/>
    <w:rsid w:val="28CE2276"/>
    <w:rsid w:val="28CF3A40"/>
    <w:rsid w:val="28D0604B"/>
    <w:rsid w:val="28D13986"/>
    <w:rsid w:val="28D15A0A"/>
    <w:rsid w:val="28D728F5"/>
    <w:rsid w:val="28D9041B"/>
    <w:rsid w:val="28DE0127"/>
    <w:rsid w:val="28DE7285"/>
    <w:rsid w:val="28E03E9F"/>
    <w:rsid w:val="28E868B0"/>
    <w:rsid w:val="28E90333"/>
    <w:rsid w:val="28EB63A0"/>
    <w:rsid w:val="28EE5EB6"/>
    <w:rsid w:val="28F272EF"/>
    <w:rsid w:val="28F416F8"/>
    <w:rsid w:val="28F434A6"/>
    <w:rsid w:val="28F65471"/>
    <w:rsid w:val="28F9286B"/>
    <w:rsid w:val="28F95D99"/>
    <w:rsid w:val="29003BF9"/>
    <w:rsid w:val="2903193C"/>
    <w:rsid w:val="29037B8D"/>
    <w:rsid w:val="29086F52"/>
    <w:rsid w:val="290B223D"/>
    <w:rsid w:val="291122AA"/>
    <w:rsid w:val="291711F9"/>
    <w:rsid w:val="2919115F"/>
    <w:rsid w:val="291C47AB"/>
    <w:rsid w:val="29233D8C"/>
    <w:rsid w:val="292518B2"/>
    <w:rsid w:val="2926366B"/>
    <w:rsid w:val="29283150"/>
    <w:rsid w:val="292C49EE"/>
    <w:rsid w:val="292F0982"/>
    <w:rsid w:val="293164A9"/>
    <w:rsid w:val="29385A89"/>
    <w:rsid w:val="2939535D"/>
    <w:rsid w:val="293D7298"/>
    <w:rsid w:val="2940493E"/>
    <w:rsid w:val="29437F8A"/>
    <w:rsid w:val="29456956"/>
    <w:rsid w:val="294855A0"/>
    <w:rsid w:val="294C6E3F"/>
    <w:rsid w:val="294D2062"/>
    <w:rsid w:val="295201CD"/>
    <w:rsid w:val="295403E9"/>
    <w:rsid w:val="295472F2"/>
    <w:rsid w:val="29626662"/>
    <w:rsid w:val="296323DA"/>
    <w:rsid w:val="296C128F"/>
    <w:rsid w:val="296C74E1"/>
    <w:rsid w:val="296F6FD1"/>
    <w:rsid w:val="29745A9F"/>
    <w:rsid w:val="29763DCD"/>
    <w:rsid w:val="29777BB7"/>
    <w:rsid w:val="297840D8"/>
    <w:rsid w:val="29785E86"/>
    <w:rsid w:val="297D524A"/>
    <w:rsid w:val="29804E7F"/>
    <w:rsid w:val="298760C9"/>
    <w:rsid w:val="29883BEF"/>
    <w:rsid w:val="298955F8"/>
    <w:rsid w:val="298A7967"/>
    <w:rsid w:val="298C1931"/>
    <w:rsid w:val="298E38FB"/>
    <w:rsid w:val="29915199"/>
    <w:rsid w:val="29916F47"/>
    <w:rsid w:val="29934A6D"/>
    <w:rsid w:val="29972EE2"/>
    <w:rsid w:val="29977B6E"/>
    <w:rsid w:val="299D3B3E"/>
    <w:rsid w:val="29A0718A"/>
    <w:rsid w:val="29A749BD"/>
    <w:rsid w:val="29A7676B"/>
    <w:rsid w:val="29AA1DB7"/>
    <w:rsid w:val="29AA75E0"/>
    <w:rsid w:val="29AB6313"/>
    <w:rsid w:val="29AC5B2F"/>
    <w:rsid w:val="29B33362"/>
    <w:rsid w:val="29B6075C"/>
    <w:rsid w:val="29B80978"/>
    <w:rsid w:val="29BA46F0"/>
    <w:rsid w:val="29BA649E"/>
    <w:rsid w:val="29BF5862"/>
    <w:rsid w:val="29C16846"/>
    <w:rsid w:val="29C556B2"/>
    <w:rsid w:val="29C70BBB"/>
    <w:rsid w:val="29CA4D51"/>
    <w:rsid w:val="29CB06AB"/>
    <w:rsid w:val="29CC7F7F"/>
    <w:rsid w:val="29CD40AA"/>
    <w:rsid w:val="29D05CC2"/>
    <w:rsid w:val="29D11A3A"/>
    <w:rsid w:val="29D3130E"/>
    <w:rsid w:val="29D41C18"/>
    <w:rsid w:val="29D532D8"/>
    <w:rsid w:val="29E72052"/>
    <w:rsid w:val="29E74DB9"/>
    <w:rsid w:val="29E96D83"/>
    <w:rsid w:val="29EA6657"/>
    <w:rsid w:val="29EC23D0"/>
    <w:rsid w:val="29EE439A"/>
    <w:rsid w:val="29EE6148"/>
    <w:rsid w:val="29EE7EF6"/>
    <w:rsid w:val="29EF56EC"/>
    <w:rsid w:val="29F00112"/>
    <w:rsid w:val="29F3375E"/>
    <w:rsid w:val="29F37C02"/>
    <w:rsid w:val="29F40BC6"/>
    <w:rsid w:val="29F55728"/>
    <w:rsid w:val="29F666F3"/>
    <w:rsid w:val="29FA0F90"/>
    <w:rsid w:val="29FB0865"/>
    <w:rsid w:val="29FB11D2"/>
    <w:rsid w:val="29FD282F"/>
    <w:rsid w:val="29FF2103"/>
    <w:rsid w:val="2A005E7B"/>
    <w:rsid w:val="2A015401"/>
    <w:rsid w:val="2A0239A1"/>
    <w:rsid w:val="2A027E45"/>
    <w:rsid w:val="2A042187"/>
    <w:rsid w:val="2A070FB7"/>
    <w:rsid w:val="2A07545B"/>
    <w:rsid w:val="2A0C2A72"/>
    <w:rsid w:val="2A0D0CC4"/>
    <w:rsid w:val="2A12478B"/>
    <w:rsid w:val="2A133007"/>
    <w:rsid w:val="2A15310C"/>
    <w:rsid w:val="2A1B45E1"/>
    <w:rsid w:val="2A1C2CB5"/>
    <w:rsid w:val="2A2102CB"/>
    <w:rsid w:val="2A27165A"/>
    <w:rsid w:val="2A2B739C"/>
    <w:rsid w:val="2A2C6C70"/>
    <w:rsid w:val="2A30050E"/>
    <w:rsid w:val="2A306760"/>
    <w:rsid w:val="2A3111A3"/>
    <w:rsid w:val="2A336250"/>
    <w:rsid w:val="2A39664F"/>
    <w:rsid w:val="2A41271B"/>
    <w:rsid w:val="2A4144C9"/>
    <w:rsid w:val="2A467D32"/>
    <w:rsid w:val="2A471763"/>
    <w:rsid w:val="2A4C49D6"/>
    <w:rsid w:val="2A4D10C0"/>
    <w:rsid w:val="2A50472C"/>
    <w:rsid w:val="2A5306A1"/>
    <w:rsid w:val="2A53244F"/>
    <w:rsid w:val="2A5341FD"/>
    <w:rsid w:val="2A5561C7"/>
    <w:rsid w:val="2A581813"/>
    <w:rsid w:val="2A58434E"/>
    <w:rsid w:val="2A585CB7"/>
    <w:rsid w:val="2A5C2CCF"/>
    <w:rsid w:val="2A64465C"/>
    <w:rsid w:val="2A64640A"/>
    <w:rsid w:val="2A6742B4"/>
    <w:rsid w:val="2A691C72"/>
    <w:rsid w:val="2A697EC4"/>
    <w:rsid w:val="2A6D1762"/>
    <w:rsid w:val="2A6E1037"/>
    <w:rsid w:val="2A701253"/>
    <w:rsid w:val="2A7523C5"/>
    <w:rsid w:val="2A756869"/>
    <w:rsid w:val="2A783C63"/>
    <w:rsid w:val="2A7D74CC"/>
    <w:rsid w:val="2A7E3970"/>
    <w:rsid w:val="2A812673"/>
    <w:rsid w:val="2A830F86"/>
    <w:rsid w:val="2A846AAC"/>
    <w:rsid w:val="2A866380"/>
    <w:rsid w:val="2A881CEC"/>
    <w:rsid w:val="2A8C41C4"/>
    <w:rsid w:val="2A8D3BB3"/>
    <w:rsid w:val="2A8E3487"/>
    <w:rsid w:val="2A905451"/>
    <w:rsid w:val="2A9071FF"/>
    <w:rsid w:val="2A924740"/>
    <w:rsid w:val="2A954815"/>
    <w:rsid w:val="2A967282"/>
    <w:rsid w:val="2A97233B"/>
    <w:rsid w:val="2A992557"/>
    <w:rsid w:val="2AA35184"/>
    <w:rsid w:val="2AAA4765"/>
    <w:rsid w:val="2AAB4039"/>
    <w:rsid w:val="2AAD35BF"/>
    <w:rsid w:val="2AAD7DB1"/>
    <w:rsid w:val="2AAF1A65"/>
    <w:rsid w:val="2AB253C7"/>
    <w:rsid w:val="2ABE5B1A"/>
    <w:rsid w:val="2AC84BEB"/>
    <w:rsid w:val="2ACF7D27"/>
    <w:rsid w:val="2AD01CF1"/>
    <w:rsid w:val="2AD03A9F"/>
    <w:rsid w:val="2AD05870"/>
    <w:rsid w:val="2AD27817"/>
    <w:rsid w:val="2AD677D2"/>
    <w:rsid w:val="2AD86C74"/>
    <w:rsid w:val="2AD90BA6"/>
    <w:rsid w:val="2AD96DF8"/>
    <w:rsid w:val="2ADC2444"/>
    <w:rsid w:val="2ADC41F2"/>
    <w:rsid w:val="2AE00186"/>
    <w:rsid w:val="2AE412F9"/>
    <w:rsid w:val="2AE74AF2"/>
    <w:rsid w:val="2AEB17BD"/>
    <w:rsid w:val="2AEB2687"/>
    <w:rsid w:val="2AEC6B2B"/>
    <w:rsid w:val="2AF23A16"/>
    <w:rsid w:val="2AF27EBA"/>
    <w:rsid w:val="2AF459E0"/>
    <w:rsid w:val="2AF53506"/>
    <w:rsid w:val="2AF552B4"/>
    <w:rsid w:val="2AF61758"/>
    <w:rsid w:val="2AFC4894"/>
    <w:rsid w:val="2B033E75"/>
    <w:rsid w:val="2B057BED"/>
    <w:rsid w:val="2B0A6FB1"/>
    <w:rsid w:val="2B0B2D29"/>
    <w:rsid w:val="2B0D6AA1"/>
    <w:rsid w:val="2B110340"/>
    <w:rsid w:val="2B116592"/>
    <w:rsid w:val="2B125E66"/>
    <w:rsid w:val="2B141BDE"/>
    <w:rsid w:val="2B14398C"/>
    <w:rsid w:val="2B157704"/>
    <w:rsid w:val="2B17347C"/>
    <w:rsid w:val="2B1F7D54"/>
    <w:rsid w:val="2B204A27"/>
    <w:rsid w:val="2B2344CB"/>
    <w:rsid w:val="2B243FAA"/>
    <w:rsid w:val="2B261911"/>
    <w:rsid w:val="2B287437"/>
    <w:rsid w:val="2B2A31B0"/>
    <w:rsid w:val="2B30453E"/>
    <w:rsid w:val="2B3109E2"/>
    <w:rsid w:val="2B371B8A"/>
    <w:rsid w:val="2B381D70"/>
    <w:rsid w:val="2B3B53BD"/>
    <w:rsid w:val="2B400C25"/>
    <w:rsid w:val="2B40500B"/>
    <w:rsid w:val="2B421FE8"/>
    <w:rsid w:val="2B4324C3"/>
    <w:rsid w:val="2B465B0F"/>
    <w:rsid w:val="2B473D61"/>
    <w:rsid w:val="2B481888"/>
    <w:rsid w:val="2B4A3852"/>
    <w:rsid w:val="2B4F0E68"/>
    <w:rsid w:val="2B4F2C16"/>
    <w:rsid w:val="2B5621F6"/>
    <w:rsid w:val="2B577D1D"/>
    <w:rsid w:val="2B583AE6"/>
    <w:rsid w:val="2B5B15BB"/>
    <w:rsid w:val="2B5C6E81"/>
    <w:rsid w:val="2B603075"/>
    <w:rsid w:val="2B620B9B"/>
    <w:rsid w:val="2B65243A"/>
    <w:rsid w:val="2B667F60"/>
    <w:rsid w:val="2B6A5CA2"/>
    <w:rsid w:val="2B6C5576"/>
    <w:rsid w:val="2B724B56"/>
    <w:rsid w:val="2B763693"/>
    <w:rsid w:val="2B764647"/>
    <w:rsid w:val="2B7663F5"/>
    <w:rsid w:val="2B7803BF"/>
    <w:rsid w:val="2B7A2D23"/>
    <w:rsid w:val="2B7B7EAF"/>
    <w:rsid w:val="2B7C7AA6"/>
    <w:rsid w:val="2B7E52A9"/>
    <w:rsid w:val="2B82123D"/>
    <w:rsid w:val="2B822FEC"/>
    <w:rsid w:val="2B824D9A"/>
    <w:rsid w:val="2B876854"/>
    <w:rsid w:val="2B946C1B"/>
    <w:rsid w:val="2B9500AB"/>
    <w:rsid w:val="2B960845"/>
    <w:rsid w:val="2B980A61"/>
    <w:rsid w:val="2B991C74"/>
    <w:rsid w:val="2B9D7E25"/>
    <w:rsid w:val="2B9E594C"/>
    <w:rsid w:val="2BA016C4"/>
    <w:rsid w:val="2BA32F62"/>
    <w:rsid w:val="2BA41F0E"/>
    <w:rsid w:val="2BA70CA4"/>
    <w:rsid w:val="2BA74800"/>
    <w:rsid w:val="2BAA2542"/>
    <w:rsid w:val="2BAA42F0"/>
    <w:rsid w:val="2BAE3DE1"/>
    <w:rsid w:val="2BAF1907"/>
    <w:rsid w:val="2BB242BF"/>
    <w:rsid w:val="2BB807BB"/>
    <w:rsid w:val="2BB94533"/>
    <w:rsid w:val="2BBE7D9C"/>
    <w:rsid w:val="2BC5737C"/>
    <w:rsid w:val="2BCA4992"/>
    <w:rsid w:val="2BCB017A"/>
    <w:rsid w:val="2BCC24B9"/>
    <w:rsid w:val="2BCE4483"/>
    <w:rsid w:val="2BCE6231"/>
    <w:rsid w:val="2BCF3D57"/>
    <w:rsid w:val="2BD15D21"/>
    <w:rsid w:val="2BD4136D"/>
    <w:rsid w:val="2BD63337"/>
    <w:rsid w:val="2BD6459E"/>
    <w:rsid w:val="2BD80E5D"/>
    <w:rsid w:val="2BDB094E"/>
    <w:rsid w:val="2BE11B28"/>
    <w:rsid w:val="2BE24F71"/>
    <w:rsid w:val="2BE664C3"/>
    <w:rsid w:val="2BE9306B"/>
    <w:rsid w:val="2BEE0681"/>
    <w:rsid w:val="2BF10171"/>
    <w:rsid w:val="2BF13CCD"/>
    <w:rsid w:val="2BF35C97"/>
    <w:rsid w:val="2BF37A45"/>
    <w:rsid w:val="2BF57C61"/>
    <w:rsid w:val="2BF65788"/>
    <w:rsid w:val="2BFA7026"/>
    <w:rsid w:val="2BFD2672"/>
    <w:rsid w:val="2C02237E"/>
    <w:rsid w:val="2C047EA4"/>
    <w:rsid w:val="2C0954BB"/>
    <w:rsid w:val="2C0B1EB7"/>
    <w:rsid w:val="2C0C1D01"/>
    <w:rsid w:val="2C0E487F"/>
    <w:rsid w:val="2C0F23A5"/>
    <w:rsid w:val="2C11611D"/>
    <w:rsid w:val="2C1529D1"/>
    <w:rsid w:val="2C163734"/>
    <w:rsid w:val="2C197A3A"/>
    <w:rsid w:val="2C1B6F9C"/>
    <w:rsid w:val="2C1C3440"/>
    <w:rsid w:val="2C2045B2"/>
    <w:rsid w:val="2C2220D9"/>
    <w:rsid w:val="2C22657D"/>
    <w:rsid w:val="2C275941"/>
    <w:rsid w:val="2C2A71DF"/>
    <w:rsid w:val="2C2B4BF7"/>
    <w:rsid w:val="2C2D6BBA"/>
    <w:rsid w:val="2C2E4F21"/>
    <w:rsid w:val="2C351E0C"/>
    <w:rsid w:val="2C363DD6"/>
    <w:rsid w:val="2C385DA0"/>
    <w:rsid w:val="2C3A1B18"/>
    <w:rsid w:val="2C3F3DE5"/>
    <w:rsid w:val="2C425D39"/>
    <w:rsid w:val="2C437476"/>
    <w:rsid w:val="2C453C76"/>
    <w:rsid w:val="2C46307E"/>
    <w:rsid w:val="2C493B09"/>
    <w:rsid w:val="2C527DA2"/>
    <w:rsid w:val="2C536608"/>
    <w:rsid w:val="2C5801F0"/>
    <w:rsid w:val="2C5865F5"/>
    <w:rsid w:val="2C620DE5"/>
    <w:rsid w:val="2C626979"/>
    <w:rsid w:val="2C6C4BD5"/>
    <w:rsid w:val="2C6C5774"/>
    <w:rsid w:val="2C6D5A4A"/>
    <w:rsid w:val="2C6E17C2"/>
    <w:rsid w:val="2C770676"/>
    <w:rsid w:val="2C772424"/>
    <w:rsid w:val="2C7A1F15"/>
    <w:rsid w:val="2C7B6FAE"/>
    <w:rsid w:val="2C7E3BA3"/>
    <w:rsid w:val="2C7F6DBF"/>
    <w:rsid w:val="2C8132E4"/>
    <w:rsid w:val="2C8150CE"/>
    <w:rsid w:val="2C842D93"/>
    <w:rsid w:val="2C8608B9"/>
    <w:rsid w:val="2C862667"/>
    <w:rsid w:val="2C892158"/>
    <w:rsid w:val="2C8A3614"/>
    <w:rsid w:val="2C8A5613"/>
    <w:rsid w:val="2C8B5ED0"/>
    <w:rsid w:val="2C8E3C12"/>
    <w:rsid w:val="2C8E5424"/>
    <w:rsid w:val="2C8E59C0"/>
    <w:rsid w:val="2C8E776E"/>
    <w:rsid w:val="2C92725E"/>
    <w:rsid w:val="2C96444C"/>
    <w:rsid w:val="2C974875"/>
    <w:rsid w:val="2C984BB5"/>
    <w:rsid w:val="2C9C0EB8"/>
    <w:rsid w:val="2C9C17E1"/>
    <w:rsid w:val="2C9E029E"/>
    <w:rsid w:val="2C9E3E55"/>
    <w:rsid w:val="2CA43435"/>
    <w:rsid w:val="2CA46F92"/>
    <w:rsid w:val="2CA90A4C"/>
    <w:rsid w:val="2CAB6572"/>
    <w:rsid w:val="2CAD4098"/>
    <w:rsid w:val="2CAF6062"/>
    <w:rsid w:val="2CB27900"/>
    <w:rsid w:val="2CBA55C3"/>
    <w:rsid w:val="2CC3566A"/>
    <w:rsid w:val="2CC43190"/>
    <w:rsid w:val="2CC47634"/>
    <w:rsid w:val="2CC66F08"/>
    <w:rsid w:val="2CCA2E9C"/>
    <w:rsid w:val="2CCD4CC0"/>
    <w:rsid w:val="2CD05FD9"/>
    <w:rsid w:val="2CD74D58"/>
    <w:rsid w:val="2CD86C3B"/>
    <w:rsid w:val="2CDA6E57"/>
    <w:rsid w:val="2CDC672B"/>
    <w:rsid w:val="2CDF621C"/>
    <w:rsid w:val="2CDF7FCA"/>
    <w:rsid w:val="2CE45E72"/>
    <w:rsid w:val="2CE5579C"/>
    <w:rsid w:val="2CE73722"/>
    <w:rsid w:val="2CE81574"/>
    <w:rsid w:val="2CE90A48"/>
    <w:rsid w:val="2CEF5652"/>
    <w:rsid w:val="2CF27769"/>
    <w:rsid w:val="2CF47F19"/>
    <w:rsid w:val="2CF63C91"/>
    <w:rsid w:val="2CF73565"/>
    <w:rsid w:val="2CF77A09"/>
    <w:rsid w:val="2CFC6DCE"/>
    <w:rsid w:val="2D0068BE"/>
    <w:rsid w:val="2D016192"/>
    <w:rsid w:val="2D030A47"/>
    <w:rsid w:val="2D031F0A"/>
    <w:rsid w:val="2D064F96"/>
    <w:rsid w:val="2D0A3299"/>
    <w:rsid w:val="2D0F6B01"/>
    <w:rsid w:val="2D1265F1"/>
    <w:rsid w:val="2D1759B5"/>
    <w:rsid w:val="2D177764"/>
    <w:rsid w:val="2D1839CC"/>
    <w:rsid w:val="2D1A7254"/>
    <w:rsid w:val="2D1C121E"/>
    <w:rsid w:val="2D1E755B"/>
    <w:rsid w:val="2D205F22"/>
    <w:rsid w:val="2D2D366D"/>
    <w:rsid w:val="2D2F07C3"/>
    <w:rsid w:val="2D340315"/>
    <w:rsid w:val="2D3622E0"/>
    <w:rsid w:val="2D393B7E"/>
    <w:rsid w:val="2D3B5B48"/>
    <w:rsid w:val="2D3D4257"/>
    <w:rsid w:val="2D430559"/>
    <w:rsid w:val="2D4349FC"/>
    <w:rsid w:val="2D475309"/>
    <w:rsid w:val="2D4B534E"/>
    <w:rsid w:val="2D4D587B"/>
    <w:rsid w:val="2D4F514F"/>
    <w:rsid w:val="2D502C75"/>
    <w:rsid w:val="2D524C40"/>
    <w:rsid w:val="2D564730"/>
    <w:rsid w:val="2D5664DE"/>
    <w:rsid w:val="2D574004"/>
    <w:rsid w:val="2D5B3AF4"/>
    <w:rsid w:val="2D5C5F2E"/>
    <w:rsid w:val="2D60735C"/>
    <w:rsid w:val="2D614E83"/>
    <w:rsid w:val="2D6327A4"/>
    <w:rsid w:val="2D684463"/>
    <w:rsid w:val="2D686211"/>
    <w:rsid w:val="2D6F75A0"/>
    <w:rsid w:val="2D714B55"/>
    <w:rsid w:val="2D7256F4"/>
    <w:rsid w:val="2D752F58"/>
    <w:rsid w:val="2D7B23E8"/>
    <w:rsid w:val="2D7F4602"/>
    <w:rsid w:val="2D8079FF"/>
    <w:rsid w:val="2D8457C6"/>
    <w:rsid w:val="2D856DC3"/>
    <w:rsid w:val="2D865AD4"/>
    <w:rsid w:val="2D870D8D"/>
    <w:rsid w:val="2D8A6187"/>
    <w:rsid w:val="2D8C3A3D"/>
    <w:rsid w:val="2D8D11DF"/>
    <w:rsid w:val="2D8D3ECA"/>
    <w:rsid w:val="2D8D5C78"/>
    <w:rsid w:val="2D8E2BB9"/>
    <w:rsid w:val="2D91641F"/>
    <w:rsid w:val="2D960FD0"/>
    <w:rsid w:val="2D9B65E7"/>
    <w:rsid w:val="2D9E1C33"/>
    <w:rsid w:val="2DA01E4F"/>
    <w:rsid w:val="2DA03BFD"/>
    <w:rsid w:val="2DA328D9"/>
    <w:rsid w:val="2DA51213"/>
    <w:rsid w:val="2DA52FC1"/>
    <w:rsid w:val="2DA74F8B"/>
    <w:rsid w:val="2DAC25A2"/>
    <w:rsid w:val="2DAD1E76"/>
    <w:rsid w:val="2DAE631A"/>
    <w:rsid w:val="2DAF2092"/>
    <w:rsid w:val="2DB17BB8"/>
    <w:rsid w:val="2DB256DE"/>
    <w:rsid w:val="2DB41456"/>
    <w:rsid w:val="2DBB168C"/>
    <w:rsid w:val="2DC13DBD"/>
    <w:rsid w:val="2DC72F38"/>
    <w:rsid w:val="2DC84F02"/>
    <w:rsid w:val="2DCE2518"/>
    <w:rsid w:val="2DD70495"/>
    <w:rsid w:val="2DDB69E3"/>
    <w:rsid w:val="2DDD6BFF"/>
    <w:rsid w:val="2DDD7AAF"/>
    <w:rsid w:val="2DDE3214"/>
    <w:rsid w:val="2DDE64D3"/>
    <w:rsid w:val="2DE51610"/>
    <w:rsid w:val="2DE735DA"/>
    <w:rsid w:val="2DE955A4"/>
    <w:rsid w:val="2DEA30CA"/>
    <w:rsid w:val="2DF104A8"/>
    <w:rsid w:val="2DFA155F"/>
    <w:rsid w:val="2DFB2564"/>
    <w:rsid w:val="2DFE0923"/>
    <w:rsid w:val="2DFF5A30"/>
    <w:rsid w:val="2E012991"/>
    <w:rsid w:val="2E027B47"/>
    <w:rsid w:val="2E041312"/>
    <w:rsid w:val="2E051CB2"/>
    <w:rsid w:val="2E075A2A"/>
    <w:rsid w:val="2E093550"/>
    <w:rsid w:val="2E0A551A"/>
    <w:rsid w:val="2E0C4DEE"/>
    <w:rsid w:val="2E0F4CE4"/>
    <w:rsid w:val="2E100D83"/>
    <w:rsid w:val="2E110657"/>
    <w:rsid w:val="2E1A39AF"/>
    <w:rsid w:val="2E224612"/>
    <w:rsid w:val="2E23484C"/>
    <w:rsid w:val="2E24038A"/>
    <w:rsid w:val="2E271C28"/>
    <w:rsid w:val="2E2760CC"/>
    <w:rsid w:val="2E3329E3"/>
    <w:rsid w:val="2E3600BD"/>
    <w:rsid w:val="2E3A7BAD"/>
    <w:rsid w:val="2E3D31FA"/>
    <w:rsid w:val="2E3F3416"/>
    <w:rsid w:val="2E400F3C"/>
    <w:rsid w:val="2E422F06"/>
    <w:rsid w:val="2E432744"/>
    <w:rsid w:val="2E4C168F"/>
    <w:rsid w:val="2E4E5407"/>
    <w:rsid w:val="2E56250D"/>
    <w:rsid w:val="2E586286"/>
    <w:rsid w:val="2E5A3DAC"/>
    <w:rsid w:val="2E60060C"/>
    <w:rsid w:val="2E625356"/>
    <w:rsid w:val="2E641A7D"/>
    <w:rsid w:val="2E644C2A"/>
    <w:rsid w:val="2E67471B"/>
    <w:rsid w:val="2E692241"/>
    <w:rsid w:val="2E6966E5"/>
    <w:rsid w:val="2E6B420B"/>
    <w:rsid w:val="2E6B5FB9"/>
    <w:rsid w:val="2E6D6B17"/>
    <w:rsid w:val="2E6E382B"/>
    <w:rsid w:val="2E6F330A"/>
    <w:rsid w:val="2E717347"/>
    <w:rsid w:val="2E734E6D"/>
    <w:rsid w:val="2E750BE6"/>
    <w:rsid w:val="2E7A444E"/>
    <w:rsid w:val="2E7C1A67"/>
    <w:rsid w:val="2E864BA1"/>
    <w:rsid w:val="2E884DBD"/>
    <w:rsid w:val="2E8B0409"/>
    <w:rsid w:val="2E9215C0"/>
    <w:rsid w:val="2E9372BE"/>
    <w:rsid w:val="2E94389C"/>
    <w:rsid w:val="2E954DE4"/>
    <w:rsid w:val="2E9574DA"/>
    <w:rsid w:val="2E9F3EB4"/>
    <w:rsid w:val="2EA74B17"/>
    <w:rsid w:val="2EAB08B3"/>
    <w:rsid w:val="2EAD7602"/>
    <w:rsid w:val="2EAE2B92"/>
    <w:rsid w:val="2EB15996"/>
    <w:rsid w:val="2EC13E2B"/>
    <w:rsid w:val="2EC21951"/>
    <w:rsid w:val="2EC50E19"/>
    <w:rsid w:val="2EC61441"/>
    <w:rsid w:val="2EC658E5"/>
    <w:rsid w:val="2EC708BB"/>
    <w:rsid w:val="2EC90F31"/>
    <w:rsid w:val="2EC93975"/>
    <w:rsid w:val="2EC97183"/>
    <w:rsid w:val="2ED27DE6"/>
    <w:rsid w:val="2ED7364E"/>
    <w:rsid w:val="2EDC0C65"/>
    <w:rsid w:val="2EDC6EB7"/>
    <w:rsid w:val="2EE1627B"/>
    <w:rsid w:val="2EE61AE3"/>
    <w:rsid w:val="2EE67D35"/>
    <w:rsid w:val="2EE95130"/>
    <w:rsid w:val="2EEA15D4"/>
    <w:rsid w:val="2EEB0EA8"/>
    <w:rsid w:val="2EEB3529"/>
    <w:rsid w:val="2EF01665"/>
    <w:rsid w:val="2EF04710"/>
    <w:rsid w:val="2EF2002C"/>
    <w:rsid w:val="2EF22236"/>
    <w:rsid w:val="2EF57F78"/>
    <w:rsid w:val="2EF75A9F"/>
    <w:rsid w:val="2EF95138"/>
    <w:rsid w:val="2EFA558F"/>
    <w:rsid w:val="2EFC1307"/>
    <w:rsid w:val="2EFE0BDB"/>
    <w:rsid w:val="2EFF6701"/>
    <w:rsid w:val="2F0106CB"/>
    <w:rsid w:val="2F0401BB"/>
    <w:rsid w:val="2F087CAC"/>
    <w:rsid w:val="2F097580"/>
    <w:rsid w:val="2F0B2364"/>
    <w:rsid w:val="2F0E4B96"/>
    <w:rsid w:val="2F146650"/>
    <w:rsid w:val="2F155F25"/>
    <w:rsid w:val="2F195A15"/>
    <w:rsid w:val="2F1A178D"/>
    <w:rsid w:val="2F1B6430"/>
    <w:rsid w:val="2F1C04D2"/>
    <w:rsid w:val="2F230642"/>
    <w:rsid w:val="2F25085E"/>
    <w:rsid w:val="2F266384"/>
    <w:rsid w:val="2F2919D0"/>
    <w:rsid w:val="2F2A7C22"/>
    <w:rsid w:val="2F2D14C0"/>
    <w:rsid w:val="2F370591"/>
    <w:rsid w:val="2F3A3BDD"/>
    <w:rsid w:val="2F3E7229"/>
    <w:rsid w:val="2F3F2FA2"/>
    <w:rsid w:val="2F4405B8"/>
    <w:rsid w:val="2F452CAE"/>
    <w:rsid w:val="2F4552CD"/>
    <w:rsid w:val="2F487110"/>
    <w:rsid w:val="2F4F7689"/>
    <w:rsid w:val="2F546A4D"/>
    <w:rsid w:val="2F560A17"/>
    <w:rsid w:val="2F561C58"/>
    <w:rsid w:val="2F562170"/>
    <w:rsid w:val="2F566C69"/>
    <w:rsid w:val="2F5729E1"/>
    <w:rsid w:val="2F613CAD"/>
    <w:rsid w:val="2F631386"/>
    <w:rsid w:val="2F6824F8"/>
    <w:rsid w:val="2F6B3D97"/>
    <w:rsid w:val="2F6C1E8E"/>
    <w:rsid w:val="2F713AA3"/>
    <w:rsid w:val="2F7215C9"/>
    <w:rsid w:val="2F754C15"/>
    <w:rsid w:val="2F7610B9"/>
    <w:rsid w:val="2F7865CE"/>
    <w:rsid w:val="2F79045D"/>
    <w:rsid w:val="2F794705"/>
    <w:rsid w:val="2F7C41F6"/>
    <w:rsid w:val="2F7E1D1C"/>
    <w:rsid w:val="2F8135BA"/>
    <w:rsid w:val="2F8336E1"/>
    <w:rsid w:val="2F8C4439"/>
    <w:rsid w:val="2F8D6403"/>
    <w:rsid w:val="2F8E07F4"/>
    <w:rsid w:val="2F911A4F"/>
    <w:rsid w:val="2F923A19"/>
    <w:rsid w:val="2F927575"/>
    <w:rsid w:val="2F94153F"/>
    <w:rsid w:val="2F963509"/>
    <w:rsid w:val="2F967065"/>
    <w:rsid w:val="2F9E5F1A"/>
    <w:rsid w:val="2FA03C59"/>
    <w:rsid w:val="2FA12CF7"/>
    <w:rsid w:val="2FA15A0A"/>
    <w:rsid w:val="2FA430DC"/>
    <w:rsid w:val="2FA432A0"/>
    <w:rsid w:val="2FA5374C"/>
    <w:rsid w:val="2FA71273"/>
    <w:rsid w:val="2FA9730B"/>
    <w:rsid w:val="2FAD43AF"/>
    <w:rsid w:val="2FB13E9F"/>
    <w:rsid w:val="2FB219C5"/>
    <w:rsid w:val="2FBC45F2"/>
    <w:rsid w:val="2FBE480E"/>
    <w:rsid w:val="2FC17E5A"/>
    <w:rsid w:val="2FC242FE"/>
    <w:rsid w:val="2FC55B9D"/>
    <w:rsid w:val="2FC811E9"/>
    <w:rsid w:val="2FC8743B"/>
    <w:rsid w:val="2FCD13DA"/>
    <w:rsid w:val="2FCD1C02"/>
    <w:rsid w:val="2FD45DE0"/>
    <w:rsid w:val="2FD47B8E"/>
    <w:rsid w:val="2FD61B58"/>
    <w:rsid w:val="2FD951A4"/>
    <w:rsid w:val="2FDB2CCA"/>
    <w:rsid w:val="2FDE6C5E"/>
    <w:rsid w:val="2FE04785"/>
    <w:rsid w:val="2FE222AB"/>
    <w:rsid w:val="2FE322A7"/>
    <w:rsid w:val="2FE36023"/>
    <w:rsid w:val="2FE415EE"/>
    <w:rsid w:val="2FEB5CCB"/>
    <w:rsid w:val="2FEC137B"/>
    <w:rsid w:val="2FED0C50"/>
    <w:rsid w:val="2FF35785"/>
    <w:rsid w:val="2FF43D8C"/>
    <w:rsid w:val="2FFA3A98"/>
    <w:rsid w:val="2FFA689C"/>
    <w:rsid w:val="30004E27"/>
    <w:rsid w:val="3002294D"/>
    <w:rsid w:val="300246FB"/>
    <w:rsid w:val="300264A9"/>
    <w:rsid w:val="300456D0"/>
    <w:rsid w:val="300466C5"/>
    <w:rsid w:val="3005243D"/>
    <w:rsid w:val="300541EB"/>
    <w:rsid w:val="30064097"/>
    <w:rsid w:val="300645B8"/>
    <w:rsid w:val="30071D11"/>
    <w:rsid w:val="300734A0"/>
    <w:rsid w:val="30085A89"/>
    <w:rsid w:val="30087837"/>
    <w:rsid w:val="30093CDB"/>
    <w:rsid w:val="300C37CC"/>
    <w:rsid w:val="300E12F2"/>
    <w:rsid w:val="300F0BC6"/>
    <w:rsid w:val="300F506A"/>
    <w:rsid w:val="3010416A"/>
    <w:rsid w:val="30113460"/>
    <w:rsid w:val="30142680"/>
    <w:rsid w:val="3014442E"/>
    <w:rsid w:val="301A5EE8"/>
    <w:rsid w:val="301E705B"/>
    <w:rsid w:val="30204B81"/>
    <w:rsid w:val="3021158F"/>
    <w:rsid w:val="30226B4B"/>
    <w:rsid w:val="302723B3"/>
    <w:rsid w:val="30281C88"/>
    <w:rsid w:val="30297D21"/>
    <w:rsid w:val="302D729E"/>
    <w:rsid w:val="30304270"/>
    <w:rsid w:val="303074BA"/>
    <w:rsid w:val="30354AD0"/>
    <w:rsid w:val="303845C1"/>
    <w:rsid w:val="303B19BB"/>
    <w:rsid w:val="303B7C0D"/>
    <w:rsid w:val="303D1BD7"/>
    <w:rsid w:val="30403475"/>
    <w:rsid w:val="30405223"/>
    <w:rsid w:val="30444D13"/>
    <w:rsid w:val="30466CDD"/>
    <w:rsid w:val="304C3BC8"/>
    <w:rsid w:val="304C5976"/>
    <w:rsid w:val="304D711C"/>
    <w:rsid w:val="304E7940"/>
    <w:rsid w:val="30515682"/>
    <w:rsid w:val="30526F2D"/>
    <w:rsid w:val="30534F57"/>
    <w:rsid w:val="30601421"/>
    <w:rsid w:val="306453B6"/>
    <w:rsid w:val="30647164"/>
    <w:rsid w:val="306B04F2"/>
    <w:rsid w:val="306B5DA3"/>
    <w:rsid w:val="306C431F"/>
    <w:rsid w:val="306F78E5"/>
    <w:rsid w:val="30703D5A"/>
    <w:rsid w:val="30766E97"/>
    <w:rsid w:val="307849BD"/>
    <w:rsid w:val="3078676B"/>
    <w:rsid w:val="307B44AD"/>
    <w:rsid w:val="307F3F9D"/>
    <w:rsid w:val="308158FC"/>
    <w:rsid w:val="3082583C"/>
    <w:rsid w:val="30843362"/>
    <w:rsid w:val="3087288E"/>
    <w:rsid w:val="30881BCD"/>
    <w:rsid w:val="308C66BA"/>
    <w:rsid w:val="308E2433"/>
    <w:rsid w:val="309317F7"/>
    <w:rsid w:val="309537C1"/>
    <w:rsid w:val="309A4933"/>
    <w:rsid w:val="309D08C8"/>
    <w:rsid w:val="30A25EDE"/>
    <w:rsid w:val="30A43A04"/>
    <w:rsid w:val="30A47560"/>
    <w:rsid w:val="30A65D73"/>
    <w:rsid w:val="30A9101A"/>
    <w:rsid w:val="30A92647"/>
    <w:rsid w:val="30AC28B9"/>
    <w:rsid w:val="30B04157"/>
    <w:rsid w:val="30B11C7D"/>
    <w:rsid w:val="30B31E99"/>
    <w:rsid w:val="30B40C26"/>
    <w:rsid w:val="30B67293"/>
    <w:rsid w:val="30B80CAC"/>
    <w:rsid w:val="30BA09FB"/>
    <w:rsid w:val="30BA6D84"/>
    <w:rsid w:val="30BC1800"/>
    <w:rsid w:val="30BC6FA0"/>
    <w:rsid w:val="30BF3918"/>
    <w:rsid w:val="30C15055"/>
    <w:rsid w:val="30C9346B"/>
    <w:rsid w:val="30CC4D09"/>
    <w:rsid w:val="30CC6AB7"/>
    <w:rsid w:val="30CD2F5B"/>
    <w:rsid w:val="30CE0301"/>
    <w:rsid w:val="30CE0A81"/>
    <w:rsid w:val="30D00355"/>
    <w:rsid w:val="30D065A7"/>
    <w:rsid w:val="30D20571"/>
    <w:rsid w:val="30D56A93"/>
    <w:rsid w:val="30D86127"/>
    <w:rsid w:val="30DB6CFA"/>
    <w:rsid w:val="30DC319E"/>
    <w:rsid w:val="30E107B4"/>
    <w:rsid w:val="30E164F9"/>
    <w:rsid w:val="30E42053"/>
    <w:rsid w:val="30EB518F"/>
    <w:rsid w:val="30EE1123"/>
    <w:rsid w:val="30EE2ED1"/>
    <w:rsid w:val="30F01A42"/>
    <w:rsid w:val="30F304E8"/>
    <w:rsid w:val="30FF1D00"/>
    <w:rsid w:val="310444A3"/>
    <w:rsid w:val="31046251"/>
    <w:rsid w:val="31091AB9"/>
    <w:rsid w:val="31093867"/>
    <w:rsid w:val="310B3A83"/>
    <w:rsid w:val="310B651C"/>
    <w:rsid w:val="310D15A9"/>
    <w:rsid w:val="310E0E7D"/>
    <w:rsid w:val="310E70CF"/>
    <w:rsid w:val="310F3573"/>
    <w:rsid w:val="31126CE6"/>
    <w:rsid w:val="311346E6"/>
    <w:rsid w:val="311E5564"/>
    <w:rsid w:val="311F308B"/>
    <w:rsid w:val="31210BB1"/>
    <w:rsid w:val="312132A7"/>
    <w:rsid w:val="31216E03"/>
    <w:rsid w:val="31232B7B"/>
    <w:rsid w:val="31264419"/>
    <w:rsid w:val="31280F0C"/>
    <w:rsid w:val="312863E3"/>
    <w:rsid w:val="312A215B"/>
    <w:rsid w:val="312A382C"/>
    <w:rsid w:val="312B5ED3"/>
    <w:rsid w:val="31307046"/>
    <w:rsid w:val="31322DBE"/>
    <w:rsid w:val="31374878"/>
    <w:rsid w:val="31376626"/>
    <w:rsid w:val="3138414C"/>
    <w:rsid w:val="313C59EB"/>
    <w:rsid w:val="313F1A67"/>
    <w:rsid w:val="313F54DB"/>
    <w:rsid w:val="31412E1B"/>
    <w:rsid w:val="31413001"/>
    <w:rsid w:val="314A45AB"/>
    <w:rsid w:val="315076E8"/>
    <w:rsid w:val="315471D8"/>
    <w:rsid w:val="315512CA"/>
    <w:rsid w:val="31562CFE"/>
    <w:rsid w:val="315947EF"/>
    <w:rsid w:val="315A2CD4"/>
    <w:rsid w:val="315E1E05"/>
    <w:rsid w:val="31603DCF"/>
    <w:rsid w:val="316513E5"/>
    <w:rsid w:val="31666F0B"/>
    <w:rsid w:val="316867E0"/>
    <w:rsid w:val="316B2774"/>
    <w:rsid w:val="316D2048"/>
    <w:rsid w:val="31704B31"/>
    <w:rsid w:val="317349F7"/>
    <w:rsid w:val="31755DD2"/>
    <w:rsid w:val="317653A0"/>
    <w:rsid w:val="317909ED"/>
    <w:rsid w:val="31796C3F"/>
    <w:rsid w:val="317B29B7"/>
    <w:rsid w:val="317C04DD"/>
    <w:rsid w:val="317E4255"/>
    <w:rsid w:val="317E6003"/>
    <w:rsid w:val="31807FCD"/>
    <w:rsid w:val="31844436"/>
    <w:rsid w:val="31921AAF"/>
    <w:rsid w:val="31945827"/>
    <w:rsid w:val="3195334D"/>
    <w:rsid w:val="319677F1"/>
    <w:rsid w:val="319A0963"/>
    <w:rsid w:val="319B4E07"/>
    <w:rsid w:val="319C528E"/>
    <w:rsid w:val="319D7376"/>
    <w:rsid w:val="319E48F7"/>
    <w:rsid w:val="319E66A5"/>
    <w:rsid w:val="31A35A6A"/>
    <w:rsid w:val="31A43590"/>
    <w:rsid w:val="31AA0C3A"/>
    <w:rsid w:val="31AA329C"/>
    <w:rsid w:val="31AB01F8"/>
    <w:rsid w:val="31AB7CD7"/>
    <w:rsid w:val="31B22151"/>
    <w:rsid w:val="31B37593"/>
    <w:rsid w:val="31B639EF"/>
    <w:rsid w:val="31B83782"/>
    <w:rsid w:val="31BE4652"/>
    <w:rsid w:val="31C33082"/>
    <w:rsid w:val="31C43A5C"/>
    <w:rsid w:val="31C53C32"/>
    <w:rsid w:val="31C641E9"/>
    <w:rsid w:val="31C81974"/>
    <w:rsid w:val="31C854D0"/>
    <w:rsid w:val="31CA1248"/>
    <w:rsid w:val="31CA56EC"/>
    <w:rsid w:val="31CB6D6E"/>
    <w:rsid w:val="31CD2AE7"/>
    <w:rsid w:val="31CF2D03"/>
    <w:rsid w:val="31D04895"/>
    <w:rsid w:val="31D125D7"/>
    <w:rsid w:val="31D200FD"/>
    <w:rsid w:val="31D40319"/>
    <w:rsid w:val="31D65E3F"/>
    <w:rsid w:val="31D772B9"/>
    <w:rsid w:val="31D976DD"/>
    <w:rsid w:val="31DB5204"/>
    <w:rsid w:val="31E06CBE"/>
    <w:rsid w:val="31E16592"/>
    <w:rsid w:val="31E60613"/>
    <w:rsid w:val="31E87920"/>
    <w:rsid w:val="31EA18EB"/>
    <w:rsid w:val="31EA3699"/>
    <w:rsid w:val="31ED4F37"/>
    <w:rsid w:val="31EE13DB"/>
    <w:rsid w:val="31EF6F01"/>
    <w:rsid w:val="31F34273"/>
    <w:rsid w:val="31F46964"/>
    <w:rsid w:val="31F506F7"/>
    <w:rsid w:val="31F6203D"/>
    <w:rsid w:val="31F75DB5"/>
    <w:rsid w:val="31FB7654"/>
    <w:rsid w:val="31FC33CC"/>
    <w:rsid w:val="31FE0EF2"/>
    <w:rsid w:val="3200580A"/>
    <w:rsid w:val="32056724"/>
    <w:rsid w:val="32091A02"/>
    <w:rsid w:val="320C0799"/>
    <w:rsid w:val="320D55D9"/>
    <w:rsid w:val="320F1351"/>
    <w:rsid w:val="32110481"/>
    <w:rsid w:val="321626E0"/>
    <w:rsid w:val="3216623C"/>
    <w:rsid w:val="321921D0"/>
    <w:rsid w:val="32195D2C"/>
    <w:rsid w:val="321A1456"/>
    <w:rsid w:val="321C75CA"/>
    <w:rsid w:val="321E0D93"/>
    <w:rsid w:val="321F6D79"/>
    <w:rsid w:val="3220355E"/>
    <w:rsid w:val="32244DFC"/>
    <w:rsid w:val="32270449"/>
    <w:rsid w:val="322748ED"/>
    <w:rsid w:val="322841C1"/>
    <w:rsid w:val="32284A16"/>
    <w:rsid w:val="322A7F39"/>
    <w:rsid w:val="322D17D7"/>
    <w:rsid w:val="322E7A29"/>
    <w:rsid w:val="32317519"/>
    <w:rsid w:val="3232497F"/>
    <w:rsid w:val="323963CE"/>
    <w:rsid w:val="323B0398"/>
    <w:rsid w:val="323B2146"/>
    <w:rsid w:val="323E39E4"/>
    <w:rsid w:val="3247469D"/>
    <w:rsid w:val="324B17FE"/>
    <w:rsid w:val="324E1E79"/>
    <w:rsid w:val="325356E2"/>
    <w:rsid w:val="32560D2E"/>
    <w:rsid w:val="325A3599"/>
    <w:rsid w:val="325F629C"/>
    <w:rsid w:val="32601BAD"/>
    <w:rsid w:val="326351F9"/>
    <w:rsid w:val="32650F71"/>
    <w:rsid w:val="32672F3B"/>
    <w:rsid w:val="326754DF"/>
    <w:rsid w:val="3268280F"/>
    <w:rsid w:val="32694A7A"/>
    <w:rsid w:val="326C0551"/>
    <w:rsid w:val="326E5D1B"/>
    <w:rsid w:val="32715B68"/>
    <w:rsid w:val="3273368E"/>
    <w:rsid w:val="32747406"/>
    <w:rsid w:val="32755658"/>
    <w:rsid w:val="32780CA4"/>
    <w:rsid w:val="327B5E28"/>
    <w:rsid w:val="327F2033"/>
    <w:rsid w:val="328238D1"/>
    <w:rsid w:val="32877139"/>
    <w:rsid w:val="32891103"/>
    <w:rsid w:val="328E671A"/>
    <w:rsid w:val="32943604"/>
    <w:rsid w:val="32960C61"/>
    <w:rsid w:val="32987598"/>
    <w:rsid w:val="32990C1B"/>
    <w:rsid w:val="329F26D5"/>
    <w:rsid w:val="329F4483"/>
    <w:rsid w:val="32A23F73"/>
    <w:rsid w:val="32A45FDC"/>
    <w:rsid w:val="32A73338"/>
    <w:rsid w:val="32AA5162"/>
    <w:rsid w:val="32AC3044"/>
    <w:rsid w:val="32AF043E"/>
    <w:rsid w:val="32B617CD"/>
    <w:rsid w:val="32BD0DAD"/>
    <w:rsid w:val="32C1089D"/>
    <w:rsid w:val="32C4038E"/>
    <w:rsid w:val="32C64902"/>
    <w:rsid w:val="32C91500"/>
    <w:rsid w:val="32CC7242"/>
    <w:rsid w:val="32CE73F5"/>
    <w:rsid w:val="32D0288E"/>
    <w:rsid w:val="32D3237F"/>
    <w:rsid w:val="32D63C1D"/>
    <w:rsid w:val="32D83E39"/>
    <w:rsid w:val="32DD31FD"/>
    <w:rsid w:val="32E36F4F"/>
    <w:rsid w:val="32E504C8"/>
    <w:rsid w:val="32EB1476"/>
    <w:rsid w:val="32EB2C4E"/>
    <w:rsid w:val="32EC3440"/>
    <w:rsid w:val="32ED71B1"/>
    <w:rsid w:val="32F522F5"/>
    <w:rsid w:val="32F742BF"/>
    <w:rsid w:val="32FA3DAF"/>
    <w:rsid w:val="32FB3683"/>
    <w:rsid w:val="32FD11AA"/>
    <w:rsid w:val="32FE389F"/>
    <w:rsid w:val="33014DEF"/>
    <w:rsid w:val="330259E4"/>
    <w:rsid w:val="330668C7"/>
    <w:rsid w:val="331210F9"/>
    <w:rsid w:val="331309CD"/>
    <w:rsid w:val="331A42E4"/>
    <w:rsid w:val="331C1F78"/>
    <w:rsid w:val="331C5AD4"/>
    <w:rsid w:val="331D184C"/>
    <w:rsid w:val="331D35FA"/>
    <w:rsid w:val="331F17EA"/>
    <w:rsid w:val="33233306"/>
    <w:rsid w:val="332544EC"/>
    <w:rsid w:val="33266952"/>
    <w:rsid w:val="33274478"/>
    <w:rsid w:val="332B5D17"/>
    <w:rsid w:val="333252F7"/>
    <w:rsid w:val="33370B5F"/>
    <w:rsid w:val="33380434"/>
    <w:rsid w:val="333C0154"/>
    <w:rsid w:val="33435756"/>
    <w:rsid w:val="3344327C"/>
    <w:rsid w:val="33446DD8"/>
    <w:rsid w:val="33501C21"/>
    <w:rsid w:val="3350577D"/>
    <w:rsid w:val="33527747"/>
    <w:rsid w:val="335334BF"/>
    <w:rsid w:val="3353526D"/>
    <w:rsid w:val="335A65FC"/>
    <w:rsid w:val="335C2374"/>
    <w:rsid w:val="33604A58"/>
    <w:rsid w:val="33645A78"/>
    <w:rsid w:val="3364747B"/>
    <w:rsid w:val="33694A91"/>
    <w:rsid w:val="336A2CE3"/>
    <w:rsid w:val="336B6A5B"/>
    <w:rsid w:val="336D632F"/>
    <w:rsid w:val="337C2A16"/>
    <w:rsid w:val="337E1556"/>
    <w:rsid w:val="33811DDB"/>
    <w:rsid w:val="33884F17"/>
    <w:rsid w:val="338C5166"/>
    <w:rsid w:val="338D077F"/>
    <w:rsid w:val="338D4C23"/>
    <w:rsid w:val="33916300"/>
    <w:rsid w:val="33997124"/>
    <w:rsid w:val="339B7340"/>
    <w:rsid w:val="339C700A"/>
    <w:rsid w:val="339E0BDF"/>
    <w:rsid w:val="339E298D"/>
    <w:rsid w:val="33A07255"/>
    <w:rsid w:val="33A31D51"/>
    <w:rsid w:val="33A45AC9"/>
    <w:rsid w:val="33A65CE5"/>
    <w:rsid w:val="33A8380B"/>
    <w:rsid w:val="33AA7583"/>
    <w:rsid w:val="33B201E6"/>
    <w:rsid w:val="33B821FC"/>
    <w:rsid w:val="33BC2E13"/>
    <w:rsid w:val="33BF2903"/>
    <w:rsid w:val="33C1667B"/>
    <w:rsid w:val="33C55CA7"/>
    <w:rsid w:val="33C57F19"/>
    <w:rsid w:val="33C87A09"/>
    <w:rsid w:val="33CB12A8"/>
    <w:rsid w:val="33D20888"/>
    <w:rsid w:val="33D22636"/>
    <w:rsid w:val="33D26ADA"/>
    <w:rsid w:val="33D3039D"/>
    <w:rsid w:val="33D44600"/>
    <w:rsid w:val="33D77C4D"/>
    <w:rsid w:val="33D97E69"/>
    <w:rsid w:val="33DC625B"/>
    <w:rsid w:val="33E32A95"/>
    <w:rsid w:val="33E32E64"/>
    <w:rsid w:val="33E61686"/>
    <w:rsid w:val="33E67E90"/>
    <w:rsid w:val="33EB36F8"/>
    <w:rsid w:val="33EC194A"/>
    <w:rsid w:val="33F00D0E"/>
    <w:rsid w:val="33F16F60"/>
    <w:rsid w:val="33F20F2A"/>
    <w:rsid w:val="33F24A86"/>
    <w:rsid w:val="33F33F5C"/>
    <w:rsid w:val="33F56325"/>
    <w:rsid w:val="33F702EF"/>
    <w:rsid w:val="33F86541"/>
    <w:rsid w:val="33F8693E"/>
    <w:rsid w:val="33FA125E"/>
    <w:rsid w:val="33FC76B3"/>
    <w:rsid w:val="340065E3"/>
    <w:rsid w:val="340824FC"/>
    <w:rsid w:val="34086433"/>
    <w:rsid w:val="340A0D53"/>
    <w:rsid w:val="34140EA1"/>
    <w:rsid w:val="341449FD"/>
    <w:rsid w:val="34160862"/>
    <w:rsid w:val="3417273F"/>
    <w:rsid w:val="341B5D8B"/>
    <w:rsid w:val="341C3168"/>
    <w:rsid w:val="341C5D39"/>
    <w:rsid w:val="341E1D1F"/>
    <w:rsid w:val="3422536C"/>
    <w:rsid w:val="34256C0A"/>
    <w:rsid w:val="342866FA"/>
    <w:rsid w:val="342F7A89"/>
    <w:rsid w:val="3431735D"/>
    <w:rsid w:val="34360E17"/>
    <w:rsid w:val="343926B5"/>
    <w:rsid w:val="343D21A6"/>
    <w:rsid w:val="343F6B5B"/>
    <w:rsid w:val="34403A44"/>
    <w:rsid w:val="344572AC"/>
    <w:rsid w:val="344828F8"/>
    <w:rsid w:val="34483255"/>
    <w:rsid w:val="344C0532"/>
    <w:rsid w:val="345117AD"/>
    <w:rsid w:val="345745AF"/>
    <w:rsid w:val="345920CE"/>
    <w:rsid w:val="345E036E"/>
    <w:rsid w:val="345E249A"/>
    <w:rsid w:val="34610250"/>
    <w:rsid w:val="346239BA"/>
    <w:rsid w:val="346314E0"/>
    <w:rsid w:val="346534AA"/>
    <w:rsid w:val="34666A21"/>
    <w:rsid w:val="34684D49"/>
    <w:rsid w:val="346A6D13"/>
    <w:rsid w:val="346E05B1"/>
    <w:rsid w:val="347100A1"/>
    <w:rsid w:val="34735BC7"/>
    <w:rsid w:val="34756830"/>
    <w:rsid w:val="34763909"/>
    <w:rsid w:val="34781430"/>
    <w:rsid w:val="347B2CCE"/>
    <w:rsid w:val="347D6A46"/>
    <w:rsid w:val="348222AE"/>
    <w:rsid w:val="3482405C"/>
    <w:rsid w:val="34824AF3"/>
    <w:rsid w:val="34847DD4"/>
    <w:rsid w:val="3489363D"/>
    <w:rsid w:val="3491604D"/>
    <w:rsid w:val="34923CF6"/>
    <w:rsid w:val="34943D90"/>
    <w:rsid w:val="349D49F2"/>
    <w:rsid w:val="34A07F53"/>
    <w:rsid w:val="34A30F22"/>
    <w:rsid w:val="34A73AC3"/>
    <w:rsid w:val="34A83397"/>
    <w:rsid w:val="34AC10D9"/>
    <w:rsid w:val="34AE3693"/>
    <w:rsid w:val="34AF11BB"/>
    <w:rsid w:val="34B47F8E"/>
    <w:rsid w:val="34B61F58"/>
    <w:rsid w:val="34B8182C"/>
    <w:rsid w:val="34B955A4"/>
    <w:rsid w:val="34BB30CA"/>
    <w:rsid w:val="34BD32E6"/>
    <w:rsid w:val="34C51A78"/>
    <w:rsid w:val="34C714D9"/>
    <w:rsid w:val="34C75F13"/>
    <w:rsid w:val="34C77CC1"/>
    <w:rsid w:val="34C91C8B"/>
    <w:rsid w:val="34CE42AE"/>
    <w:rsid w:val="34CF5F34"/>
    <w:rsid w:val="34D348B8"/>
    <w:rsid w:val="34D55C1E"/>
    <w:rsid w:val="34D643A8"/>
    <w:rsid w:val="34D80120"/>
    <w:rsid w:val="34DB376C"/>
    <w:rsid w:val="34DF325D"/>
    <w:rsid w:val="34E02B31"/>
    <w:rsid w:val="34E21963"/>
    <w:rsid w:val="34E645EB"/>
    <w:rsid w:val="34E70363"/>
    <w:rsid w:val="34E940DB"/>
    <w:rsid w:val="34EA39B0"/>
    <w:rsid w:val="34F30AB6"/>
    <w:rsid w:val="34F36D08"/>
    <w:rsid w:val="34F8431E"/>
    <w:rsid w:val="34F860CC"/>
    <w:rsid w:val="34FB250A"/>
    <w:rsid w:val="34FB5BBD"/>
    <w:rsid w:val="34FD2B01"/>
    <w:rsid w:val="34FF56AD"/>
    <w:rsid w:val="34FF745B"/>
    <w:rsid w:val="35004DDD"/>
    <w:rsid w:val="35041B80"/>
    <w:rsid w:val="350420A0"/>
    <w:rsid w:val="3504212C"/>
    <w:rsid w:val="35042CC3"/>
    <w:rsid w:val="35066A3B"/>
    <w:rsid w:val="35154ED0"/>
    <w:rsid w:val="35156C7E"/>
    <w:rsid w:val="351705A2"/>
    <w:rsid w:val="35170C48"/>
    <w:rsid w:val="351849C1"/>
    <w:rsid w:val="3518676F"/>
    <w:rsid w:val="35197428"/>
    <w:rsid w:val="3519786C"/>
    <w:rsid w:val="351A24E7"/>
    <w:rsid w:val="351D1FD7"/>
    <w:rsid w:val="351F7AFD"/>
    <w:rsid w:val="35215623"/>
    <w:rsid w:val="3521576F"/>
    <w:rsid w:val="3522139B"/>
    <w:rsid w:val="352549E8"/>
    <w:rsid w:val="35284C04"/>
    <w:rsid w:val="352C5D76"/>
    <w:rsid w:val="35311149"/>
    <w:rsid w:val="35321DFC"/>
    <w:rsid w:val="35326D7C"/>
    <w:rsid w:val="35327830"/>
    <w:rsid w:val="35366BF5"/>
    <w:rsid w:val="35374FBB"/>
    <w:rsid w:val="3538296D"/>
    <w:rsid w:val="353A66E5"/>
    <w:rsid w:val="35417A73"/>
    <w:rsid w:val="35441312"/>
    <w:rsid w:val="3546508A"/>
    <w:rsid w:val="35494B7A"/>
    <w:rsid w:val="354C01C6"/>
    <w:rsid w:val="354E2190"/>
    <w:rsid w:val="354E3F3E"/>
    <w:rsid w:val="35505F08"/>
    <w:rsid w:val="35523A2F"/>
    <w:rsid w:val="355377A7"/>
    <w:rsid w:val="35563115"/>
    <w:rsid w:val="355C48AD"/>
    <w:rsid w:val="355F7EFA"/>
    <w:rsid w:val="356B689E"/>
    <w:rsid w:val="357240D1"/>
    <w:rsid w:val="35731BF7"/>
    <w:rsid w:val="357A4D33"/>
    <w:rsid w:val="357C0AAC"/>
    <w:rsid w:val="357C3ACE"/>
    <w:rsid w:val="357E2A76"/>
    <w:rsid w:val="357F67EE"/>
    <w:rsid w:val="358206DD"/>
    <w:rsid w:val="358B5193"/>
    <w:rsid w:val="358E5CB8"/>
    <w:rsid w:val="359057B0"/>
    <w:rsid w:val="3592207D"/>
    <w:rsid w:val="35966E67"/>
    <w:rsid w:val="3597011C"/>
    <w:rsid w:val="359758E5"/>
    <w:rsid w:val="359C114E"/>
    <w:rsid w:val="359D0A22"/>
    <w:rsid w:val="35A10512"/>
    <w:rsid w:val="35A26038"/>
    <w:rsid w:val="35A973C7"/>
    <w:rsid w:val="35B20971"/>
    <w:rsid w:val="35B446E9"/>
    <w:rsid w:val="35B46497"/>
    <w:rsid w:val="35BA15D4"/>
    <w:rsid w:val="35BB5A78"/>
    <w:rsid w:val="35BC17F0"/>
    <w:rsid w:val="35BF6BEA"/>
    <w:rsid w:val="35C236B1"/>
    <w:rsid w:val="35C30488"/>
    <w:rsid w:val="35C36CBC"/>
    <w:rsid w:val="35C661CB"/>
    <w:rsid w:val="35CA5CBB"/>
    <w:rsid w:val="35CD5ABF"/>
    <w:rsid w:val="35CF32D1"/>
    <w:rsid w:val="35D02BA5"/>
    <w:rsid w:val="35D412B7"/>
    <w:rsid w:val="35D42696"/>
    <w:rsid w:val="35D501BC"/>
    <w:rsid w:val="35D72186"/>
    <w:rsid w:val="35D83F6D"/>
    <w:rsid w:val="35DA3A24"/>
    <w:rsid w:val="35DC154A"/>
    <w:rsid w:val="35DE3514"/>
    <w:rsid w:val="35DE52C2"/>
    <w:rsid w:val="35DF103A"/>
    <w:rsid w:val="35E054DE"/>
    <w:rsid w:val="35E11256"/>
    <w:rsid w:val="35E328D9"/>
    <w:rsid w:val="35E6631F"/>
    <w:rsid w:val="35E93C67"/>
    <w:rsid w:val="35E96F6C"/>
    <w:rsid w:val="35EA010B"/>
    <w:rsid w:val="35EA1FC5"/>
    <w:rsid w:val="35EB67D0"/>
    <w:rsid w:val="35ED6B2A"/>
    <w:rsid w:val="35EE5D7D"/>
    <w:rsid w:val="35EF127D"/>
    <w:rsid w:val="35F06330"/>
    <w:rsid w:val="35F20D6E"/>
    <w:rsid w:val="35F40894"/>
    <w:rsid w:val="35F40F8A"/>
    <w:rsid w:val="35F42D38"/>
    <w:rsid w:val="35F5085E"/>
    <w:rsid w:val="35F51433"/>
    <w:rsid w:val="35F66AB0"/>
    <w:rsid w:val="35F745D6"/>
    <w:rsid w:val="35FA7C22"/>
    <w:rsid w:val="35FB2318"/>
    <w:rsid w:val="35FC0A7B"/>
    <w:rsid w:val="35FC399A"/>
    <w:rsid w:val="35FE3BB6"/>
    <w:rsid w:val="36010FB1"/>
    <w:rsid w:val="36034D29"/>
    <w:rsid w:val="360658FC"/>
    <w:rsid w:val="360A3C9A"/>
    <w:rsid w:val="360B1E2F"/>
    <w:rsid w:val="361231BE"/>
    <w:rsid w:val="36142D48"/>
    <w:rsid w:val="36160F00"/>
    <w:rsid w:val="36162CAE"/>
    <w:rsid w:val="36174C78"/>
    <w:rsid w:val="3619279E"/>
    <w:rsid w:val="361C228F"/>
    <w:rsid w:val="361E7731"/>
    <w:rsid w:val="362353CB"/>
    <w:rsid w:val="36257395"/>
    <w:rsid w:val="36296D8F"/>
    <w:rsid w:val="362B4280"/>
    <w:rsid w:val="362D624A"/>
    <w:rsid w:val="362D7FF8"/>
    <w:rsid w:val="362E305B"/>
    <w:rsid w:val="36321AB2"/>
    <w:rsid w:val="36343134"/>
    <w:rsid w:val="36362D5B"/>
    <w:rsid w:val="36371201"/>
    <w:rsid w:val="36392E40"/>
    <w:rsid w:val="363E2205"/>
    <w:rsid w:val="363F1E28"/>
    <w:rsid w:val="36401AD9"/>
    <w:rsid w:val="36405F7D"/>
    <w:rsid w:val="364315C9"/>
    <w:rsid w:val="36435A6D"/>
    <w:rsid w:val="3644480A"/>
    <w:rsid w:val="364517E5"/>
    <w:rsid w:val="364540B4"/>
    <w:rsid w:val="36454940"/>
    <w:rsid w:val="36462E68"/>
    <w:rsid w:val="364728C6"/>
    <w:rsid w:val="364A0BAA"/>
    <w:rsid w:val="364A2958"/>
    <w:rsid w:val="364A6DFC"/>
    <w:rsid w:val="364C2B74"/>
    <w:rsid w:val="364E3013"/>
    <w:rsid w:val="364F4412"/>
    <w:rsid w:val="364F6D4C"/>
    <w:rsid w:val="3651018A"/>
    <w:rsid w:val="3652180C"/>
    <w:rsid w:val="36527A5E"/>
    <w:rsid w:val="3655578F"/>
    <w:rsid w:val="365657A0"/>
    <w:rsid w:val="36592B9B"/>
    <w:rsid w:val="365B2DB7"/>
    <w:rsid w:val="365B4B65"/>
    <w:rsid w:val="366003CD"/>
    <w:rsid w:val="3660217B"/>
    <w:rsid w:val="36631C6B"/>
    <w:rsid w:val="36637D93"/>
    <w:rsid w:val="36657792"/>
    <w:rsid w:val="366652B8"/>
    <w:rsid w:val="366C0B20"/>
    <w:rsid w:val="366D6646"/>
    <w:rsid w:val="36714543"/>
    <w:rsid w:val="3676199F"/>
    <w:rsid w:val="367A3428"/>
    <w:rsid w:val="367E60DF"/>
    <w:rsid w:val="368045CB"/>
    <w:rsid w:val="368357E7"/>
    <w:rsid w:val="36851BE2"/>
    <w:rsid w:val="36897924"/>
    <w:rsid w:val="368A71F8"/>
    <w:rsid w:val="368D0A96"/>
    <w:rsid w:val="369167D9"/>
    <w:rsid w:val="369342FF"/>
    <w:rsid w:val="369462C9"/>
    <w:rsid w:val="36946BC1"/>
    <w:rsid w:val="36987B67"/>
    <w:rsid w:val="3699568D"/>
    <w:rsid w:val="369E0EF6"/>
    <w:rsid w:val="36A24542"/>
    <w:rsid w:val="36A55DE0"/>
    <w:rsid w:val="36A6383E"/>
    <w:rsid w:val="36A77DAA"/>
    <w:rsid w:val="36A858D0"/>
    <w:rsid w:val="36B14785"/>
    <w:rsid w:val="36B50ACB"/>
    <w:rsid w:val="36B6732D"/>
    <w:rsid w:val="36B67FED"/>
    <w:rsid w:val="36BA1FE3"/>
    <w:rsid w:val="36BB1AA7"/>
    <w:rsid w:val="36BB29BD"/>
    <w:rsid w:val="36BD5820"/>
    <w:rsid w:val="36C02C1A"/>
    <w:rsid w:val="36C3270A"/>
    <w:rsid w:val="36C7044C"/>
    <w:rsid w:val="36C901DF"/>
    <w:rsid w:val="36C941C4"/>
    <w:rsid w:val="36CA1CEB"/>
    <w:rsid w:val="36CA3A99"/>
    <w:rsid w:val="36CB2CF1"/>
    <w:rsid w:val="36D02B02"/>
    <w:rsid w:val="36D30B9F"/>
    <w:rsid w:val="36D63E3F"/>
    <w:rsid w:val="36D668E1"/>
    <w:rsid w:val="36DA6785"/>
    <w:rsid w:val="36DB7A54"/>
    <w:rsid w:val="36DE12F2"/>
    <w:rsid w:val="36E20DE2"/>
    <w:rsid w:val="36E27034"/>
    <w:rsid w:val="36E96615"/>
    <w:rsid w:val="36EF34FF"/>
    <w:rsid w:val="36F11F50"/>
    <w:rsid w:val="370276D6"/>
    <w:rsid w:val="37030298"/>
    <w:rsid w:val="370E1BD7"/>
    <w:rsid w:val="37103BA1"/>
    <w:rsid w:val="37123D39"/>
    <w:rsid w:val="37126BC7"/>
    <w:rsid w:val="37133692"/>
    <w:rsid w:val="37133D87"/>
    <w:rsid w:val="37152F66"/>
    <w:rsid w:val="3715740A"/>
    <w:rsid w:val="37160A8C"/>
    <w:rsid w:val="37164F30"/>
    <w:rsid w:val="37182A56"/>
    <w:rsid w:val="371C0798"/>
    <w:rsid w:val="371D006C"/>
    <w:rsid w:val="371D62BE"/>
    <w:rsid w:val="371F3DE4"/>
    <w:rsid w:val="371F5B92"/>
    <w:rsid w:val="37204E67"/>
    <w:rsid w:val="37217B5C"/>
    <w:rsid w:val="37226CD7"/>
    <w:rsid w:val="37272C99"/>
    <w:rsid w:val="37294C63"/>
    <w:rsid w:val="372D1E0B"/>
    <w:rsid w:val="372E105F"/>
    <w:rsid w:val="372E4027"/>
    <w:rsid w:val="372E5DD5"/>
    <w:rsid w:val="372E794B"/>
    <w:rsid w:val="373002C0"/>
    <w:rsid w:val="37377380"/>
    <w:rsid w:val="37386830"/>
    <w:rsid w:val="373A0C1E"/>
    <w:rsid w:val="373A29CC"/>
    <w:rsid w:val="373D2FB0"/>
    <w:rsid w:val="37403D5B"/>
    <w:rsid w:val="37422E24"/>
    <w:rsid w:val="3745765C"/>
    <w:rsid w:val="374B2E2B"/>
    <w:rsid w:val="374E6478"/>
    <w:rsid w:val="37563E6B"/>
    <w:rsid w:val="375872F6"/>
    <w:rsid w:val="375A27EB"/>
    <w:rsid w:val="375B08FF"/>
    <w:rsid w:val="375F0685"/>
    <w:rsid w:val="37614B2E"/>
    <w:rsid w:val="37620175"/>
    <w:rsid w:val="3768578B"/>
    <w:rsid w:val="37686A51"/>
    <w:rsid w:val="37691503"/>
    <w:rsid w:val="376B0DD8"/>
    <w:rsid w:val="376C6090"/>
    <w:rsid w:val="376E08C8"/>
    <w:rsid w:val="376E2676"/>
    <w:rsid w:val="377203B8"/>
    <w:rsid w:val="37732382"/>
    <w:rsid w:val="37734130"/>
    <w:rsid w:val="37783580"/>
    <w:rsid w:val="377D4444"/>
    <w:rsid w:val="378105FB"/>
    <w:rsid w:val="378325C5"/>
    <w:rsid w:val="3784633D"/>
    <w:rsid w:val="37863E63"/>
    <w:rsid w:val="37865C12"/>
    <w:rsid w:val="378679C0"/>
    <w:rsid w:val="378B147A"/>
    <w:rsid w:val="378F705B"/>
    <w:rsid w:val="37955E55"/>
    <w:rsid w:val="37977E1F"/>
    <w:rsid w:val="37985945"/>
    <w:rsid w:val="379A346B"/>
    <w:rsid w:val="379C71E3"/>
    <w:rsid w:val="379D2F5B"/>
    <w:rsid w:val="379E11AD"/>
    <w:rsid w:val="379F0A81"/>
    <w:rsid w:val="37A1383F"/>
    <w:rsid w:val="37A24A9D"/>
    <w:rsid w:val="37A442EA"/>
    <w:rsid w:val="37AB5678"/>
    <w:rsid w:val="37AE6F16"/>
    <w:rsid w:val="37AF6638"/>
    <w:rsid w:val="37B3277F"/>
    <w:rsid w:val="37B370E4"/>
    <w:rsid w:val="37C624B2"/>
    <w:rsid w:val="37C64260"/>
    <w:rsid w:val="37C80E48"/>
    <w:rsid w:val="37C87FD8"/>
    <w:rsid w:val="37CB3024"/>
    <w:rsid w:val="37CB7AC8"/>
    <w:rsid w:val="37CD3840"/>
    <w:rsid w:val="37D111DD"/>
    <w:rsid w:val="37D270A9"/>
    <w:rsid w:val="37D7646D"/>
    <w:rsid w:val="37D810B0"/>
    <w:rsid w:val="37D90437"/>
    <w:rsid w:val="37EB016A"/>
    <w:rsid w:val="37EB1F18"/>
    <w:rsid w:val="37ED7A3F"/>
    <w:rsid w:val="37EE37B7"/>
    <w:rsid w:val="37EF7C5B"/>
    <w:rsid w:val="37F21986"/>
    <w:rsid w:val="37F73375"/>
    <w:rsid w:val="37F86F59"/>
    <w:rsid w:val="37FA03AE"/>
    <w:rsid w:val="38042FDA"/>
    <w:rsid w:val="38064FA4"/>
    <w:rsid w:val="38084878"/>
    <w:rsid w:val="38084944"/>
    <w:rsid w:val="3808688B"/>
    <w:rsid w:val="380A05F1"/>
    <w:rsid w:val="380B6117"/>
    <w:rsid w:val="380F4E21"/>
    <w:rsid w:val="38137AD8"/>
    <w:rsid w:val="38140508"/>
    <w:rsid w:val="38140676"/>
    <w:rsid w:val="3814146F"/>
    <w:rsid w:val="381476C1"/>
    <w:rsid w:val="38194CD8"/>
    <w:rsid w:val="381979D3"/>
    <w:rsid w:val="381C6576"/>
    <w:rsid w:val="381E5E4A"/>
    <w:rsid w:val="38233460"/>
    <w:rsid w:val="3825099C"/>
    <w:rsid w:val="3825542A"/>
    <w:rsid w:val="382947EF"/>
    <w:rsid w:val="38305B7D"/>
    <w:rsid w:val="38341B11"/>
    <w:rsid w:val="383733B0"/>
    <w:rsid w:val="38397128"/>
    <w:rsid w:val="383C09C6"/>
    <w:rsid w:val="383E64EC"/>
    <w:rsid w:val="38415FDC"/>
    <w:rsid w:val="3842422E"/>
    <w:rsid w:val="38433B03"/>
    <w:rsid w:val="38451629"/>
    <w:rsid w:val="384A30E3"/>
    <w:rsid w:val="384B29B7"/>
    <w:rsid w:val="384D4981"/>
    <w:rsid w:val="384D672F"/>
    <w:rsid w:val="384F24A7"/>
    <w:rsid w:val="38543F62"/>
    <w:rsid w:val="385C2E16"/>
    <w:rsid w:val="38606463"/>
    <w:rsid w:val="38651CCB"/>
    <w:rsid w:val="38683569"/>
    <w:rsid w:val="386C12AB"/>
    <w:rsid w:val="386D0B7F"/>
    <w:rsid w:val="386D5023"/>
    <w:rsid w:val="386D5458"/>
    <w:rsid w:val="38743CBC"/>
    <w:rsid w:val="38770C9E"/>
    <w:rsid w:val="387737AC"/>
    <w:rsid w:val="387826B4"/>
    <w:rsid w:val="387B504A"/>
    <w:rsid w:val="387D5BBB"/>
    <w:rsid w:val="3882287D"/>
    <w:rsid w:val="388365F5"/>
    <w:rsid w:val="3885411B"/>
    <w:rsid w:val="388A34DF"/>
    <w:rsid w:val="388D19F8"/>
    <w:rsid w:val="38997BC6"/>
    <w:rsid w:val="38A10829"/>
    <w:rsid w:val="38AA1DD4"/>
    <w:rsid w:val="38AA5930"/>
    <w:rsid w:val="38AD71CE"/>
    <w:rsid w:val="38B14F10"/>
    <w:rsid w:val="38B30C88"/>
    <w:rsid w:val="38BA1632"/>
    <w:rsid w:val="38C20ECB"/>
    <w:rsid w:val="38C22C79"/>
    <w:rsid w:val="38C34C43"/>
    <w:rsid w:val="38C420A7"/>
    <w:rsid w:val="38C42E95"/>
    <w:rsid w:val="38C636BC"/>
    <w:rsid w:val="38C84008"/>
    <w:rsid w:val="38CA7D80"/>
    <w:rsid w:val="38CC1D4A"/>
    <w:rsid w:val="38CD7870"/>
    <w:rsid w:val="38CF1788"/>
    <w:rsid w:val="38CF35E8"/>
    <w:rsid w:val="38D46E50"/>
    <w:rsid w:val="38D97FC3"/>
    <w:rsid w:val="38DB1F8D"/>
    <w:rsid w:val="38DE759C"/>
    <w:rsid w:val="38E2156D"/>
    <w:rsid w:val="38E26A3B"/>
    <w:rsid w:val="38E452E6"/>
    <w:rsid w:val="38E56968"/>
    <w:rsid w:val="38EA6674"/>
    <w:rsid w:val="38EE7F12"/>
    <w:rsid w:val="38EF3C8A"/>
    <w:rsid w:val="38F1355F"/>
    <w:rsid w:val="38F30DC5"/>
    <w:rsid w:val="38F34061"/>
    <w:rsid w:val="38F44DFD"/>
    <w:rsid w:val="38F60B75"/>
    <w:rsid w:val="38F62B97"/>
    <w:rsid w:val="38F8669B"/>
    <w:rsid w:val="38F90665"/>
    <w:rsid w:val="38FA7070"/>
    <w:rsid w:val="38FC32F5"/>
    <w:rsid w:val="39047736"/>
    <w:rsid w:val="39074B30"/>
    <w:rsid w:val="390908A8"/>
    <w:rsid w:val="390A2872"/>
    <w:rsid w:val="390C65EA"/>
    <w:rsid w:val="390E4110"/>
    <w:rsid w:val="390F1A9A"/>
    <w:rsid w:val="391334D5"/>
    <w:rsid w:val="3914549F"/>
    <w:rsid w:val="391A60AE"/>
    <w:rsid w:val="391B05DB"/>
    <w:rsid w:val="391E1E7A"/>
    <w:rsid w:val="39205BF2"/>
    <w:rsid w:val="39253208"/>
    <w:rsid w:val="392576AC"/>
    <w:rsid w:val="392751D2"/>
    <w:rsid w:val="3929719C"/>
    <w:rsid w:val="392C0A3B"/>
    <w:rsid w:val="392C1D09"/>
    <w:rsid w:val="392E030F"/>
    <w:rsid w:val="393618B9"/>
    <w:rsid w:val="393671C3"/>
    <w:rsid w:val="393A4F06"/>
    <w:rsid w:val="393D67A4"/>
    <w:rsid w:val="3942200C"/>
    <w:rsid w:val="39423D40"/>
    <w:rsid w:val="39435EF1"/>
    <w:rsid w:val="39461AFC"/>
    <w:rsid w:val="39475874"/>
    <w:rsid w:val="3949339B"/>
    <w:rsid w:val="394E09B1"/>
    <w:rsid w:val="3950297B"/>
    <w:rsid w:val="39535FC7"/>
    <w:rsid w:val="39550B5F"/>
    <w:rsid w:val="39551D3F"/>
    <w:rsid w:val="39562B02"/>
    <w:rsid w:val="395C1320"/>
    <w:rsid w:val="395D6E46"/>
    <w:rsid w:val="395F671A"/>
    <w:rsid w:val="39602492"/>
    <w:rsid w:val="396106E4"/>
    <w:rsid w:val="3962620A"/>
    <w:rsid w:val="39644D95"/>
    <w:rsid w:val="39661AE4"/>
    <w:rsid w:val="39693A3D"/>
    <w:rsid w:val="396B3311"/>
    <w:rsid w:val="396E1053"/>
    <w:rsid w:val="396F26D5"/>
    <w:rsid w:val="39700927"/>
    <w:rsid w:val="39766A08"/>
    <w:rsid w:val="39783C80"/>
    <w:rsid w:val="39796760"/>
    <w:rsid w:val="397B2871"/>
    <w:rsid w:val="397E3397"/>
    <w:rsid w:val="39812B34"/>
    <w:rsid w:val="398218B3"/>
    <w:rsid w:val="3982604D"/>
    <w:rsid w:val="398268AC"/>
    <w:rsid w:val="39837B1F"/>
    <w:rsid w:val="39873EC3"/>
    <w:rsid w:val="39875C71"/>
    <w:rsid w:val="398B236F"/>
    <w:rsid w:val="398B5761"/>
    <w:rsid w:val="398D772B"/>
    <w:rsid w:val="398E34A3"/>
    <w:rsid w:val="3995038E"/>
    <w:rsid w:val="39981C2C"/>
    <w:rsid w:val="399860D0"/>
    <w:rsid w:val="399A3BF6"/>
    <w:rsid w:val="399D5494"/>
    <w:rsid w:val="399D7242"/>
    <w:rsid w:val="399E5DA7"/>
    <w:rsid w:val="39A14F85"/>
    <w:rsid w:val="39A22AAB"/>
    <w:rsid w:val="39A36EB5"/>
    <w:rsid w:val="39A700C1"/>
    <w:rsid w:val="39A92C0E"/>
    <w:rsid w:val="39AC0218"/>
    <w:rsid w:val="39B06F76"/>
    <w:rsid w:val="39B12CEE"/>
    <w:rsid w:val="39B34CD2"/>
    <w:rsid w:val="39BA4298"/>
    <w:rsid w:val="39BA6046"/>
    <w:rsid w:val="39BC0814"/>
    <w:rsid w:val="39BD1693"/>
    <w:rsid w:val="39BE5B37"/>
    <w:rsid w:val="39BF540B"/>
    <w:rsid w:val="39C42A21"/>
    <w:rsid w:val="39C66799"/>
    <w:rsid w:val="39D07993"/>
    <w:rsid w:val="39D32C64"/>
    <w:rsid w:val="39D70A68"/>
    <w:rsid w:val="39D864CC"/>
    <w:rsid w:val="39DA0497"/>
    <w:rsid w:val="39DA2245"/>
    <w:rsid w:val="39DC5FBD"/>
    <w:rsid w:val="39DD3AE3"/>
    <w:rsid w:val="39DE7F87"/>
    <w:rsid w:val="39E135D3"/>
    <w:rsid w:val="39E44E71"/>
    <w:rsid w:val="39E76710"/>
    <w:rsid w:val="39E82BB3"/>
    <w:rsid w:val="39E901BA"/>
    <w:rsid w:val="39E921A3"/>
    <w:rsid w:val="39EB6200"/>
    <w:rsid w:val="39EF3F42"/>
    <w:rsid w:val="39F257E0"/>
    <w:rsid w:val="39F33306"/>
    <w:rsid w:val="39F350B4"/>
    <w:rsid w:val="39F7538F"/>
    <w:rsid w:val="39FB3D10"/>
    <w:rsid w:val="39FE6173"/>
    <w:rsid w:val="3A015A23"/>
    <w:rsid w:val="3A0379ED"/>
    <w:rsid w:val="3A055959"/>
    <w:rsid w:val="3A085004"/>
    <w:rsid w:val="3A0B4AF4"/>
    <w:rsid w:val="3A0D6176"/>
    <w:rsid w:val="3A0E1EEE"/>
    <w:rsid w:val="3A0F57EA"/>
    <w:rsid w:val="3A105C66"/>
    <w:rsid w:val="3A12378C"/>
    <w:rsid w:val="3A14753F"/>
    <w:rsid w:val="3A173499"/>
    <w:rsid w:val="3A213355"/>
    <w:rsid w:val="3A222605"/>
    <w:rsid w:val="3A24437F"/>
    <w:rsid w:val="3A255BB6"/>
    <w:rsid w:val="3A2A39FB"/>
    <w:rsid w:val="3A2D4A6A"/>
    <w:rsid w:val="3A3C4CAD"/>
    <w:rsid w:val="3A3C6A5B"/>
    <w:rsid w:val="3A3F02FA"/>
    <w:rsid w:val="3A445910"/>
    <w:rsid w:val="3A4678DA"/>
    <w:rsid w:val="3A4F2C33"/>
    <w:rsid w:val="3A52764D"/>
    <w:rsid w:val="3A555D6F"/>
    <w:rsid w:val="3A59760D"/>
    <w:rsid w:val="3A6164C2"/>
    <w:rsid w:val="3A7601BF"/>
    <w:rsid w:val="3A7726A3"/>
    <w:rsid w:val="3A79380C"/>
    <w:rsid w:val="3A7A3A64"/>
    <w:rsid w:val="3A7B3A28"/>
    <w:rsid w:val="3A7E7074"/>
    <w:rsid w:val="3A824DB6"/>
    <w:rsid w:val="3A830B2E"/>
    <w:rsid w:val="3A850402"/>
    <w:rsid w:val="3A8655F3"/>
    <w:rsid w:val="3A8A3C6B"/>
    <w:rsid w:val="3A8B1791"/>
    <w:rsid w:val="3A914FF9"/>
    <w:rsid w:val="3A940645"/>
    <w:rsid w:val="3A946897"/>
    <w:rsid w:val="3A9656E4"/>
    <w:rsid w:val="3A971C80"/>
    <w:rsid w:val="3A99047D"/>
    <w:rsid w:val="3A9F7E02"/>
    <w:rsid w:val="3AA0348E"/>
    <w:rsid w:val="3AA446F9"/>
    <w:rsid w:val="3AA765CB"/>
    <w:rsid w:val="3AA83F11"/>
    <w:rsid w:val="3AAC289A"/>
    <w:rsid w:val="3AAF722D"/>
    <w:rsid w:val="3AB02FA5"/>
    <w:rsid w:val="3AB17449"/>
    <w:rsid w:val="3AB40CE8"/>
    <w:rsid w:val="3AB42A96"/>
    <w:rsid w:val="3AB9347F"/>
    <w:rsid w:val="3AB962FE"/>
    <w:rsid w:val="3ABB02C8"/>
    <w:rsid w:val="3ABC7B9C"/>
    <w:rsid w:val="3AC23F19"/>
    <w:rsid w:val="3AC26566"/>
    <w:rsid w:val="3AC3717D"/>
    <w:rsid w:val="3AC56A51"/>
    <w:rsid w:val="3AC70A1B"/>
    <w:rsid w:val="3AC84793"/>
    <w:rsid w:val="3ACA22B9"/>
    <w:rsid w:val="3ACE7FFB"/>
    <w:rsid w:val="3ACF5B21"/>
    <w:rsid w:val="3AD10BD7"/>
    <w:rsid w:val="3AD14E21"/>
    <w:rsid w:val="3AD44EE6"/>
    <w:rsid w:val="3AD46C94"/>
    <w:rsid w:val="3AD62A0C"/>
    <w:rsid w:val="3AD9074E"/>
    <w:rsid w:val="3ADB03EF"/>
    <w:rsid w:val="3ADB2718"/>
    <w:rsid w:val="3ADE3FB6"/>
    <w:rsid w:val="3ADF0D1D"/>
    <w:rsid w:val="3AE0388B"/>
    <w:rsid w:val="3AE570F3"/>
    <w:rsid w:val="3AEE2C6F"/>
    <w:rsid w:val="3AF235BE"/>
    <w:rsid w:val="3AF31810"/>
    <w:rsid w:val="3AF64E5C"/>
    <w:rsid w:val="3AF67A8F"/>
    <w:rsid w:val="3AFA0DF0"/>
    <w:rsid w:val="3AFC4698"/>
    <w:rsid w:val="3AFC5601"/>
    <w:rsid w:val="3AFF6407"/>
    <w:rsid w:val="3B037579"/>
    <w:rsid w:val="3B046B78"/>
    <w:rsid w:val="3B0532F1"/>
    <w:rsid w:val="3B0949EF"/>
    <w:rsid w:val="3B0A24EB"/>
    <w:rsid w:val="3B0C28D2"/>
    <w:rsid w:val="3B133C60"/>
    <w:rsid w:val="3B135A0E"/>
    <w:rsid w:val="3B143534"/>
    <w:rsid w:val="3B190B4B"/>
    <w:rsid w:val="3B1B0D67"/>
    <w:rsid w:val="3B1B2B15"/>
    <w:rsid w:val="3B1F2605"/>
    <w:rsid w:val="3B2220F5"/>
    <w:rsid w:val="3B225C51"/>
    <w:rsid w:val="3B2415F7"/>
    <w:rsid w:val="3B255741"/>
    <w:rsid w:val="3B2714BA"/>
    <w:rsid w:val="3B286FE0"/>
    <w:rsid w:val="3B293484"/>
    <w:rsid w:val="3B2C087E"/>
    <w:rsid w:val="3B2C15B8"/>
    <w:rsid w:val="3B3140E6"/>
    <w:rsid w:val="3B345984"/>
    <w:rsid w:val="3B3616FD"/>
    <w:rsid w:val="3B375BD2"/>
    <w:rsid w:val="3B3836C7"/>
    <w:rsid w:val="3B3911ED"/>
    <w:rsid w:val="3B3B4F65"/>
    <w:rsid w:val="3B3C308E"/>
    <w:rsid w:val="3B4007CD"/>
    <w:rsid w:val="3B44115B"/>
    <w:rsid w:val="3B441832"/>
    <w:rsid w:val="3B4419E7"/>
    <w:rsid w:val="3B464036"/>
    <w:rsid w:val="3B4C7172"/>
    <w:rsid w:val="3B4C771B"/>
    <w:rsid w:val="3B4D4534"/>
    <w:rsid w:val="3B4F1833"/>
    <w:rsid w:val="3B4F27BE"/>
    <w:rsid w:val="3B512F70"/>
    <w:rsid w:val="3B5322AF"/>
    <w:rsid w:val="3B5443C4"/>
    <w:rsid w:val="3B585B17"/>
    <w:rsid w:val="3B5A188F"/>
    <w:rsid w:val="3B5D4EDB"/>
    <w:rsid w:val="3B5E16D0"/>
    <w:rsid w:val="3B625369"/>
    <w:rsid w:val="3B626996"/>
    <w:rsid w:val="3B627275"/>
    <w:rsid w:val="3B632A29"/>
    <w:rsid w:val="3B637E13"/>
    <w:rsid w:val="3B6444BC"/>
    <w:rsid w:val="3B64626A"/>
    <w:rsid w:val="3B693880"/>
    <w:rsid w:val="3B697D24"/>
    <w:rsid w:val="3B6A75F8"/>
    <w:rsid w:val="3B6B584A"/>
    <w:rsid w:val="3B6E70E8"/>
    <w:rsid w:val="3B712735"/>
    <w:rsid w:val="3B750477"/>
    <w:rsid w:val="3B754E7B"/>
    <w:rsid w:val="3B7A3CDF"/>
    <w:rsid w:val="3B7E14D9"/>
    <w:rsid w:val="3B804B22"/>
    <w:rsid w:val="3B81506E"/>
    <w:rsid w:val="3B842468"/>
    <w:rsid w:val="3B8A37F6"/>
    <w:rsid w:val="3B8C57C0"/>
    <w:rsid w:val="3B8E778B"/>
    <w:rsid w:val="3B90705F"/>
    <w:rsid w:val="3B9659D1"/>
    <w:rsid w:val="3B9853BE"/>
    <w:rsid w:val="3B9B7648"/>
    <w:rsid w:val="3B9D79CE"/>
    <w:rsid w:val="3B9F3746"/>
    <w:rsid w:val="3B9F72A2"/>
    <w:rsid w:val="3BA42B0A"/>
    <w:rsid w:val="3BA743A8"/>
    <w:rsid w:val="3BA96372"/>
    <w:rsid w:val="3BAA5C47"/>
    <w:rsid w:val="3BAB3E99"/>
    <w:rsid w:val="3BAC5E63"/>
    <w:rsid w:val="3BAE7806"/>
    <w:rsid w:val="3BB07701"/>
    <w:rsid w:val="3BB078EF"/>
    <w:rsid w:val="3BB23479"/>
    <w:rsid w:val="3BB52F69"/>
    <w:rsid w:val="3BBA232E"/>
    <w:rsid w:val="3BBD597A"/>
    <w:rsid w:val="3BBE3383"/>
    <w:rsid w:val="3BC211E2"/>
    <w:rsid w:val="3BC27434"/>
    <w:rsid w:val="3BC35686"/>
    <w:rsid w:val="3BC46D08"/>
    <w:rsid w:val="3BCE5DD9"/>
    <w:rsid w:val="3BD056AD"/>
    <w:rsid w:val="3BD11425"/>
    <w:rsid w:val="3BD218D5"/>
    <w:rsid w:val="3BD3519D"/>
    <w:rsid w:val="3BD80A06"/>
    <w:rsid w:val="3BD827B4"/>
    <w:rsid w:val="3BDB4052"/>
    <w:rsid w:val="3BDC6748"/>
    <w:rsid w:val="3BDD7DCA"/>
    <w:rsid w:val="3BDE4717"/>
    <w:rsid w:val="3BDF14CC"/>
    <w:rsid w:val="3BDF1D94"/>
    <w:rsid w:val="3BDF7FE6"/>
    <w:rsid w:val="3BE253E0"/>
    <w:rsid w:val="3BE949C1"/>
    <w:rsid w:val="3BED44B1"/>
    <w:rsid w:val="3BEE0229"/>
    <w:rsid w:val="3BF05D4F"/>
    <w:rsid w:val="3BF13876"/>
    <w:rsid w:val="3BF5780A"/>
    <w:rsid w:val="3BF84C04"/>
    <w:rsid w:val="3BFA6BCE"/>
    <w:rsid w:val="3BFC2946"/>
    <w:rsid w:val="3BFD046C"/>
    <w:rsid w:val="3BFF2436"/>
    <w:rsid w:val="3C025A83"/>
    <w:rsid w:val="3C0637C5"/>
    <w:rsid w:val="3C073099"/>
    <w:rsid w:val="3C095063"/>
    <w:rsid w:val="3C0D6901"/>
    <w:rsid w:val="3C0F179A"/>
    <w:rsid w:val="3C102C2A"/>
    <w:rsid w:val="3C1063F2"/>
    <w:rsid w:val="3C14417C"/>
    <w:rsid w:val="3C1732DC"/>
    <w:rsid w:val="3C1744FA"/>
    <w:rsid w:val="3C187054"/>
    <w:rsid w:val="3C19253C"/>
    <w:rsid w:val="3C1A7270"/>
    <w:rsid w:val="3C1F03E3"/>
    <w:rsid w:val="3C2679C3"/>
    <w:rsid w:val="3C2E0626"/>
    <w:rsid w:val="3C2E6878"/>
    <w:rsid w:val="3C3025F0"/>
    <w:rsid w:val="3C333E8E"/>
    <w:rsid w:val="3C3519B4"/>
    <w:rsid w:val="3C3B1EF8"/>
    <w:rsid w:val="3C3C0F95"/>
    <w:rsid w:val="3C3D6F3F"/>
    <w:rsid w:val="3C4165AB"/>
    <w:rsid w:val="3C425AB9"/>
    <w:rsid w:val="3C430575"/>
    <w:rsid w:val="3C4340D1"/>
    <w:rsid w:val="3C4816E7"/>
    <w:rsid w:val="3C4A424B"/>
    <w:rsid w:val="3C4B1C3D"/>
    <w:rsid w:val="3C4B2938"/>
    <w:rsid w:val="3C4C171C"/>
    <w:rsid w:val="3C53008C"/>
    <w:rsid w:val="3C5462DE"/>
    <w:rsid w:val="3C57218D"/>
    <w:rsid w:val="3C575DCE"/>
    <w:rsid w:val="3C5A3D40"/>
    <w:rsid w:val="3C5C33E5"/>
    <w:rsid w:val="3C5E715D"/>
    <w:rsid w:val="3C5F4C83"/>
    <w:rsid w:val="3C6030C9"/>
    <w:rsid w:val="3C62067E"/>
    <w:rsid w:val="3C623D29"/>
    <w:rsid w:val="3C636521"/>
    <w:rsid w:val="3C6504EB"/>
    <w:rsid w:val="3C6F136A"/>
    <w:rsid w:val="3C720E5A"/>
    <w:rsid w:val="3C724B98"/>
    <w:rsid w:val="3C74072E"/>
    <w:rsid w:val="3C7626F9"/>
    <w:rsid w:val="3C795D45"/>
    <w:rsid w:val="3C797AF3"/>
    <w:rsid w:val="3C7C3A87"/>
    <w:rsid w:val="3C814BF9"/>
    <w:rsid w:val="3C830972"/>
    <w:rsid w:val="3C885F88"/>
    <w:rsid w:val="3C8B7826"/>
    <w:rsid w:val="3C8C1F1C"/>
    <w:rsid w:val="3C8D17F0"/>
    <w:rsid w:val="3C8D359E"/>
    <w:rsid w:val="3C8D7A42"/>
    <w:rsid w:val="3C8F4CDD"/>
    <w:rsid w:val="3C9A5CBB"/>
    <w:rsid w:val="3C9B215F"/>
    <w:rsid w:val="3C9C5ED7"/>
    <w:rsid w:val="3C9D5FF0"/>
    <w:rsid w:val="3CA628B2"/>
    <w:rsid w:val="3CA737D7"/>
    <w:rsid w:val="3CAA05F4"/>
    <w:rsid w:val="3CAF42BA"/>
    <w:rsid w:val="3CB054DF"/>
    <w:rsid w:val="3CB16410"/>
    <w:rsid w:val="3CB56DB6"/>
    <w:rsid w:val="3CBE3AE9"/>
    <w:rsid w:val="3CC13DBB"/>
    <w:rsid w:val="3CC558D0"/>
    <w:rsid w:val="3CCA0042"/>
    <w:rsid w:val="3CCF59FC"/>
    <w:rsid w:val="3CD04C4C"/>
    <w:rsid w:val="3CD502DC"/>
    <w:rsid w:val="3CD613E9"/>
    <w:rsid w:val="3CD76F0F"/>
    <w:rsid w:val="3CD94A35"/>
    <w:rsid w:val="3CD967E3"/>
    <w:rsid w:val="3CDC62D4"/>
    <w:rsid w:val="3CDD0F86"/>
    <w:rsid w:val="3CE5162C"/>
    <w:rsid w:val="3CEC364C"/>
    <w:rsid w:val="3CED6733"/>
    <w:rsid w:val="3CEF24AB"/>
    <w:rsid w:val="3CF4186F"/>
    <w:rsid w:val="3CF63839"/>
    <w:rsid w:val="3CF7310E"/>
    <w:rsid w:val="3CF967CC"/>
    <w:rsid w:val="3CFD6976"/>
    <w:rsid w:val="3D031AB2"/>
    <w:rsid w:val="3D0715A3"/>
    <w:rsid w:val="3D0E5556"/>
    <w:rsid w:val="3D0F0457"/>
    <w:rsid w:val="3D0F66A9"/>
    <w:rsid w:val="3D112421"/>
    <w:rsid w:val="3D1818C2"/>
    <w:rsid w:val="3D1837B0"/>
    <w:rsid w:val="3D193084"/>
    <w:rsid w:val="3D1B504E"/>
    <w:rsid w:val="3D202664"/>
    <w:rsid w:val="3D204412"/>
    <w:rsid w:val="3D233F03"/>
    <w:rsid w:val="3D235CB1"/>
    <w:rsid w:val="3D347EBE"/>
    <w:rsid w:val="3D350701"/>
    <w:rsid w:val="3D3659E4"/>
    <w:rsid w:val="3D367828"/>
    <w:rsid w:val="3D3B124C"/>
    <w:rsid w:val="3D3B2FFA"/>
    <w:rsid w:val="3D3B56F0"/>
    <w:rsid w:val="3D3E2AEA"/>
    <w:rsid w:val="3D3F6F8E"/>
    <w:rsid w:val="3D4070E8"/>
    <w:rsid w:val="3D447E84"/>
    <w:rsid w:val="3D483969"/>
    <w:rsid w:val="3D4A5933"/>
    <w:rsid w:val="3D4C16AB"/>
    <w:rsid w:val="3D4C3459"/>
    <w:rsid w:val="3D4D2D2E"/>
    <w:rsid w:val="3D4E71D1"/>
    <w:rsid w:val="3D510A70"/>
    <w:rsid w:val="3D536596"/>
    <w:rsid w:val="3D5440BC"/>
    <w:rsid w:val="3D54588C"/>
    <w:rsid w:val="3D5B241B"/>
    <w:rsid w:val="3D5B544A"/>
    <w:rsid w:val="3D5C0638"/>
    <w:rsid w:val="3D5D5666"/>
    <w:rsid w:val="3D600CB3"/>
    <w:rsid w:val="3D605157"/>
    <w:rsid w:val="3D6562C9"/>
    <w:rsid w:val="3D69400B"/>
    <w:rsid w:val="3D6C3AFB"/>
    <w:rsid w:val="3D6C58AA"/>
    <w:rsid w:val="3D6D107C"/>
    <w:rsid w:val="3D6F7148"/>
    <w:rsid w:val="3D7309E6"/>
    <w:rsid w:val="3D7529B0"/>
    <w:rsid w:val="3D766728"/>
    <w:rsid w:val="3D793B23"/>
    <w:rsid w:val="3D7D1865"/>
    <w:rsid w:val="3D7F55DD"/>
    <w:rsid w:val="3D826E7B"/>
    <w:rsid w:val="3D842BF3"/>
    <w:rsid w:val="3D8449A1"/>
    <w:rsid w:val="3D8726E3"/>
    <w:rsid w:val="3D89020A"/>
    <w:rsid w:val="3D8A3F82"/>
    <w:rsid w:val="3D8A5562"/>
    <w:rsid w:val="3D8E5820"/>
    <w:rsid w:val="3D931088"/>
    <w:rsid w:val="3D932E36"/>
    <w:rsid w:val="3D98044D"/>
    <w:rsid w:val="3D9A71DB"/>
    <w:rsid w:val="3D9B7F3D"/>
    <w:rsid w:val="3D9D5A63"/>
    <w:rsid w:val="3DA908AC"/>
    <w:rsid w:val="3DAE000B"/>
    <w:rsid w:val="3DB66B25"/>
    <w:rsid w:val="3DB97577"/>
    <w:rsid w:val="3DBA03C3"/>
    <w:rsid w:val="3DBA42C7"/>
    <w:rsid w:val="3DBA4867"/>
    <w:rsid w:val="3DBB413B"/>
    <w:rsid w:val="3DC2371B"/>
    <w:rsid w:val="3DC41242"/>
    <w:rsid w:val="3DC47494"/>
    <w:rsid w:val="3DC94AAA"/>
    <w:rsid w:val="3DCB25D0"/>
    <w:rsid w:val="3DCE20C0"/>
    <w:rsid w:val="3DD57F56"/>
    <w:rsid w:val="3DD671C7"/>
    <w:rsid w:val="3DD75419"/>
    <w:rsid w:val="3DD97A46"/>
    <w:rsid w:val="3DDC5A94"/>
    <w:rsid w:val="3DE03BA2"/>
    <w:rsid w:val="3DE10046"/>
    <w:rsid w:val="3DEB0EC4"/>
    <w:rsid w:val="3DF00289"/>
    <w:rsid w:val="3DF064DB"/>
    <w:rsid w:val="3DF203F7"/>
    <w:rsid w:val="3DF21B38"/>
    <w:rsid w:val="3DF8538F"/>
    <w:rsid w:val="3DFE308E"/>
    <w:rsid w:val="3DFF413C"/>
    <w:rsid w:val="3DFF671E"/>
    <w:rsid w:val="3E03671E"/>
    <w:rsid w:val="3E045AE2"/>
    <w:rsid w:val="3E077380"/>
    <w:rsid w:val="3E09759C"/>
    <w:rsid w:val="3E0A00C9"/>
    <w:rsid w:val="3E0C2BE9"/>
    <w:rsid w:val="3E151A9D"/>
    <w:rsid w:val="3E171CB9"/>
    <w:rsid w:val="3E1B21D4"/>
    <w:rsid w:val="3E1D4DF6"/>
    <w:rsid w:val="3E2148E6"/>
    <w:rsid w:val="3E221CB7"/>
    <w:rsid w:val="3E241CE0"/>
    <w:rsid w:val="3E261EFC"/>
    <w:rsid w:val="3E2A79A7"/>
    <w:rsid w:val="3E2D45E9"/>
    <w:rsid w:val="3E2D5039"/>
    <w:rsid w:val="3E2E0DB1"/>
    <w:rsid w:val="3E375EB7"/>
    <w:rsid w:val="3E391C30"/>
    <w:rsid w:val="3E432AAE"/>
    <w:rsid w:val="3E442382"/>
    <w:rsid w:val="3E453D00"/>
    <w:rsid w:val="3E4800C5"/>
    <w:rsid w:val="3E4A2A81"/>
    <w:rsid w:val="3E4D7489"/>
    <w:rsid w:val="3E4E3201"/>
    <w:rsid w:val="3E527E1E"/>
    <w:rsid w:val="3E5325C6"/>
    <w:rsid w:val="3E547794"/>
    <w:rsid w:val="3E570A15"/>
    <w:rsid w:val="3E5720B6"/>
    <w:rsid w:val="3E5A1BA6"/>
    <w:rsid w:val="3E5A7DF8"/>
    <w:rsid w:val="3E5C147A"/>
    <w:rsid w:val="3E5E0553"/>
    <w:rsid w:val="3E5E3444"/>
    <w:rsid w:val="3E66679D"/>
    <w:rsid w:val="3E6F38A3"/>
    <w:rsid w:val="3E734A16"/>
    <w:rsid w:val="3E772758"/>
    <w:rsid w:val="3E8135D7"/>
    <w:rsid w:val="3E815385"/>
    <w:rsid w:val="3E8310FD"/>
    <w:rsid w:val="3E886713"/>
    <w:rsid w:val="3E8A3B75"/>
    <w:rsid w:val="3E8B6203"/>
    <w:rsid w:val="3E8D412D"/>
    <w:rsid w:val="3E8F7AA2"/>
    <w:rsid w:val="3E941710"/>
    <w:rsid w:val="3E9450B8"/>
    <w:rsid w:val="3E952BDE"/>
    <w:rsid w:val="3E970704"/>
    <w:rsid w:val="3E9B64DE"/>
    <w:rsid w:val="3EA65A08"/>
    <w:rsid w:val="3EAD4D9F"/>
    <w:rsid w:val="3EB23790"/>
    <w:rsid w:val="3EB31640"/>
    <w:rsid w:val="3EB47508"/>
    <w:rsid w:val="3EB76FF8"/>
    <w:rsid w:val="3EB968CD"/>
    <w:rsid w:val="3EBB526B"/>
    <w:rsid w:val="3EBD6E70"/>
    <w:rsid w:val="3EBF7C5B"/>
    <w:rsid w:val="3EC05EAD"/>
    <w:rsid w:val="3EC139D3"/>
    <w:rsid w:val="3EC3599D"/>
    <w:rsid w:val="3ECB78C6"/>
    <w:rsid w:val="3ECC2AA4"/>
    <w:rsid w:val="3ED74FA5"/>
    <w:rsid w:val="3ED90D1D"/>
    <w:rsid w:val="3EDA6843"/>
    <w:rsid w:val="3EDC25BB"/>
    <w:rsid w:val="3EDC6A5F"/>
    <w:rsid w:val="3EDE27D7"/>
    <w:rsid w:val="3EE002FD"/>
    <w:rsid w:val="3EE37DED"/>
    <w:rsid w:val="3EE55913"/>
    <w:rsid w:val="3EE6168C"/>
    <w:rsid w:val="3EEA4CD8"/>
    <w:rsid w:val="3EED6576"/>
    <w:rsid w:val="3EF67B4D"/>
    <w:rsid w:val="3EFB6EE5"/>
    <w:rsid w:val="3F017B05"/>
    <w:rsid w:val="3F081602"/>
    <w:rsid w:val="3F092439"/>
    <w:rsid w:val="3F0B2EA0"/>
    <w:rsid w:val="3F0D09C6"/>
    <w:rsid w:val="3F0E3630"/>
    <w:rsid w:val="3F0F3D1E"/>
    <w:rsid w:val="3F115748"/>
    <w:rsid w:val="3F1461F9"/>
    <w:rsid w:val="3F160DD8"/>
    <w:rsid w:val="3F163D1F"/>
    <w:rsid w:val="3F2006FA"/>
    <w:rsid w:val="3F2226C4"/>
    <w:rsid w:val="3F285800"/>
    <w:rsid w:val="3F2F4DE1"/>
    <w:rsid w:val="3F301235"/>
    <w:rsid w:val="3F3348D1"/>
    <w:rsid w:val="3F340649"/>
    <w:rsid w:val="3F3C12AC"/>
    <w:rsid w:val="3F450160"/>
    <w:rsid w:val="3F4A5777"/>
    <w:rsid w:val="3F4C7B19"/>
    <w:rsid w:val="3F4D34B9"/>
    <w:rsid w:val="3F4D5267"/>
    <w:rsid w:val="3F544847"/>
    <w:rsid w:val="3F5601A9"/>
    <w:rsid w:val="3F593C0C"/>
    <w:rsid w:val="3F5A2E5F"/>
    <w:rsid w:val="3F5B3839"/>
    <w:rsid w:val="3F5D7394"/>
    <w:rsid w:val="3F60143E"/>
    <w:rsid w:val="3F6031EC"/>
    <w:rsid w:val="3F604F9A"/>
    <w:rsid w:val="3F6251B6"/>
    <w:rsid w:val="3F62672E"/>
    <w:rsid w:val="3F626F64"/>
    <w:rsid w:val="3F650802"/>
    <w:rsid w:val="3F731171"/>
    <w:rsid w:val="3F746048"/>
    <w:rsid w:val="3F746C97"/>
    <w:rsid w:val="3F756DAC"/>
    <w:rsid w:val="3F791367"/>
    <w:rsid w:val="3F79605C"/>
    <w:rsid w:val="3F7B1DD4"/>
    <w:rsid w:val="3F7D3D9E"/>
    <w:rsid w:val="3F7D78FA"/>
    <w:rsid w:val="3F7E18C4"/>
    <w:rsid w:val="3F8073EA"/>
    <w:rsid w:val="3F827606"/>
    <w:rsid w:val="3F830C89"/>
    <w:rsid w:val="3F841B37"/>
    <w:rsid w:val="3F850EA5"/>
    <w:rsid w:val="3F88629F"/>
    <w:rsid w:val="3F890995"/>
    <w:rsid w:val="3F8A0269"/>
    <w:rsid w:val="3F8F3AD1"/>
    <w:rsid w:val="3F966B9F"/>
    <w:rsid w:val="3F980BD8"/>
    <w:rsid w:val="3F984734"/>
    <w:rsid w:val="3F9B06C8"/>
    <w:rsid w:val="3F9B2F92"/>
    <w:rsid w:val="3F9F1F66"/>
    <w:rsid w:val="3FA255B3"/>
    <w:rsid w:val="3FA7706D"/>
    <w:rsid w:val="3FA94B93"/>
    <w:rsid w:val="3FAF7CCF"/>
    <w:rsid w:val="3FB36478"/>
    <w:rsid w:val="3FB5178A"/>
    <w:rsid w:val="3FB56F74"/>
    <w:rsid w:val="3FB8669C"/>
    <w:rsid w:val="3FBD063E"/>
    <w:rsid w:val="3FBD23EC"/>
    <w:rsid w:val="3FC50CA0"/>
    <w:rsid w:val="3FCE0156"/>
    <w:rsid w:val="3FCF3ECE"/>
    <w:rsid w:val="3FD02685"/>
    <w:rsid w:val="3FD140EA"/>
    <w:rsid w:val="3FDB0AC5"/>
    <w:rsid w:val="3FDD2A8F"/>
    <w:rsid w:val="3FDD483D"/>
    <w:rsid w:val="3FDE03B7"/>
    <w:rsid w:val="3FDF05B5"/>
    <w:rsid w:val="3FE0432D"/>
    <w:rsid w:val="3FE060DB"/>
    <w:rsid w:val="3FE200A5"/>
    <w:rsid w:val="3FE536F1"/>
    <w:rsid w:val="3FE91433"/>
    <w:rsid w:val="3FE931E1"/>
    <w:rsid w:val="3FEC0F24"/>
    <w:rsid w:val="3FEE25A6"/>
    <w:rsid w:val="3FEE6BFE"/>
    <w:rsid w:val="3FF322B2"/>
    <w:rsid w:val="3FF73B50"/>
    <w:rsid w:val="3FF878C8"/>
    <w:rsid w:val="3FFA0DA1"/>
    <w:rsid w:val="40003751"/>
    <w:rsid w:val="4001677D"/>
    <w:rsid w:val="4004001B"/>
    <w:rsid w:val="40063D93"/>
    <w:rsid w:val="400820B6"/>
    <w:rsid w:val="400B542E"/>
    <w:rsid w:val="400C3435"/>
    <w:rsid w:val="400E49F6"/>
    <w:rsid w:val="401069C0"/>
    <w:rsid w:val="40115C15"/>
    <w:rsid w:val="40195CBF"/>
    <w:rsid w:val="401A4BA7"/>
    <w:rsid w:val="401C35B7"/>
    <w:rsid w:val="4022299D"/>
    <w:rsid w:val="402406BD"/>
    <w:rsid w:val="4024246B"/>
    <w:rsid w:val="4024428D"/>
    <w:rsid w:val="402611B6"/>
    <w:rsid w:val="40295CD4"/>
    <w:rsid w:val="402C1320"/>
    <w:rsid w:val="40324B88"/>
    <w:rsid w:val="4033445D"/>
    <w:rsid w:val="40363F4D"/>
    <w:rsid w:val="4038148A"/>
    <w:rsid w:val="40384169"/>
    <w:rsid w:val="40385F17"/>
    <w:rsid w:val="403A1C8F"/>
    <w:rsid w:val="403B3CF9"/>
    <w:rsid w:val="403D244D"/>
    <w:rsid w:val="403D352D"/>
    <w:rsid w:val="403E177F"/>
    <w:rsid w:val="40436D96"/>
    <w:rsid w:val="404638FC"/>
    <w:rsid w:val="404A33D6"/>
    <w:rsid w:val="404B17A6"/>
    <w:rsid w:val="404C3770"/>
    <w:rsid w:val="404E74E8"/>
    <w:rsid w:val="40503261"/>
    <w:rsid w:val="405368AD"/>
    <w:rsid w:val="40547059"/>
    <w:rsid w:val="40572841"/>
    <w:rsid w:val="405A5E8D"/>
    <w:rsid w:val="405F2F97"/>
    <w:rsid w:val="4061225A"/>
    <w:rsid w:val="40664832"/>
    <w:rsid w:val="406B52E0"/>
    <w:rsid w:val="406D3E12"/>
    <w:rsid w:val="406D5BC1"/>
    <w:rsid w:val="406E1939"/>
    <w:rsid w:val="406E5EF3"/>
    <w:rsid w:val="4070746C"/>
    <w:rsid w:val="40754A75"/>
    <w:rsid w:val="40784565"/>
    <w:rsid w:val="408178BE"/>
    <w:rsid w:val="408353E4"/>
    <w:rsid w:val="40836138"/>
    <w:rsid w:val="4084115C"/>
    <w:rsid w:val="40842F0A"/>
    <w:rsid w:val="408502BB"/>
    <w:rsid w:val="408847A8"/>
    <w:rsid w:val="408B6047"/>
    <w:rsid w:val="408D6263"/>
    <w:rsid w:val="408D71EA"/>
    <w:rsid w:val="408E3D89"/>
    <w:rsid w:val="408E5B37"/>
    <w:rsid w:val="408E606F"/>
    <w:rsid w:val="40923879"/>
    <w:rsid w:val="40980764"/>
    <w:rsid w:val="40984D90"/>
    <w:rsid w:val="40994C08"/>
    <w:rsid w:val="409A272E"/>
    <w:rsid w:val="409D5D7A"/>
    <w:rsid w:val="409E3FCC"/>
    <w:rsid w:val="40A4535A"/>
    <w:rsid w:val="40AA56DE"/>
    <w:rsid w:val="40AA5DB5"/>
    <w:rsid w:val="40AB493B"/>
    <w:rsid w:val="40AC40A5"/>
    <w:rsid w:val="40B27A77"/>
    <w:rsid w:val="40BA4B7E"/>
    <w:rsid w:val="40BE0F76"/>
    <w:rsid w:val="40BE466E"/>
    <w:rsid w:val="40BF0BE9"/>
    <w:rsid w:val="40BF3F42"/>
    <w:rsid w:val="40C003E6"/>
    <w:rsid w:val="40C31C84"/>
    <w:rsid w:val="40C672BD"/>
    <w:rsid w:val="40C913D4"/>
    <w:rsid w:val="40CA3013"/>
    <w:rsid w:val="40CC2626"/>
    <w:rsid w:val="40CF23D7"/>
    <w:rsid w:val="40D21EC7"/>
    <w:rsid w:val="40D40AD0"/>
    <w:rsid w:val="40D774DE"/>
    <w:rsid w:val="40E340D5"/>
    <w:rsid w:val="40E65973"/>
    <w:rsid w:val="40E8793D"/>
    <w:rsid w:val="40EA7211"/>
    <w:rsid w:val="40EB11DB"/>
    <w:rsid w:val="40EE65D6"/>
    <w:rsid w:val="40F167F2"/>
    <w:rsid w:val="40F260C6"/>
    <w:rsid w:val="40F41E3E"/>
    <w:rsid w:val="40F57964"/>
    <w:rsid w:val="40FC0B8B"/>
    <w:rsid w:val="40FC6F44"/>
    <w:rsid w:val="410127AD"/>
    <w:rsid w:val="4101455B"/>
    <w:rsid w:val="41016309"/>
    <w:rsid w:val="41055DF9"/>
    <w:rsid w:val="410D1152"/>
    <w:rsid w:val="410D4CAE"/>
    <w:rsid w:val="410F4ECA"/>
    <w:rsid w:val="411029F0"/>
    <w:rsid w:val="4110479E"/>
    <w:rsid w:val="41120516"/>
    <w:rsid w:val="41123FC3"/>
    <w:rsid w:val="41135982"/>
    <w:rsid w:val="41152E73"/>
    <w:rsid w:val="41175B2C"/>
    <w:rsid w:val="412070D7"/>
    <w:rsid w:val="412169AB"/>
    <w:rsid w:val="413466DE"/>
    <w:rsid w:val="4135788C"/>
    <w:rsid w:val="413E755D"/>
    <w:rsid w:val="41405083"/>
    <w:rsid w:val="41497287"/>
    <w:rsid w:val="414D77A0"/>
    <w:rsid w:val="4151103E"/>
    <w:rsid w:val="41524DB6"/>
    <w:rsid w:val="41540B2E"/>
    <w:rsid w:val="41566655"/>
    <w:rsid w:val="415723CD"/>
    <w:rsid w:val="415B1EBD"/>
    <w:rsid w:val="415B7967"/>
    <w:rsid w:val="41630D72"/>
    <w:rsid w:val="41635215"/>
    <w:rsid w:val="41636FC4"/>
    <w:rsid w:val="41654AEA"/>
    <w:rsid w:val="416C5E78"/>
    <w:rsid w:val="416F3BBA"/>
    <w:rsid w:val="416F7716"/>
    <w:rsid w:val="4172782E"/>
    <w:rsid w:val="41736037"/>
    <w:rsid w:val="41742F7F"/>
    <w:rsid w:val="41760AA5"/>
    <w:rsid w:val="41782A6F"/>
    <w:rsid w:val="41790595"/>
    <w:rsid w:val="417D58F7"/>
    <w:rsid w:val="41801923"/>
    <w:rsid w:val="41807B75"/>
    <w:rsid w:val="4182744A"/>
    <w:rsid w:val="418343D1"/>
    <w:rsid w:val="41855CA4"/>
    <w:rsid w:val="41870F04"/>
    <w:rsid w:val="41894C7C"/>
    <w:rsid w:val="41911D83"/>
    <w:rsid w:val="41913ED7"/>
    <w:rsid w:val="419453CF"/>
    <w:rsid w:val="41994793"/>
    <w:rsid w:val="419C135A"/>
    <w:rsid w:val="419D0727"/>
    <w:rsid w:val="419D4283"/>
    <w:rsid w:val="41A01FC6"/>
    <w:rsid w:val="41A03D74"/>
    <w:rsid w:val="41A2189A"/>
    <w:rsid w:val="41A24AFA"/>
    <w:rsid w:val="41A25D3E"/>
    <w:rsid w:val="41AC096A"/>
    <w:rsid w:val="41AD023F"/>
    <w:rsid w:val="41AF3FB7"/>
    <w:rsid w:val="41B4781F"/>
    <w:rsid w:val="41B63597"/>
    <w:rsid w:val="41B678A9"/>
    <w:rsid w:val="41B810BD"/>
    <w:rsid w:val="41BD66D4"/>
    <w:rsid w:val="41BF1749"/>
    <w:rsid w:val="41C00B52"/>
    <w:rsid w:val="41C537DA"/>
    <w:rsid w:val="41C55588"/>
    <w:rsid w:val="41CA7043"/>
    <w:rsid w:val="41CE268F"/>
    <w:rsid w:val="41CF6407"/>
    <w:rsid w:val="41D13F2D"/>
    <w:rsid w:val="41D261BD"/>
    <w:rsid w:val="41D56723"/>
    <w:rsid w:val="41D63C39"/>
    <w:rsid w:val="41D83E0A"/>
    <w:rsid w:val="41DA12FB"/>
    <w:rsid w:val="41DB1250"/>
    <w:rsid w:val="41DB4DAC"/>
    <w:rsid w:val="41DC654E"/>
    <w:rsid w:val="41E225DE"/>
    <w:rsid w:val="41E40104"/>
    <w:rsid w:val="41E44F7E"/>
    <w:rsid w:val="41E73751"/>
    <w:rsid w:val="41EC6FB9"/>
    <w:rsid w:val="41F540C0"/>
    <w:rsid w:val="41F54A74"/>
    <w:rsid w:val="41FD11C6"/>
    <w:rsid w:val="41FD4D22"/>
    <w:rsid w:val="420C31B7"/>
    <w:rsid w:val="420E33D3"/>
    <w:rsid w:val="420E6F2F"/>
    <w:rsid w:val="421107CE"/>
    <w:rsid w:val="42116A20"/>
    <w:rsid w:val="421309EA"/>
    <w:rsid w:val="42134546"/>
    <w:rsid w:val="42165DE4"/>
    <w:rsid w:val="421A58D4"/>
    <w:rsid w:val="42206C63"/>
    <w:rsid w:val="42224789"/>
    <w:rsid w:val="422624CB"/>
    <w:rsid w:val="42277FF1"/>
    <w:rsid w:val="422B5D33"/>
    <w:rsid w:val="422C5607"/>
    <w:rsid w:val="422E137F"/>
    <w:rsid w:val="422F08A0"/>
    <w:rsid w:val="423170C2"/>
    <w:rsid w:val="423746D8"/>
    <w:rsid w:val="42383761"/>
    <w:rsid w:val="423B3A9C"/>
    <w:rsid w:val="423F533B"/>
    <w:rsid w:val="424010B3"/>
    <w:rsid w:val="4241307A"/>
    <w:rsid w:val="42417305"/>
    <w:rsid w:val="42425A2A"/>
    <w:rsid w:val="424566C9"/>
    <w:rsid w:val="42462B6D"/>
    <w:rsid w:val="42466EEC"/>
    <w:rsid w:val="42470693"/>
    <w:rsid w:val="42472441"/>
    <w:rsid w:val="424726D6"/>
    <w:rsid w:val="424C7A58"/>
    <w:rsid w:val="424E557E"/>
    <w:rsid w:val="425A3F23"/>
    <w:rsid w:val="425B5436"/>
    <w:rsid w:val="425C5EED"/>
    <w:rsid w:val="425D7EB7"/>
    <w:rsid w:val="42642FF3"/>
    <w:rsid w:val="42671CB3"/>
    <w:rsid w:val="426725B0"/>
    <w:rsid w:val="42672AE3"/>
    <w:rsid w:val="426923B8"/>
    <w:rsid w:val="426D00FA"/>
    <w:rsid w:val="426E3E72"/>
    <w:rsid w:val="427174BE"/>
    <w:rsid w:val="42721EA8"/>
    <w:rsid w:val="42733236"/>
    <w:rsid w:val="4278617C"/>
    <w:rsid w:val="427871AA"/>
    <w:rsid w:val="4279141E"/>
    <w:rsid w:val="427C658F"/>
    <w:rsid w:val="427C72C7"/>
    <w:rsid w:val="427D180C"/>
    <w:rsid w:val="428471F1"/>
    <w:rsid w:val="428B4A24"/>
    <w:rsid w:val="428C0EAD"/>
    <w:rsid w:val="428C475C"/>
    <w:rsid w:val="428C60A6"/>
    <w:rsid w:val="42955DA4"/>
    <w:rsid w:val="429733C9"/>
    <w:rsid w:val="42980EEF"/>
    <w:rsid w:val="42984E79"/>
    <w:rsid w:val="429C09DF"/>
    <w:rsid w:val="429D02B3"/>
    <w:rsid w:val="429D6505"/>
    <w:rsid w:val="429F5DD9"/>
    <w:rsid w:val="42A11B51"/>
    <w:rsid w:val="42A17DA3"/>
    <w:rsid w:val="42A31D6D"/>
    <w:rsid w:val="42A41642"/>
    <w:rsid w:val="42A6360C"/>
    <w:rsid w:val="42A72EE0"/>
    <w:rsid w:val="42AB29D0"/>
    <w:rsid w:val="42B15B0D"/>
    <w:rsid w:val="42B45D29"/>
    <w:rsid w:val="42BA2C13"/>
    <w:rsid w:val="42BA70B7"/>
    <w:rsid w:val="42BC4BDD"/>
    <w:rsid w:val="42C02EB8"/>
    <w:rsid w:val="42C56F23"/>
    <w:rsid w:val="42C615B8"/>
    <w:rsid w:val="42C65A5C"/>
    <w:rsid w:val="42C6780A"/>
    <w:rsid w:val="42C70660"/>
    <w:rsid w:val="42C85330"/>
    <w:rsid w:val="42C910A8"/>
    <w:rsid w:val="42CB3072"/>
    <w:rsid w:val="42CD6CEF"/>
    <w:rsid w:val="42D068DB"/>
    <w:rsid w:val="42D33CD5"/>
    <w:rsid w:val="42D40179"/>
    <w:rsid w:val="42D53EF1"/>
    <w:rsid w:val="42D57A4D"/>
    <w:rsid w:val="42DB79D7"/>
    <w:rsid w:val="42DD6902"/>
    <w:rsid w:val="42DF267A"/>
    <w:rsid w:val="42E303BC"/>
    <w:rsid w:val="42E61C5A"/>
    <w:rsid w:val="42E638D8"/>
    <w:rsid w:val="42E934F8"/>
    <w:rsid w:val="42EE0B0F"/>
    <w:rsid w:val="42F01EAE"/>
    <w:rsid w:val="42F04887"/>
    <w:rsid w:val="42F26851"/>
    <w:rsid w:val="42F27ED7"/>
    <w:rsid w:val="42F37A63"/>
    <w:rsid w:val="42F500EF"/>
    <w:rsid w:val="42F51E9D"/>
    <w:rsid w:val="42F75C15"/>
    <w:rsid w:val="42F779C3"/>
    <w:rsid w:val="42FB3958"/>
    <w:rsid w:val="42FC76D0"/>
    <w:rsid w:val="42FE0D52"/>
    <w:rsid w:val="43056584"/>
    <w:rsid w:val="43104F29"/>
    <w:rsid w:val="43122A4F"/>
    <w:rsid w:val="4315253F"/>
    <w:rsid w:val="43171E14"/>
    <w:rsid w:val="431A7B56"/>
    <w:rsid w:val="431B1F06"/>
    <w:rsid w:val="431C6BAF"/>
    <w:rsid w:val="43212C92"/>
    <w:rsid w:val="43217136"/>
    <w:rsid w:val="43233385"/>
    <w:rsid w:val="43244531"/>
    <w:rsid w:val="43282273"/>
    <w:rsid w:val="432B321D"/>
    <w:rsid w:val="432D1637"/>
    <w:rsid w:val="432E715D"/>
    <w:rsid w:val="433429C6"/>
    <w:rsid w:val="43364990"/>
    <w:rsid w:val="433724B6"/>
    <w:rsid w:val="43432C09"/>
    <w:rsid w:val="434370AD"/>
    <w:rsid w:val="43452E25"/>
    <w:rsid w:val="43482915"/>
    <w:rsid w:val="434972B8"/>
    <w:rsid w:val="434C53D8"/>
    <w:rsid w:val="434F77FF"/>
    <w:rsid w:val="43525542"/>
    <w:rsid w:val="435412BA"/>
    <w:rsid w:val="43572B58"/>
    <w:rsid w:val="435766B4"/>
    <w:rsid w:val="435C016E"/>
    <w:rsid w:val="435E7663"/>
    <w:rsid w:val="43617533"/>
    <w:rsid w:val="436314FD"/>
    <w:rsid w:val="436332AB"/>
    <w:rsid w:val="43643AB0"/>
    <w:rsid w:val="436A4639"/>
    <w:rsid w:val="436A63E7"/>
    <w:rsid w:val="436B215F"/>
    <w:rsid w:val="436D5ED7"/>
    <w:rsid w:val="436F39FE"/>
    <w:rsid w:val="4379487C"/>
    <w:rsid w:val="437C611B"/>
    <w:rsid w:val="43803E5D"/>
    <w:rsid w:val="43805C0B"/>
    <w:rsid w:val="43820B56"/>
    <w:rsid w:val="43860D47"/>
    <w:rsid w:val="438A0837"/>
    <w:rsid w:val="438A2241"/>
    <w:rsid w:val="438A4CDB"/>
    <w:rsid w:val="438A6A89"/>
    <w:rsid w:val="438F40A0"/>
    <w:rsid w:val="43917E18"/>
    <w:rsid w:val="43931DE2"/>
    <w:rsid w:val="439416B6"/>
    <w:rsid w:val="439711A6"/>
    <w:rsid w:val="43994F1E"/>
    <w:rsid w:val="439B0C97"/>
    <w:rsid w:val="439B47F3"/>
    <w:rsid w:val="439C4706"/>
    <w:rsid w:val="439E42E3"/>
    <w:rsid w:val="43A0005B"/>
    <w:rsid w:val="43A22025"/>
    <w:rsid w:val="43A50841"/>
    <w:rsid w:val="43A55671"/>
    <w:rsid w:val="43A63197"/>
    <w:rsid w:val="43AA712C"/>
    <w:rsid w:val="43AE2905"/>
    <w:rsid w:val="43B21B3C"/>
    <w:rsid w:val="43B43B06"/>
    <w:rsid w:val="43B458B4"/>
    <w:rsid w:val="43B835F7"/>
    <w:rsid w:val="43B9736F"/>
    <w:rsid w:val="43BB3579"/>
    <w:rsid w:val="43BB6C43"/>
    <w:rsid w:val="43BC0209"/>
    <w:rsid w:val="43C006FD"/>
    <w:rsid w:val="43C31F9B"/>
    <w:rsid w:val="43C401ED"/>
    <w:rsid w:val="43C7631C"/>
    <w:rsid w:val="43D353AE"/>
    <w:rsid w:val="43D441A9"/>
    <w:rsid w:val="43D85A47"/>
    <w:rsid w:val="43DD305D"/>
    <w:rsid w:val="43E30E9C"/>
    <w:rsid w:val="43E51F12"/>
    <w:rsid w:val="43E91A02"/>
    <w:rsid w:val="43EA4688"/>
    <w:rsid w:val="43EE526A"/>
    <w:rsid w:val="43F16B09"/>
    <w:rsid w:val="43F263DD"/>
    <w:rsid w:val="43F32881"/>
    <w:rsid w:val="43F6451D"/>
    <w:rsid w:val="43F65ECD"/>
    <w:rsid w:val="43FD54AD"/>
    <w:rsid w:val="44000AFA"/>
    <w:rsid w:val="44020D16"/>
    <w:rsid w:val="440305EA"/>
    <w:rsid w:val="44095C00"/>
    <w:rsid w:val="440A7BCA"/>
    <w:rsid w:val="440A7CA0"/>
    <w:rsid w:val="440E76BA"/>
    <w:rsid w:val="440F51E1"/>
    <w:rsid w:val="441427F7"/>
    <w:rsid w:val="4416656F"/>
    <w:rsid w:val="441A605F"/>
    <w:rsid w:val="441B1DD7"/>
    <w:rsid w:val="441B3B85"/>
    <w:rsid w:val="441E4BDC"/>
    <w:rsid w:val="441F3676"/>
    <w:rsid w:val="44224F14"/>
    <w:rsid w:val="44240C8C"/>
    <w:rsid w:val="44242A3A"/>
    <w:rsid w:val="442742D8"/>
    <w:rsid w:val="44305883"/>
    <w:rsid w:val="44337121"/>
    <w:rsid w:val="44380293"/>
    <w:rsid w:val="443864E5"/>
    <w:rsid w:val="443A225E"/>
    <w:rsid w:val="443D58AA"/>
    <w:rsid w:val="443F6F60"/>
    <w:rsid w:val="444035EC"/>
    <w:rsid w:val="44446C38"/>
    <w:rsid w:val="444A7FC7"/>
    <w:rsid w:val="44501A81"/>
    <w:rsid w:val="44533D13"/>
    <w:rsid w:val="445350CD"/>
    <w:rsid w:val="44557097"/>
    <w:rsid w:val="44580936"/>
    <w:rsid w:val="445A46AE"/>
    <w:rsid w:val="445B21D4"/>
    <w:rsid w:val="445B51E7"/>
    <w:rsid w:val="445D5F4C"/>
    <w:rsid w:val="44613C8E"/>
    <w:rsid w:val="446217B4"/>
    <w:rsid w:val="44641089"/>
    <w:rsid w:val="44663053"/>
    <w:rsid w:val="4469040B"/>
    <w:rsid w:val="446B5B00"/>
    <w:rsid w:val="446B6541"/>
    <w:rsid w:val="446B66F7"/>
    <w:rsid w:val="446F7A2D"/>
    <w:rsid w:val="44703ED1"/>
    <w:rsid w:val="44705C7F"/>
    <w:rsid w:val="447119F7"/>
    <w:rsid w:val="4473408E"/>
    <w:rsid w:val="44735770"/>
    <w:rsid w:val="447514E8"/>
    <w:rsid w:val="44753296"/>
    <w:rsid w:val="44760DBC"/>
    <w:rsid w:val="44772A0F"/>
    <w:rsid w:val="447A02DD"/>
    <w:rsid w:val="447C2876"/>
    <w:rsid w:val="447D214A"/>
    <w:rsid w:val="448E6105"/>
    <w:rsid w:val="44953938"/>
    <w:rsid w:val="44957494"/>
    <w:rsid w:val="4496320C"/>
    <w:rsid w:val="449657B8"/>
    <w:rsid w:val="44983428"/>
    <w:rsid w:val="44983C5E"/>
    <w:rsid w:val="449A71A0"/>
    <w:rsid w:val="449B49DA"/>
    <w:rsid w:val="44A11D2E"/>
    <w:rsid w:val="44A26055"/>
    <w:rsid w:val="44A45929"/>
    <w:rsid w:val="44A818BD"/>
    <w:rsid w:val="44A8366B"/>
    <w:rsid w:val="44A9589D"/>
    <w:rsid w:val="44A973E3"/>
    <w:rsid w:val="44AA399F"/>
    <w:rsid w:val="44B042CE"/>
    <w:rsid w:val="44B32251"/>
    <w:rsid w:val="44B33DBE"/>
    <w:rsid w:val="44B6565C"/>
    <w:rsid w:val="44B738AE"/>
    <w:rsid w:val="44B813D4"/>
    <w:rsid w:val="44BD69EB"/>
    <w:rsid w:val="44C24001"/>
    <w:rsid w:val="44C304A5"/>
    <w:rsid w:val="44C63AF1"/>
    <w:rsid w:val="44CC6C2E"/>
    <w:rsid w:val="44D22496"/>
    <w:rsid w:val="44D31C9D"/>
    <w:rsid w:val="44D53D34"/>
    <w:rsid w:val="44D93837"/>
    <w:rsid w:val="44DA759D"/>
    <w:rsid w:val="44DB5F9C"/>
    <w:rsid w:val="44DE304C"/>
    <w:rsid w:val="44E93C84"/>
    <w:rsid w:val="44EC6F22"/>
    <w:rsid w:val="44EE129A"/>
    <w:rsid w:val="44F05012"/>
    <w:rsid w:val="44F3240C"/>
    <w:rsid w:val="44F543D6"/>
    <w:rsid w:val="44FF7003"/>
    <w:rsid w:val="45034D45"/>
    <w:rsid w:val="45062140"/>
    <w:rsid w:val="4508235C"/>
    <w:rsid w:val="4508410A"/>
    <w:rsid w:val="45097E82"/>
    <w:rsid w:val="450D34CE"/>
    <w:rsid w:val="450D7972"/>
    <w:rsid w:val="450E7246"/>
    <w:rsid w:val="45101210"/>
    <w:rsid w:val="451A208F"/>
    <w:rsid w:val="451C7BB5"/>
    <w:rsid w:val="45205C44"/>
    <w:rsid w:val="45240818"/>
    <w:rsid w:val="45244CBC"/>
    <w:rsid w:val="4528655A"/>
    <w:rsid w:val="452B429C"/>
    <w:rsid w:val="452B604A"/>
    <w:rsid w:val="452B7DF8"/>
    <w:rsid w:val="452D591E"/>
    <w:rsid w:val="452E1696"/>
    <w:rsid w:val="452F5B3A"/>
    <w:rsid w:val="45350C77"/>
    <w:rsid w:val="45373301"/>
    <w:rsid w:val="453734C5"/>
    <w:rsid w:val="453C3DB3"/>
    <w:rsid w:val="453E33FC"/>
    <w:rsid w:val="453E7B2C"/>
    <w:rsid w:val="454113CA"/>
    <w:rsid w:val="45450B59"/>
    <w:rsid w:val="454B049A"/>
    <w:rsid w:val="454F1D39"/>
    <w:rsid w:val="45521829"/>
    <w:rsid w:val="455235D7"/>
    <w:rsid w:val="45596713"/>
    <w:rsid w:val="455E3D2A"/>
    <w:rsid w:val="4561381A"/>
    <w:rsid w:val="45617CBE"/>
    <w:rsid w:val="456450B8"/>
    <w:rsid w:val="456A6B72"/>
    <w:rsid w:val="456B28EB"/>
    <w:rsid w:val="45736708"/>
    <w:rsid w:val="4574179F"/>
    <w:rsid w:val="457667CA"/>
    <w:rsid w:val="4577303D"/>
    <w:rsid w:val="457E43CC"/>
    <w:rsid w:val="4585575A"/>
    <w:rsid w:val="458614D2"/>
    <w:rsid w:val="45863281"/>
    <w:rsid w:val="45886FF9"/>
    <w:rsid w:val="458A2D71"/>
    <w:rsid w:val="458D2861"/>
    <w:rsid w:val="45992FB4"/>
    <w:rsid w:val="459A3504"/>
    <w:rsid w:val="459C2AA4"/>
    <w:rsid w:val="459C4852"/>
    <w:rsid w:val="459E05CA"/>
    <w:rsid w:val="45A35BE1"/>
    <w:rsid w:val="45A36627"/>
    <w:rsid w:val="45A51959"/>
    <w:rsid w:val="45A656D1"/>
    <w:rsid w:val="45A715E9"/>
    <w:rsid w:val="45A71B75"/>
    <w:rsid w:val="45A8769B"/>
    <w:rsid w:val="45AA6F6F"/>
    <w:rsid w:val="45AF27D7"/>
    <w:rsid w:val="45B84BF7"/>
    <w:rsid w:val="45B93C95"/>
    <w:rsid w:val="45B95404"/>
    <w:rsid w:val="45BB117C"/>
    <w:rsid w:val="45BB5620"/>
    <w:rsid w:val="45BC6CA2"/>
    <w:rsid w:val="45BF7797"/>
    <w:rsid w:val="45C02C36"/>
    <w:rsid w:val="45C73FC5"/>
    <w:rsid w:val="45C83899"/>
    <w:rsid w:val="45C97056"/>
    <w:rsid w:val="45CA13BF"/>
    <w:rsid w:val="45D87F80"/>
    <w:rsid w:val="45D93CF8"/>
    <w:rsid w:val="45DC10F2"/>
    <w:rsid w:val="45DD5596"/>
    <w:rsid w:val="45E06E35"/>
    <w:rsid w:val="45E306D3"/>
    <w:rsid w:val="45EF7078"/>
    <w:rsid w:val="45F11042"/>
    <w:rsid w:val="45F60406"/>
    <w:rsid w:val="45F91F5D"/>
    <w:rsid w:val="45F96148"/>
    <w:rsid w:val="45FB3C6E"/>
    <w:rsid w:val="45FD1795"/>
    <w:rsid w:val="45FF0BDF"/>
    <w:rsid w:val="4607616F"/>
    <w:rsid w:val="46094995"/>
    <w:rsid w:val="460C19D8"/>
    <w:rsid w:val="460F3276"/>
    <w:rsid w:val="4613720A"/>
    <w:rsid w:val="4614088C"/>
    <w:rsid w:val="461940F5"/>
    <w:rsid w:val="461A0599"/>
    <w:rsid w:val="461B1C1B"/>
    <w:rsid w:val="46207231"/>
    <w:rsid w:val="462211FB"/>
    <w:rsid w:val="46244F73"/>
    <w:rsid w:val="462D72F1"/>
    <w:rsid w:val="462F1B6A"/>
    <w:rsid w:val="462F3918"/>
    <w:rsid w:val="4631143E"/>
    <w:rsid w:val="46362EF9"/>
    <w:rsid w:val="46364CA7"/>
    <w:rsid w:val="46366A55"/>
    <w:rsid w:val="46386C71"/>
    <w:rsid w:val="463D6035"/>
    <w:rsid w:val="463F1DAD"/>
    <w:rsid w:val="46401681"/>
    <w:rsid w:val="4645313C"/>
    <w:rsid w:val="46470C62"/>
    <w:rsid w:val="464B69A4"/>
    <w:rsid w:val="464C44CA"/>
    <w:rsid w:val="464E0242"/>
    <w:rsid w:val="464E104B"/>
    <w:rsid w:val="46530B36"/>
    <w:rsid w:val="465348A0"/>
    <w:rsid w:val="46560EA5"/>
    <w:rsid w:val="46592743"/>
    <w:rsid w:val="465D66D7"/>
    <w:rsid w:val="46601D24"/>
    <w:rsid w:val="4662784A"/>
    <w:rsid w:val="46641814"/>
    <w:rsid w:val="46647A66"/>
    <w:rsid w:val="46674E60"/>
    <w:rsid w:val="46690BD8"/>
    <w:rsid w:val="466B79EB"/>
    <w:rsid w:val="46712183"/>
    <w:rsid w:val="46731A57"/>
    <w:rsid w:val="46767799"/>
    <w:rsid w:val="46780E1B"/>
    <w:rsid w:val="467D4684"/>
    <w:rsid w:val="46821C9A"/>
    <w:rsid w:val="468477C0"/>
    <w:rsid w:val="46850D20"/>
    <w:rsid w:val="4685178A"/>
    <w:rsid w:val="46872E38"/>
    <w:rsid w:val="46893028"/>
    <w:rsid w:val="468B5AEE"/>
    <w:rsid w:val="468C0D6B"/>
    <w:rsid w:val="46911EDD"/>
    <w:rsid w:val="469320F9"/>
    <w:rsid w:val="46935C55"/>
    <w:rsid w:val="46971BE9"/>
    <w:rsid w:val="469A087A"/>
    <w:rsid w:val="469D0882"/>
    <w:rsid w:val="469D2F78"/>
    <w:rsid w:val="469D6AD4"/>
    <w:rsid w:val="469F284C"/>
    <w:rsid w:val="46A2058E"/>
    <w:rsid w:val="46A30048"/>
    <w:rsid w:val="46A936CA"/>
    <w:rsid w:val="46AC58E1"/>
    <w:rsid w:val="46B04DF7"/>
    <w:rsid w:val="46B34549"/>
    <w:rsid w:val="46B362F7"/>
    <w:rsid w:val="46B61944"/>
    <w:rsid w:val="46B81B60"/>
    <w:rsid w:val="46BF2EEE"/>
    <w:rsid w:val="46BF6A4A"/>
    <w:rsid w:val="46C67DD9"/>
    <w:rsid w:val="46C93D6D"/>
    <w:rsid w:val="46C95B1B"/>
    <w:rsid w:val="46C978C9"/>
    <w:rsid w:val="46CB3641"/>
    <w:rsid w:val="46CE6FD6"/>
    <w:rsid w:val="46D1677D"/>
    <w:rsid w:val="46D63D94"/>
    <w:rsid w:val="46D71FE6"/>
    <w:rsid w:val="46DA1AD6"/>
    <w:rsid w:val="46DB13AA"/>
    <w:rsid w:val="46DC75FC"/>
    <w:rsid w:val="46DE0CEF"/>
    <w:rsid w:val="46DF0E9A"/>
    <w:rsid w:val="46DF533E"/>
    <w:rsid w:val="46E82445"/>
    <w:rsid w:val="46E841F3"/>
    <w:rsid w:val="46EB783F"/>
    <w:rsid w:val="46EE37D3"/>
    <w:rsid w:val="46F012F9"/>
    <w:rsid w:val="46F32B98"/>
    <w:rsid w:val="46F97497"/>
    <w:rsid w:val="46FF153C"/>
    <w:rsid w:val="47017063"/>
    <w:rsid w:val="47022DDB"/>
    <w:rsid w:val="47040901"/>
    <w:rsid w:val="470B7EE1"/>
    <w:rsid w:val="470C5990"/>
    <w:rsid w:val="470C64CB"/>
    <w:rsid w:val="470D3C59"/>
    <w:rsid w:val="470E1780"/>
    <w:rsid w:val="470F04FE"/>
    <w:rsid w:val="47152B0E"/>
    <w:rsid w:val="471843AC"/>
    <w:rsid w:val="47197F94"/>
    <w:rsid w:val="471A0124"/>
    <w:rsid w:val="471B28B4"/>
    <w:rsid w:val="471C3E9C"/>
    <w:rsid w:val="471D6915"/>
    <w:rsid w:val="471E5E67"/>
    <w:rsid w:val="471F1BDF"/>
    <w:rsid w:val="4723347D"/>
    <w:rsid w:val="4729480B"/>
    <w:rsid w:val="472D789A"/>
    <w:rsid w:val="47312B49"/>
    <w:rsid w:val="47317C5F"/>
    <w:rsid w:val="473311E6"/>
    <w:rsid w:val="473531B0"/>
    <w:rsid w:val="47370CD6"/>
    <w:rsid w:val="4740402F"/>
    <w:rsid w:val="4741335D"/>
    <w:rsid w:val="474156B1"/>
    <w:rsid w:val="47444691"/>
    <w:rsid w:val="474653BD"/>
    <w:rsid w:val="47484C91"/>
    <w:rsid w:val="47490A0A"/>
    <w:rsid w:val="474927B8"/>
    <w:rsid w:val="474B6530"/>
    <w:rsid w:val="47523D62"/>
    <w:rsid w:val="47525B10"/>
    <w:rsid w:val="47555600"/>
    <w:rsid w:val="475A6773"/>
    <w:rsid w:val="475E2707"/>
    <w:rsid w:val="475E44B5"/>
    <w:rsid w:val="475E6263"/>
    <w:rsid w:val="47605A10"/>
    <w:rsid w:val="47606452"/>
    <w:rsid w:val="47685334"/>
    <w:rsid w:val="47694C08"/>
    <w:rsid w:val="476B4E24"/>
    <w:rsid w:val="476D294A"/>
    <w:rsid w:val="476D64A6"/>
    <w:rsid w:val="47721D0E"/>
    <w:rsid w:val="47743CD8"/>
    <w:rsid w:val="477A6E15"/>
    <w:rsid w:val="477C0DDF"/>
    <w:rsid w:val="477C4003"/>
    <w:rsid w:val="4783216D"/>
    <w:rsid w:val="47833F1C"/>
    <w:rsid w:val="478B2DD0"/>
    <w:rsid w:val="478D4D9A"/>
    <w:rsid w:val="479003E6"/>
    <w:rsid w:val="47905C32"/>
    <w:rsid w:val="47990A9D"/>
    <w:rsid w:val="479954ED"/>
    <w:rsid w:val="479C4FDD"/>
    <w:rsid w:val="479F0B82"/>
    <w:rsid w:val="47A04ACD"/>
    <w:rsid w:val="47A10846"/>
    <w:rsid w:val="47A3636C"/>
    <w:rsid w:val="47A66166"/>
    <w:rsid w:val="47AA594C"/>
    <w:rsid w:val="47AA76FA"/>
    <w:rsid w:val="47AF2F63"/>
    <w:rsid w:val="47AF6ABF"/>
    <w:rsid w:val="47B265AF"/>
    <w:rsid w:val="47B9793D"/>
    <w:rsid w:val="47BB1907"/>
    <w:rsid w:val="47BC5C53"/>
    <w:rsid w:val="47BD70E3"/>
    <w:rsid w:val="47C00975"/>
    <w:rsid w:val="47C14A44"/>
    <w:rsid w:val="47C167F2"/>
    <w:rsid w:val="47C35132"/>
    <w:rsid w:val="47C84024"/>
    <w:rsid w:val="47C86DC7"/>
    <w:rsid w:val="47C87B80"/>
    <w:rsid w:val="47CD33E9"/>
    <w:rsid w:val="47D14C87"/>
    <w:rsid w:val="47D47AF4"/>
    <w:rsid w:val="47D74267"/>
    <w:rsid w:val="47DE73A4"/>
    <w:rsid w:val="47E23BB5"/>
    <w:rsid w:val="47E50732"/>
    <w:rsid w:val="47E56984"/>
    <w:rsid w:val="47E81FD1"/>
    <w:rsid w:val="47ED3A8B"/>
    <w:rsid w:val="47EF15B1"/>
    <w:rsid w:val="47EF72F5"/>
    <w:rsid w:val="47F46BC7"/>
    <w:rsid w:val="47F866B8"/>
    <w:rsid w:val="47F92430"/>
    <w:rsid w:val="47F97336"/>
    <w:rsid w:val="47FB1C56"/>
    <w:rsid w:val="47FE1AD2"/>
    <w:rsid w:val="48052B82"/>
    <w:rsid w:val="480C3F11"/>
    <w:rsid w:val="480D7C89"/>
    <w:rsid w:val="48111527"/>
    <w:rsid w:val="48114597"/>
    <w:rsid w:val="4812529F"/>
    <w:rsid w:val="48141018"/>
    <w:rsid w:val="481B23A6"/>
    <w:rsid w:val="481B4154"/>
    <w:rsid w:val="481C1C7A"/>
    <w:rsid w:val="48254FD3"/>
    <w:rsid w:val="482640F1"/>
    <w:rsid w:val="48272AF9"/>
    <w:rsid w:val="48275E49"/>
    <w:rsid w:val="482771A6"/>
    <w:rsid w:val="482963CC"/>
    <w:rsid w:val="482B78C5"/>
    <w:rsid w:val="482E032B"/>
    <w:rsid w:val="482E4AE5"/>
    <w:rsid w:val="48345BBB"/>
    <w:rsid w:val="48360F8E"/>
    <w:rsid w:val="48376AB4"/>
    <w:rsid w:val="483B3270"/>
    <w:rsid w:val="483B47F6"/>
    <w:rsid w:val="483D056E"/>
    <w:rsid w:val="483E7E42"/>
    <w:rsid w:val="48425B85"/>
    <w:rsid w:val="48457423"/>
    <w:rsid w:val="4847319B"/>
    <w:rsid w:val="48496F13"/>
    <w:rsid w:val="484C255F"/>
    <w:rsid w:val="4851401A"/>
    <w:rsid w:val="48541414"/>
    <w:rsid w:val="485464DC"/>
    <w:rsid w:val="48562BFD"/>
    <w:rsid w:val="4856518C"/>
    <w:rsid w:val="485811E2"/>
    <w:rsid w:val="48592ECE"/>
    <w:rsid w:val="485D476D"/>
    <w:rsid w:val="48611CE0"/>
    <w:rsid w:val="48643D4D"/>
    <w:rsid w:val="486755EB"/>
    <w:rsid w:val="48677399"/>
    <w:rsid w:val="486B6EDA"/>
    <w:rsid w:val="486F44A0"/>
    <w:rsid w:val="48710218"/>
    <w:rsid w:val="48743864"/>
    <w:rsid w:val="48763A80"/>
    <w:rsid w:val="487877F8"/>
    <w:rsid w:val="487A531F"/>
    <w:rsid w:val="487B2E45"/>
    <w:rsid w:val="487B4BF3"/>
    <w:rsid w:val="487D096B"/>
    <w:rsid w:val="487F52F6"/>
    <w:rsid w:val="4880045B"/>
    <w:rsid w:val="48825BFD"/>
    <w:rsid w:val="48825F81"/>
    <w:rsid w:val="4884619D"/>
    <w:rsid w:val="48895562"/>
    <w:rsid w:val="488B752C"/>
    <w:rsid w:val="488D3FC9"/>
    <w:rsid w:val="488E4926"/>
    <w:rsid w:val="488F069E"/>
    <w:rsid w:val="488F68F0"/>
    <w:rsid w:val="489108BA"/>
    <w:rsid w:val="48914416"/>
    <w:rsid w:val="48A028AB"/>
    <w:rsid w:val="48A26623"/>
    <w:rsid w:val="48A534D7"/>
    <w:rsid w:val="48A64365"/>
    <w:rsid w:val="48A979B2"/>
    <w:rsid w:val="48AB372A"/>
    <w:rsid w:val="48AC2FFE"/>
    <w:rsid w:val="48AE03C2"/>
    <w:rsid w:val="48B00D40"/>
    <w:rsid w:val="48B14AB8"/>
    <w:rsid w:val="48B2721C"/>
    <w:rsid w:val="48B40105"/>
    <w:rsid w:val="48B545A9"/>
    <w:rsid w:val="48BD520B"/>
    <w:rsid w:val="48BF5427"/>
    <w:rsid w:val="48BF71D5"/>
    <w:rsid w:val="48C22822"/>
    <w:rsid w:val="48C447EC"/>
    <w:rsid w:val="48CC18F2"/>
    <w:rsid w:val="48D12A65"/>
    <w:rsid w:val="48D2515B"/>
    <w:rsid w:val="48D83DF3"/>
    <w:rsid w:val="48D93D7E"/>
    <w:rsid w:val="48DB11B2"/>
    <w:rsid w:val="48DB1B35"/>
    <w:rsid w:val="48DD765B"/>
    <w:rsid w:val="48DF1625"/>
    <w:rsid w:val="48E21116"/>
    <w:rsid w:val="48E409EA"/>
    <w:rsid w:val="48E41853"/>
    <w:rsid w:val="48E56510"/>
    <w:rsid w:val="48E94BB7"/>
    <w:rsid w:val="48EB47DC"/>
    <w:rsid w:val="48EC5AF0"/>
    <w:rsid w:val="48F03833"/>
    <w:rsid w:val="48F13107"/>
    <w:rsid w:val="48F52BF7"/>
    <w:rsid w:val="48F86CBE"/>
    <w:rsid w:val="48FA7DB5"/>
    <w:rsid w:val="48FC21D7"/>
    <w:rsid w:val="490270C2"/>
    <w:rsid w:val="49050213"/>
    <w:rsid w:val="49060960"/>
    <w:rsid w:val="49061130"/>
    <w:rsid w:val="49080B7C"/>
    <w:rsid w:val="49090450"/>
    <w:rsid w:val="49117305"/>
    <w:rsid w:val="491237A9"/>
    <w:rsid w:val="49134F46"/>
    <w:rsid w:val="49144E77"/>
    <w:rsid w:val="49172B6D"/>
    <w:rsid w:val="491C63D6"/>
    <w:rsid w:val="491D3EFC"/>
    <w:rsid w:val="491F1A22"/>
    <w:rsid w:val="491F7C74"/>
    <w:rsid w:val="4921579A"/>
    <w:rsid w:val="49217A8E"/>
    <w:rsid w:val="492422C9"/>
    <w:rsid w:val="49262DB0"/>
    <w:rsid w:val="49296D45"/>
    <w:rsid w:val="492D57AE"/>
    <w:rsid w:val="492E6109"/>
    <w:rsid w:val="49301E81"/>
    <w:rsid w:val="49325BF9"/>
    <w:rsid w:val="493319DD"/>
    <w:rsid w:val="49382AE4"/>
    <w:rsid w:val="493D634C"/>
    <w:rsid w:val="494476DB"/>
    <w:rsid w:val="494D2A33"/>
    <w:rsid w:val="49507E2D"/>
    <w:rsid w:val="4953791E"/>
    <w:rsid w:val="49543DC1"/>
    <w:rsid w:val="49575660"/>
    <w:rsid w:val="49583186"/>
    <w:rsid w:val="495913D8"/>
    <w:rsid w:val="495A6EFE"/>
    <w:rsid w:val="495B5C7D"/>
    <w:rsid w:val="495C08EA"/>
    <w:rsid w:val="4961028C"/>
    <w:rsid w:val="496658A3"/>
    <w:rsid w:val="49667651"/>
    <w:rsid w:val="49697141"/>
    <w:rsid w:val="496A2F12"/>
    <w:rsid w:val="496A4BFC"/>
    <w:rsid w:val="496D4E83"/>
    <w:rsid w:val="497004D0"/>
    <w:rsid w:val="49725FF6"/>
    <w:rsid w:val="49777AB0"/>
    <w:rsid w:val="49787384"/>
    <w:rsid w:val="497A134E"/>
    <w:rsid w:val="497C6E74"/>
    <w:rsid w:val="49865F45"/>
    <w:rsid w:val="498875C7"/>
    <w:rsid w:val="498A77E3"/>
    <w:rsid w:val="498B1AD3"/>
    <w:rsid w:val="498B355B"/>
    <w:rsid w:val="498E6BA8"/>
    <w:rsid w:val="498F4DFA"/>
    <w:rsid w:val="49922EAC"/>
    <w:rsid w:val="49935F6C"/>
    <w:rsid w:val="49942410"/>
    <w:rsid w:val="49971591"/>
    <w:rsid w:val="49990A3E"/>
    <w:rsid w:val="499917D4"/>
    <w:rsid w:val="49995158"/>
    <w:rsid w:val="499A554C"/>
    <w:rsid w:val="499C12C5"/>
    <w:rsid w:val="499E503D"/>
    <w:rsid w:val="499E6DEB"/>
    <w:rsid w:val="49A14B2D"/>
    <w:rsid w:val="49A53D6E"/>
    <w:rsid w:val="49A63EF1"/>
    <w:rsid w:val="49A800A8"/>
    <w:rsid w:val="49AB775A"/>
    <w:rsid w:val="49AD702E"/>
    <w:rsid w:val="49AF0FF8"/>
    <w:rsid w:val="49B27967"/>
    <w:rsid w:val="49B303BC"/>
    <w:rsid w:val="49B361E0"/>
    <w:rsid w:val="49B4660E"/>
    <w:rsid w:val="49B900C8"/>
    <w:rsid w:val="49BE123B"/>
    <w:rsid w:val="49BE748D"/>
    <w:rsid w:val="49C10D2B"/>
    <w:rsid w:val="49C32CF5"/>
    <w:rsid w:val="49C449CF"/>
    <w:rsid w:val="49CC2177"/>
    <w:rsid w:val="49CD76D0"/>
    <w:rsid w:val="49D4280C"/>
    <w:rsid w:val="49D547D7"/>
    <w:rsid w:val="49D96075"/>
    <w:rsid w:val="49E8275C"/>
    <w:rsid w:val="49ED6F18"/>
    <w:rsid w:val="49F42EAF"/>
    <w:rsid w:val="49F556AA"/>
    <w:rsid w:val="49F66C27"/>
    <w:rsid w:val="49F7299F"/>
    <w:rsid w:val="49F904C5"/>
    <w:rsid w:val="4A007AA5"/>
    <w:rsid w:val="4A013C4D"/>
    <w:rsid w:val="4A031344"/>
    <w:rsid w:val="4A0330F2"/>
    <w:rsid w:val="4A05330E"/>
    <w:rsid w:val="4A0B1FA6"/>
    <w:rsid w:val="4A0C2EDF"/>
    <w:rsid w:val="4A0F0E22"/>
    <w:rsid w:val="4A0F5F3A"/>
    <w:rsid w:val="4A11580F"/>
    <w:rsid w:val="4A143551"/>
    <w:rsid w:val="4A1672C9"/>
    <w:rsid w:val="4A1932A7"/>
    <w:rsid w:val="4A1E617D"/>
    <w:rsid w:val="4A211429"/>
    <w:rsid w:val="4A2117CA"/>
    <w:rsid w:val="4A225C6E"/>
    <w:rsid w:val="4A2319E6"/>
    <w:rsid w:val="4A235B57"/>
    <w:rsid w:val="4A273284"/>
    <w:rsid w:val="4A275032"/>
    <w:rsid w:val="4A2A2D74"/>
    <w:rsid w:val="4A2A4B22"/>
    <w:rsid w:val="4A2C2648"/>
    <w:rsid w:val="4A372D9B"/>
    <w:rsid w:val="4A396B13"/>
    <w:rsid w:val="4A3D4856"/>
    <w:rsid w:val="4A3E237C"/>
    <w:rsid w:val="4A3F6709"/>
    <w:rsid w:val="4A401094"/>
    <w:rsid w:val="4A407EA2"/>
    <w:rsid w:val="4A413C1A"/>
    <w:rsid w:val="4A431740"/>
    <w:rsid w:val="4A437992"/>
    <w:rsid w:val="4A44648C"/>
    <w:rsid w:val="4A45195C"/>
    <w:rsid w:val="4A4A48DA"/>
    <w:rsid w:val="4A4A6F73"/>
    <w:rsid w:val="4A4C2CEB"/>
    <w:rsid w:val="4A4D25BF"/>
    <w:rsid w:val="4A513E5D"/>
    <w:rsid w:val="4A525E27"/>
    <w:rsid w:val="4A527BD5"/>
    <w:rsid w:val="4A54747B"/>
    <w:rsid w:val="4A581AD8"/>
    <w:rsid w:val="4A5D0A54"/>
    <w:rsid w:val="4A5D250E"/>
    <w:rsid w:val="4A5D766A"/>
    <w:rsid w:val="4A600544"/>
    <w:rsid w:val="4A633B90"/>
    <w:rsid w:val="4A673681"/>
    <w:rsid w:val="4A696166"/>
    <w:rsid w:val="4A6A4F1F"/>
    <w:rsid w:val="4A6C513B"/>
    <w:rsid w:val="4A6F4C2B"/>
    <w:rsid w:val="4A712751"/>
    <w:rsid w:val="4A742241"/>
    <w:rsid w:val="4A7933B4"/>
    <w:rsid w:val="4A7C3B90"/>
    <w:rsid w:val="4A7F4E6E"/>
    <w:rsid w:val="4A8204BA"/>
    <w:rsid w:val="4A82670C"/>
    <w:rsid w:val="4A881849"/>
    <w:rsid w:val="4A8A55C1"/>
    <w:rsid w:val="4A8B6CBC"/>
    <w:rsid w:val="4A8F4985"/>
    <w:rsid w:val="4A980693"/>
    <w:rsid w:val="4A9D52F4"/>
    <w:rsid w:val="4AA20B5D"/>
    <w:rsid w:val="4AA2290B"/>
    <w:rsid w:val="4AA942EE"/>
    <w:rsid w:val="4AB02304"/>
    <w:rsid w:val="4AB34B18"/>
    <w:rsid w:val="4AB56AE2"/>
    <w:rsid w:val="4AB663B6"/>
    <w:rsid w:val="4AB670D1"/>
    <w:rsid w:val="4AB8212E"/>
    <w:rsid w:val="4ABA5EA6"/>
    <w:rsid w:val="4ABD14F2"/>
    <w:rsid w:val="4ABE526B"/>
    <w:rsid w:val="4AC7359A"/>
    <w:rsid w:val="4ACC3E2B"/>
    <w:rsid w:val="4ACC7988"/>
    <w:rsid w:val="4ACE3700"/>
    <w:rsid w:val="4ACF7478"/>
    <w:rsid w:val="4AD00929"/>
    <w:rsid w:val="4AD239F8"/>
    <w:rsid w:val="4AD351BA"/>
    <w:rsid w:val="4AD36F68"/>
    <w:rsid w:val="4AD646BD"/>
    <w:rsid w:val="4ADB7BCB"/>
    <w:rsid w:val="4ADF3B5F"/>
    <w:rsid w:val="4AE3590F"/>
    <w:rsid w:val="4AE41175"/>
    <w:rsid w:val="4AE44CD1"/>
    <w:rsid w:val="4AE50A49"/>
    <w:rsid w:val="4AE7656F"/>
    <w:rsid w:val="4AE81427"/>
    <w:rsid w:val="4AE9678B"/>
    <w:rsid w:val="4AEA7D65"/>
    <w:rsid w:val="4AEC627C"/>
    <w:rsid w:val="4AEE2A22"/>
    <w:rsid w:val="4AF3760A"/>
    <w:rsid w:val="4AF4055F"/>
    <w:rsid w:val="4AF62C56"/>
    <w:rsid w:val="4AF76666"/>
    <w:rsid w:val="4AF8077D"/>
    <w:rsid w:val="4AFA2747"/>
    <w:rsid w:val="4B022328"/>
    <w:rsid w:val="4B0435C5"/>
    <w:rsid w:val="4B052E99"/>
    <w:rsid w:val="4B06733D"/>
    <w:rsid w:val="4B071F90"/>
    <w:rsid w:val="4B125CE2"/>
    <w:rsid w:val="4B2072B5"/>
    <w:rsid w:val="4B245A16"/>
    <w:rsid w:val="4B257098"/>
    <w:rsid w:val="4B2652EA"/>
    <w:rsid w:val="4B29302C"/>
    <w:rsid w:val="4B294DDA"/>
    <w:rsid w:val="4B2E0642"/>
    <w:rsid w:val="4B2E492F"/>
    <w:rsid w:val="4B302F76"/>
    <w:rsid w:val="4B313C8F"/>
    <w:rsid w:val="4B343AE3"/>
    <w:rsid w:val="4B364E98"/>
    <w:rsid w:val="4B3A0D95"/>
    <w:rsid w:val="4B3C2ACB"/>
    <w:rsid w:val="4B3F0159"/>
    <w:rsid w:val="4B4439C2"/>
    <w:rsid w:val="4B447E66"/>
    <w:rsid w:val="4B46773A"/>
    <w:rsid w:val="4B48362D"/>
    <w:rsid w:val="4B4B11F4"/>
    <w:rsid w:val="4B4C0AC8"/>
    <w:rsid w:val="4B4D612E"/>
    <w:rsid w:val="4B5736F5"/>
    <w:rsid w:val="4B5C0D0B"/>
    <w:rsid w:val="4B5D4A84"/>
    <w:rsid w:val="4B5F6A4E"/>
    <w:rsid w:val="4B676B09"/>
    <w:rsid w:val="4B68207B"/>
    <w:rsid w:val="4B683B54"/>
    <w:rsid w:val="4B6D116B"/>
    <w:rsid w:val="4B6E0A3F"/>
    <w:rsid w:val="4B7324F9"/>
    <w:rsid w:val="4B7757A2"/>
    <w:rsid w:val="4B7A5635"/>
    <w:rsid w:val="4B7E5126"/>
    <w:rsid w:val="4B7F2C4C"/>
    <w:rsid w:val="4B86222C"/>
    <w:rsid w:val="4B871B00"/>
    <w:rsid w:val="4B8B15F1"/>
    <w:rsid w:val="4B8B7843"/>
    <w:rsid w:val="4B902123"/>
    <w:rsid w:val="4B92038C"/>
    <w:rsid w:val="4B920BD1"/>
    <w:rsid w:val="4B9366F7"/>
    <w:rsid w:val="4B9506C1"/>
    <w:rsid w:val="4B9C1A50"/>
    <w:rsid w:val="4B9C55AC"/>
    <w:rsid w:val="4BA15B30"/>
    <w:rsid w:val="4BA17066"/>
    <w:rsid w:val="4BA40904"/>
    <w:rsid w:val="4BA45F7F"/>
    <w:rsid w:val="4BA53B29"/>
    <w:rsid w:val="4BA821A3"/>
    <w:rsid w:val="4BA90F21"/>
    <w:rsid w:val="4BAE567A"/>
    <w:rsid w:val="4BB01057"/>
    <w:rsid w:val="4BB02E05"/>
    <w:rsid w:val="4BB328F5"/>
    <w:rsid w:val="4BB548C0"/>
    <w:rsid w:val="4BBD5522"/>
    <w:rsid w:val="4BC32B39"/>
    <w:rsid w:val="4BC44B03"/>
    <w:rsid w:val="4BC468B1"/>
    <w:rsid w:val="4BC62629"/>
    <w:rsid w:val="4BC915C7"/>
    <w:rsid w:val="4BCD39B7"/>
    <w:rsid w:val="4BD20495"/>
    <w:rsid w:val="4BD31925"/>
    <w:rsid w:val="4BD62F9E"/>
    <w:rsid w:val="4BD846DB"/>
    <w:rsid w:val="4BD96800"/>
    <w:rsid w:val="4BDB7584"/>
    <w:rsid w:val="4BDD4118"/>
    <w:rsid w:val="4BDF193C"/>
    <w:rsid w:val="4BE13907"/>
    <w:rsid w:val="4BE17463"/>
    <w:rsid w:val="4BE40D01"/>
    <w:rsid w:val="4BE64A79"/>
    <w:rsid w:val="4BED22AB"/>
    <w:rsid w:val="4BED5E07"/>
    <w:rsid w:val="4BF21670"/>
    <w:rsid w:val="4BF52F0E"/>
    <w:rsid w:val="4BFC429C"/>
    <w:rsid w:val="4C013661"/>
    <w:rsid w:val="4C017B05"/>
    <w:rsid w:val="4C0554CB"/>
    <w:rsid w:val="4C07336D"/>
    <w:rsid w:val="4C0849EF"/>
    <w:rsid w:val="4C097FBD"/>
    <w:rsid w:val="4C0A0767"/>
    <w:rsid w:val="4C0C0983"/>
    <w:rsid w:val="4C0D64AA"/>
    <w:rsid w:val="4C107D48"/>
    <w:rsid w:val="4C115F9A"/>
    <w:rsid w:val="4C1415E6"/>
    <w:rsid w:val="4C1710D6"/>
    <w:rsid w:val="4C1E4213"/>
    <w:rsid w:val="4C211F55"/>
    <w:rsid w:val="4C2368AC"/>
    <w:rsid w:val="4C251A45"/>
    <w:rsid w:val="4C261319"/>
    <w:rsid w:val="4C2630C7"/>
    <w:rsid w:val="4C2757BD"/>
    <w:rsid w:val="4C276021"/>
    <w:rsid w:val="4C2832E3"/>
    <w:rsid w:val="4C285091"/>
    <w:rsid w:val="4C286E40"/>
    <w:rsid w:val="4C2B6930"/>
    <w:rsid w:val="4C2D08FA"/>
    <w:rsid w:val="4C3954F1"/>
    <w:rsid w:val="4C39729F"/>
    <w:rsid w:val="4C3D6D8F"/>
    <w:rsid w:val="4C4113CF"/>
    <w:rsid w:val="4C417F01"/>
    <w:rsid w:val="4C4243A5"/>
    <w:rsid w:val="4C431ECB"/>
    <w:rsid w:val="4C481290"/>
    <w:rsid w:val="4C485734"/>
    <w:rsid w:val="4C4A5008"/>
    <w:rsid w:val="4C4E0677"/>
    <w:rsid w:val="4C575977"/>
    <w:rsid w:val="4C583BC9"/>
    <w:rsid w:val="4C59349D"/>
    <w:rsid w:val="4C5E7ECD"/>
    <w:rsid w:val="4C5F1D26"/>
    <w:rsid w:val="4C602597"/>
    <w:rsid w:val="4C6267F5"/>
    <w:rsid w:val="4C653BF0"/>
    <w:rsid w:val="4C6562E6"/>
    <w:rsid w:val="4C667968"/>
    <w:rsid w:val="4C6C11C3"/>
    <w:rsid w:val="4C6C31D0"/>
    <w:rsid w:val="4C6D0CF6"/>
    <w:rsid w:val="4C714CB1"/>
    <w:rsid w:val="4C72455F"/>
    <w:rsid w:val="4C7402D7"/>
    <w:rsid w:val="4C771B75"/>
    <w:rsid w:val="4C7958ED"/>
    <w:rsid w:val="4C7A3B96"/>
    <w:rsid w:val="4C7D362F"/>
    <w:rsid w:val="4C804ECE"/>
    <w:rsid w:val="4C8147A2"/>
    <w:rsid w:val="4C8229F4"/>
    <w:rsid w:val="4C83051A"/>
    <w:rsid w:val="4C8449BE"/>
    <w:rsid w:val="4C8524E4"/>
    <w:rsid w:val="4C8749CF"/>
    <w:rsid w:val="4C8A3367"/>
    <w:rsid w:val="4C8B224F"/>
    <w:rsid w:val="4C8C3872"/>
    <w:rsid w:val="4C8D179C"/>
    <w:rsid w:val="4C8F6EBF"/>
    <w:rsid w:val="4C9170DB"/>
    <w:rsid w:val="4C942727"/>
    <w:rsid w:val="4CA24E44"/>
    <w:rsid w:val="4CA74208"/>
    <w:rsid w:val="4CA94424"/>
    <w:rsid w:val="4CA962A7"/>
    <w:rsid w:val="4CAA019C"/>
    <w:rsid w:val="4CAA1F4A"/>
    <w:rsid w:val="4CAF22F3"/>
    <w:rsid w:val="4CB44B77"/>
    <w:rsid w:val="4CB66B41"/>
    <w:rsid w:val="4CB9218D"/>
    <w:rsid w:val="4CBA422E"/>
    <w:rsid w:val="4CBD3A2C"/>
    <w:rsid w:val="4CBD6450"/>
    <w:rsid w:val="4CBE1552"/>
    <w:rsid w:val="4CBF59F6"/>
    <w:rsid w:val="4CD314A1"/>
    <w:rsid w:val="4CD3324F"/>
    <w:rsid w:val="4CD35F5F"/>
    <w:rsid w:val="4CD46FC7"/>
    <w:rsid w:val="4CD55219"/>
    <w:rsid w:val="4CD751A0"/>
    <w:rsid w:val="4CDD40CE"/>
    <w:rsid w:val="4CE216E4"/>
    <w:rsid w:val="4CE258AB"/>
    <w:rsid w:val="4CE865CF"/>
    <w:rsid w:val="4CF11927"/>
    <w:rsid w:val="4CF136D5"/>
    <w:rsid w:val="4CF3744D"/>
    <w:rsid w:val="4CF66F3E"/>
    <w:rsid w:val="4CF84A64"/>
    <w:rsid w:val="4CFC5D7C"/>
    <w:rsid w:val="4D007DBC"/>
    <w:rsid w:val="4D072EF9"/>
    <w:rsid w:val="4D094EC3"/>
    <w:rsid w:val="4D096C71"/>
    <w:rsid w:val="4D0A29E9"/>
    <w:rsid w:val="4D0A4797"/>
    <w:rsid w:val="4D113D78"/>
    <w:rsid w:val="4D13189E"/>
    <w:rsid w:val="4D151ABA"/>
    <w:rsid w:val="4D166283"/>
    <w:rsid w:val="4D1762E1"/>
    <w:rsid w:val="4D1B0752"/>
    <w:rsid w:val="4D1D44CA"/>
    <w:rsid w:val="4D20220D"/>
    <w:rsid w:val="4D225F85"/>
    <w:rsid w:val="4D237E1F"/>
    <w:rsid w:val="4D243AAB"/>
    <w:rsid w:val="4D2515D1"/>
    <w:rsid w:val="4D267823"/>
    <w:rsid w:val="4D2717ED"/>
    <w:rsid w:val="4D27359B"/>
    <w:rsid w:val="4D2A6BE7"/>
    <w:rsid w:val="4D2E0486"/>
    <w:rsid w:val="4D2F37DC"/>
    <w:rsid w:val="4D355CB8"/>
    <w:rsid w:val="4D381304"/>
    <w:rsid w:val="4D3B0DF4"/>
    <w:rsid w:val="4D3C7046"/>
    <w:rsid w:val="4D3F2693"/>
    <w:rsid w:val="4D4001B9"/>
    <w:rsid w:val="4D40640B"/>
    <w:rsid w:val="4D445EFB"/>
    <w:rsid w:val="4D452E31"/>
    <w:rsid w:val="4D4F6AB4"/>
    <w:rsid w:val="4D5048A0"/>
    <w:rsid w:val="4D51132D"/>
    <w:rsid w:val="4D5325E2"/>
    <w:rsid w:val="4D553A2D"/>
    <w:rsid w:val="4D5723F4"/>
    <w:rsid w:val="4D5819A6"/>
    <w:rsid w:val="4D5C3245"/>
    <w:rsid w:val="4D5F4AE3"/>
    <w:rsid w:val="4D64034B"/>
    <w:rsid w:val="4D697710"/>
    <w:rsid w:val="4D6B3488"/>
    <w:rsid w:val="4D6E11CA"/>
    <w:rsid w:val="4D6E2F78"/>
    <w:rsid w:val="4D700A9E"/>
    <w:rsid w:val="4D71724A"/>
    <w:rsid w:val="4D720CBA"/>
    <w:rsid w:val="4D7D31BB"/>
    <w:rsid w:val="4D7E765F"/>
    <w:rsid w:val="4D814A59"/>
    <w:rsid w:val="4D877929"/>
    <w:rsid w:val="4D88228C"/>
    <w:rsid w:val="4D883876"/>
    <w:rsid w:val="4D8929FB"/>
    <w:rsid w:val="4D8A4135"/>
    <w:rsid w:val="4D8B4139"/>
    <w:rsid w:val="4D956757"/>
    <w:rsid w:val="4D9C5D37"/>
    <w:rsid w:val="4D9D111B"/>
    <w:rsid w:val="4DA4699A"/>
    <w:rsid w:val="4DA47990"/>
    <w:rsid w:val="4DA62712"/>
    <w:rsid w:val="4DA63BE4"/>
    <w:rsid w:val="4DAB5F7A"/>
    <w:rsid w:val="4DAD1323"/>
    <w:rsid w:val="4DAD3AA0"/>
    <w:rsid w:val="4DAE7818"/>
    <w:rsid w:val="4DAF3530"/>
    <w:rsid w:val="4DB36BDD"/>
    <w:rsid w:val="4DB50BA7"/>
    <w:rsid w:val="4DBC3CE3"/>
    <w:rsid w:val="4DC1754C"/>
    <w:rsid w:val="4DC4528E"/>
    <w:rsid w:val="4DC66910"/>
    <w:rsid w:val="4DC808DA"/>
    <w:rsid w:val="4DC840D7"/>
    <w:rsid w:val="4DC96400"/>
    <w:rsid w:val="4DD46B1C"/>
    <w:rsid w:val="4DD51249"/>
    <w:rsid w:val="4DD728CB"/>
    <w:rsid w:val="4DD74FC1"/>
    <w:rsid w:val="4DDF3E76"/>
    <w:rsid w:val="4DE1374A"/>
    <w:rsid w:val="4DE3517A"/>
    <w:rsid w:val="4DE66FB2"/>
    <w:rsid w:val="4DEA4CF4"/>
    <w:rsid w:val="4DEA6AA2"/>
    <w:rsid w:val="4DEB281B"/>
    <w:rsid w:val="4DED20EF"/>
    <w:rsid w:val="4DEF230B"/>
    <w:rsid w:val="4DF64B12"/>
    <w:rsid w:val="4DF80A94"/>
    <w:rsid w:val="4DFA480C"/>
    <w:rsid w:val="4DFD286B"/>
    <w:rsid w:val="4DFF0074"/>
    <w:rsid w:val="4E047438"/>
    <w:rsid w:val="4E0538DC"/>
    <w:rsid w:val="4E0833CC"/>
    <w:rsid w:val="4E08517B"/>
    <w:rsid w:val="4E086F29"/>
    <w:rsid w:val="4E092CA1"/>
    <w:rsid w:val="4E093EF9"/>
    <w:rsid w:val="4E0D2791"/>
    <w:rsid w:val="4E0D3F4C"/>
    <w:rsid w:val="4E151645"/>
    <w:rsid w:val="4E1753BE"/>
    <w:rsid w:val="4E1B3100"/>
    <w:rsid w:val="4E1F4272"/>
    <w:rsid w:val="4E261AA5"/>
    <w:rsid w:val="4E2B2C17"/>
    <w:rsid w:val="4E30647F"/>
    <w:rsid w:val="4E347D1E"/>
    <w:rsid w:val="4E353A96"/>
    <w:rsid w:val="4E380365"/>
    <w:rsid w:val="4E3917D8"/>
    <w:rsid w:val="4E3C3076"/>
    <w:rsid w:val="4E3F7C2B"/>
    <w:rsid w:val="4E4125AE"/>
    <w:rsid w:val="4E42314D"/>
    <w:rsid w:val="4E45017D"/>
    <w:rsid w:val="4E4769A2"/>
    <w:rsid w:val="4E481A1B"/>
    <w:rsid w:val="4E4A08F5"/>
    <w:rsid w:val="4E4A7541"/>
    <w:rsid w:val="4E4C150B"/>
    <w:rsid w:val="4E4F68D0"/>
    <w:rsid w:val="4E524648"/>
    <w:rsid w:val="4E5263F6"/>
    <w:rsid w:val="4E611B8B"/>
    <w:rsid w:val="4E656129"/>
    <w:rsid w:val="4E676345"/>
    <w:rsid w:val="4E683E6B"/>
    <w:rsid w:val="4E684632"/>
    <w:rsid w:val="4E6879C7"/>
    <w:rsid w:val="4E6A373F"/>
    <w:rsid w:val="4E6D3230"/>
    <w:rsid w:val="4E6D76D3"/>
    <w:rsid w:val="4E6F51FA"/>
    <w:rsid w:val="4E720529"/>
    <w:rsid w:val="4E74636C"/>
    <w:rsid w:val="4E79115D"/>
    <w:rsid w:val="4E7B3B9E"/>
    <w:rsid w:val="4E7C3473"/>
    <w:rsid w:val="4E7E368F"/>
    <w:rsid w:val="4E802F63"/>
    <w:rsid w:val="4E832A53"/>
    <w:rsid w:val="4E850579"/>
    <w:rsid w:val="4E8567CB"/>
    <w:rsid w:val="4E892B8E"/>
    <w:rsid w:val="4E8A2033"/>
    <w:rsid w:val="4E8A4CC2"/>
    <w:rsid w:val="4E8B1908"/>
    <w:rsid w:val="4E8E65C1"/>
    <w:rsid w:val="4E8F31A6"/>
    <w:rsid w:val="4E9133C2"/>
    <w:rsid w:val="4E946A0E"/>
    <w:rsid w:val="4E992277"/>
    <w:rsid w:val="4E9C3B15"/>
    <w:rsid w:val="4E9E5ADF"/>
    <w:rsid w:val="4EA135A7"/>
    <w:rsid w:val="4EA42AB5"/>
    <w:rsid w:val="4EA50C1B"/>
    <w:rsid w:val="4EA529C9"/>
    <w:rsid w:val="4EAA4484"/>
    <w:rsid w:val="4EAC1FAA"/>
    <w:rsid w:val="4EAD5D22"/>
    <w:rsid w:val="4EB470B0"/>
    <w:rsid w:val="4EB70E3E"/>
    <w:rsid w:val="4EBB3AF4"/>
    <w:rsid w:val="4EBD4210"/>
    <w:rsid w:val="4EC2357B"/>
    <w:rsid w:val="4EC25023"/>
    <w:rsid w:val="4EC76DE4"/>
    <w:rsid w:val="4EC8490A"/>
    <w:rsid w:val="4ECA68D4"/>
    <w:rsid w:val="4ECE0172"/>
    <w:rsid w:val="4ED16A53"/>
    <w:rsid w:val="4ED6054D"/>
    <w:rsid w:val="4ED676B8"/>
    <w:rsid w:val="4ED74DB7"/>
    <w:rsid w:val="4ED82D9F"/>
    <w:rsid w:val="4ED84B4D"/>
    <w:rsid w:val="4ED92673"/>
    <w:rsid w:val="4EDE7C89"/>
    <w:rsid w:val="4EE009A4"/>
    <w:rsid w:val="4EE2777A"/>
    <w:rsid w:val="4EE71234"/>
    <w:rsid w:val="4EE94FAC"/>
    <w:rsid w:val="4EEA0D24"/>
    <w:rsid w:val="4EEB46BC"/>
    <w:rsid w:val="4EF23735"/>
    <w:rsid w:val="4EF61477"/>
    <w:rsid w:val="4EF676C9"/>
    <w:rsid w:val="4EFB4CDF"/>
    <w:rsid w:val="4EFD0A57"/>
    <w:rsid w:val="4EFD45B3"/>
    <w:rsid w:val="4EFD7B10"/>
    <w:rsid w:val="4EFE7FDC"/>
    <w:rsid w:val="4F005E52"/>
    <w:rsid w:val="4F026EBD"/>
    <w:rsid w:val="4F041DE6"/>
    <w:rsid w:val="4F042382"/>
    <w:rsid w:val="4F0516BA"/>
    <w:rsid w:val="4F0E67C1"/>
    <w:rsid w:val="4F11005F"/>
    <w:rsid w:val="4F147B4F"/>
    <w:rsid w:val="4F161B19"/>
    <w:rsid w:val="4F1A1B6C"/>
    <w:rsid w:val="4F1B2C8C"/>
    <w:rsid w:val="4F1C5F3C"/>
    <w:rsid w:val="4F22226C"/>
    <w:rsid w:val="4F244236"/>
    <w:rsid w:val="4F245FE4"/>
    <w:rsid w:val="4F293FDE"/>
    <w:rsid w:val="4F2953A8"/>
    <w:rsid w:val="4F2C6C47"/>
    <w:rsid w:val="4F2E0C11"/>
    <w:rsid w:val="4F302BDB"/>
    <w:rsid w:val="4F3124AF"/>
    <w:rsid w:val="4F361873"/>
    <w:rsid w:val="4F363F69"/>
    <w:rsid w:val="4F367AC5"/>
    <w:rsid w:val="4F391364"/>
    <w:rsid w:val="4F416B96"/>
    <w:rsid w:val="4F4421E2"/>
    <w:rsid w:val="4F455F5A"/>
    <w:rsid w:val="4F471CD3"/>
    <w:rsid w:val="4F4915A7"/>
    <w:rsid w:val="4F4D3A59"/>
    <w:rsid w:val="4F4D6B7C"/>
    <w:rsid w:val="4F4F0A39"/>
    <w:rsid w:val="4F50502B"/>
    <w:rsid w:val="4F5166AD"/>
    <w:rsid w:val="4F5543EF"/>
    <w:rsid w:val="4F561F16"/>
    <w:rsid w:val="4F5A37B4"/>
    <w:rsid w:val="4F5D1E0D"/>
    <w:rsid w:val="4F610FE6"/>
    <w:rsid w:val="4F624D5E"/>
    <w:rsid w:val="4F67188F"/>
    <w:rsid w:val="4F675ED1"/>
    <w:rsid w:val="4F710AFD"/>
    <w:rsid w:val="4F714FA1"/>
    <w:rsid w:val="4F7505EE"/>
    <w:rsid w:val="4F754A92"/>
    <w:rsid w:val="4F764366"/>
    <w:rsid w:val="4F7800DE"/>
    <w:rsid w:val="4F781E8C"/>
    <w:rsid w:val="4F790DE9"/>
    <w:rsid w:val="4F7A3E56"/>
    <w:rsid w:val="4F7E2887"/>
    <w:rsid w:val="4F7F321A"/>
    <w:rsid w:val="4F8545A9"/>
    <w:rsid w:val="4F8627FB"/>
    <w:rsid w:val="4F8847C5"/>
    <w:rsid w:val="4F8922EB"/>
    <w:rsid w:val="4F8B6063"/>
    <w:rsid w:val="4F8C3B89"/>
    <w:rsid w:val="4F8E345D"/>
    <w:rsid w:val="4F905428"/>
    <w:rsid w:val="4F934F18"/>
    <w:rsid w:val="4F974A08"/>
    <w:rsid w:val="4F9A0054"/>
    <w:rsid w:val="4F9A44F8"/>
    <w:rsid w:val="4F9B0908"/>
    <w:rsid w:val="4F9F38BD"/>
    <w:rsid w:val="4FA253B1"/>
    <w:rsid w:val="4FA71C3F"/>
    <w:rsid w:val="4FAD7940"/>
    <w:rsid w:val="4FB235F0"/>
    <w:rsid w:val="4FB37368"/>
    <w:rsid w:val="4FBA4253"/>
    <w:rsid w:val="4FBA6948"/>
    <w:rsid w:val="4FC21359"/>
    <w:rsid w:val="4FC41575"/>
    <w:rsid w:val="4FC60E49"/>
    <w:rsid w:val="4FC6709B"/>
    <w:rsid w:val="4FC774A8"/>
    <w:rsid w:val="4FC868B1"/>
    <w:rsid w:val="4FC96B8B"/>
    <w:rsid w:val="4FCE5F50"/>
    <w:rsid w:val="4FD52511"/>
    <w:rsid w:val="4FD80B7D"/>
    <w:rsid w:val="4FDF1F0B"/>
    <w:rsid w:val="4FE13ED5"/>
    <w:rsid w:val="4FE63299"/>
    <w:rsid w:val="4FE70DC0"/>
    <w:rsid w:val="4FF02448"/>
    <w:rsid w:val="4FF05EC6"/>
    <w:rsid w:val="4FF2671E"/>
    <w:rsid w:val="4FF37764"/>
    <w:rsid w:val="4FF52D6F"/>
    <w:rsid w:val="4FFA6D45"/>
    <w:rsid w:val="50036CCC"/>
    <w:rsid w:val="500B71A4"/>
    <w:rsid w:val="500D6A78"/>
    <w:rsid w:val="5012408F"/>
    <w:rsid w:val="5019366F"/>
    <w:rsid w:val="501C6CBB"/>
    <w:rsid w:val="50210776"/>
    <w:rsid w:val="5023629C"/>
    <w:rsid w:val="50242014"/>
    <w:rsid w:val="502B5150"/>
    <w:rsid w:val="502D2C76"/>
    <w:rsid w:val="502E69EF"/>
    <w:rsid w:val="503009B9"/>
    <w:rsid w:val="50302767"/>
    <w:rsid w:val="50306AAF"/>
    <w:rsid w:val="50324731"/>
    <w:rsid w:val="50371D47"/>
    <w:rsid w:val="50377F99"/>
    <w:rsid w:val="5038161B"/>
    <w:rsid w:val="503A35E5"/>
    <w:rsid w:val="503C735D"/>
    <w:rsid w:val="503D056A"/>
    <w:rsid w:val="503E6C32"/>
    <w:rsid w:val="50416722"/>
    <w:rsid w:val="504338E1"/>
    <w:rsid w:val="504D50C7"/>
    <w:rsid w:val="50502E09"/>
    <w:rsid w:val="505226DD"/>
    <w:rsid w:val="505428F9"/>
    <w:rsid w:val="5055041F"/>
    <w:rsid w:val="5059342B"/>
    <w:rsid w:val="505C355C"/>
    <w:rsid w:val="505D7A63"/>
    <w:rsid w:val="505F4DFA"/>
    <w:rsid w:val="5060304C"/>
    <w:rsid w:val="506105AA"/>
    <w:rsid w:val="50610B72"/>
    <w:rsid w:val="50650662"/>
    <w:rsid w:val="5065417F"/>
    <w:rsid w:val="50666188"/>
    <w:rsid w:val="506A211C"/>
    <w:rsid w:val="506A5C79"/>
    <w:rsid w:val="50720FD1"/>
    <w:rsid w:val="50726A1D"/>
    <w:rsid w:val="507505A1"/>
    <w:rsid w:val="50760AC1"/>
    <w:rsid w:val="507A1C34"/>
    <w:rsid w:val="507B7E86"/>
    <w:rsid w:val="507C1E50"/>
    <w:rsid w:val="507C775A"/>
    <w:rsid w:val="50836D3A"/>
    <w:rsid w:val="508825A3"/>
    <w:rsid w:val="508E292C"/>
    <w:rsid w:val="508F56DF"/>
    <w:rsid w:val="50923421"/>
    <w:rsid w:val="509251CF"/>
    <w:rsid w:val="509269D5"/>
    <w:rsid w:val="50937D24"/>
    <w:rsid w:val="509947B0"/>
    <w:rsid w:val="509B4084"/>
    <w:rsid w:val="509C048A"/>
    <w:rsid w:val="509E6E33"/>
    <w:rsid w:val="50A15412"/>
    <w:rsid w:val="50A5584E"/>
    <w:rsid w:val="50A62A29"/>
    <w:rsid w:val="50A8054F"/>
    <w:rsid w:val="50A867A1"/>
    <w:rsid w:val="50A94B58"/>
    <w:rsid w:val="50AA5AE5"/>
    <w:rsid w:val="50AB4B1E"/>
    <w:rsid w:val="50AD025B"/>
    <w:rsid w:val="50AE34C0"/>
    <w:rsid w:val="50B05655"/>
    <w:rsid w:val="50B27620"/>
    <w:rsid w:val="50BB64D4"/>
    <w:rsid w:val="50BC3FFA"/>
    <w:rsid w:val="50C17863"/>
    <w:rsid w:val="50C3182D"/>
    <w:rsid w:val="50C7131D"/>
    <w:rsid w:val="50CE76FD"/>
    <w:rsid w:val="50D2381E"/>
    <w:rsid w:val="50D43A3A"/>
    <w:rsid w:val="50D457E8"/>
    <w:rsid w:val="50D742EC"/>
    <w:rsid w:val="50DB6B76"/>
    <w:rsid w:val="50DC2CA5"/>
    <w:rsid w:val="50E002FF"/>
    <w:rsid w:val="50E7551B"/>
    <w:rsid w:val="50E772C9"/>
    <w:rsid w:val="50EC48E0"/>
    <w:rsid w:val="50ED0658"/>
    <w:rsid w:val="50F32112"/>
    <w:rsid w:val="50F33EC0"/>
    <w:rsid w:val="50F6575E"/>
    <w:rsid w:val="50FA2CEF"/>
    <w:rsid w:val="50FB2D75"/>
    <w:rsid w:val="50FB4B23"/>
    <w:rsid w:val="51024103"/>
    <w:rsid w:val="510734AA"/>
    <w:rsid w:val="510C08F5"/>
    <w:rsid w:val="510C31D4"/>
    <w:rsid w:val="510D4856"/>
    <w:rsid w:val="510E0CFA"/>
    <w:rsid w:val="511035AB"/>
    <w:rsid w:val="51112598"/>
    <w:rsid w:val="51142088"/>
    <w:rsid w:val="51164525"/>
    <w:rsid w:val="511B2D37"/>
    <w:rsid w:val="511F2F07"/>
    <w:rsid w:val="51220301"/>
    <w:rsid w:val="512247A5"/>
    <w:rsid w:val="51275918"/>
    <w:rsid w:val="512C1180"/>
    <w:rsid w:val="513149E8"/>
    <w:rsid w:val="513242BC"/>
    <w:rsid w:val="51330760"/>
    <w:rsid w:val="51355098"/>
    <w:rsid w:val="51360251"/>
    <w:rsid w:val="5139564B"/>
    <w:rsid w:val="513B7615"/>
    <w:rsid w:val="51422751"/>
    <w:rsid w:val="51431FAD"/>
    <w:rsid w:val="51454B8D"/>
    <w:rsid w:val="514B3CFC"/>
    <w:rsid w:val="514C537E"/>
    <w:rsid w:val="51505DC3"/>
    <w:rsid w:val="51516E38"/>
    <w:rsid w:val="51532BB1"/>
    <w:rsid w:val="5153670D"/>
    <w:rsid w:val="515661FD"/>
    <w:rsid w:val="51586419"/>
    <w:rsid w:val="515B3813"/>
    <w:rsid w:val="515D37B4"/>
    <w:rsid w:val="515E50B1"/>
    <w:rsid w:val="5160707C"/>
    <w:rsid w:val="51656440"/>
    <w:rsid w:val="516E1798"/>
    <w:rsid w:val="516E3547"/>
    <w:rsid w:val="516E79EA"/>
    <w:rsid w:val="516F0EB8"/>
    <w:rsid w:val="51714DE5"/>
    <w:rsid w:val="517174DB"/>
    <w:rsid w:val="51744A4A"/>
    <w:rsid w:val="51764AF1"/>
    <w:rsid w:val="51782617"/>
    <w:rsid w:val="517D757C"/>
    <w:rsid w:val="51856AE2"/>
    <w:rsid w:val="51870AAC"/>
    <w:rsid w:val="5187285A"/>
    <w:rsid w:val="51890380"/>
    <w:rsid w:val="51894824"/>
    <w:rsid w:val="518C4062"/>
    <w:rsid w:val="518C60C3"/>
    <w:rsid w:val="51915487"/>
    <w:rsid w:val="51932FAD"/>
    <w:rsid w:val="51937451"/>
    <w:rsid w:val="51962A9D"/>
    <w:rsid w:val="51981AD3"/>
    <w:rsid w:val="519A2DB6"/>
    <w:rsid w:val="519C236E"/>
    <w:rsid w:val="519C7367"/>
    <w:rsid w:val="51A67184"/>
    <w:rsid w:val="51A90A23"/>
    <w:rsid w:val="51AE6039"/>
    <w:rsid w:val="51AE7DE7"/>
    <w:rsid w:val="51AF590D"/>
    <w:rsid w:val="51B01DB1"/>
    <w:rsid w:val="51B3364F"/>
    <w:rsid w:val="51BA3724"/>
    <w:rsid w:val="51BD74D5"/>
    <w:rsid w:val="51BF0246"/>
    <w:rsid w:val="51BF3DA2"/>
    <w:rsid w:val="51C21AE4"/>
    <w:rsid w:val="51C25640"/>
    <w:rsid w:val="51D05FAF"/>
    <w:rsid w:val="51D112E0"/>
    <w:rsid w:val="51D3784E"/>
    <w:rsid w:val="51DB7F97"/>
    <w:rsid w:val="51DF4444"/>
    <w:rsid w:val="51E05EB9"/>
    <w:rsid w:val="51E922C7"/>
    <w:rsid w:val="51EB103B"/>
    <w:rsid w:val="51ED6B61"/>
    <w:rsid w:val="51F10A82"/>
    <w:rsid w:val="51F31C9E"/>
    <w:rsid w:val="51F6353C"/>
    <w:rsid w:val="51F779E0"/>
    <w:rsid w:val="51FB0B52"/>
    <w:rsid w:val="51FD18BA"/>
    <w:rsid w:val="51FE227C"/>
    <w:rsid w:val="520143BB"/>
    <w:rsid w:val="520619D1"/>
    <w:rsid w:val="52067C23"/>
    <w:rsid w:val="520914C1"/>
    <w:rsid w:val="52110875"/>
    <w:rsid w:val="52132340"/>
    <w:rsid w:val="52171E30"/>
    <w:rsid w:val="52187956"/>
    <w:rsid w:val="5219601D"/>
    <w:rsid w:val="521C11F4"/>
    <w:rsid w:val="52214A5D"/>
    <w:rsid w:val="5221680B"/>
    <w:rsid w:val="52232583"/>
    <w:rsid w:val="522602C5"/>
    <w:rsid w:val="52262073"/>
    <w:rsid w:val="52293911"/>
    <w:rsid w:val="52302EF2"/>
    <w:rsid w:val="52306A4E"/>
    <w:rsid w:val="52320A18"/>
    <w:rsid w:val="523227C6"/>
    <w:rsid w:val="52326C6A"/>
    <w:rsid w:val="523522B6"/>
    <w:rsid w:val="52383B54"/>
    <w:rsid w:val="52393E48"/>
    <w:rsid w:val="52397FF8"/>
    <w:rsid w:val="523A1AA0"/>
    <w:rsid w:val="523D7334"/>
    <w:rsid w:val="523F3135"/>
    <w:rsid w:val="52412A09"/>
    <w:rsid w:val="52462715"/>
    <w:rsid w:val="52495D62"/>
    <w:rsid w:val="525210BA"/>
    <w:rsid w:val="525564B4"/>
    <w:rsid w:val="525A3ACB"/>
    <w:rsid w:val="525E7A5F"/>
    <w:rsid w:val="525F7333"/>
    <w:rsid w:val="526037D7"/>
    <w:rsid w:val="526130AB"/>
    <w:rsid w:val="5264494A"/>
    <w:rsid w:val="526A0045"/>
    <w:rsid w:val="526A6404"/>
    <w:rsid w:val="526B217C"/>
    <w:rsid w:val="526B3F2A"/>
    <w:rsid w:val="526E78A3"/>
    <w:rsid w:val="52742C67"/>
    <w:rsid w:val="52751EED"/>
    <w:rsid w:val="52756B57"/>
    <w:rsid w:val="52770B21"/>
    <w:rsid w:val="527821A3"/>
    <w:rsid w:val="52796647"/>
    <w:rsid w:val="527A416D"/>
    <w:rsid w:val="527D7845"/>
    <w:rsid w:val="528374C6"/>
    <w:rsid w:val="52862B12"/>
    <w:rsid w:val="528648C0"/>
    <w:rsid w:val="528D5C4E"/>
    <w:rsid w:val="52950FA7"/>
    <w:rsid w:val="529C40E3"/>
    <w:rsid w:val="529E60AD"/>
    <w:rsid w:val="52A116FA"/>
    <w:rsid w:val="52A64F62"/>
    <w:rsid w:val="52A86F2C"/>
    <w:rsid w:val="52A90E2E"/>
    <w:rsid w:val="52A92354"/>
    <w:rsid w:val="52AA2CA4"/>
    <w:rsid w:val="52B23907"/>
    <w:rsid w:val="52B551A5"/>
    <w:rsid w:val="52BA27BB"/>
    <w:rsid w:val="52BC07CA"/>
    <w:rsid w:val="52C11D9C"/>
    <w:rsid w:val="52C45CEE"/>
    <w:rsid w:val="52C61160"/>
    <w:rsid w:val="52CD24EF"/>
    <w:rsid w:val="52D23FA9"/>
    <w:rsid w:val="52D84F6A"/>
    <w:rsid w:val="52D90E94"/>
    <w:rsid w:val="52DA3931"/>
    <w:rsid w:val="52E04FF4"/>
    <w:rsid w:val="52E15F9A"/>
    <w:rsid w:val="52E31D12"/>
    <w:rsid w:val="52E57838"/>
    <w:rsid w:val="52E74EC7"/>
    <w:rsid w:val="52E87329"/>
    <w:rsid w:val="52F15371"/>
    <w:rsid w:val="52F67C97"/>
    <w:rsid w:val="52F97788"/>
    <w:rsid w:val="52FB1BFC"/>
    <w:rsid w:val="52FD1026"/>
    <w:rsid w:val="52FE08FA"/>
    <w:rsid w:val="53004672"/>
    <w:rsid w:val="5302663C"/>
    <w:rsid w:val="53050450"/>
    <w:rsid w:val="53051C89"/>
    <w:rsid w:val="53081779"/>
    <w:rsid w:val="530F6FAB"/>
    <w:rsid w:val="53102992"/>
    <w:rsid w:val="53114AD1"/>
    <w:rsid w:val="5311687F"/>
    <w:rsid w:val="53135DC6"/>
    <w:rsid w:val="53181F32"/>
    <w:rsid w:val="531B76FE"/>
    <w:rsid w:val="53220A8C"/>
    <w:rsid w:val="5322283B"/>
    <w:rsid w:val="53234805"/>
    <w:rsid w:val="532540D9"/>
    <w:rsid w:val="532A7941"/>
    <w:rsid w:val="532D11DF"/>
    <w:rsid w:val="5334431C"/>
    <w:rsid w:val="53360094"/>
    <w:rsid w:val="533662E6"/>
    <w:rsid w:val="533735F2"/>
    <w:rsid w:val="533D58C6"/>
    <w:rsid w:val="533D7674"/>
    <w:rsid w:val="53400F13"/>
    <w:rsid w:val="53424C8B"/>
    <w:rsid w:val="53446C55"/>
    <w:rsid w:val="53456529"/>
    <w:rsid w:val="534B0014"/>
    <w:rsid w:val="534C3D5B"/>
    <w:rsid w:val="534C78B7"/>
    <w:rsid w:val="534F55FA"/>
    <w:rsid w:val="5358625C"/>
    <w:rsid w:val="535B7AFB"/>
    <w:rsid w:val="535D1AC5"/>
    <w:rsid w:val="535E1CCB"/>
    <w:rsid w:val="535F6294"/>
    <w:rsid w:val="5362532D"/>
    <w:rsid w:val="53640E6B"/>
    <w:rsid w:val="53654E1D"/>
    <w:rsid w:val="536746F1"/>
    <w:rsid w:val="536A5F90"/>
    <w:rsid w:val="536B4A2C"/>
    <w:rsid w:val="536C61AC"/>
    <w:rsid w:val="536F17F8"/>
    <w:rsid w:val="537218B9"/>
    <w:rsid w:val="53746E0E"/>
    <w:rsid w:val="53762B86"/>
    <w:rsid w:val="53787030"/>
    <w:rsid w:val="53794425"/>
    <w:rsid w:val="538434F5"/>
    <w:rsid w:val="53873BB8"/>
    <w:rsid w:val="53894668"/>
    <w:rsid w:val="538B4884"/>
    <w:rsid w:val="538F3C48"/>
    <w:rsid w:val="53901E9A"/>
    <w:rsid w:val="539052B7"/>
    <w:rsid w:val="5394125E"/>
    <w:rsid w:val="539A4AC7"/>
    <w:rsid w:val="539B2198"/>
    <w:rsid w:val="539B439B"/>
    <w:rsid w:val="539D6365"/>
    <w:rsid w:val="53A6772E"/>
    <w:rsid w:val="53A70F92"/>
    <w:rsid w:val="53AD47DF"/>
    <w:rsid w:val="53B4545D"/>
    <w:rsid w:val="53B611D5"/>
    <w:rsid w:val="53C20FB2"/>
    <w:rsid w:val="53C27B7A"/>
    <w:rsid w:val="53C30050"/>
    <w:rsid w:val="53C41B44"/>
    <w:rsid w:val="53C75190"/>
    <w:rsid w:val="53C9715A"/>
    <w:rsid w:val="53CC27A6"/>
    <w:rsid w:val="53D1600F"/>
    <w:rsid w:val="53D4255B"/>
    <w:rsid w:val="53D55AFF"/>
    <w:rsid w:val="53D8114B"/>
    <w:rsid w:val="53DA1367"/>
    <w:rsid w:val="53DB6E8D"/>
    <w:rsid w:val="53DD2C05"/>
    <w:rsid w:val="53DF24DA"/>
    <w:rsid w:val="53DF697E"/>
    <w:rsid w:val="53E73A84"/>
    <w:rsid w:val="53E94A32"/>
    <w:rsid w:val="53EB7352"/>
    <w:rsid w:val="53EC2E48"/>
    <w:rsid w:val="53EC4BF7"/>
    <w:rsid w:val="53ED03DE"/>
    <w:rsid w:val="53EE6BC1"/>
    <w:rsid w:val="53F02939"/>
    <w:rsid w:val="53F36F74"/>
    <w:rsid w:val="53F51CFD"/>
    <w:rsid w:val="53F57F4F"/>
    <w:rsid w:val="53F65BA6"/>
    <w:rsid w:val="53FB308C"/>
    <w:rsid w:val="53FB35FD"/>
    <w:rsid w:val="53FD2283"/>
    <w:rsid w:val="53FD5056"/>
    <w:rsid w:val="54014B46"/>
    <w:rsid w:val="540208BE"/>
    <w:rsid w:val="5402441A"/>
    <w:rsid w:val="540753EA"/>
    <w:rsid w:val="540800BE"/>
    <w:rsid w:val="54102FDB"/>
    <w:rsid w:val="54175631"/>
    <w:rsid w:val="542258CB"/>
    <w:rsid w:val="5422686A"/>
    <w:rsid w:val="54232D0E"/>
    <w:rsid w:val="54240834"/>
    <w:rsid w:val="54244390"/>
    <w:rsid w:val="54271C7C"/>
    <w:rsid w:val="54273E81"/>
    <w:rsid w:val="54295E4B"/>
    <w:rsid w:val="542B1BC3"/>
    <w:rsid w:val="542D1CD6"/>
    <w:rsid w:val="542E16B3"/>
    <w:rsid w:val="54324CFF"/>
    <w:rsid w:val="54332F77"/>
    <w:rsid w:val="543A2E4A"/>
    <w:rsid w:val="543A7700"/>
    <w:rsid w:val="543C16DA"/>
    <w:rsid w:val="54413194"/>
    <w:rsid w:val="544E765F"/>
    <w:rsid w:val="545033D7"/>
    <w:rsid w:val="54505185"/>
    <w:rsid w:val="545311AD"/>
    <w:rsid w:val="545A24A8"/>
    <w:rsid w:val="545C1D7C"/>
    <w:rsid w:val="545E3D46"/>
    <w:rsid w:val="545F7ABE"/>
    <w:rsid w:val="54617393"/>
    <w:rsid w:val="54662BFB"/>
    <w:rsid w:val="54667296"/>
    <w:rsid w:val="54684BC5"/>
    <w:rsid w:val="546F1A89"/>
    <w:rsid w:val="5472334E"/>
    <w:rsid w:val="54754BEC"/>
    <w:rsid w:val="547A66A6"/>
    <w:rsid w:val="547C241E"/>
    <w:rsid w:val="547D1CF3"/>
    <w:rsid w:val="54843081"/>
    <w:rsid w:val="548A6691"/>
    <w:rsid w:val="548B440F"/>
    <w:rsid w:val="548D0188"/>
    <w:rsid w:val="548E0DEC"/>
    <w:rsid w:val="548F2152"/>
    <w:rsid w:val="5492579E"/>
    <w:rsid w:val="549B4F6D"/>
    <w:rsid w:val="549E4143"/>
    <w:rsid w:val="54A20CEF"/>
    <w:rsid w:val="54A656ED"/>
    <w:rsid w:val="54A8045F"/>
    <w:rsid w:val="54A92AE8"/>
    <w:rsid w:val="54AA6F8B"/>
    <w:rsid w:val="54AD25D8"/>
    <w:rsid w:val="54AD3AEF"/>
    <w:rsid w:val="54B1183C"/>
    <w:rsid w:val="54B27180"/>
    <w:rsid w:val="54BA568B"/>
    <w:rsid w:val="54BA6AA3"/>
    <w:rsid w:val="54BB2F47"/>
    <w:rsid w:val="54BC0A6D"/>
    <w:rsid w:val="54C47921"/>
    <w:rsid w:val="54C53DC5"/>
    <w:rsid w:val="54C6369A"/>
    <w:rsid w:val="54C73281"/>
    <w:rsid w:val="54C87412"/>
    <w:rsid w:val="54C90416"/>
    <w:rsid w:val="54D44008"/>
    <w:rsid w:val="54D47B64"/>
    <w:rsid w:val="54D56135"/>
    <w:rsid w:val="54D756D6"/>
    <w:rsid w:val="54D758A7"/>
    <w:rsid w:val="54DA0EF3"/>
    <w:rsid w:val="54DE4E87"/>
    <w:rsid w:val="54DF2FCC"/>
    <w:rsid w:val="54E16725"/>
    <w:rsid w:val="54E56DB8"/>
    <w:rsid w:val="54E57644"/>
    <w:rsid w:val="54E579B0"/>
    <w:rsid w:val="54EB1352"/>
    <w:rsid w:val="54EE034D"/>
    <w:rsid w:val="54F16968"/>
    <w:rsid w:val="54F93A6F"/>
    <w:rsid w:val="54FE72D7"/>
    <w:rsid w:val="55020B76"/>
    <w:rsid w:val="55046EB5"/>
    <w:rsid w:val="55052414"/>
    <w:rsid w:val="550541C2"/>
    <w:rsid w:val="55072635"/>
    <w:rsid w:val="550F6DEF"/>
    <w:rsid w:val="55106705"/>
    <w:rsid w:val="55110DB9"/>
    <w:rsid w:val="5512068D"/>
    <w:rsid w:val="5516017D"/>
    <w:rsid w:val="551C775D"/>
    <w:rsid w:val="551E1ADA"/>
    <w:rsid w:val="552503C0"/>
    <w:rsid w:val="552705DC"/>
    <w:rsid w:val="55284354"/>
    <w:rsid w:val="55286102"/>
    <w:rsid w:val="552A1E7A"/>
    <w:rsid w:val="552A59D6"/>
    <w:rsid w:val="552D6F21"/>
    <w:rsid w:val="55302CD1"/>
    <w:rsid w:val="5531145B"/>
    <w:rsid w:val="55313209"/>
    <w:rsid w:val="55320D2F"/>
    <w:rsid w:val="553700F3"/>
    <w:rsid w:val="553C395C"/>
    <w:rsid w:val="553D4A19"/>
    <w:rsid w:val="55425416"/>
    <w:rsid w:val="55450A62"/>
    <w:rsid w:val="55456CB4"/>
    <w:rsid w:val="55486565"/>
    <w:rsid w:val="554B6E8B"/>
    <w:rsid w:val="554D5B69"/>
    <w:rsid w:val="554F7B33"/>
    <w:rsid w:val="55517407"/>
    <w:rsid w:val="555313D1"/>
    <w:rsid w:val="55545149"/>
    <w:rsid w:val="555571D9"/>
    <w:rsid w:val="55564A1D"/>
    <w:rsid w:val="55572544"/>
    <w:rsid w:val="555A336D"/>
    <w:rsid w:val="555B0286"/>
    <w:rsid w:val="555B2034"/>
    <w:rsid w:val="555E38D2"/>
    <w:rsid w:val="55603AEE"/>
    <w:rsid w:val="5560589C"/>
    <w:rsid w:val="556233C2"/>
    <w:rsid w:val="55651104"/>
    <w:rsid w:val="55676C2B"/>
    <w:rsid w:val="55693925"/>
    <w:rsid w:val="55713605"/>
    <w:rsid w:val="5572523E"/>
    <w:rsid w:val="557267E3"/>
    <w:rsid w:val="5572737D"/>
    <w:rsid w:val="557B26D6"/>
    <w:rsid w:val="557B4484"/>
    <w:rsid w:val="557E2768"/>
    <w:rsid w:val="557E5D22"/>
    <w:rsid w:val="557F21C6"/>
    <w:rsid w:val="55867CE8"/>
    <w:rsid w:val="55886BA1"/>
    <w:rsid w:val="558A6B53"/>
    <w:rsid w:val="558C043F"/>
    <w:rsid w:val="558F1CDD"/>
    <w:rsid w:val="55937A20"/>
    <w:rsid w:val="55967510"/>
    <w:rsid w:val="55992B5C"/>
    <w:rsid w:val="559B4B26"/>
    <w:rsid w:val="559C2607"/>
    <w:rsid w:val="559C5CF1"/>
    <w:rsid w:val="559E0611"/>
    <w:rsid w:val="55A25A4F"/>
    <w:rsid w:val="55A97243"/>
    <w:rsid w:val="55AA4D69"/>
    <w:rsid w:val="55AC0AE1"/>
    <w:rsid w:val="55AE2AAB"/>
    <w:rsid w:val="55AF1864"/>
    <w:rsid w:val="55B0074C"/>
    <w:rsid w:val="55B13259"/>
    <w:rsid w:val="55B1434A"/>
    <w:rsid w:val="55B160F8"/>
    <w:rsid w:val="55B300C2"/>
    <w:rsid w:val="55B33C1E"/>
    <w:rsid w:val="55B41744"/>
    <w:rsid w:val="55B772C4"/>
    <w:rsid w:val="55BB0D24"/>
    <w:rsid w:val="55BD4A9D"/>
    <w:rsid w:val="55C776C9"/>
    <w:rsid w:val="55CC1183"/>
    <w:rsid w:val="55CE055B"/>
    <w:rsid w:val="55CE3BAD"/>
    <w:rsid w:val="55CF47D0"/>
    <w:rsid w:val="55D1679A"/>
    <w:rsid w:val="55D55D03"/>
    <w:rsid w:val="55D909B9"/>
    <w:rsid w:val="55DA23A4"/>
    <w:rsid w:val="55DA73FC"/>
    <w:rsid w:val="55DB13C7"/>
    <w:rsid w:val="55DB3175"/>
    <w:rsid w:val="55DB4F23"/>
    <w:rsid w:val="55E24503"/>
    <w:rsid w:val="55E53FF3"/>
    <w:rsid w:val="55E62245"/>
    <w:rsid w:val="55E738C7"/>
    <w:rsid w:val="55E77D6B"/>
    <w:rsid w:val="55EB160A"/>
    <w:rsid w:val="55EC5382"/>
    <w:rsid w:val="55F5329F"/>
    <w:rsid w:val="55F54236"/>
    <w:rsid w:val="55F634AF"/>
    <w:rsid w:val="55F67FAE"/>
    <w:rsid w:val="55F81F79"/>
    <w:rsid w:val="55FB55C5"/>
    <w:rsid w:val="55FB7373"/>
    <w:rsid w:val="55FE394D"/>
    <w:rsid w:val="560426CB"/>
    <w:rsid w:val="56050DCE"/>
    <w:rsid w:val="560721BC"/>
    <w:rsid w:val="56073F6A"/>
    <w:rsid w:val="560C332E"/>
    <w:rsid w:val="560E52F8"/>
    <w:rsid w:val="560E7CB4"/>
    <w:rsid w:val="560F1E8D"/>
    <w:rsid w:val="56116B96"/>
    <w:rsid w:val="5612303A"/>
    <w:rsid w:val="56130B60"/>
    <w:rsid w:val="561476F1"/>
    <w:rsid w:val="5617074A"/>
    <w:rsid w:val="561843C9"/>
    <w:rsid w:val="561E4CB5"/>
    <w:rsid w:val="561F12B3"/>
    <w:rsid w:val="5621502B"/>
    <w:rsid w:val="562677C7"/>
    <w:rsid w:val="562846B0"/>
    <w:rsid w:val="562B7C58"/>
    <w:rsid w:val="562C577E"/>
    <w:rsid w:val="562E599A"/>
    <w:rsid w:val="5630526E"/>
    <w:rsid w:val="56312D95"/>
    <w:rsid w:val="5632548A"/>
    <w:rsid w:val="56327239"/>
    <w:rsid w:val="56352885"/>
    <w:rsid w:val="563665FD"/>
    <w:rsid w:val="563A7E9B"/>
    <w:rsid w:val="563F3703"/>
    <w:rsid w:val="564156CE"/>
    <w:rsid w:val="564367C8"/>
    <w:rsid w:val="5645019F"/>
    <w:rsid w:val="56464A92"/>
    <w:rsid w:val="5647080A"/>
    <w:rsid w:val="564B3E56"/>
    <w:rsid w:val="564C575A"/>
    <w:rsid w:val="564E7DEA"/>
    <w:rsid w:val="56505911"/>
    <w:rsid w:val="565E627F"/>
    <w:rsid w:val="56666EE2"/>
    <w:rsid w:val="56674A08"/>
    <w:rsid w:val="56680EAC"/>
    <w:rsid w:val="566969D2"/>
    <w:rsid w:val="566D0271"/>
    <w:rsid w:val="566E677D"/>
    <w:rsid w:val="56755377"/>
    <w:rsid w:val="567B117E"/>
    <w:rsid w:val="567C08F2"/>
    <w:rsid w:val="56803504"/>
    <w:rsid w:val="56815ACA"/>
    <w:rsid w:val="56867584"/>
    <w:rsid w:val="568F468B"/>
    <w:rsid w:val="56902DE6"/>
    <w:rsid w:val="569A4DDE"/>
    <w:rsid w:val="569E667C"/>
    <w:rsid w:val="56A416CE"/>
    <w:rsid w:val="56A47A0A"/>
    <w:rsid w:val="56A8195B"/>
    <w:rsid w:val="56B063AF"/>
    <w:rsid w:val="56B42370"/>
    <w:rsid w:val="56B714EC"/>
    <w:rsid w:val="56B7773E"/>
    <w:rsid w:val="56C65BD3"/>
    <w:rsid w:val="56C67981"/>
    <w:rsid w:val="56C8194B"/>
    <w:rsid w:val="56C9121F"/>
    <w:rsid w:val="56CD6F61"/>
    <w:rsid w:val="56D46344"/>
    <w:rsid w:val="56D51DDC"/>
    <w:rsid w:val="56D54068"/>
    <w:rsid w:val="56D5543B"/>
    <w:rsid w:val="56D55E16"/>
    <w:rsid w:val="56D842AC"/>
    <w:rsid w:val="56D976B4"/>
    <w:rsid w:val="56DC0F52"/>
    <w:rsid w:val="56DC401F"/>
    <w:rsid w:val="56ED13B1"/>
    <w:rsid w:val="56ED7603"/>
    <w:rsid w:val="56EE0C86"/>
    <w:rsid w:val="56F72230"/>
    <w:rsid w:val="56F75D8C"/>
    <w:rsid w:val="56F91B04"/>
    <w:rsid w:val="56FF2E93"/>
    <w:rsid w:val="570010E5"/>
    <w:rsid w:val="57062473"/>
    <w:rsid w:val="57081D47"/>
    <w:rsid w:val="57087F99"/>
    <w:rsid w:val="570A3D11"/>
    <w:rsid w:val="571050A0"/>
    <w:rsid w:val="5712706A"/>
    <w:rsid w:val="571406EC"/>
    <w:rsid w:val="57151371"/>
    <w:rsid w:val="571526B6"/>
    <w:rsid w:val="571704C7"/>
    <w:rsid w:val="57174680"/>
    <w:rsid w:val="571A1A7B"/>
    <w:rsid w:val="571E77BD"/>
    <w:rsid w:val="57211FE5"/>
    <w:rsid w:val="57216E31"/>
    <w:rsid w:val="57220D17"/>
    <w:rsid w:val="5728063B"/>
    <w:rsid w:val="572A032B"/>
    <w:rsid w:val="572A4F61"/>
    <w:rsid w:val="572C012C"/>
    <w:rsid w:val="57302597"/>
    <w:rsid w:val="57315742"/>
    <w:rsid w:val="57330F18"/>
    <w:rsid w:val="57342B3C"/>
    <w:rsid w:val="573945F7"/>
    <w:rsid w:val="573A5879"/>
    <w:rsid w:val="573A6470"/>
    <w:rsid w:val="573B036F"/>
    <w:rsid w:val="573C4609"/>
    <w:rsid w:val="5741351C"/>
    <w:rsid w:val="57415259"/>
    <w:rsid w:val="57432B3B"/>
    <w:rsid w:val="57462870"/>
    <w:rsid w:val="57476D14"/>
    <w:rsid w:val="5748483A"/>
    <w:rsid w:val="574865E8"/>
    <w:rsid w:val="574B7E86"/>
    <w:rsid w:val="574D00A2"/>
    <w:rsid w:val="574D2267"/>
    <w:rsid w:val="574F3E1A"/>
    <w:rsid w:val="57566F57"/>
    <w:rsid w:val="5757267E"/>
    <w:rsid w:val="575907F5"/>
    <w:rsid w:val="575B456D"/>
    <w:rsid w:val="575C58DE"/>
    <w:rsid w:val="57603931"/>
    <w:rsid w:val="576176AA"/>
    <w:rsid w:val="57650F48"/>
    <w:rsid w:val="57672F12"/>
    <w:rsid w:val="576A0C54"/>
    <w:rsid w:val="576C0528"/>
    <w:rsid w:val="577949F3"/>
    <w:rsid w:val="577E46FF"/>
    <w:rsid w:val="5780553D"/>
    <w:rsid w:val="57831D16"/>
    <w:rsid w:val="57833AC4"/>
    <w:rsid w:val="5785783C"/>
    <w:rsid w:val="57876C3E"/>
    <w:rsid w:val="57877110"/>
    <w:rsid w:val="578C4726"/>
    <w:rsid w:val="578D049F"/>
    <w:rsid w:val="5790570A"/>
    <w:rsid w:val="57911D3D"/>
    <w:rsid w:val="57923D07"/>
    <w:rsid w:val="57931F59"/>
    <w:rsid w:val="57932DC4"/>
    <w:rsid w:val="57961A49"/>
    <w:rsid w:val="57972576"/>
    <w:rsid w:val="579730CB"/>
    <w:rsid w:val="579932E7"/>
    <w:rsid w:val="57996E43"/>
    <w:rsid w:val="579B705F"/>
    <w:rsid w:val="579E26AC"/>
    <w:rsid w:val="57A05CB7"/>
    <w:rsid w:val="57A203EE"/>
    <w:rsid w:val="57A23F4A"/>
    <w:rsid w:val="57A37CC2"/>
    <w:rsid w:val="57A71560"/>
    <w:rsid w:val="57A75A04"/>
    <w:rsid w:val="57AA1051"/>
    <w:rsid w:val="57AC4DC9"/>
    <w:rsid w:val="57AF2B0B"/>
    <w:rsid w:val="57B43C7D"/>
    <w:rsid w:val="57B63E99"/>
    <w:rsid w:val="57C20C8A"/>
    <w:rsid w:val="57C93BCD"/>
    <w:rsid w:val="57CA524F"/>
    <w:rsid w:val="57CD4D3F"/>
    <w:rsid w:val="57CE2F91"/>
    <w:rsid w:val="57CF6D09"/>
    <w:rsid w:val="57D12A81"/>
    <w:rsid w:val="57D8796C"/>
    <w:rsid w:val="57DB56AE"/>
    <w:rsid w:val="57DC1308"/>
    <w:rsid w:val="57DF33E2"/>
    <w:rsid w:val="57E74053"/>
    <w:rsid w:val="57E842D2"/>
    <w:rsid w:val="57E91B79"/>
    <w:rsid w:val="57EF1159"/>
    <w:rsid w:val="57F10A2D"/>
    <w:rsid w:val="57F1209E"/>
    <w:rsid w:val="57F30C49"/>
    <w:rsid w:val="57F42160"/>
    <w:rsid w:val="57F55CFE"/>
    <w:rsid w:val="57F56770"/>
    <w:rsid w:val="57F624E8"/>
    <w:rsid w:val="57F65627"/>
    <w:rsid w:val="57FD73D2"/>
    <w:rsid w:val="58020E8D"/>
    <w:rsid w:val="5803005A"/>
    <w:rsid w:val="580469B3"/>
    <w:rsid w:val="5806097D"/>
    <w:rsid w:val="58075A05"/>
    <w:rsid w:val="580764A3"/>
    <w:rsid w:val="580A59C7"/>
    <w:rsid w:val="58136BF6"/>
    <w:rsid w:val="58160494"/>
    <w:rsid w:val="58190752"/>
    <w:rsid w:val="581A61D6"/>
    <w:rsid w:val="581B3CFC"/>
    <w:rsid w:val="581F08EA"/>
    <w:rsid w:val="581F1A3E"/>
    <w:rsid w:val="58201313"/>
    <w:rsid w:val="58207CED"/>
    <w:rsid w:val="5821117D"/>
    <w:rsid w:val="582C7CB7"/>
    <w:rsid w:val="582E1C82"/>
    <w:rsid w:val="582E3A30"/>
    <w:rsid w:val="5835523D"/>
    <w:rsid w:val="58396EA8"/>
    <w:rsid w:val="583A0626"/>
    <w:rsid w:val="583D1EC5"/>
    <w:rsid w:val="583D3C73"/>
    <w:rsid w:val="583F5C3D"/>
    <w:rsid w:val="583F79EB"/>
    <w:rsid w:val="584119B5"/>
    <w:rsid w:val="58426C15"/>
    <w:rsid w:val="584761C0"/>
    <w:rsid w:val="584C035A"/>
    <w:rsid w:val="584C4035"/>
    <w:rsid w:val="584D65AC"/>
    <w:rsid w:val="58555460"/>
    <w:rsid w:val="585A4825"/>
    <w:rsid w:val="585A7E7E"/>
    <w:rsid w:val="585D2567"/>
    <w:rsid w:val="58603B9A"/>
    <w:rsid w:val="586438F5"/>
    <w:rsid w:val="586456A3"/>
    <w:rsid w:val="58647451"/>
    <w:rsid w:val="586B07E0"/>
    <w:rsid w:val="586C6306"/>
    <w:rsid w:val="586E02D0"/>
    <w:rsid w:val="586E6522"/>
    <w:rsid w:val="587578B0"/>
    <w:rsid w:val="587832AB"/>
    <w:rsid w:val="587A0A23"/>
    <w:rsid w:val="587A6C75"/>
    <w:rsid w:val="587D79F0"/>
    <w:rsid w:val="588673C8"/>
    <w:rsid w:val="588B70D4"/>
    <w:rsid w:val="58900246"/>
    <w:rsid w:val="58935F89"/>
    <w:rsid w:val="589755F4"/>
    <w:rsid w:val="589C09B9"/>
    <w:rsid w:val="589E2AD0"/>
    <w:rsid w:val="58A32001"/>
    <w:rsid w:val="58A67A6A"/>
    <w:rsid w:val="58A67F87"/>
    <w:rsid w:val="58AA6296"/>
    <w:rsid w:val="58B101BD"/>
    <w:rsid w:val="58B77EC9"/>
    <w:rsid w:val="58BA1767"/>
    <w:rsid w:val="58BC54DF"/>
    <w:rsid w:val="58C03626"/>
    <w:rsid w:val="58C22DDC"/>
    <w:rsid w:val="58C24BD6"/>
    <w:rsid w:val="58C46118"/>
    <w:rsid w:val="58C47EF0"/>
    <w:rsid w:val="58C6010C"/>
    <w:rsid w:val="58C919AA"/>
    <w:rsid w:val="58CE59D8"/>
    <w:rsid w:val="58CE6FC1"/>
    <w:rsid w:val="58DD0FB2"/>
    <w:rsid w:val="58DE7204"/>
    <w:rsid w:val="58DF2F7C"/>
    <w:rsid w:val="58E10AA2"/>
    <w:rsid w:val="58E42340"/>
    <w:rsid w:val="58E81E30"/>
    <w:rsid w:val="58E93DFA"/>
    <w:rsid w:val="58ED453A"/>
    <w:rsid w:val="58F06F37"/>
    <w:rsid w:val="58F20F01"/>
    <w:rsid w:val="58F22CAF"/>
    <w:rsid w:val="58F46A27"/>
    <w:rsid w:val="58F509F1"/>
    <w:rsid w:val="58F9403E"/>
    <w:rsid w:val="58FA6008"/>
    <w:rsid w:val="58FF717A"/>
    <w:rsid w:val="59044790"/>
    <w:rsid w:val="59066A61"/>
    <w:rsid w:val="59084281"/>
    <w:rsid w:val="590C382F"/>
    <w:rsid w:val="590D1897"/>
    <w:rsid w:val="59162E41"/>
    <w:rsid w:val="59172716"/>
    <w:rsid w:val="5919023C"/>
    <w:rsid w:val="591946E0"/>
    <w:rsid w:val="591C41D0"/>
    <w:rsid w:val="591C7D2C"/>
    <w:rsid w:val="591F15CA"/>
    <w:rsid w:val="591F7797"/>
    <w:rsid w:val="592117E6"/>
    <w:rsid w:val="592129AE"/>
    <w:rsid w:val="59213594"/>
    <w:rsid w:val="59232E69"/>
    <w:rsid w:val="59254E33"/>
    <w:rsid w:val="592B4413"/>
    <w:rsid w:val="592D1D9B"/>
    <w:rsid w:val="592F7A5F"/>
    <w:rsid w:val="59335011"/>
    <w:rsid w:val="5934151A"/>
    <w:rsid w:val="59347CE5"/>
    <w:rsid w:val="593530FD"/>
    <w:rsid w:val="593603E8"/>
    <w:rsid w:val="59360ECA"/>
    <w:rsid w:val="59365CCE"/>
    <w:rsid w:val="593943E0"/>
    <w:rsid w:val="593947E3"/>
    <w:rsid w:val="59396B30"/>
    <w:rsid w:val="593A6404"/>
    <w:rsid w:val="593C2FD0"/>
    <w:rsid w:val="59414CCA"/>
    <w:rsid w:val="594159E5"/>
    <w:rsid w:val="59462FFB"/>
    <w:rsid w:val="59464DA9"/>
    <w:rsid w:val="59480B21"/>
    <w:rsid w:val="594828CF"/>
    <w:rsid w:val="59487144"/>
    <w:rsid w:val="59505C28"/>
    <w:rsid w:val="595714EA"/>
    <w:rsid w:val="59592D2E"/>
    <w:rsid w:val="596100A0"/>
    <w:rsid w:val="596268B2"/>
    <w:rsid w:val="596516D3"/>
    <w:rsid w:val="596811C3"/>
    <w:rsid w:val="596D2336"/>
    <w:rsid w:val="596E391A"/>
    <w:rsid w:val="596F2552"/>
    <w:rsid w:val="596F60AE"/>
    <w:rsid w:val="59710078"/>
    <w:rsid w:val="59723DF0"/>
    <w:rsid w:val="59725B9E"/>
    <w:rsid w:val="59750590"/>
    <w:rsid w:val="597933D0"/>
    <w:rsid w:val="5979517E"/>
    <w:rsid w:val="59796F2C"/>
    <w:rsid w:val="597A4A53"/>
    <w:rsid w:val="5980259E"/>
    <w:rsid w:val="59837DAB"/>
    <w:rsid w:val="5987558A"/>
    <w:rsid w:val="598853C1"/>
    <w:rsid w:val="598C197E"/>
    <w:rsid w:val="598D68D5"/>
    <w:rsid w:val="598F04FE"/>
    <w:rsid w:val="598F6750"/>
    <w:rsid w:val="59926240"/>
    <w:rsid w:val="59927FEE"/>
    <w:rsid w:val="59965D30"/>
    <w:rsid w:val="59967ADE"/>
    <w:rsid w:val="59995821"/>
    <w:rsid w:val="599975CF"/>
    <w:rsid w:val="599B50F5"/>
    <w:rsid w:val="599E2E37"/>
    <w:rsid w:val="599E4BE5"/>
    <w:rsid w:val="599E6993"/>
    <w:rsid w:val="59A10231"/>
    <w:rsid w:val="59A246D5"/>
    <w:rsid w:val="59A860E0"/>
    <w:rsid w:val="59A87812"/>
    <w:rsid w:val="59A96C7F"/>
    <w:rsid w:val="59AC7302"/>
    <w:rsid w:val="59AF294E"/>
    <w:rsid w:val="59B04512"/>
    <w:rsid w:val="59B166C6"/>
    <w:rsid w:val="59BA3148"/>
    <w:rsid w:val="59C3464B"/>
    <w:rsid w:val="59C52172"/>
    <w:rsid w:val="59C53F20"/>
    <w:rsid w:val="59C77C98"/>
    <w:rsid w:val="59CA59DA"/>
    <w:rsid w:val="59CA7788"/>
    <w:rsid w:val="59CC3500"/>
    <w:rsid w:val="59D143DE"/>
    <w:rsid w:val="59D32AE1"/>
    <w:rsid w:val="59D46859"/>
    <w:rsid w:val="59D625D1"/>
    <w:rsid w:val="59D6437F"/>
    <w:rsid w:val="59D91B86"/>
    <w:rsid w:val="59E20F76"/>
    <w:rsid w:val="59E36A9C"/>
    <w:rsid w:val="59E60A34"/>
    <w:rsid w:val="59E7033A"/>
    <w:rsid w:val="59E92304"/>
    <w:rsid w:val="59EA1BD8"/>
    <w:rsid w:val="59EC5950"/>
    <w:rsid w:val="59FB3DE5"/>
    <w:rsid w:val="59FC215F"/>
    <w:rsid w:val="59FE56A9"/>
    <w:rsid w:val="59FF38D6"/>
    <w:rsid w:val="5A0031AA"/>
    <w:rsid w:val="5A00690C"/>
    <w:rsid w:val="5A0233C6"/>
    <w:rsid w:val="5A04713E"/>
    <w:rsid w:val="5A062C58"/>
    <w:rsid w:val="5A0A5DD6"/>
    <w:rsid w:val="5A0F7891"/>
    <w:rsid w:val="5A12434D"/>
    <w:rsid w:val="5A13112F"/>
    <w:rsid w:val="5A190546"/>
    <w:rsid w:val="5A1B7FE4"/>
    <w:rsid w:val="5A1E534A"/>
    <w:rsid w:val="5A1F5D26"/>
    <w:rsid w:val="5A1F7AD4"/>
    <w:rsid w:val="5A2A6479"/>
    <w:rsid w:val="5A2C0443"/>
    <w:rsid w:val="5A3115B5"/>
    <w:rsid w:val="5A315A59"/>
    <w:rsid w:val="5A3612C1"/>
    <w:rsid w:val="5A387B5A"/>
    <w:rsid w:val="5A3A2B60"/>
    <w:rsid w:val="5A3A490E"/>
    <w:rsid w:val="5A3D61AC"/>
    <w:rsid w:val="5A3D7F5A"/>
    <w:rsid w:val="5A3F1F24"/>
    <w:rsid w:val="5A421A14"/>
    <w:rsid w:val="5A44578C"/>
    <w:rsid w:val="5A492DA3"/>
    <w:rsid w:val="5A4E0416"/>
    <w:rsid w:val="5A5534F6"/>
    <w:rsid w:val="5A582FE6"/>
    <w:rsid w:val="5A596C30"/>
    <w:rsid w:val="5A5F6122"/>
    <w:rsid w:val="5A6019BB"/>
    <w:rsid w:val="5A603305"/>
    <w:rsid w:val="5A6279C1"/>
    <w:rsid w:val="5A696FA1"/>
    <w:rsid w:val="5A6C6A91"/>
    <w:rsid w:val="5A6F4387"/>
    <w:rsid w:val="5A71368C"/>
    <w:rsid w:val="5A715E56"/>
    <w:rsid w:val="5A731BCE"/>
    <w:rsid w:val="5A74177B"/>
    <w:rsid w:val="5A751DEA"/>
    <w:rsid w:val="5A753B98"/>
    <w:rsid w:val="5A7871E4"/>
    <w:rsid w:val="5A7A2F5C"/>
    <w:rsid w:val="5A7A7400"/>
    <w:rsid w:val="5A7B0A82"/>
    <w:rsid w:val="5A7B164E"/>
    <w:rsid w:val="5A7B6CD4"/>
    <w:rsid w:val="5A7C4F26"/>
    <w:rsid w:val="5A7F67C4"/>
    <w:rsid w:val="5A806F9A"/>
    <w:rsid w:val="5A836A9E"/>
    <w:rsid w:val="5A8C2C8F"/>
    <w:rsid w:val="5A8D7133"/>
    <w:rsid w:val="5A8E6A07"/>
    <w:rsid w:val="5A902780"/>
    <w:rsid w:val="5A93401E"/>
    <w:rsid w:val="5A9621C3"/>
    <w:rsid w:val="5A985AD8"/>
    <w:rsid w:val="5A9A07E3"/>
    <w:rsid w:val="5A9F29C3"/>
    <w:rsid w:val="5AA20705"/>
    <w:rsid w:val="5AA93841"/>
    <w:rsid w:val="5AAA42D2"/>
    <w:rsid w:val="5AAB1367"/>
    <w:rsid w:val="5AB0697E"/>
    <w:rsid w:val="5AB126F6"/>
    <w:rsid w:val="5AB346C0"/>
    <w:rsid w:val="5AB67D0C"/>
    <w:rsid w:val="5AB75F5E"/>
    <w:rsid w:val="5AB83A84"/>
    <w:rsid w:val="5AB87F28"/>
    <w:rsid w:val="5ABD553F"/>
    <w:rsid w:val="5ABF12B7"/>
    <w:rsid w:val="5ABF328C"/>
    <w:rsid w:val="5AC42429"/>
    <w:rsid w:val="5AC93EE4"/>
    <w:rsid w:val="5ACB7C5C"/>
    <w:rsid w:val="5ACC12DE"/>
    <w:rsid w:val="5ACD5782"/>
    <w:rsid w:val="5ACE14FA"/>
    <w:rsid w:val="5AD308BE"/>
    <w:rsid w:val="5AD52888"/>
    <w:rsid w:val="5AD6146D"/>
    <w:rsid w:val="5AD61FA7"/>
    <w:rsid w:val="5ADA39FB"/>
    <w:rsid w:val="5ADA7E9F"/>
    <w:rsid w:val="5ADF3408"/>
    <w:rsid w:val="5AE42ACB"/>
    <w:rsid w:val="5AE61A9C"/>
    <w:rsid w:val="5AE64A95"/>
    <w:rsid w:val="5AE8436A"/>
    <w:rsid w:val="5AEB20AC"/>
    <w:rsid w:val="5AEB3E5A"/>
    <w:rsid w:val="5AEB4000"/>
    <w:rsid w:val="5AEC372E"/>
    <w:rsid w:val="5AEE56F8"/>
    <w:rsid w:val="5AF0321E"/>
    <w:rsid w:val="5AF076C2"/>
    <w:rsid w:val="5AF222AB"/>
    <w:rsid w:val="5AF2343A"/>
    <w:rsid w:val="5AF61591"/>
    <w:rsid w:val="5AF947C9"/>
    <w:rsid w:val="5AFC5403"/>
    <w:rsid w:val="5AFF3461"/>
    <w:rsid w:val="5B002643"/>
    <w:rsid w:val="5B01367D"/>
    <w:rsid w:val="5B077FC9"/>
    <w:rsid w:val="5B084A0C"/>
    <w:rsid w:val="5B0A0784"/>
    <w:rsid w:val="5B0E18F6"/>
    <w:rsid w:val="5B150ED7"/>
    <w:rsid w:val="5B152C85"/>
    <w:rsid w:val="5B1530DD"/>
    <w:rsid w:val="5B164CCF"/>
    <w:rsid w:val="5B174C4F"/>
    <w:rsid w:val="5B1A029B"/>
    <w:rsid w:val="5B1B6721"/>
    <w:rsid w:val="5B1C4013"/>
    <w:rsid w:val="5B2305AE"/>
    <w:rsid w:val="5B2A2BD4"/>
    <w:rsid w:val="5B2B24A8"/>
    <w:rsid w:val="5B2D1660"/>
    <w:rsid w:val="5B303F63"/>
    <w:rsid w:val="5B3550D5"/>
    <w:rsid w:val="5B3752F1"/>
    <w:rsid w:val="5B3E21DC"/>
    <w:rsid w:val="5B3E3A75"/>
    <w:rsid w:val="5B3E6680"/>
    <w:rsid w:val="5B3F1217"/>
    <w:rsid w:val="5B413A7A"/>
    <w:rsid w:val="5B4377F2"/>
    <w:rsid w:val="5B44071E"/>
    <w:rsid w:val="5B4517BC"/>
    <w:rsid w:val="5B4F263B"/>
    <w:rsid w:val="5B501F0F"/>
    <w:rsid w:val="5B503CBD"/>
    <w:rsid w:val="5B5277F7"/>
    <w:rsid w:val="5B5419FF"/>
    <w:rsid w:val="5B555777"/>
    <w:rsid w:val="5B595267"/>
    <w:rsid w:val="5B5A2D8E"/>
    <w:rsid w:val="5B5B66DC"/>
    <w:rsid w:val="5B5C4D58"/>
    <w:rsid w:val="5B5E462C"/>
    <w:rsid w:val="5B5E63DA"/>
    <w:rsid w:val="5B60597F"/>
    <w:rsid w:val="5B6065F6"/>
    <w:rsid w:val="5B687259"/>
    <w:rsid w:val="5B694D7F"/>
    <w:rsid w:val="5B722965"/>
    <w:rsid w:val="5B76191F"/>
    <w:rsid w:val="5B765E19"/>
    <w:rsid w:val="5B77749C"/>
    <w:rsid w:val="5B791466"/>
    <w:rsid w:val="5B7E082A"/>
    <w:rsid w:val="5B7E6A7C"/>
    <w:rsid w:val="5B807B3A"/>
    <w:rsid w:val="5B81656C"/>
    <w:rsid w:val="5B8874CC"/>
    <w:rsid w:val="5B8A71CF"/>
    <w:rsid w:val="5B8B2F47"/>
    <w:rsid w:val="5B8B6988"/>
    <w:rsid w:val="5B8D4F11"/>
    <w:rsid w:val="5B90055D"/>
    <w:rsid w:val="5B9067AF"/>
    <w:rsid w:val="5B914A01"/>
    <w:rsid w:val="5B975D90"/>
    <w:rsid w:val="5BA34735"/>
    <w:rsid w:val="5BA54009"/>
    <w:rsid w:val="5BA74225"/>
    <w:rsid w:val="5BAA5AC3"/>
    <w:rsid w:val="5BAA7871"/>
    <w:rsid w:val="5BAF3BB1"/>
    <w:rsid w:val="5BB10BFF"/>
    <w:rsid w:val="5BB4249E"/>
    <w:rsid w:val="5BBB382C"/>
    <w:rsid w:val="5BBD57F6"/>
    <w:rsid w:val="5BBE156E"/>
    <w:rsid w:val="5BC70423"/>
    <w:rsid w:val="5BCA1CC1"/>
    <w:rsid w:val="5BCE7A03"/>
    <w:rsid w:val="5BCF1086"/>
    <w:rsid w:val="5BD4669C"/>
    <w:rsid w:val="5BD56A98"/>
    <w:rsid w:val="5BDA6381"/>
    <w:rsid w:val="5BDA6E38"/>
    <w:rsid w:val="5BDB3ECE"/>
    <w:rsid w:val="5BE30FD5"/>
    <w:rsid w:val="5BE508A9"/>
    <w:rsid w:val="5BE70AC5"/>
    <w:rsid w:val="5BED3C02"/>
    <w:rsid w:val="5BED775E"/>
    <w:rsid w:val="5BEF690A"/>
    <w:rsid w:val="5BF22FC6"/>
    <w:rsid w:val="5BF84A80"/>
    <w:rsid w:val="5BF8652C"/>
    <w:rsid w:val="5BFB00CD"/>
    <w:rsid w:val="5BFB1E7B"/>
    <w:rsid w:val="5BFC5BF3"/>
    <w:rsid w:val="5BFE7BBD"/>
    <w:rsid w:val="5C007491"/>
    <w:rsid w:val="5C0276AD"/>
    <w:rsid w:val="5C035309"/>
    <w:rsid w:val="5C052CF9"/>
    <w:rsid w:val="5C07081F"/>
    <w:rsid w:val="5C0A0310"/>
    <w:rsid w:val="5C0A6562"/>
    <w:rsid w:val="5C0E77C9"/>
    <w:rsid w:val="5C1271C4"/>
    <w:rsid w:val="5C164C30"/>
    <w:rsid w:val="5C164F06"/>
    <w:rsid w:val="5C1B6DE9"/>
    <w:rsid w:val="5C1D5290"/>
    <w:rsid w:val="5C1D6295"/>
    <w:rsid w:val="5C207B33"/>
    <w:rsid w:val="5C221AFD"/>
    <w:rsid w:val="5C292E8C"/>
    <w:rsid w:val="5C2A09B2"/>
    <w:rsid w:val="5C2E04A2"/>
    <w:rsid w:val="5C2F421A"/>
    <w:rsid w:val="5C333BAD"/>
    <w:rsid w:val="5C335AB8"/>
    <w:rsid w:val="5C337866"/>
    <w:rsid w:val="5C361105"/>
    <w:rsid w:val="5C370523"/>
    <w:rsid w:val="5C3A0EAF"/>
    <w:rsid w:val="5C3B2BBF"/>
    <w:rsid w:val="5C3B496D"/>
    <w:rsid w:val="5C3D2493"/>
    <w:rsid w:val="5C425CFC"/>
    <w:rsid w:val="5C441A74"/>
    <w:rsid w:val="5C451348"/>
    <w:rsid w:val="5C473312"/>
    <w:rsid w:val="5C4A09A4"/>
    <w:rsid w:val="5C4B6CC8"/>
    <w:rsid w:val="5C4C6B7A"/>
    <w:rsid w:val="5C501E18"/>
    <w:rsid w:val="5C50666A"/>
    <w:rsid w:val="5C537F09"/>
    <w:rsid w:val="5C58551F"/>
    <w:rsid w:val="5C594DF3"/>
    <w:rsid w:val="5C5F065B"/>
    <w:rsid w:val="5C602626"/>
    <w:rsid w:val="5C621EFA"/>
    <w:rsid w:val="5C6B34A4"/>
    <w:rsid w:val="5C6C6C7F"/>
    <w:rsid w:val="5C741C2D"/>
    <w:rsid w:val="5C7A6246"/>
    <w:rsid w:val="5C7B745F"/>
    <w:rsid w:val="5C7E485A"/>
    <w:rsid w:val="5C814A76"/>
    <w:rsid w:val="5C82259C"/>
    <w:rsid w:val="5C860EC1"/>
    <w:rsid w:val="5C875E04"/>
    <w:rsid w:val="5C8774B6"/>
    <w:rsid w:val="5C8E0F41"/>
    <w:rsid w:val="5C8E7193"/>
    <w:rsid w:val="5C900FC3"/>
    <w:rsid w:val="5C910A31"/>
    <w:rsid w:val="5C9127DF"/>
    <w:rsid w:val="5C966047"/>
    <w:rsid w:val="5C9B540C"/>
    <w:rsid w:val="5C9E3CC1"/>
    <w:rsid w:val="5CA40764"/>
    <w:rsid w:val="5CA73DB1"/>
    <w:rsid w:val="5CA97C7F"/>
    <w:rsid w:val="5CAE513F"/>
    <w:rsid w:val="5CB0535B"/>
    <w:rsid w:val="5CB1612F"/>
    <w:rsid w:val="5CB36BF9"/>
    <w:rsid w:val="5CB63FF4"/>
    <w:rsid w:val="5CBD5382"/>
    <w:rsid w:val="5CC04E72"/>
    <w:rsid w:val="5CC5085F"/>
    <w:rsid w:val="5CC52489"/>
    <w:rsid w:val="5CC74453"/>
    <w:rsid w:val="5CCE050A"/>
    <w:rsid w:val="5CD01559"/>
    <w:rsid w:val="5CD105CC"/>
    <w:rsid w:val="5CD31049"/>
    <w:rsid w:val="5CD54DC2"/>
    <w:rsid w:val="5CD56B70"/>
    <w:rsid w:val="5CD64696"/>
    <w:rsid w:val="5CD728E8"/>
    <w:rsid w:val="5CD8040E"/>
    <w:rsid w:val="5CD85A7F"/>
    <w:rsid w:val="5CDA34E4"/>
    <w:rsid w:val="5CE1019B"/>
    <w:rsid w:val="5CE2128D"/>
    <w:rsid w:val="5CE366FE"/>
    <w:rsid w:val="5CE648D9"/>
    <w:rsid w:val="5CE768A3"/>
    <w:rsid w:val="5CEB6393"/>
    <w:rsid w:val="5CEC5C67"/>
    <w:rsid w:val="5CF05758"/>
    <w:rsid w:val="5CF214D0"/>
    <w:rsid w:val="5CF3349A"/>
    <w:rsid w:val="5CF36FF6"/>
    <w:rsid w:val="5CF50FC0"/>
    <w:rsid w:val="5CF54B1C"/>
    <w:rsid w:val="5CFE60C6"/>
    <w:rsid w:val="5D015BB7"/>
    <w:rsid w:val="5D0336DD"/>
    <w:rsid w:val="5D052E31"/>
    <w:rsid w:val="5D060992"/>
    <w:rsid w:val="5D07484F"/>
    <w:rsid w:val="5D086F45"/>
    <w:rsid w:val="5D0905C7"/>
    <w:rsid w:val="5D096819"/>
    <w:rsid w:val="5D0D6309"/>
    <w:rsid w:val="5D131446"/>
    <w:rsid w:val="5D133BC8"/>
    <w:rsid w:val="5D1538E2"/>
    <w:rsid w:val="5D192F00"/>
    <w:rsid w:val="5D1963D4"/>
    <w:rsid w:val="5D1C02FB"/>
    <w:rsid w:val="5D1E0517"/>
    <w:rsid w:val="5D213E13"/>
    <w:rsid w:val="5D2C0F26"/>
    <w:rsid w:val="5D2D5717"/>
    <w:rsid w:val="5D2E6280"/>
    <w:rsid w:val="5D3247CC"/>
    <w:rsid w:val="5D325D70"/>
    <w:rsid w:val="5D352289"/>
    <w:rsid w:val="5D355860"/>
    <w:rsid w:val="5D374438"/>
    <w:rsid w:val="5D375134"/>
    <w:rsid w:val="5D3D64C3"/>
    <w:rsid w:val="5D494E68"/>
    <w:rsid w:val="5D4B0BE0"/>
    <w:rsid w:val="5D4B35B7"/>
    <w:rsid w:val="5D4D19A0"/>
    <w:rsid w:val="5D4D6706"/>
    <w:rsid w:val="5D4F6922"/>
    <w:rsid w:val="5D535CE6"/>
    <w:rsid w:val="5D537A94"/>
    <w:rsid w:val="5D543F38"/>
    <w:rsid w:val="5D573A29"/>
    <w:rsid w:val="5D5850AB"/>
    <w:rsid w:val="5D597F43"/>
    <w:rsid w:val="5D5A52C7"/>
    <w:rsid w:val="5D5C68C4"/>
    <w:rsid w:val="5D5D7D54"/>
    <w:rsid w:val="5D600B2F"/>
    <w:rsid w:val="5D610403"/>
    <w:rsid w:val="5D63417B"/>
    <w:rsid w:val="5D69550A"/>
    <w:rsid w:val="5D6972B8"/>
    <w:rsid w:val="5D6D6DA8"/>
    <w:rsid w:val="5D740815"/>
    <w:rsid w:val="5D7A14C5"/>
    <w:rsid w:val="5D7C348F"/>
    <w:rsid w:val="5D7C6FEB"/>
    <w:rsid w:val="5D7F0889"/>
    <w:rsid w:val="5D8440F2"/>
    <w:rsid w:val="5D8616AC"/>
    <w:rsid w:val="5D890A34"/>
    <w:rsid w:val="5D8A795A"/>
    <w:rsid w:val="5D8D11F8"/>
    <w:rsid w:val="5D902A97"/>
    <w:rsid w:val="5D9407D9"/>
    <w:rsid w:val="5D953E89"/>
    <w:rsid w:val="5D96269B"/>
    <w:rsid w:val="5D9C6476"/>
    <w:rsid w:val="5D9E3405"/>
    <w:rsid w:val="5D9E51B4"/>
    <w:rsid w:val="5DA30A1C"/>
    <w:rsid w:val="5DA6050C"/>
    <w:rsid w:val="5DA67BC2"/>
    <w:rsid w:val="5DAA1DAA"/>
    <w:rsid w:val="5DAB1F64"/>
    <w:rsid w:val="5DAB5B22"/>
    <w:rsid w:val="5DAF5613"/>
    <w:rsid w:val="5DB06C95"/>
    <w:rsid w:val="5DB20C5F"/>
    <w:rsid w:val="5DB26EB1"/>
    <w:rsid w:val="5DB372EA"/>
    <w:rsid w:val="5DB42C29"/>
    <w:rsid w:val="5DB669A1"/>
    <w:rsid w:val="5DBB5D65"/>
    <w:rsid w:val="5DC032B6"/>
    <w:rsid w:val="5DC15346"/>
    <w:rsid w:val="5DC34C1A"/>
    <w:rsid w:val="5DC475E1"/>
    <w:rsid w:val="5DCD2B84"/>
    <w:rsid w:val="5DCD5A99"/>
    <w:rsid w:val="5DD03F39"/>
    <w:rsid w:val="5DD12E21"/>
    <w:rsid w:val="5DD45079"/>
    <w:rsid w:val="5DDB6408"/>
    <w:rsid w:val="5DDD2180"/>
    <w:rsid w:val="5DDE7679"/>
    <w:rsid w:val="5DE4797B"/>
    <w:rsid w:val="5DEA03F9"/>
    <w:rsid w:val="5DF11787"/>
    <w:rsid w:val="5DF43025"/>
    <w:rsid w:val="5DF474C9"/>
    <w:rsid w:val="5DF50B4C"/>
    <w:rsid w:val="5DF50FB6"/>
    <w:rsid w:val="5DF72B16"/>
    <w:rsid w:val="5DF9063C"/>
    <w:rsid w:val="5DF9688E"/>
    <w:rsid w:val="5DFC2FFA"/>
    <w:rsid w:val="5E005E6E"/>
    <w:rsid w:val="5E023994"/>
    <w:rsid w:val="5E0968EF"/>
    <w:rsid w:val="5E0A2849"/>
    <w:rsid w:val="5E0F7E5F"/>
    <w:rsid w:val="5E1436C8"/>
    <w:rsid w:val="5E19016A"/>
    <w:rsid w:val="5E190CDE"/>
    <w:rsid w:val="5E1B5972"/>
    <w:rsid w:val="5E1D07CE"/>
    <w:rsid w:val="5E27164D"/>
    <w:rsid w:val="5E272270"/>
    <w:rsid w:val="5E280F21"/>
    <w:rsid w:val="5E3818C6"/>
    <w:rsid w:val="5E48511F"/>
    <w:rsid w:val="5E4D0988"/>
    <w:rsid w:val="5E4D2736"/>
    <w:rsid w:val="5E4E4E2C"/>
    <w:rsid w:val="5E532442"/>
    <w:rsid w:val="5E564E88"/>
    <w:rsid w:val="5E565A8E"/>
    <w:rsid w:val="5E56783C"/>
    <w:rsid w:val="5E581806"/>
    <w:rsid w:val="5E5E4943"/>
    <w:rsid w:val="5E5F78BF"/>
    <w:rsid w:val="5E622685"/>
    <w:rsid w:val="5E624433"/>
    <w:rsid w:val="5E68756F"/>
    <w:rsid w:val="5E6A32E8"/>
    <w:rsid w:val="5E6A6AA9"/>
    <w:rsid w:val="5E6C512A"/>
    <w:rsid w:val="5E6E102A"/>
    <w:rsid w:val="5E710B1A"/>
    <w:rsid w:val="5E7128C8"/>
    <w:rsid w:val="5E714676"/>
    <w:rsid w:val="5E745F14"/>
    <w:rsid w:val="5E785A05"/>
    <w:rsid w:val="5E79352B"/>
    <w:rsid w:val="5E7A23D3"/>
    <w:rsid w:val="5E7E508A"/>
    <w:rsid w:val="5E816FDD"/>
    <w:rsid w:val="5E820631"/>
    <w:rsid w:val="5E824AD5"/>
    <w:rsid w:val="5E875C48"/>
    <w:rsid w:val="5E8C5954"/>
    <w:rsid w:val="5E8F1553"/>
    <w:rsid w:val="5E912ACB"/>
    <w:rsid w:val="5E997A50"/>
    <w:rsid w:val="5E9B7945"/>
    <w:rsid w:val="5E9D546B"/>
    <w:rsid w:val="5E9F5687"/>
    <w:rsid w:val="5EA06D09"/>
    <w:rsid w:val="5EA20CD3"/>
    <w:rsid w:val="5EA44A4C"/>
    <w:rsid w:val="5EA762EA"/>
    <w:rsid w:val="5EA902B4"/>
    <w:rsid w:val="5EAA5DDA"/>
    <w:rsid w:val="5EAB6551"/>
    <w:rsid w:val="5EAC1B52"/>
    <w:rsid w:val="5EAC3900"/>
    <w:rsid w:val="5EAF1912"/>
    <w:rsid w:val="5EB033F0"/>
    <w:rsid w:val="5EB36A3D"/>
    <w:rsid w:val="5EB50A07"/>
    <w:rsid w:val="5EB56C59"/>
    <w:rsid w:val="5EBA426F"/>
    <w:rsid w:val="5EBA601D"/>
    <w:rsid w:val="5EC073AC"/>
    <w:rsid w:val="5EC23124"/>
    <w:rsid w:val="5EC549C2"/>
    <w:rsid w:val="5EC62C14"/>
    <w:rsid w:val="5ECE3876"/>
    <w:rsid w:val="5ECF75EF"/>
    <w:rsid w:val="5ED05841"/>
    <w:rsid w:val="5ED115B9"/>
    <w:rsid w:val="5ED57321"/>
    <w:rsid w:val="5ED74BD0"/>
    <w:rsid w:val="5ED77613"/>
    <w:rsid w:val="5EDA0D81"/>
    <w:rsid w:val="5EDA221B"/>
    <w:rsid w:val="5EDE3BFC"/>
    <w:rsid w:val="5EDF3CD6"/>
    <w:rsid w:val="5EE12B13"/>
    <w:rsid w:val="5EE44E48"/>
    <w:rsid w:val="5EE475B9"/>
    <w:rsid w:val="5EE5030F"/>
    <w:rsid w:val="5EE70DDC"/>
    <w:rsid w:val="5EE906B0"/>
    <w:rsid w:val="5EE9089A"/>
    <w:rsid w:val="5EEA61D6"/>
    <w:rsid w:val="5EEB4428"/>
    <w:rsid w:val="5EF157B7"/>
    <w:rsid w:val="5EF7101F"/>
    <w:rsid w:val="5EF808F3"/>
    <w:rsid w:val="5EF84D97"/>
    <w:rsid w:val="5EF97984"/>
    <w:rsid w:val="5EFB03E4"/>
    <w:rsid w:val="5EFD415C"/>
    <w:rsid w:val="5EFF1C82"/>
    <w:rsid w:val="5F025C16"/>
    <w:rsid w:val="5F0932AE"/>
    <w:rsid w:val="5F1020E1"/>
    <w:rsid w:val="5F17346F"/>
    <w:rsid w:val="5F182D44"/>
    <w:rsid w:val="5F1D47FE"/>
    <w:rsid w:val="5F1F2324"/>
    <w:rsid w:val="5F2416E8"/>
    <w:rsid w:val="5F260774"/>
    <w:rsid w:val="5F2636B2"/>
    <w:rsid w:val="5F27114E"/>
    <w:rsid w:val="5F2D2C93"/>
    <w:rsid w:val="5F2F716C"/>
    <w:rsid w:val="5F304531"/>
    <w:rsid w:val="5F322057"/>
    <w:rsid w:val="5F33157D"/>
    <w:rsid w:val="5F3833E6"/>
    <w:rsid w:val="5F38637A"/>
    <w:rsid w:val="5F3A775F"/>
    <w:rsid w:val="5F3B69B2"/>
    <w:rsid w:val="5F3C1128"/>
    <w:rsid w:val="5F3D09FC"/>
    <w:rsid w:val="5F412CC2"/>
    <w:rsid w:val="5F427DC1"/>
    <w:rsid w:val="5F434264"/>
    <w:rsid w:val="5F4678B1"/>
    <w:rsid w:val="5F487ACD"/>
    <w:rsid w:val="5F4A33E1"/>
    <w:rsid w:val="5F4D50E3"/>
    <w:rsid w:val="5F4E6765"/>
    <w:rsid w:val="5F506981"/>
    <w:rsid w:val="5F544F27"/>
    <w:rsid w:val="5F571ABE"/>
    <w:rsid w:val="5F572AB8"/>
    <w:rsid w:val="5F5875E4"/>
    <w:rsid w:val="5F5C5326"/>
    <w:rsid w:val="5F5E109E"/>
    <w:rsid w:val="5F5E1B86"/>
    <w:rsid w:val="5F5F0972"/>
    <w:rsid w:val="5F5F6BC4"/>
    <w:rsid w:val="5F621FFB"/>
    <w:rsid w:val="5F661D01"/>
    <w:rsid w:val="5F6664B4"/>
    <w:rsid w:val="5F702B80"/>
    <w:rsid w:val="5F710167"/>
    <w:rsid w:val="5F720B41"/>
    <w:rsid w:val="5F721AF0"/>
    <w:rsid w:val="5F7268F8"/>
    <w:rsid w:val="5F73441E"/>
    <w:rsid w:val="5F7408C2"/>
    <w:rsid w:val="5F742670"/>
    <w:rsid w:val="5F7C32D2"/>
    <w:rsid w:val="5F850ED3"/>
    <w:rsid w:val="5F85487D"/>
    <w:rsid w:val="5F8605F5"/>
    <w:rsid w:val="5F8623A3"/>
    <w:rsid w:val="5F872886"/>
    <w:rsid w:val="5F8B79B9"/>
    <w:rsid w:val="5F8E2EF0"/>
    <w:rsid w:val="5F920D48"/>
    <w:rsid w:val="5F954394"/>
    <w:rsid w:val="5F97010C"/>
    <w:rsid w:val="5F9745B0"/>
    <w:rsid w:val="5F97635E"/>
    <w:rsid w:val="5F9F3465"/>
    <w:rsid w:val="5F9F5213"/>
    <w:rsid w:val="5FA34D03"/>
    <w:rsid w:val="5FA62A45"/>
    <w:rsid w:val="5FA647F3"/>
    <w:rsid w:val="5FA82319"/>
    <w:rsid w:val="5FA84F86"/>
    <w:rsid w:val="5FAB3BB8"/>
    <w:rsid w:val="5FAD5B82"/>
    <w:rsid w:val="5FAF36A8"/>
    <w:rsid w:val="5FB05672"/>
    <w:rsid w:val="5FB07420"/>
    <w:rsid w:val="5FB52C88"/>
    <w:rsid w:val="5FC26A78"/>
    <w:rsid w:val="5FC353A5"/>
    <w:rsid w:val="5FC609F2"/>
    <w:rsid w:val="5FC627A0"/>
    <w:rsid w:val="5FD0361E"/>
    <w:rsid w:val="5FD255E8"/>
    <w:rsid w:val="5FD4310E"/>
    <w:rsid w:val="5FD72D43"/>
    <w:rsid w:val="5FDF7ED4"/>
    <w:rsid w:val="5FE315A4"/>
    <w:rsid w:val="5FE578CB"/>
    <w:rsid w:val="5FE64BF0"/>
    <w:rsid w:val="5FE93541"/>
    <w:rsid w:val="5FEC19E3"/>
    <w:rsid w:val="5FF441D9"/>
    <w:rsid w:val="5FF93E5A"/>
    <w:rsid w:val="5FF94923"/>
    <w:rsid w:val="5FFA2BA8"/>
    <w:rsid w:val="5FFA4E12"/>
    <w:rsid w:val="5FFD7DE8"/>
    <w:rsid w:val="5FFE018B"/>
    <w:rsid w:val="60002155"/>
    <w:rsid w:val="6005776C"/>
    <w:rsid w:val="60073272"/>
    <w:rsid w:val="600B4656"/>
    <w:rsid w:val="600F2399"/>
    <w:rsid w:val="600F4147"/>
    <w:rsid w:val="60107EBF"/>
    <w:rsid w:val="6014175D"/>
    <w:rsid w:val="60145C01"/>
    <w:rsid w:val="601E082E"/>
    <w:rsid w:val="602045A6"/>
    <w:rsid w:val="60206354"/>
    <w:rsid w:val="6022031E"/>
    <w:rsid w:val="60225BBE"/>
    <w:rsid w:val="60234096"/>
    <w:rsid w:val="6026509C"/>
    <w:rsid w:val="60275934"/>
    <w:rsid w:val="602776E2"/>
    <w:rsid w:val="6028345A"/>
    <w:rsid w:val="60285208"/>
    <w:rsid w:val="602C4CF9"/>
    <w:rsid w:val="602F356E"/>
    <w:rsid w:val="602F6597"/>
    <w:rsid w:val="6031230F"/>
    <w:rsid w:val="603242D9"/>
    <w:rsid w:val="60326087"/>
    <w:rsid w:val="6033538C"/>
    <w:rsid w:val="6034283E"/>
    <w:rsid w:val="60344B00"/>
    <w:rsid w:val="603B318E"/>
    <w:rsid w:val="6042008A"/>
    <w:rsid w:val="6042276E"/>
    <w:rsid w:val="60430294"/>
    <w:rsid w:val="604364E6"/>
    <w:rsid w:val="604858AA"/>
    <w:rsid w:val="604A33D1"/>
    <w:rsid w:val="604C7149"/>
    <w:rsid w:val="604D4C6F"/>
    <w:rsid w:val="604F09E7"/>
    <w:rsid w:val="604F0DD1"/>
    <w:rsid w:val="604F4E8B"/>
    <w:rsid w:val="604F6C39"/>
    <w:rsid w:val="605129B1"/>
    <w:rsid w:val="6051475F"/>
    <w:rsid w:val="605204D7"/>
    <w:rsid w:val="605D3104"/>
    <w:rsid w:val="605E0C2A"/>
    <w:rsid w:val="60664487"/>
    <w:rsid w:val="60681AA9"/>
    <w:rsid w:val="606C3347"/>
    <w:rsid w:val="606F4BE5"/>
    <w:rsid w:val="607448F1"/>
    <w:rsid w:val="60762418"/>
    <w:rsid w:val="60765F74"/>
    <w:rsid w:val="60784941"/>
    <w:rsid w:val="60786190"/>
    <w:rsid w:val="60793CB6"/>
    <w:rsid w:val="607E307A"/>
    <w:rsid w:val="60813C60"/>
    <w:rsid w:val="60830691"/>
    <w:rsid w:val="60885CA7"/>
    <w:rsid w:val="608B4D11"/>
    <w:rsid w:val="608C39E9"/>
    <w:rsid w:val="608D150F"/>
    <w:rsid w:val="608E7761"/>
    <w:rsid w:val="608F34D9"/>
    <w:rsid w:val="60996106"/>
    <w:rsid w:val="60997EB4"/>
    <w:rsid w:val="609B3C2C"/>
    <w:rsid w:val="609B59DA"/>
    <w:rsid w:val="60A05AA7"/>
    <w:rsid w:val="60A07495"/>
    <w:rsid w:val="60A21B08"/>
    <w:rsid w:val="60A2320D"/>
    <w:rsid w:val="60A96349"/>
    <w:rsid w:val="60AF592A"/>
    <w:rsid w:val="60B116A2"/>
    <w:rsid w:val="60B30F76"/>
    <w:rsid w:val="60BD6710"/>
    <w:rsid w:val="60C005D9"/>
    <w:rsid w:val="60C211B9"/>
    <w:rsid w:val="60C50CA9"/>
    <w:rsid w:val="60C72C73"/>
    <w:rsid w:val="60C74A21"/>
    <w:rsid w:val="60C90799"/>
    <w:rsid w:val="60C969EB"/>
    <w:rsid w:val="60C97884"/>
    <w:rsid w:val="60D1764E"/>
    <w:rsid w:val="60D40EEC"/>
    <w:rsid w:val="60D61108"/>
    <w:rsid w:val="60D62EB6"/>
    <w:rsid w:val="60D84E80"/>
    <w:rsid w:val="60D94755"/>
    <w:rsid w:val="60DA0BF8"/>
    <w:rsid w:val="60DF620F"/>
    <w:rsid w:val="60DF7FBD"/>
    <w:rsid w:val="60E143CA"/>
    <w:rsid w:val="60E47381"/>
    <w:rsid w:val="60E530F9"/>
    <w:rsid w:val="60E750C3"/>
    <w:rsid w:val="60EA0710"/>
    <w:rsid w:val="60EC26DA"/>
    <w:rsid w:val="60F11A9E"/>
    <w:rsid w:val="60F872D1"/>
    <w:rsid w:val="60FB291D"/>
    <w:rsid w:val="60FD0443"/>
    <w:rsid w:val="61047A23"/>
    <w:rsid w:val="610A2B60"/>
    <w:rsid w:val="610A61A7"/>
    <w:rsid w:val="610B0DB2"/>
    <w:rsid w:val="610B7004"/>
    <w:rsid w:val="61120392"/>
    <w:rsid w:val="61161505"/>
    <w:rsid w:val="611759A9"/>
    <w:rsid w:val="611B4D6D"/>
    <w:rsid w:val="611C2FBF"/>
    <w:rsid w:val="611F2AAF"/>
    <w:rsid w:val="61204131"/>
    <w:rsid w:val="61241F6D"/>
    <w:rsid w:val="6129614D"/>
    <w:rsid w:val="6129748A"/>
    <w:rsid w:val="612B4FB0"/>
    <w:rsid w:val="612B54E0"/>
    <w:rsid w:val="612E2CF2"/>
    <w:rsid w:val="613A3445"/>
    <w:rsid w:val="613F280A"/>
    <w:rsid w:val="61412A26"/>
    <w:rsid w:val="614147D4"/>
    <w:rsid w:val="6142054C"/>
    <w:rsid w:val="61446072"/>
    <w:rsid w:val="614B11AE"/>
    <w:rsid w:val="614B38A4"/>
    <w:rsid w:val="614B7400"/>
    <w:rsid w:val="614E6EF1"/>
    <w:rsid w:val="61565DA5"/>
    <w:rsid w:val="61572C72"/>
    <w:rsid w:val="615774DD"/>
    <w:rsid w:val="615A312F"/>
    <w:rsid w:val="615D5386"/>
    <w:rsid w:val="6162299C"/>
    <w:rsid w:val="61630BEE"/>
    <w:rsid w:val="61656047"/>
    <w:rsid w:val="61691F7C"/>
    <w:rsid w:val="616C7377"/>
    <w:rsid w:val="616E1341"/>
    <w:rsid w:val="616E2A35"/>
    <w:rsid w:val="61707DCC"/>
    <w:rsid w:val="61774699"/>
    <w:rsid w:val="61785D1C"/>
    <w:rsid w:val="617866B8"/>
    <w:rsid w:val="61813BF8"/>
    <w:rsid w:val="618172C6"/>
    <w:rsid w:val="6183303E"/>
    <w:rsid w:val="618337CB"/>
    <w:rsid w:val="61840B64"/>
    <w:rsid w:val="618835DC"/>
    <w:rsid w:val="618B3CA1"/>
    <w:rsid w:val="618D7A19"/>
    <w:rsid w:val="61907509"/>
    <w:rsid w:val="61932B55"/>
    <w:rsid w:val="619568CD"/>
    <w:rsid w:val="61972646"/>
    <w:rsid w:val="619C5EAE"/>
    <w:rsid w:val="61A556D5"/>
    <w:rsid w:val="61A905CB"/>
    <w:rsid w:val="61A9661D"/>
    <w:rsid w:val="61AC3545"/>
    <w:rsid w:val="61AE14CA"/>
    <w:rsid w:val="61B13C78"/>
    <w:rsid w:val="61B256D1"/>
    <w:rsid w:val="61B41449"/>
    <w:rsid w:val="61B431F8"/>
    <w:rsid w:val="61BA4586"/>
    <w:rsid w:val="61C176C2"/>
    <w:rsid w:val="61C22F65"/>
    <w:rsid w:val="61C251E9"/>
    <w:rsid w:val="61C422C8"/>
    <w:rsid w:val="61C86CA3"/>
    <w:rsid w:val="61D30A56"/>
    <w:rsid w:val="61D54F1C"/>
    <w:rsid w:val="61DA0784"/>
    <w:rsid w:val="61DE64C6"/>
    <w:rsid w:val="61E11B13"/>
    <w:rsid w:val="61E810F3"/>
    <w:rsid w:val="61E830D4"/>
    <w:rsid w:val="61E84C4F"/>
    <w:rsid w:val="61EF4230"/>
    <w:rsid w:val="61F47A98"/>
    <w:rsid w:val="61F555BE"/>
    <w:rsid w:val="61F77588"/>
    <w:rsid w:val="61F96E5C"/>
    <w:rsid w:val="61FA4982"/>
    <w:rsid w:val="61FC4B9F"/>
    <w:rsid w:val="62037CDB"/>
    <w:rsid w:val="6205686C"/>
    <w:rsid w:val="620677CB"/>
    <w:rsid w:val="620B4DE2"/>
    <w:rsid w:val="62143C96"/>
    <w:rsid w:val="62173786"/>
    <w:rsid w:val="621B2C36"/>
    <w:rsid w:val="6220088D"/>
    <w:rsid w:val="62212560"/>
    <w:rsid w:val="62214605"/>
    <w:rsid w:val="622C3BBB"/>
    <w:rsid w:val="622C5484"/>
    <w:rsid w:val="622D3399"/>
    <w:rsid w:val="622D4D58"/>
    <w:rsid w:val="622F6D22"/>
    <w:rsid w:val="62314848"/>
    <w:rsid w:val="623936FD"/>
    <w:rsid w:val="623954AB"/>
    <w:rsid w:val="62402CDD"/>
    <w:rsid w:val="624125B1"/>
    <w:rsid w:val="62467BC8"/>
    <w:rsid w:val="62487DE4"/>
    <w:rsid w:val="624A590A"/>
    <w:rsid w:val="624B51DE"/>
    <w:rsid w:val="624D53FA"/>
    <w:rsid w:val="625642AF"/>
    <w:rsid w:val="6256605D"/>
    <w:rsid w:val="62570027"/>
    <w:rsid w:val="62593D9F"/>
    <w:rsid w:val="625D29E9"/>
    <w:rsid w:val="625E13B5"/>
    <w:rsid w:val="6260512D"/>
    <w:rsid w:val="62606EDB"/>
    <w:rsid w:val="62620EA5"/>
    <w:rsid w:val="6263077A"/>
    <w:rsid w:val="62634C1E"/>
    <w:rsid w:val="62650996"/>
    <w:rsid w:val="626562A0"/>
    <w:rsid w:val="626926CD"/>
    <w:rsid w:val="626A7C77"/>
    <w:rsid w:val="626A7D5A"/>
    <w:rsid w:val="626F711E"/>
    <w:rsid w:val="6271733B"/>
    <w:rsid w:val="62726C0F"/>
    <w:rsid w:val="62740BD9"/>
    <w:rsid w:val="627A14BA"/>
    <w:rsid w:val="627B1F67"/>
    <w:rsid w:val="627E3805"/>
    <w:rsid w:val="627E55B4"/>
    <w:rsid w:val="6280757E"/>
    <w:rsid w:val="62854B94"/>
    <w:rsid w:val="62886432"/>
    <w:rsid w:val="628C1A7E"/>
    <w:rsid w:val="628D2CF3"/>
    <w:rsid w:val="628D57F7"/>
    <w:rsid w:val="628F77C1"/>
    <w:rsid w:val="62940A10"/>
    <w:rsid w:val="62944DD7"/>
    <w:rsid w:val="629C5290"/>
    <w:rsid w:val="62A768B8"/>
    <w:rsid w:val="62A910B8"/>
    <w:rsid w:val="62AA0157"/>
    <w:rsid w:val="62AF7E63"/>
    <w:rsid w:val="62B114E5"/>
    <w:rsid w:val="62B47227"/>
    <w:rsid w:val="62B56ACB"/>
    <w:rsid w:val="62B60044"/>
    <w:rsid w:val="62B611F1"/>
    <w:rsid w:val="62B9483E"/>
    <w:rsid w:val="62B965EC"/>
    <w:rsid w:val="62BD2580"/>
    <w:rsid w:val="62BF00A6"/>
    <w:rsid w:val="62C03E1E"/>
    <w:rsid w:val="62C25380"/>
    <w:rsid w:val="62C25C0C"/>
    <w:rsid w:val="62C531E2"/>
    <w:rsid w:val="62C746D1"/>
    <w:rsid w:val="62C92CD3"/>
    <w:rsid w:val="62CA25A7"/>
    <w:rsid w:val="62CA40C8"/>
    <w:rsid w:val="62CA6A4B"/>
    <w:rsid w:val="62CC27C3"/>
    <w:rsid w:val="62CD2097"/>
    <w:rsid w:val="62CF4061"/>
    <w:rsid w:val="62D022B3"/>
    <w:rsid w:val="62D502BE"/>
    <w:rsid w:val="62D578C9"/>
    <w:rsid w:val="62D91574"/>
    <w:rsid w:val="62DD677E"/>
    <w:rsid w:val="62E01DCA"/>
    <w:rsid w:val="62E713AB"/>
    <w:rsid w:val="62EC4C13"/>
    <w:rsid w:val="62EC69C1"/>
    <w:rsid w:val="62ED570E"/>
    <w:rsid w:val="62F15D85"/>
    <w:rsid w:val="62F45876"/>
    <w:rsid w:val="62F53AC8"/>
    <w:rsid w:val="62F67840"/>
    <w:rsid w:val="62FA10DE"/>
    <w:rsid w:val="62FA40E4"/>
    <w:rsid w:val="62FD0BCE"/>
    <w:rsid w:val="62FE5D89"/>
    <w:rsid w:val="62FF4946"/>
    <w:rsid w:val="6300246C"/>
    <w:rsid w:val="6300421A"/>
    <w:rsid w:val="630261E5"/>
    <w:rsid w:val="63041683"/>
    <w:rsid w:val="630A1E3D"/>
    <w:rsid w:val="630F445E"/>
    <w:rsid w:val="631877B6"/>
    <w:rsid w:val="631A52DC"/>
    <w:rsid w:val="631B2E02"/>
    <w:rsid w:val="631D301E"/>
    <w:rsid w:val="631F6D97"/>
    <w:rsid w:val="6324615B"/>
    <w:rsid w:val="63247F09"/>
    <w:rsid w:val="63253C81"/>
    <w:rsid w:val="63286425"/>
    <w:rsid w:val="6329551F"/>
    <w:rsid w:val="632B573B"/>
    <w:rsid w:val="632B74E9"/>
    <w:rsid w:val="632D1FE0"/>
    <w:rsid w:val="632D70E9"/>
    <w:rsid w:val="63310878"/>
    <w:rsid w:val="6333639E"/>
    <w:rsid w:val="63387548"/>
    <w:rsid w:val="633B16F7"/>
    <w:rsid w:val="633B5253"/>
    <w:rsid w:val="633D546F"/>
    <w:rsid w:val="633E3777"/>
    <w:rsid w:val="63424833"/>
    <w:rsid w:val="63435BFE"/>
    <w:rsid w:val="63442359"/>
    <w:rsid w:val="63453DA3"/>
    <w:rsid w:val="6347009B"/>
    <w:rsid w:val="63493E13"/>
    <w:rsid w:val="634B193A"/>
    <w:rsid w:val="634C56B2"/>
    <w:rsid w:val="634E31D8"/>
    <w:rsid w:val="634E4F86"/>
    <w:rsid w:val="63514A76"/>
    <w:rsid w:val="63520F1A"/>
    <w:rsid w:val="63546B83"/>
    <w:rsid w:val="63575FE8"/>
    <w:rsid w:val="635B58F5"/>
    <w:rsid w:val="635C3B47"/>
    <w:rsid w:val="635D166D"/>
    <w:rsid w:val="635D78BF"/>
    <w:rsid w:val="636724EC"/>
    <w:rsid w:val="63676048"/>
    <w:rsid w:val="63691DC0"/>
    <w:rsid w:val="63702430"/>
    <w:rsid w:val="6370314E"/>
    <w:rsid w:val="637349EC"/>
    <w:rsid w:val="63770981"/>
    <w:rsid w:val="63780255"/>
    <w:rsid w:val="637D2331"/>
    <w:rsid w:val="637D3ABD"/>
    <w:rsid w:val="637F15E3"/>
    <w:rsid w:val="63861052"/>
    <w:rsid w:val="63894210"/>
    <w:rsid w:val="638C75A0"/>
    <w:rsid w:val="639257BA"/>
    <w:rsid w:val="6393508F"/>
    <w:rsid w:val="63984453"/>
    <w:rsid w:val="639A466F"/>
    <w:rsid w:val="639A7676"/>
    <w:rsid w:val="639B1D7D"/>
    <w:rsid w:val="639C3F43"/>
    <w:rsid w:val="639F1C85"/>
    <w:rsid w:val="63AB4186"/>
    <w:rsid w:val="63AE3C76"/>
    <w:rsid w:val="63B15515"/>
    <w:rsid w:val="63B75221"/>
    <w:rsid w:val="63B82D47"/>
    <w:rsid w:val="63B84AF5"/>
    <w:rsid w:val="63BC2837"/>
    <w:rsid w:val="63BD46B1"/>
    <w:rsid w:val="63BF40D6"/>
    <w:rsid w:val="63C4349A"/>
    <w:rsid w:val="63C94F54"/>
    <w:rsid w:val="63C96C0E"/>
    <w:rsid w:val="63CB5649"/>
    <w:rsid w:val="63CE60C7"/>
    <w:rsid w:val="63D27965"/>
    <w:rsid w:val="63D300FF"/>
    <w:rsid w:val="63D41FBE"/>
    <w:rsid w:val="63D57455"/>
    <w:rsid w:val="63D7141F"/>
    <w:rsid w:val="63DA4A6C"/>
    <w:rsid w:val="63DD455C"/>
    <w:rsid w:val="63DD630A"/>
    <w:rsid w:val="63DF2082"/>
    <w:rsid w:val="63E36016"/>
    <w:rsid w:val="63E91153"/>
    <w:rsid w:val="63E92F01"/>
    <w:rsid w:val="63ED479F"/>
    <w:rsid w:val="63F109D0"/>
    <w:rsid w:val="63F43D7F"/>
    <w:rsid w:val="63FC2C34"/>
    <w:rsid w:val="63FE69AC"/>
    <w:rsid w:val="64020D38"/>
    <w:rsid w:val="64021259"/>
    <w:rsid w:val="640815D9"/>
    <w:rsid w:val="641206A9"/>
    <w:rsid w:val="64144421"/>
    <w:rsid w:val="6416019A"/>
    <w:rsid w:val="641C5084"/>
    <w:rsid w:val="641C6E32"/>
    <w:rsid w:val="641F4B74"/>
    <w:rsid w:val="6420379D"/>
    <w:rsid w:val="64243F39"/>
    <w:rsid w:val="642518AF"/>
    <w:rsid w:val="64265F03"/>
    <w:rsid w:val="642A5F90"/>
    <w:rsid w:val="642D031A"/>
    <w:rsid w:val="64371EBE"/>
    <w:rsid w:val="643B3538"/>
    <w:rsid w:val="643C5726"/>
    <w:rsid w:val="643D1673"/>
    <w:rsid w:val="643F0D73"/>
    <w:rsid w:val="64430863"/>
    <w:rsid w:val="644840CB"/>
    <w:rsid w:val="64540CC2"/>
    <w:rsid w:val="6455528F"/>
    <w:rsid w:val="64556D18"/>
    <w:rsid w:val="64581E80"/>
    <w:rsid w:val="645A5BAC"/>
    <w:rsid w:val="645D39F0"/>
    <w:rsid w:val="64607667"/>
    <w:rsid w:val="64610CE9"/>
    <w:rsid w:val="64616F3B"/>
    <w:rsid w:val="646507D9"/>
    <w:rsid w:val="646625F9"/>
    <w:rsid w:val="646627A3"/>
    <w:rsid w:val="64682077"/>
    <w:rsid w:val="6468651B"/>
    <w:rsid w:val="646A2293"/>
    <w:rsid w:val="646B1B68"/>
    <w:rsid w:val="646D3B32"/>
    <w:rsid w:val="646F1658"/>
    <w:rsid w:val="647153D0"/>
    <w:rsid w:val="64721148"/>
    <w:rsid w:val="64746C6E"/>
    <w:rsid w:val="647805F8"/>
    <w:rsid w:val="647924D6"/>
    <w:rsid w:val="647A1DAB"/>
    <w:rsid w:val="647E189B"/>
    <w:rsid w:val="647E5D3F"/>
    <w:rsid w:val="64805613"/>
    <w:rsid w:val="6481138B"/>
    <w:rsid w:val="648275DD"/>
    <w:rsid w:val="64882719"/>
    <w:rsid w:val="648844C8"/>
    <w:rsid w:val="64915A72"/>
    <w:rsid w:val="64923598"/>
    <w:rsid w:val="64990483"/>
    <w:rsid w:val="64A05CB5"/>
    <w:rsid w:val="64A137DB"/>
    <w:rsid w:val="64A77044"/>
    <w:rsid w:val="64A82DBC"/>
    <w:rsid w:val="64AF5EF8"/>
    <w:rsid w:val="64B13A1E"/>
    <w:rsid w:val="64B1428F"/>
    <w:rsid w:val="64B96D77"/>
    <w:rsid w:val="64C00105"/>
    <w:rsid w:val="64C33752"/>
    <w:rsid w:val="64C80D68"/>
    <w:rsid w:val="64CC2606"/>
    <w:rsid w:val="64CE1249"/>
    <w:rsid w:val="64D140C0"/>
    <w:rsid w:val="64D771FD"/>
    <w:rsid w:val="64D911C7"/>
    <w:rsid w:val="64DD0CB7"/>
    <w:rsid w:val="64DD2A65"/>
    <w:rsid w:val="64E5191A"/>
    <w:rsid w:val="64E75692"/>
    <w:rsid w:val="64E8140A"/>
    <w:rsid w:val="64EA33D4"/>
    <w:rsid w:val="64EA63B8"/>
    <w:rsid w:val="64EC0669"/>
    <w:rsid w:val="64EF072B"/>
    <w:rsid w:val="64EF09EB"/>
    <w:rsid w:val="64F63B27"/>
    <w:rsid w:val="64F953C5"/>
    <w:rsid w:val="64FB2EEB"/>
    <w:rsid w:val="64FE478A"/>
    <w:rsid w:val="65053D6A"/>
    <w:rsid w:val="65055B18"/>
    <w:rsid w:val="650C334B"/>
    <w:rsid w:val="650C6351"/>
    <w:rsid w:val="650D069A"/>
    <w:rsid w:val="65130235"/>
    <w:rsid w:val="651421FF"/>
    <w:rsid w:val="65150451"/>
    <w:rsid w:val="65174A38"/>
    <w:rsid w:val="65181CEF"/>
    <w:rsid w:val="651914D2"/>
    <w:rsid w:val="65197815"/>
    <w:rsid w:val="651D3FC4"/>
    <w:rsid w:val="65257F68"/>
    <w:rsid w:val="652E1513"/>
    <w:rsid w:val="652F0DE7"/>
    <w:rsid w:val="6530528B"/>
    <w:rsid w:val="65315DB8"/>
    <w:rsid w:val="653308D7"/>
    <w:rsid w:val="653463FD"/>
    <w:rsid w:val="653528A1"/>
    <w:rsid w:val="65384140"/>
    <w:rsid w:val="65385EEE"/>
    <w:rsid w:val="653A7EB8"/>
    <w:rsid w:val="653B3C30"/>
    <w:rsid w:val="653E102A"/>
    <w:rsid w:val="653F54CE"/>
    <w:rsid w:val="65442AE4"/>
    <w:rsid w:val="6545060B"/>
    <w:rsid w:val="654725D5"/>
    <w:rsid w:val="654A79CF"/>
    <w:rsid w:val="654B3E73"/>
    <w:rsid w:val="654E25D6"/>
    <w:rsid w:val="65501489"/>
    <w:rsid w:val="65532D27"/>
    <w:rsid w:val="65554CF2"/>
    <w:rsid w:val="655621F8"/>
    <w:rsid w:val="655645C6"/>
    <w:rsid w:val="655B7E2E"/>
    <w:rsid w:val="656071F2"/>
    <w:rsid w:val="65622F6B"/>
    <w:rsid w:val="6562740E"/>
    <w:rsid w:val="656A1E1F"/>
    <w:rsid w:val="656C3DE9"/>
    <w:rsid w:val="656C5B97"/>
    <w:rsid w:val="656D7CB5"/>
    <w:rsid w:val="65736F26"/>
    <w:rsid w:val="657700A1"/>
    <w:rsid w:val="6578278E"/>
    <w:rsid w:val="657B6143"/>
    <w:rsid w:val="657D2B36"/>
    <w:rsid w:val="657F3B1C"/>
    <w:rsid w:val="658729D1"/>
    <w:rsid w:val="658C7FE7"/>
    <w:rsid w:val="65905D2A"/>
    <w:rsid w:val="65907AD8"/>
    <w:rsid w:val="659375C8"/>
    <w:rsid w:val="65982BDD"/>
    <w:rsid w:val="65982E30"/>
    <w:rsid w:val="659A0956"/>
    <w:rsid w:val="659F7D1B"/>
    <w:rsid w:val="65A07ECE"/>
    <w:rsid w:val="65A17F37"/>
    <w:rsid w:val="65A417D5"/>
    <w:rsid w:val="65A610A9"/>
    <w:rsid w:val="65AB2B63"/>
    <w:rsid w:val="65AB66C0"/>
    <w:rsid w:val="65AD68DC"/>
    <w:rsid w:val="65B512EC"/>
    <w:rsid w:val="65B732B6"/>
    <w:rsid w:val="65B80DDC"/>
    <w:rsid w:val="65BC08CD"/>
    <w:rsid w:val="65BD63F3"/>
    <w:rsid w:val="65C13D88"/>
    <w:rsid w:val="65C854C3"/>
    <w:rsid w:val="65D04378"/>
    <w:rsid w:val="65D200F0"/>
    <w:rsid w:val="65D331AD"/>
    <w:rsid w:val="65D35C16"/>
    <w:rsid w:val="65D774B5"/>
    <w:rsid w:val="65D8147F"/>
    <w:rsid w:val="65D95929"/>
    <w:rsid w:val="65DC2D1D"/>
    <w:rsid w:val="65E6594A"/>
    <w:rsid w:val="65ED6CD8"/>
    <w:rsid w:val="65F31BDB"/>
    <w:rsid w:val="65F31E15"/>
    <w:rsid w:val="65FA13F5"/>
    <w:rsid w:val="65FC6F1B"/>
    <w:rsid w:val="660014C1"/>
    <w:rsid w:val="660404C6"/>
    <w:rsid w:val="6609788A"/>
    <w:rsid w:val="660B1854"/>
    <w:rsid w:val="660B715E"/>
    <w:rsid w:val="660C43EA"/>
    <w:rsid w:val="660D2ED6"/>
    <w:rsid w:val="66104CAF"/>
    <w:rsid w:val="6615622F"/>
    <w:rsid w:val="661C580F"/>
    <w:rsid w:val="661E1587"/>
    <w:rsid w:val="661E3335"/>
    <w:rsid w:val="661F70AE"/>
    <w:rsid w:val="662446C4"/>
    <w:rsid w:val="6626043C"/>
    <w:rsid w:val="662621EA"/>
    <w:rsid w:val="662841B4"/>
    <w:rsid w:val="66285F62"/>
    <w:rsid w:val="66291CDA"/>
    <w:rsid w:val="66293A88"/>
    <w:rsid w:val="662D17CA"/>
    <w:rsid w:val="662D222D"/>
    <w:rsid w:val="662F5543"/>
    <w:rsid w:val="662F72F1"/>
    <w:rsid w:val="66304E17"/>
    <w:rsid w:val="66327BF7"/>
    <w:rsid w:val="66344907"/>
    <w:rsid w:val="66372649"/>
    <w:rsid w:val="663D12E2"/>
    <w:rsid w:val="66475F7E"/>
    <w:rsid w:val="66482160"/>
    <w:rsid w:val="664B2406"/>
    <w:rsid w:val="66522FDF"/>
    <w:rsid w:val="66524D8D"/>
    <w:rsid w:val="6655552E"/>
    <w:rsid w:val="66567ECF"/>
    <w:rsid w:val="66577444"/>
    <w:rsid w:val="665E2085"/>
    <w:rsid w:val="665E5BD6"/>
    <w:rsid w:val="66611474"/>
    <w:rsid w:val="66613222"/>
    <w:rsid w:val="6663343E"/>
    <w:rsid w:val="666359E7"/>
    <w:rsid w:val="66644AC0"/>
    <w:rsid w:val="666845B1"/>
    <w:rsid w:val="666B22F3"/>
    <w:rsid w:val="666B40A1"/>
    <w:rsid w:val="667016B7"/>
    <w:rsid w:val="66707909"/>
    <w:rsid w:val="6672542F"/>
    <w:rsid w:val="667529CC"/>
    <w:rsid w:val="66754F1F"/>
    <w:rsid w:val="66756CCD"/>
    <w:rsid w:val="6678677C"/>
    <w:rsid w:val="667E3DD4"/>
    <w:rsid w:val="668F4233"/>
    <w:rsid w:val="6694184A"/>
    <w:rsid w:val="669453A6"/>
    <w:rsid w:val="66967370"/>
    <w:rsid w:val="669B2BD8"/>
    <w:rsid w:val="669C24AC"/>
    <w:rsid w:val="669E6224"/>
    <w:rsid w:val="669E73DD"/>
    <w:rsid w:val="669E7FD2"/>
    <w:rsid w:val="66A23F66"/>
    <w:rsid w:val="66A870A3"/>
    <w:rsid w:val="66AA4BC9"/>
    <w:rsid w:val="66AD290B"/>
    <w:rsid w:val="66B477F6"/>
    <w:rsid w:val="66BC2B4E"/>
    <w:rsid w:val="66BC66AA"/>
    <w:rsid w:val="66BE141F"/>
    <w:rsid w:val="66C57C55"/>
    <w:rsid w:val="66CA7019"/>
    <w:rsid w:val="66CB4B3F"/>
    <w:rsid w:val="66CF2882"/>
    <w:rsid w:val="66D41C46"/>
    <w:rsid w:val="66D439F4"/>
    <w:rsid w:val="66D659BE"/>
    <w:rsid w:val="66D82907"/>
    <w:rsid w:val="66DB485A"/>
    <w:rsid w:val="66DE0D17"/>
    <w:rsid w:val="66DE4873"/>
    <w:rsid w:val="66E04A8F"/>
    <w:rsid w:val="66E225B5"/>
    <w:rsid w:val="66E55C01"/>
    <w:rsid w:val="66E75E1D"/>
    <w:rsid w:val="66E8749F"/>
    <w:rsid w:val="66EA3218"/>
    <w:rsid w:val="66EC6F90"/>
    <w:rsid w:val="66ED2D08"/>
    <w:rsid w:val="66F45E44"/>
    <w:rsid w:val="66F95B50"/>
    <w:rsid w:val="67002A3B"/>
    <w:rsid w:val="67065B78"/>
    <w:rsid w:val="670C13E0"/>
    <w:rsid w:val="670C5884"/>
    <w:rsid w:val="670F7122"/>
    <w:rsid w:val="67136C12"/>
    <w:rsid w:val="67146646"/>
    <w:rsid w:val="67191D4F"/>
    <w:rsid w:val="671D35ED"/>
    <w:rsid w:val="671D539B"/>
    <w:rsid w:val="671E1113"/>
    <w:rsid w:val="67226B5E"/>
    <w:rsid w:val="67236729"/>
    <w:rsid w:val="672506F4"/>
    <w:rsid w:val="672524A2"/>
    <w:rsid w:val="67281F92"/>
    <w:rsid w:val="67357BB4"/>
    <w:rsid w:val="673D77EB"/>
    <w:rsid w:val="67424E02"/>
    <w:rsid w:val="67446DCC"/>
    <w:rsid w:val="674520EC"/>
    <w:rsid w:val="674548F2"/>
    <w:rsid w:val="674D37A6"/>
    <w:rsid w:val="674E7C4A"/>
    <w:rsid w:val="675039C2"/>
    <w:rsid w:val="67577CF2"/>
    <w:rsid w:val="67584625"/>
    <w:rsid w:val="675B2367"/>
    <w:rsid w:val="675C1913"/>
    <w:rsid w:val="676352C6"/>
    <w:rsid w:val="6764121C"/>
    <w:rsid w:val="676905E0"/>
    <w:rsid w:val="67696832"/>
    <w:rsid w:val="676F196F"/>
    <w:rsid w:val="6773145F"/>
    <w:rsid w:val="677376B1"/>
    <w:rsid w:val="67746F85"/>
    <w:rsid w:val="67755D57"/>
    <w:rsid w:val="677671A1"/>
    <w:rsid w:val="6779459B"/>
    <w:rsid w:val="677D22DE"/>
    <w:rsid w:val="677F6056"/>
    <w:rsid w:val="67803B7C"/>
    <w:rsid w:val="678216A2"/>
    <w:rsid w:val="6784366C"/>
    <w:rsid w:val="67871415"/>
    <w:rsid w:val="679118E5"/>
    <w:rsid w:val="67917B37"/>
    <w:rsid w:val="6794135C"/>
    <w:rsid w:val="679413D5"/>
    <w:rsid w:val="679766E8"/>
    <w:rsid w:val="67992D01"/>
    <w:rsid w:val="679D472E"/>
    <w:rsid w:val="679F4002"/>
    <w:rsid w:val="679F4A2F"/>
    <w:rsid w:val="67A21D44"/>
    <w:rsid w:val="67A376E5"/>
    <w:rsid w:val="67A55390"/>
    <w:rsid w:val="67A71109"/>
    <w:rsid w:val="67A755AC"/>
    <w:rsid w:val="67AB6E4B"/>
    <w:rsid w:val="67AC671F"/>
    <w:rsid w:val="67AE2497"/>
    <w:rsid w:val="67B33F51"/>
    <w:rsid w:val="67B37FB5"/>
    <w:rsid w:val="67B51A77"/>
    <w:rsid w:val="67B6759E"/>
    <w:rsid w:val="67B81568"/>
    <w:rsid w:val="67BC1058"/>
    <w:rsid w:val="67BD6B7E"/>
    <w:rsid w:val="67BE672F"/>
    <w:rsid w:val="67C223E6"/>
    <w:rsid w:val="67C41CBB"/>
    <w:rsid w:val="67C65A33"/>
    <w:rsid w:val="67CB3049"/>
    <w:rsid w:val="67D0065F"/>
    <w:rsid w:val="67DA14DE"/>
    <w:rsid w:val="67DA328C"/>
    <w:rsid w:val="67DB0DB2"/>
    <w:rsid w:val="67DC5256"/>
    <w:rsid w:val="67DF6AF4"/>
    <w:rsid w:val="67E1286C"/>
    <w:rsid w:val="67E132FB"/>
    <w:rsid w:val="67E4235D"/>
    <w:rsid w:val="67E73BFB"/>
    <w:rsid w:val="67E81E4D"/>
    <w:rsid w:val="67E934CF"/>
    <w:rsid w:val="67EC20DF"/>
    <w:rsid w:val="67EE0F29"/>
    <w:rsid w:val="67EE31DB"/>
    <w:rsid w:val="67F0048D"/>
    <w:rsid w:val="67F87BB6"/>
    <w:rsid w:val="67FA392E"/>
    <w:rsid w:val="67FB3202"/>
    <w:rsid w:val="67FF0F45"/>
    <w:rsid w:val="68012F0F"/>
    <w:rsid w:val="68014CBD"/>
    <w:rsid w:val="68060D49"/>
    <w:rsid w:val="680822C2"/>
    <w:rsid w:val="6808604B"/>
    <w:rsid w:val="68091DC3"/>
    <w:rsid w:val="680D3662"/>
    <w:rsid w:val="680E73DA"/>
    <w:rsid w:val="68152516"/>
    <w:rsid w:val="68152BB6"/>
    <w:rsid w:val="681542C4"/>
    <w:rsid w:val="681A5D7E"/>
    <w:rsid w:val="681B5EBA"/>
    <w:rsid w:val="681D761D"/>
    <w:rsid w:val="681E586F"/>
    <w:rsid w:val="681F15E7"/>
    <w:rsid w:val="68232E85"/>
    <w:rsid w:val="682C160E"/>
    <w:rsid w:val="682D666D"/>
    <w:rsid w:val="68324E76"/>
    <w:rsid w:val="683653AD"/>
    <w:rsid w:val="68386205"/>
    <w:rsid w:val="683F7593"/>
    <w:rsid w:val="6841330B"/>
    <w:rsid w:val="684150B9"/>
    <w:rsid w:val="68430781"/>
    <w:rsid w:val="68440610"/>
    <w:rsid w:val="68444BA9"/>
    <w:rsid w:val="68476448"/>
    <w:rsid w:val="68490412"/>
    <w:rsid w:val="684D3A5E"/>
    <w:rsid w:val="684D7F02"/>
    <w:rsid w:val="684F3C7A"/>
    <w:rsid w:val="685079F2"/>
    <w:rsid w:val="6852376A"/>
    <w:rsid w:val="68531116"/>
    <w:rsid w:val="685473E8"/>
    <w:rsid w:val="68550B65"/>
    <w:rsid w:val="68570D81"/>
    <w:rsid w:val="685A261F"/>
    <w:rsid w:val="685C0145"/>
    <w:rsid w:val="685D09D5"/>
    <w:rsid w:val="685E5C6B"/>
    <w:rsid w:val="68613E1C"/>
    <w:rsid w:val="68617509"/>
    <w:rsid w:val="686700D0"/>
    <w:rsid w:val="68680898"/>
    <w:rsid w:val="686F60CA"/>
    <w:rsid w:val="68750B51"/>
    <w:rsid w:val="68774F7F"/>
    <w:rsid w:val="687874D2"/>
    <w:rsid w:val="68790CF7"/>
    <w:rsid w:val="687A05CB"/>
    <w:rsid w:val="68815DFE"/>
    <w:rsid w:val="688558EE"/>
    <w:rsid w:val="68896A60"/>
    <w:rsid w:val="688A2F04"/>
    <w:rsid w:val="688A4CB2"/>
    <w:rsid w:val="688B560A"/>
    <w:rsid w:val="688D02FE"/>
    <w:rsid w:val="688D6550"/>
    <w:rsid w:val="68923B67"/>
    <w:rsid w:val="68925915"/>
    <w:rsid w:val="68930513"/>
    <w:rsid w:val="68955405"/>
    <w:rsid w:val="689625FE"/>
    <w:rsid w:val="6897117D"/>
    <w:rsid w:val="68997A2B"/>
    <w:rsid w:val="689A52B4"/>
    <w:rsid w:val="68A37B22"/>
    <w:rsid w:val="68A5389A"/>
    <w:rsid w:val="68A662B1"/>
    <w:rsid w:val="68AB2E7A"/>
    <w:rsid w:val="68AB4C28"/>
    <w:rsid w:val="68B24209"/>
    <w:rsid w:val="68B43ADD"/>
    <w:rsid w:val="68B82D38"/>
    <w:rsid w:val="68B910F3"/>
    <w:rsid w:val="68BE2BAE"/>
    <w:rsid w:val="68C1444C"/>
    <w:rsid w:val="68C53F3C"/>
    <w:rsid w:val="68C77CB4"/>
    <w:rsid w:val="68CB7079"/>
    <w:rsid w:val="68CC52CB"/>
    <w:rsid w:val="68D20407"/>
    <w:rsid w:val="68D77EEE"/>
    <w:rsid w:val="68D91796"/>
    <w:rsid w:val="68E1064A"/>
    <w:rsid w:val="68E24AEE"/>
    <w:rsid w:val="68E31D87"/>
    <w:rsid w:val="68E5013A"/>
    <w:rsid w:val="68E53982"/>
    <w:rsid w:val="68E63EB3"/>
    <w:rsid w:val="68E72104"/>
    <w:rsid w:val="68ED6FEF"/>
    <w:rsid w:val="68EF0D46"/>
    <w:rsid w:val="68EF4B15"/>
    <w:rsid w:val="68F640F6"/>
    <w:rsid w:val="68F77E6E"/>
    <w:rsid w:val="68F85BA3"/>
    <w:rsid w:val="68FC7232"/>
    <w:rsid w:val="690115CE"/>
    <w:rsid w:val="690305C1"/>
    <w:rsid w:val="69074555"/>
    <w:rsid w:val="690802CD"/>
    <w:rsid w:val="690A5DF3"/>
    <w:rsid w:val="690F3409"/>
    <w:rsid w:val="690F51B7"/>
    <w:rsid w:val="6910007F"/>
    <w:rsid w:val="69140A20"/>
    <w:rsid w:val="691427CE"/>
    <w:rsid w:val="691602F4"/>
    <w:rsid w:val="69164798"/>
    <w:rsid w:val="691D32BA"/>
    <w:rsid w:val="691D5B26"/>
    <w:rsid w:val="69224EEB"/>
    <w:rsid w:val="69256789"/>
    <w:rsid w:val="692D1AE1"/>
    <w:rsid w:val="69320EA6"/>
    <w:rsid w:val="69325074"/>
    <w:rsid w:val="69342E70"/>
    <w:rsid w:val="69360704"/>
    <w:rsid w:val="69362744"/>
    <w:rsid w:val="693634DB"/>
    <w:rsid w:val="69366BE8"/>
    <w:rsid w:val="693764BC"/>
    <w:rsid w:val="693966D8"/>
    <w:rsid w:val="693B5FAC"/>
    <w:rsid w:val="693D1D24"/>
    <w:rsid w:val="693E784B"/>
    <w:rsid w:val="694035C3"/>
    <w:rsid w:val="6942558D"/>
    <w:rsid w:val="69431305"/>
    <w:rsid w:val="694330B3"/>
    <w:rsid w:val="69480791"/>
    <w:rsid w:val="69496146"/>
    <w:rsid w:val="694A2693"/>
    <w:rsid w:val="694F1A58"/>
    <w:rsid w:val="69511DC2"/>
    <w:rsid w:val="695928D6"/>
    <w:rsid w:val="695E1C9B"/>
    <w:rsid w:val="69605A13"/>
    <w:rsid w:val="69676DA1"/>
    <w:rsid w:val="69690D6B"/>
    <w:rsid w:val="696F232C"/>
    <w:rsid w:val="697119CE"/>
    <w:rsid w:val="69715F8B"/>
    <w:rsid w:val="697274F4"/>
    <w:rsid w:val="6976016E"/>
    <w:rsid w:val="69780FAF"/>
    <w:rsid w:val="697B45FB"/>
    <w:rsid w:val="697F233D"/>
    <w:rsid w:val="69823BDB"/>
    <w:rsid w:val="698931BC"/>
    <w:rsid w:val="69894F6A"/>
    <w:rsid w:val="698C2CAC"/>
    <w:rsid w:val="698E07D2"/>
    <w:rsid w:val="698E432E"/>
    <w:rsid w:val="699102C2"/>
    <w:rsid w:val="69912070"/>
    <w:rsid w:val="69913E1E"/>
    <w:rsid w:val="699456BD"/>
    <w:rsid w:val="699B2742"/>
    <w:rsid w:val="699B6A4B"/>
    <w:rsid w:val="699E02E9"/>
    <w:rsid w:val="699E52CA"/>
    <w:rsid w:val="699F29DF"/>
    <w:rsid w:val="699F478D"/>
    <w:rsid w:val="69A04061"/>
    <w:rsid w:val="69A2191C"/>
    <w:rsid w:val="69A3389D"/>
    <w:rsid w:val="69A71894"/>
    <w:rsid w:val="69A753F0"/>
    <w:rsid w:val="69A973BA"/>
    <w:rsid w:val="69AA354B"/>
    <w:rsid w:val="69AA4EE0"/>
    <w:rsid w:val="69AF24F6"/>
    <w:rsid w:val="69B57571"/>
    <w:rsid w:val="69B61AD7"/>
    <w:rsid w:val="69BB70ED"/>
    <w:rsid w:val="69BC28BE"/>
    <w:rsid w:val="69BE3E7E"/>
    <w:rsid w:val="69BF098B"/>
    <w:rsid w:val="69BF42E1"/>
    <w:rsid w:val="69C45FA2"/>
    <w:rsid w:val="69C935B8"/>
    <w:rsid w:val="69CE2946"/>
    <w:rsid w:val="69CE6E20"/>
    <w:rsid w:val="69D106BF"/>
    <w:rsid w:val="69D1246D"/>
    <w:rsid w:val="69D361E5"/>
    <w:rsid w:val="69D41F5D"/>
    <w:rsid w:val="69D87D83"/>
    <w:rsid w:val="69DC79B5"/>
    <w:rsid w:val="69DF4B8A"/>
    <w:rsid w:val="69E44896"/>
    <w:rsid w:val="69E55F18"/>
    <w:rsid w:val="69EA2A1E"/>
    <w:rsid w:val="69EB1780"/>
    <w:rsid w:val="69EB1FDC"/>
    <w:rsid w:val="69EB79D2"/>
    <w:rsid w:val="69EC72A7"/>
    <w:rsid w:val="69F06D97"/>
    <w:rsid w:val="69F12B0F"/>
    <w:rsid w:val="69F543AD"/>
    <w:rsid w:val="69F61ED3"/>
    <w:rsid w:val="69F820EF"/>
    <w:rsid w:val="69F947B9"/>
    <w:rsid w:val="69FA0715"/>
    <w:rsid w:val="69FA19C4"/>
    <w:rsid w:val="69FA6CD7"/>
    <w:rsid w:val="69FD6E54"/>
    <w:rsid w:val="69FF347E"/>
    <w:rsid w:val="69FF6FDA"/>
    <w:rsid w:val="6A040A94"/>
    <w:rsid w:val="6A0445F0"/>
    <w:rsid w:val="6A06480C"/>
    <w:rsid w:val="6A086DE1"/>
    <w:rsid w:val="6A091B20"/>
    <w:rsid w:val="6A0942FC"/>
    <w:rsid w:val="6A0F7894"/>
    <w:rsid w:val="6A114F5F"/>
    <w:rsid w:val="6A18009C"/>
    <w:rsid w:val="6A1A2066"/>
    <w:rsid w:val="6A1E49EE"/>
    <w:rsid w:val="6A230B6F"/>
    <w:rsid w:val="6A25335A"/>
    <w:rsid w:val="6A2627B9"/>
    <w:rsid w:val="6A276531"/>
    <w:rsid w:val="6A2E78BF"/>
    <w:rsid w:val="6A3053E5"/>
    <w:rsid w:val="6A341AF4"/>
    <w:rsid w:val="6A356EA0"/>
    <w:rsid w:val="6A366774"/>
    <w:rsid w:val="6A38073E"/>
    <w:rsid w:val="6A42336B"/>
    <w:rsid w:val="6A464C09"/>
    <w:rsid w:val="6A49294B"/>
    <w:rsid w:val="6A4B13AC"/>
    <w:rsid w:val="6A4D41E9"/>
    <w:rsid w:val="6A4E644F"/>
    <w:rsid w:val="6A4F3DBE"/>
    <w:rsid w:val="6A503CD9"/>
    <w:rsid w:val="6A5512F0"/>
    <w:rsid w:val="6A5B7870"/>
    <w:rsid w:val="6A5F3F1C"/>
    <w:rsid w:val="6A615EE7"/>
    <w:rsid w:val="6A617C95"/>
    <w:rsid w:val="6A627569"/>
    <w:rsid w:val="6A675E13"/>
    <w:rsid w:val="6A724D32"/>
    <w:rsid w:val="6A764478"/>
    <w:rsid w:val="6A7723CC"/>
    <w:rsid w:val="6A77474D"/>
    <w:rsid w:val="6A7C062B"/>
    <w:rsid w:val="6A7F636D"/>
    <w:rsid w:val="6A813E93"/>
    <w:rsid w:val="6A863F6D"/>
    <w:rsid w:val="6A876FCF"/>
    <w:rsid w:val="6A8B6AC0"/>
    <w:rsid w:val="6A8C669E"/>
    <w:rsid w:val="6A8D6CDC"/>
    <w:rsid w:val="6A95793E"/>
    <w:rsid w:val="6A9A6D03"/>
    <w:rsid w:val="6A9F7B0C"/>
    <w:rsid w:val="6AA302AD"/>
    <w:rsid w:val="6AA61B4B"/>
    <w:rsid w:val="6AAA163C"/>
    <w:rsid w:val="6AAB0F10"/>
    <w:rsid w:val="6AAB53B4"/>
    <w:rsid w:val="6AAB7162"/>
    <w:rsid w:val="6AAD2EDA"/>
    <w:rsid w:val="6AAF6C52"/>
    <w:rsid w:val="6AB029CA"/>
    <w:rsid w:val="6AB129BF"/>
    <w:rsid w:val="6AB26742"/>
    <w:rsid w:val="6AB71FCC"/>
    <w:rsid w:val="6AB97AD1"/>
    <w:rsid w:val="6ABA1153"/>
    <w:rsid w:val="6ABA5C34"/>
    <w:rsid w:val="6ABE0C43"/>
    <w:rsid w:val="6AC00E5F"/>
    <w:rsid w:val="6AC344AB"/>
    <w:rsid w:val="6ACA6640"/>
    <w:rsid w:val="6ACB3360"/>
    <w:rsid w:val="6ACB7AD0"/>
    <w:rsid w:val="6ACF2E50"/>
    <w:rsid w:val="6AD06BC8"/>
    <w:rsid w:val="6AD14E1A"/>
    <w:rsid w:val="6AD33846"/>
    <w:rsid w:val="6AD40467"/>
    <w:rsid w:val="6AD71D05"/>
    <w:rsid w:val="6ADB0EB1"/>
    <w:rsid w:val="6ADB7A47"/>
    <w:rsid w:val="6ADF0BB9"/>
    <w:rsid w:val="6AE13436"/>
    <w:rsid w:val="6AE368FC"/>
    <w:rsid w:val="6AE53247"/>
    <w:rsid w:val="6AE663EC"/>
    <w:rsid w:val="6AEB3A02"/>
    <w:rsid w:val="6AEB755E"/>
    <w:rsid w:val="6AEC1C54"/>
    <w:rsid w:val="6AEF704E"/>
    <w:rsid w:val="6AF40B09"/>
    <w:rsid w:val="6AF428B7"/>
    <w:rsid w:val="6AF91C7B"/>
    <w:rsid w:val="6AFC176B"/>
    <w:rsid w:val="6B00125C"/>
    <w:rsid w:val="6B0074AE"/>
    <w:rsid w:val="6B032AFA"/>
    <w:rsid w:val="6B0625EA"/>
    <w:rsid w:val="6B076BA0"/>
    <w:rsid w:val="6B080110"/>
    <w:rsid w:val="6B0A032C"/>
    <w:rsid w:val="6B113469"/>
    <w:rsid w:val="6B1271E1"/>
    <w:rsid w:val="6B147755"/>
    <w:rsid w:val="6B170353"/>
    <w:rsid w:val="6B17192C"/>
    <w:rsid w:val="6B1B6095"/>
    <w:rsid w:val="6B1C5EE7"/>
    <w:rsid w:val="6B1E16E2"/>
    <w:rsid w:val="6B2018FE"/>
    <w:rsid w:val="6B20545A"/>
    <w:rsid w:val="6B2111D2"/>
    <w:rsid w:val="6B250CC2"/>
    <w:rsid w:val="6B2A452A"/>
    <w:rsid w:val="6B2F1B41"/>
    <w:rsid w:val="6B340F05"/>
    <w:rsid w:val="6B3453A9"/>
    <w:rsid w:val="6B39476E"/>
    <w:rsid w:val="6B3B2294"/>
    <w:rsid w:val="6B3C600C"/>
    <w:rsid w:val="6B3C7DBA"/>
    <w:rsid w:val="6B3E1D84"/>
    <w:rsid w:val="6B4355EC"/>
    <w:rsid w:val="6B446834"/>
    <w:rsid w:val="6B466BDF"/>
    <w:rsid w:val="6B481D57"/>
    <w:rsid w:val="6B4849B1"/>
    <w:rsid w:val="6B4A0F65"/>
    <w:rsid w:val="6B513865"/>
    <w:rsid w:val="6B5222C8"/>
    <w:rsid w:val="6B563571"/>
    <w:rsid w:val="6B5646EA"/>
    <w:rsid w:val="6B5A2FD8"/>
    <w:rsid w:val="6B5C045C"/>
    <w:rsid w:val="6B610780"/>
    <w:rsid w:val="6B6271EC"/>
    <w:rsid w:val="6B6317EA"/>
    <w:rsid w:val="6B633598"/>
    <w:rsid w:val="6B6712DB"/>
    <w:rsid w:val="6B673089"/>
    <w:rsid w:val="6B685053"/>
    <w:rsid w:val="6B6C4B43"/>
    <w:rsid w:val="6B712159"/>
    <w:rsid w:val="6B715CB5"/>
    <w:rsid w:val="6B76151E"/>
    <w:rsid w:val="6B7E4876"/>
    <w:rsid w:val="6B855C05"/>
    <w:rsid w:val="6B9419A4"/>
    <w:rsid w:val="6B945E48"/>
    <w:rsid w:val="6B95409A"/>
    <w:rsid w:val="6B96499B"/>
    <w:rsid w:val="6B985938"/>
    <w:rsid w:val="6B9F5BFD"/>
    <w:rsid w:val="6BA047ED"/>
    <w:rsid w:val="6BA3608B"/>
    <w:rsid w:val="6BA50055"/>
    <w:rsid w:val="6BA53BB1"/>
    <w:rsid w:val="6BA63569"/>
    <w:rsid w:val="6BAE515B"/>
    <w:rsid w:val="6BB32772"/>
    <w:rsid w:val="6BB64010"/>
    <w:rsid w:val="6BB9765C"/>
    <w:rsid w:val="6BBB58D5"/>
    <w:rsid w:val="6BBD463B"/>
    <w:rsid w:val="6BBF2EC5"/>
    <w:rsid w:val="6BBF4AB8"/>
    <w:rsid w:val="6BC06C3D"/>
    <w:rsid w:val="6BC24763"/>
    <w:rsid w:val="6BC95AF1"/>
    <w:rsid w:val="6BCC3834"/>
    <w:rsid w:val="6BCE135A"/>
    <w:rsid w:val="6BD12BF8"/>
    <w:rsid w:val="6BD3071E"/>
    <w:rsid w:val="6BD46244"/>
    <w:rsid w:val="6BD526E8"/>
    <w:rsid w:val="6BD66460"/>
    <w:rsid w:val="6BD77BAE"/>
    <w:rsid w:val="6BD9385B"/>
    <w:rsid w:val="6BDB75D3"/>
    <w:rsid w:val="6BDF5315"/>
    <w:rsid w:val="6BE0108D"/>
    <w:rsid w:val="6BE02E3B"/>
    <w:rsid w:val="6BE446D9"/>
    <w:rsid w:val="6BE741CA"/>
    <w:rsid w:val="6BE96194"/>
    <w:rsid w:val="6BEE02A6"/>
    <w:rsid w:val="6BF07522"/>
    <w:rsid w:val="6BF15048"/>
    <w:rsid w:val="6BF16A36"/>
    <w:rsid w:val="6BF3491C"/>
    <w:rsid w:val="6BF56C52"/>
    <w:rsid w:val="6BF752AE"/>
    <w:rsid w:val="6BFB1A23"/>
    <w:rsid w:val="6BFF1513"/>
    <w:rsid w:val="6C021003"/>
    <w:rsid w:val="6C022DB1"/>
    <w:rsid w:val="6C041279"/>
    <w:rsid w:val="6C0528A2"/>
    <w:rsid w:val="6C054650"/>
    <w:rsid w:val="6C07661A"/>
    <w:rsid w:val="6C0905E4"/>
    <w:rsid w:val="6C092392"/>
    <w:rsid w:val="6C0C3C30"/>
    <w:rsid w:val="6C0E79A8"/>
    <w:rsid w:val="6C0F0B2F"/>
    <w:rsid w:val="6C136D6D"/>
    <w:rsid w:val="6C172D01"/>
    <w:rsid w:val="6C1825D5"/>
    <w:rsid w:val="6C1A459F"/>
    <w:rsid w:val="6C1C0317"/>
    <w:rsid w:val="6C20148A"/>
    <w:rsid w:val="6C21592D"/>
    <w:rsid w:val="6C264CF2"/>
    <w:rsid w:val="6C2B2308"/>
    <w:rsid w:val="6C30791F"/>
    <w:rsid w:val="6C382C77"/>
    <w:rsid w:val="6C3C0FDC"/>
    <w:rsid w:val="6C3C2767"/>
    <w:rsid w:val="6C3D31EE"/>
    <w:rsid w:val="6C3D3559"/>
    <w:rsid w:val="6C4258A4"/>
    <w:rsid w:val="6C467142"/>
    <w:rsid w:val="6C474C68"/>
    <w:rsid w:val="6C4B6506"/>
    <w:rsid w:val="6C4C04D0"/>
    <w:rsid w:val="6C510D6B"/>
    <w:rsid w:val="6C53185F"/>
    <w:rsid w:val="6C557385"/>
    <w:rsid w:val="6C580C23"/>
    <w:rsid w:val="6C594EFB"/>
    <w:rsid w:val="6C5C6966"/>
    <w:rsid w:val="6C5F6F46"/>
    <w:rsid w:val="6C615D2A"/>
    <w:rsid w:val="6C624813"/>
    <w:rsid w:val="6C67530A"/>
    <w:rsid w:val="6C6A16B7"/>
    <w:rsid w:val="6C6B0957"/>
    <w:rsid w:val="6C6D2921"/>
    <w:rsid w:val="6C731F01"/>
    <w:rsid w:val="6C755C79"/>
    <w:rsid w:val="6C783074"/>
    <w:rsid w:val="6C7A6DEC"/>
    <w:rsid w:val="6C7C0E13"/>
    <w:rsid w:val="6C7D4B2E"/>
    <w:rsid w:val="6C865790"/>
    <w:rsid w:val="6C8859AD"/>
    <w:rsid w:val="6C8E2897"/>
    <w:rsid w:val="6C924135"/>
    <w:rsid w:val="6C944351"/>
    <w:rsid w:val="6C97174C"/>
    <w:rsid w:val="6C983716"/>
    <w:rsid w:val="6C9A56E0"/>
    <w:rsid w:val="6C9F6852"/>
    <w:rsid w:val="6CA02C98"/>
    <w:rsid w:val="6CA125CA"/>
    <w:rsid w:val="6CA351A2"/>
    <w:rsid w:val="6CA4030D"/>
    <w:rsid w:val="6CA7441E"/>
    <w:rsid w:val="6CA87DFD"/>
    <w:rsid w:val="6CAB3449"/>
    <w:rsid w:val="6CB00A5F"/>
    <w:rsid w:val="6CB665FF"/>
    <w:rsid w:val="6CB744E6"/>
    <w:rsid w:val="6CBC3901"/>
    <w:rsid w:val="6CBC5656"/>
    <w:rsid w:val="6CBF6EF4"/>
    <w:rsid w:val="6CC22541"/>
    <w:rsid w:val="6CC30793"/>
    <w:rsid w:val="6CC4450B"/>
    <w:rsid w:val="6CC62031"/>
    <w:rsid w:val="6CC8224D"/>
    <w:rsid w:val="6CC87B57"/>
    <w:rsid w:val="6CCC2A28"/>
    <w:rsid w:val="6CCC33F6"/>
    <w:rsid w:val="6CCC4204"/>
    <w:rsid w:val="6CCD5C3E"/>
    <w:rsid w:val="6CCD7863"/>
    <w:rsid w:val="6CCE7137"/>
    <w:rsid w:val="6CD02EB0"/>
    <w:rsid w:val="6CDD49A9"/>
    <w:rsid w:val="6CE4695B"/>
    <w:rsid w:val="6CE60925"/>
    <w:rsid w:val="6CE626D3"/>
    <w:rsid w:val="6CE81FA7"/>
    <w:rsid w:val="6CE8644B"/>
    <w:rsid w:val="6CED1CB3"/>
    <w:rsid w:val="6CF070AE"/>
    <w:rsid w:val="6CF90658"/>
    <w:rsid w:val="6D0112BB"/>
    <w:rsid w:val="6D033285"/>
    <w:rsid w:val="6D0668D1"/>
    <w:rsid w:val="6D0A63C2"/>
    <w:rsid w:val="6D0B213A"/>
    <w:rsid w:val="6D0D1A0E"/>
    <w:rsid w:val="6D0D1D19"/>
    <w:rsid w:val="6D0D7C60"/>
    <w:rsid w:val="6D1234C8"/>
    <w:rsid w:val="6D147240"/>
    <w:rsid w:val="6D1624B9"/>
    <w:rsid w:val="6D192AA9"/>
    <w:rsid w:val="6D194A59"/>
    <w:rsid w:val="6D1A237D"/>
    <w:rsid w:val="6D1E1E6D"/>
    <w:rsid w:val="6D21370B"/>
    <w:rsid w:val="6D325918"/>
    <w:rsid w:val="6D342B2B"/>
    <w:rsid w:val="6D356354"/>
    <w:rsid w:val="6D3616A8"/>
    <w:rsid w:val="6D3722AC"/>
    <w:rsid w:val="6D394EF9"/>
    <w:rsid w:val="6D396CA7"/>
    <w:rsid w:val="6D3A43C4"/>
    <w:rsid w:val="6D4274C8"/>
    <w:rsid w:val="6D435308"/>
    <w:rsid w:val="6D45389E"/>
    <w:rsid w:val="6D4653C0"/>
    <w:rsid w:val="6D4B2536"/>
    <w:rsid w:val="6D4C314B"/>
    <w:rsid w:val="6D535DD6"/>
    <w:rsid w:val="6D543AE1"/>
    <w:rsid w:val="6D566DCE"/>
    <w:rsid w:val="6D567859"/>
    <w:rsid w:val="6D5940FE"/>
    <w:rsid w:val="6D594C53"/>
    <w:rsid w:val="6D5C5AB8"/>
    <w:rsid w:val="6D5E04BB"/>
    <w:rsid w:val="6D611D5A"/>
    <w:rsid w:val="6D6655C2"/>
    <w:rsid w:val="6D6C50EE"/>
    <w:rsid w:val="6D6F37D1"/>
    <w:rsid w:val="6D6F4477"/>
    <w:rsid w:val="6D741A8D"/>
    <w:rsid w:val="6D780CD8"/>
    <w:rsid w:val="6D806684"/>
    <w:rsid w:val="6D82064E"/>
    <w:rsid w:val="6D855A48"/>
    <w:rsid w:val="6D875C64"/>
    <w:rsid w:val="6D885538"/>
    <w:rsid w:val="6D8A5754"/>
    <w:rsid w:val="6D8F68C7"/>
    <w:rsid w:val="6D9263B7"/>
    <w:rsid w:val="6D967C55"/>
    <w:rsid w:val="6D9D5488"/>
    <w:rsid w:val="6DA000F5"/>
    <w:rsid w:val="6DA00AD4"/>
    <w:rsid w:val="6DA265FA"/>
    <w:rsid w:val="6DA560EA"/>
    <w:rsid w:val="6DA57E98"/>
    <w:rsid w:val="6DA700B4"/>
    <w:rsid w:val="6DAA3701"/>
    <w:rsid w:val="6DAC56CB"/>
    <w:rsid w:val="6DAF0D17"/>
    <w:rsid w:val="6DB4457F"/>
    <w:rsid w:val="6DB8406F"/>
    <w:rsid w:val="6DB85E1E"/>
    <w:rsid w:val="6DBA066E"/>
    <w:rsid w:val="6DC24EEE"/>
    <w:rsid w:val="6DC42A14"/>
    <w:rsid w:val="6DC5053A"/>
    <w:rsid w:val="6DD35943"/>
    <w:rsid w:val="6DD54C21"/>
    <w:rsid w:val="6DDB1B0C"/>
    <w:rsid w:val="6DDD7632"/>
    <w:rsid w:val="6DE05374"/>
    <w:rsid w:val="6DE36C13"/>
    <w:rsid w:val="6DE704B1"/>
    <w:rsid w:val="6DE85FD7"/>
    <w:rsid w:val="6DEC1F6B"/>
    <w:rsid w:val="6DEE7A91"/>
    <w:rsid w:val="6DEF7365"/>
    <w:rsid w:val="6DF232C5"/>
    <w:rsid w:val="6DF40E20"/>
    <w:rsid w:val="6DF43104"/>
    <w:rsid w:val="6DF66DF1"/>
    <w:rsid w:val="6DF8446C"/>
    <w:rsid w:val="6DF948D1"/>
    <w:rsid w:val="6E002CD0"/>
    <w:rsid w:val="6E054DDB"/>
    <w:rsid w:val="6E070B53"/>
    <w:rsid w:val="6E080427"/>
    <w:rsid w:val="6E0819B1"/>
    <w:rsid w:val="6E096679"/>
    <w:rsid w:val="6E0C43BB"/>
    <w:rsid w:val="6E0C7F17"/>
    <w:rsid w:val="6E0E3C8F"/>
    <w:rsid w:val="6E105C5A"/>
    <w:rsid w:val="6E11327E"/>
    <w:rsid w:val="6E113780"/>
    <w:rsid w:val="6E160D96"/>
    <w:rsid w:val="6E1663CE"/>
    <w:rsid w:val="6E170016"/>
    <w:rsid w:val="6E1B45FE"/>
    <w:rsid w:val="6E1D3ED3"/>
    <w:rsid w:val="6E1F5E9D"/>
    <w:rsid w:val="6E22773B"/>
    <w:rsid w:val="6E250FD9"/>
    <w:rsid w:val="6E2711F5"/>
    <w:rsid w:val="6E274D51"/>
    <w:rsid w:val="6E276AFF"/>
    <w:rsid w:val="6E2C05BA"/>
    <w:rsid w:val="6E2D0758"/>
    <w:rsid w:val="6E315BD0"/>
    <w:rsid w:val="6E3631E6"/>
    <w:rsid w:val="6E386F5E"/>
    <w:rsid w:val="6E396833"/>
    <w:rsid w:val="6E3A2CD6"/>
    <w:rsid w:val="6E3A4A84"/>
    <w:rsid w:val="6E3B4203"/>
    <w:rsid w:val="6E3E3969"/>
    <w:rsid w:val="6E427DDD"/>
    <w:rsid w:val="6E443B55"/>
    <w:rsid w:val="6E445903"/>
    <w:rsid w:val="6E453429"/>
    <w:rsid w:val="6E46167B"/>
    <w:rsid w:val="6E4A4335"/>
    <w:rsid w:val="6E4A5DE9"/>
    <w:rsid w:val="6E4B4EE4"/>
    <w:rsid w:val="6E4B6C92"/>
    <w:rsid w:val="6E4E0530"/>
    <w:rsid w:val="6E4F6056"/>
    <w:rsid w:val="6E502867"/>
    <w:rsid w:val="6E511637"/>
    <w:rsid w:val="6E522AE8"/>
    <w:rsid w:val="6E546B28"/>
    <w:rsid w:val="6E5518BE"/>
    <w:rsid w:val="6E571373"/>
    <w:rsid w:val="6E5813AF"/>
    <w:rsid w:val="6E586D17"/>
    <w:rsid w:val="6E5B1B92"/>
    <w:rsid w:val="6E5B2C4D"/>
    <w:rsid w:val="6E5B49FB"/>
    <w:rsid w:val="6E5F273D"/>
    <w:rsid w:val="6E6164B5"/>
    <w:rsid w:val="6E63661D"/>
    <w:rsid w:val="6E6715F2"/>
    <w:rsid w:val="6E6E0BD2"/>
    <w:rsid w:val="6E731D44"/>
    <w:rsid w:val="6E755215"/>
    <w:rsid w:val="6E755ABD"/>
    <w:rsid w:val="6E777A87"/>
    <w:rsid w:val="6E7837FF"/>
    <w:rsid w:val="6E7A1325"/>
    <w:rsid w:val="6E7A30D3"/>
    <w:rsid w:val="6E804461"/>
    <w:rsid w:val="6E8126B3"/>
    <w:rsid w:val="6E8201DA"/>
    <w:rsid w:val="6E8300C9"/>
    <w:rsid w:val="6E850527"/>
    <w:rsid w:val="6E8E6B7E"/>
    <w:rsid w:val="6E900B48"/>
    <w:rsid w:val="6E91733B"/>
    <w:rsid w:val="6E922B12"/>
    <w:rsid w:val="6E9248C1"/>
    <w:rsid w:val="6E943FBB"/>
    <w:rsid w:val="6E9758D2"/>
    <w:rsid w:val="6E9A19C7"/>
    <w:rsid w:val="6E9A7825"/>
    <w:rsid w:val="6E9C129B"/>
    <w:rsid w:val="6EA04D17"/>
    <w:rsid w:val="6EA14B04"/>
    <w:rsid w:val="6EA168B2"/>
    <w:rsid w:val="6EA445F4"/>
    <w:rsid w:val="6EA559DC"/>
    <w:rsid w:val="6EA63EC8"/>
    <w:rsid w:val="6EA939B8"/>
    <w:rsid w:val="6EAE0FCF"/>
    <w:rsid w:val="6EB04D47"/>
    <w:rsid w:val="6EB365E5"/>
    <w:rsid w:val="6EBA503C"/>
    <w:rsid w:val="6EBF142E"/>
    <w:rsid w:val="6EC46A44"/>
    <w:rsid w:val="6EC66318"/>
    <w:rsid w:val="6EC9405A"/>
    <w:rsid w:val="6ECE14D2"/>
    <w:rsid w:val="6ED00F45"/>
    <w:rsid w:val="6ED053E9"/>
    <w:rsid w:val="6ED07197"/>
    <w:rsid w:val="6ED20C37"/>
    <w:rsid w:val="6ED21161"/>
    <w:rsid w:val="6ED30A35"/>
    <w:rsid w:val="6ED44ED9"/>
    <w:rsid w:val="6EDA6267"/>
    <w:rsid w:val="6EDC5B3C"/>
    <w:rsid w:val="6EDF387E"/>
    <w:rsid w:val="6EE13152"/>
    <w:rsid w:val="6EE669BA"/>
    <w:rsid w:val="6EE82732"/>
    <w:rsid w:val="6EE90259"/>
    <w:rsid w:val="6EE92007"/>
    <w:rsid w:val="6EEA46FD"/>
    <w:rsid w:val="6EEF1D13"/>
    <w:rsid w:val="6EF00A50"/>
    <w:rsid w:val="6EF07839"/>
    <w:rsid w:val="6EF13547"/>
    <w:rsid w:val="6EF32E85"/>
    <w:rsid w:val="6EF472F7"/>
    <w:rsid w:val="6EF8049C"/>
    <w:rsid w:val="6EFC4430"/>
    <w:rsid w:val="6EFC7F8C"/>
    <w:rsid w:val="6EFE3D04"/>
    <w:rsid w:val="6F0155A2"/>
    <w:rsid w:val="6F067393"/>
    <w:rsid w:val="6F084B83"/>
    <w:rsid w:val="6F0926A9"/>
    <w:rsid w:val="6F0D03EB"/>
    <w:rsid w:val="6F0E7CBF"/>
    <w:rsid w:val="6F12155D"/>
    <w:rsid w:val="6F125A01"/>
    <w:rsid w:val="6F143527"/>
    <w:rsid w:val="6F152DFC"/>
    <w:rsid w:val="6F176B74"/>
    <w:rsid w:val="6F1928EC"/>
    <w:rsid w:val="6F1C062E"/>
    <w:rsid w:val="6F1E6154"/>
    <w:rsid w:val="6F257EE0"/>
    <w:rsid w:val="6F265009"/>
    <w:rsid w:val="6F280D81"/>
    <w:rsid w:val="6F2A2D4B"/>
    <w:rsid w:val="6F2A4AF9"/>
    <w:rsid w:val="6F2B0871"/>
    <w:rsid w:val="6F305E09"/>
    <w:rsid w:val="6F3239AE"/>
    <w:rsid w:val="6F327E52"/>
    <w:rsid w:val="6F3516F0"/>
    <w:rsid w:val="6F370FC4"/>
    <w:rsid w:val="6F392F8E"/>
    <w:rsid w:val="6F3A0AB4"/>
    <w:rsid w:val="6F3B34CC"/>
    <w:rsid w:val="6F3B4F58"/>
    <w:rsid w:val="6F3B71D0"/>
    <w:rsid w:val="6F3E7958"/>
    <w:rsid w:val="6F40431D"/>
    <w:rsid w:val="6F44427E"/>
    <w:rsid w:val="6F44464C"/>
    <w:rsid w:val="6F484F7F"/>
    <w:rsid w:val="6F4F630E"/>
    <w:rsid w:val="6F5002D8"/>
    <w:rsid w:val="6F502821"/>
    <w:rsid w:val="6F556011"/>
    <w:rsid w:val="6F5778B8"/>
    <w:rsid w:val="6F5E29F5"/>
    <w:rsid w:val="6F611B12"/>
    <w:rsid w:val="6F63000B"/>
    <w:rsid w:val="6F631DB9"/>
    <w:rsid w:val="6F6B5749"/>
    <w:rsid w:val="6F6C1DAC"/>
    <w:rsid w:val="6F6F69B0"/>
    <w:rsid w:val="6F71097A"/>
    <w:rsid w:val="6F795A80"/>
    <w:rsid w:val="6F7B5355"/>
    <w:rsid w:val="6F7B6E0B"/>
    <w:rsid w:val="6F7E6BF3"/>
    <w:rsid w:val="6F824682"/>
    <w:rsid w:val="6F833207"/>
    <w:rsid w:val="6F8C7562"/>
    <w:rsid w:val="6F944668"/>
    <w:rsid w:val="6F963F3C"/>
    <w:rsid w:val="6F975F07"/>
    <w:rsid w:val="6F98353C"/>
    <w:rsid w:val="6F991C7F"/>
    <w:rsid w:val="6F992790"/>
    <w:rsid w:val="6F997ED1"/>
    <w:rsid w:val="6F9B77A5"/>
    <w:rsid w:val="6FA0300D"/>
    <w:rsid w:val="6FA348AB"/>
    <w:rsid w:val="6FA67EF8"/>
    <w:rsid w:val="6FA75CB0"/>
    <w:rsid w:val="6FB1521A"/>
    <w:rsid w:val="6FBB0FBA"/>
    <w:rsid w:val="6FBC771B"/>
    <w:rsid w:val="6FC0545D"/>
    <w:rsid w:val="6FC22F83"/>
    <w:rsid w:val="6FC325D7"/>
    <w:rsid w:val="6FC565D0"/>
    <w:rsid w:val="6FCC5367"/>
    <w:rsid w:val="6FCC5BB0"/>
    <w:rsid w:val="6FD07D18"/>
    <w:rsid w:val="6FD607DD"/>
    <w:rsid w:val="6FD70D7C"/>
    <w:rsid w:val="6FD74555"/>
    <w:rsid w:val="6FD809F9"/>
    <w:rsid w:val="6FDB5DF3"/>
    <w:rsid w:val="6FDD600F"/>
    <w:rsid w:val="6FDF37AC"/>
    <w:rsid w:val="6FE16655"/>
    <w:rsid w:val="6FE47157"/>
    <w:rsid w:val="6FE50A20"/>
    <w:rsid w:val="6FE54EC4"/>
    <w:rsid w:val="6FE74798"/>
    <w:rsid w:val="6FED5B27"/>
    <w:rsid w:val="6FEF7AF1"/>
    <w:rsid w:val="6FF15617"/>
    <w:rsid w:val="6FF670D1"/>
    <w:rsid w:val="6FF70753"/>
    <w:rsid w:val="6FF84353"/>
    <w:rsid w:val="6FFC43C3"/>
    <w:rsid w:val="6FFE1AE2"/>
    <w:rsid w:val="70025A76"/>
    <w:rsid w:val="70076BE8"/>
    <w:rsid w:val="700B74D8"/>
    <w:rsid w:val="700C41FF"/>
    <w:rsid w:val="700C5FA2"/>
    <w:rsid w:val="700D7F77"/>
    <w:rsid w:val="701337DF"/>
    <w:rsid w:val="70161521"/>
    <w:rsid w:val="701B08E6"/>
    <w:rsid w:val="701B2694"/>
    <w:rsid w:val="701D28B0"/>
    <w:rsid w:val="70217BD0"/>
    <w:rsid w:val="70241EE0"/>
    <w:rsid w:val="70253512"/>
    <w:rsid w:val="70271038"/>
    <w:rsid w:val="70293003"/>
    <w:rsid w:val="702C48A1"/>
    <w:rsid w:val="702F613F"/>
    <w:rsid w:val="70313C65"/>
    <w:rsid w:val="70335C2F"/>
    <w:rsid w:val="7036571F"/>
    <w:rsid w:val="70383246"/>
    <w:rsid w:val="703F45D4"/>
    <w:rsid w:val="7040659E"/>
    <w:rsid w:val="70422316"/>
    <w:rsid w:val="70476C49"/>
    <w:rsid w:val="7047792D"/>
    <w:rsid w:val="704863BD"/>
    <w:rsid w:val="704A4D27"/>
    <w:rsid w:val="704A532F"/>
    <w:rsid w:val="704D21FD"/>
    <w:rsid w:val="7052238D"/>
    <w:rsid w:val="705610BB"/>
    <w:rsid w:val="705B0CE2"/>
    <w:rsid w:val="705B6F34"/>
    <w:rsid w:val="705C0BE1"/>
    <w:rsid w:val="705C2AD4"/>
    <w:rsid w:val="705D0EFE"/>
    <w:rsid w:val="705D2CAC"/>
    <w:rsid w:val="7060279C"/>
    <w:rsid w:val="706347FA"/>
    <w:rsid w:val="7064403B"/>
    <w:rsid w:val="70671D7D"/>
    <w:rsid w:val="70674864"/>
    <w:rsid w:val="706F478E"/>
    <w:rsid w:val="70735112"/>
    <w:rsid w:val="7073599E"/>
    <w:rsid w:val="70757FF6"/>
    <w:rsid w:val="70790109"/>
    <w:rsid w:val="707D4CAC"/>
    <w:rsid w:val="70853FB1"/>
    <w:rsid w:val="70877D29"/>
    <w:rsid w:val="70891CF3"/>
    <w:rsid w:val="70893AA1"/>
    <w:rsid w:val="708A15C7"/>
    <w:rsid w:val="708C3591"/>
    <w:rsid w:val="708F6088"/>
    <w:rsid w:val="70926DFA"/>
    <w:rsid w:val="70980188"/>
    <w:rsid w:val="709B5583"/>
    <w:rsid w:val="709F1E24"/>
    <w:rsid w:val="70A00DEB"/>
    <w:rsid w:val="70A1528F"/>
    <w:rsid w:val="70A1703D"/>
    <w:rsid w:val="70A42689"/>
    <w:rsid w:val="70A46B2D"/>
    <w:rsid w:val="70A82764"/>
    <w:rsid w:val="70A85096"/>
    <w:rsid w:val="70A94143"/>
    <w:rsid w:val="70A97C9F"/>
    <w:rsid w:val="70B623BC"/>
    <w:rsid w:val="70B66C1B"/>
    <w:rsid w:val="70B700AB"/>
    <w:rsid w:val="70BB1864"/>
    <w:rsid w:val="70BC5C25"/>
    <w:rsid w:val="70C145A2"/>
    <w:rsid w:val="70C40F7D"/>
    <w:rsid w:val="70C44AD9"/>
    <w:rsid w:val="70C525FF"/>
    <w:rsid w:val="70C60851"/>
    <w:rsid w:val="70C745CA"/>
    <w:rsid w:val="70C920F0"/>
    <w:rsid w:val="70CB5E68"/>
    <w:rsid w:val="70D00087"/>
    <w:rsid w:val="70D016D0"/>
    <w:rsid w:val="70D0347E"/>
    <w:rsid w:val="70D07922"/>
    <w:rsid w:val="70D25448"/>
    <w:rsid w:val="70D32F6E"/>
    <w:rsid w:val="70D56CE6"/>
    <w:rsid w:val="70D80585"/>
    <w:rsid w:val="70DA60AB"/>
    <w:rsid w:val="70DC1E23"/>
    <w:rsid w:val="70DF7B65"/>
    <w:rsid w:val="70E47206"/>
    <w:rsid w:val="70E64A50"/>
    <w:rsid w:val="70EB02B8"/>
    <w:rsid w:val="70EB475C"/>
    <w:rsid w:val="70EB650A"/>
    <w:rsid w:val="70ED63B1"/>
    <w:rsid w:val="70EE56A9"/>
    <w:rsid w:val="70F03B20"/>
    <w:rsid w:val="70F27898"/>
    <w:rsid w:val="70F33611"/>
    <w:rsid w:val="70F3716D"/>
    <w:rsid w:val="70F43CF9"/>
    <w:rsid w:val="70F52EE5"/>
    <w:rsid w:val="70F5350B"/>
    <w:rsid w:val="70F71913"/>
    <w:rsid w:val="70F73101"/>
    <w:rsid w:val="70F96386"/>
    <w:rsid w:val="70FA04FB"/>
    <w:rsid w:val="70FA674D"/>
    <w:rsid w:val="70FA6D60"/>
    <w:rsid w:val="70FC4273"/>
    <w:rsid w:val="70FE448F"/>
    <w:rsid w:val="71025602"/>
    <w:rsid w:val="710475CC"/>
    <w:rsid w:val="71092E34"/>
    <w:rsid w:val="71096990"/>
    <w:rsid w:val="71121CE9"/>
    <w:rsid w:val="71153587"/>
    <w:rsid w:val="71174225"/>
    <w:rsid w:val="71186BD3"/>
    <w:rsid w:val="711C66C3"/>
    <w:rsid w:val="711F61B4"/>
    <w:rsid w:val="71201629"/>
    <w:rsid w:val="71211F2C"/>
    <w:rsid w:val="712121C3"/>
    <w:rsid w:val="71224684"/>
    <w:rsid w:val="71245578"/>
    <w:rsid w:val="71285068"/>
    <w:rsid w:val="712D08D1"/>
    <w:rsid w:val="712E52F8"/>
    <w:rsid w:val="71347EB1"/>
    <w:rsid w:val="71351738"/>
    <w:rsid w:val="713752AB"/>
    <w:rsid w:val="71397275"/>
    <w:rsid w:val="713C0B14"/>
    <w:rsid w:val="713C366E"/>
    <w:rsid w:val="713D040C"/>
    <w:rsid w:val="714125CE"/>
    <w:rsid w:val="7141612A"/>
    <w:rsid w:val="71431EA2"/>
    <w:rsid w:val="714479C8"/>
    <w:rsid w:val="71463740"/>
    <w:rsid w:val="71467BE4"/>
    <w:rsid w:val="714A1482"/>
    <w:rsid w:val="714B0D57"/>
    <w:rsid w:val="715045BF"/>
    <w:rsid w:val="715440AF"/>
    <w:rsid w:val="71557E27"/>
    <w:rsid w:val="715E0A8A"/>
    <w:rsid w:val="7161057A"/>
    <w:rsid w:val="71632544"/>
    <w:rsid w:val="716562BC"/>
    <w:rsid w:val="716A5681"/>
    <w:rsid w:val="716F0EE9"/>
    <w:rsid w:val="71771B4C"/>
    <w:rsid w:val="71777D9E"/>
    <w:rsid w:val="717958C4"/>
    <w:rsid w:val="717C1858"/>
    <w:rsid w:val="717D40AB"/>
    <w:rsid w:val="718030F6"/>
    <w:rsid w:val="71810C1C"/>
    <w:rsid w:val="718631F8"/>
    <w:rsid w:val="71866233"/>
    <w:rsid w:val="71881FAB"/>
    <w:rsid w:val="718B55F7"/>
    <w:rsid w:val="71935EFB"/>
    <w:rsid w:val="719426FE"/>
    <w:rsid w:val="71995F66"/>
    <w:rsid w:val="71997D14"/>
    <w:rsid w:val="719C7804"/>
    <w:rsid w:val="719E357C"/>
    <w:rsid w:val="71A30B93"/>
    <w:rsid w:val="71A32941"/>
    <w:rsid w:val="71A36DE5"/>
    <w:rsid w:val="71A44CEF"/>
    <w:rsid w:val="71A5490B"/>
    <w:rsid w:val="71A55C17"/>
    <w:rsid w:val="71A62431"/>
    <w:rsid w:val="71A87F57"/>
    <w:rsid w:val="71AA1F21"/>
    <w:rsid w:val="71AC3EEB"/>
    <w:rsid w:val="71AD7C63"/>
    <w:rsid w:val="71AF5789"/>
    <w:rsid w:val="71B20DD6"/>
    <w:rsid w:val="71B44B4E"/>
    <w:rsid w:val="71B91357"/>
    <w:rsid w:val="71B927E7"/>
    <w:rsid w:val="71BC1C54"/>
    <w:rsid w:val="71BC3A02"/>
    <w:rsid w:val="71C034F3"/>
    <w:rsid w:val="71C1726B"/>
    <w:rsid w:val="71C50B09"/>
    <w:rsid w:val="71CA4371"/>
    <w:rsid w:val="71CC633B"/>
    <w:rsid w:val="71D11051"/>
    <w:rsid w:val="71D40D4C"/>
    <w:rsid w:val="71D62D16"/>
    <w:rsid w:val="71D7083C"/>
    <w:rsid w:val="71D90A58"/>
    <w:rsid w:val="71D95ABF"/>
    <w:rsid w:val="71DB032D"/>
    <w:rsid w:val="71DC5E53"/>
    <w:rsid w:val="71DE1BCB"/>
    <w:rsid w:val="71E33685"/>
    <w:rsid w:val="71E35433"/>
    <w:rsid w:val="71E52F59"/>
    <w:rsid w:val="71EA5EF0"/>
    <w:rsid w:val="71EB37EB"/>
    <w:rsid w:val="71ED62B2"/>
    <w:rsid w:val="71EF202A"/>
    <w:rsid w:val="71EF3DD8"/>
    <w:rsid w:val="71EF61AA"/>
    <w:rsid w:val="71F66F14"/>
    <w:rsid w:val="71F905DE"/>
    <w:rsid w:val="71F90913"/>
    <w:rsid w:val="71FC446F"/>
    <w:rsid w:val="71FE226D"/>
    <w:rsid w:val="72007D93"/>
    <w:rsid w:val="72031255"/>
    <w:rsid w:val="720430D3"/>
    <w:rsid w:val="72062ED0"/>
    <w:rsid w:val="720A6E64"/>
    <w:rsid w:val="720C6738"/>
    <w:rsid w:val="72127AC6"/>
    <w:rsid w:val="72141A90"/>
    <w:rsid w:val="7214383E"/>
    <w:rsid w:val="721455EC"/>
    <w:rsid w:val="721675B7"/>
    <w:rsid w:val="7217238C"/>
    <w:rsid w:val="72182671"/>
    <w:rsid w:val="721B4BCD"/>
    <w:rsid w:val="721F290F"/>
    <w:rsid w:val="72221272"/>
    <w:rsid w:val="72227D09"/>
    <w:rsid w:val="72275320"/>
    <w:rsid w:val="722C0B88"/>
    <w:rsid w:val="722C2936"/>
    <w:rsid w:val="72345C8F"/>
    <w:rsid w:val="72356078"/>
    <w:rsid w:val="7235622E"/>
    <w:rsid w:val="723914F7"/>
    <w:rsid w:val="723A2BE4"/>
    <w:rsid w:val="723C0F0F"/>
    <w:rsid w:val="724265FE"/>
    <w:rsid w:val="72513A74"/>
    <w:rsid w:val="72541323"/>
    <w:rsid w:val="725B2B9B"/>
    <w:rsid w:val="725D3437"/>
    <w:rsid w:val="726227FC"/>
    <w:rsid w:val="726447C6"/>
    <w:rsid w:val="72676064"/>
    <w:rsid w:val="72686A49"/>
    <w:rsid w:val="726A1369"/>
    <w:rsid w:val="72710C91"/>
    <w:rsid w:val="727A287F"/>
    <w:rsid w:val="727D13E4"/>
    <w:rsid w:val="728221C1"/>
    <w:rsid w:val="72824C4C"/>
    <w:rsid w:val="72834520"/>
    <w:rsid w:val="728564EA"/>
    <w:rsid w:val="728A3B01"/>
    <w:rsid w:val="728C5ACB"/>
    <w:rsid w:val="728F1117"/>
    <w:rsid w:val="72914E8F"/>
    <w:rsid w:val="729606F7"/>
    <w:rsid w:val="7298621E"/>
    <w:rsid w:val="729B2130"/>
    <w:rsid w:val="729D1A86"/>
    <w:rsid w:val="72A1635F"/>
    <w:rsid w:val="72A25FFA"/>
    <w:rsid w:val="72A2709C"/>
    <w:rsid w:val="72A42E14"/>
    <w:rsid w:val="72A72905"/>
    <w:rsid w:val="72A9042B"/>
    <w:rsid w:val="72AB5F51"/>
    <w:rsid w:val="72AE77EF"/>
    <w:rsid w:val="72B43F65"/>
    <w:rsid w:val="72B50B7E"/>
    <w:rsid w:val="72B8066E"/>
    <w:rsid w:val="72BB170D"/>
    <w:rsid w:val="72BF43C3"/>
    <w:rsid w:val="72BF7C4E"/>
    <w:rsid w:val="72C25048"/>
    <w:rsid w:val="72C4788F"/>
    <w:rsid w:val="72C963D7"/>
    <w:rsid w:val="72D354A8"/>
    <w:rsid w:val="72D54D7C"/>
    <w:rsid w:val="72D5767E"/>
    <w:rsid w:val="72D8730B"/>
    <w:rsid w:val="72DA4BA4"/>
    <w:rsid w:val="72DF3E4C"/>
    <w:rsid w:val="72E01973"/>
    <w:rsid w:val="72E15E16"/>
    <w:rsid w:val="72E27499"/>
    <w:rsid w:val="72E41AF0"/>
    <w:rsid w:val="72E41E5B"/>
    <w:rsid w:val="72E476B5"/>
    <w:rsid w:val="72E70F53"/>
    <w:rsid w:val="72E72D01"/>
    <w:rsid w:val="72E74AAF"/>
    <w:rsid w:val="72EB27F1"/>
    <w:rsid w:val="72ED47BB"/>
    <w:rsid w:val="72F07E08"/>
    <w:rsid w:val="72F13B80"/>
    <w:rsid w:val="72F25079"/>
    <w:rsid w:val="72F64A73"/>
    <w:rsid w:val="72F8122F"/>
    <w:rsid w:val="72FA0103"/>
    <w:rsid w:val="72FA6ED8"/>
    <w:rsid w:val="72FC49FE"/>
    <w:rsid w:val="72FC67AC"/>
    <w:rsid w:val="72FF004B"/>
    <w:rsid w:val="73041B05"/>
    <w:rsid w:val="730613D9"/>
    <w:rsid w:val="730E64E0"/>
    <w:rsid w:val="73117D7E"/>
    <w:rsid w:val="73133AF6"/>
    <w:rsid w:val="73214465"/>
    <w:rsid w:val="73224E88"/>
    <w:rsid w:val="73246FA0"/>
    <w:rsid w:val="73267CCD"/>
    <w:rsid w:val="732962C3"/>
    <w:rsid w:val="732A31CF"/>
    <w:rsid w:val="732E6B82"/>
    <w:rsid w:val="733028FA"/>
    <w:rsid w:val="73335F46"/>
    <w:rsid w:val="733A06B3"/>
    <w:rsid w:val="733F2B3D"/>
    <w:rsid w:val="7346211D"/>
    <w:rsid w:val="73463ECB"/>
    <w:rsid w:val="73495B3B"/>
    <w:rsid w:val="734E2D80"/>
    <w:rsid w:val="734E4B2E"/>
    <w:rsid w:val="735100BC"/>
    <w:rsid w:val="73532145"/>
    <w:rsid w:val="73552361"/>
    <w:rsid w:val="7355410F"/>
    <w:rsid w:val="73571C35"/>
    <w:rsid w:val="73595538"/>
    <w:rsid w:val="735A1725"/>
    <w:rsid w:val="735A7977"/>
    <w:rsid w:val="735C724B"/>
    <w:rsid w:val="73605ABA"/>
    <w:rsid w:val="736425A4"/>
    <w:rsid w:val="7366709D"/>
    <w:rsid w:val="73677AAD"/>
    <w:rsid w:val="73683E42"/>
    <w:rsid w:val="73686C94"/>
    <w:rsid w:val="736A5E0C"/>
    <w:rsid w:val="736C2616"/>
    <w:rsid w:val="73726A6F"/>
    <w:rsid w:val="73777B6B"/>
    <w:rsid w:val="7379604F"/>
    <w:rsid w:val="737A5923"/>
    <w:rsid w:val="737C169B"/>
    <w:rsid w:val="737C78ED"/>
    <w:rsid w:val="737F2F3A"/>
    <w:rsid w:val="73832670"/>
    <w:rsid w:val="73875ADD"/>
    <w:rsid w:val="738844E4"/>
    <w:rsid w:val="739015EB"/>
    <w:rsid w:val="73903399"/>
    <w:rsid w:val="73927111"/>
    <w:rsid w:val="73944C37"/>
    <w:rsid w:val="739509AF"/>
    <w:rsid w:val="73974727"/>
    <w:rsid w:val="73993FFB"/>
    <w:rsid w:val="739C3AEB"/>
    <w:rsid w:val="739E7864"/>
    <w:rsid w:val="739F6935"/>
    <w:rsid w:val="73A34E7A"/>
    <w:rsid w:val="73A86557"/>
    <w:rsid w:val="73AB3D2F"/>
    <w:rsid w:val="73AE47EA"/>
    <w:rsid w:val="73B05D63"/>
    <w:rsid w:val="73B21561"/>
    <w:rsid w:val="73B61FEA"/>
    <w:rsid w:val="73BF77DA"/>
    <w:rsid w:val="73C33969"/>
    <w:rsid w:val="73C372CA"/>
    <w:rsid w:val="73C66DBA"/>
    <w:rsid w:val="73CB43D1"/>
    <w:rsid w:val="73CC79FC"/>
    <w:rsid w:val="73CD639B"/>
    <w:rsid w:val="73CF22C2"/>
    <w:rsid w:val="73D2750D"/>
    <w:rsid w:val="73D96AEE"/>
    <w:rsid w:val="73DA4614"/>
    <w:rsid w:val="73DB0AB8"/>
    <w:rsid w:val="73DB10C1"/>
    <w:rsid w:val="73DD4830"/>
    <w:rsid w:val="73E07E7C"/>
    <w:rsid w:val="73E32748"/>
    <w:rsid w:val="73E536E4"/>
    <w:rsid w:val="73E57241"/>
    <w:rsid w:val="73E84F83"/>
    <w:rsid w:val="73EA0CFB"/>
    <w:rsid w:val="73ED2599"/>
    <w:rsid w:val="73F0360B"/>
    <w:rsid w:val="73F73418"/>
    <w:rsid w:val="73F8659C"/>
    <w:rsid w:val="73FB4CB6"/>
    <w:rsid w:val="73FC458A"/>
    <w:rsid w:val="7400407A"/>
    <w:rsid w:val="740807A0"/>
    <w:rsid w:val="740873D3"/>
    <w:rsid w:val="740D2C3B"/>
    <w:rsid w:val="740D49E9"/>
    <w:rsid w:val="741152AF"/>
    <w:rsid w:val="7416389E"/>
    <w:rsid w:val="74163E96"/>
    <w:rsid w:val="74185868"/>
    <w:rsid w:val="741B2C62"/>
    <w:rsid w:val="741D2E7E"/>
    <w:rsid w:val="741E2752"/>
    <w:rsid w:val="74212243"/>
    <w:rsid w:val="7423420D"/>
    <w:rsid w:val="74235FBB"/>
    <w:rsid w:val="742C11FC"/>
    <w:rsid w:val="742C4E6F"/>
    <w:rsid w:val="742D690E"/>
    <w:rsid w:val="742F5A5A"/>
    <w:rsid w:val="7431692A"/>
    <w:rsid w:val="74381A66"/>
    <w:rsid w:val="743957DE"/>
    <w:rsid w:val="743E2DF5"/>
    <w:rsid w:val="7443040B"/>
    <w:rsid w:val="744321B9"/>
    <w:rsid w:val="74485A21"/>
    <w:rsid w:val="744C5512"/>
    <w:rsid w:val="744D4DE6"/>
    <w:rsid w:val="74510D7A"/>
    <w:rsid w:val="745B39A7"/>
    <w:rsid w:val="745B7503"/>
    <w:rsid w:val="745D14CD"/>
    <w:rsid w:val="745F3497"/>
    <w:rsid w:val="74602D6B"/>
    <w:rsid w:val="74604B19"/>
    <w:rsid w:val="7462249D"/>
    <w:rsid w:val="74624D35"/>
    <w:rsid w:val="74642285"/>
    <w:rsid w:val="74650381"/>
    <w:rsid w:val="746B1BF9"/>
    <w:rsid w:val="746C5BB4"/>
    <w:rsid w:val="746D7236"/>
    <w:rsid w:val="746F1200"/>
    <w:rsid w:val="747405C4"/>
    <w:rsid w:val="7476258E"/>
    <w:rsid w:val="7476433D"/>
    <w:rsid w:val="747800B5"/>
    <w:rsid w:val="74791404"/>
    <w:rsid w:val="74836A59"/>
    <w:rsid w:val="74850408"/>
    <w:rsid w:val="7487479C"/>
    <w:rsid w:val="7487654A"/>
    <w:rsid w:val="748A603A"/>
    <w:rsid w:val="748C6764"/>
    <w:rsid w:val="748E1122"/>
    <w:rsid w:val="748E12E6"/>
    <w:rsid w:val="748E78D8"/>
    <w:rsid w:val="74911176"/>
    <w:rsid w:val="749169AB"/>
    <w:rsid w:val="74934EEE"/>
    <w:rsid w:val="74945351"/>
    <w:rsid w:val="749C3ABE"/>
    <w:rsid w:val="74A013B9"/>
    <w:rsid w:val="74A844D0"/>
    <w:rsid w:val="74A92964"/>
    <w:rsid w:val="74AC09E2"/>
    <w:rsid w:val="74AC5FB0"/>
    <w:rsid w:val="74B35591"/>
    <w:rsid w:val="74B5463B"/>
    <w:rsid w:val="74B60BDD"/>
    <w:rsid w:val="74B77420"/>
    <w:rsid w:val="74B84955"/>
    <w:rsid w:val="74B86703"/>
    <w:rsid w:val="74BF5CE3"/>
    <w:rsid w:val="74C4154C"/>
    <w:rsid w:val="74C90910"/>
    <w:rsid w:val="74C94DB4"/>
    <w:rsid w:val="74CA4688"/>
    <w:rsid w:val="74CB0B2C"/>
    <w:rsid w:val="74CC6652"/>
    <w:rsid w:val="74CE4179"/>
    <w:rsid w:val="74CE5F27"/>
    <w:rsid w:val="74CF1C9F"/>
    <w:rsid w:val="74D029AE"/>
    <w:rsid w:val="74D63C4F"/>
    <w:rsid w:val="74DB35C2"/>
    <w:rsid w:val="74DD0860"/>
    <w:rsid w:val="74DE4FB2"/>
    <w:rsid w:val="74DF6386"/>
    <w:rsid w:val="74E03C1D"/>
    <w:rsid w:val="74E13547"/>
    <w:rsid w:val="74E219D2"/>
    <w:rsid w:val="74E514C2"/>
    <w:rsid w:val="74E7127F"/>
    <w:rsid w:val="74EC5E75"/>
    <w:rsid w:val="74EE65C9"/>
    <w:rsid w:val="74F00593"/>
    <w:rsid w:val="74F51705"/>
    <w:rsid w:val="74F6547D"/>
    <w:rsid w:val="74FA4F6E"/>
    <w:rsid w:val="74FF2584"/>
    <w:rsid w:val="750000AA"/>
    <w:rsid w:val="750202C6"/>
    <w:rsid w:val="75023E22"/>
    <w:rsid w:val="75045DEC"/>
    <w:rsid w:val="750477ED"/>
    <w:rsid w:val="75061B64"/>
    <w:rsid w:val="750C4CA1"/>
    <w:rsid w:val="750E70AC"/>
    <w:rsid w:val="751029E3"/>
    <w:rsid w:val="7510653F"/>
    <w:rsid w:val="75134281"/>
    <w:rsid w:val="75153B55"/>
    <w:rsid w:val="7516594E"/>
    <w:rsid w:val="75175B20"/>
    <w:rsid w:val="75181898"/>
    <w:rsid w:val="7521074C"/>
    <w:rsid w:val="75226272"/>
    <w:rsid w:val="75241FEA"/>
    <w:rsid w:val="75265D63"/>
    <w:rsid w:val="75272066"/>
    <w:rsid w:val="752913AF"/>
    <w:rsid w:val="752E2E69"/>
    <w:rsid w:val="7530098F"/>
    <w:rsid w:val="753366D1"/>
    <w:rsid w:val="75363ACC"/>
    <w:rsid w:val="753F5076"/>
    <w:rsid w:val="754206C3"/>
    <w:rsid w:val="7544443B"/>
    <w:rsid w:val="75444D3A"/>
    <w:rsid w:val="75461F61"/>
    <w:rsid w:val="754B57C9"/>
    <w:rsid w:val="754D6952"/>
    <w:rsid w:val="7556556B"/>
    <w:rsid w:val="755723C0"/>
    <w:rsid w:val="7557416E"/>
    <w:rsid w:val="75596138"/>
    <w:rsid w:val="755C1784"/>
    <w:rsid w:val="755C3532"/>
    <w:rsid w:val="755C79D6"/>
    <w:rsid w:val="75622B13"/>
    <w:rsid w:val="75630D65"/>
    <w:rsid w:val="7564688B"/>
    <w:rsid w:val="75647EFD"/>
    <w:rsid w:val="756D573F"/>
    <w:rsid w:val="756E3266"/>
    <w:rsid w:val="75722A45"/>
    <w:rsid w:val="757765BE"/>
    <w:rsid w:val="757A7E5C"/>
    <w:rsid w:val="757F1917"/>
    <w:rsid w:val="75864A53"/>
    <w:rsid w:val="75880E08"/>
    <w:rsid w:val="75882579"/>
    <w:rsid w:val="7589009F"/>
    <w:rsid w:val="758E3B34"/>
    <w:rsid w:val="759157D0"/>
    <w:rsid w:val="75954C96"/>
    <w:rsid w:val="75986535"/>
    <w:rsid w:val="75994786"/>
    <w:rsid w:val="759A04FF"/>
    <w:rsid w:val="759B13C8"/>
    <w:rsid w:val="75A060BB"/>
    <w:rsid w:val="75A1188D"/>
    <w:rsid w:val="75A1363B"/>
    <w:rsid w:val="75A66EA3"/>
    <w:rsid w:val="75A7324B"/>
    <w:rsid w:val="75A9073C"/>
    <w:rsid w:val="75A924F0"/>
    <w:rsid w:val="75AD1FE0"/>
    <w:rsid w:val="75AF5D58"/>
    <w:rsid w:val="75B0387E"/>
    <w:rsid w:val="75B74C0D"/>
    <w:rsid w:val="75B82733"/>
    <w:rsid w:val="75B90985"/>
    <w:rsid w:val="75BA64AB"/>
    <w:rsid w:val="75C15A8B"/>
    <w:rsid w:val="75C86E1A"/>
    <w:rsid w:val="75CA65D1"/>
    <w:rsid w:val="75CB4B5C"/>
    <w:rsid w:val="75CB6D02"/>
    <w:rsid w:val="75D27948"/>
    <w:rsid w:val="75D43A11"/>
    <w:rsid w:val="75D51537"/>
    <w:rsid w:val="75D82E83"/>
    <w:rsid w:val="75E023B5"/>
    <w:rsid w:val="75E3349E"/>
    <w:rsid w:val="75E43528"/>
    <w:rsid w:val="75E579CC"/>
    <w:rsid w:val="75E654F2"/>
    <w:rsid w:val="75E90354"/>
    <w:rsid w:val="75ED6880"/>
    <w:rsid w:val="75F05CC0"/>
    <w:rsid w:val="75F06371"/>
    <w:rsid w:val="75F25C45"/>
    <w:rsid w:val="75F35E82"/>
    <w:rsid w:val="75F406CA"/>
    <w:rsid w:val="75F45E61"/>
    <w:rsid w:val="75F47C0F"/>
    <w:rsid w:val="75F93477"/>
    <w:rsid w:val="75FB5580"/>
    <w:rsid w:val="75FC2F67"/>
    <w:rsid w:val="75FE0A8D"/>
    <w:rsid w:val="75FF14BE"/>
    <w:rsid w:val="760011A7"/>
    <w:rsid w:val="760065B4"/>
    <w:rsid w:val="76085468"/>
    <w:rsid w:val="760C31AA"/>
    <w:rsid w:val="7610256F"/>
    <w:rsid w:val="7614205F"/>
    <w:rsid w:val="761B5373"/>
    <w:rsid w:val="762027B2"/>
    <w:rsid w:val="7621477C"/>
    <w:rsid w:val="762A44F2"/>
    <w:rsid w:val="76312C11"/>
    <w:rsid w:val="76373F9F"/>
    <w:rsid w:val="76375D4D"/>
    <w:rsid w:val="76397D18"/>
    <w:rsid w:val="763B583E"/>
    <w:rsid w:val="764010A6"/>
    <w:rsid w:val="764064B3"/>
    <w:rsid w:val="76422779"/>
    <w:rsid w:val="764346F2"/>
    <w:rsid w:val="76472434"/>
    <w:rsid w:val="764A782F"/>
    <w:rsid w:val="764C6175"/>
    <w:rsid w:val="764D37C3"/>
    <w:rsid w:val="764F753B"/>
    <w:rsid w:val="7650526E"/>
    <w:rsid w:val="76544B51"/>
    <w:rsid w:val="765608C9"/>
    <w:rsid w:val="76562678"/>
    <w:rsid w:val="766308F1"/>
    <w:rsid w:val="76632274"/>
    <w:rsid w:val="76685F07"/>
    <w:rsid w:val="766A6123"/>
    <w:rsid w:val="766B0D4A"/>
    <w:rsid w:val="766D176F"/>
    <w:rsid w:val="76760624"/>
    <w:rsid w:val="76790114"/>
    <w:rsid w:val="76793371"/>
    <w:rsid w:val="76796366"/>
    <w:rsid w:val="767B0330"/>
    <w:rsid w:val="767B3E8C"/>
    <w:rsid w:val="767E572A"/>
    <w:rsid w:val="76816FC9"/>
    <w:rsid w:val="76830F93"/>
    <w:rsid w:val="76876745"/>
    <w:rsid w:val="76882384"/>
    <w:rsid w:val="768A6E35"/>
    <w:rsid w:val="76937428"/>
    <w:rsid w:val="76966F18"/>
    <w:rsid w:val="769767EC"/>
    <w:rsid w:val="769907B6"/>
    <w:rsid w:val="76992564"/>
    <w:rsid w:val="769F401E"/>
    <w:rsid w:val="76A72ED3"/>
    <w:rsid w:val="76B63116"/>
    <w:rsid w:val="76B850E0"/>
    <w:rsid w:val="76BB697E"/>
    <w:rsid w:val="76BC3479"/>
    <w:rsid w:val="76C05D43"/>
    <w:rsid w:val="76CC293A"/>
    <w:rsid w:val="76CF5F86"/>
    <w:rsid w:val="76DA5057"/>
    <w:rsid w:val="76DB2B7D"/>
    <w:rsid w:val="76DB3AD9"/>
    <w:rsid w:val="76DB492B"/>
    <w:rsid w:val="76DD4B47"/>
    <w:rsid w:val="76DD68F5"/>
    <w:rsid w:val="76E41A31"/>
    <w:rsid w:val="76E47C83"/>
    <w:rsid w:val="76E62DA4"/>
    <w:rsid w:val="76E9529A"/>
    <w:rsid w:val="76EB7264"/>
    <w:rsid w:val="76EC08E6"/>
    <w:rsid w:val="76EC4D8A"/>
    <w:rsid w:val="76EC6B38"/>
    <w:rsid w:val="76EC6D39"/>
    <w:rsid w:val="76EF1037"/>
    <w:rsid w:val="76F0011C"/>
    <w:rsid w:val="76F123A0"/>
    <w:rsid w:val="76F16D06"/>
    <w:rsid w:val="76F61765"/>
    <w:rsid w:val="76F81981"/>
    <w:rsid w:val="76FD2AF3"/>
    <w:rsid w:val="7701609E"/>
    <w:rsid w:val="77016C3D"/>
    <w:rsid w:val="770301B6"/>
    <w:rsid w:val="77043E82"/>
    <w:rsid w:val="77057BFA"/>
    <w:rsid w:val="77073972"/>
    <w:rsid w:val="770976EA"/>
    <w:rsid w:val="77130569"/>
    <w:rsid w:val="77147D59"/>
    <w:rsid w:val="77147E3D"/>
    <w:rsid w:val="77163BB5"/>
    <w:rsid w:val="77183DD1"/>
    <w:rsid w:val="77185B7F"/>
    <w:rsid w:val="771A36A5"/>
    <w:rsid w:val="771D13E7"/>
    <w:rsid w:val="771F0CBB"/>
    <w:rsid w:val="772701EB"/>
    <w:rsid w:val="772B7660"/>
    <w:rsid w:val="772C5186"/>
    <w:rsid w:val="7730111A"/>
    <w:rsid w:val="773504DF"/>
    <w:rsid w:val="77356731"/>
    <w:rsid w:val="77384DC5"/>
    <w:rsid w:val="773C649A"/>
    <w:rsid w:val="774059AB"/>
    <w:rsid w:val="774A1088"/>
    <w:rsid w:val="774E700A"/>
    <w:rsid w:val="77505319"/>
    <w:rsid w:val="77514BED"/>
    <w:rsid w:val="77536BB7"/>
    <w:rsid w:val="775748F9"/>
    <w:rsid w:val="775A1CF3"/>
    <w:rsid w:val="77601E75"/>
    <w:rsid w:val="77613082"/>
    <w:rsid w:val="77617526"/>
    <w:rsid w:val="77640DC4"/>
    <w:rsid w:val="77642B72"/>
    <w:rsid w:val="77690189"/>
    <w:rsid w:val="776C7C79"/>
    <w:rsid w:val="776E1C43"/>
    <w:rsid w:val="77711301"/>
    <w:rsid w:val="77731007"/>
    <w:rsid w:val="77785CE2"/>
    <w:rsid w:val="777A05E8"/>
    <w:rsid w:val="777F5BFE"/>
    <w:rsid w:val="778154D2"/>
    <w:rsid w:val="77846D70"/>
    <w:rsid w:val="778B6351"/>
    <w:rsid w:val="77903967"/>
    <w:rsid w:val="779401E3"/>
    <w:rsid w:val="779416A9"/>
    <w:rsid w:val="77950F7E"/>
    <w:rsid w:val="77974BA9"/>
    <w:rsid w:val="779B456E"/>
    <w:rsid w:val="779D7E32"/>
    <w:rsid w:val="779F004E"/>
    <w:rsid w:val="779F3BAA"/>
    <w:rsid w:val="77A15B74"/>
    <w:rsid w:val="77A45665"/>
    <w:rsid w:val="77A70DAE"/>
    <w:rsid w:val="77A80CB1"/>
    <w:rsid w:val="77A92C7B"/>
    <w:rsid w:val="77A94A29"/>
    <w:rsid w:val="77A95143"/>
    <w:rsid w:val="77A967D7"/>
    <w:rsid w:val="77AA48B7"/>
    <w:rsid w:val="77AB07A1"/>
    <w:rsid w:val="77AD1FF3"/>
    <w:rsid w:val="77AD276B"/>
    <w:rsid w:val="77AE0291"/>
    <w:rsid w:val="77B21B30"/>
    <w:rsid w:val="77B23236"/>
    <w:rsid w:val="77B51620"/>
    <w:rsid w:val="77BA6C36"/>
    <w:rsid w:val="77BE04D4"/>
    <w:rsid w:val="77BF5FFA"/>
    <w:rsid w:val="77C17FC5"/>
    <w:rsid w:val="77C47AB5"/>
    <w:rsid w:val="77C655DB"/>
    <w:rsid w:val="77C67389"/>
    <w:rsid w:val="77C84A1B"/>
    <w:rsid w:val="77C96E79"/>
    <w:rsid w:val="77CA50CB"/>
    <w:rsid w:val="77CB1F0C"/>
    <w:rsid w:val="77CE623E"/>
    <w:rsid w:val="77CF26E1"/>
    <w:rsid w:val="77D3069E"/>
    <w:rsid w:val="77D9522E"/>
    <w:rsid w:val="77DA0571"/>
    <w:rsid w:val="77DA2E34"/>
    <w:rsid w:val="77DF0472"/>
    <w:rsid w:val="77E15F71"/>
    <w:rsid w:val="77E37F3B"/>
    <w:rsid w:val="77E43CB3"/>
    <w:rsid w:val="77E617D9"/>
    <w:rsid w:val="77E66B14"/>
    <w:rsid w:val="77E837A3"/>
    <w:rsid w:val="77E93077"/>
    <w:rsid w:val="77ED0DBA"/>
    <w:rsid w:val="77EF4B32"/>
    <w:rsid w:val="77F35CA4"/>
    <w:rsid w:val="77F4039A"/>
    <w:rsid w:val="77F43EF6"/>
    <w:rsid w:val="77F57C6E"/>
    <w:rsid w:val="77F71C38"/>
    <w:rsid w:val="77FC0FFD"/>
    <w:rsid w:val="77FE2FC7"/>
    <w:rsid w:val="780103C1"/>
    <w:rsid w:val="78054355"/>
    <w:rsid w:val="780661E3"/>
    <w:rsid w:val="780879A1"/>
    <w:rsid w:val="780B1240"/>
    <w:rsid w:val="780F4F04"/>
    <w:rsid w:val="78141B92"/>
    <w:rsid w:val="78146346"/>
    <w:rsid w:val="78153E6C"/>
    <w:rsid w:val="78175941"/>
    <w:rsid w:val="781C169F"/>
    <w:rsid w:val="781E0F73"/>
    <w:rsid w:val="781E71C5"/>
    <w:rsid w:val="78201591"/>
    <w:rsid w:val="78202F3D"/>
    <w:rsid w:val="78234083"/>
    <w:rsid w:val="782555FC"/>
    <w:rsid w:val="7826607A"/>
    <w:rsid w:val="78267E28"/>
    <w:rsid w:val="78296B8A"/>
    <w:rsid w:val="782B3690"/>
    <w:rsid w:val="782E52E2"/>
    <w:rsid w:val="782F4F2E"/>
    <w:rsid w:val="78324A1E"/>
    <w:rsid w:val="783B7D77"/>
    <w:rsid w:val="783D7431"/>
    <w:rsid w:val="784309DA"/>
    <w:rsid w:val="7849718A"/>
    <w:rsid w:val="784A7FBA"/>
    <w:rsid w:val="784B4831"/>
    <w:rsid w:val="784C5CC1"/>
    <w:rsid w:val="78520C1D"/>
    <w:rsid w:val="78526E6F"/>
    <w:rsid w:val="78540E39"/>
    <w:rsid w:val="78542BE7"/>
    <w:rsid w:val="7856695F"/>
    <w:rsid w:val="78570929"/>
    <w:rsid w:val="785726D7"/>
    <w:rsid w:val="78574485"/>
    <w:rsid w:val="785C1A9B"/>
    <w:rsid w:val="785E3A65"/>
    <w:rsid w:val="78654DF4"/>
    <w:rsid w:val="78670B6C"/>
    <w:rsid w:val="786A41B8"/>
    <w:rsid w:val="786B1CDE"/>
    <w:rsid w:val="786F5C73"/>
    <w:rsid w:val="78745037"/>
    <w:rsid w:val="78746DE5"/>
    <w:rsid w:val="7879264D"/>
    <w:rsid w:val="787B63C5"/>
    <w:rsid w:val="787D213D"/>
    <w:rsid w:val="787E7C64"/>
    <w:rsid w:val="788543C8"/>
    <w:rsid w:val="78886D34"/>
    <w:rsid w:val="788A2AAC"/>
    <w:rsid w:val="7891516A"/>
    <w:rsid w:val="78915BE9"/>
    <w:rsid w:val="789254BD"/>
    <w:rsid w:val="78931961"/>
    <w:rsid w:val="78961451"/>
    <w:rsid w:val="78972AD3"/>
    <w:rsid w:val="789E3E62"/>
    <w:rsid w:val="78A439D5"/>
    <w:rsid w:val="78A64125"/>
    <w:rsid w:val="78A82F32"/>
    <w:rsid w:val="78AC2A23"/>
    <w:rsid w:val="78AF2513"/>
    <w:rsid w:val="78AF75C8"/>
    <w:rsid w:val="78B10039"/>
    <w:rsid w:val="78B362FF"/>
    <w:rsid w:val="78B6564F"/>
    <w:rsid w:val="78B96EEE"/>
    <w:rsid w:val="78C22246"/>
    <w:rsid w:val="78C57641"/>
    <w:rsid w:val="78C80EDF"/>
    <w:rsid w:val="78CA10FB"/>
    <w:rsid w:val="78CA4C57"/>
    <w:rsid w:val="78CE2508"/>
    <w:rsid w:val="78CF04BF"/>
    <w:rsid w:val="78D67AA0"/>
    <w:rsid w:val="78DE0702"/>
    <w:rsid w:val="78E0447A"/>
    <w:rsid w:val="78E421BD"/>
    <w:rsid w:val="78E75809"/>
    <w:rsid w:val="78E81581"/>
    <w:rsid w:val="78E97B0F"/>
    <w:rsid w:val="78F41CD4"/>
    <w:rsid w:val="78F46178"/>
    <w:rsid w:val="78F817C4"/>
    <w:rsid w:val="78F82A4C"/>
    <w:rsid w:val="78F9553C"/>
    <w:rsid w:val="79004B1D"/>
    <w:rsid w:val="79020895"/>
    <w:rsid w:val="79053EE1"/>
    <w:rsid w:val="790A599B"/>
    <w:rsid w:val="79110AD8"/>
    <w:rsid w:val="79142376"/>
    <w:rsid w:val="79167E9C"/>
    <w:rsid w:val="791A3E30"/>
    <w:rsid w:val="791D122B"/>
    <w:rsid w:val="791F31F5"/>
    <w:rsid w:val="79221CC8"/>
    <w:rsid w:val="79231130"/>
    <w:rsid w:val="79257C48"/>
    <w:rsid w:val="79294073"/>
    <w:rsid w:val="792A3948"/>
    <w:rsid w:val="792E3438"/>
    <w:rsid w:val="79312F28"/>
    <w:rsid w:val="79322C30"/>
    <w:rsid w:val="79334EF2"/>
    <w:rsid w:val="79393B8B"/>
    <w:rsid w:val="793A1DDD"/>
    <w:rsid w:val="793B3DA7"/>
    <w:rsid w:val="793C16CF"/>
    <w:rsid w:val="793F73F3"/>
    <w:rsid w:val="79492020"/>
    <w:rsid w:val="794F33AE"/>
    <w:rsid w:val="795135CA"/>
    <w:rsid w:val="79537342"/>
    <w:rsid w:val="79554FB7"/>
    <w:rsid w:val="79584959"/>
    <w:rsid w:val="79586707"/>
    <w:rsid w:val="795B7FA5"/>
    <w:rsid w:val="795F1843"/>
    <w:rsid w:val="79607C42"/>
    <w:rsid w:val="7961380D"/>
    <w:rsid w:val="79613CA3"/>
    <w:rsid w:val="7967694A"/>
    <w:rsid w:val="79690914"/>
    <w:rsid w:val="796A7E25"/>
    <w:rsid w:val="796C3F60"/>
    <w:rsid w:val="796E1A86"/>
    <w:rsid w:val="797177C8"/>
    <w:rsid w:val="7973709D"/>
    <w:rsid w:val="79766B8D"/>
    <w:rsid w:val="79780B57"/>
    <w:rsid w:val="797846B3"/>
    <w:rsid w:val="797B41A3"/>
    <w:rsid w:val="7981328D"/>
    <w:rsid w:val="79825532"/>
    <w:rsid w:val="7987219A"/>
    <w:rsid w:val="798C015E"/>
    <w:rsid w:val="79960FDD"/>
    <w:rsid w:val="799A0ACD"/>
    <w:rsid w:val="799A6D1F"/>
    <w:rsid w:val="799B65F3"/>
    <w:rsid w:val="799F326C"/>
    <w:rsid w:val="79A11135"/>
    <w:rsid w:val="79A13C0A"/>
    <w:rsid w:val="79A454A8"/>
    <w:rsid w:val="79B25E17"/>
    <w:rsid w:val="79B53B29"/>
    <w:rsid w:val="79B55907"/>
    <w:rsid w:val="79B6781E"/>
    <w:rsid w:val="79B7167F"/>
    <w:rsid w:val="79B853F7"/>
    <w:rsid w:val="79BA4CCB"/>
    <w:rsid w:val="79C124FE"/>
    <w:rsid w:val="79C30024"/>
    <w:rsid w:val="79C42A3C"/>
    <w:rsid w:val="79C913B2"/>
    <w:rsid w:val="79C97604"/>
    <w:rsid w:val="79CA0341"/>
    <w:rsid w:val="79CB0C87"/>
    <w:rsid w:val="79CF7393"/>
    <w:rsid w:val="79D25462"/>
    <w:rsid w:val="79D41B94"/>
    <w:rsid w:val="79D6782C"/>
    <w:rsid w:val="79D815F5"/>
    <w:rsid w:val="79D833A4"/>
    <w:rsid w:val="79DA35C0"/>
    <w:rsid w:val="79DC10E6"/>
    <w:rsid w:val="79E005EE"/>
    <w:rsid w:val="79E461EC"/>
    <w:rsid w:val="79E47F9A"/>
    <w:rsid w:val="79E663D9"/>
    <w:rsid w:val="79E81839"/>
    <w:rsid w:val="79E85CDC"/>
    <w:rsid w:val="79ED50A1"/>
    <w:rsid w:val="79EF706B"/>
    <w:rsid w:val="79F01427"/>
    <w:rsid w:val="79F136D7"/>
    <w:rsid w:val="79F77CCE"/>
    <w:rsid w:val="79FA77BE"/>
    <w:rsid w:val="79FD5087"/>
    <w:rsid w:val="79FF6B82"/>
    <w:rsid w:val="7A010B4C"/>
    <w:rsid w:val="7A0128FA"/>
    <w:rsid w:val="7A01351B"/>
    <w:rsid w:val="7A0643B5"/>
    <w:rsid w:val="7A066163"/>
    <w:rsid w:val="7A0917AF"/>
    <w:rsid w:val="7A0B3779"/>
    <w:rsid w:val="7A0B5527"/>
    <w:rsid w:val="7A0D5743"/>
    <w:rsid w:val="7A0E5017"/>
    <w:rsid w:val="7A10646B"/>
    <w:rsid w:val="7A1179E4"/>
    <w:rsid w:val="7A1268B5"/>
    <w:rsid w:val="7A1A5D2B"/>
    <w:rsid w:val="7A230AC3"/>
    <w:rsid w:val="7A28432B"/>
    <w:rsid w:val="7A293BFF"/>
    <w:rsid w:val="7A2C0B6E"/>
    <w:rsid w:val="7A2D430B"/>
    <w:rsid w:val="7A2F7467"/>
    <w:rsid w:val="7A3031E0"/>
    <w:rsid w:val="7A342CD0"/>
    <w:rsid w:val="7A3525A4"/>
    <w:rsid w:val="7A356A48"/>
    <w:rsid w:val="7A37631C"/>
    <w:rsid w:val="7A401675"/>
    <w:rsid w:val="7A410BE5"/>
    <w:rsid w:val="7A41719B"/>
    <w:rsid w:val="7A432F13"/>
    <w:rsid w:val="7A434CC1"/>
    <w:rsid w:val="7A462A03"/>
    <w:rsid w:val="7A4B626B"/>
    <w:rsid w:val="7A4F7B0A"/>
    <w:rsid w:val="7A5275FA"/>
    <w:rsid w:val="7A552C46"/>
    <w:rsid w:val="7A5549F4"/>
    <w:rsid w:val="7A560E98"/>
    <w:rsid w:val="7A5862B2"/>
    <w:rsid w:val="7A5944E4"/>
    <w:rsid w:val="7A5F5873"/>
    <w:rsid w:val="7A6335B5"/>
    <w:rsid w:val="7A652E89"/>
    <w:rsid w:val="7A6D11E8"/>
    <w:rsid w:val="7A6F1F5A"/>
    <w:rsid w:val="7A721A4A"/>
    <w:rsid w:val="7A7237F8"/>
    <w:rsid w:val="7A7362FE"/>
    <w:rsid w:val="7A736669"/>
    <w:rsid w:val="7A7430CC"/>
    <w:rsid w:val="7A7516DD"/>
    <w:rsid w:val="7A792DD8"/>
    <w:rsid w:val="7A7B08FF"/>
    <w:rsid w:val="7A7F1A71"/>
    <w:rsid w:val="7A810C91"/>
    <w:rsid w:val="7A811C8D"/>
    <w:rsid w:val="7A870038"/>
    <w:rsid w:val="7A887326"/>
    <w:rsid w:val="7A8C48BA"/>
    <w:rsid w:val="7A922209"/>
    <w:rsid w:val="7A951295"/>
    <w:rsid w:val="7A980FBD"/>
    <w:rsid w:val="7A992B33"/>
    <w:rsid w:val="7A995229"/>
    <w:rsid w:val="7A996FD7"/>
    <w:rsid w:val="7A9E45ED"/>
    <w:rsid w:val="7AA03EC1"/>
    <w:rsid w:val="7AA37E55"/>
    <w:rsid w:val="7AA5772A"/>
    <w:rsid w:val="7AA80FC8"/>
    <w:rsid w:val="7AAD6FA5"/>
    <w:rsid w:val="7AAF05A8"/>
    <w:rsid w:val="7AAF1560"/>
    <w:rsid w:val="7AB14320"/>
    <w:rsid w:val="7AB21E46"/>
    <w:rsid w:val="7AB94F83"/>
    <w:rsid w:val="7ABB4647"/>
    <w:rsid w:val="7ABB519F"/>
    <w:rsid w:val="7ABB6F4D"/>
    <w:rsid w:val="7ABD2CC5"/>
    <w:rsid w:val="7ABE6A3D"/>
    <w:rsid w:val="7AD149C3"/>
    <w:rsid w:val="7AD66673"/>
    <w:rsid w:val="7AD95625"/>
    <w:rsid w:val="7ADD5115"/>
    <w:rsid w:val="7AE213CC"/>
    <w:rsid w:val="7AE53FCA"/>
    <w:rsid w:val="7AE55D78"/>
    <w:rsid w:val="7AE62031"/>
    <w:rsid w:val="7AE83ABA"/>
    <w:rsid w:val="7AEE0676"/>
    <w:rsid w:val="7AEF309B"/>
    <w:rsid w:val="7AEF6BF7"/>
    <w:rsid w:val="7AF10738"/>
    <w:rsid w:val="7AF366E7"/>
    <w:rsid w:val="7AF64429"/>
    <w:rsid w:val="7AFB559C"/>
    <w:rsid w:val="7AFD57B8"/>
    <w:rsid w:val="7AFE6E3A"/>
    <w:rsid w:val="7B002BB2"/>
    <w:rsid w:val="7B017E0B"/>
    <w:rsid w:val="7B046460"/>
    <w:rsid w:val="7B0501C8"/>
    <w:rsid w:val="7B05466C"/>
    <w:rsid w:val="7B0703E4"/>
    <w:rsid w:val="7B07295D"/>
    <w:rsid w:val="7B0A3A31"/>
    <w:rsid w:val="7B0E17E2"/>
    <w:rsid w:val="7B113011"/>
    <w:rsid w:val="7B114DBF"/>
    <w:rsid w:val="7B137AB9"/>
    <w:rsid w:val="7B14665D"/>
    <w:rsid w:val="7B1511FF"/>
    <w:rsid w:val="7B1B2263"/>
    <w:rsid w:val="7B1D19B6"/>
    <w:rsid w:val="7B1D3764"/>
    <w:rsid w:val="7B1E128A"/>
    <w:rsid w:val="7B221D76"/>
    <w:rsid w:val="7B255EE6"/>
    <w:rsid w:val="7B276391"/>
    <w:rsid w:val="7B2C31E8"/>
    <w:rsid w:val="7B2E3556"/>
    <w:rsid w:val="7B30473A"/>
    <w:rsid w:val="7B354F51"/>
    <w:rsid w:val="7B3665D4"/>
    <w:rsid w:val="7B3E01CE"/>
    <w:rsid w:val="7B3E2985"/>
    <w:rsid w:val="7B3F165E"/>
    <w:rsid w:val="7B407452"/>
    <w:rsid w:val="7B450F0D"/>
    <w:rsid w:val="7B4735CF"/>
    <w:rsid w:val="7B474C85"/>
    <w:rsid w:val="7B4C229B"/>
    <w:rsid w:val="7B4C5DF7"/>
    <w:rsid w:val="7B4F1915"/>
    <w:rsid w:val="7B4F58E7"/>
    <w:rsid w:val="7B503B39"/>
    <w:rsid w:val="7B51165F"/>
    <w:rsid w:val="7B551150"/>
    <w:rsid w:val="7B554793"/>
    <w:rsid w:val="7B590514"/>
    <w:rsid w:val="7B5B24DE"/>
    <w:rsid w:val="7B5B274E"/>
    <w:rsid w:val="7B5B603A"/>
    <w:rsid w:val="7B5C2A1C"/>
    <w:rsid w:val="7B6167B8"/>
    <w:rsid w:val="7B643141"/>
    <w:rsid w:val="7B672C31"/>
    <w:rsid w:val="7B694AFF"/>
    <w:rsid w:val="7B6B623C"/>
    <w:rsid w:val="7B6F6FFC"/>
    <w:rsid w:val="7B71585E"/>
    <w:rsid w:val="7B7315D6"/>
    <w:rsid w:val="7B737828"/>
    <w:rsid w:val="7B7470FC"/>
    <w:rsid w:val="7B786BEC"/>
    <w:rsid w:val="7B7905ED"/>
    <w:rsid w:val="7B7A118C"/>
    <w:rsid w:val="7B7B048A"/>
    <w:rsid w:val="7B7D4202"/>
    <w:rsid w:val="7B7F441F"/>
    <w:rsid w:val="7B871525"/>
    <w:rsid w:val="7B8A4AB6"/>
    <w:rsid w:val="7B8C08E9"/>
    <w:rsid w:val="7B8E01BE"/>
    <w:rsid w:val="7B8E4662"/>
    <w:rsid w:val="7B9003DA"/>
    <w:rsid w:val="7B915F00"/>
    <w:rsid w:val="7B917CAE"/>
    <w:rsid w:val="7B95779E"/>
    <w:rsid w:val="7B9638E8"/>
    <w:rsid w:val="7BA21EBB"/>
    <w:rsid w:val="7BA23C69"/>
    <w:rsid w:val="7BA67BFD"/>
    <w:rsid w:val="7BA75723"/>
    <w:rsid w:val="7BAA4093"/>
    <w:rsid w:val="7BAB0D70"/>
    <w:rsid w:val="7BAB5214"/>
    <w:rsid w:val="7BAE0860"/>
    <w:rsid w:val="7BB0282A"/>
    <w:rsid w:val="7BB21980"/>
    <w:rsid w:val="7BB35E76"/>
    <w:rsid w:val="7BB5399C"/>
    <w:rsid w:val="7BB816DF"/>
    <w:rsid w:val="7BB87930"/>
    <w:rsid w:val="7BBA0FB3"/>
    <w:rsid w:val="7BBA5457"/>
    <w:rsid w:val="7BC02341"/>
    <w:rsid w:val="7BC0508A"/>
    <w:rsid w:val="7BC167E5"/>
    <w:rsid w:val="7BC938EC"/>
    <w:rsid w:val="7BC97448"/>
    <w:rsid w:val="7BCE4A5E"/>
    <w:rsid w:val="7BCF6905"/>
    <w:rsid w:val="7BD06A28"/>
    <w:rsid w:val="7BD1454E"/>
    <w:rsid w:val="7BD302C6"/>
    <w:rsid w:val="7BD52290"/>
    <w:rsid w:val="7BD61B65"/>
    <w:rsid w:val="7BD858DD"/>
    <w:rsid w:val="7BD865C1"/>
    <w:rsid w:val="7BDA5FBB"/>
    <w:rsid w:val="7BE61DA8"/>
    <w:rsid w:val="7BEB1AB4"/>
    <w:rsid w:val="7BEE5100"/>
    <w:rsid w:val="7BF02C26"/>
    <w:rsid w:val="7BF2699E"/>
    <w:rsid w:val="7BF344C5"/>
    <w:rsid w:val="7BF55794"/>
    <w:rsid w:val="7BF73FB5"/>
    <w:rsid w:val="7BFA3AA5"/>
    <w:rsid w:val="7BFD3595"/>
    <w:rsid w:val="7BFF730D"/>
    <w:rsid w:val="7C013085"/>
    <w:rsid w:val="7C016BE2"/>
    <w:rsid w:val="7C120D88"/>
    <w:rsid w:val="7C136915"/>
    <w:rsid w:val="7C1508DF"/>
    <w:rsid w:val="7C15268D"/>
    <w:rsid w:val="7C1728A9"/>
    <w:rsid w:val="7C190ABB"/>
    <w:rsid w:val="7C1C0647"/>
    <w:rsid w:val="7C23124E"/>
    <w:rsid w:val="7C26489A"/>
    <w:rsid w:val="7C266648"/>
    <w:rsid w:val="7C29438A"/>
    <w:rsid w:val="7C3015A2"/>
    <w:rsid w:val="7C312340"/>
    <w:rsid w:val="7C350056"/>
    <w:rsid w:val="7C3570AE"/>
    <w:rsid w:val="7C374AB2"/>
    <w:rsid w:val="7C3F770A"/>
    <w:rsid w:val="7C413482"/>
    <w:rsid w:val="7C4D1E27"/>
    <w:rsid w:val="7C52568F"/>
    <w:rsid w:val="7C547659"/>
    <w:rsid w:val="7C562E0E"/>
    <w:rsid w:val="7C6A15B3"/>
    <w:rsid w:val="7C6D071B"/>
    <w:rsid w:val="7C6D4277"/>
    <w:rsid w:val="7C75312C"/>
    <w:rsid w:val="7C792C1C"/>
    <w:rsid w:val="7C840695"/>
    <w:rsid w:val="7C8415C1"/>
    <w:rsid w:val="7C86358B"/>
    <w:rsid w:val="7C887303"/>
    <w:rsid w:val="7C893E5D"/>
    <w:rsid w:val="7C896BD7"/>
    <w:rsid w:val="7C8A3487"/>
    <w:rsid w:val="7C8C5751"/>
    <w:rsid w:val="7C8D4919"/>
    <w:rsid w:val="7C8D66C7"/>
    <w:rsid w:val="7C907F88"/>
    <w:rsid w:val="7C961A20"/>
    <w:rsid w:val="7C977546"/>
    <w:rsid w:val="7C9A081D"/>
    <w:rsid w:val="7CA0464C"/>
    <w:rsid w:val="7CA270D6"/>
    <w:rsid w:val="7CA52E86"/>
    <w:rsid w:val="7CAC1243"/>
    <w:rsid w:val="7CAD6D69"/>
    <w:rsid w:val="7CB1685A"/>
    <w:rsid w:val="7CB24380"/>
    <w:rsid w:val="7CB65C1E"/>
    <w:rsid w:val="7CBC6FAC"/>
    <w:rsid w:val="7CBE0F77"/>
    <w:rsid w:val="7CBE3824"/>
    <w:rsid w:val="7CC11C19"/>
    <w:rsid w:val="7CC145C3"/>
    <w:rsid w:val="7CC320E9"/>
    <w:rsid w:val="7CC3658D"/>
    <w:rsid w:val="7CCA0125"/>
    <w:rsid w:val="7CCD740C"/>
    <w:rsid w:val="7CCE5629"/>
    <w:rsid w:val="7CD42548"/>
    <w:rsid w:val="7CD442F6"/>
    <w:rsid w:val="7CD602DC"/>
    <w:rsid w:val="7CD75B94"/>
    <w:rsid w:val="7CD9190C"/>
    <w:rsid w:val="7CD97B5E"/>
    <w:rsid w:val="7CDA3206"/>
    <w:rsid w:val="7CDC31AB"/>
    <w:rsid w:val="7CDD7757"/>
    <w:rsid w:val="7CDE23E6"/>
    <w:rsid w:val="7CDE33C7"/>
    <w:rsid w:val="7CE02C9B"/>
    <w:rsid w:val="7CE3278B"/>
    <w:rsid w:val="7CE50319"/>
    <w:rsid w:val="7CE85FC4"/>
    <w:rsid w:val="7CE87DA1"/>
    <w:rsid w:val="7CEC7892"/>
    <w:rsid w:val="7CF130FA"/>
    <w:rsid w:val="7CF20C20"/>
    <w:rsid w:val="7CF343A1"/>
    <w:rsid w:val="7CFA2B42"/>
    <w:rsid w:val="7CFE75C5"/>
    <w:rsid w:val="7D042C28"/>
    <w:rsid w:val="7D080444"/>
    <w:rsid w:val="7D09729A"/>
    <w:rsid w:val="7D0E2935"/>
    <w:rsid w:val="7D126BCC"/>
    <w:rsid w:val="7D146DE8"/>
    <w:rsid w:val="7D162B61"/>
    <w:rsid w:val="7D1670C9"/>
    <w:rsid w:val="7D172435"/>
    <w:rsid w:val="7D1C7A4B"/>
    <w:rsid w:val="7D1D43C4"/>
    <w:rsid w:val="7D2232B3"/>
    <w:rsid w:val="7D254B52"/>
    <w:rsid w:val="7D272678"/>
    <w:rsid w:val="7D2A660C"/>
    <w:rsid w:val="7D2D3F3E"/>
    <w:rsid w:val="7D3134F6"/>
    <w:rsid w:val="7D337AEC"/>
    <w:rsid w:val="7D3702E5"/>
    <w:rsid w:val="7D384885"/>
    <w:rsid w:val="7D3A1C0A"/>
    <w:rsid w:val="7D3B6123"/>
    <w:rsid w:val="7D423956"/>
    <w:rsid w:val="7D494CE4"/>
    <w:rsid w:val="7D496A92"/>
    <w:rsid w:val="7D5316BF"/>
    <w:rsid w:val="7D535C59"/>
    <w:rsid w:val="7D584F27"/>
    <w:rsid w:val="7D592A4D"/>
    <w:rsid w:val="7D5947FB"/>
    <w:rsid w:val="7D5D253D"/>
    <w:rsid w:val="7D637428"/>
    <w:rsid w:val="7D6733BC"/>
    <w:rsid w:val="7D6768E5"/>
    <w:rsid w:val="7D677692"/>
    <w:rsid w:val="7D692C90"/>
    <w:rsid w:val="7D715FE9"/>
    <w:rsid w:val="7D761851"/>
    <w:rsid w:val="7D787377"/>
    <w:rsid w:val="7D7F24B4"/>
    <w:rsid w:val="7D807FDA"/>
    <w:rsid w:val="7D8555F0"/>
    <w:rsid w:val="7D8775BA"/>
    <w:rsid w:val="7D891584"/>
    <w:rsid w:val="7D8E26F7"/>
    <w:rsid w:val="7D8F646F"/>
    <w:rsid w:val="7D90323E"/>
    <w:rsid w:val="7D926232"/>
    <w:rsid w:val="7D935485"/>
    <w:rsid w:val="7D9D0B8C"/>
    <w:rsid w:val="7D9D6DDE"/>
    <w:rsid w:val="7DA0067C"/>
    <w:rsid w:val="7DA106A4"/>
    <w:rsid w:val="7DA43CC8"/>
    <w:rsid w:val="7DA8331F"/>
    <w:rsid w:val="7DA95783"/>
    <w:rsid w:val="7DAC5273"/>
    <w:rsid w:val="7DAC7021"/>
    <w:rsid w:val="7DAE4B47"/>
    <w:rsid w:val="7DB06B11"/>
    <w:rsid w:val="7DB16675"/>
    <w:rsid w:val="7DB30F95"/>
    <w:rsid w:val="7DB3377D"/>
    <w:rsid w:val="7DBD2FDC"/>
    <w:rsid w:val="7DBD4D8A"/>
    <w:rsid w:val="7DBE3A17"/>
    <w:rsid w:val="7DBF0B02"/>
    <w:rsid w:val="7DBF4A67"/>
    <w:rsid w:val="7DBF4FA6"/>
    <w:rsid w:val="7DC205F3"/>
    <w:rsid w:val="7DC223A1"/>
    <w:rsid w:val="7DC266CD"/>
    <w:rsid w:val="7DC600E3"/>
    <w:rsid w:val="7DC60B4C"/>
    <w:rsid w:val="7DC61D5E"/>
    <w:rsid w:val="7DCC76C3"/>
    <w:rsid w:val="7DCE51E9"/>
    <w:rsid w:val="7DD16A88"/>
    <w:rsid w:val="7DD50326"/>
    <w:rsid w:val="7DD763EB"/>
    <w:rsid w:val="7DD81BC4"/>
    <w:rsid w:val="7DDA3B8E"/>
    <w:rsid w:val="7DDB3462"/>
    <w:rsid w:val="7DDD542C"/>
    <w:rsid w:val="7DE20C95"/>
    <w:rsid w:val="7DE23C9B"/>
    <w:rsid w:val="7DE40569"/>
    <w:rsid w:val="7DE844FD"/>
    <w:rsid w:val="7DEB7B49"/>
    <w:rsid w:val="7DEE3196"/>
    <w:rsid w:val="7DF06F0E"/>
    <w:rsid w:val="7DF369FE"/>
    <w:rsid w:val="7DF7793E"/>
    <w:rsid w:val="7DF84014"/>
    <w:rsid w:val="7DF86EFC"/>
    <w:rsid w:val="7DFA5FDE"/>
    <w:rsid w:val="7DFB04BA"/>
    <w:rsid w:val="7DFC1BF7"/>
    <w:rsid w:val="7DFC7E80"/>
    <w:rsid w:val="7DFD5ACF"/>
    <w:rsid w:val="7DFF53A3"/>
    <w:rsid w:val="7E0429B9"/>
    <w:rsid w:val="7E066731"/>
    <w:rsid w:val="7E0724A9"/>
    <w:rsid w:val="7E097FCF"/>
    <w:rsid w:val="7E0B01EB"/>
    <w:rsid w:val="7E0D5D12"/>
    <w:rsid w:val="7E130E4E"/>
    <w:rsid w:val="7E1352F2"/>
    <w:rsid w:val="7E17093E"/>
    <w:rsid w:val="7E1B5633"/>
    <w:rsid w:val="7E1D1CCD"/>
    <w:rsid w:val="7E221091"/>
    <w:rsid w:val="7E2412AD"/>
    <w:rsid w:val="7E2F6A52"/>
    <w:rsid w:val="7E325778"/>
    <w:rsid w:val="7E331708"/>
    <w:rsid w:val="7E3322A7"/>
    <w:rsid w:val="7E3468D5"/>
    <w:rsid w:val="7E3508E6"/>
    <w:rsid w:val="7E3A287F"/>
    <w:rsid w:val="7E3A462D"/>
    <w:rsid w:val="7E3D5ECB"/>
    <w:rsid w:val="7E3F1C43"/>
    <w:rsid w:val="7E417769"/>
    <w:rsid w:val="7E462228"/>
    <w:rsid w:val="7E464D80"/>
    <w:rsid w:val="7E470AF8"/>
    <w:rsid w:val="7E484F9C"/>
    <w:rsid w:val="7E486D4A"/>
    <w:rsid w:val="7E4B05E8"/>
    <w:rsid w:val="7E5042D1"/>
    <w:rsid w:val="7E53749D"/>
    <w:rsid w:val="7E543940"/>
    <w:rsid w:val="7E584AB3"/>
    <w:rsid w:val="7E5971A9"/>
    <w:rsid w:val="7E5A6A7D"/>
    <w:rsid w:val="7E5F4093"/>
    <w:rsid w:val="7E5F5D01"/>
    <w:rsid w:val="7E611BB9"/>
    <w:rsid w:val="7E663674"/>
    <w:rsid w:val="7E665422"/>
    <w:rsid w:val="7E6B2A38"/>
    <w:rsid w:val="7E6E2528"/>
    <w:rsid w:val="7E6F077A"/>
    <w:rsid w:val="7E722019"/>
    <w:rsid w:val="7E77762F"/>
    <w:rsid w:val="7E787C5E"/>
    <w:rsid w:val="7E7A2C7B"/>
    <w:rsid w:val="7E7A711F"/>
    <w:rsid w:val="7E7C4C45"/>
    <w:rsid w:val="7E7E09BD"/>
    <w:rsid w:val="7E837D82"/>
    <w:rsid w:val="7E865AC4"/>
    <w:rsid w:val="7E8D0C00"/>
    <w:rsid w:val="7E924469"/>
    <w:rsid w:val="7E953F59"/>
    <w:rsid w:val="7E9975A5"/>
    <w:rsid w:val="7E9C0E44"/>
    <w:rsid w:val="7E9E2E0E"/>
    <w:rsid w:val="7E9E696A"/>
    <w:rsid w:val="7EA021F3"/>
    <w:rsid w:val="7EA128FE"/>
    <w:rsid w:val="7EA86627"/>
    <w:rsid w:val="7EAB72D9"/>
    <w:rsid w:val="7EB048EF"/>
    <w:rsid w:val="7EB0669D"/>
    <w:rsid w:val="7EB919F5"/>
    <w:rsid w:val="7EBC09D3"/>
    <w:rsid w:val="7EBE0DBA"/>
    <w:rsid w:val="7EBE700C"/>
    <w:rsid w:val="7EC108AA"/>
    <w:rsid w:val="7EC14D4E"/>
    <w:rsid w:val="7EC34622"/>
    <w:rsid w:val="7EC860DC"/>
    <w:rsid w:val="7EC87E8B"/>
    <w:rsid w:val="7EC97D8B"/>
    <w:rsid w:val="7ECA59B1"/>
    <w:rsid w:val="7ECD54A1"/>
    <w:rsid w:val="7ED20D09"/>
    <w:rsid w:val="7ED71E7C"/>
    <w:rsid w:val="7ED755DB"/>
    <w:rsid w:val="7EDC7492"/>
    <w:rsid w:val="7EDE145C"/>
    <w:rsid w:val="7EE051D4"/>
    <w:rsid w:val="7EE10F4C"/>
    <w:rsid w:val="7EE2719E"/>
    <w:rsid w:val="7EE34CC4"/>
    <w:rsid w:val="7EE54599"/>
    <w:rsid w:val="7EE60311"/>
    <w:rsid w:val="7EE8052D"/>
    <w:rsid w:val="7EEB3B79"/>
    <w:rsid w:val="7EF02F3D"/>
    <w:rsid w:val="7EF44487"/>
    <w:rsid w:val="7EF649F8"/>
    <w:rsid w:val="7EF742CC"/>
    <w:rsid w:val="7EFB200E"/>
    <w:rsid w:val="7EFC7B34"/>
    <w:rsid w:val="7EFE38AC"/>
    <w:rsid w:val="7EFE6EC1"/>
    <w:rsid w:val="7EFF3357"/>
    <w:rsid w:val="7F0013D2"/>
    <w:rsid w:val="7F062761"/>
    <w:rsid w:val="7F0B0898"/>
    <w:rsid w:val="7F0E027B"/>
    <w:rsid w:val="7F0F5AB9"/>
    <w:rsid w:val="7F0F7867"/>
    <w:rsid w:val="7F121106"/>
    <w:rsid w:val="7F1230B7"/>
    <w:rsid w:val="7F1716D0"/>
    <w:rsid w:val="7F183EFE"/>
    <w:rsid w:val="7F196938"/>
    <w:rsid w:val="7F1B620C"/>
    <w:rsid w:val="7F203823"/>
    <w:rsid w:val="7F233313"/>
    <w:rsid w:val="7F2350C1"/>
    <w:rsid w:val="7F24326C"/>
    <w:rsid w:val="7F244BF6"/>
    <w:rsid w:val="7F280929"/>
    <w:rsid w:val="7F2826D7"/>
    <w:rsid w:val="7F2C0419"/>
    <w:rsid w:val="7F323556"/>
    <w:rsid w:val="7F32561D"/>
    <w:rsid w:val="7F343772"/>
    <w:rsid w:val="7F3472CE"/>
    <w:rsid w:val="7F370B6C"/>
    <w:rsid w:val="7F3B240A"/>
    <w:rsid w:val="7F3B68AE"/>
    <w:rsid w:val="7F437511"/>
    <w:rsid w:val="7F4469DB"/>
    <w:rsid w:val="7F460DAF"/>
    <w:rsid w:val="7F473DC4"/>
    <w:rsid w:val="7F4A08A0"/>
    <w:rsid w:val="7F4E65E2"/>
    <w:rsid w:val="7F4F5EB6"/>
    <w:rsid w:val="7F53536E"/>
    <w:rsid w:val="7F536FF5"/>
    <w:rsid w:val="7F5636E8"/>
    <w:rsid w:val="7F572FBC"/>
    <w:rsid w:val="7F590AE3"/>
    <w:rsid w:val="7F594F87"/>
    <w:rsid w:val="7F5B485B"/>
    <w:rsid w:val="7F5C05D3"/>
    <w:rsid w:val="7F5D6825"/>
    <w:rsid w:val="7F622443"/>
    <w:rsid w:val="7F637BB3"/>
    <w:rsid w:val="7F642801"/>
    <w:rsid w:val="7F671451"/>
    <w:rsid w:val="7F73429A"/>
    <w:rsid w:val="7F736048"/>
    <w:rsid w:val="7F737DF6"/>
    <w:rsid w:val="7F741DC0"/>
    <w:rsid w:val="7F7B6CAB"/>
    <w:rsid w:val="7F7E679B"/>
    <w:rsid w:val="7F8042C1"/>
    <w:rsid w:val="7F833DB1"/>
    <w:rsid w:val="7F8518D8"/>
    <w:rsid w:val="7F855D7C"/>
    <w:rsid w:val="7F857B2A"/>
    <w:rsid w:val="7F871AF4"/>
    <w:rsid w:val="7F8738A2"/>
    <w:rsid w:val="7F8901BE"/>
    <w:rsid w:val="7F89761A"/>
    <w:rsid w:val="7F8C0EB8"/>
    <w:rsid w:val="7F8F6BFA"/>
    <w:rsid w:val="7F907092"/>
    <w:rsid w:val="7F9135F0"/>
    <w:rsid w:val="7F9E16B9"/>
    <w:rsid w:val="7F9F508F"/>
    <w:rsid w:val="7FA02BB5"/>
    <w:rsid w:val="7FA36202"/>
    <w:rsid w:val="7FA501CC"/>
    <w:rsid w:val="7FA77AA0"/>
    <w:rsid w:val="7FB328E9"/>
    <w:rsid w:val="7FB4040F"/>
    <w:rsid w:val="7FB64187"/>
    <w:rsid w:val="7FBC1B3D"/>
    <w:rsid w:val="7FC06DB4"/>
    <w:rsid w:val="7FC55840"/>
    <w:rsid w:val="7FC70160"/>
    <w:rsid w:val="7FCA378E"/>
    <w:rsid w:val="7FCB16B2"/>
    <w:rsid w:val="7FCD7330"/>
    <w:rsid w:val="7FD02953"/>
    <w:rsid w:val="7FD64829"/>
    <w:rsid w:val="7FD8234F"/>
    <w:rsid w:val="7FDA60C7"/>
    <w:rsid w:val="7FDB19A5"/>
    <w:rsid w:val="7FDB599C"/>
    <w:rsid w:val="7FDE4F57"/>
    <w:rsid w:val="7FE17456"/>
    <w:rsid w:val="7FE26D2A"/>
    <w:rsid w:val="7FE64A6C"/>
    <w:rsid w:val="7FE74340"/>
    <w:rsid w:val="7FE900B8"/>
    <w:rsid w:val="7FF07699"/>
    <w:rsid w:val="7FF30F37"/>
    <w:rsid w:val="7FF32CE5"/>
    <w:rsid w:val="7FF40E74"/>
    <w:rsid w:val="7FF54CAF"/>
    <w:rsid w:val="7FF56A5D"/>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62"/>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64"/>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6"/>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7"/>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8"/>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9"/>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7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71"/>
    <w:semiHidden/>
    <w:qFormat/>
    <w:uiPriority w:val="0"/>
    <w:pPr>
      <w:shd w:val="clear" w:color="auto" w:fill="000080"/>
    </w:pPr>
    <w:rPr>
      <w:rFonts w:ascii="Times New Roman" w:hAnsi="Times New Roman"/>
      <w:szCs w:val="21"/>
    </w:rPr>
  </w:style>
  <w:style w:type="paragraph" w:styleId="15">
    <w:name w:val="annotation text"/>
    <w:basedOn w:val="1"/>
    <w:link w:val="72"/>
    <w:unhideWhenUsed/>
    <w:qFormat/>
    <w:uiPriority w:val="0"/>
    <w:pPr>
      <w:jc w:val="left"/>
    </w:pPr>
  </w:style>
  <w:style w:type="paragraph" w:styleId="16">
    <w:name w:val="Body Text 3"/>
    <w:basedOn w:val="1"/>
    <w:link w:val="73"/>
    <w:qFormat/>
    <w:uiPriority w:val="0"/>
    <w:rPr>
      <w:rFonts w:ascii="仿宋_GB2312" w:hAnsi="Arial" w:eastAsia="仿宋_GB2312"/>
      <w:sz w:val="32"/>
      <w:szCs w:val="32"/>
    </w:rPr>
  </w:style>
  <w:style w:type="paragraph" w:styleId="17">
    <w:name w:val="Body Text"/>
    <w:basedOn w:val="1"/>
    <w:next w:val="1"/>
    <w:link w:val="74"/>
    <w:qFormat/>
    <w:uiPriority w:val="0"/>
    <w:rPr>
      <w:rFonts w:ascii="楷体_GB2312" w:hAnsi="Arial" w:eastAsia="楷体_GB2312"/>
      <w:sz w:val="28"/>
      <w:szCs w:val="28"/>
    </w:rPr>
  </w:style>
  <w:style w:type="paragraph" w:styleId="18">
    <w:name w:val="Body Text Indent"/>
    <w:basedOn w:val="1"/>
    <w:next w:val="19"/>
    <w:link w:val="59"/>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Block Text"/>
    <w:basedOn w:val="1"/>
    <w:qFormat/>
    <w:uiPriority w:val="0"/>
    <w:pPr>
      <w:spacing w:line="312" w:lineRule="atLeast"/>
      <w:ind w:left="525" w:right="-1" w:firstLine="525"/>
    </w:pPr>
    <w:rPr>
      <w:sz w:val="28"/>
      <w:szCs w:val="28"/>
    </w:rPr>
  </w:style>
  <w:style w:type="paragraph" w:styleId="22">
    <w:name w:val="toc 5"/>
    <w:basedOn w:val="1"/>
    <w:next w:val="1"/>
    <w:semiHidden/>
    <w:qFormat/>
    <w:uiPriority w:val="0"/>
    <w:pPr>
      <w:ind w:left="840"/>
      <w:jc w:val="left"/>
    </w:pPr>
    <w:rPr>
      <w:rFonts w:ascii="Times New Roman" w:hAnsi="Times New Roman"/>
      <w:szCs w:val="21"/>
    </w:rPr>
  </w:style>
  <w:style w:type="paragraph" w:styleId="23">
    <w:name w:val="toc 3"/>
    <w:basedOn w:val="1"/>
    <w:next w:val="1"/>
    <w:semiHidden/>
    <w:qFormat/>
    <w:uiPriority w:val="0"/>
    <w:pPr>
      <w:ind w:left="420"/>
      <w:jc w:val="left"/>
    </w:pPr>
    <w:rPr>
      <w:rFonts w:ascii="Times New Roman" w:hAnsi="Times New Roman"/>
      <w:i/>
      <w:iCs/>
      <w:szCs w:val="24"/>
    </w:rPr>
  </w:style>
  <w:style w:type="paragraph" w:styleId="24">
    <w:name w:val="Plain Text"/>
    <w:basedOn w:val="1"/>
    <w:link w:val="75"/>
    <w:qFormat/>
    <w:uiPriority w:val="0"/>
    <w:rPr>
      <w:rFonts w:ascii="宋体" w:hAnsi="Courier New" w:cs="Courier New"/>
      <w:szCs w:val="21"/>
    </w:rPr>
  </w:style>
  <w:style w:type="paragraph" w:styleId="25">
    <w:name w:val="toc 8"/>
    <w:basedOn w:val="1"/>
    <w:next w:val="1"/>
    <w:semiHidden/>
    <w:qFormat/>
    <w:uiPriority w:val="0"/>
    <w:pPr>
      <w:ind w:left="1470"/>
      <w:jc w:val="left"/>
    </w:pPr>
    <w:rPr>
      <w:rFonts w:ascii="Times New Roman" w:hAnsi="Times New Roman"/>
      <w:szCs w:val="21"/>
    </w:rPr>
  </w:style>
  <w:style w:type="paragraph" w:styleId="26">
    <w:name w:val="Date"/>
    <w:basedOn w:val="1"/>
    <w:next w:val="1"/>
    <w:link w:val="76"/>
    <w:qFormat/>
    <w:uiPriority w:val="0"/>
    <w:rPr>
      <w:rFonts w:ascii="Times New Roman" w:hAnsi="Times New Roman"/>
      <w:sz w:val="24"/>
      <w:szCs w:val="24"/>
    </w:rPr>
  </w:style>
  <w:style w:type="paragraph" w:styleId="27">
    <w:name w:val="Body Text Indent 2"/>
    <w:basedOn w:val="1"/>
    <w:link w:val="77"/>
    <w:qFormat/>
    <w:uiPriority w:val="0"/>
    <w:pPr>
      <w:ind w:left="630" w:firstLine="645"/>
    </w:pPr>
    <w:rPr>
      <w:rFonts w:ascii="Arial" w:hAnsi="Arial" w:eastAsia="仿宋_GB2312" w:cs="Arial"/>
      <w:sz w:val="32"/>
      <w:szCs w:val="32"/>
    </w:rPr>
  </w:style>
  <w:style w:type="paragraph" w:styleId="28">
    <w:name w:val="Balloon Text"/>
    <w:basedOn w:val="1"/>
    <w:link w:val="78"/>
    <w:semiHidden/>
    <w:qFormat/>
    <w:uiPriority w:val="0"/>
    <w:rPr>
      <w:rFonts w:ascii="Times New Roman" w:hAnsi="Times New Roman"/>
      <w:sz w:val="18"/>
      <w:szCs w:val="18"/>
    </w:rPr>
  </w:style>
  <w:style w:type="paragraph" w:styleId="29">
    <w:name w:val="footer"/>
    <w:basedOn w:val="1"/>
    <w:link w:val="79"/>
    <w:qFormat/>
    <w:uiPriority w:val="0"/>
    <w:pPr>
      <w:tabs>
        <w:tab w:val="center" w:pos="4153"/>
        <w:tab w:val="right" w:pos="8306"/>
      </w:tabs>
      <w:snapToGrid w:val="0"/>
      <w:jc w:val="left"/>
    </w:pPr>
    <w:rPr>
      <w:rFonts w:ascii="Times New Roman" w:hAnsi="Times New Roman"/>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8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82"/>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5"/>
    <w:next w:val="15"/>
    <w:link w:val="83"/>
    <w:semiHidden/>
    <w:qFormat/>
    <w:uiPriority w:val="0"/>
    <w:rPr>
      <w:rFonts w:ascii="Times New Roman" w:hAnsi="Times New Roman"/>
      <w:b/>
      <w:bCs/>
      <w:szCs w:val="21"/>
    </w:rPr>
  </w:style>
  <w:style w:type="paragraph" w:styleId="43">
    <w:name w:val="Body Text First Indent"/>
    <w:basedOn w:val="17"/>
    <w:next w:val="1"/>
    <w:link w:val="84"/>
    <w:qFormat/>
    <w:uiPriority w:val="0"/>
    <w:pPr>
      <w:spacing w:line="360" w:lineRule="auto"/>
      <w:ind w:firstLine="200" w:firstLineChars="200"/>
    </w:pPr>
    <w:rPr>
      <w:rFonts w:ascii="仿宋_GB2312" w:hAnsi="Times New Roman" w:eastAsia="仿宋_GB2312"/>
      <w:sz w:val="30"/>
      <w:szCs w:val="30"/>
    </w:rPr>
  </w:style>
  <w:style w:type="paragraph" w:styleId="44">
    <w:name w:val="Body Text First Indent 2"/>
    <w:basedOn w:val="18"/>
    <w:next w:val="1"/>
    <w:link w:val="60"/>
    <w:qFormat/>
    <w:uiPriority w:val="0"/>
    <w:pPr>
      <w:spacing w:after="0" w:line="360" w:lineRule="auto"/>
      <w:ind w:left="0" w:leftChars="0" w:firstLine="420" w:firstLineChars="200"/>
    </w:pPr>
    <w:rPr>
      <w:rFonts w:ascii="宋体" w:hAnsi="宋体"/>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paragraph" w:customStyle="1" w:styleId="54">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55">
    <w:name w:val="正文首行缩进 21"/>
    <w:basedOn w:val="56"/>
    <w:next w:val="1"/>
    <w:qFormat/>
    <w:uiPriority w:val="99"/>
    <w:pPr>
      <w:spacing w:line="360" w:lineRule="auto"/>
    </w:pPr>
    <w:rPr>
      <w:rFonts w:cs="宋体"/>
      <w:szCs w:val="22"/>
    </w:rPr>
  </w:style>
  <w:style w:type="paragraph" w:customStyle="1" w:styleId="56">
    <w:name w:val="正文文本缩进1"/>
    <w:basedOn w:val="1"/>
    <w:next w:val="57"/>
    <w:qFormat/>
    <w:uiPriority w:val="0"/>
    <w:pPr>
      <w:spacing w:after="120"/>
      <w:ind w:left="420"/>
    </w:pPr>
    <w:rPr>
      <w:lang w:val="zh-CN"/>
    </w:rPr>
  </w:style>
  <w:style w:type="paragraph" w:customStyle="1" w:styleId="57">
    <w:name w:val="寄信人地址1"/>
    <w:basedOn w:val="1"/>
    <w:qFormat/>
    <w:uiPriority w:val="0"/>
    <w:rPr>
      <w:rFonts w:ascii="Arial" w:hAnsi="Arial"/>
    </w:rPr>
  </w:style>
  <w:style w:type="paragraph" w:customStyle="1" w:styleId="58">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 w:type="character" w:customStyle="1" w:styleId="59">
    <w:name w:val="正文文本缩进 字符"/>
    <w:basedOn w:val="47"/>
    <w:link w:val="18"/>
    <w:semiHidden/>
    <w:qFormat/>
    <w:uiPriority w:val="99"/>
  </w:style>
  <w:style w:type="character" w:customStyle="1" w:styleId="60">
    <w:name w:val="正文文本首行缩进 2 字符"/>
    <w:link w:val="44"/>
    <w:qFormat/>
    <w:uiPriority w:val="0"/>
    <w:rPr>
      <w:rFonts w:ascii="宋体" w:hAnsi="宋体" w:eastAsia="宋体" w:cs="Times New Roman"/>
      <w:szCs w:val="20"/>
    </w:rPr>
  </w:style>
  <w:style w:type="character" w:customStyle="1" w:styleId="61">
    <w:name w:val="标题 1 字符"/>
    <w:link w:val="2"/>
    <w:qFormat/>
    <w:uiPriority w:val="0"/>
    <w:rPr>
      <w:rFonts w:ascii="楷体_GB2312" w:hAnsi="Times New Roman" w:eastAsia="楷体_GB2312" w:cs="Times New Roman"/>
      <w:sz w:val="28"/>
      <w:szCs w:val="28"/>
    </w:rPr>
  </w:style>
  <w:style w:type="character" w:customStyle="1" w:styleId="62">
    <w:name w:val="标题 2 字符"/>
    <w:link w:val="3"/>
    <w:qFormat/>
    <w:uiPriority w:val="0"/>
    <w:rPr>
      <w:rFonts w:ascii="Arial" w:hAnsi="Arial" w:eastAsia="幼圆" w:cs="Arial"/>
      <w:b/>
      <w:bCs/>
      <w:sz w:val="44"/>
      <w:szCs w:val="44"/>
    </w:rPr>
  </w:style>
  <w:style w:type="character" w:customStyle="1" w:styleId="63">
    <w:name w:val="正文缩进 字符"/>
    <w:link w:val="4"/>
    <w:qFormat/>
    <w:uiPriority w:val="0"/>
    <w:rPr>
      <w:szCs w:val="21"/>
    </w:rPr>
  </w:style>
  <w:style w:type="character" w:customStyle="1" w:styleId="64">
    <w:name w:val="标题 3 字符"/>
    <w:link w:val="5"/>
    <w:qFormat/>
    <w:uiPriority w:val="0"/>
    <w:rPr>
      <w:rFonts w:ascii="Times New Roman" w:hAnsi="Times New Roman" w:eastAsia="宋体" w:cs="Times New Roman"/>
      <w:b/>
      <w:bCs/>
      <w:sz w:val="32"/>
      <w:szCs w:val="32"/>
    </w:rPr>
  </w:style>
  <w:style w:type="character" w:customStyle="1" w:styleId="65">
    <w:name w:val="标题 4 字符"/>
    <w:link w:val="6"/>
    <w:qFormat/>
    <w:uiPriority w:val="0"/>
    <w:rPr>
      <w:rFonts w:ascii="Arial" w:hAnsi="Arial" w:eastAsia="黑体" w:cs="Arial"/>
      <w:b/>
      <w:bCs/>
      <w:sz w:val="28"/>
      <w:szCs w:val="28"/>
    </w:rPr>
  </w:style>
  <w:style w:type="character" w:customStyle="1" w:styleId="66">
    <w:name w:val="标题 5 字符"/>
    <w:link w:val="7"/>
    <w:qFormat/>
    <w:uiPriority w:val="0"/>
    <w:rPr>
      <w:rFonts w:ascii="宋体" w:hAnsi="Times New Roman" w:eastAsia="宋体" w:cs="Times New Roman"/>
      <w:color w:val="000000"/>
      <w:kern w:val="0"/>
      <w:sz w:val="28"/>
      <w:szCs w:val="28"/>
    </w:rPr>
  </w:style>
  <w:style w:type="character" w:customStyle="1" w:styleId="67">
    <w:name w:val="标题 6 字符"/>
    <w:link w:val="8"/>
    <w:qFormat/>
    <w:uiPriority w:val="0"/>
    <w:rPr>
      <w:rFonts w:ascii="Arial" w:hAnsi="Arial" w:eastAsia="黑体" w:cs="Times New Roman"/>
      <w:b/>
      <w:bCs/>
      <w:sz w:val="24"/>
      <w:szCs w:val="24"/>
    </w:rPr>
  </w:style>
  <w:style w:type="character" w:customStyle="1" w:styleId="68">
    <w:name w:val="标题 7 字符"/>
    <w:link w:val="9"/>
    <w:qFormat/>
    <w:uiPriority w:val="0"/>
    <w:rPr>
      <w:rFonts w:ascii="Times New Roman" w:hAnsi="Times New Roman" w:eastAsia="宋体" w:cs="Times New Roman"/>
      <w:b/>
      <w:bCs/>
      <w:sz w:val="24"/>
      <w:szCs w:val="24"/>
    </w:rPr>
  </w:style>
  <w:style w:type="character" w:customStyle="1" w:styleId="69">
    <w:name w:val="标题 8 字符"/>
    <w:link w:val="10"/>
    <w:qFormat/>
    <w:uiPriority w:val="0"/>
    <w:rPr>
      <w:rFonts w:ascii="Arial" w:hAnsi="Arial" w:eastAsia="黑体" w:cs="Times New Roman"/>
      <w:sz w:val="24"/>
      <w:szCs w:val="24"/>
    </w:rPr>
  </w:style>
  <w:style w:type="character" w:customStyle="1" w:styleId="70">
    <w:name w:val="标题 9 字符"/>
    <w:link w:val="11"/>
    <w:qFormat/>
    <w:uiPriority w:val="0"/>
    <w:rPr>
      <w:rFonts w:ascii="Arial" w:hAnsi="Arial" w:eastAsia="黑体" w:cs="Times New Roman"/>
      <w:szCs w:val="21"/>
    </w:rPr>
  </w:style>
  <w:style w:type="character" w:customStyle="1" w:styleId="71">
    <w:name w:val="文档结构图 字符"/>
    <w:link w:val="14"/>
    <w:semiHidden/>
    <w:qFormat/>
    <w:uiPriority w:val="0"/>
    <w:rPr>
      <w:rFonts w:ascii="Times New Roman" w:hAnsi="Times New Roman" w:eastAsia="宋体" w:cs="Times New Roman"/>
      <w:szCs w:val="21"/>
      <w:shd w:val="clear" w:color="auto" w:fill="000080"/>
    </w:rPr>
  </w:style>
  <w:style w:type="character" w:customStyle="1" w:styleId="72">
    <w:name w:val="批注文字 字符"/>
    <w:basedOn w:val="47"/>
    <w:link w:val="15"/>
    <w:semiHidden/>
    <w:qFormat/>
    <w:uiPriority w:val="99"/>
  </w:style>
  <w:style w:type="character" w:customStyle="1" w:styleId="73">
    <w:name w:val="正文文本 3 字符"/>
    <w:link w:val="16"/>
    <w:qFormat/>
    <w:uiPriority w:val="0"/>
    <w:rPr>
      <w:rFonts w:ascii="仿宋_GB2312" w:hAnsi="Arial" w:eastAsia="仿宋_GB2312" w:cs="Times New Roman"/>
      <w:sz w:val="32"/>
      <w:szCs w:val="32"/>
    </w:rPr>
  </w:style>
  <w:style w:type="character" w:customStyle="1" w:styleId="74">
    <w:name w:val="正文文本 字符"/>
    <w:link w:val="17"/>
    <w:qFormat/>
    <w:uiPriority w:val="0"/>
    <w:rPr>
      <w:rFonts w:ascii="楷体_GB2312" w:hAnsi="Arial" w:eastAsia="楷体_GB2312" w:cs="Times New Roman"/>
      <w:sz w:val="28"/>
      <w:szCs w:val="28"/>
    </w:rPr>
  </w:style>
  <w:style w:type="character" w:customStyle="1" w:styleId="75">
    <w:name w:val="纯文本 字符"/>
    <w:link w:val="24"/>
    <w:qFormat/>
    <w:uiPriority w:val="0"/>
    <w:rPr>
      <w:rFonts w:ascii="宋体" w:hAnsi="Courier New" w:eastAsia="宋体" w:cs="Courier New"/>
      <w:szCs w:val="21"/>
    </w:rPr>
  </w:style>
  <w:style w:type="character" w:customStyle="1" w:styleId="76">
    <w:name w:val="日期 字符"/>
    <w:link w:val="26"/>
    <w:qFormat/>
    <w:uiPriority w:val="0"/>
    <w:rPr>
      <w:rFonts w:ascii="Times New Roman" w:hAnsi="Times New Roman" w:eastAsia="宋体" w:cs="Times New Roman"/>
      <w:sz w:val="24"/>
      <w:szCs w:val="24"/>
    </w:rPr>
  </w:style>
  <w:style w:type="character" w:customStyle="1" w:styleId="77">
    <w:name w:val="正文文本缩进 2 字符"/>
    <w:link w:val="27"/>
    <w:qFormat/>
    <w:uiPriority w:val="0"/>
    <w:rPr>
      <w:rFonts w:ascii="Arial" w:hAnsi="Arial" w:eastAsia="仿宋_GB2312" w:cs="Arial"/>
      <w:sz w:val="32"/>
      <w:szCs w:val="32"/>
    </w:rPr>
  </w:style>
  <w:style w:type="character" w:customStyle="1" w:styleId="78">
    <w:name w:val="批注框文本 字符"/>
    <w:link w:val="28"/>
    <w:semiHidden/>
    <w:qFormat/>
    <w:uiPriority w:val="0"/>
    <w:rPr>
      <w:rFonts w:ascii="Times New Roman" w:hAnsi="Times New Roman" w:eastAsia="宋体" w:cs="Times New Roman"/>
      <w:sz w:val="18"/>
      <w:szCs w:val="18"/>
    </w:rPr>
  </w:style>
  <w:style w:type="character" w:customStyle="1" w:styleId="79">
    <w:name w:val="页脚 字符"/>
    <w:link w:val="29"/>
    <w:qFormat/>
    <w:uiPriority w:val="0"/>
    <w:rPr>
      <w:rFonts w:ascii="Times New Roman" w:hAnsi="Times New Roman" w:eastAsia="宋体" w:cs="Times New Roman"/>
      <w:sz w:val="18"/>
      <w:szCs w:val="18"/>
    </w:rPr>
  </w:style>
  <w:style w:type="character" w:customStyle="1" w:styleId="80">
    <w:name w:val="页眉 字符"/>
    <w:link w:val="30"/>
    <w:qFormat/>
    <w:uiPriority w:val="0"/>
    <w:rPr>
      <w:rFonts w:ascii="Times New Roman" w:hAnsi="Times New Roman" w:eastAsia="宋体" w:cs="Times New Roman"/>
      <w:sz w:val="18"/>
      <w:szCs w:val="18"/>
    </w:rPr>
  </w:style>
  <w:style w:type="character" w:customStyle="1" w:styleId="81">
    <w:name w:val="正文文本缩进 3 字符"/>
    <w:link w:val="35"/>
    <w:qFormat/>
    <w:uiPriority w:val="0"/>
    <w:rPr>
      <w:rFonts w:ascii="Arial" w:hAnsi="Arial" w:eastAsia="仿宋_GB2312" w:cs="Arial"/>
      <w:color w:val="FFFF00"/>
      <w:sz w:val="32"/>
      <w:szCs w:val="32"/>
    </w:rPr>
  </w:style>
  <w:style w:type="character" w:customStyle="1" w:styleId="82">
    <w:name w:val="正文文本 2 字符"/>
    <w:link w:val="39"/>
    <w:qFormat/>
    <w:uiPriority w:val="0"/>
    <w:rPr>
      <w:rFonts w:ascii="楷体_GB2312" w:hAnsi="Times New Roman" w:eastAsia="楷体_GB2312" w:cs="Times New Roman"/>
      <w:sz w:val="28"/>
      <w:szCs w:val="28"/>
    </w:rPr>
  </w:style>
  <w:style w:type="character" w:customStyle="1" w:styleId="83">
    <w:name w:val="批注主题 字符"/>
    <w:link w:val="42"/>
    <w:semiHidden/>
    <w:qFormat/>
    <w:uiPriority w:val="0"/>
    <w:rPr>
      <w:rFonts w:ascii="Times New Roman" w:hAnsi="Times New Roman" w:eastAsia="宋体" w:cs="Times New Roman"/>
      <w:b/>
      <w:bCs/>
      <w:szCs w:val="21"/>
    </w:rPr>
  </w:style>
  <w:style w:type="character" w:customStyle="1" w:styleId="84">
    <w:name w:val="正文文本首行缩进 字符"/>
    <w:link w:val="43"/>
    <w:qFormat/>
    <w:uiPriority w:val="0"/>
    <w:rPr>
      <w:rFonts w:ascii="仿宋_GB2312" w:hAnsi="Times New Roman" w:eastAsia="仿宋_GB2312" w:cs="Times New Roman"/>
      <w:sz w:val="30"/>
      <w:szCs w:val="30"/>
    </w:rPr>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二级目录 Char"/>
    <w:link w:val="87"/>
    <w:qFormat/>
    <w:uiPriority w:val="0"/>
    <w:rPr>
      <w:rFonts w:ascii="Calibri" w:hAnsi="Calibri"/>
      <w:b/>
      <w:kern w:val="2"/>
      <w:sz w:val="30"/>
      <w:szCs w:val="28"/>
    </w:rPr>
  </w:style>
  <w:style w:type="paragraph" w:customStyle="1" w:styleId="87">
    <w:name w:val="二级目录"/>
    <w:next w:val="1"/>
    <w:link w:val="86"/>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8">
    <w:name w:val="列出段落 Char"/>
    <w:link w:val="89"/>
    <w:qFormat/>
    <w:locked/>
    <w:uiPriority w:val="0"/>
    <w:rPr>
      <w:rFonts w:ascii="Calibri" w:hAnsi="Calibri"/>
      <w:sz w:val="24"/>
      <w:szCs w:val="24"/>
      <w:lang w:eastAsia="en-US" w:bidi="en-US"/>
    </w:rPr>
  </w:style>
  <w:style w:type="paragraph" w:customStyle="1" w:styleId="89">
    <w:name w:val="列出段落1"/>
    <w:basedOn w:val="1"/>
    <w:link w:val="88"/>
    <w:qFormat/>
    <w:uiPriority w:val="0"/>
    <w:pPr>
      <w:widowControl/>
      <w:ind w:left="720"/>
      <w:contextualSpacing/>
      <w:jc w:val="left"/>
    </w:pPr>
    <w:rPr>
      <w:sz w:val="24"/>
      <w:szCs w:val="24"/>
      <w:lang w:eastAsia="en-US" w:bidi="en-US"/>
    </w:rPr>
  </w:style>
  <w:style w:type="paragraph" w:customStyle="1" w:styleId="90">
    <w:name w:val="Body Text(ch)"/>
    <w:basedOn w:val="1"/>
    <w:next w:val="17"/>
    <w:qFormat/>
    <w:uiPriority w:val="0"/>
    <w:pPr>
      <w:spacing w:after="120"/>
    </w:pPr>
    <w:rPr>
      <w:rFonts w:ascii="宋体" w:hAnsi="Arial"/>
      <w:bCs/>
      <w:iCs/>
      <w:szCs w:val="24"/>
    </w:rPr>
  </w:style>
  <w:style w:type="paragraph" w:customStyle="1" w:styleId="9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Char"/>
    <w:basedOn w:val="1"/>
    <w:qFormat/>
    <w:uiPriority w:val="0"/>
    <w:pPr>
      <w:tabs>
        <w:tab w:val="left" w:pos="360"/>
      </w:tabs>
      <w:ind w:firstLine="200" w:firstLineChars="200"/>
    </w:pPr>
    <w:rPr>
      <w:rFonts w:ascii="Times New Roman" w:hAnsi="Times New Roman"/>
      <w:sz w:val="28"/>
      <w:szCs w:val="30"/>
    </w:rPr>
  </w:style>
  <w:style w:type="paragraph" w:customStyle="1" w:styleId="94">
    <w:name w:val="Char1"/>
    <w:basedOn w:val="14"/>
    <w:qFormat/>
    <w:uiPriority w:val="0"/>
    <w:rPr>
      <w:rFonts w:ascii="Tahoma" w:hAnsi="Tahoma"/>
      <w:sz w:val="24"/>
      <w:szCs w:val="24"/>
    </w:rPr>
  </w:style>
  <w:style w:type="paragraph" w:customStyle="1" w:styleId="9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7">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8">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9">
    <w:name w:val="Char Char Char Char"/>
    <w:basedOn w:val="14"/>
    <w:qFormat/>
    <w:uiPriority w:val="0"/>
    <w:pPr>
      <w:adjustRightInd w:val="0"/>
      <w:snapToGrid w:val="0"/>
      <w:spacing w:line="360" w:lineRule="auto"/>
    </w:pPr>
    <w:rPr>
      <w:rFonts w:ascii="Tahoma" w:hAnsi="Tahoma"/>
      <w:sz w:val="24"/>
      <w:szCs w:val="24"/>
    </w:rPr>
  </w:style>
  <w:style w:type="paragraph" w:styleId="100">
    <w:name w:val="List Paragraph"/>
    <w:basedOn w:val="1"/>
    <w:qFormat/>
    <w:uiPriority w:val="34"/>
    <w:pPr>
      <w:widowControl/>
      <w:ind w:left="720"/>
      <w:contextualSpacing/>
      <w:jc w:val="left"/>
    </w:pPr>
    <w:rPr>
      <w:kern w:val="0"/>
      <w:sz w:val="24"/>
      <w:szCs w:val="24"/>
      <w:lang w:eastAsia="en-US" w:bidi="en-US"/>
    </w:rPr>
  </w:style>
  <w:style w:type="paragraph" w:customStyle="1" w:styleId="101">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10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3">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104">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8">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5">
    <w:name w:val="Char Char Char Char1"/>
    <w:basedOn w:val="14"/>
    <w:qFormat/>
    <w:uiPriority w:val="0"/>
    <w:pPr>
      <w:adjustRightInd w:val="0"/>
      <w:snapToGrid w:val="0"/>
      <w:spacing w:line="360" w:lineRule="auto"/>
    </w:pPr>
    <w:rPr>
      <w:rFonts w:ascii="Tahoma" w:hAnsi="Tahoma"/>
      <w:sz w:val="24"/>
      <w:szCs w:val="24"/>
    </w:rPr>
  </w:style>
  <w:style w:type="paragraph" w:customStyle="1" w:styleId="116">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9">
    <w:name w:val="_Style 111"/>
    <w:semiHidden/>
    <w:qFormat/>
    <w:uiPriority w:val="99"/>
    <w:rPr>
      <w:rFonts w:ascii="Times New Roman" w:hAnsi="Times New Roman" w:eastAsia="宋体" w:cs="Times New Roman"/>
      <w:kern w:val="2"/>
      <w:sz w:val="21"/>
      <w:szCs w:val="21"/>
      <w:lang w:val="en-US" w:eastAsia="zh-CN" w:bidi="ar-SA"/>
    </w:rPr>
  </w:style>
  <w:style w:type="paragraph" w:styleId="12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22">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23">
    <w:name w:val="修订1"/>
    <w:hidden/>
    <w:unhideWhenUsed/>
    <w:qFormat/>
    <w:uiPriority w:val="99"/>
    <w:rPr>
      <w:rFonts w:ascii="Calibri" w:hAnsi="Calibri" w:eastAsia="宋体" w:cs="Times New Roman"/>
      <w:kern w:val="2"/>
      <w:sz w:val="21"/>
      <w:szCs w:val="22"/>
      <w:lang w:val="en-US" w:eastAsia="zh-CN" w:bidi="ar-SA"/>
    </w:rPr>
  </w:style>
  <w:style w:type="paragraph" w:customStyle="1" w:styleId="124">
    <w:name w:val="DAS正文"/>
    <w:basedOn w:val="1"/>
    <w:qFormat/>
    <w:uiPriority w:val="0"/>
    <w:pPr>
      <w:spacing w:line="360" w:lineRule="auto"/>
      <w:ind w:right="181" w:firstLine="480"/>
    </w:pPr>
    <w:rPr>
      <w:rFonts w:ascii="Verdana" w:hAnsi="Verdana"/>
      <w:szCs w:val="24"/>
    </w:rPr>
  </w:style>
  <w:style w:type="table" w:customStyle="1" w:styleId="125">
    <w:name w:val="Table Normal"/>
    <w:semiHidden/>
    <w:unhideWhenUsed/>
    <w:qFormat/>
    <w:uiPriority w:val="0"/>
    <w:tblPr>
      <w:tblCellMar>
        <w:top w:w="0" w:type="dxa"/>
        <w:left w:w="0" w:type="dxa"/>
        <w:bottom w:w="0" w:type="dxa"/>
        <w:right w:w="0" w:type="dxa"/>
      </w:tblCellMar>
    </w:tblPr>
  </w:style>
  <w:style w:type="paragraph" w:customStyle="1" w:styleId="12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8">
    <w:name w:val="纯文本11"/>
    <w:basedOn w:val="1"/>
    <w:qFormat/>
    <w:uiPriority w:val="0"/>
    <w:pPr>
      <w:adjustRightInd w:val="0"/>
    </w:pPr>
    <w:rPr>
      <w:rFonts w:ascii="宋体" w:hAnsi="Courier New" w:eastAsia="楷体_GB2312"/>
      <w:kern w:val="0"/>
      <w:sz w:val="26"/>
      <w:szCs w:val="24"/>
    </w:rPr>
  </w:style>
  <w:style w:type="paragraph" w:customStyle="1" w:styleId="129">
    <w:name w:val="正文文本111"/>
    <w:basedOn w:val="1"/>
    <w:next w:val="54"/>
    <w:qFormat/>
    <w:uiPriority w:val="0"/>
    <w:rPr>
      <w:rFonts w:ascii="方正仿宋_GB2312" w:hAnsi="Arial" w:eastAsia="宋体" w:cs="Times New Roman"/>
      <w:sz w:val="28"/>
      <w:szCs w:val="28"/>
    </w:rPr>
  </w:style>
  <w:style w:type="paragraph" w:customStyle="1" w:styleId="130">
    <w:name w:val="纯文本1"/>
    <w:basedOn w:val="1"/>
    <w:qFormat/>
    <w:uiPriority w:val="0"/>
    <w:rPr>
      <w:rFonts w:ascii="宋体" w:hAnsi="Courier New" w:eastAsia="宋体" w:cs="宋体"/>
      <w:szCs w:val="21"/>
    </w:rPr>
  </w:style>
  <w:style w:type="paragraph" w:customStyle="1" w:styleId="131">
    <w:name w:val="无间隔"/>
    <w:qFormat/>
    <w:uiPriority w:val="0"/>
    <w:rPr>
      <w:rFonts w:hint="default" w:ascii="Times New Roman" w:hAnsi="Times New Roman" w:eastAsia="宋体" w:cs="Times New Roman"/>
      <w:lang w:val="en-US" w:eastAsia="zh-CN" w:bidi="ar-SA"/>
    </w:rPr>
  </w:style>
  <w:style w:type="paragraph" w:customStyle="1" w:styleId="132">
    <w:name w:val="正文文本11"/>
    <w:basedOn w:val="1"/>
    <w:next w:val="1"/>
    <w:qFormat/>
    <w:uiPriority w:val="0"/>
    <w:pPr>
      <w:spacing w:line="400" w:lineRule="exact"/>
    </w:pPr>
    <w:rPr>
      <w:rFonts w:ascii="楷体_GB2312" w:hAnsi="Times New Roman" w:eastAsia="宋体"/>
      <w:sz w:val="28"/>
    </w:rPr>
  </w:style>
  <w:style w:type="paragraph" w:customStyle="1" w:styleId="133">
    <w:name w:val="页脚1"/>
    <w:basedOn w:val="1"/>
    <w:qFormat/>
    <w:uiPriority w:val="0"/>
    <w:pPr>
      <w:tabs>
        <w:tab w:val="center" w:pos="4153"/>
        <w:tab w:val="right" w:pos="8306"/>
      </w:tabs>
      <w:jc w:val="left"/>
    </w:pPr>
    <w:rPr>
      <w:sz w:val="18"/>
      <w:szCs w:val="18"/>
    </w:rPr>
  </w:style>
  <w:style w:type="paragraph" w:customStyle="1" w:styleId="134">
    <w:name w:val="页脚11"/>
    <w:basedOn w:val="1"/>
    <w:qFormat/>
    <w:uiPriority w:val="0"/>
    <w:pPr>
      <w:tabs>
        <w:tab w:val="center" w:pos="7143"/>
        <w:tab w:val="right" w:pos="14287"/>
      </w:tabs>
      <w:spacing w:after="0" w:line="240" w:lineRule="auto"/>
    </w:pPr>
    <w:rPr>
      <w:sz w:val="20"/>
      <w:szCs w:val="20"/>
    </w:rPr>
  </w:style>
  <w:style w:type="paragraph" w:customStyle="1" w:styleId="135">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character" w:customStyle="1" w:styleId="136">
    <w:name w:val="NormalCharacter1"/>
    <w:qFormat/>
    <w:uiPriority w:val="0"/>
    <w:rPr>
      <w:rFonts w:ascii="Times New Roman" w:hAnsi="Times New Roman" w:eastAsia="宋体" w:cs="Times New Roman"/>
    </w:rPr>
  </w:style>
  <w:style w:type="paragraph" w:customStyle="1" w:styleId="137">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14228</Words>
  <Characters>15250</Characters>
  <Lines>196</Lines>
  <Paragraphs>55</Paragraphs>
  <TotalTime>230</TotalTime>
  <ScaleCrop>false</ScaleCrop>
  <LinksUpToDate>false</LinksUpToDate>
  <CharactersWithSpaces>15728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2024-11-05T03:31:00Z</cp:lastPrinted>
  <dcterms:modified xsi:type="dcterms:W3CDTF">2026-07-16T07:39:35Z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092A379D44434FB9A261DDC0437DB0AB_13</vt:lpwstr>
  </property>
  <property fmtid="{D5CDD505-2E9C-101B-9397-08002B2CF9AE}" pid="4" name="KSOTemplateDocerSaveRecord">
    <vt:lpwstr>eyJoZGlkIjoiNTM2NWY3NTI2NWEwZGFhYmVjNDM4YWU5MjJiOGY2YjYiLCJ1c2VySWQiOiIzNTg2MTcxNDAifQ==</vt:lpwstr>
  </property>
</Properties>
</file>