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w:t>
      </w:r>
      <w:r>
        <w:rPr>
          <w:rFonts w:ascii="宋体" w:hAnsi="宋体"/>
          <w:sz w:val="32"/>
          <w:szCs w:val="32"/>
        </w:rPr>
        <w:t xml:space="preserve">6</w:t>
      </w:r>
      <w:r>
        <w:rPr>
          <w:rFonts w:ascii="宋体" w:hAnsi="宋体"/>
          <w:sz w:val="32"/>
          <w:szCs w:val="32"/>
        </w:rPr>
        <w:t xml:space="preserve">-0</w:t>
      </w:r>
      <w:r>
        <w:rPr>
          <w:rFonts w:ascii="宋体" w:hAnsi="宋体"/>
          <w:sz w:val="32"/>
          <w:szCs w:val="32"/>
        </w:rPr>
        <w:t xml:space="preserve">0</w:t>
      </w:r>
      <w:r>
        <w:rPr>
          <w:rFonts w:ascii="宋体" w:hAnsi="宋体"/>
          <w:sz w:val="32"/>
          <w:szCs w:val="32"/>
        </w:rPr>
        <w:t xml:space="preserve">48</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3"/>
      <w:r/>
      <w:bookmarkStart w:id="3" w:name="OLE_LINK4"/>
      <w:r/>
      <w:bookmarkStart w:id="4" w:name="OLE_LINK1"/>
      <w:r>
        <w:rPr>
          <w:rFonts w:hint="eastAsia" w:ascii="宋体" w:hAnsi="宋体"/>
          <w:sz w:val="32"/>
          <w:szCs w:val="32"/>
        </w:rPr>
        <w:t xml:space="preserve">智慧消防四期建设项目</w:t>
      </w:r>
      <w:bookmarkEnd w:id="2"/>
      <w:r/>
      <w:bookmarkEnd w:id="3"/>
      <w:r/>
      <w:bookmarkEnd w:id="4"/>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江苏昆山花桥经济开发区管理委员会</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3"/>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rPr>
          <w:rFonts w:ascii="宋体" w:hAnsi="宋体"/>
          <w:color w:val="000000"/>
          <w:sz w:val="32"/>
          <w:szCs w:val="32"/>
        </w:rPr>
        <w:br w:type="page" w:clear="all"/>
      </w:r>
      <w:r/>
    </w:p>
    <w:p>
      <w:pPr>
        <w:pStyle w:val="1134"/>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68"/>
        <w:spacing w:line="360" w:lineRule="auto"/>
        <w:tabs>
          <w:tab w:val="right" w:pos="8890" w:leader="dot"/>
        </w:tabs>
        <w:rPr>
          <w:rFonts w:ascii="宋体" w:hAnsi="宋体" w:cstheme="minorBidi"/>
          <w:sz w:val="32"/>
          <w:szCs w:val="32"/>
        </w:rPr>
      </w:pPr>
      <w:r/>
      <w:bookmarkStart w:id="5" w:name="_Toc477186549"/>
      <w:r/>
      <w:bookmarkStart w:id="6" w:name="_Toc477186796"/>
      <w:r/>
      <w:bookmarkStart w:id="7" w:name="_Toc8652597"/>
      <w:r/>
      <w:bookmarkStart w:id="8" w:name="_Toc8652801"/>
      <w:r/>
      <w:bookmarkStart w:id="9" w:name="_Toc160626425"/>
      <w:r>
        <w:rPr>
          <w:rStyle w:val="999"/>
          <w:rFonts w:ascii="宋体" w:hAnsi="宋体"/>
          <w:bCs/>
          <w:sz w:val="32"/>
          <w:szCs w:val="32"/>
        </w:rPr>
        <w:fldChar w:fldCharType="begin"/>
      </w:r>
      <w:r>
        <w:rPr>
          <w:rStyle w:val="999"/>
          <w:rFonts w:ascii="宋体" w:hAnsi="宋体"/>
          <w:bCs/>
          <w:sz w:val="32"/>
          <w:szCs w:val="32"/>
        </w:rPr>
        <w:instrText xml:space="preserve"> TOC \o "1-1" \h \z \u </w:instrText>
      </w:r>
      <w:r>
        <w:rPr>
          <w:rStyle w:val="999"/>
          <w:rFonts w:ascii="宋体" w:hAnsi="宋体"/>
          <w:bCs/>
          <w:sz w:val="32"/>
          <w:szCs w:val="32"/>
        </w:rPr>
        <w:fldChar w:fldCharType="separate"/>
      </w:r>
      <w:hyperlink w:tooltip="#_Toc206069728" w:anchor="_Toc206069728" w:history="1">
        <w:r>
          <w:rPr>
            <w:rStyle w:val="999"/>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1068"/>
        <w:spacing w:line="360" w:lineRule="auto"/>
        <w:tabs>
          <w:tab w:val="right" w:pos="8890" w:leader="dot"/>
        </w:tabs>
        <w:rPr>
          <w:rFonts w:ascii="宋体" w:hAnsi="宋体" w:cstheme="minorBidi"/>
          <w:sz w:val="32"/>
          <w:szCs w:val="32"/>
        </w:rPr>
      </w:pPr>
      <w:r/>
      <w:hyperlink w:tooltip="#_Toc206069729" w:anchor="_Toc206069729" w:history="1">
        <w:r>
          <w:rPr>
            <w:rStyle w:val="99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1068"/>
        <w:spacing w:line="360" w:lineRule="auto"/>
        <w:tabs>
          <w:tab w:val="right" w:pos="8890" w:leader="dot"/>
        </w:tabs>
        <w:rPr>
          <w:rFonts w:ascii="宋体" w:hAnsi="宋体" w:cstheme="minorBidi"/>
          <w:sz w:val="32"/>
          <w:szCs w:val="32"/>
        </w:rPr>
      </w:pPr>
      <w:r/>
      <w:hyperlink w:tooltip="#_Toc206069730" w:anchor="_Toc206069730" w:history="1">
        <w:r>
          <w:rPr>
            <w:rStyle w:val="99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1068"/>
        <w:spacing w:line="360" w:lineRule="auto"/>
        <w:tabs>
          <w:tab w:val="right" w:pos="8890" w:leader="dot"/>
        </w:tabs>
        <w:rPr>
          <w:rFonts w:ascii="宋体" w:hAnsi="宋体" w:cstheme="minorBidi"/>
          <w:sz w:val="32"/>
          <w:szCs w:val="32"/>
        </w:rPr>
      </w:pPr>
      <w:r/>
      <w:hyperlink w:tooltip="#_Toc206069731" w:anchor="_Toc206069731" w:history="1">
        <w:r>
          <w:rPr>
            <w:rStyle w:val="999"/>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1068"/>
        <w:spacing w:line="360" w:lineRule="auto"/>
        <w:tabs>
          <w:tab w:val="right" w:pos="8890" w:leader="dot"/>
        </w:tabs>
        <w:rPr>
          <w:rFonts w:ascii="宋体" w:hAnsi="宋体" w:cstheme="minorBidi"/>
          <w:sz w:val="32"/>
          <w:szCs w:val="32"/>
        </w:rPr>
      </w:pPr>
      <w:r/>
      <w:hyperlink w:tooltip="#_Toc206069732" w:anchor="_Toc206069732" w:history="1">
        <w:r>
          <w:rPr>
            <w:rStyle w:val="999"/>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1068"/>
        <w:spacing w:line="360" w:lineRule="auto"/>
        <w:tabs>
          <w:tab w:val="right" w:pos="8890" w:leader="dot"/>
        </w:tabs>
        <w:rPr>
          <w:rFonts w:ascii="宋体" w:hAnsi="宋体" w:cstheme="minorBidi"/>
          <w:sz w:val="32"/>
          <w:szCs w:val="32"/>
        </w:rPr>
      </w:pPr>
      <w:r/>
      <w:hyperlink w:tooltip="#_Toc206069733" w:anchor="_Toc206069733" w:history="1">
        <w:r>
          <w:rPr>
            <w:rStyle w:val="999"/>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58</w:t>
        </w:r>
        <w:r>
          <w:rPr>
            <w:rFonts w:ascii="宋体" w:hAnsi="宋体"/>
            <w:sz w:val="32"/>
            <w:szCs w:val="32"/>
          </w:rPr>
          <w:fldChar w:fldCharType="end"/>
        </w:r>
      </w:hyperlink>
      <w:r/>
      <w:r/>
    </w:p>
    <w:p>
      <w:pPr>
        <w:spacing w:line="360" w:lineRule="auto"/>
        <w:rPr>
          <w:rStyle w:val="999"/>
          <w:rFonts w:ascii="宋体" w:hAnsi="宋体"/>
          <w:bCs/>
          <w:sz w:val="32"/>
          <w:szCs w:val="32"/>
        </w:rPr>
        <w:sectPr>
          <w:footerReference w:type="default" r:id="rId14"/>
          <w:footnotePr/>
          <w:endnotePr/>
          <w:type w:val="nextPage"/>
          <w:pgSz w:w="11906" w:h="16838" w:orient="portrait"/>
          <w:pgMar w:top="1474" w:right="1418" w:bottom="1247" w:left="1418" w:header="851" w:footer="851" w:gutter="170"/>
          <w:pgNumType w:start="2"/>
          <w:cols w:num="1" w:sep="0" w:space="720" w:equalWidth="1"/>
          <w:docGrid w:linePitch="360"/>
        </w:sectPr>
      </w:pPr>
      <w:r>
        <w:rPr>
          <w:rStyle w:val="999"/>
          <w:rFonts w:ascii="宋体" w:hAnsi="宋体"/>
          <w:bCs/>
          <w:sz w:val="32"/>
          <w:szCs w:val="32"/>
        </w:rPr>
        <w:fldChar w:fldCharType="end"/>
      </w:r>
      <w:r/>
    </w:p>
    <w:p>
      <w:pPr>
        <w:pStyle w:val="978"/>
        <w:jc w:val="center"/>
        <w:spacing w:before="0" w:after="0" w:line="360" w:lineRule="auto"/>
        <w:rPr>
          <w:rFonts w:ascii="宋体" w:hAnsi="宋体" w:eastAsia="宋体"/>
          <w:sz w:val="32"/>
          <w:szCs w:val="32"/>
        </w:rPr>
      </w:pPr>
      <w:r/>
      <w:bookmarkStart w:id="10" w:name="_Toc206069728"/>
      <w:r>
        <w:rPr>
          <w:rFonts w:ascii="宋体" w:hAnsi="宋体" w:eastAsia="宋体"/>
          <w:sz w:val="32"/>
          <w:szCs w:val="32"/>
        </w:rPr>
        <w:t xml:space="preserve">第一章 投标邀请</w:t>
      </w:r>
      <w:bookmarkEnd w:id="5"/>
      <w:r/>
      <w:bookmarkEnd w:id="6"/>
      <w:r/>
      <w:bookmarkEnd w:id="7"/>
      <w:r/>
      <w:bookmarkEnd w:id="8"/>
      <w:r/>
      <w:bookmarkEnd w:id="9"/>
      <w:r/>
      <w:bookmarkEnd w:id="10"/>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r>
        <w:rPr>
          <w:rFonts w:hint="eastAsia" w:ascii="宋体" w:hAnsi="宋体"/>
          <w:szCs w:val="21"/>
        </w:rPr>
        <w:t xml:space="preserve">江苏昆山花桥经济开发区管理委员会</w:t>
      </w:r>
      <w:r>
        <w:rPr>
          <w:rFonts w:ascii="宋体" w:hAnsi="宋体"/>
          <w:szCs w:val="21"/>
        </w:rPr>
        <w:t xml:space="preserve">的委托，为其拟采购的</w:t>
      </w:r>
      <w:r>
        <w:rPr>
          <w:rFonts w:hint="eastAsia" w:ascii="宋体" w:hAnsi="宋体"/>
          <w:szCs w:val="21"/>
        </w:rPr>
        <w:t xml:space="preserve">智慧消防四期建设项目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w:t>
      </w:r>
      <w:r>
        <w:rPr>
          <w:rFonts w:ascii="宋体" w:hAnsi="宋体"/>
          <w:szCs w:val="21"/>
        </w:rPr>
        <w:t xml:space="preserve">-0</w:t>
      </w:r>
      <w:r>
        <w:rPr>
          <w:rFonts w:ascii="宋体" w:hAnsi="宋体"/>
          <w:szCs w:val="21"/>
        </w:rPr>
        <w:t xml:space="preserve">0</w:t>
      </w:r>
      <w:r>
        <w:rPr>
          <w:rFonts w:ascii="宋体" w:hAnsi="宋体"/>
          <w:szCs w:val="21"/>
        </w:rPr>
        <w:t xml:space="preserve">48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智慧消防四期建设项目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2" w:name="_Hlk161388238"/>
      <w:r>
        <w:rPr>
          <w:rFonts w:hint="eastAsia" w:ascii="宋体" w:hAnsi="宋体"/>
          <w:color w:val="000000" w:themeColor="text1"/>
          <w:szCs w:val="21"/>
        </w:rPr>
        <w:t xml:space="preserve">人民币</w:t>
      </w:r>
      <w:r>
        <w:rPr>
          <w:rFonts w:hint="eastAsia" w:ascii="宋体" w:hAnsi="宋体"/>
          <w:color w:val="000000" w:themeColor="text1"/>
          <w:szCs w:val="21"/>
        </w:rPr>
        <w:t xml:space="preserve">壹佰柒拾伍万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bookmarkStart w:id="13" w:name="_Hlk180678505"/>
      <w:r>
        <w:rPr>
          <w:rFonts w:hint="eastAsia" w:ascii="宋体" w:hAnsi="宋体"/>
          <w:szCs w:val="21"/>
        </w:rPr>
        <w:t xml:space="preserve">¥</w:t>
      </w:r>
      <w:bookmarkStart w:id="14" w:name="OLE_LINK7"/>
      <w:r/>
      <w:bookmarkStart w:id="15" w:name="OLE_LINK8"/>
      <w:r>
        <w:rPr>
          <w:rFonts w:ascii="宋体" w:hAnsi="宋体"/>
          <w:szCs w:val="21"/>
        </w:rPr>
        <w:t xml:space="preserve">1</w:t>
      </w:r>
      <w:r>
        <w:rPr>
          <w:rFonts w:ascii="宋体" w:hAnsi="宋体"/>
          <w:szCs w:val="21"/>
        </w:rPr>
        <w:t xml:space="preserve">,</w:t>
      </w:r>
      <w:r>
        <w:rPr>
          <w:rFonts w:ascii="宋体" w:hAnsi="宋体"/>
          <w:szCs w:val="21"/>
        </w:rPr>
        <w:t xml:space="preserve">754</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bookmarkEnd w:id="14"/>
      <w:r/>
      <w:bookmarkEnd w:id="15"/>
      <w:r>
        <w:rPr>
          <w:rFonts w:hint="eastAsia" w:ascii="宋体" w:hAnsi="宋体"/>
          <w:szCs w:val="21"/>
        </w:rPr>
        <w:t xml:space="preserve">）</w:t>
      </w:r>
      <w:bookmarkEnd w:id="12"/>
      <w:r/>
      <w:bookmarkEnd w:id="13"/>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r>
        <w:rPr>
          <w:rFonts w:hint="eastAsia" w:ascii="宋体" w:hAnsi="宋体" w:cs="宋体"/>
          <w:szCs w:val="21"/>
        </w:rPr>
        <w:t xml:space="preserve">实施方在本项目合同生效后3个工作日内向建设方提交研究开发计划，软硬件交付期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rPr>
          <w:rFonts w:ascii="宋体" w:hAnsi="宋体"/>
          <w:color w:val="ff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bCs/>
          <w:szCs w:val="21"/>
        </w:rPr>
        <w:t xml:space="preserve">本项目专门面向中小企业采购（整体预留），残疾人福利性单位、监狱企业视同小型、微型企业</w:t>
      </w:r>
      <w:r>
        <w:rPr>
          <w:rFonts w:hint="eastAsia" w:ascii="宋体" w:hAnsi="宋体"/>
          <w:b/>
          <w:bCs/>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截至</w:t>
      </w:r>
      <w:r>
        <w:rPr>
          <w:rFonts w:hint="eastAsia" w:ascii="宋体" w:hAnsi="宋体"/>
          <w:color w:val="000000"/>
          <w:szCs w:val="21"/>
        </w:rPr>
        <w:t xml:space="preserve">提交投标文件截止时间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21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21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ascii="宋体" w:hAnsi="宋体"/>
          <w:color w:val="000000"/>
          <w:szCs w:val="21"/>
        </w:rPr>
        <w:t xml:space="preserve">13914088964</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7" w:name="_Hlk132976599"/>
      <w:r/>
      <w:bookmarkStart w:id="18" w:name="_Hlk146194873"/>
      <w:r/>
      <w:bookmarkEnd w:id="16"/>
      <w:r>
        <w:rPr>
          <w:rFonts w:hint="eastAsia" w:ascii="宋体" w:hAnsi="宋体"/>
          <w:szCs w:val="21"/>
        </w:rPr>
        <w:t xml:space="preserve">1.</w:t>
      </w:r>
      <w:r>
        <w:rPr>
          <w:rFonts w:hint="eastAsia" w:ascii="宋体" w:hAnsi="宋体"/>
          <w:szCs w:val="21"/>
        </w:rPr>
        <w:t xml:space="preserve">名称：</w:t>
      </w:r>
      <w:r>
        <w:rPr>
          <w:rFonts w:hint="eastAsia" w:ascii="宋体" w:hAnsi="宋体"/>
          <w:szCs w:val="21"/>
        </w:rPr>
        <w:t xml:space="preserve">江苏昆山花桥经济开发区管理委员会</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hint="eastAsia" w:ascii="宋体" w:hAnsi="宋体"/>
          <w:szCs w:val="21"/>
        </w:rPr>
        <w:t xml:space="preserve">地址：</w:t>
      </w:r>
      <w:r>
        <w:rPr>
          <w:rFonts w:ascii="宋体" w:hAnsi="宋体"/>
          <w:szCs w:val="21"/>
        </w:rPr>
        <w:t xml:space="preserve">江苏昆山花桥经济开发区商银路538号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bookmarkStart w:id="19" w:name="OLE_LINK15"/>
      <w:r/>
      <w:bookmarkStart w:id="20" w:name="OLE_LINK17"/>
      <w:r>
        <w:rPr>
          <w:rFonts w:hint="eastAsia" w:ascii="宋体" w:hAnsi="宋体"/>
          <w:szCs w:val="21"/>
        </w:rPr>
        <w:t xml:space="preserve">周工</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7"/>
      <w:r/>
      <w:bookmarkEnd w:id="19"/>
      <w:r/>
      <w:bookmarkEnd w:id="20"/>
      <w:r>
        <w:rPr>
          <w:rFonts w:hint="eastAsia" w:ascii="宋体" w:hAnsi="宋体"/>
          <w:szCs w:val="21"/>
        </w:rPr>
        <w:t xml:space="preserve">0</w:t>
      </w:r>
      <w:r>
        <w:rPr>
          <w:rFonts w:ascii="宋体" w:hAnsi="宋体"/>
          <w:szCs w:val="21"/>
        </w:rPr>
        <w:t xml:space="preserve">512-57608656</w:t>
      </w:r>
      <w:r>
        <w:rPr>
          <w:rFonts w:hint="eastAsia" w:ascii="宋体" w:hAnsi="宋体"/>
          <w:szCs w:val="21"/>
        </w:rPr>
        <w:t xml:space="preserve">；</w:t>
      </w:r>
      <w:bookmarkEnd w:id="18"/>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1" w:name="_Toc477186550"/>
      <w:r/>
      <w:bookmarkStart w:id="22"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3" w:name="_Toc8652598"/>
      <w:r/>
      <w:bookmarkStart w:id="2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5" w:name="_Toc160626426"/>
      <w:r/>
      <w:r/>
    </w:p>
    <w:p>
      <w:pPr>
        <w:pStyle w:val="978"/>
        <w:jc w:val="center"/>
        <w:spacing w:before="0" w:after="0" w:line="360" w:lineRule="auto"/>
        <w:rPr>
          <w:rFonts w:ascii="宋体" w:hAnsi="宋体" w:eastAsia="宋体"/>
          <w:bCs/>
          <w:sz w:val="32"/>
          <w:szCs w:val="32"/>
        </w:rPr>
      </w:pPr>
      <w:r/>
      <w:bookmarkStart w:id="26" w:name="_Toc206069697"/>
      <w:r/>
      <w:bookmarkStart w:id="27"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1"/>
      <w:r/>
      <w:bookmarkEnd w:id="22"/>
      <w:r/>
      <w:bookmarkEnd w:id="23"/>
      <w:r/>
      <w:bookmarkEnd w:id="24"/>
      <w:r/>
      <w:bookmarkEnd w:id="25"/>
      <w:r/>
      <w:bookmarkEnd w:id="26"/>
      <w:r/>
      <w:bookmarkEnd w:id="27"/>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0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0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0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8"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8"/>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ff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4.4.1中小企业声明函（格式见第三章）；</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4.4.2残疾人福利性单位声明函（格式见第三章）；</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29" w:name="_Hlk160091709"/>
      <w:r>
        <w:rPr>
          <w:rFonts w:hint="eastAsia" w:ascii="宋体" w:hAnsi="宋体"/>
          <w:color w:val="000000"/>
          <w:szCs w:val="21"/>
        </w:rPr>
        <w:t xml:space="preserve">：无。</w:t>
      </w:r>
      <w:bookmarkStart w:id="30"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9"/>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5.2偏离表（商务、技术）；</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5.4项目相关的符合性审查证明材料。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01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17"/>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7"/>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1"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0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w:t>
      </w:r>
      <w:r>
        <w:rPr>
          <w:rFonts w:hint="eastAsia" w:ascii="宋体" w:hAnsi="宋体"/>
          <w:color w:val="000000"/>
          <w:szCs w:val="21"/>
        </w:rPr>
        <w:t xml:space="preserve">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2" w:name="_Toc477186551"/>
      <w:r/>
      <w:bookmarkStart w:id="33" w:name="_Toc477186798"/>
      <w:r/>
      <w:bookmarkStart w:id="34" w:name="_Toc8652599"/>
      <w:r/>
      <w:bookmarkStart w:id="35" w:name="_Toc8652803"/>
      <w:r/>
      <w:bookmarkStart w:id="36" w:name="_Toc160626427"/>
      <w:r/>
      <w:r/>
    </w:p>
    <w:p>
      <w:pPr>
        <w:pStyle w:val="978"/>
        <w:jc w:val="center"/>
        <w:spacing w:before="0" w:after="0" w:line="360" w:lineRule="auto"/>
        <w:rPr>
          <w:rFonts w:ascii="宋体" w:hAnsi="宋体" w:eastAsia="宋体"/>
          <w:bCs/>
          <w:sz w:val="32"/>
          <w:szCs w:val="32"/>
        </w:rPr>
      </w:pPr>
      <w:r/>
      <w:bookmarkStart w:id="37" w:name="_Toc206069698"/>
      <w:r/>
      <w:bookmarkStart w:id="38" w:name="_Toc206069730"/>
      <w:r>
        <w:rPr>
          <w:rFonts w:ascii="宋体" w:hAnsi="宋体" w:eastAsia="宋体"/>
          <w:sz w:val="32"/>
          <w:szCs w:val="32"/>
        </w:rPr>
        <w:t xml:space="preserve">第三章 投标文件格式</w:t>
      </w:r>
      <w:bookmarkEnd w:id="32"/>
      <w:r/>
      <w:bookmarkEnd w:id="33"/>
      <w:r/>
      <w:bookmarkEnd w:id="34"/>
      <w:r/>
      <w:bookmarkEnd w:id="35"/>
      <w:r/>
      <w:bookmarkEnd w:id="36"/>
      <w:r/>
      <w:bookmarkEnd w:id="37"/>
      <w:r/>
      <w:bookmarkEnd w:id="38"/>
      <w:r>
        <w:rPr>
          <w:rFonts w:hint="eastAsia" w:ascii="宋体" w:hAnsi="宋体" w:eastAsia="宋体"/>
          <w:sz w:val="32"/>
          <w:szCs w:val="32"/>
        </w:rPr>
        <w:t xml:space="preserve"> </w:t>
      </w:r>
      <w:r/>
    </w:p>
    <w:p>
      <w:pPr>
        <w:pStyle w:val="1009"/>
        <w:ind w:firstLine="0"/>
        <w:spacing w:line="360" w:lineRule="auto"/>
        <w:rPr>
          <w:rFonts w:ascii="宋体" w:hAnsi="宋体" w:eastAsia="宋体"/>
          <w:b/>
          <w:color w:val="000000"/>
          <w:sz w:val="21"/>
          <w:szCs w:val="21"/>
        </w:rPr>
      </w:pPr>
      <w:r/>
      <w:bookmarkStart w:id="39" w:name="_Ref36193203"/>
      <w:r/>
      <w:bookmarkStart w:id="40" w:name="资格证明文件"/>
      <w:r/>
      <w:bookmarkStart w:id="41"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79"/>
        <w:numPr>
          <w:ilvl w:val="0"/>
          <w:numId w:val="27"/>
        </w:numPr>
        <w:rPr>
          <w:rFonts w:ascii="黑体" w:hAnsi="黑体" w:eastAsia="黑体"/>
          <w:sz w:val="32"/>
          <w:u w:val="single"/>
        </w:rPr>
      </w:pPr>
      <w:r/>
      <w:bookmarkStart w:id="42"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8" w:name="JEDX"/>
            <w:r/>
            <w:bookmarkEnd w:id="48"/>
            <w:r/>
            <w:r/>
          </w:p>
        </w:tc>
      </w:tr>
    </w:tbl>
    <w:p>
      <w:pPr>
        <w:jc w:val="right"/>
        <w:spacing w:before="240" w:line="360" w:lineRule="auto"/>
        <w:rPr>
          <w:rFonts w:ascii="宋体" w:hAnsi="宋体"/>
          <w:szCs w:val="21"/>
        </w:rPr>
      </w:pPr>
      <w:r>
        <w:rPr>
          <w:rFonts w:hint="eastAsia" w:ascii="宋体" w:hAnsi="宋体"/>
          <w:szCs w:val="21"/>
        </w:rPr>
        <w:t xml:space="preserve">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378337104"/>
      <w:r/>
      <w:bookmarkStart w:id="53" w:name="_Toc503906751"/>
      <w:r/>
      <w:bookmarkStart w:id="54" w:name="_Toc519609403"/>
      <w:r/>
      <w:bookmarkStart w:id="55" w:name="_Toc521586594"/>
      <w:r/>
      <w:bookmarkStart w:id="56" w:name="_Toc522624850"/>
      <w:r/>
      <w:bookmarkStart w:id="57" w:name="_Toc8652603"/>
      <w:r/>
      <w:bookmarkStart w:id="58" w:name="报价分析表"/>
      <w:r/>
      <w:r/>
    </w:p>
    <w:p>
      <w:pPr>
        <w:pStyle w:val="979"/>
        <w:numPr>
          <w:ilvl w:val="0"/>
          <w:numId w:val="27"/>
        </w:numPr>
        <w:rPr>
          <w:rFonts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
    </w:p>
    <w:p>
      <w:pPr>
        <w:pStyle w:val="1040"/>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31"/>
        <w:gridCol w:w="1432"/>
        <w:gridCol w:w="992"/>
        <w:gridCol w:w="1214"/>
        <w:gridCol w:w="1083"/>
        <w:gridCol w:w="1086"/>
        <w:gridCol w:w="1086"/>
        <w:gridCol w:w="1166"/>
      </w:tblGrid>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rPr>
                <w:rFonts w:hint="eastAsia" w:ascii="宋体" w:hAnsi="宋体"/>
                <w:b/>
                <w:szCs w:val="21"/>
              </w:rPr>
              <w:t xml:space="preserve">物联网</w:t>
            </w:r>
            <w:r>
              <w:rPr>
                <w:rFonts w:hint="eastAsia" w:ascii="宋体" w:hAnsi="宋体"/>
                <w:b/>
                <w:szCs w:val="21"/>
              </w:rPr>
              <w:t xml:space="preserve">接入</w:t>
            </w:r>
            <w:r>
              <w:rPr>
                <w:rFonts w:hint="eastAsia" w:ascii="宋体" w:hAnsi="宋体"/>
                <w:b/>
                <w:szCs w:val="21"/>
              </w:rPr>
              <w:t xml:space="preserve">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品牌</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ascii="宋体" w:hAnsi="宋体"/>
                <w:szCs w:val="21"/>
              </w:rPr>
              <w:t xml:space="preserve">水压传感器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ascii="宋体" w:hAnsi="宋体"/>
                <w:szCs w:val="21"/>
              </w:rPr>
              <w:t xml:space="preserve">液位传感器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防水盒</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bookmarkStart w:id="60" w:name="OLE_LINK5"/>
            <w:r/>
            <w:bookmarkStart w:id="61" w:name="OLE_LINK6"/>
            <w:r>
              <w:rPr>
                <w:rFonts w:hint="eastAsia" w:ascii="宋体" w:hAnsi="宋体"/>
                <w:b/>
                <w:szCs w:val="21"/>
              </w:rPr>
              <w:t xml:space="preserve">/</w:t>
            </w:r>
            <w:bookmarkEnd w:id="60"/>
            <w:r/>
            <w:bookmarkEnd w:id="61"/>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防水箱</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防水盒盖板</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机械三通</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阀门</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供水配管</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辅材</w:t>
            </w:r>
            <w:r>
              <w:rPr>
                <w:rFonts w:hint="eastAsia"/>
                <w:color w:val="000000"/>
                <w:sz w:val="20"/>
              </w:rPr>
              <w:t xml:space="preserve">2</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05" w:type="pct"/>
            <w:vAlign w:val="center"/>
            <w:textDirection w:val="lrTb"/>
            <w:noWrap w:val="false"/>
          </w:tcPr>
          <w:p>
            <w:pPr>
              <w:jc w:val="center"/>
              <w:rPr>
                <w:rFonts w:ascii="宋体" w:hAnsi="宋体"/>
                <w:szCs w:val="21"/>
              </w:rPr>
            </w:pPr>
            <w:r>
              <w:rPr>
                <w:rFonts w:hint="eastAsia"/>
                <w:color w:val="000000"/>
                <w:sz w:val="20"/>
              </w:rPr>
              <w:t xml:space="preserve">4G</w:t>
            </w:r>
            <w:r>
              <w:rPr>
                <w:rFonts w:hint="eastAsia"/>
                <w:color w:val="000000"/>
                <w:sz w:val="20"/>
              </w:rPr>
              <w:t xml:space="preserve">物联网卡</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ascii="宋体" w:hAnsi="宋体"/>
                <w:b/>
                <w:szCs w:val="21"/>
              </w:rPr>
            </w:pPr>
            <w:r>
              <w:rPr>
                <w:rFonts w:hint="eastAsia"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二、数据融合部分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设备设施点位采集</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建筑物室内外三维图纸采集制作</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设备设施位置图纸制作</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4</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点位和图纸系统初始化</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5</w:t>
            </w:r>
            <w:r/>
          </w:p>
        </w:tc>
        <w:tc>
          <w:tcPr>
            <w:gridSpan w:val="3"/>
            <w:tcBorders>
              <w:top w:val="single" w:color="auto" w:sz="4" w:space="0"/>
              <w:left w:val="single" w:color="auto" w:sz="4" w:space="0"/>
              <w:bottom w:val="single" w:color="auto" w:sz="4" w:space="0"/>
              <w:right w:val="single" w:color="auto" w:sz="4" w:space="0"/>
            </w:tcBorders>
            <w:tcW w:w="2046" w:type="pct"/>
            <w:vAlign w:val="center"/>
            <w:textDirection w:val="lrTb"/>
            <w:noWrap w:val="false"/>
          </w:tcPr>
          <w:p>
            <w:pPr>
              <w:jc w:val="center"/>
              <w:rPr>
                <w:rFonts w:ascii="宋体" w:hAnsi="宋体"/>
                <w:szCs w:val="21"/>
              </w:rPr>
            </w:pPr>
            <w:r>
              <w:rPr>
                <w:rFonts w:hint="eastAsia" w:ascii="宋体" w:hAnsi="宋体"/>
                <w:szCs w:val="21"/>
              </w:rPr>
              <w:t xml:space="preserve">接入单位基本信息初始化</w:t>
            </w:r>
            <w:r/>
          </w:p>
        </w:tc>
        <w:tc>
          <w:tcPr>
            <w:gridSpan w:val="4"/>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bl>
    <w:p>
      <w:pPr>
        <w:pStyle w:val="1040"/>
        <w:jc w:val="center"/>
        <w:spacing w:line="360" w:lineRule="auto"/>
        <w:rPr>
          <w:rFonts w:hAnsi="宋体" w:eastAsia="宋体"/>
          <w:color w:val="000000"/>
          <w:sz w:val="21"/>
          <w:szCs w:val="21"/>
        </w:rPr>
      </w:pPr>
      <w:r>
        <w:rPr>
          <w:rFonts w:hAnsi="宋体" w:eastAsia="宋体"/>
          <w:color w:val="000000"/>
          <w:sz w:val="21"/>
          <w:szCs w:val="21"/>
        </w:rPr>
      </w:r>
      <w:r/>
    </w:p>
    <w:p>
      <w:pPr>
        <w:pStyle w:val="1042"/>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42"/>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42"/>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2"/>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w:t>
      </w:r>
      <w:r/>
    </w:p>
    <w:p>
      <w:pPr>
        <w:ind w:firstLine="422"/>
        <w:spacing w:line="360" w:lineRule="auto"/>
        <w:rPr>
          <w:rFonts w:ascii="宋体" w:hAnsi="宋体"/>
          <w:b/>
        </w:rPr>
      </w:pPr>
      <w:r>
        <w:rPr>
          <w:rFonts w:hint="eastAsia" w:ascii="宋体" w:hAnsi="宋体"/>
          <w:b/>
        </w:rPr>
        <w:t xml:space="preserve">1</w:t>
      </w:r>
      <w:r>
        <w:rPr>
          <w:rFonts w:ascii="宋体" w:hAnsi="宋体"/>
          <w:b/>
        </w:rPr>
        <w:t xml:space="preserve">.</w:t>
      </w:r>
      <w:r>
        <w:rPr>
          <w:rFonts w:ascii="宋体" w:hAnsi="宋体"/>
          <w:b/>
        </w:rPr>
        <w:t xml:space="preserve">投标人中标后，请将已中标的报价分析表word电子件于1个工作日内发至kszcggzy@163.com邮箱，联系电话：0512-57337661，以免影响中标公告发布</w:t>
      </w:r>
      <w:bookmarkEnd w:id="59"/>
      <w:r>
        <w:rPr>
          <w:rFonts w:hint="eastAsia" w:ascii="宋体" w:hAnsi="宋体"/>
          <w:b/>
        </w:rPr>
        <w:t xml:space="preserve">；</w:t>
      </w:r>
      <w:r/>
    </w:p>
    <w:p>
      <w:pPr>
        <w:ind w:firstLine="422"/>
        <w:spacing w:line="360" w:lineRule="auto"/>
        <w:rPr>
          <w:rFonts w:ascii="宋体" w:hAnsi="宋体"/>
          <w:b/>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b/>
        </w:rPr>
        <w:t xml:space="preserve">2.</w:t>
      </w:r>
      <w:r>
        <w:rPr>
          <w:rFonts w:ascii="宋体" w:hAnsi="宋体"/>
          <w:b/>
        </w:rPr>
        <w:t xml:space="preserve"> </w:t>
      </w:r>
      <w:r>
        <w:rPr>
          <w:rFonts w:hint="eastAsia" w:ascii="宋体" w:hAnsi="宋体"/>
          <w:b/>
        </w:rPr>
        <w:t xml:space="preserve">除</w:t>
      </w:r>
      <w:r>
        <w:rPr>
          <w:rFonts w:hint="eastAsia" w:ascii="宋体" w:hAnsi="宋体"/>
          <w:b/>
          <w:szCs w:val="21"/>
        </w:rPr>
        <w:t xml:space="preserve">水压传感器和液位传感器外，其余物联网接入部分无需报品牌及型号规格</w:t>
      </w:r>
      <w:r>
        <w:rPr>
          <w:rFonts w:hint="eastAsia" w:ascii="宋体" w:hAnsi="宋体"/>
          <w:b/>
          <w:szCs w:val="21"/>
        </w:rPr>
        <w:t xml:space="preserve">。</w:t>
      </w:r>
      <w:r/>
    </w:p>
    <w:p>
      <w:pPr>
        <w:pStyle w:val="979"/>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100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0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0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0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0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09"/>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0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2"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9"/>
      <w:r/>
      <w:bookmarkEnd w:id="40"/>
      <w:r/>
      <w:bookmarkEnd w:id="41"/>
      <w:r/>
      <w:bookmarkEnd w:id="42"/>
      <w:r/>
      <w:bookmarkEnd w:id="62"/>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79"/>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3" w:name="_Hlk130376042"/>
      <w:r>
        <w:rPr>
          <w:rFonts w:hint="eastAsia" w:ascii="宋体" w:hAnsi="宋体"/>
          <w:b/>
          <w:sz w:val="18"/>
          <w:szCs w:val="18"/>
        </w:rPr>
        <w:t xml:space="preserve">物业管理</w:t>
      </w:r>
      <w:bookmarkEnd w:id="6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79"/>
        <w:rPr>
          <w:rFonts w:ascii="黑体" w:hAnsi="黑体" w:eastAsia="黑体"/>
          <w:sz w:val="32"/>
        </w:rPr>
      </w:pPr>
      <w:r/>
      <w:bookmarkStart w:id="64"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104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4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4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4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4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4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79499316"/>
      <w:r/>
      <w:r/>
    </w:p>
    <w:p>
      <w:pPr>
        <w:pStyle w:val="979"/>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pPr>
      <w:r>
        <w:rPr>
          <w:rFonts w:hint="eastAsia"/>
          <w:i/>
        </w:rPr>
        <w:t xml:space="preserve">若有监狱企业证明文件，请放置于此页。</w:t>
      </w:r>
      <w:r/>
    </w:p>
    <w:p>
      <w:pPr>
        <w:pStyle w:val="979"/>
        <w:numPr>
          <w:ilvl w:val="0"/>
          <w:numId w:val="27"/>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Ref65584695"/>
      <w:r/>
      <w:bookmarkStart w:id="67" w:name="法定代表人授权委托书"/>
      <w:r/>
      <w:bookmarkStart w:id="68" w:name="_Ref79499332"/>
      <w:r/>
      <w:bookmarkStart w:id="69" w:name="_Ref803173"/>
      <w:r/>
      <w:bookmarkStart w:id="70" w:name="_Toc8652605"/>
      <w:r/>
      <w:bookmarkStart w:id="71" w:name="_Ref477866519"/>
      <w:r/>
      <w:bookmarkStart w:id="72" w:name="_Toc483385150"/>
      <w:r/>
      <w:bookmarkStart w:id="73" w:name="_Toc519609407"/>
      <w:r/>
      <w:bookmarkStart w:id="74" w:name="_Toc521586598"/>
      <w:r/>
      <w:bookmarkStart w:id="75" w:name="_Toc522624854"/>
      <w:r/>
      <w:bookmarkStart w:id="76" w:name="_Toc8652604"/>
      <w:r/>
      <w:bookmarkStart w:id="77" w:name="偏离表（技术、商务）"/>
      <w:r/>
      <w:bookmarkEnd w:id="64"/>
      <w:r/>
      <w:bookmarkEnd w:id="65"/>
      <w:r/>
      <w:r/>
    </w:p>
    <w:p>
      <w:pPr>
        <w:pStyle w:val="979"/>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6"/>
      <w:r/>
      <w:bookmarkEnd w:id="67"/>
      <w:r/>
      <w:bookmarkEnd w:id="68"/>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9"/>
      <w:r/>
      <w:bookmarkEnd w:id="7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1"/>
      <w:r/>
      <w:bookmarkEnd w:id="72"/>
      <w:r/>
      <w:bookmarkEnd w:id="73"/>
      <w:r/>
      <w:bookmarkEnd w:id="74"/>
      <w:r/>
      <w:bookmarkEnd w:id="75"/>
      <w:r/>
      <w:bookmarkEnd w:id="76"/>
      <w:r/>
      <w:bookmarkEnd w:id="77"/>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1009"/>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1009"/>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1009"/>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1009"/>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100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采购清单</w:t>
            </w:r>
            <w:r/>
          </w:p>
        </w:tc>
        <w:tc>
          <w:tcPr>
            <w:tcW w:w="1254" w:type="pct"/>
            <w:vAlign w:val="center"/>
            <w:textDirection w:val="lrTb"/>
            <w:noWrap w:val="false"/>
          </w:tcPr>
          <w:p>
            <w:pPr>
              <w:pStyle w:val="100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100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100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9"/>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0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100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0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9"/>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1009"/>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100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0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8" w:name="_Toc164435000"/>
      <w:r>
        <w:rPr>
          <w:rFonts w:hint="eastAsia"/>
          <w:i/>
        </w:rPr>
        <w:t xml:space="preserve">项目实施方案、售后服务方案等</w:t>
      </w:r>
      <w:bookmarkEnd w:id="7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702"/>
      <w:r/>
      <w:bookmarkStart w:id="80" w:name="人员配置表"/>
      <w:r/>
      <w:r/>
    </w:p>
    <w:p>
      <w:pPr>
        <w:pStyle w:val="979"/>
        <w:numPr>
          <w:ilvl w:val="0"/>
          <w:numId w:val="27"/>
        </w:numPr>
        <w:rPr>
          <w:rFonts w:ascii="黑体" w:hAnsi="黑体" w:eastAsia="黑体"/>
          <w:sz w:val="32"/>
          <w:u w:val="single"/>
        </w:rPr>
      </w:pPr>
      <w:r>
        <w:rPr>
          <w:rFonts w:ascii="黑体" w:hAnsi="黑体" w:eastAsia="黑体"/>
          <w:sz w:val="32"/>
          <w:u w:val="single"/>
        </w:rPr>
        <w:t xml:space="preserve">人员配置表</w:t>
      </w:r>
      <w:bookmarkEnd w:id="79"/>
      <w:r/>
      <w:bookmarkEnd w:id="80"/>
      <w:r/>
      <w:r/>
    </w:p>
    <w:p>
      <w:pPr>
        <w:pStyle w:val="1017"/>
        <w:ind w:firstLine="0"/>
        <w:jc w:val="center"/>
        <w:rPr>
          <w:szCs w:val="21"/>
        </w:rPr>
      </w:pPr>
      <w:r/>
      <w:bookmarkStart w:id="81" w:name="_Ref477866521"/>
      <w:r/>
      <w:bookmarkStart w:id="82" w:name="_Toc483385151"/>
      <w:r/>
      <w:bookmarkStart w:id="83" w:name="_Toc519609408"/>
      <w:r/>
      <w:bookmarkStart w:id="84" w:name="_Toc521586599"/>
      <w:r/>
      <w:bookmarkStart w:id="85"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1985"/>
        <w:gridCol w:w="709"/>
        <w:gridCol w:w="707"/>
        <w:gridCol w:w="1134"/>
        <w:gridCol w:w="1136"/>
        <w:gridCol w:w="2515"/>
      </w:tblGrid>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16" w:type="pct"/>
            <w:vAlign w:val="center"/>
            <w:textDirection w:val="lrTb"/>
            <w:noWrap w:val="false"/>
          </w:tcPr>
          <w:p>
            <w:pPr>
              <w:jc w:val="center"/>
              <w:rPr>
                <w:rFonts w:ascii="宋体" w:hAnsi="宋体"/>
                <w:szCs w:val="21"/>
              </w:rPr>
            </w:pPr>
            <w:r>
              <w:rPr>
                <w:rFonts w:hint="eastAsia" w:ascii="宋体" w:hAnsi="宋体"/>
                <w:szCs w:val="21"/>
              </w:rPr>
              <w:t xml:space="preserve">专业素质（证书）</w:t>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16"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9"/>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9"/>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9"/>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9"/>
              <w:jc w:val="center"/>
              <w:rPr>
                <w:rFonts w:hAnsi="宋体" w:eastAsia="宋体"/>
                <w:sz w:val="21"/>
                <w:szCs w:val="21"/>
              </w:rPr>
            </w:pPr>
            <w:r>
              <w:rPr>
                <w:rFonts w:hAnsi="宋体" w:eastAsia="宋体"/>
                <w:sz w:val="21"/>
                <w:szCs w:val="21"/>
              </w:rPr>
            </w:r>
            <w:r/>
          </w:p>
        </w:tc>
      </w:tr>
    </w:tbl>
    <w:p>
      <w:pPr>
        <w:pStyle w:val="1017"/>
        <w:ind w:firstLine="0"/>
        <w:rPr>
          <w:szCs w:val="21"/>
        </w:rPr>
      </w:pPr>
      <w:r>
        <w:rPr>
          <w:szCs w:val="21"/>
        </w:rPr>
      </w:r>
      <w:r/>
    </w:p>
    <w:p>
      <w:pPr>
        <w:pStyle w:val="1042"/>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79"/>
        <w:jc w:val="right"/>
        <w:spacing w:line="360" w:lineRule="auto"/>
        <w:rPr>
          <w:rFonts w:hAnsi="宋体" w:eastAsia="宋体"/>
          <w:sz w:val="21"/>
          <w:szCs w:val="21"/>
        </w:rPr>
      </w:pPr>
      <w:r>
        <w:rPr>
          <w:rFonts w:hAnsi="宋体" w:eastAsia="宋体"/>
          <w:sz w:val="21"/>
          <w:szCs w:val="21"/>
        </w:rPr>
        <w:t xml:space="preserve">投标人：（公章）</w:t>
      </w:r>
      <w:r/>
    </w:p>
    <w:p>
      <w:pPr>
        <w:pStyle w:val="107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803185"/>
      <w:r/>
      <w:bookmarkStart w:id="87" w:name="_Toc8652606"/>
      <w:r/>
      <w:bookmarkStart w:id="88" w:name="类似业绩证明材料"/>
      <w:r/>
      <w:bookmarkStart w:id="89" w:name="_Ref79499337"/>
      <w:r/>
      <w:r/>
    </w:p>
    <w:p>
      <w:pPr>
        <w:pStyle w:val="979"/>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6"/>
      <w:r/>
      <w:bookmarkEnd w:id="87"/>
      <w:r/>
      <w:bookmarkEnd w:id="88"/>
      <w:r/>
      <w:bookmarkEnd w:id="89"/>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9"/>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90" w:name="_Toc477186552"/>
      <w:r/>
      <w:bookmarkStart w:id="91" w:name="_Toc477186799"/>
      <w:r/>
      <w:bookmarkStart w:id="92" w:name="_Toc8652608"/>
      <w:r/>
      <w:bookmarkStart w:id="93" w:name="_Toc8652804"/>
      <w:r/>
      <w:bookmarkStart w:id="94" w:name="_Hlk79065414"/>
      <w:r/>
      <w:bookmarkEnd w:id="81"/>
      <w:r/>
      <w:bookmarkEnd w:id="82"/>
      <w:r/>
      <w:bookmarkEnd w:id="83"/>
      <w:r/>
      <w:bookmarkEnd w:id="84"/>
      <w:r/>
      <w:bookmarkEnd w:id="85"/>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5" w:name="_Toc160626428"/>
      <w:r/>
      <w:r/>
    </w:p>
    <w:p>
      <w:pPr>
        <w:pStyle w:val="978"/>
        <w:jc w:val="center"/>
        <w:spacing w:before="0" w:after="0" w:line="360" w:lineRule="auto"/>
        <w:rPr>
          <w:rFonts w:ascii="宋体" w:hAnsi="宋体" w:eastAsia="宋体"/>
          <w:sz w:val="32"/>
          <w:szCs w:val="32"/>
        </w:rPr>
      </w:pPr>
      <w:r/>
      <w:bookmarkStart w:id="96" w:name="_Toc206069699"/>
      <w:r/>
      <w:bookmarkStart w:id="97" w:name="_Toc206069731"/>
      <w:r>
        <w:rPr>
          <w:rFonts w:ascii="宋体" w:hAnsi="宋体" w:eastAsia="宋体"/>
          <w:sz w:val="32"/>
          <w:szCs w:val="32"/>
        </w:rPr>
        <w:t xml:space="preserve">第四章 </w:t>
      </w:r>
      <w:bookmarkEnd w:id="90"/>
      <w:r/>
      <w:bookmarkEnd w:id="91"/>
      <w:r/>
      <w:bookmarkEnd w:id="92"/>
      <w:r/>
      <w:bookmarkEnd w:id="93"/>
      <w:r>
        <w:rPr>
          <w:rFonts w:ascii="宋体" w:hAnsi="宋体" w:eastAsia="宋体"/>
          <w:sz w:val="32"/>
          <w:szCs w:val="32"/>
        </w:rPr>
        <w:t xml:space="preserve">采购需求</w:t>
      </w:r>
      <w:bookmarkStart w:id="98" w:name="_Toc477186553"/>
      <w:r/>
      <w:bookmarkStart w:id="99" w:name="_Toc477186800"/>
      <w:r/>
      <w:bookmarkStart w:id="100" w:name="_Toc8652610"/>
      <w:r/>
      <w:bookmarkStart w:id="101" w:name="_Toc8652805"/>
      <w:r/>
      <w:bookmarkEnd w:id="95"/>
      <w:r/>
      <w:bookmarkEnd w:id="96"/>
      <w:r/>
      <w:bookmarkEnd w:id="9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2" w:name="_Hlk81407760"/>
      <w:r>
        <w:rPr>
          <w:rFonts w:ascii="宋体" w:hAnsi="宋体" w:cs="Segoe UI Symbol"/>
          <w:b/>
          <w:color w:val="000000"/>
          <w:szCs w:val="21"/>
          <w:highlight w:val="yellow"/>
        </w:rPr>
        <w:t xml:space="preserve">★</w:t>
      </w:r>
      <w:bookmarkEnd w:id="10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3" w:name="_Hlk172894633"/>
      <w:r>
        <w:rPr>
          <w:rFonts w:hint="eastAsia" w:ascii="宋体" w:hAnsi="宋体"/>
          <w:b/>
          <w:color w:val="000000"/>
          <w:szCs w:val="21"/>
          <w:highlight w:val="yellow"/>
        </w:rPr>
        <w:t xml:space="preserve">将被视为无效响应。</w:t>
      </w:r>
      <w:bookmarkEnd w:id="103"/>
      <w:r/>
      <w:r/>
    </w:p>
    <w:p>
      <w:pPr>
        <w:pStyle w:val="979"/>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6-00</w:t>
      </w:r>
      <w:r>
        <w:rPr>
          <w:rFonts w:ascii="宋体" w:hAnsi="宋体"/>
          <w:szCs w:val="21"/>
        </w:rPr>
        <w:t xml:space="preserve">48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智慧消防四期建设项目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项目概述：</w:t>
      </w:r>
      <w:r/>
    </w:p>
    <w:p>
      <w:pPr>
        <w:ind w:firstLine="420"/>
        <w:spacing w:line="360" w:lineRule="auto"/>
        <w:rPr>
          <w:rFonts w:ascii="宋体" w:hAnsi="宋体"/>
          <w:szCs w:val="21"/>
        </w:rPr>
      </w:pPr>
      <w:r>
        <w:rPr>
          <w:rFonts w:ascii="宋体" w:hAnsi="宋体"/>
          <w:szCs w:val="21"/>
        </w:rPr>
        <w:t xml:space="preserve">花桥经济开发区经济高速发展，近年来辖区内高层建筑体量不断增大，给社区管理工作带来了严重挑战。为适应社区管理迫切需求，提高社区管理能力，借助现代科技手段，以形成常态化、信息化、规范化、市场化的社区管理创新模式，为国际安全社区建设提供有力支撑。</w:t>
      </w:r>
      <w:r/>
    </w:p>
    <w:p>
      <w:pPr>
        <w:ind w:firstLine="420"/>
        <w:spacing w:line="360" w:lineRule="auto"/>
        <w:rPr>
          <w:rFonts w:ascii="宋体" w:hAnsi="宋体"/>
          <w:szCs w:val="21"/>
        </w:rPr>
      </w:pPr>
      <w:r>
        <w:rPr>
          <w:rFonts w:ascii="宋体" w:hAnsi="宋体"/>
          <w:szCs w:val="21"/>
        </w:rPr>
        <w:t xml:space="preserve">通过社区综合管理项目的应用，为花桥经济开发区社区管理提供科技手段和管理抓手，主要表现为以下几个方面：</w:t>
      </w:r>
      <w:r/>
    </w:p>
    <w:p>
      <w:pPr>
        <w:ind w:firstLine="420"/>
        <w:spacing w:line="360" w:lineRule="auto"/>
        <w:rPr>
          <w:rFonts w:ascii="宋体" w:hAnsi="宋体"/>
          <w:szCs w:val="21"/>
        </w:rPr>
      </w:pPr>
      <w:r>
        <w:rPr>
          <w:rFonts w:ascii="宋体" w:hAnsi="宋体"/>
          <w:szCs w:val="21"/>
        </w:rPr>
        <w:t xml:space="preserve">（1）通过物联网技术全时段、全方位采集重点设施状态数据，及时发现并整改重点设施隐患，管理人员可以通过web端随时随地监管重点设施状况，解决重点设施状态难监测、设备故障隐患难发现等重点设施管理问题。</w:t>
      </w:r>
      <w:r/>
    </w:p>
    <w:p>
      <w:pPr>
        <w:ind w:firstLine="420"/>
        <w:spacing w:line="360" w:lineRule="auto"/>
        <w:rPr>
          <w:rFonts w:ascii="宋体" w:hAnsi="宋体"/>
          <w:szCs w:val="21"/>
        </w:rPr>
      </w:pPr>
      <w:r>
        <w:rPr>
          <w:rFonts w:ascii="宋体" w:hAnsi="宋体"/>
          <w:szCs w:val="21"/>
        </w:rPr>
        <w:t xml:space="preserve">（2）建立全局地理信息图，显示全局重点设施信息数据；建立重点设施电子档案、分层平面图，同步显示重点设施；通过接入视频监控系统，将视频监控系统与社区综合管理平台联动，实现视频巡防，对重点设施异常信息予以视频确认，解决重点设施异常远程确认的视频巡防问题。</w:t>
      </w:r>
      <w:r/>
    </w:p>
    <w:p>
      <w:pPr>
        <w:ind w:firstLine="420"/>
        <w:spacing w:line="360" w:lineRule="auto"/>
        <w:rPr>
          <w:rFonts w:ascii="宋体" w:hAnsi="宋体"/>
          <w:szCs w:val="21"/>
        </w:rPr>
      </w:pPr>
      <w:r>
        <w:rPr>
          <w:rFonts w:ascii="宋体" w:hAnsi="宋体"/>
          <w:szCs w:val="21"/>
        </w:rPr>
        <w:t xml:space="preserve">（3）对重点设施运行实况、日常运维管理、应急处理等多个维度实时评估，通过建立评估模型，收集重点设施、日常管理、存在隐患等情况，准确评估建筑管理风险度，解决现场重点设施状况难以准确掌握、评估缺乏科学依据等社区综合监管问题。</w:t>
      </w:r>
      <w:r/>
    </w:p>
    <w:p>
      <w:pPr>
        <w:ind w:firstLine="420"/>
        <w:spacing w:line="360" w:lineRule="auto"/>
        <w:rPr>
          <w:rFonts w:ascii="宋体" w:hAnsi="宋体"/>
          <w:szCs w:val="21"/>
        </w:rPr>
      </w:pPr>
      <w:r>
        <w:rPr>
          <w:rFonts w:ascii="宋体" w:hAnsi="宋体"/>
          <w:szCs w:val="21"/>
        </w:rPr>
        <w:t xml:space="preserve">（4）项目建设完成后可通过系统平台下达日常巡查计划、维护计划，部署责任人员开展重点设施检查及维护，完成程度实时监测，保证巡查日清、维护月清，全程可控，不再事后追补；跟踪重点设施隐患整改，全流程闭环管理，解决现场重点设施管理不受控、隐患整改跟踪不到位等社区管理问题。</w:t>
      </w:r>
      <w:r/>
    </w:p>
    <w:p>
      <w:pPr>
        <w:ind w:firstLine="420"/>
        <w:spacing w:line="360" w:lineRule="auto"/>
        <w:rPr>
          <w:rFonts w:ascii="宋体" w:hAnsi="宋体"/>
          <w:szCs w:val="21"/>
        </w:rPr>
      </w:pPr>
      <w:r>
        <w:rPr>
          <w:rFonts w:ascii="宋体" w:hAnsi="宋体"/>
          <w:szCs w:val="21"/>
        </w:rPr>
        <w:t xml:space="preserve">（5）创新安全监管模式，建立长效运营机制。通过线上物联网实时监测及24小时运营呼叫服务，实现警情的及时发现和及时处理，并结合线下设备维护及隐患整改服务，创新安全监管服务模式，建立社区安全长效运营服务机制，保障社区设备安全、稳定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建设规划</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花桥经济开发区社区综合管理项目，按照</w:t>
      </w:r>
      <w:r>
        <w:rPr>
          <w:rFonts w:ascii="宋体" w:hAnsi="宋体"/>
          <w:szCs w:val="21"/>
        </w:rPr>
        <w:t xml:space="preserve">"</w:t>
      </w:r>
      <w:r>
        <w:rPr>
          <w:rFonts w:hint="eastAsia" w:ascii="宋体" w:hAnsi="宋体"/>
          <w:szCs w:val="21"/>
        </w:rPr>
        <w:t xml:space="preserve">总体规划、分期建设</w:t>
      </w:r>
      <w:r>
        <w:rPr>
          <w:rFonts w:ascii="宋体" w:hAnsi="宋体"/>
          <w:szCs w:val="21"/>
        </w:rPr>
        <w:t xml:space="preserve">"</w:t>
      </w:r>
      <w:r>
        <w:rPr>
          <w:rFonts w:hint="eastAsia" w:ascii="宋体" w:hAnsi="宋体"/>
          <w:szCs w:val="21"/>
        </w:rPr>
        <w:t xml:space="preserve">的原则，计划依照</w:t>
      </w:r>
      <w:r>
        <w:rPr>
          <w:rFonts w:ascii="宋体" w:hAnsi="宋体"/>
          <w:szCs w:val="21"/>
        </w:rPr>
        <w:t xml:space="preserve">"</w:t>
      </w:r>
      <w:r>
        <w:rPr>
          <w:rFonts w:hint="eastAsia" w:ascii="宋体" w:hAnsi="宋体"/>
          <w:szCs w:val="21"/>
        </w:rPr>
        <w:t xml:space="preserve">三年建设、五年服务</w:t>
      </w:r>
      <w:r>
        <w:rPr>
          <w:rFonts w:ascii="宋体" w:hAnsi="宋体"/>
          <w:szCs w:val="21"/>
        </w:rPr>
        <w:t xml:space="preserve">"</w:t>
      </w:r>
      <w:r>
        <w:rPr>
          <w:rFonts w:hint="eastAsia" w:ascii="宋体" w:hAnsi="宋体"/>
          <w:szCs w:val="21"/>
        </w:rPr>
        <w:t xml:space="preserve">的步骤有序开展。社区综合管理物联网建设将覆盖花桥经济开发区管委会管理的动迁小区、学校医院等公共建筑、商业综合体。</w:t>
      </w:r>
      <w:r/>
    </w:p>
    <w:p>
      <w:pPr>
        <w:ind w:firstLine="420"/>
        <w:spacing w:line="360" w:lineRule="auto"/>
        <w:rPr>
          <w:rFonts w:ascii="宋体" w:hAnsi="宋体"/>
          <w:szCs w:val="21"/>
        </w:rPr>
      </w:pPr>
      <w:r>
        <w:rPr>
          <w:rFonts w:hint="eastAsia" w:ascii="宋体" w:hAnsi="宋体"/>
          <w:szCs w:val="21"/>
        </w:rPr>
        <w:t xml:space="preserve">项目总体规划分为以下关键步骤：</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）平台搭建期：总体设计，统筹规划，搭建社区综合管理平台；</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）运营中心建设期：与平台搭建同步实施；</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）高层建筑接入期：将花桥经济开发区辖区内的所有高层建筑陆续全部纳入社区综合管理平台管理，动迁小区先行接入；</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）公共建筑接入期：将花桥经济开发区辖区内公共建筑纳入社区综合管理平台管理；</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）工业建筑接入期：将花桥经济开发区辖区内重点工业企业单位及其他社会单位全部纳入社区综合管理平台管理。</w:t>
      </w:r>
      <w:r/>
    </w:p>
    <w:p>
      <w:pPr>
        <w:ind w:firstLine="420"/>
        <w:spacing w:line="360" w:lineRule="auto"/>
        <w:rPr>
          <w:rFonts w:ascii="宋体" w:hAnsi="宋体"/>
          <w:szCs w:val="21"/>
        </w:rPr>
      </w:pPr>
      <w:r>
        <w:rPr>
          <w:rFonts w:hint="eastAsia" w:ascii="宋体" w:hAnsi="宋体"/>
          <w:szCs w:val="21"/>
        </w:rPr>
        <w:t xml:space="preserve">目前，项目已完成了一期、二期、三期内容的建设，包括平台的搭建、运营中心的建设，高层建筑的接入部分完成了</w:t>
      </w:r>
      <w:r>
        <w:rPr>
          <w:rFonts w:ascii="宋体" w:hAnsi="宋体"/>
          <w:szCs w:val="21"/>
        </w:rPr>
        <w:t xml:space="preserve">10</w:t>
      </w:r>
      <w:r>
        <w:rPr>
          <w:rFonts w:hint="eastAsia" w:ascii="宋体" w:hAnsi="宋体"/>
          <w:szCs w:val="21"/>
        </w:rPr>
        <w:t xml:space="preserve">个动迁小区、</w:t>
      </w:r>
      <w:r>
        <w:rPr>
          <w:rFonts w:ascii="宋体" w:hAnsi="宋体"/>
          <w:szCs w:val="21"/>
        </w:rPr>
        <w:t xml:space="preserve">65</w:t>
      </w:r>
      <w:r>
        <w:rPr>
          <w:rFonts w:hint="eastAsia" w:ascii="宋体" w:hAnsi="宋体"/>
          <w:szCs w:val="21"/>
        </w:rPr>
        <w:t xml:space="preserve">个商业小区、</w:t>
      </w:r>
      <w:r>
        <w:rPr>
          <w:rFonts w:ascii="宋体" w:hAnsi="宋体"/>
          <w:szCs w:val="21"/>
        </w:rPr>
        <w:t xml:space="preserve">38</w:t>
      </w:r>
      <w:r>
        <w:rPr>
          <w:rFonts w:hint="eastAsia" w:ascii="宋体" w:hAnsi="宋体"/>
          <w:szCs w:val="21"/>
        </w:rPr>
        <w:t xml:space="preserve">个商业办公项目的物联网建设及联网。计划在</w:t>
      </w:r>
      <w:r>
        <w:rPr>
          <w:rFonts w:ascii="宋体" w:hAnsi="宋体"/>
          <w:szCs w:val="21"/>
        </w:rPr>
        <w:t xml:space="preserve">2026</w:t>
      </w:r>
      <w:r>
        <w:rPr>
          <w:rFonts w:hint="eastAsia" w:ascii="宋体" w:hAnsi="宋体"/>
          <w:szCs w:val="21"/>
        </w:rPr>
        <w:t xml:space="preserve">年内，将花桥经济开发区辖区范围内的</w:t>
      </w:r>
      <w:r>
        <w:rPr>
          <w:rFonts w:ascii="宋体" w:hAnsi="宋体"/>
          <w:szCs w:val="21"/>
        </w:rPr>
        <w:t xml:space="preserve">21</w:t>
      </w:r>
      <w:r>
        <w:rPr>
          <w:rFonts w:hint="eastAsia" w:ascii="宋体" w:hAnsi="宋体"/>
          <w:szCs w:val="21"/>
        </w:rPr>
        <w:t xml:space="preserve">个住宅及商业办公项目的消防物联网接入、数据融合，实现监管。</w:t>
      </w:r>
      <w:r/>
    </w:p>
    <w:p>
      <w:pPr>
        <w:pStyle w:val="979"/>
        <w:ind w:firstLine="420"/>
        <w:spacing w:before="240" w:after="240"/>
        <w:rPr>
          <w:rFonts w:ascii="宋体" w:hAnsi="宋体"/>
          <w:szCs w:val="21"/>
        </w:rPr>
      </w:pPr>
      <w:r>
        <w:rPr>
          <w:rFonts w:ascii="宋体" w:hAnsi="宋体" w:cs="Segoe UI Symbol"/>
          <w:b w:val="0"/>
          <w:color w:val="000000"/>
          <w:szCs w:val="21"/>
        </w:rPr>
        <w:t xml:space="preserve">★</w:t>
      </w:r>
      <w:r>
        <w:rPr>
          <w:rFonts w:ascii="宋体" w:hAnsi="宋体"/>
          <w:szCs w:val="21"/>
        </w:rPr>
        <w:t xml:space="preserve">二</w:t>
      </w:r>
      <w:r>
        <w:rPr>
          <w:rFonts w:ascii="宋体" w:hAnsi="宋体"/>
          <w:szCs w:val="21"/>
        </w:rPr>
        <w:t xml:space="preserve">、</w:t>
      </w:r>
      <w:r>
        <w:rPr>
          <w:rFonts w:hint="eastAsia" w:ascii="宋体" w:hAnsi="宋体"/>
          <w:szCs w:val="21"/>
        </w:rPr>
        <w:t xml:space="preserve">采购清单</w:t>
      </w:r>
      <w:r>
        <w:rPr>
          <w:rFonts w:hint="eastAsia" w:ascii="宋体" w:hAnsi="宋体"/>
          <w:szCs w:val="21"/>
        </w:rPr>
        <w:t xml:space="preserve">：</w:t>
      </w:r>
      <w:r/>
    </w:p>
    <w:tbl>
      <w:tblPr>
        <w:tblW w:w="5000" w:type="pct"/>
        <w:tblLook w:val="04A0" w:firstRow="1" w:lastRow="0" w:firstColumn="1" w:lastColumn="0" w:noHBand="0" w:noVBand="1"/>
      </w:tblPr>
      <w:tblGrid>
        <w:gridCol w:w="1422"/>
        <w:gridCol w:w="1422"/>
        <w:gridCol w:w="8422"/>
        <w:gridCol w:w="1422"/>
        <w:gridCol w:w="1419"/>
      </w:tblGrid>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智慧消防四期物联网建设清单</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物品名称</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参数</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物联网接入</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水压传感器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远程配置参数：报警阈值、心跳周期、采样周期、波动周期。</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支持按键唤醒和清零功能。</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LED屏幕显示电池电量、信号强度、压力值、设备当前状态等 。</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可使用在户外环境，防水等级IP68。</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传感器和主机采用一体化的结构，安装方便。</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电池供电方式，安装便利，可正常工作3年。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支持远程升级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功耗：≤6μA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零点温漂：1.5%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灵敏度温漂：1.5%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过载压力：200%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爆破压力：500%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测量范围： 0~2.5 MPa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供电电压：3.0 V</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电池容量：3.0 V  7.2 AH</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通讯方式：4G</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电池设计寿命：正常工作3年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执行标准：Q/HKD 002—2020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安装方式：固定式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工作温度：-20~70℃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工作湿度：5%~95%RH（无凝露）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液位传感器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远程配置参数：报警阈值、心跳周期、采样周期、波动周期。</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支持按键唤醒和清零功能。</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LED屏幕显示电池电量、信号强度、液位值、设备当前状态等。</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可使用在户外环境，防水等级IP68。</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传感器和主机采用一体化的结构，安装方便。</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电池供电方式，安装便利，可正常工作3年。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支持远程升级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低功耗：≤6uA</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零点温漂：1.5%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灵敏度温漂：1.5%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过载压力：200%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爆破压力：500% FS</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测量范围： 0~5M</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供电电压：3.0V</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电池容量：3.0 V  7.2 AH</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通讯方式：4G</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电池设计寿命：正常工作3年</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执行标准：Q/HKD 002—2020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安装方式：壁挂式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工作温度：-20~70℃</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工作湿度：5%~95%RH（无凝露）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防水盒</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400*300。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防水箱</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400*300。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防水盒盖板</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亚克力板。</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机械三通</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材质:合金钢，机械三通(螺纹式)，表面处理可以选用喷漆。50# 65# 110#。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阀门</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32球阀阀体材质为不锈钢。</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供水配管</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镀锌管32。</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283</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辅材2</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卡扣、螺丝、扎带、胶带、管线接头、标签等。</w:t>
            </w:r>
            <w:r/>
          </w:p>
        </w:tc>
        <w:tc>
          <w:tcPr>
            <w:shd w:val="clear" w:color="000000" w:fill="ffffff"/>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点位</w:t>
            </w:r>
            <w:r/>
          </w:p>
        </w:tc>
        <w:tc>
          <w:tcPr>
            <w:shd w:val="clear" w:color="000000" w:fill="ffffff"/>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4G物联网卡</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每月30M流量费</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张/年</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323</w:t>
            </w:r>
            <w:r/>
          </w:p>
        </w:tc>
      </w:tr>
      <w:tr>
        <w:trPr>
          <w:trHeight w:val="397"/>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数据融合</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设备设施点位采集</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消防设备设施点位采集</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建筑物室内外三维图纸采集制作</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航飞正射影像</w:t>
            </w:r>
            <w:r/>
          </w:p>
        </w:tc>
        <w:tc>
          <w:tcPr>
            <w:shd w:val="clear" w:color="auto" w:fill="auto"/>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503"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外业调查</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室外点云扫描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室外三维精细化建模（CIM3模型）</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室内内业测图</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室内点云扫描</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内业点云数据处理</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内业图纸生产</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建筑物室内三维建模制作</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建筑物室内三维建模配色</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建筑物室内三维建模主题制作</w:t>
            </w:r>
            <w:r/>
          </w:p>
        </w:tc>
        <w:tc>
          <w:tcPr>
            <w:tcBorders>
              <w:top w:val="none" w:color="000000" w:sz="4" w:space="0"/>
              <w:left w:val="single" w:color="auto" w:sz="4" w:space="0"/>
              <w:bottom w:val="single" w:color="auto" w:sz="4" w:space="0"/>
              <w:right w:val="single" w:color="auto" w:sz="4" w:space="0"/>
            </w:tcBorders>
            <w:tcW w:w="50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50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设备设施位置图纸制作</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设备设施位置图纸制作</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点位和图纸系统初始化</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社区综合管理平台融合室外建模数据、社区综合管理平台融合室内建模数据</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2389366</w:t>
            </w:r>
            <w:r/>
          </w:p>
        </w:tc>
      </w:tr>
      <w:tr>
        <w:trPr>
          <w:trHeight w:val="397"/>
        </w:trPr>
        <w:tc>
          <w:tcPr>
            <w:shd w:val="clear" w:color="auto" w:fill="auto"/>
            <w:tcBorders>
              <w:top w:val="none" w:color="000000" w:sz="4" w:space="0"/>
              <w:left w:val="single" w:color="auto" w:sz="4" w:space="0"/>
              <w:bottom w:val="single" w:color="auto" w:sz="4" w:space="0"/>
              <w:right w:val="single" w:color="auto" w:sz="4" w:space="0"/>
            </w:tcBorders>
            <w:tcW w:w="5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接入单位基本信息初始化</w:t>
            </w:r>
            <w:r/>
          </w:p>
        </w:tc>
        <w:tc>
          <w:tcPr>
            <w:shd w:val="clear" w:color="auto" w:fill="auto"/>
            <w:tcBorders>
              <w:top w:val="none" w:color="000000" w:sz="4" w:space="0"/>
              <w:left w:val="none" w:color="000000" w:sz="4" w:space="0"/>
              <w:bottom w:val="single" w:color="auto" w:sz="4" w:space="0"/>
              <w:right w:val="single" w:color="auto" w:sz="4" w:space="0"/>
            </w:tcBorders>
            <w:tcW w:w="29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单位消防电子档案</w:t>
            </w:r>
            <w:r/>
          </w:p>
        </w:tc>
        <w:tc>
          <w:tcPr>
            <w:shd w:val="clear" w:color="auto" w:fill="auto"/>
            <w:tcBorders>
              <w:top w:val="none" w:color="000000" w:sz="4" w:space="0"/>
              <w:left w:val="none" w:color="000000" w:sz="4" w:space="0"/>
              <w:bottom w:val="single" w:color="auto" w:sz="4" w:space="0"/>
              <w:right w:val="single" w:color="auto" w:sz="4" w:space="0"/>
            </w:tcBorders>
            <w:tcW w:w="5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r>
    </w:tbl>
    <w:p>
      <w:pPr>
        <w:ind w:firstLine="420"/>
        <w:spacing w:line="360" w:lineRule="auto"/>
        <w:rPr>
          <w:rFonts w:ascii="宋体" w:hAnsi="宋体"/>
          <w:szCs w:val="21"/>
        </w:rPr>
      </w:pPr>
      <w:r>
        <w:rPr>
          <w:rFonts w:ascii="宋体" w:hAnsi="宋体"/>
          <w:szCs w:val="21"/>
        </w:rPr>
      </w:r>
      <w:r/>
    </w:p>
    <w:p>
      <w:pPr>
        <w:pStyle w:val="979"/>
        <w:ind w:firstLine="420"/>
        <w:spacing w:before="240" w:after="24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hint="eastAsia" w:ascii="宋体" w:hAnsi="宋体"/>
          <w:szCs w:val="21"/>
        </w:rPr>
        <w:t xml:space="preserve">、</w:t>
      </w:r>
      <w:r>
        <w:rPr>
          <w:rFonts w:hint="eastAsia" w:ascii="宋体" w:hAnsi="宋体"/>
          <w:szCs w:val="21"/>
        </w:rPr>
        <w:t xml:space="preserve">建设</w:t>
      </w:r>
      <w:r>
        <w:rPr>
          <w:rFonts w:hint="eastAsia" w:ascii="宋体" w:hAnsi="宋体"/>
          <w:szCs w:val="21"/>
        </w:rPr>
        <w:t xml:space="preserve">方案</w:t>
      </w:r>
      <w:r/>
    </w:p>
    <w:p>
      <w:pPr>
        <w:pStyle w:val="980"/>
        <w:ind w:firstLine="422"/>
        <w:spacing w:before="240" w:after="0" w:line="360" w:lineRule="auto"/>
        <w:rPr>
          <w:rFonts w:ascii="宋体" w:hAnsi="宋体"/>
          <w:sz w:val="21"/>
          <w:szCs w:val="21"/>
        </w:rPr>
      </w:pPr>
      <w:r>
        <w:rPr>
          <w:rFonts w:hint="eastAsia" w:ascii="宋体" w:hAnsi="宋体"/>
          <w:sz w:val="21"/>
          <w:szCs w:val="21"/>
        </w:rPr>
        <w:t xml:space="preserve">（一)</w:t>
      </w:r>
      <w:r>
        <w:rPr>
          <w:rFonts w:ascii="宋体" w:hAnsi="宋体"/>
          <w:sz w:val="21"/>
          <w:szCs w:val="21"/>
        </w:rPr>
        <w:t xml:space="preserve">项目前期建设情况</w:t>
      </w:r>
      <w:r/>
    </w:p>
    <w:p>
      <w:pPr>
        <w:ind w:firstLine="420"/>
        <w:spacing w:after="40" w:line="360" w:lineRule="auto"/>
        <w:rPr>
          <w:rFonts w:ascii="Times New Roman" w:hAnsi="Times New Roman"/>
        </w:rPr>
      </w:pPr>
      <w:r>
        <w:rPr>
          <w:rFonts w:ascii="Times New Roman" w:hAnsi="Times New Roman"/>
        </w:rPr>
        <w:t xml:space="preserve">截止</w:t>
      </w:r>
      <w:r>
        <w:rPr>
          <w:rFonts w:ascii="Times New Roman" w:hAnsi="Times New Roman"/>
        </w:rPr>
        <w:t xml:space="preserve">2023</w:t>
      </w:r>
      <w:r>
        <w:rPr>
          <w:rFonts w:ascii="Times New Roman" w:hAnsi="Times New Roman"/>
        </w:rPr>
        <w:t xml:space="preserve">年</w:t>
      </w:r>
      <w:r>
        <w:rPr>
          <w:rFonts w:ascii="Times New Roman" w:hAnsi="Times New Roman"/>
        </w:rPr>
        <w:t xml:space="preserve">9</w:t>
      </w:r>
      <w:r>
        <w:rPr>
          <w:rFonts w:ascii="Times New Roman" w:hAnsi="Times New Roman"/>
        </w:rPr>
        <w:t xml:space="preserve">月，花桥经济开发区社区综合管理项目已完成一期、二期和三期的物联网建设工作，实现了对动迁小区、商业小区、商业办公项目的社区物联网建设，具体包括：</w:t>
      </w:r>
      <w:r>
        <w:rPr>
          <w:rFonts w:ascii="Times New Roman" w:hAnsi="Times New Roman"/>
        </w:rPr>
        <w:t xml:space="preserve">10</w:t>
      </w:r>
      <w:r>
        <w:rPr>
          <w:rFonts w:ascii="Times New Roman" w:hAnsi="Times New Roman"/>
        </w:rPr>
        <w:t xml:space="preserve">个动迁小区物联网建设、</w:t>
      </w:r>
      <w:r>
        <w:rPr>
          <w:rFonts w:ascii="Times New Roman" w:hAnsi="Times New Roman"/>
        </w:rPr>
        <w:t xml:space="preserve">65</w:t>
      </w:r>
      <w:r>
        <w:rPr>
          <w:rFonts w:ascii="Times New Roman" w:hAnsi="Times New Roman"/>
        </w:rPr>
        <w:t xml:space="preserve">个商业小区的物联网建设、</w:t>
      </w:r>
      <w:r>
        <w:rPr>
          <w:rFonts w:ascii="Times New Roman" w:hAnsi="Times New Roman"/>
        </w:rPr>
        <w:t xml:space="preserve">38</w:t>
      </w:r>
      <w:r>
        <w:rPr>
          <w:rFonts w:ascii="Times New Roman" w:hAnsi="Times New Roman"/>
        </w:rPr>
        <w:t xml:space="preserve">个商业办公项目物联网建设等。目前，项目平台已于</w:t>
      </w:r>
      <w:r>
        <w:rPr>
          <w:rFonts w:ascii="Times New Roman" w:hAnsi="Times New Roman"/>
        </w:rPr>
        <w:t xml:space="preserve">2020</w:t>
      </w:r>
      <w:r>
        <w:rPr>
          <w:rFonts w:ascii="Times New Roman" w:hAnsi="Times New Roman"/>
        </w:rPr>
        <w:t xml:space="preserve">年正式投入使用，总接入小区和商业办公</w:t>
      </w:r>
      <w:r>
        <w:rPr>
          <w:rFonts w:ascii="Times New Roman" w:hAnsi="Times New Roman"/>
        </w:rPr>
        <w:t xml:space="preserve">113</w:t>
      </w:r>
      <w:r>
        <w:rPr>
          <w:rFonts w:ascii="Times New Roman" w:hAnsi="Times New Roman"/>
        </w:rPr>
        <w:t xml:space="preserve">个，整体完成情况介绍如下：</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一期10个动迁小区物联网建设</w:t>
      </w:r>
      <w:r/>
    </w:p>
    <w:p>
      <w:pPr>
        <w:ind w:firstLine="420"/>
        <w:spacing w:after="40" w:line="360" w:lineRule="auto"/>
        <w:rPr>
          <w:rFonts w:ascii="Times New Roman" w:hAnsi="Times New Roman"/>
        </w:rPr>
      </w:pPr>
      <w:r>
        <w:rPr>
          <w:rFonts w:ascii="Times New Roman" w:hAnsi="Times New Roman"/>
        </w:rPr>
        <w:t xml:space="preserve">项目一期依照</w:t>
      </w:r>
      <w:r>
        <w:rPr>
          <w:rFonts w:ascii="Times New Roman" w:hAnsi="Times New Roman"/>
        </w:rPr>
        <w:t xml:space="preserve">"</w:t>
      </w:r>
      <w:r>
        <w:rPr>
          <w:rFonts w:ascii="Times New Roman" w:hAnsi="Times New Roman"/>
        </w:rPr>
        <w:t xml:space="preserve">三年建设、五年服务</w:t>
      </w:r>
      <w:r>
        <w:rPr>
          <w:rFonts w:ascii="Times New Roman" w:hAnsi="Times New Roman"/>
        </w:rPr>
        <w:t xml:space="preserve">"</w:t>
      </w:r>
      <w:r>
        <w:rPr>
          <w:rFonts w:ascii="Times New Roman" w:hAnsi="Times New Roman"/>
        </w:rPr>
        <w:t xml:space="preserve">具体实施计划，优先完成了</w:t>
      </w:r>
      <w:r>
        <w:rPr>
          <w:rFonts w:ascii="Times New Roman" w:hAnsi="Times New Roman"/>
        </w:rPr>
        <w:t xml:space="preserve">10</w:t>
      </w:r>
      <w:r>
        <w:rPr>
          <w:rFonts w:ascii="Times New Roman" w:hAnsi="Times New Roman"/>
        </w:rPr>
        <w:t xml:space="preserve">个高风险动迁小区的物联网建设工作，包括：视频智能监管、物联网设备的建设（含水压传感器、水位传感器、独立式烟感、火灾报警联动控制系统监管等）。</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二期65个商业小区物联网建设</w:t>
      </w:r>
      <w:r/>
    </w:p>
    <w:p>
      <w:pPr>
        <w:ind w:firstLine="420"/>
        <w:spacing w:after="40" w:line="360" w:lineRule="auto"/>
        <w:rPr>
          <w:rFonts w:ascii="Times New Roman" w:hAnsi="Times New Roman"/>
        </w:rPr>
      </w:pPr>
      <w:r>
        <w:rPr>
          <w:rFonts w:ascii="Times New Roman" w:hAnsi="Times New Roman"/>
        </w:rPr>
        <w:t xml:space="preserve">项目二期在一期的建设基础之上，完扩大监管防控区域，完成了</w:t>
      </w:r>
      <w:r>
        <w:rPr>
          <w:rFonts w:ascii="Times New Roman" w:hAnsi="Times New Roman"/>
        </w:rPr>
        <w:t xml:space="preserve">65</w:t>
      </w:r>
      <w:r>
        <w:rPr>
          <w:rFonts w:ascii="Times New Roman" w:hAnsi="Times New Roman"/>
        </w:rPr>
        <w:t xml:space="preserve">个商业小区的物联网建设，加强体系建设，提高社区综合管理水平。社区物联网建设内容包括：视频智能监管、物联网设备的建设（含水压传感器、水位传感器、火灾报警联动控制系统监管等）、梯控建设（含网络摄像机、梯控智能控制器、网桥等）。</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三期38个商业办公项目物联网建设</w:t>
      </w:r>
      <w:r/>
    </w:p>
    <w:p>
      <w:pPr>
        <w:ind w:firstLine="480"/>
        <w:spacing w:after="40"/>
        <w:rPr>
          <w:rFonts w:ascii="Times New Roman" w:hAnsi="Times New Roman"/>
        </w:rPr>
      </w:pPr>
      <w:r>
        <w:rPr>
          <w:rFonts w:ascii="Times New Roman" w:hAnsi="Times New Roman"/>
        </w:rPr>
        <w:t xml:space="preserve">项目三期完成了</w:t>
      </w:r>
      <w:r>
        <w:rPr>
          <w:rFonts w:ascii="Times New Roman" w:hAnsi="Times New Roman"/>
        </w:rPr>
        <w:t xml:space="preserve">38</w:t>
      </w:r>
      <w:r>
        <w:rPr>
          <w:rFonts w:ascii="Times New Roman" w:hAnsi="Times New Roman"/>
        </w:rPr>
        <w:t xml:space="preserve">个商业办公项目的物联网建设及数据融合服务，进一步扩大了智慧消防的覆盖范围。</w:t>
      </w:r>
      <w:r/>
    </w:p>
    <w:p>
      <w:pPr>
        <w:pStyle w:val="980"/>
        <w:ind w:firstLine="422"/>
        <w:spacing w:before="240" w:after="0" w:line="360" w:lineRule="auto"/>
        <w:rPr>
          <w:rFonts w:ascii="宋体" w:hAnsi="宋体"/>
          <w:sz w:val="21"/>
          <w:szCs w:val="21"/>
        </w:rPr>
      </w:pPr>
      <w:r>
        <w:rPr>
          <w:rFonts w:hint="eastAsia" w:ascii="宋体" w:hAnsi="宋体"/>
          <w:sz w:val="21"/>
          <w:szCs w:val="21"/>
        </w:rPr>
        <w:t xml:space="preserve">（二）</w:t>
      </w:r>
      <w:r>
        <w:rPr>
          <w:rFonts w:ascii="宋体" w:hAnsi="宋体"/>
          <w:sz w:val="21"/>
          <w:szCs w:val="21"/>
        </w:rPr>
        <w:t xml:space="preserve">智慧消防四期建设需求</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项目建设范围</w:t>
      </w:r>
      <w:r/>
    </w:p>
    <w:p>
      <w:pPr>
        <w:ind w:firstLine="482"/>
        <w:spacing w:after="40" w:line="360" w:lineRule="auto"/>
        <w:rPr>
          <w:rFonts w:ascii="Times New Roman" w:hAnsi="Times New Roman"/>
        </w:rPr>
      </w:pPr>
      <w:r>
        <w:rPr>
          <w:rFonts w:ascii="Times New Roman" w:hAnsi="Times New Roman"/>
        </w:rPr>
        <w:t xml:space="preserve">在花桥经济开发区社区智慧消防项目一、二、三期的物联建设基础之上，完成</w:t>
      </w:r>
      <w:r>
        <w:rPr>
          <w:rFonts w:ascii="Times New Roman" w:hAnsi="Times New Roman"/>
        </w:rPr>
        <w:t xml:space="preserve">21</w:t>
      </w:r>
      <w:r>
        <w:rPr>
          <w:rFonts w:ascii="Times New Roman" w:hAnsi="Times New Roman"/>
        </w:rPr>
        <w:t xml:space="preserve">个住宅及商业办公项目（含小区、商业办公楼）的物联网建设，从</w:t>
      </w:r>
      <w:r>
        <w:rPr>
          <w:rFonts w:ascii="Times New Roman" w:hAnsi="Times New Roman"/>
        </w:rPr>
        <w:t xml:space="preserve">而将花桥经济开发区</w:t>
      </w:r>
      <w:r>
        <w:rPr>
          <w:rFonts w:ascii="Times New Roman" w:hAnsi="Times New Roman"/>
        </w:rPr>
        <w:t xml:space="preserve">21</w:t>
      </w:r>
      <w:r>
        <w:rPr>
          <w:rFonts w:ascii="Times New Roman" w:hAnsi="Times New Roman"/>
        </w:rPr>
        <w:t xml:space="preserve">个住宅及商业办公项目纳入到社区综合管理平台之中，通过物联网设备的实时监测、视频智能监管服务及运营中心的</w:t>
      </w:r>
      <w:r>
        <w:rPr>
          <w:rFonts w:ascii="Times New Roman" w:hAnsi="Times New Roman"/>
        </w:rPr>
        <w:t xml:space="preserve">24h</w:t>
      </w:r>
      <w:r>
        <w:rPr>
          <w:rFonts w:ascii="Times New Roman" w:hAnsi="Times New Roman"/>
        </w:rPr>
        <w:t xml:space="preserve">值守服务，全面提高社区综合管理水平。</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个住宅及商业办公项目清单如下：</w:t>
      </w:r>
      <w:r/>
    </w:p>
    <w:tbl>
      <w:tblPr>
        <w:tblStyle w:val="1135"/>
        <w:tblW w:w="0" w:type="auto"/>
        <w:jc w:val="center"/>
        <w:tblLook w:val="04A0" w:firstRow="1" w:lastRow="0" w:firstColumn="1" w:lastColumn="0" w:noHBand="0" w:noVBand="1"/>
      </w:tblPr>
      <w:tblGrid>
        <w:gridCol w:w="846"/>
        <w:gridCol w:w="4918"/>
        <w:gridCol w:w="2882"/>
      </w:tblGrid>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序号</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小区名称</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地址</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曼居酒店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花安路</w:t>
            </w:r>
            <w:r>
              <w:rPr>
                <w:rFonts w:ascii="Times New Roman" w:hAnsi="Times New Roman"/>
                <w:sz w:val="18"/>
              </w:rPr>
              <w:t xml:space="preserve">515</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和润大厦</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桥廊路</w:t>
            </w:r>
            <w:r>
              <w:rPr>
                <w:rFonts w:ascii="Times New Roman" w:hAnsi="Times New Roman"/>
                <w:sz w:val="18"/>
              </w:rPr>
              <w:t xml:space="preserve">1</w:t>
            </w:r>
            <w:r>
              <w:rPr>
                <w:rFonts w:ascii="Times New Roman" w:hAnsi="Times New Roman"/>
                <w:sz w:val="18"/>
              </w:rPr>
              <w:t xml:space="preserve">号</w:t>
            </w:r>
            <w:r>
              <w:rPr>
                <w:rFonts w:ascii="Times New Roman" w:hAnsi="Times New Roman"/>
                <w:sz w:val="18"/>
              </w:rPr>
              <w:t xml:space="preserve">(</w:t>
            </w:r>
            <w:r>
              <w:rPr>
                <w:rFonts w:ascii="Times New Roman" w:hAnsi="Times New Roman"/>
                <w:sz w:val="18"/>
              </w:rPr>
              <w:t xml:space="preserve">廊桥花园对面</w:t>
            </w:r>
            <w:r>
              <w:rPr>
                <w:rFonts w:ascii="Times New Roman" w:hAnsi="Times New Roman"/>
                <w:sz w:val="18"/>
              </w:rPr>
              <w:t xml:space="preserve">)</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都会晶彩园（商办）</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51</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银桥大厦</w:t>
            </w:r>
            <w:r>
              <w:rPr>
                <w:rFonts w:ascii="Times New Roman" w:hAnsi="Times New Roman"/>
                <w:sz w:val="18"/>
              </w:rPr>
              <w:t xml:space="preserve">(</w:t>
            </w:r>
            <w:r>
              <w:rPr>
                <w:rFonts w:ascii="Times New Roman" w:hAnsi="Times New Roman"/>
                <w:sz w:val="18"/>
              </w:rPr>
              <w:t xml:space="preserve">原管委会）</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宏图国际花苑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泗泾路</w:t>
            </w:r>
            <w:r>
              <w:rPr>
                <w:rFonts w:ascii="Times New Roman" w:hAnsi="Times New Roman"/>
                <w:sz w:val="18"/>
              </w:rPr>
              <w:t xml:space="preserve">218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中茵商务花园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徐公桥路</w:t>
            </w:r>
            <w:r>
              <w:rPr>
                <w:rFonts w:ascii="Times New Roman" w:hAnsi="Times New Roman"/>
                <w:sz w:val="18"/>
              </w:rPr>
              <w:t xml:space="preserve">2</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宏远商务大厦（宏远都汇国际）</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608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宁沪酒店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1449</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研祥国际金融中心</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光明路</w:t>
            </w:r>
            <w:r>
              <w:rPr>
                <w:rFonts w:ascii="Times New Roman" w:hAnsi="Times New Roman"/>
                <w:sz w:val="18"/>
              </w:rPr>
              <w:t xml:space="preserve">260</w:t>
            </w:r>
            <w:r>
              <w:rPr>
                <w:rFonts w:ascii="Times New Roman" w:hAnsi="Times New Roman"/>
                <w:sz w:val="18"/>
              </w:rPr>
              <w:t xml:space="preserve">号附近</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璟禧云庭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光辉路</w:t>
            </w:r>
            <w:r>
              <w:rPr>
                <w:rFonts w:ascii="Times New Roman" w:hAnsi="Times New Roman"/>
                <w:sz w:val="18"/>
              </w:rPr>
              <w:t xml:space="preserve">155</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花溪澜园</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花溪路</w:t>
            </w:r>
            <w:r>
              <w:rPr>
                <w:rFonts w:ascii="Times New Roman" w:hAnsi="Times New Roman"/>
                <w:sz w:val="18"/>
              </w:rPr>
              <w:t xml:space="preserve">3</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蓝天商务广场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巷浦路</w:t>
            </w:r>
            <w:r>
              <w:rPr>
                <w:rFonts w:ascii="Times New Roman" w:hAnsi="Times New Roman"/>
                <w:sz w:val="18"/>
              </w:rPr>
              <w:t xml:space="preserve">1233</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明月璟辰苑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69</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梦世界（商办楼）</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86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15</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象屿都城嘉园（西区）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金中路</w:t>
            </w:r>
            <w:r>
              <w:rPr>
                <w:rFonts w:ascii="Times New Roman" w:hAnsi="Times New Roman"/>
                <w:sz w:val="18"/>
              </w:rPr>
              <w:t xml:space="preserve">188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16</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理想家园商办楼（大润发）</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西环路</w:t>
            </w:r>
            <w:r>
              <w:rPr>
                <w:rFonts w:ascii="Times New Roman" w:hAnsi="Times New Roman"/>
                <w:sz w:val="18"/>
              </w:rPr>
              <w:t xml:space="preserve">528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17</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米筛巷花园（二期）</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三新路</w:t>
            </w:r>
            <w:r>
              <w:rPr>
                <w:rFonts w:ascii="Times New Roman" w:hAnsi="Times New Roman"/>
                <w:sz w:val="18"/>
              </w:rPr>
              <w:t xml:space="preserve">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中城竹源居</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曹浦路</w:t>
            </w:r>
            <w:r>
              <w:rPr>
                <w:rFonts w:ascii="Times New Roman" w:hAnsi="Times New Roman"/>
                <w:sz w:val="18"/>
              </w:rPr>
              <w:t xml:space="preserve">198</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19</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绿地生活广场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香榭丽大道</w:t>
            </w:r>
            <w:r>
              <w:rPr>
                <w:rFonts w:ascii="Times New Roman" w:hAnsi="Times New Roman"/>
                <w:sz w:val="18"/>
              </w:rPr>
              <w:t xml:space="preserve">666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香逸铂悦（南区）</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金变路</w:t>
            </w:r>
            <w:r>
              <w:rPr>
                <w:rFonts w:ascii="Times New Roman" w:hAnsi="Times New Roman"/>
                <w:sz w:val="18"/>
              </w:rPr>
              <w:t xml:space="preserve">166</w:t>
            </w:r>
            <w:r>
              <w:rPr>
                <w:rFonts w:ascii="Times New Roman" w:hAnsi="Times New Roman"/>
                <w:sz w:val="18"/>
              </w:rPr>
              <w:t xml:space="preserve">号</w:t>
            </w:r>
            <w:r/>
          </w:p>
        </w:tc>
      </w:tr>
      <w:tr>
        <w:trPr>
          <w:jc w:val="center"/>
          <w:trHeight w:val="340"/>
        </w:trPr>
        <w:tc>
          <w:tcPr>
            <w:tcW w:w="846" w:type="dxa"/>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4918" w:type="dxa"/>
            <w:vAlign w:val="center"/>
            <w:textDirection w:val="lrTb"/>
            <w:noWrap w:val="false"/>
          </w:tcPr>
          <w:p>
            <w:pPr>
              <w:jc w:val="center"/>
              <w:rPr>
                <w:rFonts w:ascii="Times New Roman" w:hAnsi="Times New Roman"/>
              </w:rPr>
            </w:pPr>
            <w:r>
              <w:rPr>
                <w:rFonts w:ascii="Times New Roman" w:hAnsi="Times New Roman"/>
                <w:sz w:val="18"/>
              </w:rPr>
              <w:t xml:space="preserve">花忆江南</w:t>
            </w:r>
            <w:r/>
          </w:p>
        </w:tc>
        <w:tc>
          <w:tcPr>
            <w:tcW w:w="2882" w:type="dxa"/>
            <w:vAlign w:val="center"/>
            <w:textDirection w:val="lrTb"/>
            <w:noWrap w:val="false"/>
          </w:tcPr>
          <w:p>
            <w:pPr>
              <w:jc w:val="center"/>
              <w:rPr>
                <w:rFonts w:ascii="Times New Roman" w:hAnsi="Times New Roman"/>
              </w:rPr>
            </w:pPr>
            <w:r>
              <w:rPr>
                <w:rFonts w:ascii="Times New Roman" w:hAnsi="Times New Roman"/>
                <w:sz w:val="18"/>
              </w:rPr>
              <w:t xml:space="preserve">花溪路花园路交叉口</w:t>
            </w:r>
            <w:r/>
          </w:p>
        </w:tc>
      </w:tr>
    </w:tbl>
    <w:p>
      <w:pPr>
        <w:pStyle w:val="981"/>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现状分析</w:t>
      </w:r>
      <w:r/>
    </w:p>
    <w:p>
      <w:pPr>
        <w:ind w:firstLine="420"/>
        <w:spacing w:after="40" w:line="360" w:lineRule="auto"/>
        <w:rPr>
          <w:rFonts w:ascii="Times New Roman" w:hAnsi="Times New Roman"/>
        </w:rPr>
      </w:pPr>
      <w:r>
        <w:rPr>
          <w:rFonts w:ascii="Times New Roman" w:hAnsi="Times New Roman"/>
        </w:rPr>
        <w:t xml:space="preserve">目前，我单位已经完成了对小区、商业办公楼共计</w:t>
      </w:r>
      <w:r>
        <w:rPr>
          <w:rFonts w:ascii="Times New Roman" w:hAnsi="Times New Roman"/>
        </w:rPr>
        <w:t xml:space="preserve">21</w:t>
      </w:r>
      <w:r>
        <w:rPr>
          <w:rFonts w:ascii="Times New Roman" w:hAnsi="Times New Roman"/>
        </w:rPr>
        <w:t xml:space="preserve">个住宅及商业办公项目的全面摸牌工作，提供各个商业办公项目的建筑面积、高层情况、楼栋数量、消防系统情况等信息如下：</w:t>
      </w:r>
      <w:r/>
    </w:p>
    <w:tbl>
      <w:tblPr>
        <w:tblStyle w:val="1135"/>
        <w:tblW w:w="5000" w:type="pct"/>
        <w:jc w:val="center"/>
        <w:tblLook w:val="04A0" w:firstRow="1" w:lastRow="0" w:firstColumn="1" w:lastColumn="0" w:noHBand="0" w:noVBand="1"/>
      </w:tblPr>
      <w:tblGrid>
        <w:gridCol w:w="1410"/>
        <w:gridCol w:w="1410"/>
        <w:gridCol w:w="1410"/>
        <w:gridCol w:w="1411"/>
        <w:gridCol w:w="1411"/>
        <w:gridCol w:w="1411"/>
        <w:gridCol w:w="1411"/>
        <w:gridCol w:w="1411"/>
        <w:gridCol w:w="1411"/>
        <w:gridCol w:w="1411"/>
      </w:tblGrid>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序号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小区名称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地址</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楼栋数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单元</w:t>
            </w:r>
            <w:r>
              <w:rPr>
                <w:rFonts w:ascii="Times New Roman" w:hAnsi="Times New Roman"/>
                <w:sz w:val="18"/>
              </w:rPr>
              <w:t xml:space="preserve">/</w:t>
            </w:r>
            <w:r>
              <w:rPr>
                <w:rFonts w:ascii="Times New Roman" w:hAnsi="Times New Roman"/>
                <w:sz w:val="18"/>
              </w:rPr>
              <w:t xml:space="preserve">供水分区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层数</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水位</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消火栓水压</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喷淋水压</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建筑面积</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曼居酒店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花安路</w:t>
            </w:r>
            <w:r>
              <w:rPr>
                <w:rFonts w:ascii="Times New Roman" w:hAnsi="Times New Roman"/>
                <w:sz w:val="18"/>
              </w:rPr>
              <w:t xml:space="preserve">515</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和润大厦</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桥廊路</w:t>
            </w:r>
            <w:r>
              <w:rPr>
                <w:rFonts w:ascii="Times New Roman" w:hAnsi="Times New Roman"/>
                <w:sz w:val="18"/>
              </w:rPr>
              <w:t xml:space="preserve">1</w:t>
            </w:r>
            <w:r>
              <w:rPr>
                <w:rFonts w:ascii="Times New Roman" w:hAnsi="Times New Roman"/>
                <w:sz w:val="18"/>
              </w:rPr>
              <w:t xml:space="preserve">号</w:t>
            </w:r>
            <w:r>
              <w:rPr>
                <w:rFonts w:ascii="Times New Roman" w:hAnsi="Times New Roman"/>
                <w:sz w:val="18"/>
              </w:rPr>
              <w:t xml:space="preserve">(</w:t>
            </w:r>
            <w:r>
              <w:rPr>
                <w:rFonts w:ascii="Times New Roman" w:hAnsi="Times New Roman"/>
                <w:sz w:val="18"/>
              </w:rPr>
              <w:t xml:space="preserve">廊桥花园对面</w:t>
            </w:r>
            <w:r>
              <w:rPr>
                <w:rFonts w:ascii="Times New Roman" w:hAnsi="Times New Roman"/>
                <w:sz w:val="18"/>
              </w:rPr>
              <w:t xml:space="preserve">)</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29000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都会晶彩园（商办）</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51</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26639</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银桥大厦</w:t>
            </w:r>
            <w:r>
              <w:rPr>
                <w:rFonts w:ascii="Times New Roman" w:hAnsi="Times New Roman"/>
                <w:sz w:val="18"/>
              </w:rPr>
              <w:t xml:space="preserve">(</w:t>
            </w:r>
            <w:r>
              <w:rPr>
                <w:rFonts w:ascii="Times New Roman" w:hAnsi="Times New Roman"/>
                <w:sz w:val="18"/>
              </w:rPr>
              <w:t xml:space="preserve">原管委会）</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兆丰路</w:t>
            </w:r>
            <w:r>
              <w:rPr>
                <w:rFonts w:ascii="Times New Roman" w:hAnsi="Times New Roman"/>
                <w:sz w:val="18"/>
              </w:rPr>
              <w:t xml:space="preserve">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15341</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宏图国际花苑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泗泾路</w:t>
            </w:r>
            <w:r>
              <w:rPr>
                <w:rFonts w:ascii="Times New Roman" w:hAnsi="Times New Roman"/>
                <w:sz w:val="18"/>
              </w:rPr>
              <w:t xml:space="preserve">218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193000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中茵商务花园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徐公桥路</w:t>
            </w:r>
            <w:r>
              <w:rPr>
                <w:rFonts w:ascii="Times New Roman" w:hAnsi="Times New Roman"/>
                <w:sz w:val="18"/>
              </w:rPr>
              <w:t xml:space="preserve">2</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89224</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宏远商务大厦（宏远都汇国际）</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608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79000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宁沪酒店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商银路</w:t>
            </w:r>
            <w:r>
              <w:rPr>
                <w:rFonts w:ascii="Times New Roman" w:hAnsi="Times New Roman"/>
                <w:sz w:val="18"/>
              </w:rPr>
              <w:t xml:space="preserve">1449</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65457</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研祥国际金融中心</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光明路</w:t>
            </w:r>
            <w:r>
              <w:rPr>
                <w:rFonts w:ascii="Times New Roman" w:hAnsi="Times New Roman"/>
                <w:sz w:val="18"/>
              </w:rPr>
              <w:t xml:space="preserve">260</w:t>
            </w:r>
            <w:r>
              <w:rPr>
                <w:rFonts w:ascii="Times New Roman" w:hAnsi="Times New Roman"/>
                <w:sz w:val="18"/>
              </w:rPr>
              <w:t xml:space="preserve">号附近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162000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璟禧云庭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光辉路</w:t>
            </w:r>
            <w:r>
              <w:rPr>
                <w:rFonts w:ascii="Times New Roman" w:hAnsi="Times New Roman"/>
                <w:sz w:val="18"/>
              </w:rPr>
              <w:t xml:space="preserve">155</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72000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花溪澜园</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花溪路</w:t>
            </w:r>
            <w:r>
              <w:rPr>
                <w:rFonts w:ascii="Times New Roman" w:hAnsi="Times New Roman"/>
                <w:sz w:val="18"/>
              </w:rPr>
              <w:t xml:space="preserve">3</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123000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蓝天商务广场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巷浦路</w:t>
            </w:r>
            <w:r>
              <w:rPr>
                <w:rFonts w:ascii="Times New Roman" w:hAnsi="Times New Roman"/>
                <w:sz w:val="18"/>
              </w:rPr>
              <w:t xml:space="preserve">1233</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明月璟辰苑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69</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190000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梦世界（商办楼）</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金捷路</w:t>
            </w:r>
            <w:r>
              <w:rPr>
                <w:rFonts w:ascii="Times New Roman" w:hAnsi="Times New Roman"/>
                <w:sz w:val="18"/>
              </w:rPr>
              <w:t xml:space="preserve">86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100000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象屿都城嘉园（西区）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金中路</w:t>
            </w:r>
            <w:r>
              <w:rPr>
                <w:rFonts w:ascii="Times New Roman" w:hAnsi="Times New Roman"/>
                <w:sz w:val="18"/>
              </w:rPr>
              <w:t xml:space="preserve">188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358000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理想家园商办楼（大润发）</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西环路</w:t>
            </w:r>
            <w:r>
              <w:rPr>
                <w:rFonts w:ascii="Times New Roman" w:hAnsi="Times New Roman"/>
                <w:sz w:val="18"/>
              </w:rPr>
              <w:t xml:space="preserve">528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226100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米筛巷花园（二期）</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三新路</w:t>
            </w:r>
            <w:r>
              <w:rPr>
                <w:rFonts w:ascii="Times New Roman" w:hAnsi="Times New Roman"/>
                <w:sz w:val="18"/>
              </w:rPr>
              <w:t xml:space="preserve">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28800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中城竹源居</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曹浦路</w:t>
            </w:r>
            <w:r>
              <w:rPr>
                <w:rFonts w:ascii="Times New Roman" w:hAnsi="Times New Roman"/>
                <w:sz w:val="18"/>
              </w:rPr>
              <w:t xml:space="preserve">198</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172800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绿地生活广场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香榭丽大道</w:t>
            </w:r>
            <w:r>
              <w:rPr>
                <w:rFonts w:ascii="Times New Roman" w:hAnsi="Times New Roman"/>
                <w:sz w:val="18"/>
              </w:rPr>
              <w:t xml:space="preserve">666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5</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29505</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香逸铂悦（南区）</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金变路</w:t>
            </w:r>
            <w:r>
              <w:rPr>
                <w:rFonts w:ascii="Times New Roman" w:hAnsi="Times New Roman"/>
                <w:sz w:val="18"/>
              </w:rPr>
              <w:t xml:space="preserve">166</w:t>
            </w:r>
            <w:r>
              <w:rPr>
                <w:rFonts w:ascii="Times New Roman" w:hAnsi="Times New Roman"/>
                <w:sz w:val="18"/>
              </w:rPr>
              <w:t xml:space="preserve">号</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271500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花忆江南</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花溪路花园路交叉口</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18</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3</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144000</w:t>
            </w:r>
            <w:r/>
          </w:p>
        </w:tc>
      </w:tr>
      <w:tr>
        <w:trPr>
          <w:jc w:val="center"/>
          <w:trHeight w:val="340"/>
        </w:trPr>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合计</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87</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199</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436</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40</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212</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71</w:t>
            </w:r>
            <w:r/>
          </w:p>
        </w:tc>
        <w:tc>
          <w:tcPr>
            <w:tcW w:w="500" w:type="pct"/>
            <w:vAlign w:val="center"/>
            <w:textDirection w:val="lrTb"/>
            <w:noWrap w:val="false"/>
          </w:tcPr>
          <w:p>
            <w:pPr>
              <w:jc w:val="center"/>
              <w:rPr>
                <w:rFonts w:ascii="Times New Roman" w:hAnsi="Times New Roman"/>
              </w:rPr>
            </w:pPr>
            <w:r>
              <w:rPr>
                <w:rFonts w:ascii="Times New Roman" w:hAnsi="Times New Roman"/>
                <w:sz w:val="18"/>
              </w:rPr>
              <w:t xml:space="preserve">2389366</w:t>
            </w:r>
            <w:r/>
          </w:p>
        </w:tc>
      </w:tr>
    </w:tbl>
    <w:p>
      <w:pPr>
        <w:ind w:firstLine="420"/>
        <w:spacing w:after="40" w:line="360" w:lineRule="auto"/>
        <w:rPr>
          <w:rFonts w:ascii="Times New Roman" w:hAnsi="Times New Roman"/>
        </w:rPr>
      </w:pPr>
      <w:r>
        <w:rPr>
          <w:rFonts w:ascii="Times New Roman" w:hAnsi="Times New Roman"/>
        </w:rPr>
        <w:t xml:space="preserve">通过对以上项目的摸排，可以总结为以下几个特点：</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）业态管理难度大：包括动迁小区和商业办公楼两种业态分布，以商业办公楼居多，具有面积规模大、人员密集、建筑功能复杂等特点，社区综合管理方式难以统一，消防监管难度加大。</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）火势蔓延快：高层建筑的竖向井道如果防火分隔或防火处理不好，发生火灾时好像一座座高耸的烟囱，成为火势迅速蔓延的途径。</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）疏散困难：商业高层建筑层数多，垂直距离长，人员集中，疏散到安全场所的时间长。</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）扑救难度大：商业高层建筑发生火灾时从室外进行扑救相当困难，一般要立足于自救，即主要靠室内消防设施。</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5</w:t>
      </w:r>
      <w:r>
        <w:rPr>
          <w:rFonts w:ascii="Times New Roman" w:hAnsi="Times New Roman"/>
        </w:rPr>
        <w:t xml:space="preserve">）设备设施安全隐患多：动迁小区均属于老旧社区，消防管网长期无压力、消防报警主机大量瘫痪、存在长期不维护、报警隐患多等现象。</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项目建设需求</w:t>
      </w:r>
      <w:r/>
    </w:p>
    <w:p>
      <w:pPr>
        <w:ind w:firstLine="420"/>
        <w:spacing w:line="360" w:lineRule="auto"/>
        <w:rPr>
          <w:rFonts w:ascii="Times New Roman" w:hAnsi="Times New Roman"/>
        </w:rPr>
      </w:pPr>
      <w:r>
        <w:rPr>
          <w:rFonts w:ascii="Times New Roman" w:hAnsi="Times New Roman"/>
        </w:rPr>
        <w:t xml:space="preserve">项目前期依据花桥经济开发区社区综合管理项目需求，已经在</w:t>
      </w:r>
      <w:r>
        <w:rPr>
          <w:rFonts w:ascii="Times New Roman" w:hAnsi="Times New Roman"/>
        </w:rPr>
        <w:t xml:space="preserve">"</w:t>
      </w:r>
      <w:r>
        <w:rPr>
          <w:rFonts w:ascii="Times New Roman" w:hAnsi="Times New Roman"/>
        </w:rPr>
        <w:t xml:space="preserve">昆山城市安全管控中心花桥经济开发区分中心</w:t>
      </w:r>
      <w:r>
        <w:rPr>
          <w:rFonts w:ascii="Times New Roman" w:hAnsi="Times New Roman"/>
        </w:rPr>
        <w:t xml:space="preserve">"</w:t>
      </w:r>
      <w:r>
        <w:rPr>
          <w:rFonts w:ascii="Times New Roman" w:hAnsi="Times New Roman"/>
        </w:rPr>
        <w:t xml:space="preserve">中建设社区管理运营中心，通过社区综合管理平台的建设为社区的消防管理工作提供科技手段和管理抓手。</w:t>
      </w:r>
      <w:r/>
    </w:p>
    <w:p>
      <w:pPr>
        <w:ind w:firstLine="420"/>
        <w:spacing w:line="360" w:lineRule="auto"/>
        <w:rPr>
          <w:rFonts w:ascii="Times New Roman" w:hAnsi="Times New Roman"/>
        </w:rPr>
      </w:pPr>
      <w:r>
        <w:rPr>
          <w:rFonts w:ascii="Times New Roman" w:hAnsi="Times New Roman"/>
        </w:rPr>
        <w:t xml:space="preserve">项目平台是以物联网建设为基础的，利用技术手段来远程监控分布在各社区的消防管网情况、消防电子档案，及时发现、消除隐患。本次建设将以</w:t>
      </w:r>
      <w:r>
        <w:rPr>
          <w:rFonts w:ascii="Times New Roman" w:hAnsi="Times New Roman"/>
        </w:rPr>
        <w:t xml:space="preserve">21</w:t>
      </w:r>
      <w:r>
        <w:rPr>
          <w:rFonts w:ascii="Times New Roman" w:hAnsi="Times New Roman"/>
        </w:rPr>
        <w:t xml:space="preserve">个住宅及商业办公项目为服务对象，进一步完善监管体系，充分发挥物联网技术在社区综合治理中的作用，建设符合花桥经济开发区情况的物联网建设与服务，从而将花桥经济开发区的高层商业办公楼的综合监管工作纳入到管理平台中。具体需求如下：</w:t>
      </w:r>
      <w:r/>
    </w:p>
    <w:p>
      <w:pPr>
        <w:pStyle w:val="982"/>
        <w:ind w:firstLine="422"/>
        <w:spacing w:before="0" w:after="0" w:line="360" w:lineRule="auto"/>
        <w:rPr>
          <w:rFonts w:ascii="宋体" w:hAnsi="宋体"/>
          <w:sz w:val="21"/>
          <w:szCs w:val="21"/>
        </w:rPr>
      </w:pPr>
      <w:r>
        <w:rPr>
          <w:rFonts w:ascii="宋体" w:hAnsi="宋体"/>
          <w:sz w:val="21"/>
          <w:szCs w:val="21"/>
        </w:rPr>
        <w:t xml:space="preserve">3.1</w:t>
      </w:r>
      <w:r>
        <w:rPr>
          <w:rFonts w:ascii="宋体" w:hAnsi="宋体"/>
          <w:sz w:val="21"/>
          <w:szCs w:val="21"/>
        </w:rPr>
        <w:t xml:space="preserve">建设标准</w:t>
      </w:r>
      <w:r/>
    </w:p>
    <w:p>
      <w:pPr>
        <w:ind w:firstLine="420"/>
        <w:spacing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个住宅及商业办公项目进行全面摸排，包括各个项目的建筑面积、高层情况、楼栋数量、消防系统情况、基础信息、地理信</w:t>
      </w:r>
      <w:r>
        <w:rPr>
          <w:rFonts w:ascii="Times New Roman" w:hAnsi="Times New Roman"/>
        </w:rPr>
        <w:t xml:space="preserve">息等。</w:t>
      </w:r>
      <w:r/>
    </w:p>
    <w:p>
      <w:pPr>
        <w:ind w:firstLine="420"/>
        <w:spacing w:line="360" w:lineRule="auto"/>
        <w:rPr>
          <w:rFonts w:ascii="Times New Roman" w:hAnsi="Times New Roman"/>
        </w:rPr>
      </w:pPr>
      <w:r>
        <w:rPr>
          <w:rFonts w:ascii="Times New Roman" w:hAnsi="Times New Roman"/>
        </w:rPr>
        <w:t xml:space="preserve">确保建筑消防水系统设施的正常运行。系统启用后，每日</w:t>
      </w:r>
      <w:r>
        <w:rPr>
          <w:rFonts w:ascii="Times New Roman" w:hAnsi="Times New Roman"/>
        </w:rPr>
        <w:t xml:space="preserve">24</w:t>
      </w:r>
      <w:r>
        <w:rPr>
          <w:rFonts w:ascii="Times New Roman" w:hAnsi="Times New Roman"/>
        </w:rPr>
        <w:t xml:space="preserve">小时不间断运行，随时监测联网单位消防设施的运行信息，如果消防水系统欠压，系统立即作出反应，监控中心的管理人员立即采取相应的措施，及早处置，确保建筑消防设施的正常运行。</w:t>
      </w:r>
      <w:r/>
    </w:p>
    <w:p>
      <w:pPr>
        <w:ind w:firstLine="420"/>
        <w:spacing w:line="360" w:lineRule="auto"/>
        <w:rPr>
          <w:rFonts w:ascii="Times New Roman" w:hAnsi="Times New Roman"/>
        </w:rPr>
      </w:pPr>
      <w:r>
        <w:rPr>
          <w:rFonts w:ascii="Times New Roman" w:hAnsi="Times New Roman"/>
        </w:rPr>
        <w:t xml:space="preserve">对花桥经济开发区各社区重点设备设施进行物联网监管，所有设备统一接入到</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中，通过平台的大屏客户端、浏览器端可实时查看各社区重点设备设施运行状况。</w:t>
      </w:r>
      <w:r/>
    </w:p>
    <w:p>
      <w:pPr>
        <w:ind w:firstLine="420"/>
        <w:spacing w:line="360" w:lineRule="auto"/>
        <w:rPr>
          <w:rFonts w:ascii="Times New Roman" w:hAnsi="Times New Roman"/>
        </w:rPr>
      </w:pPr>
      <w:r>
        <w:rPr>
          <w:rFonts w:ascii="Times New Roman" w:hAnsi="Times New Roman"/>
        </w:rPr>
        <w:t xml:space="preserve">对该项目的相关设备提供</w:t>
      </w:r>
      <w:r>
        <w:rPr>
          <w:rFonts w:ascii="Times New Roman" w:hAnsi="Times New Roman"/>
        </w:rPr>
        <w:t xml:space="preserve">3</w:t>
      </w:r>
      <w:r>
        <w:rPr>
          <w:rFonts w:ascii="Times New Roman" w:hAnsi="Times New Roman"/>
        </w:rPr>
        <w:t xml:space="preserve">年的免费售后服务，包含但不限于定期巡查、设备维护、升级、更换、应急抢修、移机等。</w:t>
      </w:r>
      <w:r/>
    </w:p>
    <w:p>
      <w:pPr>
        <w:ind w:firstLine="420"/>
        <w:spacing w:line="360" w:lineRule="auto"/>
        <w:rPr>
          <w:rFonts w:ascii="Times New Roman" w:hAnsi="Times New Roman"/>
        </w:rPr>
      </w:pPr>
      <w:r>
        <w:rPr>
          <w:rFonts w:ascii="Times New Roman" w:hAnsi="Times New Roman"/>
        </w:rPr>
        <w:t xml:space="preserve">各单位的消防物联设备、安防视频等全部接入到指挥中心</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中，做到</w:t>
      </w:r>
      <w:r>
        <w:rPr>
          <w:rFonts w:ascii="Times New Roman" w:hAnsi="Times New Roman"/>
        </w:rPr>
        <w:t xml:space="preserve">"</w:t>
      </w:r>
      <w:r>
        <w:rPr>
          <w:rFonts w:ascii="Times New Roman" w:hAnsi="Times New Roman"/>
        </w:rPr>
        <w:t xml:space="preserve">一个平台、全面管控</w:t>
      </w:r>
      <w:r>
        <w:rPr>
          <w:rFonts w:ascii="Times New Roman" w:hAnsi="Times New Roman"/>
        </w:rPr>
        <w:t xml:space="preserve">"</w:t>
      </w:r>
      <w:r>
        <w:rPr>
          <w:rFonts w:ascii="Times New Roman" w:hAnsi="Times New Roman"/>
        </w:rPr>
        <w:t xml:space="preserve">。接入过程中，须保障平台的正常使用、数据的完整性和准确性。</w:t>
      </w:r>
      <w:r/>
    </w:p>
    <w:p>
      <w:pPr>
        <w:ind w:firstLine="420"/>
        <w:spacing w:line="360" w:lineRule="auto"/>
        <w:rPr>
          <w:rFonts w:ascii="Times New Roman" w:hAnsi="Times New Roman"/>
        </w:rPr>
      </w:pPr>
      <w:r>
        <w:rPr>
          <w:rFonts w:ascii="Times New Roman" w:hAnsi="Times New Roman"/>
        </w:rPr>
        <w:t xml:space="preserve">进一步完善数据融合服务，在花桥经济开发区数据融合服务一、二、三期的基础之上，为</w:t>
      </w:r>
      <w:r>
        <w:rPr>
          <w:rFonts w:ascii="Times New Roman" w:hAnsi="Times New Roman"/>
        </w:rPr>
        <w:t xml:space="preserve">21</w:t>
      </w:r>
      <w:r>
        <w:rPr>
          <w:rFonts w:ascii="Times New Roman" w:hAnsi="Times New Roman"/>
        </w:rPr>
        <w:t xml:space="preserve">个住宅及商业办公项目提供数据融合服务，包括：</w:t>
      </w:r>
      <w:r>
        <w:rPr>
          <w:rFonts w:ascii="Times New Roman" w:hAnsi="Times New Roman"/>
        </w:rPr>
        <w:t xml:space="preserve">21</w:t>
      </w:r>
      <w:r>
        <w:rPr>
          <w:rFonts w:ascii="Times New Roman" w:hAnsi="Times New Roman"/>
        </w:rPr>
        <w:t xml:space="preserve">个住宅及商业办公项目的三维地图制作、消防设施点位采集、点位图纸制作及初始化、</w:t>
      </w:r>
      <w:r>
        <w:rPr>
          <w:rFonts w:ascii="Times New Roman" w:hAnsi="Times New Roman"/>
        </w:rPr>
        <w:t xml:space="preserve">21</w:t>
      </w:r>
      <w:r>
        <w:rPr>
          <w:rFonts w:ascii="Times New Roman" w:hAnsi="Times New Roman"/>
        </w:rPr>
        <w:t xml:space="preserve">个住宅及商业办公项目的基本信息采集（详情、位置、联系人、建筑情况、维保单位信息、消防设施设备总览）及初始化服务。</w:t>
      </w:r>
      <w:r/>
    </w:p>
    <w:p>
      <w:pPr>
        <w:pStyle w:val="982"/>
        <w:ind w:firstLine="422"/>
        <w:spacing w:before="0" w:after="0" w:line="360" w:lineRule="auto"/>
        <w:rPr>
          <w:rFonts w:ascii="宋体" w:hAnsi="宋体"/>
          <w:sz w:val="21"/>
          <w:szCs w:val="21"/>
        </w:rPr>
      </w:pPr>
      <w:r>
        <w:rPr>
          <w:rFonts w:ascii="宋体" w:hAnsi="宋体"/>
          <w:sz w:val="21"/>
          <w:szCs w:val="21"/>
        </w:rPr>
        <w:t xml:space="preserve">3.2 服务要求</w:t>
      </w:r>
      <w:r/>
    </w:p>
    <w:p>
      <w:pPr>
        <w:ind w:firstLine="420"/>
        <w:spacing w:line="360" w:lineRule="auto"/>
        <w:rPr>
          <w:rFonts w:ascii="宋体" w:hAnsi="宋体"/>
        </w:rPr>
      </w:pPr>
      <w:r>
        <w:rPr>
          <w:rFonts w:ascii="宋体" w:hAnsi="宋体"/>
        </w:rPr>
        <w:t xml:space="preserve">3.2.1</w:t>
      </w:r>
      <w:r>
        <w:rPr>
          <w:rFonts w:ascii="宋体" w:hAnsi="宋体"/>
        </w:rPr>
        <w:t xml:space="preserve">设备接口：所提供的设备需满足需求清单中的技术指标，并且设备数据上传的格式需满足"社区综合管理平台"的协议标准规范。</w:t>
      </w:r>
      <w:r/>
    </w:p>
    <w:p>
      <w:pPr>
        <w:ind w:firstLine="420"/>
        <w:spacing w:line="360" w:lineRule="auto"/>
        <w:rPr>
          <w:rFonts w:ascii="宋体" w:hAnsi="宋体"/>
        </w:rPr>
      </w:pPr>
      <w:r>
        <w:rPr>
          <w:rFonts w:ascii="宋体" w:hAnsi="宋体"/>
        </w:rPr>
        <w:t xml:space="preserve">3.2.2</w:t>
      </w:r>
      <w:r>
        <w:rPr>
          <w:rFonts w:ascii="宋体" w:hAnsi="宋体"/>
        </w:rPr>
        <w:t xml:space="preserve">一致性要求：设备数据采集间隔应与"社区综合管理平台"已接入设备保持一致；设备数据上传间隔应与"社区综合管理平台"已接入设备保持一致；</w:t>
      </w:r>
      <w:r/>
    </w:p>
    <w:p>
      <w:pPr>
        <w:ind w:firstLine="420"/>
        <w:spacing w:line="360" w:lineRule="auto"/>
        <w:rPr>
          <w:rFonts w:ascii="宋体" w:hAnsi="宋体"/>
        </w:rPr>
      </w:pPr>
      <w:r>
        <w:rPr>
          <w:rFonts w:ascii="宋体" w:hAnsi="宋体"/>
        </w:rPr>
        <w:t xml:space="preserve">3.2.3</w:t>
      </w:r>
      <w:r>
        <w:rPr>
          <w:rFonts w:ascii="宋体" w:hAnsi="宋体"/>
        </w:rPr>
        <w:t xml:space="preserve">服务：提供本地化运维服务及定期巡检服务及工具，抽查率为每月不低于本项目安装总数的10%。</w:t>
      </w:r>
      <w:r/>
    </w:p>
    <w:p>
      <w:pPr>
        <w:pStyle w:val="982"/>
        <w:ind w:firstLine="422"/>
        <w:spacing w:before="0" w:after="0" w:line="360" w:lineRule="auto"/>
        <w:rPr>
          <w:rFonts w:ascii="宋体" w:hAnsi="宋体"/>
          <w:sz w:val="21"/>
          <w:szCs w:val="21"/>
        </w:rPr>
      </w:pPr>
      <w:r>
        <w:rPr>
          <w:rFonts w:ascii="宋体" w:hAnsi="宋体"/>
          <w:sz w:val="21"/>
          <w:szCs w:val="21"/>
        </w:rPr>
        <w:t xml:space="preserve">3.3 消防水系统监测</w:t>
      </w:r>
      <w:r/>
    </w:p>
    <w:p>
      <w:pPr>
        <w:ind w:firstLine="420"/>
        <w:spacing w:line="360" w:lineRule="auto"/>
        <w:rPr>
          <w:rFonts w:ascii="Times New Roman" w:hAnsi="Times New Roman"/>
        </w:rPr>
      </w:pPr>
      <w:r>
        <w:rPr>
          <w:rFonts w:ascii="Times New Roman" w:hAnsi="Times New Roman"/>
        </w:rPr>
        <w:t xml:space="preserve">消防水池、消火栓管网、喷淋管网是消防水系统的组成部分，在控制前期火灾时，消防水系统是否有水、能否持续供水至关重要，利用物联网技术，实时监测消防水池的水位、消火栓管网和喷淋管网的水压，当监测数据低于阈值时实时上报报警信号。</w:t>
      </w:r>
      <w:r/>
    </w:p>
    <w:p>
      <w:pPr>
        <w:pStyle w:val="982"/>
        <w:ind w:firstLine="422"/>
        <w:spacing w:before="0" w:after="0" w:line="360" w:lineRule="auto"/>
        <w:rPr>
          <w:rFonts w:ascii="宋体" w:hAnsi="宋体"/>
          <w:sz w:val="21"/>
          <w:szCs w:val="21"/>
        </w:rPr>
      </w:pPr>
      <w:r>
        <w:rPr>
          <w:rFonts w:ascii="宋体" w:hAnsi="宋体"/>
          <w:sz w:val="21"/>
          <w:szCs w:val="21"/>
        </w:rPr>
        <w:t xml:space="preserve">3.4 数据融合服务</w:t>
      </w:r>
      <w:r/>
    </w:p>
    <w:p>
      <w:pPr>
        <w:ind w:firstLine="420"/>
        <w:spacing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个住宅及商业办公项目进行全面摸排，包括各个建筑面积、高层情况、电梯运行情况、楼栋数量、消防系统情况、基础信息、地理信息等。三维地图建模的风格、颜色、样式、数据结构需与</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保持一致。与已经接入的</w:t>
      </w:r>
      <w:r>
        <w:rPr>
          <w:rFonts w:ascii="Times New Roman" w:hAnsi="Times New Roman"/>
        </w:rPr>
        <w:t xml:space="preserve">113</w:t>
      </w:r>
      <w:r>
        <w:rPr>
          <w:rFonts w:ascii="Times New Roman" w:hAnsi="Times New Roman"/>
        </w:rPr>
        <w:t xml:space="preserve">个单位（含动迁小区、商业小区、商业</w:t>
      </w:r>
      <w:r>
        <w:rPr>
          <w:rFonts w:ascii="Times New Roman" w:hAnsi="Times New Roman"/>
        </w:rPr>
        <w:t xml:space="preserve">办公项目）的建模风格保持一致。</w:t>
      </w:r>
      <w:r/>
    </w:p>
    <w:p>
      <w:pPr>
        <w:pStyle w:val="982"/>
        <w:ind w:firstLine="422"/>
        <w:spacing w:before="0" w:after="0" w:line="360" w:lineRule="auto"/>
        <w:rPr>
          <w:rFonts w:ascii="宋体" w:hAnsi="宋体"/>
          <w:sz w:val="21"/>
          <w:szCs w:val="21"/>
        </w:rPr>
      </w:pPr>
      <w:r>
        <w:rPr>
          <w:rFonts w:ascii="宋体" w:hAnsi="宋体"/>
          <w:sz w:val="21"/>
          <w:szCs w:val="21"/>
        </w:rPr>
        <w:t xml:space="preserve">3.5 数据共享</w:t>
      </w:r>
      <w:r/>
    </w:p>
    <w:p>
      <w:pPr>
        <w:ind w:firstLine="200"/>
        <w:spacing w:line="360" w:lineRule="auto"/>
        <w:rPr>
          <w:rFonts w:ascii="Times New Roman" w:hAnsi="Times New Roman"/>
        </w:rPr>
      </w:pPr>
      <w:r>
        <w:rPr>
          <w:rFonts w:ascii="Times New Roman" w:hAnsi="Times New Roman"/>
        </w:rPr>
        <w:t xml:space="preserve">花桥经济开发区前三期已安装的</w:t>
      </w:r>
      <w:r>
        <w:rPr>
          <w:rFonts w:ascii="Times New Roman" w:hAnsi="Times New Roman"/>
        </w:rPr>
        <w:t xml:space="preserve">3496</w:t>
      </w:r>
      <w:r>
        <w:rPr>
          <w:rFonts w:ascii="Times New Roman" w:hAnsi="Times New Roman"/>
        </w:rPr>
        <w:t xml:space="preserve">台安防摄像机、</w:t>
      </w:r>
      <w:r>
        <w:rPr>
          <w:rFonts w:ascii="Times New Roman" w:hAnsi="Times New Roman"/>
        </w:rPr>
        <w:t xml:space="preserve">3586</w:t>
      </w:r>
      <w:r>
        <w:rPr>
          <w:rFonts w:ascii="Times New Roman" w:hAnsi="Times New Roman"/>
        </w:rPr>
        <w:t xml:space="preserve">台水压传感器、</w:t>
      </w:r>
      <w:r>
        <w:rPr>
          <w:rFonts w:ascii="Times New Roman" w:hAnsi="Times New Roman"/>
        </w:rPr>
        <w:t xml:space="preserve">299</w:t>
      </w:r>
      <w:r>
        <w:rPr>
          <w:rFonts w:ascii="Times New Roman" w:hAnsi="Times New Roman"/>
        </w:rPr>
        <w:t xml:space="preserve">台液位传感器、</w:t>
      </w:r>
      <w:r>
        <w:rPr>
          <w:rFonts w:ascii="Times New Roman" w:hAnsi="Times New Roman"/>
        </w:rPr>
        <w:t xml:space="preserve">784</w:t>
      </w:r>
      <w:r>
        <w:rPr>
          <w:rFonts w:ascii="Times New Roman" w:hAnsi="Times New Roman"/>
        </w:rPr>
        <w:t xml:space="preserve">只无线感烟探测器和本期计划建设的前端传感和感知设备开放共享给花桥经济开发区地图引擎底座；花桥经济开发区已建设</w:t>
      </w:r>
      <w:r>
        <w:rPr>
          <w:rFonts w:ascii="Times New Roman" w:hAnsi="Times New Roman"/>
        </w:rPr>
        <w:t xml:space="preserve">10</w:t>
      </w:r>
      <w:r>
        <w:rPr>
          <w:rFonts w:ascii="Times New Roman" w:hAnsi="Times New Roman"/>
        </w:rPr>
        <w:t xml:space="preserve">个动迁小区、</w:t>
      </w:r>
      <w:r>
        <w:rPr>
          <w:rFonts w:ascii="Times New Roman" w:hAnsi="Times New Roman"/>
        </w:rPr>
        <w:t xml:space="preserve">65</w:t>
      </w:r>
      <w:r>
        <w:rPr>
          <w:rFonts w:ascii="Times New Roman" w:hAnsi="Times New Roman"/>
        </w:rPr>
        <w:t xml:space="preserve">个商业小区、</w:t>
      </w:r>
      <w:r>
        <w:rPr>
          <w:rFonts w:ascii="Times New Roman" w:hAnsi="Times New Roman"/>
        </w:rPr>
        <w:t xml:space="preserve">38</w:t>
      </w:r>
      <w:r>
        <w:rPr>
          <w:rFonts w:ascii="Times New Roman" w:hAnsi="Times New Roman"/>
        </w:rPr>
        <w:t xml:space="preserve">个商业办公项目和本期计划建设</w:t>
      </w:r>
      <w:r>
        <w:rPr>
          <w:rFonts w:ascii="Times New Roman" w:hAnsi="Times New Roman"/>
        </w:rPr>
        <w:t xml:space="preserve">21</w:t>
      </w:r>
      <w:r>
        <w:rPr>
          <w:rFonts w:ascii="Times New Roman" w:hAnsi="Times New Roman"/>
        </w:rPr>
        <w:t xml:space="preserve">个住宅及商业办公项目的建筑室外三维建模和室内建模开放共享给花桥经济开发区地图引擎底座，实现数据和地图的融合复用。</w:t>
      </w:r>
      <w:r/>
    </w:p>
    <w:p>
      <w:pPr>
        <w:pStyle w:val="980"/>
        <w:ind w:firstLine="422"/>
        <w:spacing w:before="240" w:after="0" w:line="360" w:lineRule="auto"/>
        <w:rPr>
          <w:rFonts w:ascii="宋体" w:hAnsi="宋体"/>
          <w:sz w:val="21"/>
          <w:szCs w:val="21"/>
        </w:rPr>
      </w:pPr>
      <w:r>
        <w:rPr>
          <w:rFonts w:hint="eastAsia" w:ascii="宋体" w:hAnsi="宋体"/>
          <w:sz w:val="21"/>
          <w:szCs w:val="21"/>
        </w:rPr>
        <w:t xml:space="preserve">（三）</w:t>
      </w:r>
      <w:r>
        <w:rPr>
          <w:rFonts w:ascii="宋体" w:hAnsi="宋体"/>
          <w:sz w:val="21"/>
          <w:szCs w:val="21"/>
        </w:rPr>
        <w:t xml:space="preserve">物联网和数据融合服务建设方案</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总体建设方案</w:t>
      </w:r>
      <w:r/>
    </w:p>
    <w:p>
      <w:pPr>
        <w:ind w:firstLine="420"/>
        <w:spacing w:after="40" w:line="360" w:lineRule="auto"/>
        <w:rPr>
          <w:rFonts w:ascii="Times New Roman" w:hAnsi="Times New Roman"/>
        </w:rPr>
      </w:pPr>
      <w:r>
        <w:rPr>
          <w:rFonts w:ascii="Times New Roman" w:hAnsi="Times New Roman"/>
        </w:rPr>
        <w:t xml:space="preserve">综合利用人工智能、物联网、云计算、大数据等技术，依托有线、无线、移动互联网等现代通信手段，整合已有的各方数据，扩大监控系统的联网用户数量，完善消防水系统监测、联网单位的消防数据融合等功能。</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 消防水系统监测</w:t>
      </w:r>
      <w:r/>
    </w:p>
    <w:p>
      <w:pPr>
        <w:ind w:firstLine="420"/>
        <w:spacing w:after="40" w:line="360" w:lineRule="auto"/>
        <w:rPr>
          <w:rFonts w:ascii="Times New Roman" w:hAnsi="Times New Roman"/>
        </w:rPr>
      </w:pPr>
      <w:r>
        <w:rPr>
          <w:rFonts w:ascii="Times New Roman" w:hAnsi="Times New Roman"/>
        </w:rPr>
        <w:t xml:space="preserve">消防水池安装</w:t>
      </w:r>
      <w:r>
        <w:rPr>
          <w:rFonts w:ascii="Times New Roman" w:hAnsi="Times New Roman"/>
        </w:rPr>
        <w:t xml:space="preserve">4G</w:t>
      </w:r>
      <w:r>
        <w:rPr>
          <w:rFonts w:ascii="Times New Roman" w:hAnsi="Times New Roman"/>
        </w:rPr>
        <w:t xml:space="preserve">的液位传感器实时采集水池的水位高低，设定水位报警的上下阈值，当水位触发报警阈值时实时上报报警信号和水位深度至社区综合管理平台，在未达到报警阈值时按周期上报消防水池水位数据至社区综合管理平台，上报周期可根据实际灵活调整。消火栓管网末端和喷淋管网末端安装</w:t>
      </w:r>
      <w:r>
        <w:rPr>
          <w:rFonts w:ascii="Times New Roman" w:hAnsi="Times New Roman"/>
        </w:rPr>
        <w:t xml:space="preserve">4G</w:t>
      </w:r>
      <w:r>
        <w:rPr>
          <w:rFonts w:ascii="Times New Roman" w:hAnsi="Times New Roman"/>
        </w:rPr>
        <w:t xml:space="preserve">的水压传感器采集管网的压力大小，设定水压报警的上下阈值，当水压触发报警阈值时实时上报报警信号和管网压力至社区综合管理平台，在未达到报警阈值时按周期上报消防管网压力数据至社区综合管理平台，上报周期可根据实际灵活调整。</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 数据融合服务</w:t>
      </w:r>
      <w:r/>
    </w:p>
    <w:p>
      <w:pPr>
        <w:ind w:firstLine="420"/>
        <w:spacing w:after="40" w:line="360" w:lineRule="auto"/>
        <w:rPr>
          <w:rFonts w:ascii="Times New Roman" w:hAnsi="Times New Roman"/>
        </w:rPr>
      </w:pPr>
      <w:r>
        <w:rPr>
          <w:rFonts w:ascii="Times New Roman" w:hAnsi="Times New Roman"/>
        </w:rPr>
        <w:t xml:space="preserve">需对花桥经济开发区</w:t>
      </w:r>
      <w:r>
        <w:rPr>
          <w:rFonts w:ascii="Times New Roman" w:hAnsi="Times New Roman"/>
        </w:rPr>
        <w:t xml:space="preserve">21</w:t>
      </w:r>
      <w:r>
        <w:rPr>
          <w:rFonts w:ascii="Times New Roman" w:hAnsi="Times New Roman"/>
        </w:rPr>
        <w:t xml:space="preserve">个住宅及商业办公项目进行全面摸排，包括各个建筑面积、高层情况、电梯运行情况、楼栋数量、消防系统情况、基础信息、地理信息等。</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）对</w:t>
      </w:r>
      <w:r>
        <w:rPr>
          <w:rFonts w:ascii="Times New Roman" w:hAnsi="Times New Roman"/>
        </w:rPr>
        <w:t xml:space="preserve">21</w:t>
      </w:r>
      <w:r>
        <w:rPr>
          <w:rFonts w:ascii="Times New Roman" w:hAnsi="Times New Roman"/>
        </w:rPr>
        <w:t xml:space="preserve">个住宅及商业办公项目进行设备设施图纸的制作，并将各设施设备点位信息进行采集、编码、录入，实现设施设备的可视化管理，当发生异常时，地图、设备设施、关联视频等可多方联动，快速确定位置，对于关联安防视频的位置，可即时调取现场实时画面信息，进行现场的远程确认。</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）数据融合服务，地图数据的制作需要满足平台接入需求、数据格式和风格要与先前保持一致。</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w:t>
      </w:r>
      <w:r>
        <w:rPr>
          <w:rFonts w:ascii="Times New Roman" w:hAnsi="Times New Roman"/>
        </w:rPr>
        <w:t xml:space="preserve">21</w:t>
      </w:r>
      <w:r>
        <w:rPr>
          <w:rFonts w:ascii="Times New Roman" w:hAnsi="Times New Roman"/>
        </w:rPr>
        <w:t xml:space="preserve">个住宅及商业办公项目的消防物联设备、安防视频、基础数据、三维图纸等全部接入到指挥中心</w:t>
      </w:r>
      <w:r>
        <w:rPr>
          <w:rFonts w:ascii="Times New Roman" w:hAnsi="Times New Roman"/>
        </w:rPr>
        <w:t xml:space="preserve">"</w:t>
      </w:r>
      <w:r>
        <w:rPr>
          <w:rFonts w:ascii="Times New Roman" w:hAnsi="Times New Roman"/>
        </w:rPr>
        <w:t xml:space="preserve">社区综合管理平台</w:t>
      </w:r>
      <w:r>
        <w:rPr>
          <w:rFonts w:ascii="Times New Roman" w:hAnsi="Times New Roman"/>
        </w:rPr>
        <w:t xml:space="preserve">"</w:t>
      </w:r>
      <w:r>
        <w:rPr>
          <w:rFonts w:ascii="Times New Roman" w:hAnsi="Times New Roman"/>
        </w:rPr>
        <w:t xml:space="preserve">中，做到</w:t>
      </w:r>
      <w:r>
        <w:rPr>
          <w:rFonts w:ascii="Times New Roman" w:hAnsi="Times New Roman"/>
        </w:rPr>
        <w:t xml:space="preserve">"</w:t>
      </w:r>
      <w:r>
        <w:rPr>
          <w:rFonts w:ascii="Times New Roman" w:hAnsi="Times New Roman"/>
        </w:rPr>
        <w:t xml:space="preserve">一个平台、全</w:t>
      </w:r>
      <w:r>
        <w:rPr>
          <w:rFonts w:ascii="Times New Roman" w:hAnsi="Times New Roman"/>
        </w:rPr>
        <w:t xml:space="preserve">面管控</w:t>
      </w:r>
      <w:r>
        <w:rPr>
          <w:rFonts w:ascii="Times New Roman" w:hAnsi="Times New Roman"/>
        </w:rPr>
        <w:t xml:space="preserve">"</w:t>
      </w:r>
      <w:r>
        <w:rPr>
          <w:rFonts w:ascii="Times New Roman" w:hAnsi="Times New Roman"/>
        </w:rPr>
        <w:t xml:space="preserve">。接入过程中，须保障平台的正常使用、数据的完整性和准确性。</w:t>
      </w:r>
      <w:r/>
    </w:p>
    <w:p>
      <w:pPr>
        <w:ind w:firstLine="480"/>
        <w:spacing w:after="40" w:line="360" w:lineRule="auto"/>
        <w:rPr>
          <w:rFonts w:ascii="Times New Roman" w:hAnsi="Times New Roman"/>
        </w:rPr>
      </w:pPr>
      <w:r>
        <w:rPr>
          <w:rFonts w:ascii="Times New Roman" w:hAnsi="Times New Roman"/>
        </w:rPr>
        <w:t xml:space="preserve">在完成</w:t>
      </w:r>
      <w:r>
        <w:rPr>
          <w:rFonts w:ascii="Times New Roman" w:hAnsi="Times New Roman"/>
        </w:rPr>
        <w:t xml:space="preserve">21</w:t>
      </w:r>
      <w:r>
        <w:rPr>
          <w:rFonts w:ascii="Times New Roman" w:hAnsi="Times New Roman"/>
        </w:rPr>
        <w:t xml:space="preserve">个住宅及商业办公项目的消防物联网建设后，需要将物联网设备、消防设施设备、安防视频等数据信息录入到软件平台中，从而通过运营中心大屏端、</w:t>
      </w:r>
      <w:r>
        <w:rPr>
          <w:rFonts w:ascii="Times New Roman" w:hAnsi="Times New Roman"/>
        </w:rPr>
        <w:t xml:space="preserve">PC</w:t>
      </w:r>
      <w:r>
        <w:rPr>
          <w:rFonts w:ascii="Times New Roman" w:hAnsi="Times New Roman"/>
        </w:rPr>
        <w:t xml:space="preserve">端能实时查看联网单位状况、设备运行状况。平台通过对各单位设施设备的运行状况、巡查完成情况、隐患整改情况、建筑物年龄等多方面、多维度实时统计分析，并建立单位日常管理水平实时评估模型，根据监测分析结果，形成百分制的单位管理水平评估指数，便于管理人员实时查看各单位日常工作的管理情况。</w:t>
      </w:r>
      <w:r/>
    </w:p>
    <w:p>
      <w:pPr>
        <w:ind w:firstLine="480"/>
        <w:spacing w:after="40" w:line="360" w:lineRule="auto"/>
        <w:rPr>
          <w:rFonts w:ascii="Times New Roman" w:hAnsi="Times New Roman"/>
        </w:rPr>
      </w:pPr>
      <w:r>
        <w:rPr>
          <w:rFonts w:ascii="Times New Roman" w:hAnsi="Times New Roman"/>
        </w:rPr>
        <w:t xml:space="preserve">因此，在</w:t>
      </w:r>
      <w:r>
        <w:rPr>
          <w:rFonts w:ascii="Times New Roman" w:hAnsi="Times New Roman"/>
        </w:rPr>
        <w:t xml:space="preserve">21</w:t>
      </w:r>
      <w:r>
        <w:rPr>
          <w:rFonts w:ascii="Times New Roman" w:hAnsi="Times New Roman"/>
        </w:rPr>
        <w:t xml:space="preserve">个住宅及商业办公项目物联网建设的同步，需将各个项目单位的电子档案数据纳入综合管理平台进行管理，包括安防视频的接入、建筑物三维图纸采集制作、消防设备设施点位采集、消防设备设施位置图纸制作、消防点位和消防图纸系统初始化、单位基本信息采集等。</w:t>
      </w:r>
      <w:r/>
    </w:p>
    <w:p>
      <w:pPr>
        <w:ind w:firstLine="480"/>
        <w:spacing w:after="40" w:line="360" w:lineRule="auto"/>
        <w:rPr>
          <w:rFonts w:ascii="Times New Roman" w:hAnsi="Times New Roman"/>
        </w:rPr>
      </w:pPr>
      <w:r>
        <w:rPr>
          <w:rFonts w:ascii="Times New Roman" w:hAnsi="Times New Roman"/>
        </w:rPr>
        <w:t xml:space="preserve">花桥经济开发区已经完成地图引擎底座的制作，在本次数据融合服务中，复用花桥经济开发区已经建设的地图数据。提供现场勘察及数据的初始化服务，将高层建筑信息汇聚、联通，掌握</w:t>
      </w:r>
      <w:r>
        <w:rPr>
          <w:rFonts w:ascii="Times New Roman" w:hAnsi="Times New Roman"/>
        </w:rPr>
        <w:t xml:space="preserve">21</w:t>
      </w:r>
      <w:r>
        <w:rPr>
          <w:rFonts w:ascii="Times New Roman" w:hAnsi="Times New Roman"/>
        </w:rPr>
        <w:t xml:space="preserve">个住宅及商业办公项目的全景鸟瞰图、室内地图、电子化消防点位图纸、消防设施信息、物联网监测设备信息等，建立完善的电子化消防安全基础档案，为体系化服务提供数据支撑，同时直观展现</w:t>
      </w:r>
      <w:r>
        <w:rPr>
          <w:rFonts w:ascii="Times New Roman" w:hAnsi="Times New Roman"/>
        </w:rPr>
        <w:t xml:space="preserve">21</w:t>
      </w:r>
      <w:r>
        <w:rPr>
          <w:rFonts w:ascii="Times New Roman" w:hAnsi="Times New Roman"/>
        </w:rPr>
        <w:t xml:space="preserve">个住宅及商业办公项目消防安全管理现状。</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主要设备参数</w:t>
      </w:r>
      <w:r/>
    </w:p>
    <w:p>
      <w:pPr>
        <w:pStyle w:val="982"/>
        <w:ind w:firstLine="422"/>
        <w:spacing w:before="0" w:after="0" w:line="360" w:lineRule="auto"/>
        <w:rPr>
          <w:rFonts w:ascii="宋体" w:hAnsi="宋体"/>
          <w:sz w:val="21"/>
          <w:szCs w:val="21"/>
        </w:rPr>
      </w:pPr>
      <w:r>
        <w:rPr>
          <w:rFonts w:ascii="宋体" w:hAnsi="宋体"/>
          <w:sz w:val="21"/>
          <w:szCs w:val="21"/>
        </w:rPr>
        <w:t xml:space="preserve">4.1 水压传感器</w:t>
      </w:r>
      <w:r/>
    </w:p>
    <w:p>
      <w:pPr>
        <w:ind w:firstLine="480"/>
        <w:spacing w:after="40"/>
        <w:rPr>
          <w:rFonts w:ascii="Times New Roman" w:hAnsi="Times New Roman"/>
        </w:rPr>
      </w:pPr>
      <w:r>
        <w:rPr>
          <w:rFonts w:ascii="Times New Roman" w:hAnsi="Times New Roman"/>
        </w:rPr>
        <w:t xml:space="preserve">远程配置参数：报警阈值、心跳周期、采样周期、波动周期。</w:t>
      </w:r>
      <w:r/>
    </w:p>
    <w:p>
      <w:pPr>
        <w:ind w:firstLine="480"/>
        <w:spacing w:after="40"/>
        <w:rPr>
          <w:rFonts w:ascii="Times New Roman" w:hAnsi="Times New Roman"/>
        </w:rPr>
      </w:pPr>
      <w:r>
        <w:rPr>
          <w:rFonts w:ascii="Times New Roman" w:hAnsi="Times New Roman"/>
        </w:rPr>
        <w:t xml:space="preserve">支持按键唤醒和清零功能。</w:t>
      </w:r>
      <w:r/>
    </w:p>
    <w:p>
      <w:pPr>
        <w:ind w:firstLine="480"/>
        <w:spacing w:after="40"/>
        <w:rPr>
          <w:rFonts w:ascii="Times New Roman" w:hAnsi="Times New Roman"/>
        </w:rPr>
      </w:pPr>
      <w:r>
        <w:rPr>
          <w:rFonts w:ascii="Times New Roman" w:hAnsi="Times New Roman"/>
        </w:rPr>
        <w:t xml:space="preserve">LED</w:t>
      </w:r>
      <w:r>
        <w:rPr>
          <w:rFonts w:ascii="Times New Roman" w:hAnsi="Times New Roman"/>
        </w:rPr>
        <w:t xml:space="preserve">屏幕显示电池电量、信号强度、压力值、设备当前状态等。</w:t>
      </w:r>
      <w:r/>
    </w:p>
    <w:p>
      <w:pPr>
        <w:ind w:firstLine="480"/>
        <w:spacing w:after="40"/>
        <w:rPr>
          <w:rFonts w:ascii="Times New Roman" w:hAnsi="Times New Roman"/>
        </w:rPr>
      </w:pPr>
      <w:r>
        <w:rPr>
          <w:rFonts w:ascii="Times New Roman" w:hAnsi="Times New Roman"/>
        </w:rPr>
        <w:t xml:space="preserve">可使用在户外环境，防水等级</w:t>
      </w:r>
      <w:r>
        <w:rPr>
          <w:rFonts w:ascii="Times New Roman" w:hAnsi="Times New Roman"/>
        </w:rPr>
        <w:t xml:space="preserve">IP68</w:t>
      </w:r>
      <w:r>
        <w:rPr>
          <w:rFonts w:ascii="Times New Roman" w:hAnsi="Times New Roman"/>
        </w:rPr>
        <w:t xml:space="preserve">。</w:t>
      </w:r>
      <w:r/>
    </w:p>
    <w:p>
      <w:pPr>
        <w:ind w:firstLine="480"/>
        <w:spacing w:after="40"/>
        <w:rPr>
          <w:rFonts w:ascii="Times New Roman" w:hAnsi="Times New Roman"/>
        </w:rPr>
      </w:pPr>
      <w:r>
        <w:rPr>
          <w:rFonts w:ascii="Times New Roman" w:hAnsi="Times New Roman"/>
        </w:rPr>
        <w:t xml:space="preserve">传感器和主机采用一体化的结构，安装方便。</w:t>
      </w:r>
      <w:r/>
    </w:p>
    <w:p>
      <w:pPr>
        <w:ind w:firstLine="480"/>
        <w:spacing w:after="40"/>
        <w:rPr>
          <w:rFonts w:ascii="Times New Roman" w:hAnsi="Times New Roman"/>
        </w:rPr>
      </w:pPr>
      <w:r>
        <w:rPr>
          <w:rFonts w:ascii="Times New Roman" w:hAnsi="Times New Roman"/>
        </w:rPr>
        <w:t xml:space="preserve">电池供电方式，安装便利，可正常工作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支持远程升级</w:t>
      </w:r>
      <w:r/>
    </w:p>
    <w:p>
      <w:pPr>
        <w:ind w:firstLine="480"/>
        <w:spacing w:after="40"/>
        <w:rPr>
          <w:rFonts w:ascii="Times New Roman" w:hAnsi="Times New Roman"/>
        </w:rPr>
      </w:pPr>
      <w:r>
        <w:rPr>
          <w:rFonts w:ascii="Times New Roman" w:hAnsi="Times New Roman"/>
        </w:rPr>
        <w:t xml:space="preserve">功耗：</w:t>
      </w:r>
      <w:r>
        <w:rPr>
          <w:rFonts w:ascii="Times New Roman" w:hAnsi="Times New Roman"/>
        </w:rPr>
        <w:t xml:space="preserve">≤6μA</w:t>
      </w:r>
      <w:r/>
    </w:p>
    <w:p>
      <w:pPr>
        <w:ind w:firstLine="480"/>
        <w:spacing w:after="40"/>
        <w:rPr>
          <w:rFonts w:ascii="Times New Roman" w:hAnsi="Times New Roman"/>
        </w:rPr>
      </w:pPr>
      <w:r>
        <w:rPr>
          <w:rFonts w:ascii="Times New Roman" w:hAnsi="Times New Roman"/>
        </w:rPr>
        <w:t xml:space="preserve">零点温漂：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灵敏度温漂：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过载压力：</w:t>
      </w:r>
      <w:r>
        <w:rPr>
          <w:rFonts w:ascii="Times New Roman" w:hAnsi="Times New Roman"/>
        </w:rPr>
        <w:t xml:space="preserve">200% FS</w:t>
      </w:r>
      <w:r/>
    </w:p>
    <w:p>
      <w:pPr>
        <w:ind w:firstLine="480"/>
        <w:spacing w:after="40"/>
        <w:rPr>
          <w:rFonts w:ascii="Times New Roman" w:hAnsi="Times New Roman"/>
        </w:rPr>
      </w:pPr>
      <w:r>
        <w:rPr>
          <w:rFonts w:ascii="Times New Roman" w:hAnsi="Times New Roman"/>
        </w:rPr>
        <w:t xml:space="preserve">爆破压力：</w:t>
      </w:r>
      <w:r>
        <w:rPr>
          <w:rFonts w:ascii="Times New Roman" w:hAnsi="Times New Roman"/>
        </w:rPr>
        <w:t xml:space="preserve">500% FS</w:t>
      </w:r>
      <w:r/>
    </w:p>
    <w:p>
      <w:pPr>
        <w:ind w:firstLine="480"/>
        <w:spacing w:after="40"/>
        <w:rPr>
          <w:rFonts w:ascii="Times New Roman" w:hAnsi="Times New Roman"/>
        </w:rPr>
      </w:pPr>
      <w:r>
        <w:rPr>
          <w:rFonts w:ascii="Times New Roman" w:hAnsi="Times New Roman"/>
        </w:rPr>
        <w:t xml:space="preserve">测量范围：</w:t>
      </w:r>
      <w:r>
        <w:rPr>
          <w:rFonts w:ascii="Times New Roman" w:hAnsi="Times New Roman"/>
        </w:rPr>
        <w:t xml:space="preserve">0~2.5 MPa</w:t>
      </w:r>
      <w:r/>
    </w:p>
    <w:p>
      <w:pPr>
        <w:ind w:firstLine="480"/>
        <w:spacing w:after="40"/>
        <w:rPr>
          <w:rFonts w:ascii="Times New Roman" w:hAnsi="Times New Roman"/>
        </w:rPr>
      </w:pPr>
      <w:r>
        <w:rPr>
          <w:rFonts w:ascii="Times New Roman" w:hAnsi="Times New Roman"/>
        </w:rPr>
        <w:t xml:space="preserve">供电电压：</w:t>
      </w:r>
      <w:r>
        <w:rPr>
          <w:rFonts w:ascii="Times New Roman" w:hAnsi="Times New Roman"/>
        </w:rPr>
        <w:t xml:space="preserve">3.0 V</w:t>
      </w:r>
      <w:r/>
    </w:p>
    <w:p>
      <w:pPr>
        <w:ind w:firstLine="480"/>
        <w:spacing w:after="40"/>
        <w:rPr>
          <w:rFonts w:ascii="Times New Roman" w:hAnsi="Times New Roman"/>
        </w:rPr>
      </w:pPr>
      <w:r>
        <w:rPr>
          <w:rFonts w:ascii="Times New Roman" w:hAnsi="Times New Roman"/>
        </w:rPr>
        <w:t xml:space="preserve">电池容量：</w:t>
      </w:r>
      <w:r>
        <w:rPr>
          <w:rFonts w:ascii="Times New Roman" w:hAnsi="Times New Roman"/>
        </w:rPr>
        <w:t xml:space="preserve">3.0 V 7.2 AH</w:t>
      </w:r>
      <w:r/>
    </w:p>
    <w:p>
      <w:pPr>
        <w:ind w:firstLine="480"/>
        <w:spacing w:after="40"/>
        <w:rPr>
          <w:rFonts w:ascii="Times New Roman" w:hAnsi="Times New Roman"/>
        </w:rPr>
      </w:pPr>
      <w:r>
        <w:rPr>
          <w:rFonts w:ascii="Times New Roman" w:hAnsi="Times New Roman"/>
        </w:rPr>
        <w:t xml:space="preserve">通讯方式：</w:t>
      </w:r>
      <w:r>
        <w:rPr>
          <w:rFonts w:ascii="Times New Roman" w:hAnsi="Times New Roman"/>
        </w:rPr>
        <w:t xml:space="preserve">4G</w:t>
      </w:r>
      <w:r/>
    </w:p>
    <w:p>
      <w:pPr>
        <w:ind w:firstLine="480"/>
        <w:spacing w:after="40"/>
        <w:rPr>
          <w:rFonts w:ascii="Times New Roman" w:hAnsi="Times New Roman"/>
        </w:rPr>
      </w:pPr>
      <w:r>
        <w:rPr>
          <w:rFonts w:ascii="Times New Roman" w:hAnsi="Times New Roman"/>
        </w:rPr>
        <w:t xml:space="preserve">电池设计寿命：正常工作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执行标准：</w:t>
      </w:r>
      <w:r>
        <w:rPr>
          <w:rFonts w:ascii="Times New Roman" w:hAnsi="Times New Roman"/>
        </w:rPr>
        <w:t xml:space="preserve">Q/HKD 002—2020</w:t>
      </w:r>
      <w:r/>
    </w:p>
    <w:p>
      <w:pPr>
        <w:ind w:firstLine="480"/>
        <w:spacing w:after="40"/>
        <w:rPr>
          <w:rFonts w:ascii="Times New Roman" w:hAnsi="Times New Roman"/>
        </w:rPr>
      </w:pPr>
      <w:r>
        <w:rPr>
          <w:rFonts w:ascii="Times New Roman" w:hAnsi="Times New Roman"/>
        </w:rPr>
        <w:t xml:space="preserve">安装方式：固定式</w:t>
      </w:r>
      <w:r/>
    </w:p>
    <w:p>
      <w:pPr>
        <w:ind w:firstLine="480"/>
        <w:spacing w:after="40"/>
        <w:rPr>
          <w:rFonts w:ascii="Times New Roman" w:hAnsi="Times New Roman"/>
        </w:rPr>
      </w:pPr>
      <w:r>
        <w:rPr>
          <w:rFonts w:ascii="Times New Roman" w:hAnsi="Times New Roman"/>
        </w:rPr>
        <w:t xml:space="preserve">工作温度：</w:t>
      </w:r>
      <w:r>
        <w:rPr>
          <w:rFonts w:ascii="Times New Roman" w:hAnsi="Times New Roman"/>
        </w:rPr>
        <w:t xml:space="preserve">-20~70℃</w:t>
      </w:r>
      <w:r/>
    </w:p>
    <w:p>
      <w:pPr>
        <w:ind w:firstLine="480"/>
        <w:spacing w:after="40"/>
        <w:rPr>
          <w:rFonts w:ascii="Times New Roman" w:hAnsi="Times New Roman"/>
        </w:rPr>
      </w:pPr>
      <w:r>
        <w:rPr>
          <w:rFonts w:ascii="Times New Roman" w:hAnsi="Times New Roman"/>
        </w:rPr>
        <w:t xml:space="preserve">工作湿度：</w:t>
      </w:r>
      <w:r>
        <w:rPr>
          <w:rFonts w:ascii="Times New Roman" w:hAnsi="Times New Roman"/>
        </w:rPr>
        <w:t xml:space="preserve">5%~95%RH</w:t>
      </w:r>
      <w:r>
        <w:rPr>
          <w:rFonts w:ascii="Times New Roman" w:hAnsi="Times New Roman"/>
        </w:rPr>
        <w:t xml:space="preserve">（无凝露）</w:t>
      </w:r>
      <w:r/>
    </w:p>
    <w:p>
      <w:pPr>
        <w:pStyle w:val="982"/>
        <w:ind w:firstLine="422"/>
        <w:spacing w:before="0" w:after="0" w:line="360" w:lineRule="auto"/>
        <w:rPr>
          <w:rFonts w:ascii="宋体" w:hAnsi="宋体"/>
          <w:sz w:val="21"/>
          <w:szCs w:val="21"/>
        </w:rPr>
      </w:pPr>
      <w:r>
        <w:rPr>
          <w:rFonts w:ascii="宋体" w:hAnsi="宋体"/>
          <w:sz w:val="21"/>
          <w:szCs w:val="21"/>
        </w:rPr>
        <w:t xml:space="preserve">4.2 水位传感器</w:t>
      </w:r>
      <w:r/>
    </w:p>
    <w:p>
      <w:pPr>
        <w:ind w:firstLine="480"/>
        <w:spacing w:after="40"/>
        <w:rPr>
          <w:rFonts w:ascii="Times New Roman" w:hAnsi="Times New Roman"/>
        </w:rPr>
      </w:pPr>
      <w:r>
        <w:rPr>
          <w:rFonts w:ascii="Times New Roman" w:hAnsi="Times New Roman"/>
        </w:rPr>
        <w:t xml:space="preserve">远程配置参数：报警阈值、心跳周期、采样周期、波动周期。</w:t>
      </w:r>
      <w:r/>
    </w:p>
    <w:p>
      <w:pPr>
        <w:ind w:firstLine="480"/>
        <w:spacing w:after="40"/>
        <w:rPr>
          <w:rFonts w:ascii="Times New Roman" w:hAnsi="Times New Roman"/>
        </w:rPr>
      </w:pPr>
      <w:r>
        <w:rPr>
          <w:rFonts w:ascii="Times New Roman" w:hAnsi="Times New Roman"/>
        </w:rPr>
        <w:t xml:space="preserve">支持按键唤醒和清零功能。</w:t>
      </w:r>
      <w:r/>
    </w:p>
    <w:p>
      <w:pPr>
        <w:ind w:firstLine="480"/>
        <w:spacing w:after="40"/>
        <w:rPr>
          <w:rFonts w:ascii="Times New Roman" w:hAnsi="Times New Roman"/>
        </w:rPr>
      </w:pPr>
      <w:r>
        <w:rPr>
          <w:rFonts w:ascii="Times New Roman" w:hAnsi="Times New Roman"/>
        </w:rPr>
        <w:t xml:space="preserve">LED</w:t>
      </w:r>
      <w:r>
        <w:rPr>
          <w:rFonts w:ascii="Times New Roman" w:hAnsi="Times New Roman"/>
        </w:rPr>
        <w:t xml:space="preserve">屏幕显示电池电量、信号强度、压力值、设备当前状态等。</w:t>
      </w:r>
      <w:r/>
    </w:p>
    <w:p>
      <w:pPr>
        <w:ind w:firstLine="480"/>
        <w:spacing w:after="40"/>
        <w:rPr>
          <w:rFonts w:ascii="Times New Roman" w:hAnsi="Times New Roman"/>
        </w:rPr>
      </w:pPr>
      <w:r>
        <w:rPr>
          <w:rFonts w:ascii="Times New Roman" w:hAnsi="Times New Roman"/>
        </w:rPr>
        <w:t xml:space="preserve">可使用在户外环境，防水等级</w:t>
      </w:r>
      <w:r>
        <w:rPr>
          <w:rFonts w:ascii="Times New Roman" w:hAnsi="Times New Roman"/>
        </w:rPr>
        <w:t xml:space="preserve">IP68</w:t>
      </w:r>
      <w:r>
        <w:rPr>
          <w:rFonts w:ascii="Times New Roman" w:hAnsi="Times New Roman"/>
        </w:rPr>
        <w:t xml:space="preserve">。</w:t>
      </w:r>
      <w:r/>
    </w:p>
    <w:p>
      <w:pPr>
        <w:ind w:firstLine="480"/>
        <w:spacing w:after="40"/>
        <w:rPr>
          <w:rFonts w:ascii="Times New Roman" w:hAnsi="Times New Roman"/>
        </w:rPr>
      </w:pPr>
      <w:r>
        <w:rPr>
          <w:rFonts w:ascii="Times New Roman" w:hAnsi="Times New Roman"/>
        </w:rPr>
        <w:t xml:space="preserve">传感器和主机采用一体化的结构，安装方便。</w:t>
      </w:r>
      <w:r/>
    </w:p>
    <w:p>
      <w:pPr>
        <w:ind w:firstLine="480"/>
        <w:spacing w:after="40"/>
        <w:rPr>
          <w:rFonts w:ascii="Times New Roman" w:hAnsi="Times New Roman"/>
        </w:rPr>
      </w:pPr>
      <w:r>
        <w:rPr>
          <w:rFonts w:ascii="Times New Roman" w:hAnsi="Times New Roman"/>
        </w:rPr>
        <w:t xml:space="preserve">电池供电方式，安装便利，可正常工作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支持远程升级</w:t>
      </w:r>
      <w:r/>
    </w:p>
    <w:p>
      <w:pPr>
        <w:ind w:firstLine="480"/>
        <w:spacing w:after="40"/>
        <w:rPr>
          <w:rFonts w:ascii="Times New Roman" w:hAnsi="Times New Roman"/>
        </w:rPr>
      </w:pPr>
      <w:r>
        <w:rPr>
          <w:rFonts w:ascii="Times New Roman" w:hAnsi="Times New Roman"/>
        </w:rPr>
        <w:t xml:space="preserve">功耗：</w:t>
      </w:r>
      <w:r>
        <w:rPr>
          <w:rFonts w:ascii="Times New Roman" w:hAnsi="Times New Roman"/>
        </w:rPr>
        <w:t xml:space="preserve">≤6μA</w:t>
      </w:r>
      <w:r/>
    </w:p>
    <w:p>
      <w:pPr>
        <w:ind w:firstLine="480"/>
        <w:spacing w:after="40"/>
        <w:rPr>
          <w:rFonts w:ascii="Times New Roman" w:hAnsi="Times New Roman"/>
        </w:rPr>
      </w:pPr>
      <w:r>
        <w:rPr>
          <w:rFonts w:ascii="Times New Roman" w:hAnsi="Times New Roman"/>
        </w:rPr>
        <w:t xml:space="preserve">零点温漂：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灵敏度温漂：</w:t>
      </w:r>
      <w:r>
        <w:rPr>
          <w:rFonts w:ascii="Times New Roman" w:hAnsi="Times New Roman"/>
        </w:rPr>
        <w:t xml:space="preserve">1.5% FS</w:t>
      </w:r>
      <w:r/>
    </w:p>
    <w:p>
      <w:pPr>
        <w:ind w:firstLine="480"/>
        <w:spacing w:after="40"/>
        <w:rPr>
          <w:rFonts w:ascii="Times New Roman" w:hAnsi="Times New Roman"/>
        </w:rPr>
      </w:pPr>
      <w:r>
        <w:rPr>
          <w:rFonts w:ascii="Times New Roman" w:hAnsi="Times New Roman"/>
        </w:rPr>
        <w:t xml:space="preserve">过载压力：</w:t>
      </w:r>
      <w:r>
        <w:rPr>
          <w:rFonts w:ascii="Times New Roman" w:hAnsi="Times New Roman"/>
        </w:rPr>
        <w:t xml:space="preserve">200% FS</w:t>
      </w:r>
      <w:r/>
    </w:p>
    <w:p>
      <w:pPr>
        <w:ind w:firstLine="480"/>
        <w:spacing w:after="40"/>
        <w:rPr>
          <w:rFonts w:ascii="Times New Roman" w:hAnsi="Times New Roman"/>
        </w:rPr>
      </w:pPr>
      <w:r>
        <w:rPr>
          <w:rFonts w:ascii="Times New Roman" w:hAnsi="Times New Roman"/>
        </w:rPr>
        <w:t xml:space="preserve">爆破压力：</w:t>
      </w:r>
      <w:r>
        <w:rPr>
          <w:rFonts w:ascii="Times New Roman" w:hAnsi="Times New Roman"/>
        </w:rPr>
        <w:t xml:space="preserve">500% FS</w:t>
      </w:r>
      <w:r/>
    </w:p>
    <w:p>
      <w:pPr>
        <w:ind w:firstLine="480"/>
        <w:spacing w:after="40"/>
        <w:rPr>
          <w:rFonts w:ascii="Times New Roman" w:hAnsi="Times New Roman"/>
        </w:rPr>
      </w:pPr>
      <w:r>
        <w:rPr>
          <w:rFonts w:ascii="Times New Roman" w:hAnsi="Times New Roman"/>
        </w:rPr>
        <w:t xml:space="preserve">测量范围：</w:t>
      </w:r>
      <w:r>
        <w:rPr>
          <w:rFonts w:ascii="Times New Roman" w:hAnsi="Times New Roman"/>
        </w:rPr>
        <w:t xml:space="preserve">0~2.5 MPa</w:t>
      </w:r>
      <w:r/>
    </w:p>
    <w:p>
      <w:pPr>
        <w:ind w:firstLine="480"/>
        <w:spacing w:after="40"/>
        <w:rPr>
          <w:rFonts w:ascii="Times New Roman" w:hAnsi="Times New Roman"/>
        </w:rPr>
      </w:pPr>
      <w:r>
        <w:rPr>
          <w:rFonts w:ascii="Times New Roman" w:hAnsi="Times New Roman"/>
        </w:rPr>
        <w:t xml:space="preserve">供电电压：</w:t>
      </w:r>
      <w:r>
        <w:rPr>
          <w:rFonts w:ascii="Times New Roman" w:hAnsi="Times New Roman"/>
        </w:rPr>
        <w:t xml:space="preserve">3.0 V</w:t>
      </w:r>
      <w:r/>
    </w:p>
    <w:p>
      <w:pPr>
        <w:ind w:firstLine="480"/>
        <w:spacing w:after="40"/>
        <w:rPr>
          <w:rFonts w:ascii="Times New Roman" w:hAnsi="Times New Roman"/>
        </w:rPr>
      </w:pPr>
      <w:r>
        <w:rPr>
          <w:rFonts w:ascii="Times New Roman" w:hAnsi="Times New Roman"/>
        </w:rPr>
        <w:t xml:space="preserve">电池容量：</w:t>
      </w:r>
      <w:r>
        <w:rPr>
          <w:rFonts w:ascii="Times New Roman" w:hAnsi="Times New Roman"/>
        </w:rPr>
        <w:t xml:space="preserve">3.0 V 7.2 AH</w:t>
      </w:r>
      <w:r/>
    </w:p>
    <w:p>
      <w:pPr>
        <w:ind w:firstLine="480"/>
        <w:spacing w:after="40"/>
        <w:rPr>
          <w:rFonts w:ascii="Times New Roman" w:hAnsi="Times New Roman"/>
        </w:rPr>
      </w:pPr>
      <w:r>
        <w:rPr>
          <w:rFonts w:ascii="Times New Roman" w:hAnsi="Times New Roman"/>
        </w:rPr>
        <w:t xml:space="preserve">通讯方式：</w:t>
      </w:r>
      <w:r>
        <w:rPr>
          <w:rFonts w:ascii="Times New Roman" w:hAnsi="Times New Roman"/>
        </w:rPr>
        <w:t xml:space="preserve">4G</w:t>
      </w:r>
      <w:r/>
    </w:p>
    <w:p>
      <w:pPr>
        <w:ind w:firstLine="480"/>
        <w:spacing w:after="40"/>
        <w:rPr>
          <w:rFonts w:ascii="Times New Roman" w:hAnsi="Times New Roman"/>
        </w:rPr>
      </w:pPr>
      <w:r>
        <w:rPr>
          <w:rFonts w:ascii="Times New Roman" w:hAnsi="Times New Roman"/>
        </w:rPr>
        <w:t xml:space="preserve">电池设计寿命：正常工作</w:t>
      </w:r>
      <w:r>
        <w:rPr>
          <w:rFonts w:ascii="Times New Roman" w:hAnsi="Times New Roman"/>
        </w:rPr>
        <w:t xml:space="preserve">3</w:t>
      </w:r>
      <w:r>
        <w:rPr>
          <w:rFonts w:ascii="Times New Roman" w:hAnsi="Times New Roman"/>
        </w:rPr>
        <w:t xml:space="preserve">年</w:t>
      </w:r>
      <w:r/>
    </w:p>
    <w:p>
      <w:pPr>
        <w:ind w:firstLine="480"/>
        <w:spacing w:after="40"/>
        <w:rPr>
          <w:rFonts w:ascii="Times New Roman" w:hAnsi="Times New Roman"/>
        </w:rPr>
      </w:pPr>
      <w:r>
        <w:rPr>
          <w:rFonts w:ascii="Times New Roman" w:hAnsi="Times New Roman"/>
        </w:rPr>
        <w:t xml:space="preserve">执行标准：</w:t>
      </w:r>
      <w:r>
        <w:rPr>
          <w:rFonts w:ascii="Times New Roman" w:hAnsi="Times New Roman"/>
        </w:rPr>
        <w:t xml:space="preserve">Q/HKD 002—2020</w:t>
      </w:r>
      <w:r/>
    </w:p>
    <w:p>
      <w:pPr>
        <w:ind w:firstLine="480"/>
        <w:spacing w:after="40"/>
        <w:rPr>
          <w:rFonts w:ascii="Times New Roman" w:hAnsi="Times New Roman"/>
        </w:rPr>
      </w:pPr>
      <w:r>
        <w:rPr>
          <w:rFonts w:ascii="Times New Roman" w:hAnsi="Times New Roman"/>
        </w:rPr>
        <w:t xml:space="preserve">安装方式：固定式</w:t>
      </w:r>
      <w:r/>
    </w:p>
    <w:p>
      <w:pPr>
        <w:ind w:firstLine="480"/>
        <w:spacing w:after="40"/>
        <w:rPr>
          <w:rFonts w:ascii="Times New Roman" w:hAnsi="Times New Roman"/>
        </w:rPr>
      </w:pPr>
      <w:r>
        <w:rPr>
          <w:rFonts w:ascii="Times New Roman" w:hAnsi="Times New Roman"/>
        </w:rPr>
        <w:t xml:space="preserve">工作温度：</w:t>
      </w:r>
      <w:r>
        <w:rPr>
          <w:rFonts w:ascii="Times New Roman" w:hAnsi="Times New Roman"/>
        </w:rPr>
        <w:t xml:space="preserve">-20~70℃</w:t>
      </w:r>
      <w:r/>
    </w:p>
    <w:p>
      <w:pPr>
        <w:ind w:firstLine="480"/>
        <w:spacing w:after="40"/>
        <w:rPr>
          <w:rFonts w:ascii="Times New Roman" w:hAnsi="Times New Roman"/>
        </w:rPr>
      </w:pPr>
      <w:r>
        <w:rPr>
          <w:rFonts w:ascii="Times New Roman" w:hAnsi="Times New Roman"/>
        </w:rPr>
        <w:t xml:space="preserve">工作湿度：</w:t>
      </w:r>
      <w:r>
        <w:rPr>
          <w:rFonts w:ascii="Times New Roman" w:hAnsi="Times New Roman"/>
        </w:rPr>
        <w:t xml:space="preserve">5%~95%RH</w:t>
      </w:r>
      <w:r>
        <w:rPr>
          <w:rFonts w:ascii="Times New Roman" w:hAnsi="Times New Roman"/>
        </w:rPr>
        <w:t xml:space="preserve">（无凝露）</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5. </w:t>
      </w:r>
      <w:r>
        <w:rPr>
          <w:rFonts w:ascii="宋体" w:hAnsi="宋体" w:eastAsia="宋体"/>
          <w:sz w:val="21"/>
          <w:szCs w:val="21"/>
        </w:rPr>
        <w:t xml:space="preserve">21个住宅及商业办公项目建设清单</w:t>
      </w:r>
      <w:r/>
    </w:p>
    <w:p>
      <w:pPr>
        <w:ind w:firstLine="480"/>
        <w:spacing w:after="40"/>
        <w:rPr>
          <w:rFonts w:ascii="Times New Roman" w:hAnsi="Times New Roman"/>
        </w:rPr>
      </w:pPr>
      <w:r>
        <w:rPr>
          <w:rFonts w:ascii="Times New Roman" w:hAnsi="Times New Roman"/>
        </w:rPr>
        <w:t xml:space="preserve">21</w:t>
      </w:r>
      <w:r>
        <w:rPr>
          <w:rFonts w:ascii="Times New Roman" w:hAnsi="Times New Roman"/>
        </w:rPr>
        <w:t xml:space="preserve">个住宅及商业办公项目数据融合服务需求清单如下：</w:t>
      </w:r>
      <w:r/>
    </w:p>
    <w:tbl>
      <w:tblPr>
        <w:tblStyle w:val="1135"/>
        <w:tblW w:w="5000" w:type="pct"/>
        <w:jc w:val="center"/>
        <w:tblLook w:val="04A0" w:firstRow="1" w:lastRow="0" w:firstColumn="1" w:lastColumn="0" w:noHBand="0" w:noVBand="1"/>
      </w:tblPr>
      <w:tblGrid>
        <w:gridCol w:w="699"/>
        <w:gridCol w:w="1411"/>
        <w:gridCol w:w="2120"/>
        <w:gridCol w:w="8078"/>
        <w:gridCol w:w="1161"/>
        <w:gridCol w:w="638"/>
      </w:tblGrid>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502" w:type="pct"/>
            <w:vAlign w:val="center"/>
            <w:textDirection w:val="lrTb"/>
            <w:noWrap w:val="false"/>
          </w:tcPr>
          <w:p>
            <w:pPr>
              <w:jc w:val="center"/>
              <w:rPr>
                <w:rFonts w:ascii="宋体" w:hAnsi="宋体"/>
                <w:szCs w:val="21"/>
              </w:rPr>
            </w:pPr>
            <w:r>
              <w:rPr>
                <w:rFonts w:ascii="宋体" w:hAnsi="宋体"/>
                <w:szCs w:val="21"/>
              </w:rPr>
              <w:t xml:space="preserve">工作内容</w:t>
            </w:r>
            <w:r/>
          </w:p>
        </w:tc>
        <w:tc>
          <w:tcPr>
            <w:tcW w:w="753" w:type="pct"/>
            <w:vAlign w:val="center"/>
            <w:textDirection w:val="lrTb"/>
            <w:noWrap w:val="false"/>
          </w:tcPr>
          <w:p>
            <w:pPr>
              <w:jc w:val="center"/>
              <w:rPr>
                <w:rFonts w:ascii="宋体" w:hAnsi="宋体"/>
                <w:szCs w:val="21"/>
              </w:rPr>
            </w:pPr>
            <w:r>
              <w:rPr>
                <w:rFonts w:ascii="宋体" w:hAnsi="宋体"/>
                <w:szCs w:val="21"/>
              </w:rPr>
              <w:t xml:space="preserve">工作清单</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分类</w:t>
            </w:r>
            <w:r/>
          </w:p>
        </w:tc>
        <w:tc>
          <w:tcPr>
            <w:tcW w:w="402" w:type="pct"/>
            <w:vAlign w:val="center"/>
            <w:textDirection w:val="lrTb"/>
            <w:noWrap w:val="false"/>
          </w:tcPr>
          <w:p>
            <w:pPr>
              <w:jc w:val="center"/>
              <w:rPr>
                <w:rFonts w:ascii="宋体" w:hAnsi="宋体"/>
                <w:szCs w:val="21"/>
              </w:rPr>
            </w:pPr>
            <w:r>
              <w:rPr>
                <w:rFonts w:ascii="宋体" w:hAnsi="宋体"/>
                <w:szCs w:val="21"/>
              </w:rPr>
              <w:t xml:space="preserve">数量</w:t>
            </w:r>
            <w:r/>
          </w:p>
        </w:tc>
        <w:tc>
          <w:tcPr>
            <w:tcW w:w="228" w:type="pct"/>
            <w:vAlign w:val="center"/>
            <w:textDirection w:val="lrTb"/>
            <w:noWrap w:val="false"/>
          </w:tcPr>
          <w:p>
            <w:pPr>
              <w:jc w:val="center"/>
              <w:rPr>
                <w:rFonts w:ascii="宋体" w:hAnsi="宋体"/>
                <w:szCs w:val="21"/>
              </w:rPr>
            </w:pPr>
            <w:r>
              <w:rPr>
                <w:rFonts w:ascii="宋体" w:hAnsi="宋体"/>
                <w:szCs w:val="21"/>
              </w:rPr>
              <w:t xml:space="preserve">单位</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1</w:t>
            </w:r>
            <w:r/>
          </w:p>
        </w:tc>
        <w:tc>
          <w:tcPr>
            <w:tcW w:w="502" w:type="pct"/>
            <w:vAlign w:val="center"/>
            <w:textDirection w:val="lrTb"/>
            <w:noWrap w:val="false"/>
          </w:tcPr>
          <w:p>
            <w:pPr>
              <w:jc w:val="center"/>
              <w:rPr>
                <w:rFonts w:ascii="宋体" w:hAnsi="宋体"/>
                <w:szCs w:val="21"/>
              </w:rPr>
            </w:pPr>
            <w:r>
              <w:rPr>
                <w:rFonts w:ascii="宋体" w:hAnsi="宋体"/>
                <w:szCs w:val="21"/>
              </w:rPr>
              <w:t xml:space="preserve">系统初始化</w:t>
            </w:r>
            <w:r/>
          </w:p>
        </w:tc>
        <w:tc>
          <w:tcPr>
            <w:tcW w:w="753" w:type="pct"/>
            <w:vAlign w:val="center"/>
            <w:textDirection w:val="lrTb"/>
            <w:noWrap w:val="false"/>
          </w:tcPr>
          <w:p>
            <w:pPr>
              <w:jc w:val="center"/>
              <w:rPr>
                <w:rFonts w:ascii="宋体" w:hAnsi="宋体"/>
                <w:szCs w:val="21"/>
              </w:rPr>
            </w:pPr>
            <w:r>
              <w:rPr>
                <w:rFonts w:ascii="宋体" w:hAnsi="宋体"/>
                <w:szCs w:val="21"/>
              </w:rPr>
              <w:t xml:space="preserve">系统初始化</w:t>
            </w:r>
            <w:r/>
          </w:p>
        </w:tc>
        <w:tc>
          <w:tcPr>
            <w:tcW w:w="2865" w:type="pct"/>
            <w:vAlign w:val="center"/>
            <w:textDirection w:val="lrTb"/>
            <w:noWrap w:val="false"/>
          </w:tcPr>
          <w:p>
            <w:pPr>
              <w:jc w:val="center"/>
              <w:rPr>
                <w:rFonts w:ascii="宋体" w:hAnsi="宋体"/>
                <w:szCs w:val="21"/>
              </w:rPr>
            </w:pPr>
            <w:r>
              <w:rPr>
                <w:rFonts w:ascii="宋体" w:hAnsi="宋体"/>
                <w:szCs w:val="21"/>
              </w:rPr>
              <w:t xml:space="preserve">消防设备设施点位采集</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1、航飞</w:t>
            </w:r>
            <w:r/>
          </w:p>
        </w:tc>
        <w:tc>
          <w:tcPr>
            <w:tcW w:w="2865" w:type="pct"/>
            <w:vAlign w:val="center"/>
            <w:textDirection w:val="lrTb"/>
            <w:noWrap w:val="false"/>
          </w:tcPr>
          <w:p>
            <w:pPr>
              <w:jc w:val="center"/>
              <w:rPr>
                <w:rFonts w:ascii="宋体" w:hAnsi="宋体"/>
                <w:szCs w:val="21"/>
              </w:rPr>
            </w:pPr>
            <w:r>
              <w:rPr>
                <w:rFonts w:ascii="宋体" w:hAnsi="宋体"/>
                <w:szCs w:val="21"/>
              </w:rPr>
              <w:t xml:space="preserve">正射影像</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2、实地调查</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实地勘察</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3、内业测图</w:t>
            </w:r>
            <w:r/>
          </w:p>
        </w:tc>
        <w:tc>
          <w:tcPr>
            <w:tcW w:w="2865" w:type="pct"/>
            <w:vAlign w:val="center"/>
            <w:textDirection w:val="lrTb"/>
            <w:noWrap w:val="false"/>
          </w:tcPr>
          <w:p>
            <w:pPr>
              <w:jc w:val="center"/>
              <w:rPr>
                <w:rFonts w:ascii="宋体" w:hAnsi="宋体"/>
                <w:szCs w:val="21"/>
              </w:rPr>
            </w:pPr>
            <w:r>
              <w:rPr>
                <w:rFonts w:ascii="宋体" w:hAnsi="宋体"/>
                <w:szCs w:val="21"/>
              </w:rPr>
              <w:t xml:space="preserve">测图（初）基于航飞成果绘制总平面图等</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4、内业图纸生产</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制作采集图纸结合搜集的资料，在总平上标记采集重点</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5、点云扫描</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室内公共区域点云扫描</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5、点云扫描</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地下车库点云扫描</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2</w:t>
            </w:r>
            <w:r/>
          </w:p>
        </w:tc>
        <w:tc>
          <w:tcPr>
            <w:tcW w:w="502" w:type="pct"/>
            <w:vAlign w:val="center"/>
            <w:textDirection w:val="lrTb"/>
            <w:noWrap w:val="false"/>
          </w:tcPr>
          <w:p>
            <w:pPr>
              <w:jc w:val="center"/>
              <w:rPr>
                <w:rFonts w:ascii="宋体" w:hAnsi="宋体"/>
                <w:szCs w:val="21"/>
              </w:rPr>
            </w:pPr>
            <w:r>
              <w:rPr>
                <w:rFonts w:ascii="宋体" w:hAnsi="宋体"/>
                <w:szCs w:val="21"/>
              </w:rPr>
              <w:t xml:space="preserve">基础数据采集</w:t>
            </w:r>
            <w:r/>
          </w:p>
        </w:tc>
        <w:tc>
          <w:tcPr>
            <w:tcW w:w="753" w:type="pct"/>
            <w:vAlign w:val="center"/>
            <w:textDirection w:val="lrTb"/>
            <w:noWrap w:val="false"/>
          </w:tcPr>
          <w:p>
            <w:pPr>
              <w:jc w:val="center"/>
              <w:rPr>
                <w:rFonts w:ascii="宋体" w:hAnsi="宋体"/>
                <w:szCs w:val="21"/>
              </w:rPr>
            </w:pPr>
            <w:r>
              <w:rPr>
                <w:rFonts w:ascii="宋体" w:hAnsi="宋体"/>
                <w:szCs w:val="21"/>
              </w:rPr>
              <w:t xml:space="preserve">6、内业点云数据处理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点云出图</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地形构造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建筑构造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3</w:t>
            </w:r>
            <w:r/>
          </w:p>
        </w:tc>
        <w:tc>
          <w:tcPr>
            <w:tcW w:w="502" w:type="pct"/>
            <w:vAlign w:val="center"/>
            <w:textDirection w:val="lrTb"/>
            <w:noWrap w:val="false"/>
          </w:tcPr>
          <w:p>
            <w:pPr>
              <w:jc w:val="center"/>
              <w:rPr>
                <w:rFonts w:ascii="宋体" w:hAnsi="宋体"/>
                <w:szCs w:val="21"/>
              </w:rPr>
            </w:pPr>
            <w:r>
              <w:rPr>
                <w:rFonts w:ascii="宋体" w:hAnsi="宋体"/>
                <w:szCs w:val="21"/>
              </w:rPr>
              <w:t xml:space="preserve">高精度模型</w:t>
            </w:r>
            <w:r/>
          </w:p>
        </w:tc>
        <w:tc>
          <w:tcPr>
            <w:tcW w:w="753" w:type="pct"/>
            <w:vAlign w:val="center"/>
            <w:textDirection w:val="lrTb"/>
            <w:noWrap w:val="false"/>
          </w:tcPr>
          <w:p>
            <w:pPr>
              <w:jc w:val="center"/>
              <w:rPr>
                <w:rFonts w:ascii="宋体" w:hAnsi="宋体"/>
                <w:szCs w:val="21"/>
              </w:rPr>
            </w:pPr>
            <w:r>
              <w:rPr>
                <w:rFonts w:ascii="宋体" w:hAnsi="宋体"/>
                <w:szCs w:val="21"/>
              </w:rPr>
              <w:t xml:space="preserve">CIM3模型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效果构造</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4</w:t>
            </w:r>
            <w:r/>
          </w:p>
        </w:tc>
        <w:tc>
          <w:tcPr>
            <w:tcW w:w="502" w:type="pct"/>
            <w:vAlign w:val="center"/>
            <w:textDirection w:val="lrTb"/>
            <w:noWrap w:val="false"/>
          </w:tcPr>
          <w:p>
            <w:pPr>
              <w:jc w:val="center"/>
              <w:rPr>
                <w:rFonts w:ascii="宋体" w:hAnsi="宋体"/>
                <w:szCs w:val="21"/>
              </w:rPr>
            </w:pPr>
            <w:r>
              <w:rPr>
                <w:rFonts w:ascii="宋体" w:hAnsi="宋体"/>
                <w:szCs w:val="21"/>
              </w:rPr>
              <w:t xml:space="preserve">美工</w:t>
            </w:r>
            <w:r/>
          </w:p>
        </w:tc>
        <w:tc>
          <w:tcPr>
            <w:tcW w:w="753" w:type="pct"/>
            <w:vAlign w:val="center"/>
            <w:textDirection w:val="lrTb"/>
            <w:noWrap w:val="false"/>
          </w:tcPr>
          <w:p>
            <w:pPr>
              <w:jc w:val="center"/>
              <w:rPr>
                <w:rFonts w:ascii="宋体" w:hAnsi="宋体"/>
                <w:szCs w:val="21"/>
              </w:rPr>
            </w:pPr>
            <w:r>
              <w:rPr>
                <w:rFonts w:ascii="宋体" w:hAnsi="宋体"/>
                <w:szCs w:val="21"/>
              </w:rPr>
              <w:t xml:space="preserve">美工</w:t>
            </w:r>
            <w:r/>
          </w:p>
        </w:tc>
        <w:tc>
          <w:tcPr>
            <w:tcW w:w="2865" w:type="pct"/>
            <w:vAlign w:val="center"/>
            <w:textDirection w:val="lrTb"/>
            <w:noWrap w:val="false"/>
          </w:tcPr>
          <w:p>
            <w:pPr>
              <w:jc w:val="center"/>
              <w:rPr>
                <w:rFonts w:ascii="宋体" w:hAnsi="宋体"/>
                <w:szCs w:val="21"/>
              </w:rPr>
            </w:pPr>
            <w:r>
              <w:rPr>
                <w:rFonts w:ascii="宋体" w:hAnsi="宋体"/>
                <w:szCs w:val="21"/>
              </w:rPr>
              <w:t xml:space="preserve">使用美工软件，对CIM3进行要素化设计，生产具有真实质感的CIM4模型及夜景科幻风格的CIM3级别模型</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制图</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配色</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主题</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5</w:t>
            </w:r>
            <w:r/>
          </w:p>
        </w:tc>
        <w:tc>
          <w:tcPr>
            <w:tcW w:w="502"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753" w:type="pct"/>
            <w:vAlign w:val="center"/>
            <w:textDirection w:val="lrTb"/>
            <w:noWrap w:val="false"/>
          </w:tcPr>
          <w:p>
            <w:pPr>
              <w:jc w:val="center"/>
              <w:rPr>
                <w:rFonts w:ascii="宋体" w:hAnsi="宋体"/>
                <w:szCs w:val="21"/>
              </w:rPr>
            </w:pPr>
            <w:r>
              <w:rPr>
                <w:rFonts w:ascii="宋体" w:hAnsi="宋体"/>
                <w:szCs w:val="21"/>
              </w:rPr>
              <w:t xml:space="preserve">室内模型</w:t>
            </w:r>
            <w:r/>
          </w:p>
        </w:tc>
        <w:tc>
          <w:tcPr>
            <w:tcW w:w="2865" w:type="pct"/>
            <w:vAlign w:val="center"/>
            <w:textDirection w:val="lrTb"/>
            <w:noWrap w:val="false"/>
          </w:tcPr>
          <w:p>
            <w:pPr>
              <w:jc w:val="center"/>
              <w:rPr>
                <w:rFonts w:ascii="宋体" w:hAnsi="宋体"/>
                <w:szCs w:val="21"/>
              </w:rPr>
            </w:pPr>
            <w:r>
              <w:rPr>
                <w:rFonts w:ascii="宋体" w:hAnsi="宋体"/>
                <w:szCs w:val="21"/>
              </w:rPr>
              <w:t xml:space="preserve">地图权限</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个</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室外场景</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室内场景</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其他过程数据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社区综合管理平台融合室外建模数据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6</w:t>
            </w:r>
            <w:r/>
          </w:p>
        </w:tc>
        <w:tc>
          <w:tcPr>
            <w:tcW w:w="502" w:type="pct"/>
            <w:vAlign w:val="center"/>
            <w:textDirection w:val="lrTb"/>
            <w:noWrap w:val="false"/>
          </w:tcPr>
          <w:p>
            <w:pPr>
              <w:jc w:val="center"/>
              <w:rPr>
                <w:rFonts w:ascii="宋体" w:hAnsi="宋体"/>
                <w:szCs w:val="21"/>
              </w:rPr>
            </w:pPr>
            <w:r>
              <w:rPr>
                <w:rFonts w:ascii="宋体" w:hAnsi="宋体"/>
                <w:szCs w:val="21"/>
              </w:rPr>
              <w:t xml:space="preserve">数据融合</w:t>
            </w:r>
            <w:r/>
          </w:p>
        </w:tc>
        <w:tc>
          <w:tcPr>
            <w:tcW w:w="753" w:type="pct"/>
            <w:vAlign w:val="center"/>
            <w:textDirection w:val="lrTb"/>
            <w:noWrap w:val="false"/>
          </w:tcPr>
          <w:p>
            <w:pPr>
              <w:jc w:val="center"/>
              <w:rPr>
                <w:rFonts w:ascii="宋体" w:hAnsi="宋体"/>
                <w:szCs w:val="21"/>
              </w:rPr>
            </w:pPr>
            <w:r>
              <w:rPr>
                <w:rFonts w:ascii="宋体" w:hAnsi="宋体"/>
                <w:szCs w:val="21"/>
              </w:rPr>
              <w:t xml:space="preserve">融合及整理</w:t>
            </w:r>
            <w:r/>
          </w:p>
        </w:tc>
        <w:tc>
          <w:tcPr>
            <w:tcW w:w="2865" w:type="pct"/>
            <w:vAlign w:val="center"/>
            <w:textDirection w:val="lrTb"/>
            <w:noWrap w:val="false"/>
          </w:tcPr>
          <w:p>
            <w:pPr>
              <w:jc w:val="center"/>
              <w:rPr>
                <w:rFonts w:ascii="宋体" w:hAnsi="宋体"/>
                <w:szCs w:val="21"/>
              </w:rPr>
            </w:pPr>
            <w:r>
              <w:rPr>
                <w:rFonts w:ascii="宋体" w:hAnsi="宋体"/>
                <w:szCs w:val="21"/>
              </w:rPr>
              <w:t xml:space="preserve">社区综合管理平台融合室内建模数据</w:t>
            </w:r>
            <w:r/>
          </w:p>
        </w:tc>
        <w:tc>
          <w:tcPr>
            <w:tcW w:w="402" w:type="pct"/>
            <w:vAlign w:val="center"/>
            <w:textDirection w:val="lrTb"/>
            <w:noWrap w:val="false"/>
          </w:tcPr>
          <w:p>
            <w:pPr>
              <w:jc w:val="center"/>
              <w:rPr>
                <w:rFonts w:ascii="宋体" w:hAnsi="宋体"/>
                <w:szCs w:val="21"/>
              </w:rPr>
            </w:pPr>
            <w:r>
              <w:rPr>
                <w:rFonts w:ascii="宋体" w:hAnsi="宋体"/>
                <w:szCs w:val="21"/>
              </w:rPr>
              <w:t xml:space="preserve">2389366</w:t>
            </w:r>
            <w:r/>
          </w:p>
        </w:tc>
        <w:tc>
          <w:tcPr>
            <w:tcW w:w="228" w:type="pct"/>
            <w:vAlign w:val="center"/>
            <w:textDirection w:val="lrTb"/>
            <w:noWrap w:val="false"/>
          </w:tcPr>
          <w:p>
            <w:pPr>
              <w:jc w:val="center"/>
              <w:rPr>
                <w:rFonts w:ascii="宋体" w:hAnsi="宋体"/>
                <w:szCs w:val="21"/>
              </w:rPr>
            </w:pPr>
            <w:r>
              <w:rPr>
                <w:rFonts w:ascii="宋体" w:hAnsi="宋体"/>
                <w:szCs w:val="21"/>
              </w:rPr>
              <w:t xml:space="preserve">㎡</w:t>
            </w:r>
            <w:r/>
          </w:p>
        </w:tc>
      </w:tr>
      <w:tr>
        <w:trPr>
          <w:jc w:val="center"/>
          <w:trHeight w:val="340"/>
        </w:trPr>
        <w:tc>
          <w:tcPr>
            <w:tcW w:w="250" w:type="pct"/>
            <w:vAlign w:val="center"/>
            <w:textDirection w:val="lrTb"/>
            <w:noWrap w:val="false"/>
          </w:tcPr>
          <w:p>
            <w:pPr>
              <w:jc w:val="center"/>
              <w:rPr>
                <w:rFonts w:ascii="宋体" w:hAnsi="宋体"/>
                <w:szCs w:val="21"/>
              </w:rPr>
            </w:pPr>
            <w:r>
              <w:rPr>
                <w:rFonts w:ascii="宋体" w:hAnsi="宋体"/>
                <w:szCs w:val="21"/>
              </w:rPr>
              <w:t xml:space="preserve">7</w:t>
            </w:r>
            <w:r/>
          </w:p>
        </w:tc>
        <w:tc>
          <w:tcPr>
            <w:tcW w:w="502" w:type="pct"/>
            <w:vAlign w:val="center"/>
            <w:textDirection w:val="lrTb"/>
            <w:noWrap w:val="false"/>
          </w:tcPr>
          <w:p>
            <w:pPr>
              <w:jc w:val="center"/>
              <w:rPr>
                <w:rFonts w:ascii="宋体" w:hAnsi="宋体"/>
                <w:szCs w:val="21"/>
              </w:rPr>
            </w:pPr>
            <w:r>
              <w:rPr>
                <w:rFonts w:ascii="宋体" w:hAnsi="宋体"/>
                <w:szCs w:val="21"/>
              </w:rPr>
              <w:t xml:space="preserve">电子档案</w:t>
            </w:r>
            <w:r/>
          </w:p>
        </w:tc>
        <w:tc>
          <w:tcPr>
            <w:tcW w:w="753" w:type="pct"/>
            <w:vAlign w:val="center"/>
            <w:textDirection w:val="lrTb"/>
            <w:noWrap w:val="false"/>
          </w:tcPr>
          <w:p>
            <w:pPr>
              <w:jc w:val="center"/>
              <w:rPr>
                <w:rFonts w:ascii="宋体" w:hAnsi="宋体"/>
                <w:szCs w:val="21"/>
              </w:rPr>
            </w:pPr>
            <w:r>
              <w:rPr>
                <w:rFonts w:ascii="宋体" w:hAnsi="宋体"/>
                <w:szCs w:val="21"/>
              </w:rPr>
              <w:t xml:space="preserve">电子档案</w:t>
            </w:r>
            <w:r/>
          </w:p>
        </w:tc>
        <w:tc>
          <w:tcPr>
            <w:tcW w:w="2865" w:type="pct"/>
            <w:vAlign w:val="center"/>
            <w:textDirection w:val="lrTb"/>
            <w:noWrap w:val="false"/>
          </w:tcPr>
          <w:p>
            <w:pPr>
              <w:jc w:val="center"/>
              <w:rPr>
                <w:rFonts w:ascii="宋体" w:hAnsi="宋体"/>
                <w:szCs w:val="21"/>
              </w:rPr>
            </w:pPr>
            <w:r>
              <w:rPr>
                <w:rFonts w:ascii="宋体" w:hAnsi="宋体"/>
                <w:szCs w:val="21"/>
              </w:rPr>
              <w:t xml:space="preserve">制作社区综合管理平台联网单位档案</w:t>
            </w:r>
            <w:r/>
          </w:p>
        </w:tc>
        <w:tc>
          <w:tcPr>
            <w:tcW w:w="402" w:type="pct"/>
            <w:vAlign w:val="center"/>
            <w:textDirection w:val="lrTb"/>
            <w:noWrap w:val="false"/>
          </w:tcPr>
          <w:p>
            <w:pPr>
              <w:jc w:val="center"/>
              <w:rPr>
                <w:rFonts w:ascii="宋体" w:hAnsi="宋体"/>
                <w:szCs w:val="21"/>
              </w:rPr>
            </w:pPr>
            <w:r>
              <w:rPr>
                <w:rFonts w:ascii="宋体" w:hAnsi="宋体"/>
                <w:szCs w:val="21"/>
              </w:rPr>
              <w:t xml:space="preserve">21</w:t>
            </w:r>
            <w:r/>
          </w:p>
        </w:tc>
        <w:tc>
          <w:tcPr>
            <w:tcW w:w="228" w:type="pct"/>
            <w:vAlign w:val="center"/>
            <w:textDirection w:val="lrTb"/>
            <w:noWrap w:val="false"/>
          </w:tcPr>
          <w:p>
            <w:pPr>
              <w:jc w:val="center"/>
              <w:rPr>
                <w:rFonts w:ascii="宋体" w:hAnsi="宋体"/>
                <w:szCs w:val="21"/>
              </w:rPr>
            </w:pPr>
            <w:r>
              <w:rPr>
                <w:rFonts w:ascii="宋体" w:hAnsi="宋体"/>
                <w:szCs w:val="21"/>
              </w:rPr>
              <w:t xml:space="preserve">套</w:t>
            </w:r>
            <w:r/>
          </w:p>
        </w:tc>
      </w:tr>
    </w:tbl>
    <w:p>
      <w:pPr>
        <w:rPr>
          <w:rFonts w:ascii="Times New Roman" w:hAnsi="Times New Roman"/>
        </w:rPr>
      </w:pPr>
      <w:r>
        <w:rPr>
          <w:rFonts w:ascii="Times New Roman" w:hAnsi="Times New Roman"/>
        </w:rPr>
      </w:r>
      <w:r/>
    </w:p>
    <w:p>
      <w:pPr>
        <w:pStyle w:val="980"/>
        <w:ind w:firstLine="422"/>
        <w:spacing w:before="240" w:after="0" w:line="360" w:lineRule="auto"/>
        <w:rPr>
          <w:rFonts w:ascii="宋体" w:hAnsi="宋体"/>
          <w:sz w:val="21"/>
          <w:szCs w:val="21"/>
        </w:rPr>
      </w:pPr>
      <w:r>
        <w:rPr>
          <w:rFonts w:hint="eastAsia" w:ascii="宋体" w:hAnsi="宋体"/>
          <w:sz w:val="21"/>
          <w:szCs w:val="21"/>
        </w:rPr>
        <w:t xml:space="preserve">（四）</w:t>
      </w:r>
      <w:r>
        <w:rPr>
          <w:rFonts w:ascii="宋体" w:hAnsi="宋体"/>
          <w:sz w:val="21"/>
          <w:szCs w:val="21"/>
        </w:rPr>
        <w:t xml:space="preserve">项目实施</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 进度安排</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个住宅及商业办公项目物联网建设拟计划于合同签订后的</w:t>
      </w:r>
      <w:r>
        <w:rPr>
          <w:rFonts w:ascii="Times New Roman" w:hAnsi="Times New Roman"/>
        </w:rPr>
        <w:t xml:space="preserve">90</w:t>
      </w:r>
      <w:r>
        <w:rPr>
          <w:rFonts w:ascii="Times New Roman" w:hAnsi="Times New Roman"/>
        </w:rPr>
        <w:t xml:space="preserve">个日历天内完成。</w:t>
      </w:r>
      <w:r/>
    </w:p>
    <w:p>
      <w:pPr>
        <w:ind w:firstLine="482"/>
        <w:spacing w:after="40" w:line="360" w:lineRule="auto"/>
        <w:rPr>
          <w:rFonts w:ascii="Times New Roman" w:hAnsi="Times New Roman"/>
        </w:rPr>
      </w:pPr>
      <w:r>
        <w:rPr>
          <w:rFonts w:ascii="Times New Roman" w:hAnsi="Times New Roman"/>
        </w:rPr>
        <w:t xml:space="preserve">21</w:t>
      </w:r>
      <w:r>
        <w:rPr>
          <w:rFonts w:ascii="Times New Roman" w:hAnsi="Times New Roman"/>
        </w:rPr>
        <w:t xml:space="preserve">个住宅及商业办公项目物联网建设计划在项目合同签订后</w:t>
      </w:r>
      <w:r>
        <w:rPr>
          <w:rFonts w:ascii="Times New Roman" w:hAnsi="Times New Roman"/>
        </w:rPr>
        <w:t xml:space="preserve">5</w:t>
      </w:r>
      <w:r>
        <w:rPr>
          <w:rFonts w:ascii="Times New Roman" w:hAnsi="Times New Roman"/>
        </w:rPr>
        <w:t xml:space="preserve">日内开工，并按实际需求进行周期控制，在</w:t>
      </w:r>
      <w:r>
        <w:rPr>
          <w:rFonts w:ascii="Times New Roman" w:hAnsi="Times New Roman"/>
        </w:rPr>
        <w:t xml:space="preserve">90</w:t>
      </w:r>
      <w:r>
        <w:rPr>
          <w:rFonts w:ascii="Times New Roman" w:hAnsi="Times New Roman"/>
        </w:rPr>
        <w:t xml:space="preserve">个日历日完工。按以下步骤开展工作：</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）设计部进入现场进行现场勘测，进一步熟悉现场环境，深化了解图纸。</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）项目部在项目勘测完毕后组织施工人员进场施工，准备好详细的施工进度计划和项目施工图纸，以及一些项目准备工作。</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）材料采购部按照施工计划进行材料采购，第一批材料应在合同签订后</w:t>
      </w:r>
      <w:r>
        <w:rPr>
          <w:rFonts w:ascii="Times New Roman" w:hAnsi="Times New Roman"/>
        </w:rPr>
        <w:t xml:space="preserve">5</w:t>
      </w:r>
      <w:r>
        <w:rPr>
          <w:rFonts w:ascii="Times New Roman" w:hAnsi="Times New Roman"/>
        </w:rPr>
        <w:t xml:space="preserve">日内进场，并进入临时库房。以后按项目实际进度制订采购计划。</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）一旦进场后，需科学的安排施工进度，并积极与业主取得配合，避免人员安排和工序安排的不合理情况出现。</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5</w:t>
      </w:r>
      <w:r>
        <w:rPr>
          <w:rFonts w:ascii="Times New Roman" w:hAnsi="Times New Roman"/>
        </w:rPr>
        <w:t xml:space="preserve">）施工过程中定期召开项目现场会，由总指挥主持，特殊情况下由项目经理主持，及时调整人员安排，合理化安排项目进度。</w:t>
      </w:r>
      <w:r/>
    </w:p>
    <w:p>
      <w:pPr>
        <w:ind w:firstLine="482"/>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6</w:t>
      </w:r>
      <w:r>
        <w:rPr>
          <w:rFonts w:ascii="Times New Roman" w:hAnsi="Times New Roman"/>
        </w:rPr>
        <w:t xml:space="preserve">）项目施工完毕后，及时组织项目验收，做好项目结算工作。</w:t>
      </w:r>
      <w:r/>
    </w:p>
    <w:tbl>
      <w:tblPr>
        <w:tblStyle w:val="1135"/>
        <w:tblW w:w="5000" w:type="pct"/>
        <w:jc w:val="center"/>
        <w:tblLook w:val="04A0" w:firstRow="1" w:lastRow="0" w:firstColumn="1" w:lastColumn="0" w:noHBand="0" w:noVBand="1"/>
      </w:tblPr>
      <w:tblGrid>
        <w:gridCol w:w="2822"/>
        <w:gridCol w:w="2822"/>
        <w:gridCol w:w="2821"/>
        <w:gridCol w:w="2821"/>
        <w:gridCol w:w="2821"/>
      </w:tblGrid>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实施进度计划表</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00" w:type="pct"/>
            <w:vAlign w:val="center"/>
            <w:textDirection w:val="lrTb"/>
            <w:noWrap w:val="false"/>
          </w:tcPr>
          <w:p>
            <w:pPr>
              <w:jc w:val="center"/>
              <w:rPr>
                <w:rFonts w:ascii="宋体" w:hAnsi="宋体"/>
                <w:szCs w:val="21"/>
              </w:rPr>
            </w:pPr>
            <w:r>
              <w:rPr>
                <w:rFonts w:ascii="宋体" w:hAnsi="宋体"/>
                <w:szCs w:val="21"/>
              </w:rPr>
              <w:t xml:space="preserve">工作事项</w:t>
            </w:r>
            <w:r/>
          </w:p>
        </w:tc>
        <w:tc>
          <w:tcPr>
            <w:tcW w:w="1000" w:type="pct"/>
            <w:vAlign w:val="center"/>
            <w:textDirection w:val="lrTb"/>
            <w:noWrap w:val="false"/>
          </w:tcPr>
          <w:p>
            <w:pPr>
              <w:jc w:val="center"/>
              <w:rPr>
                <w:rFonts w:ascii="宋体" w:hAnsi="宋体"/>
                <w:szCs w:val="21"/>
              </w:rPr>
            </w:pPr>
            <w:r>
              <w:rPr>
                <w:rFonts w:ascii="宋体" w:hAnsi="宋体"/>
                <w:szCs w:val="21"/>
              </w:rPr>
              <w:t xml:space="preserve">进度计划</w:t>
            </w:r>
            <w:r/>
          </w:p>
        </w:tc>
        <w:tc>
          <w:tcPr>
            <w:tcW w:w="1000" w:type="pct"/>
            <w:vAlign w:val="center"/>
            <w:textDirection w:val="lrTb"/>
            <w:noWrap w:val="false"/>
          </w:tcPr>
          <w:p>
            <w:pPr>
              <w:jc w:val="center"/>
              <w:rPr>
                <w:rFonts w:ascii="宋体" w:hAnsi="宋体"/>
                <w:szCs w:val="21"/>
              </w:rPr>
            </w:pPr>
            <w:r>
              <w:rPr>
                <w:rFonts w:ascii="宋体" w:hAnsi="宋体"/>
                <w:szCs w:val="21"/>
              </w:rPr>
              <w:t xml:space="preserve">交付时间</w:t>
            </w:r>
            <w:r/>
          </w:p>
        </w:tc>
        <w:tc>
          <w:tcPr>
            <w:tcW w:w="1000" w:type="pct"/>
            <w:vAlign w:val="center"/>
            <w:textDirection w:val="lrTb"/>
            <w:noWrap w:val="false"/>
          </w:tcPr>
          <w:p>
            <w:pPr>
              <w:jc w:val="center"/>
              <w:rPr>
                <w:rFonts w:ascii="宋体" w:hAnsi="宋体"/>
                <w:szCs w:val="21"/>
              </w:rPr>
            </w:pPr>
            <w:r>
              <w:rPr>
                <w:rFonts w:ascii="宋体" w:hAnsi="宋体"/>
                <w:szCs w:val="21"/>
              </w:rPr>
              <w:t xml:space="preserve">备注</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1</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合同签订</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合同签订后5日内开工</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2</w:t>
            </w:r>
            <w:r/>
          </w:p>
        </w:tc>
        <w:tc>
          <w:tcPr>
            <w:tcW w:w="1000" w:type="pct"/>
            <w:vAlign w:val="center"/>
            <w:textDirection w:val="lrTb"/>
            <w:noWrap w:val="false"/>
          </w:tcPr>
          <w:p>
            <w:pPr>
              <w:jc w:val="center"/>
              <w:rPr>
                <w:rFonts w:ascii="宋体" w:hAnsi="宋体"/>
                <w:szCs w:val="21"/>
              </w:rPr>
            </w:pPr>
            <w:r>
              <w:rPr>
                <w:rFonts w:ascii="宋体" w:hAnsi="宋体"/>
                <w:szCs w:val="21"/>
              </w:rPr>
              <w:t xml:space="preserve">采购合同设备到货</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第6-15天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3</w:t>
            </w:r>
            <w:r/>
          </w:p>
        </w:tc>
        <w:tc>
          <w:tcPr>
            <w:tcW w:w="1000" w:type="pct"/>
            <w:vAlign w:val="center"/>
            <w:textDirection w:val="lrTb"/>
            <w:noWrap w:val="false"/>
          </w:tcPr>
          <w:p>
            <w:pPr>
              <w:jc w:val="center"/>
              <w:rPr>
                <w:rFonts w:ascii="宋体" w:hAnsi="宋体"/>
                <w:szCs w:val="21"/>
              </w:rPr>
            </w:pPr>
            <w:r>
              <w:rPr>
                <w:rFonts w:ascii="宋体" w:hAnsi="宋体"/>
                <w:szCs w:val="21"/>
              </w:rPr>
              <w:t xml:space="preserve">数据和基础信息采集</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第6-60天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4</w:t>
            </w:r>
            <w:r/>
          </w:p>
        </w:tc>
        <w:tc>
          <w:tcPr>
            <w:tcW w:w="1000" w:type="pct"/>
            <w:vAlign w:val="center"/>
            <w:textDirection w:val="lrTb"/>
            <w:noWrap w:val="false"/>
          </w:tcPr>
          <w:p>
            <w:pPr>
              <w:jc w:val="center"/>
              <w:rPr>
                <w:rFonts w:ascii="宋体" w:hAnsi="宋体"/>
                <w:szCs w:val="21"/>
              </w:rPr>
            </w:pPr>
            <w:r>
              <w:rPr>
                <w:rFonts w:ascii="宋体" w:hAnsi="宋体"/>
                <w:szCs w:val="21"/>
              </w:rPr>
              <w:t xml:space="preserve">设备到货业主签收</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第15天-20天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5</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室内外三维建模和数据融合</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第15-80天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6</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安装施工调试</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第20-80天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7</w:t>
            </w:r>
            <w:r/>
          </w:p>
        </w:tc>
        <w:tc>
          <w:tcPr>
            <w:tcW w:w="1000" w:type="pct"/>
            <w:vAlign w:val="center"/>
            <w:textDirection w:val="lrTb"/>
            <w:noWrap w:val="false"/>
          </w:tcPr>
          <w:p>
            <w:pPr>
              <w:jc w:val="center"/>
              <w:rPr>
                <w:rFonts w:ascii="宋体" w:hAnsi="宋体"/>
                <w:szCs w:val="21"/>
              </w:rPr>
            </w:pPr>
            <w:r>
              <w:rPr>
                <w:rFonts w:ascii="宋体" w:hAnsi="宋体"/>
                <w:szCs w:val="21"/>
              </w:rPr>
              <w:t xml:space="preserve">基础数据录入</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第80-85天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8</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项目过程和验收材料</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第80-85天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9</w:t>
            </w:r>
            <w:r/>
          </w:p>
        </w:tc>
        <w:tc>
          <w:tcPr>
            <w:tcW w:w="1000" w:type="pct"/>
            <w:vAlign w:val="center"/>
            <w:textDirection w:val="lrTb"/>
            <w:noWrap w:val="false"/>
          </w:tcPr>
          <w:p>
            <w:pPr>
              <w:jc w:val="center"/>
              <w:rPr>
                <w:rFonts w:ascii="宋体" w:hAnsi="宋体"/>
                <w:szCs w:val="21"/>
              </w:rPr>
            </w:pPr>
            <w:r>
              <w:rPr>
                <w:rFonts w:ascii="宋体" w:hAnsi="宋体"/>
                <w:szCs w:val="21"/>
              </w:rPr>
              <w:t xml:space="preserve">用户使用培训</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第85-86天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项目建设</w:t>
            </w:r>
            <w:r/>
          </w:p>
        </w:tc>
      </w:tr>
      <w:tr>
        <w:trPr>
          <w:jc w:val="center"/>
          <w:trHeight w:val="397"/>
        </w:trPr>
        <w:tc>
          <w:tcPr>
            <w:tcW w:w="1000" w:type="pct"/>
            <w:vAlign w:val="center"/>
            <w:textDirection w:val="lrTb"/>
            <w:noWrap w:val="false"/>
          </w:tcPr>
          <w:p>
            <w:pPr>
              <w:jc w:val="center"/>
              <w:rPr>
                <w:rFonts w:ascii="宋体" w:hAnsi="宋体"/>
                <w:szCs w:val="21"/>
              </w:rPr>
            </w:pPr>
            <w:r>
              <w:rPr>
                <w:rFonts w:ascii="宋体" w:hAnsi="宋体"/>
                <w:szCs w:val="21"/>
              </w:rPr>
              <w:t xml:space="preserve">10</w:t>
            </w:r>
            <w:r/>
          </w:p>
        </w:tc>
        <w:tc>
          <w:tcPr>
            <w:tcW w:w="1000" w:type="pct"/>
            <w:vAlign w:val="center"/>
            <w:textDirection w:val="lrTb"/>
            <w:noWrap w:val="false"/>
          </w:tcPr>
          <w:p>
            <w:pPr>
              <w:jc w:val="center"/>
              <w:rPr>
                <w:rFonts w:ascii="宋体" w:hAnsi="宋体"/>
                <w:szCs w:val="21"/>
              </w:rPr>
            </w:pPr>
            <w:r>
              <w:rPr>
                <w:rFonts w:ascii="宋体" w:hAnsi="宋体"/>
                <w:szCs w:val="21"/>
              </w:rPr>
              <w:t xml:space="preserve">项目验收</w:t>
            </w:r>
            <w:r/>
          </w:p>
        </w:tc>
        <w:tc>
          <w:tcPr>
            <w:tcW w:w="1000" w:type="pct"/>
            <w:vAlign w:val="center"/>
            <w:textDirection w:val="lrTb"/>
            <w:noWrap w:val="false"/>
          </w:tcPr>
          <w:p>
            <w:pPr>
              <w:jc w:val="center"/>
              <w:rPr>
                <w:rFonts w:ascii="宋体" w:hAnsi="宋体"/>
                <w:szCs w:val="21"/>
              </w:rPr>
            </w:pPr>
            <w:r>
              <w:rPr>
                <w:rFonts w:ascii="宋体" w:hAnsi="宋体"/>
                <w:szCs w:val="21"/>
              </w:rPr>
              <w:t xml:space="preserve">第87-90天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总90个日历天</w:t>
            </w:r>
            <w:r/>
          </w:p>
        </w:tc>
        <w:tc>
          <w:tcPr>
            <w:tcW w:w="1000" w:type="pct"/>
            <w:vAlign w:val="center"/>
            <w:textDirection w:val="lrTb"/>
            <w:noWrap w:val="false"/>
          </w:tcPr>
          <w:p>
            <w:pPr>
              <w:jc w:val="center"/>
              <w:rPr>
                <w:rFonts w:ascii="宋体" w:hAnsi="宋体"/>
                <w:szCs w:val="21"/>
              </w:rPr>
            </w:pPr>
            <w:r>
              <w:rPr>
                <w:rFonts w:ascii="宋体" w:hAnsi="宋体"/>
                <w:szCs w:val="21"/>
              </w:rPr>
              <w:t xml:space="preserve">完成交付</w:t>
            </w:r>
            <w:r/>
          </w:p>
        </w:tc>
      </w:tr>
    </w:tbl>
    <w:p>
      <w:pPr>
        <w:rPr>
          <w:rFonts w:ascii="Times New Roman" w:hAnsi="Times New Roman"/>
        </w:rPr>
      </w:pPr>
      <w:r>
        <w:rPr>
          <w:rFonts w:ascii="Times New Roman" w:hAnsi="Times New Roman"/>
        </w:rPr>
      </w:r>
      <w:r/>
    </w:p>
    <w:p>
      <w:pPr>
        <w:pStyle w:val="981"/>
        <w:ind w:left="861" w:hanging="441"/>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项目管理机制的组建</w:t>
      </w:r>
      <w:r/>
    </w:p>
    <w:p>
      <w:pPr>
        <w:ind w:firstLine="420"/>
        <w:spacing w:after="40" w:line="360" w:lineRule="auto"/>
        <w:rPr>
          <w:rFonts w:ascii="Times New Roman" w:hAnsi="Times New Roman"/>
        </w:rPr>
      </w:pPr>
      <w:r>
        <w:rPr>
          <w:rFonts w:ascii="Times New Roman" w:hAnsi="Times New Roman"/>
        </w:rPr>
        <w:t xml:space="preserve">我方高度重视本项目的建设，已把本项目建设列为重点项目，成立项目经理部，实行项目经理负责制。将</w:t>
      </w:r>
      <w:r>
        <w:rPr>
          <w:rFonts w:ascii="Times New Roman" w:hAnsi="Times New Roman"/>
        </w:rPr>
        <w:t xml:space="preserve">"</w:t>
      </w:r>
      <w:r>
        <w:rPr>
          <w:rFonts w:ascii="Times New Roman" w:hAnsi="Times New Roman"/>
        </w:rPr>
        <w:t xml:space="preserve">优质、高效、安全、文明</w:t>
      </w:r>
      <w:r>
        <w:rPr>
          <w:rFonts w:ascii="Times New Roman" w:hAnsi="Times New Roman"/>
        </w:rPr>
        <w:t xml:space="preserve">"</w:t>
      </w:r>
      <w:r>
        <w:rPr>
          <w:rFonts w:ascii="Times New Roman" w:hAnsi="Times New Roman"/>
        </w:rPr>
        <w:t xml:space="preserve">地建设好本项目。根据本项目的规模和特点，选派思想好、业务精、能力强、能融洽、合作好的具有丰富实践经验的年富力强、颇具开拓精神的管理人员进入项目管理班子。建立健全项目经理、执行经理、技术负责人、施工员、内业技术员、材料主管、质检工程师和安全主管等岗位责任制，确保预定目标的最终实践。</w:t>
      </w:r>
      <w:r/>
    </w:p>
    <w:p>
      <w:pPr>
        <w:ind w:firstLine="420"/>
        <w:spacing w:after="40" w:line="360" w:lineRule="auto"/>
        <w:rPr>
          <w:rFonts w:ascii="Times New Roman" w:hAnsi="Times New Roman"/>
        </w:rPr>
      </w:pPr>
      <w:r>
        <w:rPr>
          <w:rFonts w:ascii="Times New Roman" w:hAnsi="Times New Roman"/>
        </w:rPr>
        <w:t xml:space="preserve">项目管理机构由两个层次组成：项目管理层和施工作业层。</w:t>
      </w:r>
      <w:r/>
    </w:p>
    <w:p>
      <w:pPr>
        <w:pStyle w:val="982"/>
        <w:ind w:firstLine="422"/>
        <w:spacing w:before="0" w:after="0" w:line="360" w:lineRule="auto"/>
        <w:rPr>
          <w:rFonts w:ascii="宋体" w:hAnsi="宋体"/>
          <w:sz w:val="21"/>
          <w:szCs w:val="21"/>
        </w:rPr>
      </w:pPr>
      <w:r>
        <w:rPr>
          <w:rFonts w:ascii="宋体" w:hAnsi="宋体"/>
          <w:sz w:val="21"/>
          <w:szCs w:val="21"/>
        </w:rPr>
        <w:t xml:space="preserve">2.1</w:t>
      </w:r>
      <w:r>
        <w:rPr>
          <w:rFonts w:ascii="宋体" w:hAnsi="宋体"/>
          <w:sz w:val="21"/>
          <w:szCs w:val="21"/>
        </w:rPr>
        <w:t xml:space="preserve">项目管理层</w:t>
      </w:r>
      <w:r/>
    </w:p>
    <w:p>
      <w:pPr>
        <w:ind w:firstLine="420"/>
        <w:spacing w:after="40" w:line="360" w:lineRule="auto"/>
        <w:rPr>
          <w:rFonts w:ascii="Times New Roman" w:hAnsi="Times New Roman"/>
        </w:rPr>
      </w:pPr>
      <w:r>
        <w:rPr>
          <w:rFonts w:ascii="Times New Roman" w:hAnsi="Times New Roman"/>
        </w:rPr>
        <w:t xml:space="preserve">按照《建设工程项目管理规范</w:t>
      </w:r>
      <w:r>
        <w:rPr>
          <w:rFonts w:ascii="Times New Roman" w:hAnsi="Times New Roman"/>
        </w:rPr>
        <w:t xml:space="preserve">GB/T50326-2001</w:t>
      </w:r>
      <w:r>
        <w:rPr>
          <w:rFonts w:ascii="Times New Roman" w:hAnsi="Times New Roman"/>
        </w:rPr>
        <w:t xml:space="preserve">》组成的项目经理负责制，对项目进度、质量、安全、文明施工、合同履约全面负责，确保项目按照既定质量、进度目标交付使用。本项目经理部领导班子由项目经理、执行经理、项目技术负责人等组成，下设：施工员、内业技术员、质检工程师、安全主管、材料主管等具体实施项目部的职能。</w:t>
      </w:r>
      <w:r/>
    </w:p>
    <w:p>
      <w:pPr>
        <w:pStyle w:val="982"/>
        <w:ind w:firstLine="422"/>
        <w:spacing w:before="0" w:after="0" w:line="360" w:lineRule="auto"/>
        <w:rPr>
          <w:rFonts w:ascii="宋体" w:hAnsi="宋体"/>
          <w:sz w:val="21"/>
          <w:szCs w:val="21"/>
        </w:rPr>
      </w:pPr>
      <w:r>
        <w:rPr>
          <w:rFonts w:ascii="宋体" w:hAnsi="宋体"/>
          <w:sz w:val="21"/>
          <w:szCs w:val="21"/>
        </w:rPr>
        <w:t xml:space="preserve">2.2</w:t>
      </w:r>
      <w:r>
        <w:rPr>
          <w:rFonts w:ascii="宋体" w:hAnsi="宋体"/>
          <w:sz w:val="21"/>
          <w:szCs w:val="21"/>
        </w:rPr>
        <w:t xml:space="preserve">施工作业层</w:t>
      </w:r>
      <w:r/>
    </w:p>
    <w:p>
      <w:pPr>
        <w:ind w:firstLine="420"/>
        <w:spacing w:after="40" w:line="360" w:lineRule="auto"/>
        <w:rPr>
          <w:rFonts w:ascii="Times New Roman" w:hAnsi="Times New Roman"/>
        </w:rPr>
      </w:pPr>
      <w:r>
        <w:rPr>
          <w:rFonts w:ascii="Times New Roman" w:hAnsi="Times New Roman"/>
        </w:rPr>
        <w:t xml:space="preserve">直接参与施工的作业班组，精选施工过多项优质项目并有过施工同类项目经验的各专业班组。</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项目管理人员岗位职责</w:t>
      </w:r>
      <w:r/>
    </w:p>
    <w:tbl>
      <w:tblPr>
        <w:tblStyle w:val="1135"/>
        <w:tblW w:w="5000" w:type="pct"/>
        <w:jc w:val="center"/>
        <w:tblLook w:val="04A0" w:firstRow="1" w:lastRow="0" w:firstColumn="1" w:lastColumn="0" w:noHBand="0" w:noVBand="1"/>
      </w:tblPr>
      <w:tblGrid>
        <w:gridCol w:w="1696"/>
        <w:gridCol w:w="12411"/>
      </w:tblGrid>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职</w:t>
            </w:r>
            <w:r>
              <w:rPr>
                <w:rFonts w:ascii="Times New Roman" w:hAnsi="Times New Roman"/>
                <w:szCs w:val="21"/>
              </w:rPr>
              <w:t xml:space="preserve">  </w:t>
            </w:r>
            <w:r>
              <w:rPr>
                <w:rFonts w:ascii="Times New Roman" w:hAnsi="Times New Roman"/>
                <w:szCs w:val="21"/>
              </w:rPr>
              <w:t xml:space="preserve">务</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职</w:t>
            </w:r>
            <w:r>
              <w:rPr>
                <w:rFonts w:ascii="Times New Roman" w:hAnsi="Times New Roman"/>
                <w:szCs w:val="21"/>
              </w:rPr>
              <w:t xml:space="preserve">  </w:t>
            </w:r>
            <w:r>
              <w:rPr>
                <w:rFonts w:ascii="Times New Roman" w:hAnsi="Times New Roman"/>
                <w:szCs w:val="21"/>
              </w:rPr>
              <w:t xml:space="preserve">责</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项目经理</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负责与项目有关的一切总事务，有权奖罚。</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技术负责人</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负责项目技术工作，包括质量检查、新技术应用以及文件资料控制、检验试验、纠正预防质量审核等要素的具体实施。</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施工员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对分管的施工产品质量负直接责任。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质量员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执行材料、设备、项目产品的质量检验工作，对检验产品负直接责任。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安全员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对安全施工负直接责任。</w:t>
            </w:r>
            <w:r/>
          </w:p>
        </w:tc>
      </w:tr>
      <w:tr>
        <w:trPr>
          <w:jc w:val="center"/>
          <w:trHeight w:val="340"/>
        </w:trPr>
        <w:tc>
          <w:tcPr>
            <w:tcW w:w="601" w:type="pct"/>
            <w:vAlign w:val="center"/>
            <w:textDirection w:val="lrTb"/>
            <w:noWrap w:val="false"/>
          </w:tcPr>
          <w:p>
            <w:pPr>
              <w:jc w:val="center"/>
              <w:rPr>
                <w:rFonts w:ascii="Times New Roman" w:hAnsi="Times New Roman"/>
                <w:szCs w:val="21"/>
              </w:rPr>
            </w:pPr>
            <w:r>
              <w:rPr>
                <w:rFonts w:ascii="Times New Roman" w:hAnsi="Times New Roman"/>
                <w:szCs w:val="21"/>
              </w:rPr>
              <w:t xml:space="preserve">资料员</w:t>
            </w:r>
            <w:r/>
          </w:p>
        </w:tc>
        <w:tc>
          <w:tcPr>
            <w:tcW w:w="439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负责资料整理。</w:t>
            </w:r>
            <w:r/>
          </w:p>
        </w:tc>
      </w:tr>
    </w:tbl>
    <w:p>
      <w:pPr>
        <w:rPr>
          <w:rFonts w:ascii="Times New Roman" w:hAnsi="Times New Roman"/>
        </w:rPr>
      </w:pPr>
      <w:r>
        <w:rPr>
          <w:rFonts w:ascii="Times New Roman" w:hAnsi="Times New Roman"/>
        </w:rPr>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 质量管理</w:t>
      </w:r>
      <w:r/>
    </w:p>
    <w:p>
      <w:pPr>
        <w:ind w:firstLine="480"/>
        <w:spacing w:after="40" w:line="360" w:lineRule="auto"/>
        <w:rPr>
          <w:rFonts w:ascii="Times New Roman" w:hAnsi="Times New Roman"/>
        </w:rPr>
      </w:pPr>
      <w:r>
        <w:rPr>
          <w:rFonts w:ascii="Times New Roman" w:hAnsi="Times New Roman"/>
        </w:rPr>
        <w:t xml:space="preserve">项目管理的成功与否是实现时间目标与质量目标的关键。参照国际</w:t>
      </w:r>
      <w:r>
        <w:rPr>
          <w:rFonts w:ascii="Times New Roman" w:hAnsi="Times New Roman"/>
        </w:rPr>
        <w:t xml:space="preserve">ISO-9001</w:t>
      </w:r>
      <w:r>
        <w:rPr>
          <w:rFonts w:ascii="Times New Roman" w:hAnsi="Times New Roman"/>
        </w:rPr>
        <w:t xml:space="preserve">标准管理模式展开以下管理工作。</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）组织工作管理：成立专项管理组织、包括：项目组、技术组、外部协调组和项目办公室。</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）进度控制管理：由项目经理领导项目组进行进度控制，包括设计、施工进度、材料设备供应、成本控制管理等。</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）质量控制管理：依据相关技术规范进行质量控制，在关键位置设立严格的</w:t>
      </w:r>
      <w:r>
        <w:rPr>
          <w:rFonts w:ascii="Times New Roman" w:hAnsi="Times New Roman"/>
        </w:rPr>
        <w:t xml:space="preserve">QC</w:t>
      </w:r>
      <w:r>
        <w:rPr>
          <w:rFonts w:ascii="Times New Roman" w:hAnsi="Times New Roman"/>
        </w:rPr>
        <w:t xml:space="preserve">质量监控点。</w:t>
      </w:r>
      <w:r/>
    </w:p>
    <w:p>
      <w:pPr>
        <w:ind w:firstLine="48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）项目文档管理：用严格的国际文档管理体系对项目文档进行明细管理。</w:t>
      </w:r>
      <w:r/>
    </w:p>
    <w:p>
      <w:pPr>
        <w:pStyle w:val="981"/>
        <w:ind w:left="861" w:hanging="441"/>
        <w:spacing w:line="360"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 保障措施</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）质量保障措施：项目经理将严格遵照国家有关的工程质量法规、规范进行安装，认真按照国家规定的工程质量检测程序把好质量关，并提供全方位的维修服务。</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）进度保障措施：确定施工项目总进度控制目标和各分项工程进度控制目标，在施工过程中不断比较进度计划与实际计划的偏差，并不断采取措施调整其偏差。</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）安全生产保障措施：成立安全生产领导小组，由项目经理担任组长，技术负责人担任副组长。安全防范重点包括：高处坠落事故、触电事故、物体打击事故、设备机具伤害事故。</w:t>
      </w:r>
      <w:r/>
    </w:p>
    <w:p>
      <w:pPr>
        <w:ind w:firstLine="420"/>
        <w:spacing w:after="40" w:line="360" w:lineRule="auto"/>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）文明施工保障措施：按照标准化工地的要求进行施工管理，施工人员必须带好安全帽，佩带工作卡，注意施工现场环境卫生。</w:t>
      </w:r>
      <w:r/>
    </w:p>
    <w:p>
      <w:pPr>
        <w:pStyle w:val="979"/>
        <w:ind w:firstLine="422"/>
        <w:spacing w:before="240" w:after="240"/>
        <w:rPr>
          <w:rFonts w:ascii="宋体" w:hAnsi="宋体"/>
          <w:szCs w:val="21"/>
        </w:rPr>
      </w:pPr>
      <w:r/>
      <w:bookmarkStart w:id="104" w:name="_Toc160626429"/>
      <w:r/>
      <w:bookmarkEnd w:id="94"/>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文件中须提供相关内容承诺函，否则将被视为无效响应</w:t>
      </w:r>
      <w:r>
        <w:rPr>
          <w:rFonts w:hint="eastAsia" w:ascii="宋体" w:hAnsi="宋体" w:cs="宋体"/>
          <w:b/>
          <w:bCs/>
          <w:szCs w:val="21"/>
        </w:rPr>
        <w:t xml:space="preserve">，可附在响应偏离表之后</w:t>
      </w:r>
      <w:r>
        <w:rPr>
          <w:rFonts w:hint="eastAsia" w:ascii="宋体" w:hAnsi="宋体" w:cs="宋体"/>
          <w:b/>
          <w:bCs/>
          <w:szCs w:val="21"/>
        </w:rPr>
        <w:t xml:space="preserve">）</w:t>
      </w:r>
      <w:r/>
    </w:p>
    <w:p>
      <w:pPr>
        <w:pStyle w:val="979"/>
        <w:ind w:firstLine="422"/>
        <w:spacing w:before="240" w:after="240"/>
        <w:rPr>
          <w:rFonts w:ascii="宋体" w:hAnsi="宋体"/>
          <w:szCs w:val="21"/>
        </w:rPr>
      </w:pPr>
      <w:r>
        <w:rPr>
          <w:rFonts w:hint="eastAsia" w:ascii="宋体" w:hAnsi="宋体"/>
          <w:szCs w:val="21"/>
        </w:rPr>
        <w:t xml:space="preserve">★五、商务要求</w:t>
      </w:r>
      <w:r/>
    </w:p>
    <w:p>
      <w:pPr>
        <w:pStyle w:val="980"/>
        <w:ind w:firstLine="422"/>
        <w:spacing w:before="240" w:after="240" w:line="360" w:lineRule="auto"/>
        <w:rPr>
          <w:sz w:val="21"/>
          <w:szCs w:val="21"/>
        </w:rPr>
      </w:pPr>
      <w:r>
        <w:rPr>
          <w:rFonts w:hint="eastAsia"/>
          <w:sz w:val="21"/>
          <w:szCs w:val="21"/>
        </w:rPr>
        <w:t xml:space="preserve">（一）合同履行期限</w:t>
      </w:r>
      <w:r/>
    </w:p>
    <w:p>
      <w:pPr>
        <w:ind w:firstLine="420"/>
        <w:spacing w:line="360" w:lineRule="auto"/>
        <w:rPr>
          <w:rFonts w:ascii="宋体" w:hAnsi="宋体" w:cs="宋体"/>
          <w:szCs w:val="21"/>
        </w:rPr>
      </w:pPr>
      <w:r>
        <w:rPr>
          <w:rFonts w:hint="eastAsia" w:ascii="宋体" w:hAnsi="宋体" w:cs="宋体"/>
          <w:szCs w:val="21"/>
        </w:rPr>
        <w:t xml:space="preserve">实施方在本项目合同生效后3个工作日内向建设方提交研究开发计划，软硬件交付期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cs="宋体"/>
          <w:szCs w:val="21"/>
        </w:rPr>
        <w:t xml:space="preserve">。</w:t>
      </w:r>
      <w:r/>
    </w:p>
    <w:p>
      <w:pPr>
        <w:pStyle w:val="980"/>
        <w:ind w:firstLine="422"/>
        <w:spacing w:before="240" w:after="240" w:line="360" w:lineRule="auto"/>
        <w:rPr>
          <w:sz w:val="21"/>
          <w:szCs w:val="21"/>
        </w:rPr>
      </w:pPr>
      <w:r>
        <w:rPr>
          <w:rFonts w:hint="eastAsia"/>
          <w:sz w:val="21"/>
          <w:szCs w:val="21"/>
        </w:rPr>
        <w:t xml:space="preserve">（二）</w:t>
      </w:r>
      <w:r>
        <w:rPr>
          <w:rFonts w:hint="eastAsia"/>
          <w:sz w:val="21"/>
          <w:szCs w:val="21"/>
        </w:rPr>
        <w:t xml:space="preserve">付款方式</w:t>
      </w:r>
      <w:r/>
    </w:p>
    <w:p>
      <w:pPr>
        <w:ind w:firstLine="560"/>
        <w:spacing w:line="360" w:lineRule="auto"/>
        <w:rPr>
          <w:rFonts w:hint="eastAsia" w:ascii="宋体" w:hAnsi="宋体"/>
          <w:szCs w:val="21"/>
        </w:rPr>
      </w:pPr>
      <w:r>
        <w:rPr>
          <w:rFonts w:hint="eastAsia" w:ascii="宋体" w:hAnsi="宋体"/>
          <w:color w:val="000000"/>
          <w:szCs w:val="21"/>
        </w:rPr>
        <w:t xml:space="preserve">双方签订合同并生效后，</w:t>
      </w:r>
      <w:r>
        <w:rPr>
          <w:rFonts w:hint="eastAsia" w:ascii="宋体" w:hAnsi="宋体"/>
          <w:color w:val="000000"/>
          <w:szCs w:val="21"/>
        </w:rPr>
        <w:t xml:space="preserve">乙方交付发票后</w:t>
      </w:r>
      <w:r>
        <w:rPr>
          <w:rFonts w:hint="eastAsia" w:ascii="宋体" w:hAnsi="宋体"/>
          <w:color w:val="000000"/>
          <w:szCs w:val="21"/>
        </w:rPr>
        <w:t xml:space="preserve">甲方支付合同金额</w:t>
      </w:r>
      <w:r>
        <w:rPr>
          <w:rFonts w:ascii="宋体" w:hAnsi="宋体"/>
          <w:color w:val="000000"/>
          <w:szCs w:val="21"/>
        </w:rPr>
        <w:t xml:space="preserve">1</w:t>
      </w:r>
      <w:r>
        <w:rPr>
          <w:rFonts w:hint="eastAsia" w:ascii="宋体" w:hAnsi="宋体"/>
          <w:color w:val="000000"/>
          <w:szCs w:val="21"/>
        </w:rPr>
        <w:t xml:space="preserve">0%作为预付款；项目安装调试并完成验收且乙方交付发票后，支付</w:t>
      </w:r>
      <w:r>
        <w:rPr>
          <w:rFonts w:hint="eastAsia" w:ascii="宋体" w:hAnsi="宋体"/>
          <w:color w:val="000000"/>
          <w:szCs w:val="21"/>
        </w:rPr>
        <w:t xml:space="preserve">至</w:t>
      </w:r>
      <w:r>
        <w:rPr>
          <w:rFonts w:hint="eastAsia" w:ascii="宋体" w:hAnsi="宋体"/>
          <w:color w:val="000000"/>
          <w:szCs w:val="21"/>
        </w:rPr>
        <w:t xml:space="preserve">合同价的</w:t>
      </w:r>
      <w:r>
        <w:rPr>
          <w:rFonts w:ascii="宋体" w:hAnsi="宋体"/>
          <w:color w:val="000000"/>
          <w:szCs w:val="21"/>
        </w:rPr>
        <w:t xml:space="preserve">7</w:t>
      </w:r>
      <w:r>
        <w:rPr>
          <w:rFonts w:hint="eastAsia" w:ascii="宋体" w:hAnsi="宋体"/>
          <w:color w:val="000000"/>
          <w:szCs w:val="21"/>
        </w:rPr>
        <w:t xml:space="preserve">0%</w:t>
      </w:r>
      <w:r>
        <w:rPr>
          <w:rFonts w:hint="eastAsia" w:ascii="宋体" w:hAnsi="宋体"/>
          <w:color w:val="000000"/>
          <w:szCs w:val="21"/>
        </w:rPr>
        <w:t xml:space="preserve">，其余3</w:t>
      </w:r>
      <w:r>
        <w:rPr>
          <w:rFonts w:ascii="宋体" w:hAnsi="宋体"/>
          <w:color w:val="000000"/>
          <w:szCs w:val="21"/>
        </w:rPr>
        <w:t xml:space="preserve">0</w:t>
      </w:r>
      <w:r>
        <w:rPr>
          <w:rFonts w:hint="eastAsia" w:ascii="宋体" w:hAnsi="宋体"/>
          <w:color w:val="000000"/>
          <w:szCs w:val="21"/>
        </w:rPr>
        <w:t xml:space="preserve">%按每年年度考核情况支付。</w:t>
      </w:r>
      <w:r/>
    </w:p>
    <w:p>
      <w:pPr>
        <w:pStyle w:val="980"/>
        <w:ind w:firstLine="422"/>
        <w:spacing w:before="240" w:after="240" w:line="360" w:lineRule="auto"/>
        <w:rPr>
          <w:sz w:val="21"/>
          <w:szCs w:val="21"/>
        </w:rPr>
      </w:pPr>
      <w:r>
        <w:rPr>
          <w:rFonts w:hint="eastAsia"/>
          <w:sz w:val="21"/>
          <w:szCs w:val="21"/>
        </w:rPr>
        <w:t xml:space="preserve">（</w:t>
      </w:r>
      <w:r>
        <w:rPr>
          <w:rFonts w:hint="eastAsia"/>
          <w:sz w:val="21"/>
          <w:szCs w:val="21"/>
        </w:rPr>
        <w:t xml:space="preserve">三</w:t>
      </w:r>
      <w:r>
        <w:rPr>
          <w:rFonts w:hint="eastAsia"/>
          <w:sz w:val="21"/>
          <w:szCs w:val="21"/>
        </w:rPr>
        <w:t xml:space="preserve">）</w:t>
      </w:r>
      <w:r>
        <w:rPr>
          <w:rFonts w:hint="eastAsia"/>
          <w:sz w:val="21"/>
          <w:szCs w:val="21"/>
        </w:rPr>
        <w:t xml:space="preserve">考核办法</w:t>
      </w:r>
      <w:r/>
    </w:p>
    <w:p>
      <w:pPr>
        <w:ind w:firstLine="420"/>
        <w:spacing w:line="360" w:lineRule="auto"/>
        <w:rPr>
          <w:rFonts w:ascii="宋体" w:hAnsi="宋体"/>
          <w:color w:val="000000"/>
          <w:szCs w:val="21"/>
        </w:rPr>
      </w:pPr>
      <w:r>
        <w:rPr>
          <w:rFonts w:hint="eastAsia" w:ascii="宋体" w:hAnsi="宋体"/>
          <w:color w:val="000000"/>
          <w:szCs w:val="21"/>
        </w:rPr>
        <w:t xml:space="preserve">考核总分设置为1</w:t>
      </w:r>
      <w:r>
        <w:rPr>
          <w:rFonts w:ascii="宋体" w:hAnsi="宋体"/>
          <w:color w:val="000000"/>
          <w:szCs w:val="21"/>
        </w:rPr>
        <w:t xml:space="preserve">000</w:t>
      </w:r>
      <w:r>
        <w:rPr>
          <w:rFonts w:hint="eastAsia" w:ascii="宋体" w:hAnsi="宋体"/>
          <w:color w:val="000000"/>
          <w:szCs w:val="21"/>
        </w:rPr>
        <w:t xml:space="preserve">分，进行月度考核。每年月度考核得分出现三次7</w:t>
      </w:r>
      <w:r>
        <w:rPr>
          <w:rFonts w:ascii="宋体" w:hAnsi="宋体"/>
          <w:color w:val="000000"/>
          <w:szCs w:val="21"/>
        </w:rPr>
        <w:t xml:space="preserve">50</w:t>
      </w:r>
      <w:r>
        <w:rPr>
          <w:rFonts w:hint="eastAsia" w:ascii="宋体" w:hAnsi="宋体"/>
          <w:color w:val="000000"/>
          <w:szCs w:val="21"/>
        </w:rPr>
        <w:t xml:space="preserve">以下情况时或年度考核得分（F）＜</w:t>
      </w:r>
      <w:r>
        <w:rPr>
          <w:rFonts w:ascii="宋体" w:hAnsi="宋体"/>
          <w:color w:val="000000"/>
          <w:szCs w:val="21"/>
        </w:rPr>
        <w:t xml:space="preserve">750</w:t>
      </w:r>
      <w:r>
        <w:rPr>
          <w:rFonts w:hint="eastAsia" w:ascii="宋体" w:hAnsi="宋体"/>
          <w:color w:val="000000"/>
          <w:szCs w:val="21"/>
        </w:rPr>
        <w:t xml:space="preserve">分，甲方有权单方解除合同，甲方通知到达乙方合同解除，中标单位需退还已收款项的15%，</w:t>
      </w:r>
      <w:r>
        <w:rPr>
          <w:rFonts w:hint="eastAsia" w:ascii="宋体" w:hAnsi="宋体"/>
          <w:color w:val="ff0000"/>
          <w:szCs w:val="21"/>
        </w:rPr>
        <w:t xml:space="preserve">并扣除剩余质保金</w:t>
      </w:r>
      <w:r>
        <w:rPr>
          <w:rFonts w:hint="eastAsia" w:ascii="宋体" w:hAnsi="宋体"/>
          <w:color w:val="000000"/>
          <w:szCs w:val="21"/>
        </w:rPr>
        <w:t xml:space="preserve">。年度考核得分（F）为月度考核得分的平均分，作为年度尾款结算依据，年度考核得分（F）≥</w:t>
      </w:r>
      <w:r>
        <w:rPr>
          <w:rFonts w:ascii="宋体" w:hAnsi="宋体"/>
          <w:color w:val="000000"/>
          <w:szCs w:val="21"/>
        </w:rPr>
        <w:t xml:space="preserve">950</w:t>
      </w:r>
      <w:r>
        <w:rPr>
          <w:rFonts w:hint="eastAsia" w:ascii="宋体" w:hAnsi="宋体"/>
          <w:color w:val="000000"/>
          <w:szCs w:val="21"/>
        </w:rPr>
        <w:t xml:space="preserve">分为优秀，</w:t>
      </w:r>
      <w:r>
        <w:rPr>
          <w:rFonts w:ascii="宋体" w:hAnsi="宋体"/>
          <w:color w:val="000000"/>
          <w:szCs w:val="21"/>
        </w:rPr>
        <w:t xml:space="preserve">950</w:t>
      </w:r>
      <w:r>
        <w:rPr>
          <w:rFonts w:hint="eastAsia" w:ascii="宋体" w:hAnsi="宋体"/>
          <w:color w:val="000000"/>
          <w:szCs w:val="21"/>
        </w:rPr>
        <w:t xml:space="preserve">分＞年度考核得分（F）≥</w:t>
      </w:r>
      <w:r>
        <w:rPr>
          <w:rFonts w:ascii="宋体" w:hAnsi="宋体"/>
          <w:color w:val="000000"/>
          <w:szCs w:val="21"/>
        </w:rPr>
        <w:t xml:space="preserve">750</w:t>
      </w:r>
      <w:r>
        <w:rPr>
          <w:rFonts w:hint="eastAsia" w:ascii="宋体" w:hAnsi="宋体"/>
          <w:color w:val="000000"/>
          <w:szCs w:val="21"/>
        </w:rPr>
        <w:t xml:space="preserve">分为合格，年度考核得分（F）＜</w:t>
      </w:r>
      <w:r>
        <w:rPr>
          <w:rFonts w:ascii="宋体" w:hAnsi="宋体"/>
          <w:color w:val="000000"/>
          <w:szCs w:val="21"/>
        </w:rPr>
        <w:t xml:space="preserve">750</w:t>
      </w:r>
      <w:r>
        <w:rPr>
          <w:rFonts w:hint="eastAsia" w:ascii="宋体" w:hAnsi="宋体"/>
          <w:color w:val="000000"/>
          <w:szCs w:val="21"/>
        </w:rPr>
        <w:t xml:space="preserve">分为不合格，结算方式如下：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209"/>
        <w:gridCol w:w="3967"/>
        <w:gridCol w:w="3970"/>
        <w:gridCol w:w="3961"/>
      </w:tblGrid>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考核得分（F）</w:t>
            </w:r>
            <w:r/>
          </w:p>
        </w:tc>
        <w:tc>
          <w:tcPr>
            <w:tcW w:w="1406" w:type="pct"/>
            <w:vAlign w:val="center"/>
            <w:textDirection w:val="lrTb"/>
            <w:noWrap w:val="false"/>
          </w:tcPr>
          <w:p>
            <w:pPr>
              <w:jc w:val="center"/>
              <w:rPr>
                <w:rFonts w:ascii="宋体" w:hAnsi="宋体"/>
                <w:bCs/>
              </w:rPr>
            </w:pPr>
            <w:r>
              <w:rPr>
                <w:rFonts w:hint="eastAsia" w:ascii="宋体" w:hAnsi="宋体"/>
                <w:bCs/>
              </w:rPr>
              <w:t xml:space="preserve">第一年</w:t>
            </w:r>
            <w:r/>
          </w:p>
        </w:tc>
        <w:tc>
          <w:tcPr>
            <w:tcW w:w="1407" w:type="pct"/>
            <w:vAlign w:val="center"/>
            <w:textDirection w:val="lrTb"/>
            <w:noWrap w:val="false"/>
          </w:tcPr>
          <w:p>
            <w:pPr>
              <w:jc w:val="center"/>
              <w:rPr>
                <w:rFonts w:ascii="宋体" w:hAnsi="宋体"/>
                <w:bCs/>
              </w:rPr>
            </w:pPr>
            <w:r>
              <w:rPr>
                <w:rFonts w:hint="eastAsia" w:ascii="宋体" w:hAnsi="宋体"/>
                <w:bCs/>
              </w:rPr>
              <w:t xml:space="preserve">第二年</w:t>
            </w:r>
            <w:r/>
          </w:p>
        </w:tc>
        <w:tc>
          <w:tcPr>
            <w:tcW w:w="1404" w:type="pct"/>
            <w:vAlign w:val="center"/>
            <w:textDirection w:val="lrTb"/>
            <w:noWrap w:val="false"/>
          </w:tcPr>
          <w:p>
            <w:pPr>
              <w:jc w:val="center"/>
              <w:rPr>
                <w:rFonts w:ascii="宋体" w:hAnsi="宋体"/>
                <w:bCs/>
              </w:rPr>
            </w:pPr>
            <w:r>
              <w:rPr>
                <w:rFonts w:hint="eastAsia" w:ascii="宋体" w:hAnsi="宋体"/>
                <w:bCs/>
              </w:rPr>
              <w:t xml:space="preserve">第三年</w:t>
            </w:r>
            <w:r/>
          </w:p>
        </w:tc>
      </w:tr>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F≥</w:t>
            </w:r>
            <w:r>
              <w:rPr>
                <w:rFonts w:ascii="宋体" w:hAnsi="宋体"/>
                <w:bCs/>
              </w:rPr>
              <w:t xml:space="preserve">950</w:t>
            </w:r>
            <w:r>
              <w:rPr>
                <w:rFonts w:hint="eastAsia" w:ascii="宋体" w:hAnsi="宋体"/>
                <w:bCs/>
              </w:rPr>
              <w:t xml:space="preserve">分</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ascii="宋体" w:hAnsi="宋体"/>
                <w:bCs/>
              </w:rPr>
              <w:t xml:space="preserve">3</w:t>
            </w:r>
            <w:r>
              <w:rPr>
                <w:rFonts w:hint="eastAsia" w:ascii="宋体" w:hAnsi="宋体"/>
                <w:bCs/>
              </w:rPr>
              <w:t xml:space="preserve">%</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ascii="宋体" w:hAnsi="宋体"/>
                <w:bCs/>
              </w:rPr>
              <w:t xml:space="preserve">3</w:t>
            </w:r>
            <w:r>
              <w:rPr>
                <w:rFonts w:hint="eastAsia" w:ascii="宋体" w:hAnsi="宋体"/>
                <w:bCs/>
              </w:rPr>
              <w:t xml:space="preserve">%</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4%</w:t>
            </w:r>
            <w:r/>
          </w:p>
        </w:tc>
      </w:tr>
      <w:tr>
        <w:trPr>
          <w:jc w:val="center"/>
          <w:trHeight w:val="340"/>
        </w:trPr>
        <w:tc>
          <w:tcPr>
            <w:tcW w:w="783" w:type="pct"/>
            <w:vAlign w:val="center"/>
            <w:textDirection w:val="lrTb"/>
            <w:noWrap w:val="false"/>
          </w:tcPr>
          <w:p>
            <w:pPr>
              <w:jc w:val="center"/>
              <w:rPr>
                <w:rFonts w:ascii="宋体" w:hAnsi="宋体"/>
                <w:bCs/>
              </w:rPr>
            </w:pPr>
            <w:r>
              <w:rPr>
                <w:rFonts w:ascii="宋体" w:hAnsi="宋体"/>
                <w:bCs/>
              </w:rPr>
              <w:t xml:space="preserve">850</w:t>
            </w:r>
            <w:r>
              <w:rPr>
                <w:rFonts w:hint="eastAsia" w:ascii="宋体" w:hAnsi="宋体"/>
                <w:bCs/>
              </w:rPr>
              <w:t xml:space="preserve">≤F＜</w:t>
            </w:r>
            <w:r>
              <w:rPr>
                <w:rFonts w:ascii="宋体" w:hAnsi="宋体"/>
                <w:bCs/>
              </w:rPr>
              <w:t xml:space="preserve">950</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2.7%</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2.7%</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3.6%</w:t>
            </w:r>
            <w:r/>
          </w:p>
        </w:tc>
      </w:tr>
      <w:tr>
        <w:trPr>
          <w:jc w:val="center"/>
          <w:trHeight w:val="340"/>
        </w:trPr>
        <w:tc>
          <w:tcPr>
            <w:tcW w:w="783" w:type="pct"/>
            <w:vAlign w:val="center"/>
            <w:textDirection w:val="lrTb"/>
            <w:noWrap w:val="false"/>
          </w:tcPr>
          <w:p>
            <w:pPr>
              <w:jc w:val="center"/>
              <w:rPr>
                <w:rFonts w:ascii="宋体" w:hAnsi="宋体"/>
                <w:bCs/>
              </w:rPr>
            </w:pPr>
            <w:r>
              <w:rPr>
                <w:rFonts w:ascii="宋体" w:hAnsi="宋体"/>
                <w:bCs/>
              </w:rPr>
              <w:t xml:space="preserve">750</w:t>
            </w:r>
            <w:r>
              <w:rPr>
                <w:rFonts w:hint="eastAsia" w:ascii="宋体" w:hAnsi="宋体"/>
                <w:bCs/>
              </w:rPr>
              <w:t xml:space="preserve">≤F＜</w:t>
            </w:r>
            <w:r>
              <w:rPr>
                <w:rFonts w:ascii="宋体" w:hAnsi="宋体"/>
                <w:bCs/>
              </w:rPr>
              <w:t xml:space="preserve">850</w:t>
            </w:r>
            <w:r/>
          </w:p>
        </w:tc>
        <w:tc>
          <w:tcPr>
            <w:tcW w:w="1406"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2.4%</w:t>
            </w:r>
            <w:r/>
          </w:p>
        </w:tc>
        <w:tc>
          <w:tcPr>
            <w:tcW w:w="1407"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2.4%</w:t>
            </w:r>
            <w:r/>
          </w:p>
        </w:tc>
        <w:tc>
          <w:tcPr>
            <w:tcW w:w="1404" w:type="pct"/>
            <w:vAlign w:val="center"/>
            <w:textDirection w:val="lrTb"/>
            <w:noWrap w:val="false"/>
          </w:tcPr>
          <w:p>
            <w:pPr>
              <w:jc w:val="center"/>
              <w:rPr>
                <w:rFonts w:ascii="宋体" w:hAnsi="宋体"/>
                <w:bCs/>
              </w:rPr>
            </w:pPr>
            <w:r>
              <w:rPr>
                <w:rFonts w:hint="eastAsia" w:ascii="宋体" w:hAnsi="宋体"/>
                <w:bCs/>
              </w:rPr>
              <w:t xml:space="preserve">支付</w:t>
            </w:r>
            <w:r>
              <w:rPr>
                <w:rFonts w:hint="eastAsia" w:ascii="宋体" w:hAnsi="宋体"/>
              </w:rPr>
              <w:t xml:space="preserve">合同总价的</w:t>
            </w:r>
            <w:r>
              <w:rPr>
                <w:rFonts w:hint="eastAsia" w:ascii="宋体" w:hAnsi="宋体"/>
                <w:bCs/>
              </w:rPr>
              <w:t xml:space="preserve">3.2%</w:t>
            </w:r>
            <w:r/>
          </w:p>
        </w:tc>
      </w:tr>
      <w:tr>
        <w:trPr>
          <w:jc w:val="center"/>
          <w:trHeight w:val="340"/>
        </w:trPr>
        <w:tc>
          <w:tcPr>
            <w:tcW w:w="783" w:type="pct"/>
            <w:vAlign w:val="center"/>
            <w:textDirection w:val="lrTb"/>
            <w:noWrap w:val="false"/>
          </w:tcPr>
          <w:p>
            <w:pPr>
              <w:jc w:val="center"/>
              <w:rPr>
                <w:rFonts w:ascii="宋体" w:hAnsi="宋体"/>
                <w:bCs/>
              </w:rPr>
            </w:pPr>
            <w:r>
              <w:rPr>
                <w:rFonts w:hint="eastAsia" w:ascii="宋体" w:hAnsi="宋体"/>
                <w:bCs/>
              </w:rPr>
              <w:t xml:space="preserve">F＜</w:t>
            </w:r>
            <w:r>
              <w:rPr>
                <w:rFonts w:ascii="宋体" w:hAnsi="宋体"/>
                <w:bCs/>
              </w:rPr>
              <w:t xml:space="preserve">750</w:t>
            </w:r>
            <w:r/>
          </w:p>
        </w:tc>
        <w:tc>
          <w:tcPr>
            <w:tcW w:w="1406"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15</w:t>
            </w:r>
            <w:r>
              <w:rPr>
                <w:rFonts w:hint="eastAsia" w:ascii="宋体" w:hAnsi="宋体"/>
              </w:rPr>
              <w:t xml:space="preserve">%；</w:t>
            </w:r>
            <w:r/>
          </w:p>
        </w:tc>
        <w:tc>
          <w:tcPr>
            <w:tcW w:w="1407"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10</w:t>
            </w:r>
            <w:r>
              <w:rPr>
                <w:rFonts w:hint="eastAsia" w:ascii="宋体" w:hAnsi="宋体"/>
              </w:rPr>
              <w:t xml:space="preserve">%；</w:t>
            </w:r>
            <w:r/>
          </w:p>
        </w:tc>
        <w:tc>
          <w:tcPr>
            <w:tcW w:w="1404" w:type="pct"/>
            <w:vAlign w:val="center"/>
            <w:textDirection w:val="lrTb"/>
            <w:noWrap w:val="false"/>
          </w:tcPr>
          <w:p>
            <w:pPr>
              <w:jc w:val="center"/>
              <w:rPr>
                <w:rFonts w:ascii="宋体" w:hAnsi="宋体"/>
                <w:bCs/>
              </w:rPr>
            </w:pPr>
            <w:r>
              <w:rPr>
                <w:rFonts w:hint="eastAsia" w:ascii="宋体" w:hAnsi="宋体"/>
              </w:rPr>
              <w:t xml:space="preserve">中标单位退还合同已收款的</w:t>
            </w:r>
            <w:r>
              <w:rPr>
                <w:rFonts w:ascii="宋体" w:hAnsi="宋体"/>
              </w:rPr>
              <w:t xml:space="preserve">5</w:t>
            </w:r>
            <w:r>
              <w:rPr>
                <w:rFonts w:hint="eastAsia" w:ascii="宋体" w:hAnsi="宋体"/>
              </w:rPr>
              <w:t xml:space="preserve">%；</w:t>
            </w:r>
            <w:r/>
          </w:p>
        </w:tc>
      </w:tr>
    </w:tbl>
    <w:p>
      <w:pPr>
        <w:ind w:firstLine="420"/>
        <w:spacing w:line="360" w:lineRule="auto"/>
        <w:rPr>
          <w:rFonts w:ascii="宋体" w:hAnsi="宋体"/>
          <w:color w:val="000000"/>
          <w:szCs w:val="21"/>
        </w:rPr>
      </w:pPr>
      <w:r>
        <w:rPr>
          <w:rFonts w:hint="eastAsia" w:ascii="宋体" w:hAnsi="宋体"/>
          <w:color w:val="000000"/>
          <w:szCs w:val="21"/>
        </w:rPr>
        <w:t xml:space="preserve">详细考核内容及标准如下：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279"/>
        <w:gridCol w:w="9624"/>
        <w:gridCol w:w="2204"/>
      </w:tblGrid>
      <w:tr>
        <w:trPr>
          <w:trHeight w:val="38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ascii="宋体" w:hAnsi="宋体"/>
                <w:bCs/>
                <w:szCs w:val="21"/>
              </w:rPr>
            </w:pPr>
            <w:r>
              <w:rPr>
                <w:rFonts w:hint="eastAsia" w:ascii="宋体" w:hAnsi="宋体"/>
                <w:bCs/>
                <w:szCs w:val="21"/>
              </w:rPr>
              <w:t xml:space="preserve">考核项目</w:t>
            </w:r>
            <w:r/>
          </w:p>
        </w:tc>
        <w:tc>
          <w:tcPr>
            <w:tcBorders>
              <w:top w:val="single" w:color="auto" w:sz="4" w:space="0"/>
              <w:left w:val="single" w:color="auto" w:sz="4" w:space="0"/>
              <w:bottom w:val="single" w:color="auto" w:sz="4" w:space="0"/>
              <w:right w:val="single" w:color="auto" w:sz="4" w:space="0"/>
            </w:tcBorders>
            <w:tcW w:w="3410" w:type="pct"/>
            <w:vAlign w:val="center"/>
            <w:textDirection w:val="lrTb"/>
            <w:noWrap w:val="false"/>
          </w:tcPr>
          <w:p>
            <w:pPr>
              <w:jc w:val="center"/>
              <w:rPr>
                <w:rFonts w:ascii="宋体" w:hAnsi="宋体"/>
                <w:bCs/>
                <w:szCs w:val="21"/>
              </w:rPr>
            </w:pPr>
            <w:r>
              <w:rPr>
                <w:rFonts w:hint="eastAsia" w:ascii="宋体" w:hAnsi="宋体"/>
                <w:bCs/>
                <w:szCs w:val="21"/>
              </w:rPr>
              <w:t xml:space="preserve">考核内容</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rPr>
                <w:rFonts w:ascii="宋体" w:hAnsi="宋体"/>
                <w:bCs/>
                <w:szCs w:val="21"/>
              </w:rPr>
            </w:pPr>
            <w:r>
              <w:rPr>
                <w:rFonts w:hint="eastAsia" w:ascii="宋体" w:hAnsi="宋体"/>
                <w:bCs/>
                <w:szCs w:val="21"/>
              </w:rPr>
              <w:t xml:space="preserve">扣分值</w:t>
            </w:r>
            <w:r/>
          </w:p>
        </w:tc>
      </w:tr>
      <w:tr>
        <w:trPr>
          <w:trHeight w:val="1196"/>
        </w:trPr>
        <w:tc>
          <w:tcPr>
            <w:tcW w:w="808" w:type="pct"/>
            <w:vAlign w:val="center"/>
            <w:vMerge w:val="restart"/>
            <w:textDirection w:val="lrTb"/>
            <w:noWrap w:val="false"/>
          </w:tcPr>
          <w:p>
            <w:pPr>
              <w:jc w:val="center"/>
              <w:rPr>
                <w:rFonts w:ascii="宋体" w:hAnsi="宋体"/>
                <w:bCs/>
                <w:szCs w:val="21"/>
              </w:rPr>
            </w:pPr>
            <w:r>
              <w:rPr>
                <w:rFonts w:hint="eastAsia" w:ascii="宋体" w:hAnsi="宋体"/>
                <w:bCs/>
                <w:szCs w:val="21"/>
              </w:rPr>
              <w:t xml:space="preserve">设备故障核实及处理</w:t>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故障包括平台监测到的设备故障以及人员报修故障，需及时对故障信息进行核实，并进行远程或现场解决故障，紧急故障，未按照响应时间（</w:t>
            </w:r>
            <w:r>
              <w:rPr>
                <w:rFonts w:ascii="宋体" w:hAnsi="宋体" w:cs="Segoe UI"/>
                <w:color w:val="000000" w:themeColor="text1"/>
                <w:szCs w:val="21"/>
              </w:rPr>
              <w:t xml:space="preserve">应在15分钟内响应、1小时内到场、2小时内处理完毕。</w:t>
            </w:r>
            <w:r>
              <w:rPr>
                <w:rFonts w:hint="eastAsia" w:ascii="宋体" w:hAnsi="宋体"/>
                <w:bCs/>
                <w:color w:val="000000" w:themeColor="text1"/>
                <w:szCs w:val="21"/>
              </w:rPr>
              <w:t xml:space="preserve">）要求进行处理，扣3</w:t>
            </w:r>
            <w:r>
              <w:rPr>
                <w:rFonts w:ascii="宋体" w:hAnsi="宋体"/>
                <w:bCs/>
                <w:color w:val="000000" w:themeColor="text1"/>
                <w:szCs w:val="21"/>
              </w:rPr>
              <w:t xml:space="preserve">0</w:t>
            </w:r>
            <w:r>
              <w:rPr>
                <w:rFonts w:hint="eastAsia" w:ascii="宋体" w:hAnsi="宋体"/>
                <w:bCs/>
                <w:color w:val="000000" w:themeColor="text1"/>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-3</w:t>
            </w:r>
            <w:r>
              <w:rPr>
                <w:rFonts w:ascii="宋体" w:hAnsi="宋体"/>
                <w:bCs/>
                <w:szCs w:val="21"/>
              </w:rPr>
              <w:t xml:space="preserve">0</w:t>
            </w:r>
            <w:r/>
          </w:p>
        </w:tc>
      </w:tr>
      <w:tr>
        <w:trPr>
          <w:trHeight w:val="144"/>
        </w:trPr>
        <w:tc>
          <w:tcPr>
            <w:tcW w:w="808"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严重故障，未按照响应时间（</w:t>
            </w:r>
            <w:r>
              <w:rPr>
                <w:rFonts w:ascii="宋体" w:hAnsi="宋体" w:cs="Segoe UI"/>
                <w:color w:val="000000" w:themeColor="text1"/>
                <w:szCs w:val="21"/>
              </w:rPr>
              <w:t xml:space="preserve">应在30分钟内响应、2小时内到场、4小时内处理完毕</w:t>
            </w:r>
            <w:r>
              <w:rPr>
                <w:rFonts w:hint="eastAsia" w:ascii="宋体" w:hAnsi="宋体"/>
                <w:bCs/>
                <w:color w:val="000000" w:themeColor="text1"/>
                <w:szCs w:val="21"/>
              </w:rPr>
              <w:t xml:space="preserve">）要求进行处理，扣</w:t>
            </w:r>
            <w:r>
              <w:rPr>
                <w:rFonts w:ascii="宋体" w:hAnsi="宋体"/>
                <w:bCs/>
                <w:color w:val="000000" w:themeColor="text1"/>
                <w:szCs w:val="21"/>
              </w:rPr>
              <w:t xml:space="preserve">10</w:t>
            </w:r>
            <w:r>
              <w:rPr>
                <w:rFonts w:hint="eastAsia" w:ascii="宋体" w:hAnsi="宋体"/>
                <w:bCs/>
                <w:color w:val="000000" w:themeColor="text1"/>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r>
        <w:trPr>
          <w:trHeight w:val="144"/>
        </w:trPr>
        <w:tc>
          <w:tcPr>
            <w:tcW w:w="808"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410" w:type="pct"/>
            <w:vAlign w:val="center"/>
            <w:textDirection w:val="lrTb"/>
            <w:noWrap w:val="false"/>
          </w:tcPr>
          <w:p>
            <w:pPr>
              <w:jc w:val="left"/>
              <w:rPr>
                <w:rFonts w:ascii="宋体" w:hAnsi="宋体"/>
                <w:bCs/>
                <w:color w:val="000000" w:themeColor="text1"/>
                <w:szCs w:val="21"/>
              </w:rPr>
            </w:pPr>
            <w:r>
              <w:rPr>
                <w:rFonts w:hint="eastAsia" w:ascii="宋体" w:hAnsi="宋体"/>
                <w:bCs/>
                <w:color w:val="000000" w:themeColor="text1"/>
                <w:szCs w:val="21"/>
              </w:rPr>
              <w:t xml:space="preserve">一般故障，未按照响应时间（应在60分钟内响应、24小时内恢复。）要求进行处理，扣5分；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-5</w:t>
            </w:r>
            <w:r/>
          </w:p>
        </w:tc>
      </w:tr>
      <w:tr>
        <w:trPr>
          <w:trHeight w:val="1196"/>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设备升级</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为设备提供必要的系统升级，保证各硬件的内部版本处于较新状态，并形成设备升级记录，如升级过程中导致设备瘫痪或者严重影响使用，每次扣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r>
        <w:trPr>
          <w:trHeight w:val="1585"/>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设备更换</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当设备出现不可维修及设备配置明显不满足项目需求时，提供设备更换服务，并形成设备更换记录，并在</w:t>
            </w:r>
            <w:r>
              <w:rPr>
                <w:rFonts w:ascii="宋体" w:hAnsi="宋体"/>
                <w:bCs/>
                <w:szCs w:val="21"/>
              </w:rPr>
              <w:t xml:space="preserve">12</w:t>
            </w:r>
            <w:r>
              <w:rPr>
                <w:rFonts w:hint="eastAsia" w:ascii="宋体" w:hAnsi="宋体"/>
                <w:bCs/>
                <w:szCs w:val="21"/>
              </w:rPr>
              <w:t xml:space="preserve">小时内响应，5个工作日内完成更换，未按要求进行更换的，每次扣10分。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-10</w:t>
            </w:r>
            <w:r/>
          </w:p>
        </w:tc>
      </w:tr>
      <w:tr>
        <w:trPr>
          <w:trHeight w:val="792"/>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备品备件</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出现一次设备故障，且在2</w:t>
            </w:r>
            <w:r>
              <w:rPr>
                <w:rFonts w:ascii="宋体" w:hAnsi="宋体"/>
                <w:bCs/>
                <w:szCs w:val="21"/>
              </w:rPr>
              <w:t xml:space="preserve">4</w:t>
            </w:r>
            <w:r>
              <w:rPr>
                <w:rFonts w:hint="eastAsia" w:ascii="宋体" w:hAnsi="宋体"/>
                <w:bCs/>
                <w:szCs w:val="21"/>
              </w:rPr>
              <w:t xml:space="preserve">小时内未提供备件备件进行替换情况，扣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-1</w:t>
            </w:r>
            <w:r>
              <w:rPr>
                <w:rFonts w:ascii="宋体" w:hAnsi="宋体"/>
                <w:bCs/>
                <w:szCs w:val="21"/>
              </w:rPr>
              <w:t xml:space="preserve">0</w:t>
            </w:r>
            <w:r/>
          </w:p>
        </w:tc>
      </w:tr>
      <w:tr>
        <w:trPr>
          <w:trHeight w:val="1600"/>
        </w:trPr>
        <w:tc>
          <w:tcPr>
            <w:tcW w:w="808" w:type="pct"/>
            <w:vAlign w:val="center"/>
            <w:textDirection w:val="lrTb"/>
            <w:noWrap w:val="false"/>
          </w:tcPr>
          <w:p>
            <w:pPr>
              <w:jc w:val="center"/>
              <w:rPr>
                <w:rFonts w:ascii="宋体" w:hAnsi="宋体"/>
                <w:bCs/>
                <w:szCs w:val="21"/>
              </w:rPr>
            </w:pPr>
            <w:r>
              <w:rPr>
                <w:rFonts w:hint="eastAsia" w:ascii="宋体" w:hAnsi="宋体"/>
                <w:bCs/>
                <w:szCs w:val="21"/>
              </w:rPr>
              <w:t xml:space="preserve">网络维护</w:t>
            </w:r>
            <w:r/>
          </w:p>
        </w:tc>
        <w:tc>
          <w:tcPr>
            <w:tcW w:w="3410" w:type="pct"/>
            <w:vAlign w:val="center"/>
            <w:textDirection w:val="lrTb"/>
            <w:noWrap w:val="false"/>
          </w:tcPr>
          <w:p>
            <w:pPr>
              <w:jc w:val="left"/>
              <w:rPr>
                <w:rFonts w:ascii="宋体" w:hAnsi="宋体"/>
                <w:bCs/>
                <w:szCs w:val="21"/>
              </w:rPr>
            </w:pPr>
            <w:r>
              <w:rPr>
                <w:rFonts w:hint="eastAsia" w:ascii="宋体" w:hAnsi="宋体"/>
                <w:bCs/>
                <w:szCs w:val="21"/>
              </w:rPr>
              <w:t xml:space="preserve">提供视频网络维护服务，必要时及时联系网络运营商进行联合排查和处理，并形成网络维护记录，非运营商原因导致的网络问题需在1</w:t>
            </w:r>
            <w:r>
              <w:rPr>
                <w:rFonts w:ascii="宋体" w:hAnsi="宋体"/>
                <w:bCs/>
                <w:szCs w:val="21"/>
              </w:rPr>
              <w:t xml:space="preserve">2</w:t>
            </w:r>
            <w:r>
              <w:rPr>
                <w:rFonts w:hint="eastAsia" w:ascii="宋体" w:hAnsi="宋体"/>
                <w:bCs/>
                <w:szCs w:val="21"/>
              </w:rPr>
              <w:t xml:space="preserve">小时恢复，未按要求时间进行网络恢复的，每次扣</w:t>
            </w:r>
            <w:r>
              <w:rPr>
                <w:rFonts w:ascii="宋体" w:hAnsi="宋体"/>
                <w:bCs/>
                <w:szCs w:val="21"/>
              </w:rPr>
              <w:t xml:space="preserve">10</w:t>
            </w:r>
            <w:r>
              <w:rPr>
                <w:rFonts w:hint="eastAsia" w:ascii="宋体" w:hAnsi="宋体"/>
                <w:bCs/>
                <w:szCs w:val="21"/>
              </w:rPr>
              <w:t xml:space="preserve">分。</w:t>
            </w:r>
            <w:r/>
          </w:p>
        </w:tc>
        <w:tc>
          <w:tcPr>
            <w:tcW w:w="781" w:type="pct"/>
            <w:vAlign w:val="center"/>
            <w:textDirection w:val="lrTb"/>
            <w:noWrap w:val="false"/>
          </w:tcPr>
          <w:p>
            <w:pPr>
              <w:jc w:val="center"/>
              <w:rPr>
                <w:rFonts w:ascii="宋体" w:hAnsi="宋体"/>
                <w:bCs/>
                <w:szCs w:val="21"/>
              </w:rPr>
            </w:pPr>
            <w:r>
              <w:rPr>
                <w:rFonts w:hint="eastAsia" w:ascii="宋体" w:hAnsi="宋体"/>
                <w:bCs/>
                <w:szCs w:val="21"/>
              </w:rPr>
              <w:t xml:space="preserve">-</w:t>
            </w:r>
            <w:r>
              <w:rPr>
                <w:rFonts w:ascii="宋体" w:hAnsi="宋体"/>
                <w:bCs/>
                <w:szCs w:val="21"/>
              </w:rPr>
              <w:t xml:space="preserve">10</w:t>
            </w:r>
            <w:r/>
          </w:p>
        </w:tc>
      </w:tr>
    </w:tbl>
    <w:p>
      <w:pPr>
        <w:ind w:firstLine="420"/>
        <w:spacing w:line="360" w:lineRule="auto"/>
        <w:rPr>
          <w:rFonts w:ascii="宋体" w:hAnsi="宋体"/>
          <w:color w:val="000000"/>
          <w:szCs w:val="21"/>
        </w:rPr>
      </w:pPr>
      <w:r>
        <w:rPr>
          <w:rFonts w:hint="eastAsia" w:ascii="宋体" w:hAnsi="宋体"/>
          <w:color w:val="000000"/>
          <w:szCs w:val="21"/>
        </w:rPr>
        <w:t xml:space="preserve">根据现场实际情况进行考核，各条款扣分情况可重复累计，不设上限，扣完为止。</w:t>
      </w:r>
      <w:r/>
    </w:p>
    <w:p>
      <w:pPr>
        <w:ind w:firstLine="420"/>
        <w:rPr>
          <w:szCs w:val="21"/>
        </w:rPr>
      </w:pPr>
      <w:r>
        <w:rPr>
          <w:szCs w:val="21"/>
          <w:highlight w:val="yellow"/>
        </w:rPr>
        <w:t xml:space="preserve">注：数据融合项目不在考核范围内。</w:t>
      </w:r>
      <w:r/>
    </w:p>
    <w:p>
      <w:pPr>
        <w:pStyle w:val="980"/>
        <w:ind w:firstLine="422"/>
        <w:spacing w:before="240" w:after="0" w:line="360" w:lineRule="auto"/>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质保及</w:t>
      </w:r>
      <w:r>
        <w:rPr>
          <w:rFonts w:ascii="宋体" w:hAnsi="宋体"/>
          <w:sz w:val="21"/>
          <w:szCs w:val="21"/>
        </w:rPr>
        <w:t xml:space="preserve">售后服务</w:t>
      </w:r>
      <w:r/>
    </w:p>
    <w:p>
      <w:pPr>
        <w:pStyle w:val="980"/>
        <w:ind w:firstLine="422"/>
        <w:spacing w:before="240" w:after="240"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质保期</w:t>
      </w:r>
      <w:r/>
    </w:p>
    <w:p>
      <w:pPr>
        <w:ind w:firstLine="420"/>
        <w:spacing w:line="360" w:lineRule="auto"/>
        <w:rPr>
          <w:rFonts w:ascii="宋体" w:hAnsi="宋体"/>
          <w:szCs w:val="21"/>
        </w:rPr>
      </w:pPr>
      <w:r>
        <w:rPr>
          <w:rFonts w:hint="eastAsia" w:ascii="宋体" w:hAnsi="宋体"/>
          <w:szCs w:val="21"/>
        </w:rPr>
        <w:t xml:space="preserve">本项目自项目验收合格后，乙方提供软件2年，硬件3年免费技术支持与服务；数据融合服务自验收合格之日起提供整体</w:t>
      </w:r>
      <w:r>
        <w:rPr>
          <w:rFonts w:ascii="宋体" w:hAnsi="宋体"/>
          <w:szCs w:val="21"/>
        </w:rPr>
        <w:t xml:space="preserve">2年的免费维保服务</w:t>
      </w:r>
      <w:r>
        <w:rPr>
          <w:rFonts w:hint="eastAsia" w:ascii="宋体" w:hAnsi="宋体"/>
          <w:szCs w:val="21"/>
        </w:rPr>
        <w:t xml:space="preserve">，质保期内，乙方对本合同项下的项目进行免费更新，保证系统正常运行工作。</w:t>
      </w:r>
      <w:r/>
    </w:p>
    <w:p>
      <w:pPr>
        <w:ind w:firstLine="420"/>
        <w:spacing w:line="360" w:lineRule="auto"/>
        <w:rPr>
          <w:rFonts w:ascii="宋体" w:hAnsi="宋体"/>
          <w:color w:val="000000"/>
          <w:szCs w:val="21"/>
        </w:rPr>
      </w:pPr>
      <w:r>
        <w:rPr>
          <w:rFonts w:hint="eastAsia" w:ascii="宋体" w:hAnsi="宋体"/>
          <w:color w:val="000000"/>
          <w:szCs w:val="21"/>
        </w:rPr>
        <w:t xml:space="preserve">进入质保期后，保证功能完善系统运行稳定的情况下，项目硬件设备完好率需达到</w:t>
      </w:r>
      <w:r>
        <w:rPr>
          <w:rFonts w:ascii="宋体" w:hAnsi="宋体"/>
          <w:color w:val="000000"/>
          <w:szCs w:val="21"/>
        </w:rPr>
        <w:t xml:space="preserve">90</w:t>
      </w:r>
      <w:r>
        <w:rPr>
          <w:rFonts w:hint="eastAsia" w:ascii="宋体" w:hAnsi="宋体"/>
          <w:color w:val="000000"/>
          <w:szCs w:val="21"/>
        </w:rPr>
        <w:t xml:space="preserve">%及以上，方可移交给甲方，否则乙方需整改达到</w:t>
      </w:r>
      <w:r>
        <w:rPr>
          <w:rFonts w:ascii="宋体" w:hAnsi="宋体"/>
          <w:color w:val="000000"/>
          <w:szCs w:val="21"/>
        </w:rPr>
        <w:t xml:space="preserve">90</w:t>
      </w:r>
      <w:r>
        <w:rPr>
          <w:rFonts w:hint="eastAsia" w:ascii="宋体" w:hAnsi="宋体"/>
          <w:color w:val="000000"/>
          <w:szCs w:val="21"/>
        </w:rPr>
        <w:t xml:space="preserve">%及以上；</w:t>
      </w:r>
      <w:r>
        <w:rPr>
          <w:rFonts w:ascii="宋体" w:hAnsi="宋体"/>
          <w:color w:val="000000"/>
          <w:szCs w:val="21"/>
        </w:rPr>
        <w:t xml:space="preserve">质保期届满后，</w:t>
      </w:r>
      <w:r>
        <w:rPr>
          <w:rFonts w:hint="eastAsia" w:ascii="宋体" w:hAnsi="宋体"/>
          <w:color w:val="000000"/>
          <w:szCs w:val="21"/>
        </w:rPr>
        <w:t xml:space="preserve">若继续由乙方进行维护服务，费用另行商议，甲乙双方另签协议。</w:t>
      </w:r>
      <w:r/>
    </w:p>
    <w:p>
      <w:pPr>
        <w:pStyle w:val="980"/>
        <w:ind w:firstLine="422"/>
        <w:spacing w:before="240" w:after="240"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）售后服务</w:t>
      </w:r>
      <w:r/>
    </w:p>
    <w:p>
      <w:pPr>
        <w:ind w:firstLine="420"/>
        <w:spacing w:line="360" w:lineRule="auto"/>
        <w:rPr>
          <w:rFonts w:ascii="宋体" w:hAnsi="宋体"/>
          <w:szCs w:val="21"/>
        </w:rPr>
      </w:pPr>
      <w:r>
        <w:rPr>
          <w:rFonts w:ascii="宋体" w:hAnsi="宋体"/>
          <w:szCs w:val="21"/>
        </w:rPr>
        <w:t xml:space="preserve">为满足社区综合管理物联网设备的正常运行需求，如设备及网络稳定性、安全性等，在21个住宅及商业办公项目物联网建设完成并经过验收后，提供三年的免费售后质保服务，质保期从完成验收的第二日开始，服务内容包括：</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1.服务内容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ascii="宋体" w:hAnsi="宋体"/>
          <w:szCs w:val="21"/>
        </w:rPr>
        <w:t xml:space="preserve">故障核实及处理服务：设备故障包括平台监测到的故障以及人员报修故障，需即使对故障信息进行核实，并进行远程或现场解决故障，根据故障等级，优先处理紧急故障。</w:t>
      </w:r>
      <w:r/>
    </w:p>
    <w:p>
      <w:pPr>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设备升级服务：为社区综合管理物联网提供必要的系统升级，保证各硬件的内部版本处于较新状态，并形成设备升级记录。</w:t>
      </w:r>
      <w:r/>
    </w:p>
    <w:p>
      <w:pPr>
        <w:ind w:firstLine="420"/>
        <w:spacing w:line="360" w:lineRule="auto"/>
        <w:rPr>
          <w:rFonts w:ascii="宋体" w:hAnsi="宋体"/>
          <w:szCs w:val="21"/>
        </w:rPr>
      </w:pPr>
      <w:r>
        <w:rPr>
          <w:rFonts w:ascii="宋体" w:hAnsi="宋体"/>
          <w:szCs w:val="21"/>
        </w:rPr>
        <w:t xml:space="preserve">1.3</w:t>
      </w:r>
      <w:r>
        <w:rPr>
          <w:rFonts w:ascii="宋体" w:hAnsi="宋体"/>
          <w:szCs w:val="21"/>
        </w:rPr>
        <w:t xml:space="preserve">设备移机服务：为社区综合管理物联网设备提供必要的移机服务，并形成设备移机记录。</w:t>
      </w:r>
      <w:r/>
    </w:p>
    <w:p>
      <w:pPr>
        <w:ind w:firstLine="420"/>
        <w:spacing w:line="360" w:lineRule="auto"/>
        <w:rPr>
          <w:rFonts w:ascii="宋体" w:hAnsi="宋体"/>
          <w:szCs w:val="21"/>
        </w:rPr>
      </w:pPr>
      <w:r>
        <w:rPr>
          <w:rFonts w:ascii="宋体" w:hAnsi="宋体"/>
          <w:szCs w:val="21"/>
        </w:rPr>
        <w:t xml:space="preserve">1.4</w:t>
      </w:r>
      <w:r>
        <w:rPr>
          <w:rFonts w:ascii="宋体" w:hAnsi="宋体"/>
          <w:szCs w:val="21"/>
        </w:rPr>
        <w:t xml:space="preserve">设备更换服务：当社区综合管理物联网设备出现不可维修及设备配置明显不满足项目需求时，提供设备更换服务，并形成设备更换记录。</w:t>
      </w:r>
      <w:r/>
    </w:p>
    <w:p>
      <w:pPr>
        <w:ind w:firstLine="420"/>
        <w:spacing w:line="360" w:lineRule="auto"/>
        <w:rPr>
          <w:rFonts w:ascii="宋体" w:hAnsi="宋体"/>
          <w:szCs w:val="21"/>
        </w:rPr>
      </w:pPr>
      <w:r>
        <w:rPr>
          <w:rFonts w:ascii="宋体" w:hAnsi="宋体"/>
          <w:szCs w:val="21"/>
        </w:rPr>
        <w:t xml:space="preserve">1.5</w:t>
      </w:r>
      <w:r>
        <w:rPr>
          <w:rFonts w:ascii="宋体" w:hAnsi="宋体"/>
          <w:szCs w:val="21"/>
        </w:rPr>
        <w:t xml:space="preserve">设备应急抢修服务：当社区综合管理物联网设备出现紧急故障时，提供24小时应急抢修服务，保障项目各环节正常运行，并形成应急抢修记录。</w:t>
      </w:r>
      <w:r/>
    </w:p>
    <w:p>
      <w:pPr>
        <w:ind w:firstLine="420"/>
        <w:spacing w:line="360" w:lineRule="auto"/>
        <w:rPr>
          <w:rFonts w:ascii="宋体" w:hAnsi="宋体"/>
          <w:szCs w:val="21"/>
        </w:rPr>
      </w:pPr>
      <w:r>
        <w:rPr>
          <w:rFonts w:ascii="宋体" w:hAnsi="宋体"/>
          <w:szCs w:val="21"/>
        </w:rPr>
        <w:t xml:space="preserve">1.6</w:t>
      </w:r>
      <w:r>
        <w:rPr>
          <w:rFonts w:ascii="宋体" w:hAnsi="宋体"/>
          <w:szCs w:val="21"/>
        </w:rPr>
        <w:t xml:space="preserve">网络维护服务：为社区综合管理物联网提供网络维护服务，必要时及时联系网络运营商进行联合排查和处理，并形成网络维护记录。</w:t>
      </w:r>
      <w:r/>
    </w:p>
    <w:p>
      <w:pPr>
        <w:ind w:firstLine="420"/>
        <w:spacing w:line="360" w:lineRule="auto"/>
        <w:rPr>
          <w:rFonts w:ascii="宋体" w:hAnsi="宋体"/>
          <w:szCs w:val="21"/>
        </w:rPr>
      </w:pPr>
      <w:r>
        <w:rPr>
          <w:rFonts w:ascii="宋体" w:hAnsi="宋体"/>
          <w:szCs w:val="21"/>
        </w:rPr>
        <w:t xml:space="preserve">1.7</w:t>
      </w:r>
      <w:r>
        <w:rPr>
          <w:rFonts w:ascii="宋体" w:hAnsi="宋体"/>
          <w:szCs w:val="21"/>
        </w:rPr>
        <w:t xml:space="preserve">定期巡查服务：为社区综合管理物联网设备提供定期巡查服务，巡查周期原则上每月至少2次，也可根据项目实际需求进行增加巡查次数，并形</w:t>
      </w:r>
      <w:r>
        <w:rPr>
          <w:rFonts w:ascii="宋体" w:hAnsi="宋体"/>
          <w:szCs w:val="21"/>
        </w:rPr>
        <w:t xml:space="preserve">成巡查记录。</w:t>
      </w:r>
      <w:r/>
    </w:p>
    <w:p>
      <w:pPr>
        <w:ind w:firstLine="420"/>
        <w:spacing w:line="360" w:lineRule="auto"/>
        <w:rPr>
          <w:rFonts w:ascii="宋体" w:hAnsi="宋体"/>
          <w:szCs w:val="21"/>
        </w:rPr>
      </w:pPr>
      <w:r>
        <w:rPr>
          <w:rFonts w:ascii="宋体" w:hAnsi="宋体"/>
          <w:szCs w:val="21"/>
        </w:rPr>
        <w:t xml:space="preserve">1.8</w:t>
      </w:r>
      <w:r>
        <w:rPr>
          <w:rFonts w:ascii="宋体" w:hAnsi="宋体"/>
          <w:szCs w:val="21"/>
        </w:rPr>
        <w:t xml:space="preserve">应急保障服务：为社区综合管理物联网提供应急保障服务，包括网络保障、抢修保障、备品备件保障、技术支持保障等内容。</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运维服务体系</w:t>
      </w:r>
      <w:r/>
    </w:p>
    <w:p>
      <w:pPr>
        <w:ind w:firstLine="420"/>
        <w:spacing w:after="40" w:line="360" w:lineRule="auto"/>
        <w:rPr>
          <w:rFonts w:ascii="Times New Roman" w:hAnsi="Times New Roman"/>
        </w:rPr>
      </w:pPr>
      <w:r>
        <w:rPr>
          <w:rFonts w:ascii="Times New Roman" w:hAnsi="Times New Roman"/>
        </w:rPr>
        <w:t xml:space="preserve">秉承专业、务实、认真、快速的工作态度，为本项目提供全方位的售后运维服务，保证项目安全、平稳的运行。</w:t>
      </w:r>
      <w:r/>
    </w:p>
    <w:p>
      <w:pPr>
        <w:pStyle w:val="982"/>
        <w:ind w:firstLine="422"/>
        <w:spacing w:before="0" w:after="0" w:line="360" w:lineRule="auto"/>
        <w:rPr>
          <w:rFonts w:ascii="宋体" w:hAnsi="宋体"/>
          <w:sz w:val="21"/>
          <w:szCs w:val="21"/>
        </w:rPr>
      </w:pPr>
      <w:r>
        <w:rPr>
          <w:rFonts w:ascii="宋体" w:hAnsi="宋体"/>
          <w:sz w:val="21"/>
          <w:szCs w:val="21"/>
        </w:rPr>
        <w:t xml:space="preserve">2.1</w:t>
      </w:r>
      <w:r>
        <w:rPr>
          <w:rFonts w:ascii="宋体" w:hAnsi="宋体"/>
          <w:sz w:val="21"/>
          <w:szCs w:val="21"/>
        </w:rPr>
        <w:t xml:space="preserve">响应时间</w:t>
      </w:r>
      <w:r/>
    </w:p>
    <w:p>
      <w:pPr>
        <w:ind w:firstLine="420"/>
        <w:spacing w:after="40" w:line="360" w:lineRule="auto"/>
        <w:rPr>
          <w:rFonts w:ascii="Times New Roman" w:hAnsi="Times New Roman"/>
        </w:rPr>
      </w:pPr>
      <w:r>
        <w:rPr>
          <w:rFonts w:ascii="Times New Roman" w:hAnsi="Times New Roman"/>
        </w:rPr>
        <w:t xml:space="preserve">提供</w:t>
      </w:r>
      <w:r>
        <w:rPr>
          <w:rFonts w:ascii="Times New Roman" w:hAnsi="Times New Roman"/>
        </w:rPr>
        <w:t xml:space="preserve">7×24</w:t>
      </w:r>
      <w:r>
        <w:rPr>
          <w:rFonts w:ascii="Times New Roman" w:hAnsi="Times New Roman"/>
        </w:rPr>
        <w:t xml:space="preserve">小时的实时维护响应，在接到故障通知后，维护工程师需在规定的时间内，解决不同程度的故障，如不能及时修复，提供替代品，确保业务系统的正常运行。</w:t>
      </w:r>
      <w:r/>
    </w:p>
    <w:p>
      <w:pPr>
        <w:ind w:firstLine="420"/>
        <w:spacing w:after="40" w:line="360" w:lineRule="auto"/>
        <w:rPr>
          <w:rFonts w:ascii="Times New Roman" w:hAnsi="Times New Roman"/>
        </w:rPr>
      </w:pPr>
      <w:r>
        <w:rPr>
          <w:rFonts w:ascii="Times New Roman" w:hAnsi="Times New Roman"/>
        </w:rPr>
        <w:t xml:space="preserve">紧急故障（核心设备无法正常运行）应在</w:t>
      </w:r>
      <w:r>
        <w:rPr>
          <w:rFonts w:ascii="Times New Roman" w:hAnsi="Times New Roman"/>
        </w:rPr>
        <w:t xml:space="preserve">15</w:t>
      </w:r>
      <w:r>
        <w:rPr>
          <w:rFonts w:ascii="Times New Roman" w:hAnsi="Times New Roman"/>
        </w:rPr>
        <w:t xml:space="preserve">分钟内响应，</w:t>
      </w:r>
      <w:r>
        <w:rPr>
          <w:rFonts w:ascii="Times New Roman" w:hAnsi="Times New Roman"/>
        </w:rPr>
        <w:t xml:space="preserve">1</w:t>
      </w:r>
      <w:r>
        <w:rPr>
          <w:rFonts w:ascii="Times New Roman" w:hAnsi="Times New Roman"/>
        </w:rPr>
        <w:t xml:space="preserve">小时之内赶赴现场，</w:t>
      </w:r>
      <w:r>
        <w:rPr>
          <w:rFonts w:ascii="Times New Roman" w:hAnsi="Times New Roman"/>
        </w:rPr>
        <w:t xml:space="preserve">2</w:t>
      </w:r>
      <w:r>
        <w:rPr>
          <w:rFonts w:ascii="Times New Roman" w:hAnsi="Times New Roman"/>
        </w:rPr>
        <w:t xml:space="preserve">小时内对故障进行紧急处理，恢复业务基本运行。因不可抗力致使未按时到达现场除外。</w:t>
      </w:r>
      <w:r/>
    </w:p>
    <w:p>
      <w:pPr>
        <w:ind w:firstLine="420"/>
        <w:spacing w:after="40" w:line="360" w:lineRule="auto"/>
        <w:rPr>
          <w:rFonts w:ascii="Times New Roman" w:hAnsi="Times New Roman"/>
        </w:rPr>
      </w:pPr>
      <w:r>
        <w:rPr>
          <w:rFonts w:ascii="Times New Roman" w:hAnsi="Times New Roman"/>
        </w:rPr>
        <w:t xml:space="preserve">严重故障（一般设备无法正常运行）应在</w:t>
      </w:r>
      <w:r>
        <w:rPr>
          <w:rFonts w:ascii="Times New Roman" w:hAnsi="Times New Roman"/>
        </w:rPr>
        <w:t xml:space="preserve">30</w:t>
      </w:r>
      <w:r>
        <w:rPr>
          <w:rFonts w:ascii="Times New Roman" w:hAnsi="Times New Roman"/>
        </w:rPr>
        <w:t xml:space="preserve">分钟内响应，</w:t>
      </w:r>
      <w:r>
        <w:rPr>
          <w:rFonts w:ascii="Times New Roman" w:hAnsi="Times New Roman"/>
        </w:rPr>
        <w:t xml:space="preserve">2</w:t>
      </w:r>
      <w:r>
        <w:rPr>
          <w:rFonts w:ascii="Times New Roman" w:hAnsi="Times New Roman"/>
        </w:rPr>
        <w:t xml:space="preserve">小时之内赶赴现场，</w:t>
      </w:r>
      <w:r>
        <w:rPr>
          <w:rFonts w:ascii="Times New Roman" w:hAnsi="Times New Roman"/>
        </w:rPr>
        <w:t xml:space="preserve">4</w:t>
      </w:r>
      <w:r>
        <w:rPr>
          <w:rFonts w:ascii="Times New Roman" w:hAnsi="Times New Roman"/>
        </w:rPr>
        <w:t xml:space="preserve">小时内对故障进行紧急处理，恢复业务基本运行。因不可抗力致使未按时到达现场除外。</w:t>
      </w:r>
      <w:r/>
    </w:p>
    <w:p>
      <w:pPr>
        <w:ind w:firstLine="420"/>
        <w:spacing w:after="40" w:line="360" w:lineRule="auto"/>
        <w:rPr>
          <w:rFonts w:ascii="Times New Roman" w:hAnsi="Times New Roman"/>
        </w:rPr>
      </w:pPr>
      <w:r>
        <w:rPr>
          <w:rFonts w:ascii="Times New Roman" w:hAnsi="Times New Roman"/>
        </w:rPr>
        <w:t xml:space="preserve">一般故障（非业务设备无法正常运行）应在</w:t>
      </w:r>
      <w:r>
        <w:rPr>
          <w:rFonts w:ascii="Times New Roman" w:hAnsi="Times New Roman"/>
        </w:rPr>
        <w:t xml:space="preserve">60</w:t>
      </w:r>
      <w:r>
        <w:rPr>
          <w:rFonts w:ascii="Times New Roman" w:hAnsi="Times New Roman"/>
        </w:rPr>
        <w:t xml:space="preserve">分钟内响应，</w:t>
      </w:r>
      <w:r>
        <w:rPr>
          <w:rFonts w:ascii="Times New Roman" w:hAnsi="Times New Roman"/>
        </w:rPr>
        <w:t xml:space="preserve">24</w:t>
      </w:r>
      <w:r>
        <w:rPr>
          <w:rFonts w:ascii="Times New Roman" w:hAnsi="Times New Roman"/>
        </w:rPr>
        <w:t xml:space="preserve">小时之内恢复。</w:t>
      </w:r>
      <w:r/>
    </w:p>
    <w:p>
      <w:pPr>
        <w:ind w:firstLine="420"/>
        <w:spacing w:after="40"/>
        <w:rPr>
          <w:rFonts w:ascii="Times New Roman" w:hAnsi="Times New Roman"/>
        </w:rPr>
      </w:pPr>
      <w:r>
        <w:rPr>
          <w:rFonts w:ascii="Times New Roman" w:hAnsi="Times New Roman"/>
        </w:rPr>
        <w:t xml:space="preserve">跟踪故障处理结果，形成故障记录台账。</w:t>
      </w:r>
      <w:r/>
    </w:p>
    <w:p>
      <w:pPr>
        <w:pStyle w:val="982"/>
        <w:ind w:firstLine="422"/>
        <w:spacing w:before="0" w:after="0" w:line="360" w:lineRule="auto"/>
        <w:rPr>
          <w:rFonts w:ascii="宋体" w:hAnsi="宋体"/>
          <w:sz w:val="21"/>
          <w:szCs w:val="21"/>
        </w:rPr>
      </w:pPr>
      <w:r>
        <w:rPr>
          <w:rFonts w:ascii="宋体" w:hAnsi="宋体"/>
          <w:sz w:val="21"/>
          <w:szCs w:val="21"/>
        </w:rPr>
        <w:t xml:space="preserve">2.2</w:t>
      </w:r>
      <w:r>
        <w:rPr>
          <w:rFonts w:ascii="宋体" w:hAnsi="宋体"/>
          <w:sz w:val="21"/>
          <w:szCs w:val="21"/>
        </w:rPr>
        <w:t xml:space="preserve">应急预案</w:t>
      </w:r>
      <w:r/>
    </w:p>
    <w:p>
      <w:pPr>
        <w:ind w:firstLine="480"/>
        <w:spacing w:after="40" w:line="360" w:lineRule="auto"/>
        <w:rPr>
          <w:rFonts w:ascii="Times New Roman" w:hAnsi="Times New Roman"/>
        </w:rPr>
      </w:pPr>
      <w:r>
        <w:rPr>
          <w:rFonts w:ascii="Times New Roman" w:hAnsi="Times New Roman"/>
        </w:rPr>
        <w:t xml:space="preserve">制定紧急预案，在紧急情况发生时启动紧急预案。同时将迅速派出高层管理人员赶赴现场，会同业主共同协商，调度指挥各方面有效资源完成维护工作。针对不同情况将单独或同时采取以下几种应急措施：</w:t>
      </w:r>
      <w:r/>
    </w:p>
    <w:p>
      <w:pPr>
        <w:ind w:firstLine="480"/>
        <w:spacing w:after="40" w:line="360" w:lineRule="auto"/>
        <w:rPr>
          <w:rFonts w:ascii="Times New Roman" w:hAnsi="Times New Roman"/>
        </w:rPr>
      </w:pPr>
      <w:r>
        <w:rPr>
          <w:rFonts w:ascii="Times New Roman" w:hAnsi="Times New Roman"/>
        </w:rPr>
        <w:t xml:space="preserve">1</w:t>
      </w:r>
      <w:r>
        <w:rPr>
          <w:rFonts w:ascii="Times New Roman" w:hAnsi="Times New Roman"/>
        </w:rPr>
        <w:t xml:space="preserve">、备机替换：当业务系统不能在约定时间内恢复正常时，将替代系统运往现场，替换故障系统来运行业务程序，保障社区综合管理物联网各系统在最短的时间内恢复运行。替代系统是同型号同档次机型，特殊情况下不排除起用相似机型，原则是首先保证业务系统的正常运行。当故障系统修复后再替换回替代系统。</w:t>
      </w:r>
      <w:r/>
    </w:p>
    <w:p>
      <w:pPr>
        <w:ind w:firstLine="480"/>
        <w:spacing w:after="40" w:line="360" w:lineRule="auto"/>
        <w:rPr>
          <w:rFonts w:ascii="Times New Roman" w:hAnsi="Times New Roman"/>
        </w:rPr>
      </w:pPr>
      <w:r>
        <w:rPr>
          <w:rFonts w:ascii="Times New Roman" w:hAnsi="Times New Roman"/>
        </w:rPr>
        <w:t xml:space="preserve">2</w:t>
      </w:r>
      <w:r>
        <w:rPr>
          <w:rFonts w:ascii="Times New Roman" w:hAnsi="Times New Roman"/>
        </w:rPr>
        <w:t xml:space="preserve">、紧急调用工程师：组建庞大的服务工程师及技术顾问队伍，如有需要可以快速调动后备工程师紧急赶赴现场完成维护工作。</w:t>
      </w:r>
      <w:r/>
    </w:p>
    <w:p>
      <w:pPr>
        <w:ind w:firstLine="480"/>
        <w:spacing w:after="40" w:line="360" w:lineRule="auto"/>
        <w:rPr>
          <w:rFonts w:ascii="Times New Roman" w:hAnsi="Times New Roman"/>
        </w:rPr>
      </w:pPr>
      <w:r>
        <w:rPr>
          <w:rFonts w:ascii="Times New Roman" w:hAnsi="Times New Roman"/>
        </w:rPr>
        <w:t xml:space="preserve">3</w:t>
      </w:r>
      <w:r>
        <w:rPr>
          <w:rFonts w:ascii="Times New Roman" w:hAnsi="Times New Roman"/>
        </w:rPr>
        <w:t xml:space="preserve">、紧急调用备件：当本地无法提供有效备件时，将从备件库或从其他备件渠道紧急调用备件，并在最短的时间内用最快的方式发至现场。</w:t>
      </w:r>
      <w:r/>
    </w:p>
    <w:p>
      <w:pPr>
        <w:ind w:firstLine="480"/>
        <w:spacing w:after="40" w:line="360" w:lineRule="auto"/>
        <w:rPr>
          <w:rFonts w:ascii="Times New Roman" w:hAnsi="Times New Roman"/>
        </w:rPr>
      </w:pPr>
      <w:r>
        <w:rPr>
          <w:rFonts w:ascii="Times New Roman" w:hAnsi="Times New Roman"/>
        </w:rPr>
        <w:t xml:space="preserve">4</w:t>
      </w:r>
      <w:r>
        <w:rPr>
          <w:rFonts w:ascii="Times New Roman" w:hAnsi="Times New Roman"/>
        </w:rPr>
        <w:t xml:space="preserve">、紧急调用第三方资源：与许多原厂商及业界同行建立有紧密的商务合作关系，紧急情况下可以调用第三方后备厂商资源，包括备件、技术资源、技术工程师等。</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本地化服务机构配置</w:t>
      </w:r>
      <w:r/>
    </w:p>
    <w:p>
      <w:pPr>
        <w:ind w:firstLine="480"/>
        <w:spacing w:after="40" w:line="360" w:lineRule="auto"/>
        <w:rPr>
          <w:rFonts w:ascii="Times New Roman" w:hAnsi="Times New Roman"/>
        </w:rPr>
      </w:pPr>
      <w:r>
        <w:rPr>
          <w:rFonts w:ascii="Times New Roman" w:hAnsi="Times New Roman"/>
        </w:rPr>
        <w:t xml:space="preserve">为保障本项目的正常、稳定运行，为社区安全提供持续、高效监管服务，设立本地化的维护服务机构，维护服务机构配置如下：</w:t>
      </w:r>
      <w:r/>
    </w:p>
    <w:p>
      <w:pPr>
        <w:ind w:firstLine="480"/>
        <w:spacing w:after="40" w:line="360" w:lineRule="auto"/>
        <w:rPr>
          <w:rFonts w:ascii="Times New Roman" w:hAnsi="Times New Roman"/>
        </w:rPr>
      </w:pPr>
      <w:r>
        <w:rPr>
          <w:rFonts w:ascii="Times New Roman" w:hAnsi="Times New Roman"/>
        </w:rPr>
        <w:t xml:space="preserve">维护服务人员：不少</w:t>
      </w:r>
      <w:r>
        <w:rPr>
          <w:rFonts w:ascii="Times New Roman" w:hAnsi="Times New Roman"/>
        </w:rPr>
        <w:t xml:space="preserve">1</w:t>
      </w:r>
      <w:r>
        <w:rPr>
          <w:rFonts w:ascii="Times New Roman" w:hAnsi="Times New Roman"/>
        </w:rPr>
        <w:t xml:space="preserve">人；</w:t>
      </w:r>
      <w:r/>
    </w:p>
    <w:p>
      <w:pPr>
        <w:ind w:firstLine="480"/>
        <w:spacing w:after="40" w:line="360" w:lineRule="auto"/>
        <w:rPr>
          <w:rFonts w:ascii="Times New Roman" w:hAnsi="Times New Roman"/>
        </w:rPr>
      </w:pPr>
      <w:r>
        <w:rPr>
          <w:rFonts w:ascii="Times New Roman" w:hAnsi="Times New Roman"/>
        </w:rPr>
        <w:t xml:space="preserve">维护车辆：不少于</w:t>
      </w:r>
      <w:r>
        <w:rPr>
          <w:rFonts w:ascii="Times New Roman" w:hAnsi="Times New Roman"/>
        </w:rPr>
        <w:t xml:space="preserve">1</w:t>
      </w:r>
      <w:r>
        <w:rPr>
          <w:rFonts w:ascii="Times New Roman" w:hAnsi="Times New Roman"/>
        </w:rPr>
        <w:t xml:space="preserve">辆；</w:t>
      </w:r>
      <w:r/>
    </w:p>
    <w:p>
      <w:pPr>
        <w:ind w:firstLine="480"/>
        <w:spacing w:after="40" w:line="360" w:lineRule="auto"/>
        <w:rPr>
          <w:rFonts w:ascii="Times New Roman" w:hAnsi="Times New Roman"/>
        </w:rPr>
      </w:pPr>
      <w:r>
        <w:rPr>
          <w:rFonts w:ascii="Times New Roman" w:hAnsi="Times New Roman"/>
        </w:rPr>
        <w:t xml:space="preserve">备品备件库：不少于</w:t>
      </w:r>
      <w:r>
        <w:rPr>
          <w:rFonts w:ascii="Times New Roman" w:hAnsi="Times New Roman"/>
        </w:rPr>
        <w:t xml:space="preserve">15</w:t>
      </w:r>
      <w:r>
        <w:rPr>
          <w:rFonts w:ascii="Times New Roman" w:hAnsi="Times New Roman"/>
        </w:rPr>
        <w:t xml:space="preserve">平米备品备件仓库。</w:t>
      </w:r>
      <w:r/>
    </w:p>
    <w:p>
      <w:pPr>
        <w:pStyle w:val="981"/>
        <w:ind w:left="0" w:firstLine="422"/>
        <w:spacing w:line="36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培训服务</w:t>
      </w:r>
      <w:r/>
    </w:p>
    <w:p>
      <w:pPr>
        <w:ind w:firstLine="420"/>
        <w:spacing w:after="40" w:line="360" w:lineRule="auto"/>
        <w:rPr>
          <w:rFonts w:ascii="Times New Roman" w:hAnsi="Times New Roman"/>
        </w:rPr>
      </w:pPr>
      <w:r>
        <w:rPr>
          <w:rFonts w:ascii="Times New Roman" w:hAnsi="Times New Roman"/>
        </w:rPr>
        <w:t xml:space="preserve">为各个单位的物业人员、消防管理人员等提供培训服务，原则上不少于</w:t>
      </w:r>
      <w:r>
        <w:rPr>
          <w:rFonts w:ascii="Times New Roman" w:hAnsi="Times New Roman"/>
        </w:rPr>
        <w:t xml:space="preserve">3</w:t>
      </w:r>
      <w:r>
        <w:rPr>
          <w:rFonts w:ascii="Times New Roman" w:hAnsi="Times New Roman"/>
        </w:rPr>
        <w:t xml:space="preserve">次培训服务，另外可根据实际需求，增加培训次数。</w:t>
      </w:r>
      <w:r/>
    </w:p>
    <w:p>
      <w:pPr>
        <w:spacing w:line="360" w:lineRule="auto"/>
        <w:rPr>
          <w:rFonts w:ascii="宋体" w:hAnsi="宋体" w:cs="宋体"/>
          <w:szCs w:val="21"/>
        </w:rPr>
        <w:sectPr>
          <w:headerReference w:type="default" r:id="rId11"/>
          <w:footnotePr/>
          <w:endnotePr/>
          <w:type w:val="nextPage"/>
          <w:pgSz w:w="16838" w:h="11906" w:orient="landscape"/>
          <w:pgMar w:top="1418" w:right="1474" w:bottom="1418" w:left="1247" w:header="851" w:footer="851" w:gutter="170"/>
          <w:cols w:num="1" w:sep="0" w:space="720" w:equalWidth="1"/>
          <w:docGrid w:linePitch="360"/>
        </w:sectPr>
      </w:pPr>
      <w:r>
        <w:rPr>
          <w:rFonts w:ascii="宋体" w:hAnsi="宋体" w:cs="宋体"/>
          <w:szCs w:val="21"/>
        </w:rPr>
      </w:r>
      <w:r/>
    </w:p>
    <w:p>
      <w:pPr>
        <w:pStyle w:val="978"/>
        <w:jc w:val="center"/>
        <w:spacing w:before="0" w:after="0" w:line="360" w:lineRule="auto"/>
        <w:rPr>
          <w:rFonts w:ascii="宋体" w:hAnsi="宋体" w:eastAsia="宋体"/>
          <w:sz w:val="32"/>
          <w:szCs w:val="32"/>
        </w:rPr>
      </w:pPr>
      <w:r/>
      <w:bookmarkStart w:id="105" w:name="_Toc206069700"/>
      <w:r/>
      <w:bookmarkStart w:id="106"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7" w:name="_Toc477186554"/>
      <w:r/>
      <w:bookmarkStart w:id="108" w:name="_Toc477186801"/>
      <w:r/>
      <w:bookmarkEnd w:id="98"/>
      <w:r/>
      <w:bookmarkEnd w:id="99"/>
      <w:r/>
      <w:bookmarkEnd w:id="100"/>
      <w:r/>
      <w:bookmarkEnd w:id="101"/>
      <w:r/>
      <w:bookmarkEnd w:id="104"/>
      <w:r/>
      <w:bookmarkEnd w:id="105"/>
      <w:r/>
      <w:bookmarkEnd w:id="106"/>
      <w:r/>
      <w:r/>
    </w:p>
    <w:p>
      <w:pPr>
        <w:spacing w:line="360" w:lineRule="auto"/>
        <w:rPr>
          <w:rFonts w:ascii="宋体" w:hAnsi="宋体"/>
          <w:color w:val="000000"/>
          <w:szCs w:val="21"/>
        </w:rPr>
      </w:pPr>
      <w:r/>
      <w:bookmarkStart w:id="109" w:name="_Toc8652611"/>
      <w:r/>
      <w:bookmarkStart w:id="110"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color w:val="000000"/>
          <w:szCs w:val="21"/>
        </w:rPr>
        <w:t xml:space="preserve">智慧消防四期建设项目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rPr>
        <w:t xml:space="preserve">JSZC-320583-JZCG-G2026-0048</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szCs w:val="21"/>
        </w:rPr>
        <w:t xml:space="preserve">.合同履行期限：</w:t>
      </w:r>
      <w:r>
        <w:rPr>
          <w:rFonts w:hint="eastAsia" w:ascii="宋体" w:hAnsi="宋体"/>
          <w:szCs w:val="21"/>
        </w:rPr>
        <w:t xml:space="preserve">乙方</w:t>
      </w:r>
      <w:r>
        <w:rPr>
          <w:rFonts w:hint="eastAsia" w:ascii="宋体" w:hAnsi="宋体" w:cs="宋体"/>
          <w:szCs w:val="21"/>
        </w:rPr>
        <w:t xml:space="preserve">在本</w:t>
      </w:r>
      <w:bookmarkStart w:id="111" w:name="_GoBack"/>
      <w:r/>
      <w:bookmarkEnd w:id="111"/>
      <w:r>
        <w:rPr>
          <w:rFonts w:hint="eastAsia" w:ascii="宋体" w:hAnsi="宋体" w:cs="宋体"/>
          <w:szCs w:val="21"/>
        </w:rPr>
        <w:t xml:space="preserve">项目合同生效后3个工作日内向甲方提交研究开发计划，软硬件交付期</w:t>
      </w:r>
      <w:r>
        <w:rPr>
          <w:rFonts w:hint="eastAsia" w:ascii="宋体" w:hAnsi="宋体" w:cs="宋体"/>
          <w:szCs w:val="21"/>
        </w:rPr>
        <w:t xml:space="preserve">为</w:t>
      </w:r>
      <w:r>
        <w:rPr>
          <w:rFonts w:ascii="宋体" w:hAnsi="宋体" w:cs="宋体"/>
          <w:szCs w:val="21"/>
        </w:rPr>
        <w:t xml:space="preserve">90</w:t>
      </w:r>
      <w:r>
        <w:rPr>
          <w:rFonts w:hint="eastAsia" w:ascii="宋体" w:hAnsi="宋体" w:cs="宋体"/>
          <w:szCs w:val="21"/>
        </w:rPr>
        <w:t xml:space="preserve">日</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质保期：</w:t>
      </w:r>
      <w:r>
        <w:rPr>
          <w:rFonts w:hint="eastAsia" w:ascii="宋体" w:hAnsi="宋体"/>
          <w:szCs w:val="21"/>
        </w:rPr>
        <w:t xml:space="preserve">本项目自项目验收合格后，乙方提供软件2年，硬件3年免费技术支持与服务；数据融合服务自验收合格之日起提供整体</w:t>
      </w:r>
      <w:r>
        <w:rPr>
          <w:rFonts w:ascii="宋体" w:hAnsi="宋体"/>
          <w:szCs w:val="21"/>
        </w:rPr>
        <w:t xml:space="preserve">2年的免费维保服务</w:t>
      </w:r>
      <w:r>
        <w:rPr>
          <w:rFonts w:hint="eastAsia" w:ascii="宋体" w:hAnsi="宋体"/>
          <w:szCs w:val="21"/>
        </w:rPr>
        <w:t xml:space="preserve">，质保期内，乙方对本合同项下的项目进行免费更新，保证系统正常运行工作。</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w:t>
      </w:r>
      <w:r>
        <w:rPr>
          <w:rFonts w:hint="eastAsia" w:ascii="宋体" w:hAnsi="宋体"/>
          <w:szCs w:val="21"/>
        </w:rPr>
        <w:t xml:space="preserve">中标</w:t>
      </w:r>
      <w:r>
        <w:rPr>
          <w:rFonts w:hint="eastAsia" w:ascii="宋体" w:hAnsi="宋体"/>
          <w:szCs w:val="21"/>
        </w:rPr>
        <w:t xml:space="preserve">文件。</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hint="eastAsia" w:ascii="宋体" w:hAnsi="宋体"/>
          <w:szCs w:val="21"/>
        </w:rPr>
        <w:t xml:space="preserve">采购内容：</w:t>
      </w:r>
      <w:r/>
    </w:p>
    <w:p>
      <w:pPr>
        <w:pStyle w:val="1017"/>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szCs w:val="21"/>
        </w:rPr>
      </w:pPr>
      <w:r>
        <w:rPr>
          <w:rFonts w:hint="eastAsia" w:ascii="宋体" w:hAnsi="宋体"/>
          <w:color w:val="000000"/>
          <w:szCs w:val="21"/>
        </w:rPr>
        <w:t xml:space="preserve">双方签订合同并生效后，</w:t>
      </w:r>
      <w:r>
        <w:rPr>
          <w:rFonts w:hint="eastAsia" w:ascii="宋体" w:hAnsi="宋体"/>
          <w:color w:val="000000"/>
          <w:szCs w:val="21"/>
        </w:rPr>
        <w:t xml:space="preserve">乙方交付发票后</w:t>
      </w:r>
      <w:r>
        <w:rPr>
          <w:rFonts w:hint="eastAsia" w:ascii="宋体" w:hAnsi="宋体"/>
          <w:color w:val="000000"/>
          <w:szCs w:val="21"/>
        </w:rPr>
        <w:t xml:space="preserve">甲方支付合同金额</w:t>
      </w:r>
      <w:r>
        <w:rPr>
          <w:rFonts w:ascii="宋体" w:hAnsi="宋体"/>
          <w:color w:val="000000"/>
          <w:szCs w:val="21"/>
        </w:rPr>
        <w:t xml:space="preserve">1</w:t>
      </w:r>
      <w:r>
        <w:rPr>
          <w:rFonts w:hint="eastAsia" w:ascii="宋体" w:hAnsi="宋体"/>
          <w:color w:val="000000"/>
          <w:szCs w:val="21"/>
        </w:rPr>
        <w:t xml:space="preserve">0%作为预付款；项目安装调试并完成验收且乙方交付发票后，支付</w:t>
      </w:r>
      <w:r>
        <w:rPr>
          <w:rFonts w:hint="eastAsia" w:ascii="宋体" w:hAnsi="宋体"/>
          <w:color w:val="000000"/>
          <w:szCs w:val="21"/>
        </w:rPr>
        <w:t xml:space="preserve">至</w:t>
      </w:r>
      <w:r>
        <w:rPr>
          <w:rFonts w:hint="eastAsia" w:ascii="宋体" w:hAnsi="宋体"/>
          <w:color w:val="000000"/>
          <w:szCs w:val="21"/>
        </w:rPr>
        <w:t xml:space="preserve">合同价的</w:t>
      </w:r>
      <w:r>
        <w:rPr>
          <w:rFonts w:ascii="宋体" w:hAnsi="宋体"/>
          <w:color w:val="000000"/>
          <w:szCs w:val="21"/>
        </w:rPr>
        <w:t xml:space="preserve">7</w:t>
      </w:r>
      <w:r>
        <w:rPr>
          <w:rFonts w:hint="eastAsia" w:ascii="宋体" w:hAnsi="宋体"/>
          <w:color w:val="000000"/>
          <w:szCs w:val="21"/>
        </w:rPr>
        <w:t xml:space="preserve">0%</w:t>
      </w:r>
      <w:r>
        <w:rPr>
          <w:rFonts w:hint="eastAsia" w:ascii="宋体" w:hAnsi="宋体"/>
          <w:color w:val="000000"/>
          <w:szCs w:val="21"/>
        </w:rPr>
        <w:t xml:space="preserve">，其余3</w:t>
      </w:r>
      <w:r>
        <w:rPr>
          <w:rFonts w:ascii="宋体" w:hAnsi="宋体"/>
          <w:color w:val="000000"/>
          <w:szCs w:val="21"/>
        </w:rPr>
        <w:t xml:space="preserve">0</w:t>
      </w:r>
      <w:r>
        <w:rPr>
          <w:rFonts w:hint="eastAsia" w:ascii="宋体" w:hAnsi="宋体"/>
          <w:color w:val="000000"/>
          <w:szCs w:val="21"/>
        </w:rPr>
        <w:t xml:space="preserve">%按每年年度考核情况支付。</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100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w:t>
      </w:r>
      <w:r>
        <w:rPr>
          <w:rFonts w:hint="eastAsia" w:ascii="宋体" w:hAnsi="宋体"/>
          <w:szCs w:val="21"/>
        </w:rPr>
        <w:t xml:space="preserve">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w:t>
      </w:r>
      <w:r>
        <w:rPr>
          <w:rFonts w:hint="eastAsia" w:ascii="宋体" w:hAnsi="宋体"/>
          <w:color w:val="000000"/>
          <w:szCs w:val="21"/>
        </w:rPr>
        <w:t xml:space="preserve">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headerReference w:type="default" r:id="rId12"/>
          <w:footnotePr/>
          <w:endnotePr/>
          <w:type w:val="nextPage"/>
          <w:pgSz w:w="11906" w:h="16838" w:orient="portrait"/>
          <w:pgMar w:top="1474" w:right="1418" w:bottom="1247" w:left="1418" w:header="851" w:footer="851" w:gutter="170"/>
          <w:cols w:num="1" w:sep="0" w:space="720" w:equalWidth="1"/>
          <w:docGrid w:linePitch="360"/>
        </w:sectPr>
      </w:pPr>
      <w:r/>
      <w:bookmarkStart w:id="112" w:name="_Toc160626430"/>
      <w:r/>
      <w:bookmarkStart w:id="113" w:name="_Toc206069701"/>
      <w:r/>
      <w:bookmarkStart w:id="114" w:name="_Toc206069733"/>
      <w:r/>
      <w:r/>
    </w:p>
    <w:p>
      <w:pPr>
        <w:pStyle w:val="978"/>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07"/>
      <w:r/>
      <w:bookmarkEnd w:id="108"/>
      <w:r/>
      <w:bookmarkEnd w:id="109"/>
      <w:r/>
      <w:bookmarkEnd w:id="110"/>
      <w:r/>
      <w:bookmarkEnd w:id="112"/>
      <w:r/>
      <w:bookmarkEnd w:id="113"/>
      <w:r/>
      <w:bookmarkEnd w:id="114"/>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80"/>
        <w:spacing w:line="360" w:lineRule="auto"/>
        <w:rPr>
          <w:rFonts w:ascii="宋体" w:hAnsi="宋体"/>
          <w:szCs w:val="21"/>
        </w:rPr>
      </w:pPr>
      <w:r>
        <w:rPr>
          <w:rFonts w:hint="eastAsia" w:ascii="宋体" w:hAnsi="宋体"/>
          <w:szCs w:val="21"/>
        </w:rPr>
        <w:t xml:space="preserve">（一）中、小企业</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8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szCs w:val="21"/>
        </w:rPr>
        <w:t xml:space="preserve">加盖公章后的《残疾人福利性单位声明函》电子件放置于投标文件中提交，未提交则不享受预留采购份额政策。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80"/>
        <w:spacing w:line="360" w:lineRule="auto"/>
        <w:rPr>
          <w:rFonts w:ascii="宋体" w:hAnsi="宋体"/>
          <w:b/>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szCs w:val="21"/>
        </w:rPr>
        <w:t xml:space="preserve">证明文件电子件放置于投标文件中提交，未提交则不享受预留采购份额政策。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w:t>
      </w:r>
      <w:r>
        <w:rPr>
          <w:rFonts w:ascii="宋体" w:hAnsi="宋体"/>
        </w:rPr>
        <w:t xml:space="preserve">10</w:t>
      </w:r>
      <w:r>
        <w:rPr>
          <w:rFonts w:hint="eastAsia" w:ascii="宋体" w:hAnsi="宋体"/>
        </w:rPr>
        <w:t xml:space="preserve">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1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2272"/>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yellow"/>
              </w:rPr>
            </w:pPr>
            <w:r>
              <w:rPr>
                <w:rFonts w:hint="eastAsia" w:ascii="宋体" w:hAnsi="宋体" w:cs="宋体"/>
                <w:szCs w:val="21"/>
              </w:rPr>
              <w:t xml:space="preserve">项目理解分析</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投标人针对花桥经济开发区智慧消防四期建设项目的项</w:t>
            </w:r>
            <w:r>
              <w:rPr>
                <w:rFonts w:hint="eastAsia" w:ascii="宋体" w:hAnsi="宋体" w:cs="宋体"/>
                <w:color w:val="000000"/>
                <w:szCs w:val="21"/>
                <w:lang w:bidi="ar"/>
              </w:rPr>
              <w:t xml:space="preserve">目理解与需求分析方案，要求每项内容符合采购人需求且详细完善，</w:t>
            </w:r>
            <w:r>
              <w:rPr>
                <w:rFonts w:hint="eastAsia" w:ascii="宋体" w:hAnsi="宋体" w:cs="宋体"/>
                <w:color w:val="000000"/>
                <w:szCs w:val="21"/>
                <w:lang w:bidi="ar"/>
              </w:rPr>
              <w:t xml:space="preserve">包括以下2项内容：</w:t>
            </w:r>
            <w:r/>
          </w:p>
          <w:p>
            <w:pPr>
              <w:jc w:val="cente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前期建设情况理解，准确阐述花桥</w:t>
            </w:r>
            <w:r>
              <w:rPr>
                <w:rFonts w:hint="eastAsia" w:ascii="宋体" w:hAnsi="宋体" w:cs="宋体"/>
                <w:color w:val="000000"/>
                <w:szCs w:val="21"/>
                <w:lang w:bidi="ar"/>
              </w:rPr>
              <w:t xml:space="preserve">智慧消防一至三期建设概况（含覆盖范围及建设内容）及四期项目定位的得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四期建设需求分析，精准识别四期21个住宅及商业办公项目物联网及数据融合服务核心需求与技术要求</w:t>
            </w:r>
            <w:r>
              <w:rPr>
                <w:rFonts w:hint="eastAsia" w:ascii="宋体" w:hAnsi="宋体" w:cs="宋体"/>
                <w:color w:val="000000"/>
                <w:szCs w:val="21"/>
                <w:lang w:bidi="ar"/>
              </w:rPr>
              <w:t xml:space="preserve">的得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8</w:t>
            </w:r>
            <w:r/>
          </w:p>
        </w:tc>
      </w:tr>
      <w:tr>
        <w:trPr>
          <w:trHeight w:val="1705"/>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bCs/>
                <w:szCs w:val="21"/>
              </w:rPr>
              <w:t xml:space="preserve">项目实施与管理制度</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投标人针对本项目制定的项</w:t>
            </w:r>
            <w:r>
              <w:rPr>
                <w:rFonts w:hint="eastAsia" w:ascii="宋体" w:hAnsi="宋体" w:cs="宋体"/>
                <w:color w:val="000000"/>
                <w:szCs w:val="21"/>
                <w:lang w:bidi="ar"/>
              </w:rPr>
              <w:t xml:space="preserve">目实施与管理制度方案，要求每项内容符合采购人需求且详细完善，</w:t>
            </w:r>
            <w:r>
              <w:rPr>
                <w:rFonts w:hint="eastAsia" w:ascii="宋体" w:hAnsi="宋体" w:cs="宋体"/>
                <w:color w:val="000000"/>
                <w:szCs w:val="21"/>
                <w:lang w:bidi="ar"/>
              </w:rPr>
              <w:t xml:space="preserve">包括以下3项内容：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组织架构与人员管理制度，项目组织架构完整合理、人员配置明确，制定完善人员管理制度并全面可落地得3分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组织架构与人员管理制度，项目组织架构完整合理、人员配置明确，制定完善人员管理制度并全面可落地得3分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运维考核管理制度，建立科学的运维质量考核指标体系（含巡查频次、设备完好率、响应速度、客户满意度等），考核标准明确、可量化</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得3分。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olor w:val="000000"/>
                <w:szCs w:val="21"/>
              </w:rPr>
              <w:t xml:space="preserve">9</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Tahoma"/>
                <w:color w:val="000000"/>
                <w:szCs w:val="21"/>
              </w:rPr>
              <w:t xml:space="preserve">技术服务与运维质量保证措施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投标人针对本项目的技术服务与运维质量保证措施，要求每项内容符合采购人需求且详细完善，至少包括以下4项内容：</w:t>
            </w:r>
            <w:r>
              <w:rPr>
                <w:rFonts w:hint="eastAsia"/>
              </w:rPr>
              <w:t xml:space="preserve"> </w:t>
            </w:r>
            <w:r>
              <w:rPr>
                <w:rFonts w:hint="eastAsia" w:ascii="宋体" w:hAnsi="宋体"/>
                <w:szCs w:val="21"/>
              </w:rPr>
              <w:t xml:space="preserve">1.物联网设备安装服务标准，明确各类物联网设备（用传、水压、液位、烟感、可燃气体、网络摄像机、梯控、边缘AI等）安装技术规范，标准具体、可落地得2分</w:t>
            </w:r>
            <w:r>
              <w:rPr>
                <w:rFonts w:hint="eastAsia" w:ascii="宋体" w:hAnsi="宋体"/>
                <w:szCs w:val="21"/>
              </w:rPr>
              <w:t xml:space="preserve">；</w:t>
            </w:r>
            <w:r>
              <w:rPr>
                <w:rFonts w:hint="eastAsia"/>
              </w:rPr>
              <w:t xml:space="preserve"> </w:t>
            </w:r>
            <w:r>
              <w:rPr>
                <w:rFonts w:hint="eastAsia" w:ascii="宋体" w:hAnsi="宋体"/>
                <w:szCs w:val="21"/>
              </w:rPr>
              <w:t xml:space="preserve">2.平台与指挥中心运维保障，提供社区综合管理平台维护及指挥中心硬件维护方案（含服务器、网络设备、数据库日常维护），措施完善、可行得2分</w:t>
            </w:r>
            <w:r>
              <w:rPr>
                <w:rFonts w:hint="eastAsia" w:ascii="宋体" w:hAnsi="宋体"/>
                <w:szCs w:val="21"/>
              </w:rPr>
              <w:t xml:space="preserve">；</w:t>
            </w:r>
            <w:r>
              <w:rPr>
                <w:rFonts w:hint="eastAsia"/>
              </w:rPr>
              <w:t xml:space="preserve"> </w:t>
            </w:r>
            <w:r>
              <w:rPr>
                <w:rFonts w:hint="eastAsia" w:ascii="宋体" w:hAnsi="宋体"/>
                <w:szCs w:val="21"/>
              </w:rPr>
              <w:t xml:space="preserve">3.数据融合服务保障，明确三维建模（含室外CIM3及室内精细化建模）、设备点位采集及图纸制作的质量标准与交付要求，保障数据融合服务质量得2分</w:t>
            </w:r>
            <w:r>
              <w:rPr>
                <w:rFonts w:hint="eastAsia" w:ascii="宋体" w:hAnsi="宋体"/>
                <w:szCs w:val="21"/>
              </w:rPr>
              <w:t xml:space="preserve">；</w:t>
            </w:r>
            <w:r>
              <w:rPr>
                <w:rFonts w:hint="eastAsia" w:ascii="宋体" w:hAnsi="宋体"/>
              </w:rPr>
              <w:t xml:space="preserve"> </w:t>
            </w:r>
            <w:r>
              <w:rPr>
                <w:rFonts w:ascii="宋体" w:hAnsi="宋体"/>
              </w:rPr>
              <w:t xml:space="preserve">4</w:t>
            </w:r>
            <w:r>
              <w:rPr>
                <w:rFonts w:hint="eastAsia" w:ascii="宋体" w:hAnsi="宋体"/>
                <w:szCs w:val="21"/>
              </w:rPr>
              <w:t xml:space="preserve">.运维考核监督措施，建立定期巡查制度（每月不少于2次）、设备完好率考核及客户满意度考核机制，监督机制完善、可执行得2分。</w:t>
            </w:r>
            <w:r>
              <w:rPr>
                <w:rFonts w:hint="eastAsia" w:ascii="宋体" w:hAnsi="宋体"/>
                <w:szCs w:val="21"/>
              </w:rPr>
              <w:t xml:space="preserve">上</w:t>
            </w:r>
            <w:r>
              <w:rPr>
                <w:rFonts w:hint="eastAsia" w:ascii="宋体" w:hAnsi="宋体"/>
                <w:szCs w:val="21"/>
              </w:rPr>
              <w:t xml:space="preserve">述每项应逐条叙述，内容完整，条理清晰对应得分；叙述内容与采购需求偏差较大或未作完整叙述的，不得分。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8</w:t>
            </w:r>
            <w:r/>
          </w:p>
        </w:tc>
      </w:tr>
      <w:tr>
        <w:trPr>
          <w:trHeight w:val="1408"/>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安全与保密保证措施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投标人针对本项目的安全与保密保证措施，要求每项内容符合采购人需求且详细完善，至少包括以下3项内容：</w:t>
            </w:r>
            <w:r>
              <w:rPr>
                <w:rFonts w:hint="eastAsia"/>
              </w:rPr>
              <w:t xml:space="preserve"> </w:t>
            </w:r>
            <w:r>
              <w:rPr>
                <w:rFonts w:hint="eastAsia" w:ascii="宋体" w:hAnsi="宋体"/>
                <w:szCs w:val="21"/>
              </w:rPr>
              <w:t xml:space="preserve">1.</w:t>
            </w:r>
            <w:r>
              <w:rPr>
                <w:rFonts w:hint="eastAsia" w:ascii="宋体" w:hAnsi="宋体"/>
                <w:szCs w:val="21"/>
              </w:rPr>
              <w:t xml:space="preserve">信息与数据安全保障，制定完善的消防数据安全管理制度，涵盖数据加密、访问控制及安全审计，符合信息共享及隐私保护要求得2分</w:t>
            </w:r>
            <w:r>
              <w:rPr>
                <w:rFonts w:hint="eastAsia" w:ascii="宋体" w:hAnsi="宋体"/>
                <w:szCs w:val="21"/>
              </w:rPr>
              <w:t xml:space="preserve">；</w:t>
            </w:r>
            <w:r>
              <w:rPr>
                <w:rFonts w:hint="eastAsia"/>
              </w:rPr>
              <w:t xml:space="preserve"> </w:t>
            </w:r>
            <w:r>
              <w:rPr>
                <w:rFonts w:hint="eastAsia" w:ascii="宋体" w:hAnsi="宋体"/>
                <w:szCs w:val="21"/>
              </w:rPr>
              <w:t xml:space="preserve">2.</w:t>
            </w:r>
            <w:r>
              <w:rPr>
                <w:rFonts w:hint="eastAsia" w:ascii="宋体" w:hAnsi="宋体"/>
                <w:szCs w:val="21"/>
              </w:rPr>
              <w:t xml:space="preserve">施工现场与设施设备安全保障，明确物联网设备安装施工安全防范重点（高空坠落、触电、物体打击、设备伤害等），保障施工安全及设备正常运行得2分</w:t>
            </w:r>
            <w:r>
              <w:rPr>
                <w:rFonts w:hint="eastAsia" w:ascii="宋体" w:hAnsi="宋体"/>
                <w:szCs w:val="21"/>
              </w:rPr>
              <w:t xml:space="preserve">；</w:t>
            </w:r>
            <w:r>
              <w:rPr>
                <w:rFonts w:hint="eastAsia"/>
              </w:rPr>
              <w:t xml:space="preserve"> </w:t>
            </w:r>
            <w:r>
              <w:rPr>
                <w:rFonts w:hint="eastAsia" w:ascii="宋体" w:hAnsi="宋体"/>
                <w:szCs w:val="21"/>
              </w:rPr>
              <w:t xml:space="preserve">3.</w:t>
            </w:r>
            <w:r>
              <w:rPr>
                <w:rFonts w:hint="eastAsia" w:ascii="宋体" w:hAnsi="宋体"/>
                <w:szCs w:val="21"/>
              </w:rPr>
              <w:t xml:space="preserve">安全隐患管控与应急处置保障，建立危险源识别方法及安全隐患上报处置流程，制定突发事件应急处置预案，流程闭环、可快速有效响应得2分</w:t>
            </w:r>
            <w:r>
              <w:rPr>
                <w:rFonts w:hint="eastAsia" w:ascii="宋体" w:hAnsi="宋体"/>
                <w:szCs w:val="21"/>
              </w:rPr>
              <w:t xml:space="preserve">；</w:t>
            </w:r>
            <w:r>
              <w:rPr>
                <w:rFonts w:hint="eastAsia" w:ascii="宋体" w:hAnsi="宋体"/>
                <w:szCs w:val="21"/>
              </w:rPr>
              <w:t xml:space="preserve">上述每项应逐条叙述，内容完整</w:t>
            </w:r>
            <w:r>
              <w:rPr>
                <w:rFonts w:hint="eastAsia" w:ascii="宋体" w:hAnsi="宋体"/>
                <w:szCs w:val="21"/>
              </w:rPr>
              <w:t xml:space="preserve">，条理清晰对应得分；叙述内容与采购需求偏差较大或未作完整叙述的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6</w:t>
            </w:r>
            <w:r/>
          </w:p>
        </w:tc>
      </w:tr>
      <w:tr>
        <w:trPr>
          <w:trHeight w:val="153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szCs w:val="21"/>
              </w:rPr>
              <w:t xml:space="preserve">售后服务方案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投标人针对本项目的售后服务方案，要求每项内容符合采购人需求且详细完善，至少包括以下3项内容：</w:t>
            </w:r>
            <w:r>
              <w:rPr>
                <w:rFonts w:hint="eastAsia"/>
              </w:rPr>
              <w:t xml:space="preserve"> </w:t>
            </w:r>
            <w:r>
              <w:rPr>
                <w:rFonts w:hint="eastAsia" w:ascii="宋体" w:hAnsi="宋体"/>
                <w:szCs w:val="21"/>
              </w:rPr>
              <w:t xml:space="preserve">1.</w:t>
            </w:r>
            <w:r>
              <w:rPr>
                <w:rFonts w:hint="eastAsia" w:ascii="宋体" w:hAnsi="宋体"/>
                <w:szCs w:val="21"/>
              </w:rPr>
              <w:t xml:space="preserve">售后响应时间承诺，明确故障分级响应时限：紧急故障15分钟响应、1小时到场、2小时处理；严重故障30分钟响应、2小时到场、4小时处理；一般故障60分钟响应、24小时恢复，时限明确可达得2分</w:t>
            </w:r>
            <w:r>
              <w:rPr>
                <w:rFonts w:hint="eastAsia" w:ascii="宋体" w:hAnsi="宋体"/>
                <w:szCs w:val="21"/>
              </w:rPr>
              <w:t xml:space="preserve">；</w:t>
            </w:r>
            <w:r>
              <w:rPr>
                <w:rFonts w:hint="eastAsia"/>
              </w:rPr>
              <w:t xml:space="preserve"> </w:t>
            </w:r>
            <w:r>
              <w:rPr>
                <w:rFonts w:hint="eastAsia" w:ascii="宋体" w:hAnsi="宋体"/>
                <w:szCs w:val="21"/>
              </w:rPr>
              <w:t xml:space="preserve">2.</w:t>
            </w:r>
            <w:r>
              <w:rPr>
                <w:rFonts w:hint="eastAsia" w:ascii="宋体" w:hAnsi="宋体"/>
                <w:szCs w:val="21"/>
              </w:rPr>
              <w:t xml:space="preserve">售后质保保障措施，提供备机替换、备品备件保障、紧急调用工程师及第三方资源调用等保障措施，3年</w:t>
            </w:r>
            <w:r>
              <w:rPr>
                <w:rFonts w:hint="eastAsia" w:ascii="宋体" w:hAnsi="宋体"/>
                <w:szCs w:val="21"/>
              </w:rPr>
              <w:t xml:space="preserve">质保期内保障措施完善可靠得2分</w:t>
            </w:r>
            <w:r>
              <w:rPr>
                <w:rFonts w:hint="eastAsia" w:ascii="宋体" w:hAnsi="宋体"/>
                <w:szCs w:val="21"/>
              </w:rPr>
              <w:t xml:space="preserve">；</w:t>
            </w:r>
            <w:r>
              <w:rPr>
                <w:rFonts w:hint="eastAsia"/>
              </w:rPr>
              <w:t xml:space="preserve"> </w:t>
            </w:r>
            <w:r>
              <w:rPr>
                <w:rFonts w:hint="eastAsia" w:ascii="宋体" w:hAnsi="宋体"/>
                <w:szCs w:val="21"/>
              </w:rPr>
              <w:t xml:space="preserve">3.</w:t>
            </w:r>
            <w:r>
              <w:rPr>
                <w:rFonts w:hint="eastAsia" w:ascii="宋体" w:hAnsi="宋体"/>
                <w:szCs w:val="21"/>
              </w:rPr>
              <w:t xml:space="preserve">本地化应急保障人员方案，人员及设施配置到位得2分。上述每项应逐条叙述，内容完整，条理清晰对应得分；叙述内容与采购需求偏差较大或未作完整叙述的，不得分。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141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eastAsia="zh"/>
              </w:rPr>
              <w:t xml:space="preserve">培训方案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投标人提供培训计划方案（须承诺不少于3次培训），要求每项内容符合采购人需求且详细完善，至少包括以下3项内容：</w:t>
            </w:r>
            <w:r>
              <w:rPr>
                <w:rFonts w:hint="eastAsia"/>
              </w:rPr>
              <w:t xml:space="preserve"> </w:t>
            </w:r>
            <w:r>
              <w:rPr>
                <w:rFonts w:hint="eastAsia" w:ascii="宋体" w:hAnsi="宋体"/>
                <w:szCs w:val="21"/>
              </w:rPr>
              <w:t xml:space="preserve">1. 培训计划安排，制定详细的分阶段培训计划（含集中培训、项目上线培训、售后运维培训），不少于3次培训会议，每次不少于1天，计划安排合理得2分</w:t>
            </w:r>
            <w:r>
              <w:rPr>
                <w:rFonts w:hint="eastAsia" w:ascii="宋体" w:hAnsi="宋体"/>
                <w:szCs w:val="21"/>
              </w:rPr>
              <w:t xml:space="preserve">；</w:t>
            </w:r>
            <w:r>
              <w:rPr>
                <w:rFonts w:hint="eastAsia"/>
              </w:rPr>
              <w:t xml:space="preserve"> </w:t>
            </w:r>
            <w:r>
              <w:rPr>
                <w:rFonts w:hint="eastAsia" w:ascii="宋体" w:hAnsi="宋体"/>
                <w:szCs w:val="21"/>
              </w:rPr>
              <w:t xml:space="preserve">2. 培训内容，制作针对项目开展的培训内容，涵盖平台运行维护管理培训、用户操作使用培训、物联网设备维护培训等，培训内容完整得2分</w:t>
            </w:r>
            <w:r>
              <w:rPr>
                <w:rFonts w:hint="eastAsia" w:ascii="宋体" w:hAnsi="宋体"/>
                <w:szCs w:val="21"/>
              </w:rPr>
              <w:t xml:space="preserve">；</w:t>
            </w:r>
            <w:r>
              <w:rPr>
                <w:rFonts w:hint="eastAsia"/>
              </w:rPr>
              <w:t xml:space="preserve"> </w:t>
            </w:r>
            <w:r>
              <w:rPr>
                <w:rFonts w:hint="eastAsia" w:ascii="宋体" w:hAnsi="宋体"/>
                <w:szCs w:val="21"/>
              </w:rPr>
              <w:t xml:space="preserve">3. 培训考核与保障，对培训对象进行考核并评估培训效果，培训覆盖平台运营中心不少于10人次，提供完整培训教材（含产品说明书、使用说明、移动端操作说明等），考核及保障措施完善得2分。上述每项应逐条叙述，内容完整，条理清晰对应得分；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lang w:bidi="ar"/>
              </w:rPr>
            </w:pPr>
            <w:r>
              <w:rPr>
                <w:rFonts w:hint="eastAsia" w:ascii="宋体" w:hAnsi="宋体" w:cs="宋体"/>
                <w:color w:val="000000"/>
                <w:szCs w:val="21"/>
                <w:lang w:bidi="ar"/>
              </w:rPr>
              <w:t xml:space="preserve">6</w:t>
            </w:r>
            <w:r/>
          </w:p>
        </w:tc>
      </w:tr>
      <w:tr>
        <w:trPr>
          <w:trHeight w:val="1726"/>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应急预案</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color w:val="000000"/>
                <w:szCs w:val="21"/>
                <w:lang w:bidi="ar"/>
              </w:rPr>
              <w:t xml:space="preserve">投标人针对花桥经济开发区智慧消防四期建设项目实际提出应急保障预案措施，要求涵盖</w:t>
            </w:r>
            <w:r>
              <w:rPr>
                <w:rFonts w:hint="eastAsia" w:ascii="宋体" w:hAnsi="宋体"/>
                <w:color w:val="000000"/>
                <w:szCs w:val="21"/>
                <w:lang w:bidi="ar"/>
              </w:rPr>
              <w:t xml:space="preserve">1</w:t>
            </w:r>
            <w:r>
              <w:rPr>
                <w:rFonts w:ascii="宋体" w:hAnsi="宋体"/>
                <w:color w:val="000000"/>
                <w:szCs w:val="21"/>
                <w:lang w:bidi="ar"/>
              </w:rPr>
              <w:t xml:space="preserve">.</w:t>
            </w:r>
            <w:r>
              <w:rPr>
                <w:rFonts w:hint="eastAsia" w:ascii="宋体" w:hAnsi="宋体"/>
                <w:color w:val="000000"/>
                <w:szCs w:val="21"/>
                <w:lang w:bidi="ar"/>
              </w:rPr>
              <w:t xml:space="preserve">突发事件分级（P1至P4）、</w:t>
            </w:r>
            <w:r>
              <w:rPr>
                <w:rFonts w:hint="eastAsia" w:ascii="宋体" w:hAnsi="宋体"/>
                <w:color w:val="000000"/>
                <w:szCs w:val="21"/>
                <w:lang w:bidi="ar"/>
              </w:rPr>
              <w:t xml:space="preserve">2</w:t>
            </w:r>
            <w:r>
              <w:rPr>
                <w:rFonts w:ascii="宋体" w:hAnsi="宋体"/>
                <w:color w:val="000000"/>
                <w:szCs w:val="21"/>
                <w:lang w:bidi="ar"/>
              </w:rPr>
              <w:t xml:space="preserve">.</w:t>
            </w:r>
            <w:r>
              <w:rPr>
                <w:rFonts w:hint="eastAsia" w:ascii="宋体" w:hAnsi="宋体"/>
                <w:color w:val="000000"/>
                <w:szCs w:val="21"/>
                <w:lang w:bidi="ar"/>
              </w:rPr>
              <w:t xml:space="preserve">应急组织架构、</w:t>
            </w:r>
            <w:r>
              <w:rPr>
                <w:rFonts w:hint="eastAsia" w:ascii="宋体" w:hAnsi="宋体"/>
                <w:color w:val="000000"/>
                <w:szCs w:val="21"/>
                <w:lang w:bidi="ar"/>
              </w:rPr>
              <w:t xml:space="preserve">3</w:t>
            </w:r>
            <w:r>
              <w:rPr>
                <w:rFonts w:ascii="宋体" w:hAnsi="宋体"/>
                <w:color w:val="000000"/>
                <w:szCs w:val="21"/>
                <w:lang w:bidi="ar"/>
              </w:rPr>
              <w:t xml:space="preserve">.</w:t>
            </w:r>
            <w:r>
              <w:rPr>
                <w:rFonts w:hint="eastAsia" w:ascii="宋体" w:hAnsi="宋体"/>
                <w:color w:val="000000"/>
                <w:szCs w:val="21"/>
                <w:lang w:bidi="ar"/>
              </w:rPr>
              <w:t xml:space="preserve">应急处理流程、</w:t>
            </w:r>
            <w:r>
              <w:rPr>
                <w:rFonts w:hint="eastAsia" w:ascii="宋体" w:hAnsi="宋体"/>
                <w:color w:val="000000"/>
                <w:szCs w:val="21"/>
                <w:lang w:bidi="ar"/>
              </w:rPr>
              <w:t xml:space="preserve">4</w:t>
            </w:r>
            <w:r>
              <w:rPr>
                <w:rFonts w:ascii="宋体" w:hAnsi="宋体"/>
                <w:color w:val="000000"/>
                <w:szCs w:val="21"/>
                <w:lang w:bidi="ar"/>
              </w:rPr>
              <w:t xml:space="preserve">.</w:t>
            </w:r>
            <w:r>
              <w:rPr>
                <w:rFonts w:hint="eastAsia" w:ascii="宋体" w:hAnsi="宋体"/>
                <w:color w:val="000000"/>
                <w:szCs w:val="21"/>
                <w:lang w:bidi="ar"/>
              </w:rPr>
              <w:t xml:space="preserve">数据备份与系统恢复策略、</w:t>
            </w:r>
            <w:r>
              <w:rPr>
                <w:rFonts w:hint="eastAsia" w:ascii="宋体" w:hAnsi="宋体"/>
                <w:color w:val="000000"/>
                <w:szCs w:val="21"/>
                <w:lang w:bidi="ar"/>
              </w:rPr>
              <w:t xml:space="preserve">5</w:t>
            </w:r>
            <w:r>
              <w:rPr>
                <w:rFonts w:ascii="宋体" w:hAnsi="宋体"/>
                <w:color w:val="000000"/>
                <w:szCs w:val="21"/>
                <w:lang w:bidi="ar"/>
              </w:rPr>
              <w:t xml:space="preserve">.</w:t>
            </w:r>
            <w:r>
              <w:rPr>
                <w:rFonts w:hint="eastAsia" w:ascii="宋体" w:hAnsi="宋体"/>
                <w:color w:val="000000"/>
                <w:szCs w:val="21"/>
                <w:lang w:bidi="ar"/>
              </w:rPr>
              <w:t xml:space="preserve">应急演练与结果评估内容。</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上述每项应逐条叙述，内容完整，条理清晰</w:t>
            </w:r>
            <w:r>
              <w:rPr>
                <w:rFonts w:hint="eastAsia" w:ascii="宋体" w:hAnsi="宋体"/>
                <w:color w:val="000000"/>
                <w:szCs w:val="21"/>
                <w:lang w:bidi="ar"/>
              </w:rPr>
              <w:t xml:space="preserve">得2分，最高得1</w:t>
            </w:r>
            <w:r>
              <w:rPr>
                <w:rFonts w:ascii="宋体" w:hAnsi="宋体"/>
                <w:color w:val="000000"/>
                <w:szCs w:val="21"/>
                <w:lang w:bidi="ar"/>
              </w:rPr>
              <w:t xml:space="preserve">0</w:t>
            </w:r>
            <w:r>
              <w:rPr>
                <w:rFonts w:hint="eastAsia" w:ascii="宋体" w:hAnsi="宋体"/>
                <w:color w:val="000000"/>
                <w:szCs w:val="21"/>
                <w:lang w:bidi="ar"/>
              </w:rPr>
              <w:t xml:space="preserve">分</w:t>
            </w:r>
            <w:r>
              <w:rPr>
                <w:rFonts w:hint="eastAsia" w:ascii="宋体" w:hAnsi="宋体"/>
                <w:color w:val="000000"/>
                <w:szCs w:val="21"/>
                <w:lang w:bidi="ar"/>
              </w:rPr>
              <w:t xml:space="preserve">；叙述内容与采购需求偏差较大或未作完整叙述的，不得分。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10</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▲技术</w:t>
            </w:r>
            <w:r>
              <w:rPr>
                <w:rFonts w:hint="eastAsia" w:ascii="宋体" w:hAnsi="宋体"/>
                <w:szCs w:val="21"/>
              </w:rPr>
              <w:t xml:space="preserve">参数</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一、无线数显压力表</w:t>
            </w:r>
            <w:r/>
          </w:p>
          <w:p>
            <w:pPr>
              <w:spacing w:line="360" w:lineRule="auto"/>
              <w:rPr>
                <w:rFonts w:ascii="宋体" w:hAnsi="宋体" w:cs="宋体"/>
                <w:color w:val="000000"/>
                <w:szCs w:val="21"/>
              </w:rPr>
            </w:pPr>
            <w:r>
              <w:rPr>
                <w:rFonts w:hint="eastAsia" w:ascii="宋体" w:hAnsi="宋体" w:cs="宋体"/>
                <w:color w:val="000000"/>
                <w:szCs w:val="21"/>
              </w:rPr>
              <w:t xml:space="preserve">★设备能定时向管理平台上报数据，上报周期和采集周期可通过管理平台配置。上报的数据包括：电量修正值、屏蔽状态、传感器配置参数、采样周期、心跳周期等参数。</w:t>
            </w:r>
            <w:r/>
          </w:p>
          <w:p>
            <w:pPr>
              <w:spacing w:line="360" w:lineRule="auto"/>
              <w:rPr>
                <w:rFonts w:ascii="宋体" w:hAnsi="宋体" w:cs="宋体"/>
                <w:color w:val="000000"/>
                <w:szCs w:val="21"/>
              </w:rPr>
            </w:pPr>
            <w:r>
              <w:rPr>
                <w:rFonts w:hint="eastAsia" w:ascii="宋体" w:hAnsi="宋体" w:cs="宋体"/>
                <w:color w:val="000000"/>
                <w:szCs w:val="21"/>
              </w:rPr>
              <w:t xml:space="preserve">★设备能定时向管理平台发送心跳包，当每次断网或断电恢复后，设备应能立即向平台发送心跳包。</w:t>
            </w:r>
            <w:r/>
          </w:p>
          <w:p>
            <w:pPr>
              <w:spacing w:line="360" w:lineRule="auto"/>
              <w:rPr>
                <w:rFonts w:ascii="宋体" w:hAnsi="宋体" w:cs="宋体"/>
                <w:color w:val="000000"/>
                <w:szCs w:val="21"/>
              </w:rPr>
            </w:pPr>
            <w:r>
              <w:rPr>
                <w:rFonts w:hint="eastAsia" w:ascii="宋体" w:hAnsi="宋体" w:cs="宋体"/>
                <w:color w:val="000000"/>
                <w:szCs w:val="21"/>
              </w:rPr>
              <w:t xml:space="preserve">★可通过平台配置屏蔽状态（屏蔽或解除屏蔽），设备屏蔽后不进行报警和故障检测，只发送心跳包，心跳不携带报警和故障状态；并在屏幕上显示屏蔽状态；设备解除屏蔽后恢复正常工作状态。</w:t>
            </w:r>
            <w:r/>
          </w:p>
          <w:p>
            <w:pPr>
              <w:spacing w:line="360" w:lineRule="auto"/>
              <w:rPr>
                <w:rFonts w:ascii="宋体" w:hAnsi="宋体" w:cs="宋体"/>
                <w:color w:val="000000"/>
                <w:szCs w:val="21"/>
              </w:rPr>
            </w:pPr>
            <w:r>
              <w:rPr>
                <w:rFonts w:hint="eastAsia" w:ascii="宋体" w:hAnsi="宋体" w:cs="宋体"/>
                <w:color w:val="000000"/>
                <w:szCs w:val="21"/>
              </w:rPr>
              <w:t xml:space="preserve">★设备液晶屏可显示IMEI和QCCID的图标和号码，可显示软件版本的图标和版本号。</w:t>
            </w:r>
            <w:r/>
          </w:p>
          <w:p>
            <w:pPr>
              <w:spacing w:line="360" w:lineRule="auto"/>
              <w:rPr>
                <w:rFonts w:ascii="宋体" w:hAnsi="宋体" w:cs="宋体"/>
                <w:color w:val="000000"/>
                <w:szCs w:val="21"/>
              </w:rPr>
            </w:pPr>
            <w:r>
              <w:rPr>
                <w:rFonts w:hint="eastAsia" w:ascii="宋体" w:hAnsi="宋体" w:cs="宋体"/>
                <w:color w:val="000000"/>
                <w:szCs w:val="21"/>
              </w:rPr>
              <w:t xml:space="preserve">★可通过设备调试串口查询设备运行状态、数据传输状态、信号参数、设备日志等信息。</w:t>
            </w:r>
            <w:r/>
          </w:p>
          <w:p>
            <w:pPr>
              <w:spacing w:line="360" w:lineRule="auto"/>
              <w:rPr>
                <w:rFonts w:ascii="宋体" w:hAnsi="宋体" w:cs="宋体"/>
                <w:color w:val="000000"/>
                <w:szCs w:val="21"/>
              </w:rPr>
            </w:pPr>
            <w:r>
              <w:rPr>
                <w:rFonts w:hint="eastAsia" w:ascii="宋体" w:hAnsi="宋体" w:cs="宋体"/>
                <w:color w:val="000000"/>
                <w:szCs w:val="21"/>
              </w:rPr>
              <w:t xml:space="preserve">★设备支持远程或本地固件升级，升级前后配置参数保持不变。</w:t>
            </w:r>
            <w:r/>
          </w:p>
          <w:p>
            <w:pPr>
              <w:spacing w:line="360" w:lineRule="auto"/>
              <w:rPr>
                <w:rFonts w:ascii="宋体" w:hAnsi="宋体" w:cs="宋体"/>
                <w:color w:val="000000"/>
                <w:szCs w:val="21"/>
              </w:rPr>
            </w:pPr>
            <w:r>
              <w:rPr>
                <w:rFonts w:hint="eastAsia" w:ascii="宋体" w:hAnsi="宋体" w:cs="宋体"/>
                <w:color w:val="000000"/>
                <w:szCs w:val="21"/>
              </w:rPr>
              <w:t xml:space="preserve">二、无线数显液位表</w:t>
            </w:r>
            <w:r/>
          </w:p>
          <w:p>
            <w:pPr>
              <w:spacing w:line="360" w:lineRule="auto"/>
              <w:rPr>
                <w:rFonts w:ascii="宋体" w:hAnsi="宋体" w:cs="宋体"/>
                <w:color w:val="000000"/>
                <w:szCs w:val="21"/>
              </w:rPr>
            </w:pPr>
            <w:r>
              <w:rPr>
                <w:rFonts w:hint="eastAsia" w:ascii="宋体" w:hAnsi="宋体" w:cs="宋体"/>
                <w:color w:val="000000"/>
                <w:szCs w:val="21"/>
              </w:rPr>
              <w:t xml:space="preserve">★可通过平台配置屏蔽状态（屏蔽或解除屏蔽），设备屏蔽后不进行报警和故障检测，只发送心跳包，心跳不携带报警和故障状态；并在屏幕上显示屏蔽状态；设备解除屏蔽后恢复正常工作状态。</w:t>
            </w:r>
            <w:r/>
          </w:p>
          <w:p>
            <w:pPr>
              <w:spacing w:line="360" w:lineRule="auto"/>
              <w:rPr>
                <w:rFonts w:ascii="宋体" w:hAnsi="宋体" w:cs="宋体"/>
                <w:color w:val="000000"/>
                <w:szCs w:val="21"/>
              </w:rPr>
            </w:pPr>
            <w:r>
              <w:rPr>
                <w:rFonts w:hint="eastAsia" w:ascii="宋体" w:hAnsi="宋体" w:cs="宋体"/>
                <w:color w:val="000000"/>
                <w:szCs w:val="21"/>
              </w:rPr>
              <w:t xml:space="preserve">★设备液晶屏可显示IMEI和QCCID的图标和号码，可显示软件版本的图标和版本号。</w:t>
            </w:r>
            <w:r/>
          </w:p>
          <w:p>
            <w:pPr>
              <w:spacing w:line="360" w:lineRule="auto"/>
              <w:rPr>
                <w:rFonts w:ascii="宋体" w:hAnsi="宋体" w:cs="宋体"/>
                <w:color w:val="000000"/>
                <w:szCs w:val="21"/>
              </w:rPr>
            </w:pPr>
            <w:r>
              <w:rPr>
                <w:rFonts w:hint="eastAsia" w:ascii="宋体" w:hAnsi="宋体" w:cs="宋体"/>
                <w:color w:val="000000"/>
                <w:szCs w:val="21"/>
              </w:rPr>
              <w:t xml:space="preserve">★可通过设备调试串口查询设备运行状态、数据传输状态、信号参数、设备日志等信息。</w:t>
            </w:r>
            <w:r/>
          </w:p>
          <w:p>
            <w:pPr>
              <w:spacing w:line="360" w:lineRule="auto"/>
              <w:rPr>
                <w:rFonts w:ascii="宋体" w:hAnsi="宋体" w:cs="宋体"/>
                <w:color w:val="000000"/>
                <w:szCs w:val="21"/>
              </w:rPr>
            </w:pPr>
            <w:r>
              <w:rPr>
                <w:rFonts w:hint="eastAsia" w:ascii="宋体" w:hAnsi="宋体" w:cs="宋体"/>
                <w:color w:val="000000"/>
                <w:szCs w:val="21"/>
              </w:rPr>
              <w:t xml:space="preserve">★设备支持远程或本地固件升级，升级前后配置参数保持不变。</w:t>
            </w:r>
            <w:r/>
          </w:p>
          <w:p>
            <w:pPr>
              <w:spacing w:line="360" w:lineRule="auto"/>
              <w:rPr>
                <w:rFonts w:ascii="宋体" w:hAnsi="宋体" w:cs="宋体"/>
                <w:color w:val="000000"/>
                <w:szCs w:val="21"/>
              </w:rPr>
            </w:pPr>
            <w:r>
              <w:rPr>
                <w:rFonts w:hint="eastAsia" w:ascii="宋体" w:hAnsi="宋体" w:cs="宋体"/>
                <w:color w:val="000000"/>
                <w:szCs w:val="21"/>
              </w:rPr>
              <w:t xml:space="preserve">★设备休眠状态电流＜12μA，信号发射状态电流≤300mA。</w:t>
            </w:r>
            <w:r/>
          </w:p>
          <w:p>
            <w:pPr>
              <w:spacing w:line="360" w:lineRule="auto"/>
              <w:rPr>
                <w:rFonts w:ascii="宋体" w:hAnsi="宋体" w:cs="宋体"/>
                <w:color w:val="000000"/>
                <w:szCs w:val="21"/>
              </w:rPr>
            </w:pPr>
            <w:r>
              <w:rPr>
                <w:rFonts w:hint="eastAsia" w:ascii="宋体" w:hAnsi="宋体" w:cs="宋体"/>
                <w:color w:val="000000"/>
                <w:szCs w:val="21"/>
              </w:rPr>
              <w:t xml:space="preserve">★设备外壳防护等级为IP68。</w:t>
            </w:r>
            <w:r/>
          </w:p>
          <w:p>
            <w:pPr>
              <w:spacing w:line="360" w:lineRule="auto"/>
              <w:rPr>
                <w:rFonts w:ascii="宋体" w:hAnsi="宋体" w:cs="宋体"/>
                <w:color w:val="000000"/>
                <w:szCs w:val="21"/>
              </w:rPr>
            </w:pPr>
            <w:r>
              <w:rPr>
                <w:rFonts w:hint="eastAsia" w:ascii="宋体" w:hAnsi="宋体" w:cs="宋体"/>
                <w:color w:val="000000"/>
                <w:szCs w:val="21"/>
              </w:rPr>
              <w:t xml:space="preserve">以上满足或优于打★项得1分，最高得12分。</w:t>
            </w:r>
            <w:r/>
          </w:p>
          <w:p>
            <w:pPr>
              <w:jc w:val="left"/>
              <w:spacing w:line="360" w:lineRule="auto"/>
              <w:rPr>
                <w:rFonts w:ascii="宋体" w:hAnsi="宋体"/>
                <w:color w:val="000000"/>
                <w:szCs w:val="21"/>
                <w:lang w:bidi="ar"/>
              </w:rPr>
            </w:pPr>
            <w:r>
              <w:rPr>
                <w:rFonts w:hint="eastAsia" w:ascii="宋体" w:hAnsi="宋体" w:cs="宋体"/>
                <w:color w:val="000000"/>
                <w:szCs w:val="21"/>
              </w:rPr>
              <w:t xml:space="preserve">注：须提供有效的CMA检验报告扫描件加盖公章作为证明材料，未提供不得分。</w:t>
            </w:r>
            <w:r>
              <w:rPr>
                <w:rFonts w:hint="eastAsia" w:ascii="宋体" w:hAnsi="宋体" w:cs="宋体"/>
                <w:b/>
                <w:bCs/>
                <w:color w:val="000000"/>
                <w:szCs w:val="21"/>
              </w:rPr>
              <w:t xml:space="preserve">注：</w:t>
            </w:r>
            <w:r>
              <w:rPr>
                <w:rFonts w:hint="eastAsia" w:ascii="宋体" w:hAnsi="宋体" w:cs="宋体"/>
                <w:b/>
                <w:bCs/>
                <w:color w:val="000000"/>
                <w:szCs w:val="21"/>
              </w:rPr>
              <w:t xml:space="preserve">须按要求提供相应证明材料，否则不得分。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12</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Cs/>
                <w:szCs w:val="21"/>
              </w:rPr>
              <w:t xml:space="preserve">▲项目负责人</w:t>
            </w:r>
            <w:r/>
          </w:p>
        </w:tc>
        <w:tc>
          <w:tcPr>
            <w:tcW w:w="5812" w:type="dxa"/>
            <w:vAlign w:val="center"/>
            <w:textDirection w:val="lrTb"/>
            <w:noWrap w:val="false"/>
          </w:tcPr>
          <w:p>
            <w:pPr>
              <w:spacing w:line="360" w:lineRule="auto"/>
              <w:rPr>
                <w:rFonts w:ascii="宋体" w:hAnsi="宋体"/>
                <w:szCs w:val="21"/>
              </w:rPr>
            </w:pPr>
            <w:r/>
            <w:bookmarkStart w:id="116" w:name="OLE_LINK11"/>
            <w:r/>
            <w:bookmarkStart w:id="117" w:name="OLE_LINK12"/>
            <w:r>
              <w:rPr>
                <w:rFonts w:hint="eastAsia" w:ascii="宋体" w:hAnsi="宋体"/>
                <w:szCs w:val="21"/>
              </w:rPr>
              <w:t xml:space="preserve">投标</w:t>
            </w:r>
            <w:r>
              <w:rPr>
                <w:rFonts w:hint="eastAsia" w:ascii="宋体" w:hAnsi="宋体" w:cs="宋体"/>
                <w:color w:val="000000"/>
                <w:szCs w:val="21"/>
              </w:rPr>
              <w:t xml:space="preserve">人</w:t>
            </w:r>
            <w:r>
              <w:rPr>
                <w:rFonts w:hint="eastAsia" w:ascii="宋体" w:hAnsi="宋体"/>
                <w:szCs w:val="21"/>
              </w:rPr>
              <w:t xml:space="preserve">拟派项目负责人（</w:t>
            </w:r>
            <w:r>
              <w:rPr>
                <w:rFonts w:hint="eastAsia" w:ascii="宋体" w:hAnsi="宋体"/>
                <w:color w:val="000000"/>
                <w:szCs w:val="21"/>
                <w:lang w:bidi="ar"/>
              </w:rPr>
              <w:t xml:space="preserve">专人专岗</w:t>
            </w:r>
            <w:r>
              <w:rPr>
                <w:rFonts w:hint="eastAsia" w:ascii="宋体" w:hAnsi="宋体"/>
                <w:szCs w:val="21"/>
              </w:rPr>
              <w:t xml:space="preserve">）具有</w:t>
            </w:r>
            <w:r>
              <w:rPr>
                <w:rFonts w:hint="eastAsia" w:ascii="宋体" w:hAnsi="宋体"/>
                <w:szCs w:val="21"/>
              </w:rPr>
              <w:t xml:space="preserve">电子信息化专业高级工程师</w:t>
            </w:r>
            <w:r>
              <w:rPr>
                <w:rFonts w:hint="eastAsia" w:ascii="宋体" w:hAnsi="宋体"/>
                <w:szCs w:val="21"/>
              </w:rPr>
              <w:t xml:space="preserve">职称证书的</w:t>
            </w:r>
            <w:r>
              <w:rPr>
                <w:rFonts w:hint="eastAsia" w:ascii="宋体" w:hAnsi="宋体"/>
                <w:szCs w:val="21"/>
              </w:rPr>
              <w:t xml:space="preserve">得</w:t>
            </w:r>
            <w:r>
              <w:rPr>
                <w:rFonts w:ascii="宋体" w:hAnsi="宋体"/>
                <w:szCs w:val="21"/>
              </w:rPr>
              <w:t xml:space="preserve">4</w:t>
            </w:r>
            <w:r>
              <w:rPr>
                <w:rFonts w:hint="eastAsia" w:ascii="宋体" w:hAnsi="宋体"/>
                <w:szCs w:val="21"/>
              </w:rPr>
              <w:t xml:space="preserve">分。</w:t>
            </w:r>
            <w:r/>
          </w:p>
          <w:p>
            <w:pPr>
              <w:jc w:val="left"/>
              <w:spacing w:line="360" w:lineRule="auto"/>
              <w:rPr>
                <w:rFonts w:ascii="宋体" w:hAnsi="宋体"/>
                <w:b/>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bookmarkEnd w:id="116"/>
            <w:r/>
            <w:bookmarkEnd w:id="117"/>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szCs w:val="21"/>
              </w:rPr>
              <w:t xml:space="preserve">项目技术</w:t>
            </w:r>
            <w:r>
              <w:rPr>
                <w:rFonts w:ascii="宋体" w:hAnsi="宋体"/>
                <w:szCs w:val="21"/>
              </w:rPr>
              <w:t xml:space="preserve">负责人</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拟选派项目技术负责人（</w:t>
            </w:r>
            <w:r>
              <w:rPr>
                <w:rFonts w:hint="eastAsia" w:ascii="宋体" w:hAnsi="宋体"/>
                <w:color w:val="000000"/>
                <w:szCs w:val="21"/>
                <w:lang w:bidi="ar"/>
              </w:rPr>
              <w:t xml:space="preserve">专人专岗</w:t>
            </w:r>
            <w:r>
              <w:rPr>
                <w:rFonts w:hint="eastAsia" w:ascii="宋体" w:hAnsi="宋体"/>
                <w:szCs w:val="21"/>
              </w:rPr>
              <w:t xml:space="preserve">）具有：</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中级及以上</w:t>
            </w:r>
            <w:r>
              <w:rPr>
                <w:rFonts w:ascii="宋体" w:hAnsi="宋体"/>
                <w:szCs w:val="21"/>
              </w:rPr>
              <w:t xml:space="preserve">电子信息工程师</w:t>
            </w:r>
            <w:r>
              <w:rPr>
                <w:rFonts w:hint="eastAsia" w:ascii="宋体" w:hAnsi="宋体"/>
                <w:szCs w:val="21"/>
              </w:rPr>
              <w:t xml:space="preserve">职称证书的得</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网络工程师证书的得2分。</w:t>
            </w:r>
            <w:r/>
          </w:p>
          <w:p>
            <w:pPr>
              <w:spacing w:line="360" w:lineRule="auto"/>
              <w:rPr>
                <w:rFonts w:ascii="宋体" w:hAnsi="宋体"/>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spacing w:line="360" w:lineRule="auto"/>
              <w:rPr>
                <w:rFonts w:ascii="宋体" w:hAnsi="宋体"/>
                <w:szCs w:val="21"/>
              </w:rPr>
            </w:pPr>
            <w:r>
              <w:rPr>
                <w:rFonts w:hint="eastAsia" w:ascii="宋体" w:hAnsi="宋体" w:cs="宋体"/>
                <w:szCs w:val="21"/>
                <w:lang w:bidi="ar"/>
              </w:rPr>
              <w:t xml:space="preserve">投标人拟选派的项目组成员（与项目负责人、技术负责人</w:t>
            </w:r>
            <w:r>
              <w:rPr>
                <w:rFonts w:hint="eastAsia" w:ascii="宋体" w:hAnsi="宋体" w:cs="宋体"/>
                <w:szCs w:val="21"/>
                <w:lang w:bidi="ar"/>
              </w:rPr>
              <w:t xml:space="preserve">不重复）具有</w:t>
            </w:r>
            <w:r>
              <w:rPr>
                <w:rFonts w:hint="eastAsia" w:ascii="宋体" w:hAnsi="宋体" w:cs="宋体"/>
                <w:szCs w:val="21"/>
                <w:lang w:bidi="ar"/>
              </w:rPr>
              <w:t xml:space="preserve">工程师职称证书</w:t>
            </w:r>
            <w:r>
              <w:rPr>
                <w:rFonts w:hint="eastAsia" w:ascii="宋体" w:hAnsi="宋体"/>
                <w:szCs w:val="21"/>
              </w:rPr>
              <w:t xml:space="preserve">的</w:t>
            </w:r>
            <w:r>
              <w:rPr>
                <w:rFonts w:hint="eastAsia" w:ascii="宋体" w:hAnsi="宋体"/>
                <w:szCs w:val="21"/>
              </w:rPr>
              <w:t xml:space="preserve">，每人次</w:t>
            </w:r>
            <w:r>
              <w:rPr>
                <w:rFonts w:hint="eastAsia" w:ascii="宋体" w:hAnsi="宋体"/>
                <w:szCs w:val="21"/>
              </w:rPr>
              <w:t xml:space="preserve">得1分</w:t>
            </w:r>
            <w:r>
              <w:rPr>
                <w:rFonts w:hint="eastAsia" w:ascii="宋体" w:hAnsi="宋体"/>
                <w:szCs w:val="21"/>
              </w:rPr>
              <w:t xml:space="preserve">，最高得5分。</w:t>
            </w:r>
            <w:r/>
          </w:p>
          <w:p>
            <w:pPr>
              <w:jc w:val="left"/>
              <w:spacing w:line="360" w:lineRule="auto"/>
              <w:rPr>
                <w:rFonts w:ascii="宋体" w:hAnsi="宋体"/>
                <w:color w:val="000000"/>
                <w:szCs w:val="21"/>
                <w:lang w:bidi="ar"/>
              </w:rPr>
            </w:pPr>
            <w:r>
              <w:rPr>
                <w:rFonts w:hint="eastAsia" w:ascii="宋体" w:hAnsi="宋体"/>
                <w:b/>
                <w:bCs/>
                <w:szCs w:val="21"/>
              </w:rPr>
              <w:t xml:space="preserve">注：投标文件内提供有效的人员身份证</w:t>
            </w:r>
            <w:r>
              <w:rPr>
                <w:rFonts w:ascii="宋体" w:hAnsi="宋体"/>
                <w:b/>
                <w:bCs/>
                <w:szCs w:val="21"/>
              </w:rPr>
              <w:t xml:space="preserve">、人员</w:t>
            </w:r>
            <w:r>
              <w:rPr>
                <w:rFonts w:hint="eastAsia" w:ascii="宋体" w:hAnsi="宋体"/>
                <w:b/>
                <w:bCs/>
                <w:szCs w:val="21"/>
              </w:rPr>
              <w:t xml:space="preserve">证书及社保证明电子件，否则不得分。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szCs w:val="21"/>
              </w:rPr>
              <w:t xml:space="preserve">5</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18" w:name="OLE_LINK21"/>
            <w:r>
              <w:rPr>
                <w:rFonts w:hint="eastAsia" w:ascii="宋体" w:hAnsi="宋体"/>
                <w:bCs/>
                <w:szCs w:val="21"/>
              </w:rPr>
              <w:t xml:space="preserve">▲</w:t>
            </w:r>
            <w:r>
              <w:rPr>
                <w:rFonts w:ascii="宋体" w:hAnsi="宋体"/>
                <w:color w:val="000000"/>
                <w:szCs w:val="21"/>
                <w:lang w:bidi="ar"/>
              </w:rPr>
              <w:t xml:space="preserve">体系认证</w:t>
            </w:r>
            <w:bookmarkEnd w:id="118"/>
            <w:r/>
            <w:r/>
          </w:p>
        </w:tc>
        <w:tc>
          <w:tcPr>
            <w:tcW w:w="5812" w:type="dxa"/>
            <w:vAlign w:val="center"/>
            <w:textDirection w:val="lrTb"/>
            <w:noWrap w:val="false"/>
          </w:tcPr>
          <w:p>
            <w:pPr>
              <w:jc w:val="left"/>
              <w:spacing w:line="360" w:lineRule="auto"/>
              <w:rPr>
                <w:rFonts w:ascii="宋体" w:hAnsi="宋体"/>
                <w:color w:val="000000"/>
                <w:szCs w:val="21"/>
                <w:lang w:bidi="ar"/>
              </w:rPr>
            </w:pPr>
            <w:r/>
            <w:bookmarkStart w:id="119" w:name="OLE_LINK22"/>
            <w:r/>
            <w:bookmarkStart w:id="120" w:name="OLE_LINK23"/>
            <w:r>
              <w:rPr>
                <w:rFonts w:ascii="宋体" w:hAnsi="宋体"/>
                <w:color w:val="000000"/>
                <w:szCs w:val="21"/>
                <w:lang w:bidi="ar"/>
              </w:rPr>
              <w:t xml:space="preserve">投标人具有</w:t>
            </w:r>
            <w:r>
              <w:rPr>
                <w:rFonts w:hint="eastAsia" w:ascii="宋体" w:hAnsi="宋体"/>
                <w:color w:val="000000"/>
                <w:szCs w:val="21"/>
                <w:lang w:bidi="ar"/>
              </w:rPr>
              <w:t xml:space="preserve">有效期内的</w:t>
            </w:r>
            <w:r>
              <w:rPr>
                <w:rFonts w:hint="eastAsia" w:ascii="宋体" w:hAnsi="宋体"/>
                <w:szCs w:val="21"/>
              </w:rPr>
              <w:t xml:space="preserve">质量管理体系认证证书</w:t>
            </w:r>
            <w:r>
              <w:rPr>
                <w:rFonts w:hint="eastAsia" w:ascii="宋体" w:hAnsi="宋体"/>
                <w:color w:val="000000"/>
                <w:szCs w:val="21"/>
                <w:lang w:bidi="ar"/>
              </w:rPr>
              <w:t xml:space="preserve">，得</w:t>
            </w:r>
            <w:r>
              <w:rPr>
                <w:rFonts w:ascii="宋体" w:hAnsi="宋体"/>
                <w:color w:val="000000"/>
                <w:szCs w:val="21"/>
                <w:lang w:bidi="ar"/>
              </w:rPr>
              <w:t xml:space="preserve">3</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件及国家认证认可监督管理委员会官方网站上的查询截图，否则不得分。</w:t>
            </w:r>
            <w:bookmarkEnd w:id="119"/>
            <w:r/>
            <w:bookmarkEnd w:id="120"/>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▲类似业绩</w:t>
            </w:r>
            <w:r/>
          </w:p>
        </w:tc>
        <w:tc>
          <w:tcPr>
            <w:tcW w:w="5812" w:type="dxa"/>
            <w:vAlign w:val="center"/>
            <w:textDirection w:val="lrTb"/>
            <w:noWrap w:val="false"/>
          </w:tcPr>
          <w:p>
            <w:pPr>
              <w:spacing w:line="360" w:lineRule="auto"/>
              <w:rPr>
                <w:rFonts w:ascii="宋体" w:hAnsi="宋体"/>
                <w:b/>
                <w:color w:val="000000"/>
                <w:szCs w:val="21"/>
                <w:lang w:bidi="ar"/>
              </w:rPr>
            </w:pPr>
            <w:r/>
            <w:bookmarkStart w:id="121" w:name="OLE_LINK24"/>
            <w:r/>
            <w:bookmarkStart w:id="122" w:name="OLE_LINK14"/>
            <w:r>
              <w:rPr>
                <w:rFonts w:hint="eastAsia" w:ascii="宋体" w:hAnsi="宋体" w:cs="宋体"/>
                <w:color w:val="000000"/>
                <w:szCs w:val="21"/>
              </w:rPr>
              <w:t xml:space="preserve">投标人20</w:t>
            </w:r>
            <w:r>
              <w:rPr>
                <w:rFonts w:ascii="宋体" w:hAnsi="宋体" w:cs="宋体"/>
                <w:color w:val="000000"/>
                <w:szCs w:val="21"/>
              </w:rPr>
              <w:t xml:space="preserve">2</w:t>
            </w:r>
            <w:r>
              <w:rPr>
                <w:rFonts w:hint="eastAsia" w:ascii="宋体" w:hAnsi="宋体" w:cs="宋体"/>
                <w:color w:val="000000"/>
                <w:szCs w:val="21"/>
              </w:rPr>
              <w:t xml:space="preserve">3年1月1日至今（以合同签订日期为准）</w:t>
            </w:r>
            <w:r>
              <w:rPr>
                <w:rFonts w:hint="eastAsia" w:ascii="宋体" w:hAnsi="宋体"/>
                <w:color w:val="000000"/>
                <w:szCs w:val="21"/>
              </w:rPr>
              <w:t xml:space="preserve">已完成</w:t>
            </w:r>
            <w:r>
              <w:rPr>
                <w:rFonts w:hint="eastAsia" w:ascii="宋体" w:hAnsi="宋体" w:cs="宋体"/>
                <w:color w:val="000000"/>
                <w:szCs w:val="21"/>
              </w:rPr>
              <w:t xml:space="preserve">的类似项目业绩，每提供一份得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9</w:t>
            </w:r>
            <w:r>
              <w:rPr>
                <w:rFonts w:hint="eastAsia" w:ascii="宋体" w:hAnsi="宋体" w:cs="宋体"/>
                <w:color w:val="000000"/>
                <w:szCs w:val="21"/>
              </w:rPr>
              <w:t xml:space="preserve">分。 </w:t>
            </w:r>
            <w:r>
              <w:rPr>
                <w:rFonts w:ascii="宋体" w:hAnsi="宋体" w:cs="宋体"/>
                <w:color w:val="000000"/>
                <w:szCs w:val="21"/>
              </w:rPr>
              <w:t xml:space="preserve">                                                     </w:t>
            </w:r>
            <w:r>
              <w:rPr>
                <w:rFonts w:hint="eastAsia" w:ascii="宋体" w:hAnsi="宋体"/>
                <w:b/>
                <w:bCs/>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cs="宋体"/>
                <w:b/>
                <w:bCs/>
                <w:szCs w:val="21"/>
              </w:rPr>
              <w:t xml:space="preserve">部分</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21"/>
            <w:r/>
            <w:bookmarkEnd w:id="122"/>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9</w:t>
            </w:r>
            <w:bookmarkEnd w:id="115"/>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23" w:name="OLE_LINK2"/>
      <w:r>
        <w:rPr>
          <w:rFonts w:hint="eastAsia" w:ascii="宋体" w:hAnsi="宋体"/>
          <w:b/>
          <w:szCs w:val="21"/>
        </w:rPr>
        <w:t xml:space="preserve">电子件形式为有效原件的扫描件、复印件、电子证照等数字化版本件。</w:t>
      </w:r>
      <w:bookmarkEnd w:id="123"/>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Droid Sans Fallback">
    <w:panose1 w:val="020B0502000000000001"/>
  </w:font>
  <w:font w:name="DejaVu Sans">
    <w:panose1 w:val="020B0603030804020204"/>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2</w:t>
    </w:r>
    <w:r>
      <w:fldChar w:fldCharType="end"/>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w:t>
    </w:r>
    <w:r>
      <w:rPr>
        <w:rFonts w:ascii="宋体" w:hAnsi="宋体" w:eastAsia="宋体"/>
      </w:rPr>
      <w:t xml:space="preserve">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w:t>
    </w:r>
    <w:r>
      <w:rPr>
        <w:rFonts w:ascii="宋体" w:hAnsi="宋体" w:eastAsia="宋体"/>
      </w:rPr>
      <w:t xml:space="preserve">48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w:t>
    </w:r>
    <w:r>
      <w:rPr>
        <w:rFonts w:ascii="宋体" w:hAnsi="宋体" w:eastAsia="宋体"/>
      </w:rPr>
      <w:t xml:space="preserve">48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w:t>
    </w:r>
    <w:r>
      <w:rPr>
        <w:rFonts w:ascii="宋体" w:hAnsi="宋体" w:eastAsia="宋体"/>
      </w:rPr>
      <w:t xml:space="preserve">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05"/>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2"/>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241"/>
      <w:isLgl w:val="false"/>
      <w:suff w:val="tab"/>
      <w:lvlText w:val=""/>
      <w:lvlJc w:val="left"/>
      <w:pPr>
        <w:ind w:left="840" w:hanging="420"/>
        <w:tabs>
          <w:tab w:val="num" w:pos="840" w:leader="none"/>
        </w:tabs>
      </w:pPr>
      <w:rPr>
        <w:rFonts w:hint="default" w:ascii="Wingdings" w:hAnsi="Wingdings"/>
      </w:rPr>
    </w:lvl>
    <w:lvl w:ilvl="1">
      <w:start w:val="1"/>
      <w:numFmt w:val="bullet"/>
      <w:pStyle w:val="1267"/>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59"/>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522"/>
      <w:isLgl w:val="false"/>
      <w:suff w:val="tab"/>
      <w:lvlText w:val="%1、"/>
      <w:lvlJc w:val="left"/>
      <w:pPr>
        <w:ind w:left="360" w:hanging="360"/>
        <w:tabs>
          <w:tab w:val="num" w:pos="360" w:leader="none"/>
        </w:tabs>
      </w:pPr>
      <w:rPr>
        <w:rFonts w:hint="eastAsia"/>
      </w:rPr>
    </w:lvl>
    <w:lvl w:ilvl="1">
      <w:start w:val="1"/>
      <w:numFmt w:val="lowerLetter"/>
      <w:pStyle w:val="1269"/>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45"/>
      <w:isLgl w:val="false"/>
      <w:suff w:val="tab"/>
      <w:lvlText w:val="%4."/>
      <w:lvlJc w:val="left"/>
      <w:pPr>
        <w:ind w:left="1680" w:hanging="420"/>
        <w:tabs>
          <w:tab w:val="num" w:pos="1680" w:leader="none"/>
        </w:tabs>
      </w:pPr>
    </w:lvl>
    <w:lvl w:ilvl="4">
      <w:start w:val="1"/>
      <w:numFmt w:val="lowerLetter"/>
      <w:pStyle w:val="150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239"/>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79"/>
      <w:isLgl w:val="false"/>
      <w:suff w:val="tab"/>
      <w:lvlText w:val=""/>
      <w:lvlJc w:val="left"/>
      <w:pPr>
        <w:ind w:left="987" w:hanging="567"/>
        <w:tabs>
          <w:tab w:val="num" w:pos="987" w:leader="none"/>
        </w:tabs>
      </w:pPr>
      <w:rPr>
        <w:rFonts w:hint="default" w:ascii="Wingdings" w:hAnsi="Wingdings"/>
      </w:rPr>
    </w:lvl>
    <w:lvl w:ilvl="1">
      <w:start w:val="1"/>
      <w:numFmt w:val="bullet"/>
      <w:pStyle w:val="1577"/>
      <w:isLgl w:val="false"/>
      <w:suff w:val="tab"/>
      <w:lvlText w:val=""/>
      <w:lvlJc w:val="left"/>
      <w:pPr>
        <w:ind w:left="1260" w:hanging="420"/>
        <w:tabs>
          <w:tab w:val="num" w:pos="1260" w:leader="none"/>
        </w:tabs>
      </w:pPr>
      <w:rPr>
        <w:rFonts w:hint="default" w:ascii="Wingdings" w:hAnsi="Wingdings"/>
      </w:rPr>
    </w:lvl>
    <w:lvl w:ilvl="2">
      <w:start w:val="1"/>
      <w:numFmt w:val="bullet"/>
      <w:pStyle w:val="1543"/>
      <w:isLgl w:val="false"/>
      <w:suff w:val="tab"/>
      <w:lvlText w:val=""/>
      <w:lvlJc w:val="left"/>
      <w:pPr>
        <w:ind w:left="1680" w:hanging="420"/>
        <w:tabs>
          <w:tab w:val="num" w:pos="1680" w:leader="none"/>
        </w:tabs>
      </w:pPr>
      <w:rPr>
        <w:rFonts w:hint="default" w:ascii="Wingdings" w:hAnsi="Wingdings"/>
      </w:rPr>
    </w:lvl>
    <w:lvl w:ilvl="3">
      <w:start w:val="1"/>
      <w:numFmt w:val="bullet"/>
      <w:pStyle w:val="1542"/>
      <w:isLgl w:val="false"/>
      <w:suff w:val="tab"/>
      <w:lvlText w:val=""/>
      <w:lvlJc w:val="left"/>
      <w:pPr>
        <w:ind w:left="2100" w:hanging="420"/>
        <w:tabs>
          <w:tab w:val="num" w:pos="2100" w:leader="none"/>
        </w:tabs>
      </w:pPr>
      <w:rPr>
        <w:rFonts w:hint="default" w:ascii="Wingdings" w:hAnsi="Wingdings"/>
      </w:rPr>
    </w:lvl>
    <w:lvl w:ilvl="4">
      <w:start w:val="1"/>
      <w:numFmt w:val="bullet"/>
      <w:pStyle w:val="1581"/>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86"/>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75"/>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decimal"/>
      <w:pStyle w:val="1790"/>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0">
    <w:multiLevelType w:val="hybridMultilevel"/>
    <w:lvl w:ilvl="0">
      <w:start w:val="1"/>
      <w:numFmt w:val="bullet"/>
      <w:pStyle w:val="179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11">
    <w:multiLevelType w:val="hybridMultilevel"/>
    <w:lvl w:ilvl="0">
      <w:start w:val="1"/>
      <w:numFmt w:val="bullet"/>
      <w:pStyle w:val="1109"/>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2">
    <w:multiLevelType w:val="hybridMultilevel"/>
    <w:lvl w:ilvl="0">
      <w:start w:val="1"/>
      <w:numFmt w:val="decimal"/>
      <w:pStyle w:val="1234"/>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decimal"/>
      <w:pStyle w:val="1534"/>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2045" w:hanging="425"/>
        <w:tabs>
          <w:tab w:val="left" w:pos="2045" w:leader="none"/>
        </w:tabs>
      </w:pPr>
    </w:lvl>
    <w:lvl w:ilvl="1">
      <w:start w:val="1"/>
      <w:numFmt w:val="decimal"/>
      <w:isLgl w:val="false"/>
      <w:suff w:val="tab"/>
      <w:lvlText w:val="%1.%2."/>
      <w:lvlJc w:val="left"/>
      <w:pPr>
        <w:ind w:left="3119" w:hanging="567"/>
        <w:tabs>
          <w:tab w:val="left" w:pos="3119" w:leader="none"/>
        </w:tabs>
      </w:pPr>
    </w:lvl>
    <w:lvl w:ilvl="2">
      <w:start w:val="1"/>
      <w:numFmt w:val="decimal"/>
      <w:isLgl w:val="false"/>
      <w:suff w:val="tab"/>
      <w:lvlText w:val="%1.%2.%3."/>
      <w:lvlJc w:val="left"/>
      <w:pPr>
        <w:ind w:left="709" w:hanging="709"/>
        <w:tabs>
          <w:tab w:val="left" w:pos="709" w:leader="none"/>
        </w:tabs>
      </w:pPr>
    </w:lvl>
    <w:lvl w:ilvl="3">
      <w:start w:val="1"/>
      <w:numFmt w:val="decimal"/>
      <w:pStyle w:val="1788"/>
      <w:isLgl w:val="false"/>
      <w:suff w:val="tab"/>
      <w:lvlText w:val="%1.%2.%3.%4."/>
      <w:lvlJc w:val="left"/>
      <w:pPr>
        <w:ind w:left="1391" w:hanging="851"/>
        <w:tabs>
          <w:tab w:val="left" w:pos="139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794"/>
      <w:isLgl w:val="false"/>
      <w:suff w:val="tab"/>
      <w:lvlText w:val="%1.%2."/>
      <w:lvlJc w:val="left"/>
      <w:pPr>
        <w:ind w:left="993" w:hanging="567"/>
        <w:tabs>
          <w:tab w:val="left" w:pos="993" w:leader="none"/>
        </w:tabs>
      </w:pPr>
    </w:lvl>
    <w:lvl w:ilvl="2">
      <w:start w:val="1"/>
      <w:numFmt w:val="decimal"/>
      <w:isLgl w:val="false"/>
      <w:suff w:val="tab"/>
      <w:lvlText w:val="%1.%2.%3."/>
      <w:lvlJc w:val="left"/>
      <w:pPr>
        <w:ind w:left="709" w:hanging="709"/>
        <w:tabs>
          <w:tab w:val="left" w:pos="709" w:leader="none"/>
        </w:tabs>
      </w:pPr>
      <w:rPr>
        <w:lang w:val="en-US"/>
      </w:rPr>
    </w:lvl>
    <w:lvl w:ilvl="3">
      <w:start w:val="1"/>
      <w:numFmt w:val="decimal"/>
      <w:isLgl w:val="false"/>
      <w:suff w:val="tab"/>
      <w:lvlText w:val="%1.%2.%3.%4."/>
      <w:lvlJc w:val="left"/>
      <w:pPr>
        <w:ind w:left="2837" w:hanging="851"/>
        <w:tabs>
          <w:tab w:val="left" w:pos="2837" w:leader="none"/>
        </w:tabs>
      </w:pPr>
      <w:rPr>
        <w:b/>
        <w:lang w:val="en-US"/>
      </w:rPr>
    </w:lvl>
    <w:lvl w:ilvl="4">
      <w:start w:val="1"/>
      <w:numFmt w:val="decimal"/>
      <w:isLgl w:val="false"/>
      <w:suff w:val="tab"/>
      <w:lvlText w:val="%1.%2.%3.%4.%5."/>
      <w:lvlJc w:val="left"/>
      <w:pPr>
        <w:ind w:left="992" w:hanging="992"/>
        <w:tabs>
          <w:tab w:val="left" w:pos="992" w:leader="none"/>
        </w:tabs>
      </w:pPr>
      <w:rPr>
        <w:rFonts w:ascii="Times New Roman" w:hAnsi="Times New Roman" w:cs="Times New Roman"/>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5">
      <w:start w:val="1"/>
      <w:numFmt w:val="decimal"/>
      <w:isLgl w:val="false"/>
      <w:suff w:val="tab"/>
      <w:lvlText w:val="%1.%2.%3.%4.%5.%6."/>
      <w:lvlJc w:val="left"/>
      <w:pPr>
        <w:ind w:left="1701" w:hanging="1134"/>
        <w:tabs>
          <w:tab w:val="left" w:pos="1701"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8">
    <w:multiLevelType w:val="hybridMultilevel"/>
    <w:lvl w:ilvl="0">
      <w:start w:val="1"/>
      <w:numFmt w:val="decimal"/>
      <w:pStyle w:val="1747"/>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764"/>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23"/>
      <w:isLgl w:val="false"/>
      <w:suff w:val="tab"/>
      <w:lvlText w:val="%8)"/>
      <w:lvlJc w:val="left"/>
      <w:pPr>
        <w:ind w:left="3360" w:hanging="420"/>
      </w:pPr>
    </w:lvl>
    <w:lvl w:ilvl="8">
      <w:start w:val="1"/>
      <w:numFmt w:val="lowerRoman"/>
      <w:pStyle w:val="1622"/>
      <w:isLgl w:val="false"/>
      <w:suff w:val="tab"/>
      <w:lvlText w:val="%9."/>
      <w:lvlJc w:val="right"/>
      <w:pPr>
        <w:ind w:left="3780" w:hanging="420"/>
      </w:pPr>
    </w:lvl>
  </w:abstractNum>
  <w:abstractNum w:abstractNumId="22">
    <w:multiLevelType w:val="hybridMultilevel"/>
    <w:lvl w:ilvl="0">
      <w:start w:val="1"/>
      <w:numFmt w:val="decimal"/>
      <w:pStyle w:val="154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pStyle w:val="156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720"/>
      <w:isLgl w:val="false"/>
      <w:suff w:val="tab"/>
      <w:lvlText w:val="%1"/>
      <w:lvlJc w:val="left"/>
      <w:pPr>
        <w:ind w:left="968" w:hanging="425"/>
      </w:pPr>
      <w:rPr>
        <w:rFonts w:hint="eastAsia"/>
      </w:rPr>
    </w:lvl>
    <w:lvl w:ilvl="1">
      <w:start w:val="1"/>
      <w:numFmt w:val="decimal"/>
      <w:pStyle w:val="1721"/>
      <w:isLgl/>
      <w:suff w:val="tab"/>
      <w:lvlText w:val="%1.%2"/>
      <w:lvlJc w:val="left"/>
      <w:pPr>
        <w:ind w:left="993" w:hanging="567"/>
      </w:pPr>
      <w:rPr>
        <w:rFonts w:hint="eastAsia"/>
      </w:rPr>
    </w:lvl>
    <w:lvl w:ilvl="2">
      <w:start w:val="1"/>
      <w:numFmt w:val="decimal"/>
      <w:pStyle w:val="1722"/>
      <w:isLgl/>
      <w:suff w:val="tab"/>
      <w:lvlText w:val="%1.%2.%3"/>
      <w:lvlJc w:val="left"/>
      <w:pPr>
        <w:ind w:left="1961" w:hanging="567"/>
      </w:pPr>
      <w:rPr>
        <w:rFonts w:hint="eastAsia"/>
      </w:rPr>
    </w:lvl>
    <w:lvl w:ilvl="3">
      <w:start w:val="1"/>
      <w:numFmt w:val="decimal"/>
      <w:pStyle w:val="1723"/>
      <w:isLgl/>
      <w:suff w:val="tab"/>
      <w:lvlText w:val="%1.%2.%3.%4"/>
      <w:lvlJc w:val="left"/>
      <w:pPr>
        <w:ind w:left="2527" w:hanging="708"/>
      </w:pPr>
      <w:rPr>
        <w:rFonts w:hint="eastAsia"/>
      </w:rPr>
    </w:lvl>
    <w:lvl w:ilvl="4">
      <w:start w:val="1"/>
      <w:numFmt w:val="decimal"/>
      <w:pStyle w:val="1724"/>
      <w:isLgl/>
      <w:suff w:val="tab"/>
      <w:lvlText w:val="%1.%2.%3.%4.%5"/>
      <w:lvlJc w:val="left"/>
      <w:pPr>
        <w:ind w:left="1134" w:hanging="850"/>
      </w:pPr>
      <w:rPr>
        <w:rFonts w:hint="eastAsia"/>
      </w:rPr>
    </w:lvl>
    <w:lvl w:ilvl="5">
      <w:start w:val="1"/>
      <w:numFmt w:val="decimal"/>
      <w:pStyle w:val="1725"/>
      <w:isLgl/>
      <w:suff w:val="tab"/>
      <w:lvlText w:val="%1.%2.%3.%4.%5.%6"/>
      <w:lvlJc w:val="left"/>
      <w:pPr>
        <w:ind w:left="3803" w:hanging="1134"/>
      </w:pPr>
      <w:rPr>
        <w:rFonts w:hint="eastAsia"/>
      </w:rPr>
    </w:lvl>
    <w:lvl w:ilvl="6">
      <w:start w:val="1"/>
      <w:numFmt w:val="decimal"/>
      <w:pStyle w:val="1720"/>
      <w:isLgl/>
      <w:suff w:val="tab"/>
      <w:lvlText w:val="%1.%2.%3.%4.%5.%6.%7"/>
      <w:lvlJc w:val="left"/>
      <w:pPr>
        <w:ind w:left="5364" w:hanging="1276"/>
      </w:pPr>
      <w:rPr>
        <w:rFonts w:hint="eastAsia"/>
      </w:rPr>
    </w:lvl>
    <w:lvl w:ilvl="7">
      <w:start w:val="1"/>
      <w:numFmt w:val="decimal"/>
      <w:pStyle w:val="172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641"/>
      <w:isLgl w:val="false"/>
      <w:suff w:val="tab"/>
      <w:lvlText w:val="图%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759"/>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9">
    <w:multiLevelType w:val="hybridMultilevel"/>
    <w:lvl w:ilvl="0">
      <w:start w:val="1"/>
      <w:numFmt w:val="decimal"/>
      <w:pStyle w:val="157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lowerLetter"/>
      <w:pStyle w:val="1791"/>
      <w:isLgl w:val="false"/>
      <w:suff w:val="tab"/>
      <w:lvlText w:val="%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31">
    <w:multiLevelType w:val="hybridMultilevel"/>
    <w:lvl w:ilvl="0">
      <w:start w:val="1"/>
      <w:numFmt w:val="chineseCounting"/>
      <w:pStyle w:val="1585"/>
      <w:isLgl w:val="false"/>
      <w:suff w:val="nothing"/>
      <w:lvlText w:val="%1、"/>
      <w:lvlJc w:val="left"/>
      <w:pPr/>
    </w:lvl>
    <w:lvl w:ilvl="1">
      <w:start w:val="1"/>
      <w:numFmt w:val="bullet"/>
      <w:pStyle w:val="1375"/>
      <w:isLgl w:val="false"/>
      <w:suff w:val="tab"/>
      <w:lvlText w:val="o"/>
      <w:lvlJc w:val="left"/>
      <w:pPr>
        <w:ind w:left="1440" w:hanging="360"/>
      </w:pPr>
      <w:rPr>
        <w:rFonts w:hint="default" w:ascii="Courier New" w:hAnsi="Courier New" w:eastAsia="Courier New" w:cs="Courier New"/>
      </w:rPr>
    </w:lvl>
    <w:lvl w:ilvl="2">
      <w:start w:val="1"/>
      <w:numFmt w:val="bullet"/>
      <w:pStyle w:val="1409"/>
      <w:isLgl w:val="false"/>
      <w:suff w:val="tab"/>
      <w:lvlText w:val="§"/>
      <w:lvlJc w:val="left"/>
      <w:pPr>
        <w:ind w:left="2160" w:hanging="360"/>
      </w:pPr>
      <w:rPr>
        <w:rFonts w:hint="default" w:ascii="Wingdings" w:hAnsi="Wingdings" w:eastAsia="Wingdings" w:cs="Wingdings"/>
      </w:rPr>
    </w:lvl>
    <w:lvl w:ilvl="3">
      <w:start w:val="1"/>
      <w:numFmt w:val="bullet"/>
      <w:pStyle w:val="140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584"/>
      <w:isLgl w:val="false"/>
      <w:suff w:val="nothing"/>
      <w:lvlText w:val="%1、"/>
      <w:lvlJc w:val="left"/>
      <w:pPr/>
    </w:lvl>
    <w:lvl w:ilvl="1">
      <w:start w:val="1"/>
      <w:numFmt w:val="bullet"/>
      <w:pStyle w:val="15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pStyle w:val="156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793"/>
      <w:isLgl w:val="false"/>
      <w:suff w:val="tab"/>
      <w:lvlText w:val=""/>
      <w:lvlJc w:val="left"/>
      <w:pPr>
        <w:ind w:left="420" w:firstLine="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35">
    <w:multiLevelType w:val="hybridMultilevel"/>
    <w:lvl w:ilvl="0">
      <w:start w:val="1"/>
      <w:numFmt w:val="decimal"/>
      <w:pStyle w:val="143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6">
    <w:multiLevelType w:val="hybridMultilevel"/>
    <w:lvl w:ilvl="0">
      <w:start w:val="1"/>
      <w:numFmt w:val="decimal"/>
      <w:pStyle w:val="162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6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556"/>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lowerLetter"/>
      <w:pStyle w:val="1765"/>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56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55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2"/>
  </w:num>
  <w:num w:numId="12">
    <w:abstractNumId w:val="38"/>
  </w:num>
  <w:num w:numId="13">
    <w:abstractNumId w:val="41"/>
  </w:num>
  <w:num w:numId="14">
    <w:abstractNumId w:val="24"/>
  </w:num>
  <w:num w:numId="15">
    <w:abstractNumId w:val="33"/>
  </w:num>
  <w:num w:numId="16">
    <w:abstractNumId w:val="37"/>
  </w:num>
  <w:num w:numId="17">
    <w:abstractNumId w:val="42"/>
  </w:num>
  <w:num w:numId="18">
    <w:abstractNumId w:val="29"/>
  </w:num>
  <w:num w:numId="19">
    <w:abstractNumId w:val="31"/>
  </w:num>
  <w:num w:numId="20">
    <w:abstractNumId w:val="32"/>
  </w:num>
  <w:num w:numId="21">
    <w:abstractNumId w:val="1"/>
  </w:num>
  <w:num w:numId="22">
    <w:abstractNumId w:val="36"/>
  </w:num>
  <w:num w:numId="23">
    <w:abstractNumId w:val="21"/>
  </w:num>
  <w:num w:numId="24">
    <w:abstractNumId w:val="35"/>
  </w:num>
  <w:num w:numId="25">
    <w:abstractNumId w:val="0"/>
  </w:num>
  <w:num w:numId="26">
    <w:abstractNumId w:val="25"/>
  </w:num>
  <w:num w:numId="27">
    <w:abstractNumId w:val="19"/>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18"/>
  </w:num>
  <w:num w:numId="31">
    <w:abstractNumId w:val="28"/>
  </w:num>
  <w:num w:numId="32">
    <w:abstractNumId w:val="20"/>
  </w:num>
  <w:num w:numId="33">
    <w:abstractNumId w:val="39"/>
  </w:num>
  <w:num w:numId="34">
    <w:abstractNumId w:val="14"/>
  </w:num>
  <w:num w:numId="35">
    <w:abstractNumId w:val="9"/>
  </w:num>
  <w:num w:numId="36">
    <w:abstractNumId w:val="30"/>
  </w:num>
  <w:num w:numId="37">
    <w:abstractNumId w:val="10"/>
  </w:num>
  <w:num w:numId="38">
    <w:abstractNumId w:val="34"/>
  </w:num>
  <w:num w:numId="39">
    <w:abstractNumId w:val="17"/>
  </w:num>
  <w:num w:numId="40">
    <w:abstractNumId w:val="40"/>
  </w:num>
  <w:num w:numId="41">
    <w:abstractNumId w:val="16"/>
  </w:num>
  <w:num w:numId="42">
    <w:abstractNumId w:val="2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87"/>
    <w:link w:val="978"/>
    <w:uiPriority w:val="9"/>
    <w:rPr>
      <w:rFonts w:ascii="Arial" w:hAnsi="Arial" w:eastAsia="Arial" w:cs="Arial"/>
      <w:sz w:val="40"/>
      <w:szCs w:val="40"/>
    </w:rPr>
  </w:style>
  <w:style w:type="character" w:styleId="830">
    <w:name w:val="Heading 2 Char"/>
    <w:basedOn w:val="987"/>
    <w:link w:val="979"/>
    <w:uiPriority w:val="9"/>
    <w:rPr>
      <w:rFonts w:ascii="Arial" w:hAnsi="Arial" w:eastAsia="Arial" w:cs="Arial"/>
      <w:sz w:val="34"/>
    </w:rPr>
  </w:style>
  <w:style w:type="character" w:styleId="831">
    <w:name w:val="Heading 3 Char"/>
    <w:basedOn w:val="987"/>
    <w:link w:val="980"/>
    <w:uiPriority w:val="9"/>
    <w:rPr>
      <w:rFonts w:ascii="Arial" w:hAnsi="Arial" w:eastAsia="Arial" w:cs="Arial"/>
      <w:sz w:val="30"/>
      <w:szCs w:val="30"/>
    </w:rPr>
  </w:style>
  <w:style w:type="character" w:styleId="832">
    <w:name w:val="Heading 4 Char"/>
    <w:basedOn w:val="987"/>
    <w:link w:val="981"/>
    <w:uiPriority w:val="9"/>
    <w:rPr>
      <w:rFonts w:ascii="Arial" w:hAnsi="Arial" w:eastAsia="Arial" w:cs="Arial"/>
      <w:b/>
      <w:bCs/>
      <w:sz w:val="26"/>
      <w:szCs w:val="26"/>
    </w:rPr>
  </w:style>
  <w:style w:type="character" w:styleId="833">
    <w:name w:val="Heading 5 Char"/>
    <w:basedOn w:val="987"/>
    <w:link w:val="982"/>
    <w:uiPriority w:val="9"/>
    <w:rPr>
      <w:rFonts w:ascii="Arial" w:hAnsi="Arial" w:eastAsia="Arial" w:cs="Arial"/>
      <w:b/>
      <w:bCs/>
      <w:sz w:val="24"/>
      <w:szCs w:val="24"/>
    </w:rPr>
  </w:style>
  <w:style w:type="character" w:styleId="834">
    <w:name w:val="Heading 6 Char"/>
    <w:basedOn w:val="987"/>
    <w:link w:val="983"/>
    <w:uiPriority w:val="9"/>
    <w:rPr>
      <w:rFonts w:ascii="Arial" w:hAnsi="Arial" w:eastAsia="Arial" w:cs="Arial"/>
      <w:b/>
      <w:bCs/>
      <w:sz w:val="22"/>
      <w:szCs w:val="22"/>
    </w:rPr>
  </w:style>
  <w:style w:type="character" w:styleId="835">
    <w:name w:val="Heading 7 Char"/>
    <w:basedOn w:val="987"/>
    <w:link w:val="984"/>
    <w:uiPriority w:val="9"/>
    <w:rPr>
      <w:rFonts w:ascii="Arial" w:hAnsi="Arial" w:eastAsia="Arial" w:cs="Arial"/>
      <w:b/>
      <w:bCs/>
      <w:i/>
      <w:iCs/>
      <w:sz w:val="22"/>
      <w:szCs w:val="22"/>
    </w:rPr>
  </w:style>
  <w:style w:type="character" w:styleId="836">
    <w:name w:val="Heading 8 Char"/>
    <w:basedOn w:val="987"/>
    <w:link w:val="985"/>
    <w:uiPriority w:val="9"/>
    <w:rPr>
      <w:rFonts w:ascii="Arial" w:hAnsi="Arial" w:eastAsia="Arial" w:cs="Arial"/>
      <w:i/>
      <w:iCs/>
      <w:sz w:val="22"/>
      <w:szCs w:val="22"/>
    </w:rPr>
  </w:style>
  <w:style w:type="character" w:styleId="837">
    <w:name w:val="Heading 9 Char"/>
    <w:basedOn w:val="987"/>
    <w:link w:val="986"/>
    <w:uiPriority w:val="9"/>
    <w:rPr>
      <w:rFonts w:ascii="Arial" w:hAnsi="Arial" w:eastAsia="Arial" w:cs="Arial"/>
      <w:i/>
      <w:iCs/>
      <w:sz w:val="21"/>
      <w:szCs w:val="21"/>
    </w:rPr>
  </w:style>
  <w:style w:type="character" w:styleId="838">
    <w:name w:val="Title Char"/>
    <w:basedOn w:val="987"/>
    <w:link w:val="1029"/>
    <w:uiPriority w:val="10"/>
    <w:rPr>
      <w:sz w:val="48"/>
      <w:szCs w:val="48"/>
    </w:rPr>
  </w:style>
  <w:style w:type="paragraph" w:styleId="839">
    <w:name w:val="Subtitle"/>
    <w:basedOn w:val="977"/>
    <w:next w:val="977"/>
    <w:link w:val="840"/>
    <w:uiPriority w:val="11"/>
    <w:qFormat/>
    <w:pPr>
      <w:spacing w:before="200" w:after="200"/>
    </w:pPr>
    <w:rPr>
      <w:sz w:val="24"/>
      <w:szCs w:val="24"/>
    </w:rPr>
  </w:style>
  <w:style w:type="character" w:styleId="840">
    <w:name w:val="Subtitle Char"/>
    <w:basedOn w:val="987"/>
    <w:link w:val="839"/>
    <w:uiPriority w:val="11"/>
    <w:rPr>
      <w:sz w:val="24"/>
      <w:szCs w:val="24"/>
    </w:rPr>
  </w:style>
  <w:style w:type="paragraph" w:styleId="841">
    <w:name w:val="Quote"/>
    <w:basedOn w:val="977"/>
    <w:next w:val="977"/>
    <w:link w:val="842"/>
    <w:uiPriority w:val="29"/>
    <w:qFormat/>
    <w:pPr>
      <w:ind w:left="720" w:right="720"/>
    </w:pPr>
    <w:rPr>
      <w:i/>
    </w:rPr>
  </w:style>
  <w:style w:type="character" w:styleId="842">
    <w:name w:val="Quote Char"/>
    <w:link w:val="841"/>
    <w:uiPriority w:val="29"/>
    <w:rPr>
      <w:i/>
    </w:rPr>
  </w:style>
  <w:style w:type="paragraph" w:styleId="843">
    <w:name w:val="Intense Quote"/>
    <w:basedOn w:val="977"/>
    <w:next w:val="977"/>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87"/>
    <w:link w:val="1038"/>
    <w:uiPriority w:val="99"/>
  </w:style>
  <w:style w:type="character" w:styleId="846">
    <w:name w:val="Footer Char"/>
    <w:basedOn w:val="987"/>
    <w:link w:val="1006"/>
    <w:uiPriority w:val="99"/>
  </w:style>
  <w:style w:type="character" w:styleId="847">
    <w:name w:val="Caption Char"/>
    <w:basedOn w:val="1011"/>
    <w:link w:val="1006"/>
    <w:uiPriority w:val="99"/>
  </w:style>
  <w:style w:type="table" w:styleId="848">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4">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5">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6">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7">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8">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9">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6">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9">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0">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1">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2">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3">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4">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6">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7">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8">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9">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0">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1">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0">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1">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2">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3">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4">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5">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7">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8">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9">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0">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1">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2">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4">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5">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6">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7">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8">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9">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1">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5">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Footnote Text Char"/>
    <w:link w:val="1055"/>
    <w:uiPriority w:val="99"/>
    <w:rPr>
      <w:sz w:val="18"/>
    </w:rPr>
  </w:style>
  <w:style w:type="paragraph" w:styleId="974">
    <w:name w:val="endnote text"/>
    <w:basedOn w:val="977"/>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basedOn w:val="987"/>
    <w:uiPriority w:val="99"/>
    <w:semiHidden/>
    <w:unhideWhenUsed/>
    <w:rPr>
      <w:vertAlign w:val="superscript"/>
    </w:rPr>
  </w:style>
  <w:style w:type="paragraph" w:styleId="977" w:default="1">
    <w:name w:val="Normal"/>
    <w:qFormat/>
    <w:pPr>
      <w:jc w:val="both"/>
      <w:widowControl w:val="off"/>
    </w:pPr>
  </w:style>
  <w:style w:type="paragraph" w:styleId="978">
    <w:name w:val="Heading 1"/>
    <w:basedOn w:val="977"/>
    <w:next w:val="977"/>
    <w:link w:val="990"/>
    <w:uiPriority w:val="9"/>
    <w:qFormat/>
    <w:pPr>
      <w:keepLines/>
      <w:keepNext/>
      <w:spacing w:before="340" w:after="330" w:line="576" w:lineRule="auto"/>
      <w:outlineLvl w:val="0"/>
    </w:pPr>
    <w:rPr>
      <w:rFonts w:eastAsia="楷体_GB2312"/>
      <w:b/>
      <w:sz w:val="44"/>
    </w:rPr>
  </w:style>
  <w:style w:type="paragraph" w:styleId="979">
    <w:name w:val="Heading 2"/>
    <w:basedOn w:val="977"/>
    <w:next w:val="977"/>
    <w:link w:val="991"/>
    <w:uiPriority w:val="9"/>
    <w:qFormat/>
    <w:pPr>
      <w:keepLines/>
      <w:keepNext/>
      <w:spacing w:line="360" w:lineRule="auto"/>
      <w:outlineLvl w:val="1"/>
    </w:pPr>
    <w:rPr>
      <w:b/>
      <w:bCs/>
      <w:szCs w:val="32"/>
    </w:rPr>
  </w:style>
  <w:style w:type="paragraph" w:styleId="980">
    <w:name w:val="Heading 3"/>
    <w:basedOn w:val="977"/>
    <w:next w:val="977"/>
    <w:link w:val="992"/>
    <w:uiPriority w:val="9"/>
    <w:qFormat/>
    <w:pPr>
      <w:keepLines/>
      <w:keepNext/>
      <w:spacing w:before="260" w:after="260" w:line="416" w:lineRule="auto"/>
      <w:outlineLvl w:val="2"/>
    </w:pPr>
    <w:rPr>
      <w:b/>
      <w:bCs/>
      <w:sz w:val="32"/>
      <w:szCs w:val="32"/>
    </w:rPr>
  </w:style>
  <w:style w:type="paragraph" w:styleId="981">
    <w:name w:val="Heading 4"/>
    <w:basedOn w:val="977"/>
    <w:next w:val="977"/>
    <w:link w:val="99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982">
    <w:name w:val="Heading 5"/>
    <w:basedOn w:val="977"/>
    <w:next w:val="977"/>
    <w:link w:val="994"/>
    <w:uiPriority w:val="9"/>
    <w:qFormat/>
    <w:pPr>
      <w:keepLines/>
      <w:keepNext/>
      <w:spacing w:before="280" w:after="290" w:line="376" w:lineRule="auto"/>
      <w:outlineLvl w:val="4"/>
    </w:pPr>
    <w:rPr>
      <w:b/>
      <w:bCs/>
      <w:sz w:val="28"/>
      <w:szCs w:val="28"/>
    </w:rPr>
  </w:style>
  <w:style w:type="paragraph" w:styleId="983">
    <w:name w:val="Heading 6"/>
    <w:basedOn w:val="977"/>
    <w:next w:val="977"/>
    <w:link w:val="995"/>
    <w:uiPriority w:val="9"/>
    <w:qFormat/>
    <w:pPr>
      <w:keepLines/>
      <w:keepNext/>
      <w:spacing w:before="240" w:after="64" w:line="320" w:lineRule="auto"/>
      <w:outlineLvl w:val="5"/>
    </w:pPr>
    <w:rPr>
      <w:rFonts w:ascii="Cambria" w:hAnsi="Cambria"/>
      <w:b/>
      <w:bCs/>
      <w:sz w:val="24"/>
    </w:rPr>
  </w:style>
  <w:style w:type="paragraph" w:styleId="984">
    <w:name w:val="Heading 7"/>
    <w:basedOn w:val="977"/>
    <w:next w:val="977"/>
    <w:link w:val="996"/>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85">
    <w:name w:val="Heading 8"/>
    <w:basedOn w:val="977"/>
    <w:next w:val="977"/>
    <w:link w:val="997"/>
    <w:uiPriority w:val="9"/>
    <w:qFormat/>
    <w:pPr>
      <w:ind w:left="1440" w:hanging="1440"/>
      <w:spacing w:before="320" w:after="100"/>
      <w:outlineLvl w:val="7"/>
    </w:pPr>
    <w:rPr>
      <w:rFonts w:ascii="微软雅黑" w:hAnsi="微软雅黑" w:eastAsia="微软雅黑"/>
      <w:b/>
      <w:bCs/>
      <w:iCs/>
      <w:color w:val="000000"/>
      <w:sz w:val="20"/>
    </w:rPr>
  </w:style>
  <w:style w:type="paragraph" w:styleId="986">
    <w:name w:val="Heading 9"/>
    <w:basedOn w:val="977"/>
    <w:next w:val="977"/>
    <w:link w:val="998"/>
    <w:uiPriority w:val="9"/>
    <w:qFormat/>
    <w:pPr>
      <w:ind w:left="1584" w:hanging="1584"/>
      <w:keepLines/>
      <w:keepNext/>
      <w:spacing w:before="240" w:after="64" w:line="320" w:lineRule="auto"/>
      <w:outlineLvl w:val="8"/>
    </w:pPr>
    <w:rPr>
      <w:rFonts w:ascii="Cambria" w:hAnsi="Cambria"/>
      <w:szCs w:val="21"/>
    </w:rPr>
  </w:style>
  <w:style w:type="character" w:styleId="987" w:default="1">
    <w:name w:val="Default Paragraph Font"/>
    <w:uiPriority w:val="1"/>
    <w:semiHidden/>
    <w:unhideWhenUsed/>
  </w:style>
  <w:style w:type="table" w:styleId="988" w:default="1">
    <w:name w:val="Normal Table"/>
    <w:uiPriority w:val="99"/>
    <w:semiHidden/>
    <w:unhideWhenUsed/>
    <w:tblPr>
      <w:tblInd w:w="0" w:type="dxa"/>
      <w:tblCellMar>
        <w:left w:w="108" w:type="dxa"/>
        <w:top w:w="0" w:type="dxa"/>
        <w:right w:w="108" w:type="dxa"/>
        <w:bottom w:w="0" w:type="dxa"/>
      </w:tblCellMar>
    </w:tblPr>
  </w:style>
  <w:style w:type="numbering" w:styleId="989" w:default="1">
    <w:name w:val="No List"/>
    <w:uiPriority w:val="99"/>
    <w:semiHidden/>
    <w:unhideWhenUsed/>
  </w:style>
  <w:style w:type="character" w:styleId="990" w:customStyle="1">
    <w:name w:val="标题 1 字符"/>
    <w:link w:val="978"/>
    <w:uiPriority w:val="9"/>
    <w:qFormat/>
    <w:rPr>
      <w:rFonts w:eastAsia="楷体_GB2312"/>
      <w:b/>
      <w:sz w:val="44"/>
    </w:rPr>
  </w:style>
  <w:style w:type="character" w:styleId="991" w:customStyle="1">
    <w:name w:val="标题 2 字符"/>
    <w:link w:val="979"/>
    <w:uiPriority w:val="9"/>
    <w:qFormat/>
    <w:rPr>
      <w:b/>
      <w:bCs/>
      <w:szCs w:val="32"/>
    </w:rPr>
  </w:style>
  <w:style w:type="character" w:styleId="992" w:customStyle="1">
    <w:name w:val="标题 3 字符"/>
    <w:link w:val="980"/>
    <w:uiPriority w:val="9"/>
    <w:qFormat/>
    <w:rPr>
      <w:b/>
      <w:bCs/>
      <w:sz w:val="32"/>
      <w:szCs w:val="32"/>
    </w:rPr>
  </w:style>
  <w:style w:type="character" w:styleId="993" w:customStyle="1">
    <w:name w:val="标题 4 字符"/>
    <w:link w:val="981"/>
    <w:uiPriority w:val="9"/>
    <w:qFormat/>
    <w:rPr>
      <w:rFonts w:ascii="微软雅黑" w:hAnsi="微软雅黑" w:eastAsia="微软雅黑" w:cs="Times New Roman"/>
      <w:b/>
      <w:bCs/>
      <w:sz w:val="30"/>
      <w:szCs w:val="30"/>
    </w:rPr>
  </w:style>
  <w:style w:type="character" w:styleId="994" w:customStyle="1">
    <w:name w:val="标题 5 字符"/>
    <w:link w:val="982"/>
    <w:uiPriority w:val="9"/>
    <w:qFormat/>
    <w:rPr>
      <w:b/>
      <w:bCs/>
      <w:sz w:val="28"/>
      <w:szCs w:val="28"/>
    </w:rPr>
  </w:style>
  <w:style w:type="character" w:styleId="995" w:customStyle="1">
    <w:name w:val="标题 6 字符"/>
    <w:link w:val="983"/>
    <w:uiPriority w:val="9"/>
    <w:qFormat/>
    <w:rPr>
      <w:rFonts w:ascii="Cambria" w:hAnsi="Cambria" w:eastAsia="宋体" w:cs="Times New Roman"/>
      <w:b/>
      <w:bCs/>
      <w:sz w:val="24"/>
      <w:szCs w:val="24"/>
    </w:rPr>
  </w:style>
  <w:style w:type="character" w:styleId="996" w:customStyle="1">
    <w:name w:val="标题 7 字符"/>
    <w:link w:val="984"/>
    <w:uiPriority w:val="99"/>
    <w:qFormat/>
    <w:rPr>
      <w:rFonts w:ascii="微软雅黑" w:hAnsi="微软雅黑" w:eastAsia="微软雅黑" w:cs="Times New Roman"/>
      <w:b/>
      <w:bCs/>
      <w:color w:val="000000"/>
      <w:sz w:val="24"/>
      <w:szCs w:val="24"/>
      <w:lang w:val="zh-CN"/>
    </w:rPr>
  </w:style>
  <w:style w:type="character" w:styleId="997" w:customStyle="1">
    <w:name w:val="标题 8 字符"/>
    <w:link w:val="985"/>
    <w:uiPriority w:val="9"/>
    <w:qFormat/>
    <w:rPr>
      <w:rFonts w:ascii="微软雅黑" w:hAnsi="微软雅黑" w:eastAsia="微软雅黑" w:cs="Times New Roman"/>
      <w:b/>
      <w:bCs/>
      <w:iCs/>
      <w:color w:val="000000"/>
    </w:rPr>
  </w:style>
  <w:style w:type="character" w:styleId="998" w:customStyle="1">
    <w:name w:val="标题 9 字符"/>
    <w:link w:val="986"/>
    <w:uiPriority w:val="9"/>
    <w:qFormat/>
    <w:rPr>
      <w:rFonts w:ascii="Cambria" w:hAnsi="Cambria" w:eastAsia="宋体" w:cs="Times New Roman"/>
      <w:sz w:val="21"/>
      <w:szCs w:val="21"/>
    </w:rPr>
  </w:style>
  <w:style w:type="character" w:styleId="999">
    <w:name w:val="Hyperlink"/>
    <w:uiPriority w:val="99"/>
    <w:qFormat/>
    <w:rPr>
      <w:color w:val="0000ff"/>
      <w:u w:val="single"/>
    </w:rPr>
  </w:style>
  <w:style w:type="character" w:styleId="1000">
    <w:name w:val="page number"/>
    <w:basedOn w:val="987"/>
  </w:style>
  <w:style w:type="character" w:styleId="1001">
    <w:name w:val="footnote reference"/>
    <w:unhideWhenUsed/>
    <w:rPr>
      <w:vertAlign w:val="superscript"/>
    </w:rPr>
  </w:style>
  <w:style w:type="character" w:styleId="1002">
    <w:name w:val="Strong"/>
    <w:uiPriority w:val="22"/>
    <w:qFormat/>
    <w:rPr>
      <w:b/>
      <w:bCs/>
    </w:rPr>
  </w:style>
  <w:style w:type="character" w:styleId="1003">
    <w:name w:val="annotation reference"/>
    <w:uiPriority w:val="99"/>
    <w:qFormat/>
    <w:rPr>
      <w:sz w:val="21"/>
      <w:szCs w:val="21"/>
    </w:rPr>
  </w:style>
  <w:style w:type="character" w:styleId="1004" w:customStyle="1">
    <w:name w:val="宏文本 Char1"/>
    <w:rPr>
      <w:rFonts w:ascii="Courier New" w:hAnsi="Courier New" w:cs="Courier New"/>
      <w:sz w:val="24"/>
      <w:szCs w:val="24"/>
    </w:rPr>
  </w:style>
  <w:style w:type="character" w:styleId="1005" w:customStyle="1">
    <w:name w:val="页脚 字符"/>
    <w:link w:val="1006"/>
    <w:uiPriority w:val="99"/>
    <w:qFormat/>
    <w:rPr>
      <w:sz w:val="18"/>
      <w:szCs w:val="18"/>
    </w:rPr>
  </w:style>
  <w:style w:type="paragraph" w:styleId="1006">
    <w:name w:val="Footer"/>
    <w:basedOn w:val="977"/>
    <w:link w:val="1005"/>
    <w:uiPriority w:val="99"/>
    <w:qFormat/>
    <w:pPr>
      <w:jc w:val="left"/>
      <w:tabs>
        <w:tab w:val="center" w:pos="4153" w:leader="none"/>
        <w:tab w:val="right" w:pos="8306" w:leader="none"/>
      </w:tabs>
    </w:pPr>
    <w:rPr>
      <w:sz w:val="18"/>
      <w:szCs w:val="18"/>
    </w:rPr>
  </w:style>
  <w:style w:type="character" w:styleId="1007" w:customStyle="1">
    <w:name w:val="font71"/>
    <w:qFormat/>
    <w:rPr>
      <w:rFonts w:hint="eastAsia" w:ascii="宋体" w:hAnsi="宋体" w:eastAsia="宋体" w:cs="宋体"/>
      <w:color w:val="000000"/>
      <w:sz w:val="21"/>
      <w:szCs w:val="21"/>
      <w:u w:val="none"/>
    </w:rPr>
  </w:style>
  <w:style w:type="character" w:styleId="1008" w:customStyle="1">
    <w:name w:val="正文缩进 字符"/>
    <w:link w:val="1009"/>
    <w:qFormat/>
    <w:rPr>
      <w:rFonts w:eastAsia="楷体_GB2312"/>
      <w:sz w:val="24"/>
    </w:rPr>
  </w:style>
  <w:style w:type="paragraph" w:styleId="1009">
    <w:name w:val="Normal Indent"/>
    <w:basedOn w:val="977"/>
    <w:link w:val="1008"/>
    <w:qFormat/>
    <w:pPr>
      <w:ind w:firstLine="420"/>
      <w:jc w:val="left"/>
    </w:pPr>
    <w:rPr>
      <w:rFonts w:eastAsia="楷体_GB2312"/>
      <w:sz w:val="24"/>
    </w:rPr>
  </w:style>
  <w:style w:type="character" w:styleId="1010" w:customStyle="1">
    <w:name w:val="题注 字符"/>
    <w:link w:val="1011"/>
    <w:uiPriority w:val="35"/>
    <w:qFormat/>
    <w:rPr>
      <w:rFonts w:ascii="Cambria" w:hAnsi="Cambria" w:eastAsia="黑体" w:cs="Times New Roman"/>
    </w:rPr>
  </w:style>
  <w:style w:type="paragraph" w:styleId="1011">
    <w:name w:val="Caption"/>
    <w:basedOn w:val="977"/>
    <w:next w:val="977"/>
    <w:link w:val="1010"/>
    <w:uiPriority w:val="35"/>
    <w:qFormat/>
    <w:pPr>
      <w:jc w:val="center"/>
      <w:spacing w:line="360" w:lineRule="auto"/>
    </w:pPr>
    <w:rPr>
      <w:rFonts w:ascii="Cambria" w:hAnsi="Cambria" w:eastAsia="黑体"/>
      <w:sz w:val="20"/>
    </w:rPr>
  </w:style>
  <w:style w:type="character" w:styleId="1012" w:customStyle="1">
    <w:name w:val="_正文段落 Char"/>
    <w:link w:val="1013"/>
    <w:rPr>
      <w:rFonts w:ascii="宋体" w:hAnsi="宋体"/>
      <w:sz w:val="24"/>
      <w:szCs w:val="24"/>
    </w:rPr>
  </w:style>
  <w:style w:type="paragraph" w:styleId="1013" w:customStyle="1">
    <w:name w:val="_正文段落"/>
    <w:basedOn w:val="977"/>
    <w:link w:val="1012"/>
    <w:qFormat/>
    <w:pPr>
      <w:ind w:firstLine="480"/>
      <w:spacing w:line="360" w:lineRule="auto"/>
    </w:pPr>
    <w:rPr>
      <w:rFonts w:ascii="宋体" w:hAnsi="宋体"/>
      <w:sz w:val="24"/>
    </w:rPr>
  </w:style>
  <w:style w:type="character" w:styleId="1014" w:customStyle="1">
    <w:name w:val="正文文本缩进 字符"/>
    <w:link w:val="1015"/>
    <w:uiPriority w:val="99"/>
    <w:qFormat/>
    <w:rPr>
      <w:rFonts w:ascii="方正仿宋简体" w:hAnsi="创艺简仿宋" w:eastAsia="方正仿宋简体"/>
      <w:sz w:val="24"/>
    </w:rPr>
  </w:style>
  <w:style w:type="paragraph" w:styleId="1015">
    <w:name w:val="Body Text Indent"/>
    <w:basedOn w:val="977"/>
    <w:link w:val="1014"/>
    <w:uiPriority w:val="99"/>
    <w:qFormat/>
    <w:pPr>
      <w:ind w:left="570"/>
      <w:spacing w:line="520" w:lineRule="exact"/>
    </w:pPr>
    <w:rPr>
      <w:rFonts w:ascii="方正仿宋简体" w:hAnsi="创艺简仿宋" w:eastAsia="方正仿宋简体"/>
      <w:sz w:val="24"/>
    </w:rPr>
  </w:style>
  <w:style w:type="character" w:styleId="1016" w:customStyle="1">
    <w:name w:val="列出段落 字符"/>
    <w:link w:val="1017"/>
    <w:uiPriority w:val="34"/>
    <w:qFormat/>
    <w:rPr>
      <w:rFonts w:ascii="Calibri" w:hAnsi="Calibri"/>
      <w:sz w:val="24"/>
      <w:szCs w:val="22"/>
    </w:rPr>
  </w:style>
  <w:style w:type="paragraph" w:styleId="1017">
    <w:name w:val="List Paragraph"/>
    <w:basedOn w:val="977"/>
    <w:link w:val="1016"/>
    <w:uiPriority w:val="34"/>
    <w:qFormat/>
    <w:pPr>
      <w:ind w:firstLine="420"/>
      <w:spacing w:line="360" w:lineRule="auto"/>
    </w:pPr>
    <w:rPr>
      <w:rFonts w:ascii="Calibri" w:hAnsi="Calibri"/>
      <w:sz w:val="24"/>
      <w:szCs w:val="22"/>
    </w:rPr>
  </w:style>
  <w:style w:type="character" w:styleId="1018" w:customStyle="1">
    <w:name w:val="批注文字 字符"/>
    <w:link w:val="1019"/>
    <w:uiPriority w:val="99"/>
    <w:qFormat/>
    <w:rPr>
      <w:sz w:val="21"/>
      <w:szCs w:val="24"/>
    </w:rPr>
  </w:style>
  <w:style w:type="paragraph" w:styleId="1019">
    <w:name w:val="annotation text"/>
    <w:basedOn w:val="977"/>
    <w:link w:val="1018"/>
    <w:uiPriority w:val="99"/>
    <w:qFormat/>
    <w:pPr>
      <w:jc w:val="left"/>
    </w:pPr>
  </w:style>
  <w:style w:type="character" w:styleId="1020" w:customStyle="1">
    <w:name w:val="文档结构图 字符"/>
    <w:link w:val="1021"/>
    <w:uiPriority w:val="99"/>
    <w:semiHidden/>
    <w:rPr>
      <w:sz w:val="21"/>
      <w:szCs w:val="24"/>
      <w:shd w:val="clear" w:color="auto" w:fill="000080"/>
    </w:rPr>
  </w:style>
  <w:style w:type="paragraph" w:styleId="1021">
    <w:name w:val="Document Map"/>
    <w:basedOn w:val="977"/>
    <w:link w:val="1020"/>
    <w:qFormat/>
    <w:pPr>
      <w:shd w:val="clear" w:color="auto" w:fill="000080"/>
    </w:pPr>
  </w:style>
  <w:style w:type="character" w:styleId="1022" w:customStyle="1">
    <w:name w:val="批注框文本 字符"/>
    <w:link w:val="1023"/>
    <w:uiPriority w:val="99"/>
    <w:qFormat/>
    <w:rPr>
      <w:sz w:val="18"/>
      <w:szCs w:val="18"/>
    </w:rPr>
  </w:style>
  <w:style w:type="paragraph" w:styleId="1023">
    <w:name w:val="Balloon Text"/>
    <w:basedOn w:val="977"/>
    <w:link w:val="1022"/>
    <w:uiPriority w:val="99"/>
    <w:qFormat/>
    <w:rPr>
      <w:sz w:val="18"/>
      <w:szCs w:val="18"/>
    </w:rPr>
  </w:style>
  <w:style w:type="character" w:styleId="1024" w:customStyle="1">
    <w:name w:val="宏文本 字符"/>
    <w:link w:val="1025"/>
    <w:rPr>
      <w:rFonts w:ascii="Courier New" w:hAnsi="Courier New"/>
      <w:sz w:val="24"/>
      <w:szCs w:val="24"/>
      <w:lang w:val="en-US" w:eastAsia="zh-CN" w:bidi="ar-SA"/>
    </w:rPr>
  </w:style>
  <w:style w:type="paragraph" w:styleId="1025">
    <w:name w:val="macro"/>
    <w:link w:val="102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26" w:customStyle="1">
    <w:name w:val="Alt+X_首行空2 Char"/>
    <w:link w:val="1027"/>
    <w:rPr>
      <w:sz w:val="28"/>
      <w:szCs w:val="24"/>
    </w:rPr>
  </w:style>
  <w:style w:type="paragraph" w:styleId="1027" w:customStyle="1">
    <w:name w:val="Alt+X_首行空2"/>
    <w:basedOn w:val="977"/>
    <w:link w:val="1026"/>
    <w:pPr>
      <w:ind w:firstLine="560"/>
      <w:spacing w:line="360" w:lineRule="auto"/>
    </w:pPr>
    <w:rPr>
      <w:sz w:val="28"/>
    </w:rPr>
  </w:style>
  <w:style w:type="character" w:styleId="1028" w:customStyle="1">
    <w:name w:val="标题 字符"/>
    <w:link w:val="1029"/>
    <w:rPr>
      <w:rFonts w:ascii="宋体" w:hAnsi="宋体"/>
      <w:b/>
      <w:bCs/>
      <w:sz w:val="32"/>
      <w:szCs w:val="32"/>
    </w:rPr>
  </w:style>
  <w:style w:type="paragraph" w:styleId="1029">
    <w:name w:val="Title"/>
    <w:basedOn w:val="977"/>
    <w:link w:val="1028"/>
    <w:qFormat/>
    <w:pPr>
      <w:jc w:val="center"/>
      <w:spacing w:before="240" w:after="60" w:line="360" w:lineRule="auto"/>
      <w:outlineLvl w:val="0"/>
    </w:pPr>
    <w:rPr>
      <w:rFonts w:ascii="宋体" w:hAnsi="宋体"/>
      <w:b/>
      <w:bCs/>
      <w:sz w:val="32"/>
      <w:szCs w:val="32"/>
    </w:rPr>
  </w:style>
  <w:style w:type="character" w:styleId="1030" w:customStyle="1">
    <w:name w:val="吉奥表格正文 Char Char"/>
    <w:link w:val="1031"/>
    <w:rPr>
      <w:rFonts w:eastAsia="仿宋_GB2312"/>
    </w:rPr>
  </w:style>
  <w:style w:type="paragraph" w:styleId="1031" w:customStyle="1">
    <w:name w:val="吉奥表格正文"/>
    <w:basedOn w:val="977"/>
    <w:link w:val="1030"/>
    <w:pPr>
      <w:spacing w:line="360" w:lineRule="atLeast"/>
    </w:pPr>
    <w:rPr>
      <w:rFonts w:eastAsia="仿宋_GB2312"/>
      <w:sz w:val="20"/>
    </w:rPr>
  </w:style>
  <w:style w:type="character" w:styleId="1032" w:customStyle="1">
    <w:name w:val="正文文本缩进 3 字符"/>
    <w:link w:val="1033"/>
    <w:rPr>
      <w:sz w:val="16"/>
      <w:szCs w:val="16"/>
    </w:rPr>
  </w:style>
  <w:style w:type="paragraph" w:styleId="1033">
    <w:name w:val="Body Text Indent 3"/>
    <w:basedOn w:val="977"/>
    <w:link w:val="1032"/>
    <w:pPr>
      <w:ind w:left="420"/>
      <w:spacing w:after="120"/>
    </w:pPr>
    <w:rPr>
      <w:sz w:val="16"/>
      <w:szCs w:val="16"/>
    </w:rPr>
  </w:style>
  <w:style w:type="character" w:styleId="1034" w:customStyle="1">
    <w:name w:val="my正文 Char"/>
    <w:link w:val="1035"/>
    <w:rPr>
      <w:sz w:val="24"/>
      <w:szCs w:val="24"/>
    </w:rPr>
  </w:style>
  <w:style w:type="paragraph" w:styleId="1035" w:customStyle="1">
    <w:name w:val="my正文"/>
    <w:basedOn w:val="977"/>
    <w:link w:val="1034"/>
    <w:pPr>
      <w:ind w:firstLine="480"/>
      <w:spacing w:line="360" w:lineRule="auto"/>
    </w:pPr>
    <w:rPr>
      <w:sz w:val="24"/>
    </w:rPr>
  </w:style>
  <w:style w:type="character" w:styleId="1036" w:customStyle="1">
    <w:name w:val="p141"/>
    <w:rPr>
      <w:sz w:val="21"/>
      <w:szCs w:val="21"/>
    </w:rPr>
  </w:style>
  <w:style w:type="character" w:styleId="1037" w:customStyle="1">
    <w:name w:val="页眉 字符"/>
    <w:link w:val="1038"/>
    <w:uiPriority w:val="99"/>
    <w:qFormat/>
    <w:rPr>
      <w:rFonts w:eastAsia="楷体_GB2312"/>
      <w:sz w:val="18"/>
    </w:rPr>
  </w:style>
  <w:style w:type="paragraph" w:styleId="1038">
    <w:name w:val="Header"/>
    <w:basedOn w:val="977"/>
    <w:link w:val="1037"/>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1039" w:customStyle="1">
    <w:name w:val="Plain Text Char Char"/>
    <w:link w:val="1040"/>
    <w:rPr>
      <w:rFonts w:ascii="宋体" w:hAnsi="Courier New" w:eastAsia="楷体_GB2312"/>
      <w:sz w:val="28"/>
    </w:rPr>
  </w:style>
  <w:style w:type="paragraph" w:styleId="1040" w:customStyle="1">
    <w:name w:val="纯文本1"/>
    <w:basedOn w:val="977"/>
    <w:link w:val="1039"/>
    <w:qFormat/>
    <w:rPr>
      <w:rFonts w:ascii="宋体" w:hAnsi="Courier New" w:eastAsia="楷体_GB2312"/>
      <w:sz w:val="28"/>
    </w:rPr>
  </w:style>
  <w:style w:type="character" w:styleId="1041" w:customStyle="1">
    <w:name w:val="Plain Text Char"/>
    <w:link w:val="1042"/>
    <w:qFormat/>
    <w:rPr>
      <w:rFonts w:ascii="宋体" w:hAnsi="Courier New" w:eastAsia="楷体_GB2312"/>
      <w:sz w:val="28"/>
    </w:rPr>
  </w:style>
  <w:style w:type="paragraph" w:styleId="1042" w:customStyle="1">
    <w:name w:val="纯文本2"/>
    <w:basedOn w:val="977"/>
    <w:link w:val="1041"/>
    <w:qFormat/>
    <w:rPr>
      <w:rFonts w:ascii="宋体" w:hAnsi="Courier New" w:eastAsia="楷体_GB2312"/>
      <w:sz w:val="28"/>
    </w:rPr>
  </w:style>
  <w:style w:type="character" w:styleId="1043" w:customStyle="1">
    <w:name w:val="强调标题 Char"/>
    <w:link w:val="1044"/>
    <w:rPr>
      <w:rFonts w:ascii="微软雅黑" w:hAnsi="微软雅黑" w:eastAsia="微软雅黑" w:cs="Times New Roman"/>
      <w:b/>
      <w:sz w:val="24"/>
      <w:szCs w:val="21"/>
    </w:rPr>
  </w:style>
  <w:style w:type="paragraph" w:styleId="1044" w:customStyle="1">
    <w:name w:val="强调标题"/>
    <w:basedOn w:val="977"/>
    <w:next w:val="977"/>
    <w:link w:val="1043"/>
    <w:qFormat/>
    <w:pPr>
      <w:ind w:firstLine="480"/>
      <w:spacing w:line="360" w:lineRule="auto"/>
    </w:pPr>
    <w:rPr>
      <w:rFonts w:ascii="微软雅黑" w:hAnsi="微软雅黑" w:eastAsia="微软雅黑"/>
      <w:b/>
      <w:sz w:val="24"/>
      <w:szCs w:val="21"/>
    </w:rPr>
  </w:style>
  <w:style w:type="character" w:styleId="1045" w:customStyle="1">
    <w:name w:val="日期 字符"/>
    <w:link w:val="1046"/>
    <w:uiPriority w:val="99"/>
    <w:qFormat/>
    <w:rPr>
      <w:rFonts w:ascii="宋体" w:hAnsi="宋体" w:eastAsia="楷体_GB2312"/>
      <w:sz w:val="24"/>
    </w:rPr>
  </w:style>
  <w:style w:type="paragraph" w:styleId="1046">
    <w:name w:val="Date"/>
    <w:basedOn w:val="977"/>
    <w:next w:val="977"/>
    <w:link w:val="1045"/>
    <w:uiPriority w:val="99"/>
    <w:qFormat/>
    <w:rPr>
      <w:rFonts w:ascii="宋体" w:hAnsi="宋体" w:eastAsia="楷体_GB2312"/>
      <w:sz w:val="24"/>
    </w:rPr>
  </w:style>
  <w:style w:type="character" w:styleId="1047" w:customStyle="1">
    <w:name w:val="A正文小四 Char"/>
    <w:link w:val="1048"/>
    <w:qFormat/>
    <w:rPr>
      <w:sz w:val="24"/>
      <w:szCs w:val="24"/>
    </w:rPr>
  </w:style>
  <w:style w:type="paragraph" w:styleId="1048" w:customStyle="1">
    <w:name w:val="A正文小四"/>
    <w:basedOn w:val="977"/>
    <w:link w:val="1047"/>
    <w:qFormat/>
    <w:pPr>
      <w:ind w:firstLine="200"/>
      <w:spacing w:line="360" w:lineRule="auto"/>
    </w:pPr>
    <w:rPr>
      <w:sz w:val="24"/>
    </w:rPr>
  </w:style>
  <w:style w:type="character" w:styleId="1049" w:customStyle="1">
    <w:name w:val="纯文本 字符"/>
    <w:link w:val="1050"/>
    <w:uiPriority w:val="99"/>
    <w:qFormat/>
    <w:rPr>
      <w:rFonts w:ascii="宋体" w:hAnsi="Courier New" w:eastAsia="楷体_GB2312"/>
      <w:sz w:val="28"/>
    </w:rPr>
  </w:style>
  <w:style w:type="paragraph" w:styleId="1050">
    <w:name w:val="Plain Text"/>
    <w:basedOn w:val="977"/>
    <w:link w:val="1049"/>
    <w:uiPriority w:val="99"/>
    <w:qFormat/>
    <w:rPr>
      <w:rFonts w:ascii="宋体" w:hAnsi="Courier New" w:eastAsia="楷体_GB2312"/>
      <w:sz w:val="28"/>
    </w:rPr>
  </w:style>
  <w:style w:type="character" w:styleId="1051" w:customStyle="1">
    <w:name w:val="标题 3 Char"/>
    <w:rPr>
      <w:b/>
      <w:bCs/>
      <w:sz w:val="32"/>
      <w:szCs w:val="32"/>
    </w:rPr>
  </w:style>
  <w:style w:type="character" w:styleId="1052" w:customStyle="1">
    <w:name w:val="批注主题 字符"/>
    <w:link w:val="1053"/>
    <w:uiPriority w:val="99"/>
    <w:qFormat/>
    <w:rPr>
      <w:b/>
      <w:bCs/>
      <w:sz w:val="21"/>
      <w:szCs w:val="24"/>
    </w:rPr>
  </w:style>
  <w:style w:type="paragraph" w:styleId="1053">
    <w:name w:val="annotation subject"/>
    <w:basedOn w:val="1019"/>
    <w:next w:val="1019"/>
    <w:link w:val="1052"/>
    <w:uiPriority w:val="99"/>
    <w:qFormat/>
    <w:rPr>
      <w:b/>
      <w:bCs/>
    </w:rPr>
  </w:style>
  <w:style w:type="character" w:styleId="1054" w:customStyle="1">
    <w:name w:val="脚注文本 字符"/>
    <w:link w:val="1055"/>
    <w:uiPriority w:val="99"/>
    <w:rPr>
      <w:rFonts w:ascii="Calibri" w:hAnsi="Calibri" w:eastAsia="宋体" w:cs="Times New Roman"/>
      <w:sz w:val="18"/>
      <w:szCs w:val="18"/>
    </w:rPr>
  </w:style>
  <w:style w:type="paragraph" w:styleId="1055">
    <w:name w:val="footnote text"/>
    <w:basedOn w:val="977"/>
    <w:link w:val="1054"/>
    <w:unhideWhenUsed/>
    <w:pPr>
      <w:jc w:val="left"/>
    </w:pPr>
    <w:rPr>
      <w:rFonts w:ascii="Calibri" w:hAnsi="Calibri"/>
      <w:sz w:val="18"/>
      <w:szCs w:val="18"/>
    </w:rPr>
  </w:style>
  <w:style w:type="character" w:styleId="1056" w:customStyle="1">
    <w:name w:val="正文缩进2字符 Char"/>
    <w:link w:val="1057"/>
    <w:qFormat/>
    <w:rPr>
      <w:sz w:val="24"/>
      <w:szCs w:val="24"/>
    </w:rPr>
  </w:style>
  <w:style w:type="paragraph" w:styleId="1057" w:customStyle="1">
    <w:name w:val="正文缩进2字符"/>
    <w:basedOn w:val="977"/>
    <w:link w:val="1056"/>
    <w:qFormat/>
    <w:pPr>
      <w:ind w:firstLine="480"/>
      <w:spacing w:line="360" w:lineRule="auto"/>
    </w:pPr>
    <w:rPr>
      <w:sz w:val="24"/>
    </w:rPr>
  </w:style>
  <w:style w:type="character" w:styleId="1058" w:customStyle="1">
    <w:name w:val="font11"/>
    <w:qFormat/>
    <w:rPr>
      <w:rFonts w:hint="eastAsia" w:ascii="宋体" w:hAnsi="宋体" w:eastAsia="宋体" w:cs="宋体"/>
      <w:color w:val="000000"/>
      <w:sz w:val="21"/>
      <w:szCs w:val="21"/>
      <w:u w:val="none"/>
    </w:rPr>
  </w:style>
  <w:style w:type="paragraph" w:styleId="1059">
    <w:name w:val="toc 2"/>
    <w:basedOn w:val="977"/>
    <w:next w:val="977"/>
    <w:uiPriority w:val="39"/>
    <w:qFormat/>
    <w:pPr>
      <w:ind w:left="420"/>
    </w:pPr>
  </w:style>
  <w:style w:type="paragraph" w:styleId="1060">
    <w:name w:val="Normal (Web)"/>
    <w:basedOn w:val="977"/>
    <w:uiPriority w:val="99"/>
    <w:unhideWhenUsed/>
    <w:qFormat/>
    <w:pPr>
      <w:spacing w:before="100" w:beforeAutospacing="1" w:after="100" w:afterAutospacing="1"/>
    </w:pPr>
    <w:rPr>
      <w:rFonts w:ascii="宋体" w:hAnsi="宋体"/>
    </w:rPr>
  </w:style>
  <w:style w:type="paragraph" w:styleId="1061">
    <w:name w:val="toc 8"/>
    <w:basedOn w:val="977"/>
    <w:next w:val="977"/>
    <w:uiPriority w:val="39"/>
    <w:unhideWhenUsed/>
    <w:qFormat/>
    <w:pPr>
      <w:ind w:left="1960"/>
      <w:jc w:val="left"/>
    </w:pPr>
    <w:rPr>
      <w:rFonts w:ascii="Calibri" w:hAnsi="Calibri" w:eastAsia="仿宋" w:cs="Calibri"/>
      <w:sz w:val="18"/>
      <w:szCs w:val="18"/>
    </w:rPr>
  </w:style>
  <w:style w:type="paragraph" w:styleId="1062">
    <w:name w:val="toc 4"/>
    <w:basedOn w:val="977"/>
    <w:next w:val="977"/>
    <w:uiPriority w:val="39"/>
    <w:unhideWhenUsed/>
    <w:qFormat/>
    <w:pPr>
      <w:ind w:left="840"/>
      <w:jc w:val="left"/>
    </w:pPr>
    <w:rPr>
      <w:rFonts w:ascii="Calibri" w:hAnsi="Calibri" w:eastAsia="仿宋" w:cs="Calibri"/>
      <w:sz w:val="18"/>
      <w:szCs w:val="18"/>
    </w:rPr>
  </w:style>
  <w:style w:type="paragraph" w:styleId="1063">
    <w:name w:val="toc 7"/>
    <w:basedOn w:val="977"/>
    <w:next w:val="977"/>
    <w:uiPriority w:val="39"/>
    <w:unhideWhenUsed/>
    <w:qFormat/>
    <w:pPr>
      <w:ind w:left="1680"/>
      <w:jc w:val="left"/>
    </w:pPr>
    <w:rPr>
      <w:rFonts w:ascii="Calibri" w:hAnsi="Calibri" w:eastAsia="仿宋" w:cs="Calibri"/>
      <w:sz w:val="18"/>
      <w:szCs w:val="18"/>
    </w:rPr>
  </w:style>
  <w:style w:type="paragraph" w:styleId="1064">
    <w:name w:val="toc 3"/>
    <w:basedOn w:val="977"/>
    <w:next w:val="977"/>
    <w:uiPriority w:val="39"/>
    <w:unhideWhenUsed/>
    <w:qFormat/>
    <w:pPr>
      <w:ind w:left="560"/>
      <w:jc w:val="left"/>
    </w:pPr>
    <w:rPr>
      <w:rFonts w:ascii="Calibri" w:hAnsi="Calibri" w:eastAsia="仿宋" w:cs="Calibri"/>
      <w:i/>
      <w:iCs/>
      <w:sz w:val="20"/>
    </w:rPr>
  </w:style>
  <w:style w:type="paragraph" w:styleId="1065">
    <w:name w:val="Body Text Indent 2"/>
    <w:basedOn w:val="977"/>
    <w:link w:val="1066"/>
    <w:pPr>
      <w:ind w:firstLine="540"/>
      <w:spacing w:line="360" w:lineRule="auto"/>
    </w:pPr>
    <w:rPr>
      <w:rFonts w:ascii="宋体" w:hAnsi="宋体"/>
      <w:sz w:val="24"/>
    </w:rPr>
  </w:style>
  <w:style w:type="character" w:styleId="1066" w:customStyle="1">
    <w:name w:val="正文文本缩进 2 字符"/>
    <w:link w:val="1065"/>
    <w:rPr>
      <w:rFonts w:ascii="宋体" w:hAnsi="宋体"/>
      <w:sz w:val="24"/>
      <w:szCs w:val="24"/>
    </w:rPr>
  </w:style>
  <w:style w:type="paragraph" w:styleId="1067">
    <w:name w:val="toc 6"/>
    <w:basedOn w:val="977"/>
    <w:next w:val="977"/>
    <w:uiPriority w:val="39"/>
    <w:unhideWhenUsed/>
    <w:qFormat/>
    <w:pPr>
      <w:ind w:left="1400"/>
      <w:jc w:val="left"/>
    </w:pPr>
    <w:rPr>
      <w:rFonts w:ascii="Calibri" w:hAnsi="Calibri" w:eastAsia="仿宋" w:cs="Calibri"/>
      <w:sz w:val="18"/>
      <w:szCs w:val="18"/>
    </w:rPr>
  </w:style>
  <w:style w:type="paragraph" w:styleId="1068">
    <w:name w:val="toc 1"/>
    <w:basedOn w:val="977"/>
    <w:next w:val="977"/>
    <w:uiPriority w:val="39"/>
    <w:qFormat/>
  </w:style>
  <w:style w:type="paragraph" w:styleId="1069">
    <w:name w:val="toc 5"/>
    <w:basedOn w:val="977"/>
    <w:next w:val="977"/>
    <w:uiPriority w:val="39"/>
    <w:unhideWhenUsed/>
    <w:qFormat/>
    <w:pPr>
      <w:ind w:left="1120"/>
      <w:jc w:val="left"/>
    </w:pPr>
    <w:rPr>
      <w:rFonts w:ascii="Calibri" w:hAnsi="Calibri" w:eastAsia="仿宋" w:cs="Calibri"/>
      <w:sz w:val="18"/>
      <w:szCs w:val="18"/>
    </w:rPr>
  </w:style>
  <w:style w:type="paragraph" w:styleId="1070">
    <w:name w:val="toc 9"/>
    <w:basedOn w:val="977"/>
    <w:next w:val="977"/>
    <w:uiPriority w:val="39"/>
    <w:unhideWhenUsed/>
    <w:qFormat/>
    <w:pPr>
      <w:ind w:left="2240"/>
      <w:jc w:val="left"/>
    </w:pPr>
    <w:rPr>
      <w:rFonts w:ascii="Calibri" w:hAnsi="Calibri" w:eastAsia="仿宋" w:cs="Calibri"/>
      <w:sz w:val="18"/>
      <w:szCs w:val="18"/>
    </w:rPr>
  </w:style>
  <w:style w:type="paragraph" w:styleId="1071">
    <w:name w:val="Body Text"/>
    <w:basedOn w:val="977"/>
    <w:link w:val="1072"/>
    <w:uiPriority w:val="99"/>
    <w:qFormat/>
    <w:pPr>
      <w:jc w:val="center"/>
    </w:pPr>
    <w:rPr>
      <w:rFonts w:ascii="方正大黑简体" w:eastAsia="方正大黑简体"/>
      <w:position w:val="6"/>
      <w:sz w:val="30"/>
    </w:rPr>
  </w:style>
  <w:style w:type="character" w:styleId="1072" w:customStyle="1">
    <w:name w:val="正文文本 字符1"/>
    <w:link w:val="1071"/>
    <w:rPr>
      <w:rFonts w:ascii="方正大黑简体" w:eastAsia="方正大黑简体"/>
      <w:position w:val="6"/>
      <w:sz w:val="30"/>
    </w:rPr>
  </w:style>
  <w:style w:type="paragraph" w:styleId="1073" w:customStyle="1">
    <w:name w:val="xl36"/>
    <w:basedOn w:val="977"/>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74" w:customStyle="1">
    <w:name w:val="xl52"/>
    <w:basedOn w:val="977"/>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5" w:customStyle="1">
    <w:name w:val="font0"/>
    <w:basedOn w:val="977"/>
    <w:pPr>
      <w:jc w:val="left"/>
      <w:spacing w:before="100" w:beforeAutospacing="1" w:after="100" w:afterAutospacing="1"/>
      <w:widowControl/>
    </w:pPr>
    <w:rPr>
      <w:rFonts w:hint="eastAsia" w:ascii="宋体" w:hAnsi="宋体"/>
      <w:sz w:val="24"/>
    </w:rPr>
  </w:style>
  <w:style w:type="paragraph" w:styleId="1076" w:customStyle="1">
    <w:name w:val="xl44"/>
    <w:basedOn w:val="977"/>
    <w:pPr>
      <w:jc w:val="left"/>
      <w:spacing w:before="100" w:beforeAutospacing="1" w:after="100" w:afterAutospacing="1"/>
      <w:widowControl/>
    </w:pPr>
    <w:rPr>
      <w:sz w:val="24"/>
    </w:rPr>
  </w:style>
  <w:style w:type="paragraph" w:styleId="1077" w:customStyle="1">
    <w:name w:val="Char"/>
    <w:basedOn w:val="977"/>
    <w:pPr>
      <w:ind w:left="495" w:hanging="495"/>
      <w:tabs>
        <w:tab w:val="left" w:pos="495" w:leader="none"/>
      </w:tabs>
    </w:pPr>
    <w:rPr>
      <w:sz w:val="24"/>
    </w:rPr>
  </w:style>
  <w:style w:type="paragraph" w:styleId="1078" w:customStyle="1">
    <w:name w:val="xl55"/>
    <w:basedOn w:val="977"/>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9" w:customStyle="1">
    <w:name w:val="纯文本4"/>
    <w:basedOn w:val="977"/>
    <w:rPr>
      <w:rFonts w:ascii="宋体" w:hAnsi="Courier New" w:eastAsia="楷体_GB2312"/>
      <w:sz w:val="28"/>
    </w:rPr>
  </w:style>
  <w:style w:type="paragraph" w:styleId="1080" w:customStyle="1">
    <w:name w:val="正文2"/>
    <w:basedOn w:val="977"/>
    <w:uiPriority w:val="99"/>
    <w:qFormat/>
    <w:pPr>
      <w:ind w:firstLine="200"/>
      <w:jc w:val="left"/>
      <w:spacing w:after="160" w:line="360" w:lineRule="auto"/>
      <w:widowControl/>
    </w:pPr>
  </w:style>
  <w:style w:type="paragraph" w:styleId="1081" w:customStyle="1">
    <w:name w:val="列出段落3"/>
    <w:basedOn w:val="977"/>
    <w:uiPriority w:val="99"/>
    <w:unhideWhenUsed/>
    <w:qFormat/>
    <w:pPr>
      <w:ind w:firstLine="420"/>
    </w:pPr>
  </w:style>
  <w:style w:type="paragraph" w:styleId="1082" w:customStyle="1">
    <w:name w:val="p0"/>
    <w:basedOn w:val="977"/>
    <w:qFormat/>
    <w:pPr>
      <w:jc w:val="left"/>
      <w:spacing w:before="100" w:beforeAutospacing="1" w:after="100" w:afterAutospacing="1"/>
      <w:widowControl/>
    </w:pPr>
    <w:rPr>
      <w:rFonts w:ascii="宋体" w:hAnsi="宋体" w:cs="宋体"/>
      <w:sz w:val="24"/>
    </w:rPr>
  </w:style>
  <w:style w:type="paragraph" w:styleId="1083" w:customStyle="1">
    <w:name w:val="xl35"/>
    <w:basedOn w:val="977"/>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4" w:customStyle="1">
    <w:name w:val="xl39"/>
    <w:basedOn w:val="977"/>
    <w:pPr>
      <w:jc w:val="left"/>
      <w:spacing w:before="100" w:beforeAutospacing="1" w:after="100" w:afterAutospacing="1"/>
      <w:widowControl/>
      <w:pBdr>
        <w:bottom w:val="single" w:color="auto" w:sz="4" w:space="0"/>
      </w:pBdr>
    </w:pPr>
    <w:rPr>
      <w:rFonts w:ascii="宋体" w:hAnsi="宋体"/>
      <w:sz w:val="24"/>
    </w:rPr>
  </w:style>
  <w:style w:type="paragraph" w:styleId="1085" w:customStyle="1">
    <w:name w:val="xl42"/>
    <w:basedOn w:val="977"/>
    <w:pPr>
      <w:jc w:val="left"/>
      <w:spacing w:before="100" w:beforeAutospacing="1" w:after="100" w:afterAutospacing="1"/>
      <w:widowControl/>
      <w:pBdr>
        <w:top w:val="single" w:color="auto" w:sz="4" w:space="0"/>
      </w:pBdr>
    </w:pPr>
    <w:rPr>
      <w:sz w:val="24"/>
    </w:rPr>
  </w:style>
  <w:style w:type="paragraph" w:styleId="1086" w:customStyle="1">
    <w:name w:val="xl32"/>
    <w:basedOn w:val="977"/>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7" w:customStyle="1">
    <w:name w:val="吉奥表头文字"/>
    <w:basedOn w:val="977"/>
    <w:pPr>
      <w:jc w:val="center"/>
      <w:spacing w:line="360" w:lineRule="atLeast"/>
    </w:pPr>
    <w:rPr>
      <w:rFonts w:eastAsia="仿宋_GB2312"/>
      <w:b/>
      <w:sz w:val="28"/>
      <w:szCs w:val="21"/>
    </w:rPr>
  </w:style>
  <w:style w:type="paragraph" w:styleId="1088" w:customStyle="1">
    <w:name w:val="xl38"/>
    <w:basedOn w:val="977"/>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9" w:customStyle="1">
    <w:name w:val="xl29"/>
    <w:basedOn w:val="977"/>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90" w:customStyle="1">
    <w:name w:val="xl25"/>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1" w:customStyle="1">
    <w:name w:val="xl48"/>
    <w:basedOn w:val="977"/>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92" w:customStyle="1">
    <w:name w:val="xl51"/>
    <w:basedOn w:val="977"/>
    <w:pPr>
      <w:jc w:val="center"/>
      <w:spacing w:before="100" w:beforeAutospacing="1" w:after="100" w:afterAutospacing="1"/>
      <w:widowControl/>
      <w:pBdr>
        <w:left w:val="single" w:color="auto" w:sz="4" w:space="0"/>
        <w:right w:val="single" w:color="auto" w:sz="4" w:space="0"/>
      </w:pBdr>
    </w:pPr>
    <w:rPr>
      <w:sz w:val="28"/>
      <w:szCs w:val="28"/>
    </w:rPr>
  </w:style>
  <w:style w:type="paragraph" w:styleId="1093" w:customStyle="1">
    <w:name w:val="xl24"/>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4" w:customStyle="1">
    <w:name w:val="标题 81"/>
    <w:basedOn w:val="977"/>
    <w:next w:val="97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95" w:customStyle="1">
    <w:name w:val="xl49"/>
    <w:basedOn w:val="97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6" w:customStyle="1">
    <w:name w:val="样式1"/>
    <w:basedOn w:val="980"/>
    <w:link w:val="1097"/>
    <w:qFormat/>
    <w:pPr>
      <w:numPr>
        <w:ilvl w:val="2"/>
        <w:numId w:val="1"/>
      </w:numPr>
      <w:spacing w:before="0" w:after="0" w:line="720" w:lineRule="auto"/>
    </w:pPr>
    <w:rPr>
      <w:rFonts w:ascii="微软雅黑" w:hAnsi="微软雅黑" w:eastAsia="微软雅黑"/>
      <w:color w:val="000000"/>
      <w:sz w:val="28"/>
      <w:szCs w:val="28"/>
    </w:rPr>
  </w:style>
  <w:style w:type="character" w:styleId="1097" w:customStyle="1">
    <w:name w:val="样式1 Char"/>
    <w:basedOn w:val="987"/>
    <w:link w:val="1096"/>
    <w:qFormat/>
    <w:rPr>
      <w:rFonts w:ascii="微软雅黑" w:hAnsi="微软雅黑" w:eastAsia="微软雅黑"/>
      <w:b/>
      <w:bCs/>
      <w:color w:val="000000"/>
      <w:sz w:val="28"/>
      <w:szCs w:val="28"/>
    </w:rPr>
  </w:style>
  <w:style w:type="paragraph" w:styleId="1098" w:customStyle="1">
    <w:name w:val="p15"/>
    <w:basedOn w:val="977"/>
    <w:pPr>
      <w:widowControl/>
    </w:pPr>
    <w:rPr>
      <w:rFonts w:ascii="宋体" w:hAnsi="宋体" w:cs="宋体"/>
      <w:sz w:val="28"/>
      <w:szCs w:val="28"/>
    </w:rPr>
  </w:style>
  <w:style w:type="paragraph" w:styleId="1099" w:customStyle="1">
    <w:name w:val="xl41"/>
    <w:basedOn w:val="977"/>
    <w:pPr>
      <w:jc w:val="left"/>
      <w:spacing w:before="100" w:beforeAutospacing="1" w:after="100" w:afterAutospacing="1"/>
      <w:widowControl/>
      <w:pBdr>
        <w:top w:val="single" w:color="auto" w:sz="4" w:space="0"/>
        <w:bottom w:val="single" w:color="auto" w:sz="4" w:space="0"/>
      </w:pBdr>
    </w:pPr>
    <w:rPr>
      <w:sz w:val="24"/>
    </w:rPr>
  </w:style>
  <w:style w:type="paragraph" w:styleId="1100" w:customStyle="1">
    <w:name w:val="列出段落1"/>
    <w:basedOn w:val="977"/>
    <w:link w:val="1101"/>
    <w:qFormat/>
    <w:pPr>
      <w:ind w:firstLine="420"/>
      <w:spacing w:line="360" w:lineRule="auto"/>
    </w:pPr>
    <w:rPr>
      <w:sz w:val="24"/>
      <w:szCs w:val="22"/>
    </w:rPr>
  </w:style>
  <w:style w:type="character" w:styleId="1101" w:customStyle="1">
    <w:name w:val="列出段落字符"/>
    <w:link w:val="1100"/>
    <w:rPr>
      <w:sz w:val="24"/>
      <w:szCs w:val="22"/>
    </w:rPr>
  </w:style>
  <w:style w:type="paragraph" w:styleId="1102" w:customStyle="1">
    <w:name w:val="font7"/>
    <w:basedOn w:val="977"/>
    <w:pPr>
      <w:jc w:val="left"/>
      <w:spacing w:before="100" w:beforeAutospacing="1" w:after="100" w:afterAutospacing="1"/>
      <w:widowControl/>
    </w:pPr>
    <w:rPr>
      <w:sz w:val="24"/>
    </w:rPr>
  </w:style>
  <w:style w:type="paragraph" w:styleId="1103" w:customStyle="1">
    <w:name w:val="xl53"/>
    <w:basedOn w:val="977"/>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4" w:customStyle="1">
    <w:name w:val="Default"/>
    <w:uiPriority w:val="99"/>
    <w:qFormat/>
    <w:pPr>
      <w:widowControl w:val="off"/>
    </w:pPr>
    <w:rPr>
      <w:rFonts w:cs="Arial"/>
      <w:color w:val="000000"/>
      <w:sz w:val="24"/>
      <w:szCs w:val="24"/>
    </w:rPr>
  </w:style>
  <w:style w:type="paragraph" w:styleId="1105" w:customStyle="1">
    <w:name w:val="xl43"/>
    <w:basedOn w:val="977"/>
    <w:pPr>
      <w:jc w:val="center"/>
      <w:spacing w:before="100" w:beforeAutospacing="1" w:after="100" w:afterAutospacing="1"/>
      <w:widowControl/>
    </w:pPr>
    <w:rPr>
      <w:rFonts w:ascii="宋体" w:hAnsi="宋体"/>
      <w:b/>
      <w:bCs/>
      <w:sz w:val="32"/>
      <w:szCs w:val="32"/>
    </w:rPr>
  </w:style>
  <w:style w:type="paragraph" w:styleId="1106" w:customStyle="1">
    <w:name w:val="a"/>
    <w:basedOn w:val="977"/>
    <w:pPr>
      <w:jc w:val="left"/>
      <w:spacing w:before="100" w:beforeAutospacing="1" w:after="100" w:afterAutospacing="1"/>
      <w:widowControl/>
    </w:pPr>
    <w:rPr>
      <w:rFonts w:ascii="宋体" w:hAnsi="宋体" w:cs="宋体"/>
      <w:sz w:val="24"/>
    </w:rPr>
  </w:style>
  <w:style w:type="paragraph" w:styleId="1107" w:customStyle="1">
    <w:name w:val="_Style 12"/>
    <w:basedOn w:val="1021"/>
    <w:pPr>
      <w:jc w:val="left"/>
      <w:spacing w:line="360" w:lineRule="auto"/>
      <w:widowControl/>
    </w:pPr>
    <w:rPr>
      <w:sz w:val="24"/>
    </w:rPr>
  </w:style>
  <w:style w:type="paragraph" w:styleId="1108" w:customStyle="1">
    <w:name w:val="xl45"/>
    <w:basedOn w:val="977"/>
    <w:pPr>
      <w:jc w:val="left"/>
      <w:spacing w:before="100" w:beforeAutospacing="1" w:after="100" w:afterAutospacing="1"/>
      <w:widowControl/>
    </w:pPr>
    <w:rPr>
      <w:rFonts w:hint="eastAsia" w:ascii="仿宋_GB2312" w:hAnsi="宋体" w:eastAsia="仿宋_GB2312"/>
      <w:sz w:val="24"/>
    </w:rPr>
  </w:style>
  <w:style w:type="paragraph" w:styleId="1109" w:customStyle="1">
    <w:name w:val="Sub Item List"/>
    <w:basedOn w:val="977"/>
    <w:qFormat/>
    <w:pPr>
      <w:numPr>
        <w:numId w:val="2"/>
      </w:numPr>
      <w:jc w:val="left"/>
      <w:spacing w:before="80" w:after="80" w:line="240" w:lineRule="atLeast"/>
      <w:widowControl/>
      <w:tabs>
        <w:tab w:val="left" w:pos="2409" w:leader="none"/>
      </w:tabs>
    </w:pPr>
    <w:rPr>
      <w:rFonts w:cs="Arial"/>
      <w:szCs w:val="21"/>
    </w:rPr>
  </w:style>
  <w:style w:type="paragraph" w:styleId="1110" w:customStyle="1">
    <w:name w:val="font5"/>
    <w:basedOn w:val="977"/>
    <w:pPr>
      <w:jc w:val="left"/>
      <w:spacing w:before="100" w:beforeAutospacing="1" w:after="100" w:afterAutospacing="1"/>
      <w:widowControl/>
    </w:pPr>
    <w:rPr>
      <w:rFonts w:hint="eastAsia" w:ascii="宋体" w:hAnsi="宋体"/>
      <w:sz w:val="24"/>
    </w:rPr>
  </w:style>
  <w:style w:type="paragraph" w:styleId="1111" w:customStyle="1">
    <w:name w:val="列出段落2"/>
    <w:basedOn w:val="977"/>
    <w:uiPriority w:val="34"/>
    <w:qFormat/>
    <w:pPr>
      <w:ind w:firstLine="420"/>
    </w:pPr>
  </w:style>
  <w:style w:type="paragraph" w:styleId="1112" w:customStyle="1">
    <w:name w:val="font6"/>
    <w:basedOn w:val="977"/>
    <w:pPr>
      <w:jc w:val="left"/>
      <w:spacing w:before="100" w:beforeAutospacing="1" w:after="100" w:afterAutospacing="1"/>
      <w:widowControl/>
    </w:pPr>
    <w:rPr>
      <w:rFonts w:hint="eastAsia" w:ascii="宋体" w:hAnsi="宋体"/>
      <w:sz w:val="18"/>
      <w:szCs w:val="18"/>
    </w:rPr>
  </w:style>
  <w:style w:type="paragraph" w:styleId="1113" w:customStyle="1">
    <w:name w:val="Char Char Char"/>
    <w:basedOn w:val="977"/>
    <w:pPr>
      <w:ind w:left="495" w:hanging="495"/>
      <w:tabs>
        <w:tab w:val="left" w:pos="495" w:leader="none"/>
        <w:tab w:val="left" w:pos="1545" w:leader="none"/>
      </w:tabs>
    </w:pPr>
    <w:rPr>
      <w:rFonts w:ascii="宋体" w:hAnsi="宋体"/>
    </w:rPr>
  </w:style>
  <w:style w:type="paragraph" w:styleId="1114" w:customStyle="1">
    <w:name w:val="xl40"/>
    <w:basedOn w:val="977"/>
    <w:pPr>
      <w:jc w:val="left"/>
      <w:spacing w:before="100" w:beforeAutospacing="1" w:after="100" w:afterAutospacing="1"/>
      <w:widowControl/>
      <w:pBdr>
        <w:bottom w:val="single" w:color="auto" w:sz="4" w:space="0"/>
      </w:pBdr>
    </w:pPr>
    <w:rPr>
      <w:sz w:val="24"/>
    </w:rPr>
  </w:style>
  <w:style w:type="paragraph" w:styleId="1115" w:customStyle="1">
    <w:name w:val="Char Char1"/>
    <w:basedOn w:val="977"/>
    <w:pPr>
      <w:jc w:val="left"/>
      <w:spacing w:after="160" w:line="240" w:lineRule="exact"/>
      <w:widowControl/>
    </w:pPr>
    <w:rPr>
      <w:rFonts w:ascii="Verdana" w:hAnsi="Verdana"/>
      <w:sz w:val="20"/>
      <w:lang w:eastAsia="en-US"/>
    </w:rPr>
  </w:style>
  <w:style w:type="paragraph" w:styleId="1116" w:customStyle="1">
    <w:name w:val="xl47"/>
    <w:basedOn w:val="977"/>
    <w:pPr>
      <w:jc w:val="left"/>
      <w:spacing w:before="100" w:beforeAutospacing="1" w:after="100" w:afterAutospacing="1"/>
      <w:widowControl/>
    </w:pPr>
    <w:rPr>
      <w:rFonts w:hint="eastAsia" w:ascii="仿宋_GB2312" w:hAnsi="宋体" w:eastAsia="仿宋_GB2312"/>
      <w:sz w:val="22"/>
      <w:szCs w:val="22"/>
    </w:rPr>
  </w:style>
  <w:style w:type="paragraph" w:styleId="1117" w:customStyle="1">
    <w:name w:val="xl31"/>
    <w:basedOn w:val="977"/>
    <w:pPr>
      <w:jc w:val="left"/>
      <w:spacing w:before="100" w:beforeAutospacing="1" w:after="100" w:afterAutospacing="1"/>
      <w:widowControl/>
      <w:pBdr>
        <w:bottom w:val="single" w:color="auto" w:sz="4" w:space="0"/>
      </w:pBdr>
    </w:pPr>
    <w:rPr>
      <w:rFonts w:ascii="宋体" w:hAnsi="宋体"/>
      <w:sz w:val="24"/>
    </w:rPr>
  </w:style>
  <w:style w:type="paragraph" w:styleId="1118" w:customStyle="1">
    <w:name w:val="xl34"/>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9" w:customStyle="1">
    <w:name w:val="xl27"/>
    <w:basedOn w:val="977"/>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20">
    <w:name w:val="No Spacing"/>
    <w:link w:val="1121"/>
    <w:uiPriority w:val="1"/>
    <w:qFormat/>
    <w:pPr>
      <w:ind w:firstLine="480"/>
      <w:jc w:val="both"/>
      <w:widowControl w:val="off"/>
    </w:pPr>
    <w:rPr>
      <w:rFonts w:ascii="宋体" w:hAnsi="宋体"/>
      <w:sz w:val="24"/>
      <w:szCs w:val="24"/>
    </w:rPr>
  </w:style>
  <w:style w:type="character" w:styleId="1121" w:customStyle="1">
    <w:name w:val="无间隔 字符"/>
    <w:link w:val="1120"/>
    <w:uiPriority w:val="1"/>
    <w:rPr>
      <w:rFonts w:ascii="宋体" w:hAnsi="宋体"/>
      <w:sz w:val="24"/>
      <w:szCs w:val="24"/>
    </w:rPr>
  </w:style>
  <w:style w:type="paragraph" w:styleId="1122" w:customStyle="1">
    <w:name w:val="标题 91"/>
    <w:basedOn w:val="977"/>
    <w:next w:val="97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23" w:customStyle="1">
    <w:name w:val="正文1"/>
    <w:basedOn w:val="977"/>
    <w:link w:val="1124"/>
    <w:pPr>
      <w:ind w:firstLine="420"/>
      <w:spacing w:line="360" w:lineRule="auto"/>
      <w:tabs>
        <w:tab w:val="left" w:pos="420" w:leader="none"/>
      </w:tabs>
    </w:pPr>
    <w:rPr>
      <w:rFonts w:ascii="宋体" w:hAnsi="宋体"/>
    </w:rPr>
  </w:style>
  <w:style w:type="character" w:styleId="1124" w:customStyle="1">
    <w:name w:val="正文1 Char"/>
    <w:link w:val="1123"/>
    <w:rPr>
      <w:rFonts w:ascii="宋体" w:hAnsi="宋体"/>
    </w:rPr>
  </w:style>
  <w:style w:type="paragraph" w:styleId="1125" w:customStyle="1">
    <w:name w:val="xl50"/>
    <w:basedOn w:val="977"/>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26" w:customStyle="1">
    <w:name w:val="xl37"/>
    <w:basedOn w:val="977"/>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7" w:customStyle="1">
    <w:name w:val="xl33"/>
    <w:basedOn w:val="977"/>
    <w:pPr>
      <w:jc w:val="center"/>
      <w:spacing w:before="100" w:beforeAutospacing="1" w:after="100" w:afterAutospacing="1"/>
      <w:widowControl/>
    </w:pPr>
    <w:rPr>
      <w:sz w:val="24"/>
    </w:rPr>
  </w:style>
  <w:style w:type="paragraph" w:styleId="1128" w:customStyle="1">
    <w:name w:val="font8"/>
    <w:basedOn w:val="977"/>
    <w:pPr>
      <w:jc w:val="left"/>
      <w:spacing w:before="100" w:beforeAutospacing="1" w:after="100" w:afterAutospacing="1"/>
      <w:widowControl/>
    </w:pPr>
    <w:rPr>
      <w:rFonts w:hint="eastAsia" w:ascii="楷体_GB2312" w:hAnsi="宋体" w:eastAsia="楷体_GB2312"/>
      <w:color w:val="0000ff"/>
      <w:sz w:val="22"/>
      <w:szCs w:val="22"/>
    </w:rPr>
  </w:style>
  <w:style w:type="paragraph" w:styleId="1129" w:customStyle="1">
    <w:name w:val="xl46"/>
    <w:basedOn w:val="977"/>
    <w:pPr>
      <w:jc w:val="left"/>
      <w:spacing w:before="100" w:beforeAutospacing="1" w:after="100" w:afterAutospacing="1"/>
      <w:widowControl/>
    </w:pPr>
    <w:rPr>
      <w:rFonts w:hint="eastAsia" w:ascii="仿宋_GB2312" w:hAnsi="宋体" w:eastAsia="仿宋_GB2312"/>
      <w:sz w:val="24"/>
    </w:rPr>
  </w:style>
  <w:style w:type="paragraph" w:styleId="1130" w:customStyle="1">
    <w:name w:val="xl54"/>
    <w:basedOn w:val="977"/>
    <w:pPr>
      <w:jc w:val="center"/>
      <w:spacing w:before="100" w:beforeAutospacing="1" w:after="100" w:afterAutospacing="1"/>
      <w:widowControl/>
    </w:pPr>
    <w:rPr>
      <w:rFonts w:hint="eastAsia" w:ascii="隶书" w:hAnsi="宋体" w:eastAsia="隶书"/>
      <w:sz w:val="48"/>
      <w:szCs w:val="48"/>
    </w:rPr>
  </w:style>
  <w:style w:type="paragraph" w:styleId="1131" w:customStyle="1">
    <w:name w:val="xl28"/>
    <w:basedOn w:val="977"/>
    <w:pPr>
      <w:jc w:val="left"/>
      <w:spacing w:before="100" w:beforeAutospacing="1" w:after="100" w:afterAutospacing="1"/>
      <w:widowControl/>
    </w:pPr>
    <w:rPr>
      <w:sz w:val="24"/>
    </w:rPr>
  </w:style>
  <w:style w:type="paragraph" w:styleId="1132" w:customStyle="1">
    <w:name w:val="xl30"/>
    <w:basedOn w:val="977"/>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33" w:customStyle="1">
    <w:name w:val="xl26"/>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4">
    <w:name w:val="TOC Heading"/>
    <w:basedOn w:val="978"/>
    <w:next w:val="977"/>
    <w:uiPriority w:val="39"/>
    <w:qFormat/>
    <w:pPr>
      <w:jc w:val="left"/>
      <w:spacing w:before="480" w:after="0" w:line="276" w:lineRule="auto"/>
      <w:widowControl/>
      <w:outlineLvl w:val="9"/>
    </w:pPr>
    <w:rPr>
      <w:rFonts w:ascii="Cambria" w:hAnsi="Cambria" w:eastAsia="宋体"/>
      <w:bCs/>
      <w:color w:val="365f91"/>
      <w:sz w:val="28"/>
      <w:szCs w:val="28"/>
    </w:rPr>
  </w:style>
  <w:style w:type="table" w:styleId="1135">
    <w:name w:val="Table Grid"/>
    <w:basedOn w:val="988"/>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6" w:customStyle="1">
    <w:name w:val="日期 字符1"/>
    <w:uiPriority w:val="99"/>
    <w:rPr>
      <w:rFonts w:ascii="宋体" w:hAnsi="宋体" w:eastAsia="楷体_GB2312"/>
      <w:sz w:val="24"/>
    </w:rPr>
  </w:style>
  <w:style w:type="paragraph" w:styleId="1137" w:customStyle="1">
    <w:name w:val="目录 31"/>
    <w:basedOn w:val="977"/>
    <w:next w:val="977"/>
    <w:uiPriority w:val="39"/>
    <w:unhideWhenUsed/>
    <w:pPr>
      <w:ind w:left="560"/>
      <w:jc w:val="left"/>
    </w:pPr>
    <w:rPr>
      <w:rFonts w:ascii="Calibri" w:hAnsi="Calibri" w:eastAsia="仿宋" w:cs="Calibri"/>
      <w:i/>
      <w:iCs/>
      <w:sz w:val="20"/>
    </w:rPr>
  </w:style>
  <w:style w:type="character" w:styleId="1138" w:customStyle="1">
    <w:name w:val="正文缩进 字符1"/>
    <w:qFormat/>
    <w:rPr>
      <w:rFonts w:eastAsia="楷体_GB2312"/>
      <w:sz w:val="24"/>
      <w:lang w:val="en-US" w:eastAsia="zh-CN" w:bidi="ar-SA"/>
    </w:rPr>
  </w:style>
  <w:style w:type="character" w:styleId="1139" w:customStyle="1">
    <w:name w:val="ca-11"/>
    <w:qFormat/>
    <w:rPr>
      <w:rFonts w:hint="eastAsia" w:ascii="宋体" w:hAnsi="宋体" w:eastAsia="宋体"/>
      <w:sz w:val="24"/>
      <w:szCs w:val="24"/>
    </w:rPr>
  </w:style>
  <w:style w:type="character" w:styleId="1140" w:customStyle="1">
    <w:name w:val="Char Char Char Char Char Char Char Char Char"/>
    <w:link w:val="1141"/>
    <w:rPr>
      <w:rFonts w:ascii="Tahoma" w:hAnsi="Tahoma"/>
      <w:sz w:val="24"/>
    </w:rPr>
  </w:style>
  <w:style w:type="paragraph" w:styleId="1141" w:customStyle="1">
    <w:name w:val="Char Char Char Char Char Char Char"/>
    <w:basedOn w:val="977"/>
    <w:link w:val="1140"/>
    <w:pPr>
      <w:ind w:firstLine="480"/>
      <w:spacing w:line="360" w:lineRule="auto"/>
    </w:pPr>
    <w:rPr>
      <w:rFonts w:ascii="Tahoma" w:hAnsi="Tahoma"/>
      <w:sz w:val="24"/>
    </w:rPr>
  </w:style>
  <w:style w:type="character" w:styleId="1142" w:customStyle="1">
    <w:name w:val="标题 1 字符1"/>
    <w:uiPriority w:val="9"/>
    <w:rPr>
      <w:b/>
      <w:bCs/>
      <w:sz w:val="44"/>
      <w:szCs w:val="44"/>
    </w:rPr>
  </w:style>
  <w:style w:type="character" w:styleId="1143" w:customStyle="1">
    <w:name w:val="标题 2 字符1"/>
    <w:uiPriority w:val="9"/>
    <w:rPr>
      <w:rFonts w:ascii="Arial" w:hAnsi="Arial" w:eastAsia="黑体"/>
      <w:b/>
      <w:bCs/>
      <w:sz w:val="32"/>
      <w:szCs w:val="32"/>
    </w:rPr>
  </w:style>
  <w:style w:type="character" w:styleId="1144" w:customStyle="1">
    <w:name w:val="标题 3 字符2"/>
    <w:uiPriority w:val="9"/>
    <w:rPr>
      <w:rFonts w:ascii="宋体" w:hAnsi="宋体" w:cs="宋体"/>
      <w:b/>
      <w:bCs/>
      <w:sz w:val="32"/>
      <w:szCs w:val="32"/>
    </w:rPr>
  </w:style>
  <w:style w:type="character" w:styleId="1145" w:customStyle="1">
    <w:name w:val="标题 4 字符2"/>
    <w:uiPriority w:val="9"/>
    <w:qFormat/>
    <w:rPr>
      <w:rFonts w:ascii="宋体" w:hAnsi="宋体" w:eastAsia="宋体"/>
      <w:b/>
      <w:bCs/>
      <w:sz w:val="24"/>
      <w:szCs w:val="24"/>
      <w:u w:val="single"/>
      <w:lang w:bidi="ar-SA"/>
    </w:rPr>
  </w:style>
  <w:style w:type="character" w:styleId="1146" w:customStyle="1">
    <w:name w:val="标题 5 字符2"/>
    <w:uiPriority w:val="9"/>
    <w:rPr>
      <w:bCs/>
      <w:i/>
      <w:sz w:val="28"/>
      <w:szCs w:val="28"/>
    </w:rPr>
  </w:style>
  <w:style w:type="character" w:styleId="1147" w:customStyle="1">
    <w:name w:val="标题 6 字符2"/>
    <w:uiPriority w:val="9"/>
    <w:rPr>
      <w:rFonts w:ascii="Arial" w:hAnsi="Arial" w:eastAsia="黑体"/>
      <w:b/>
      <w:bCs/>
      <w:sz w:val="24"/>
      <w:szCs w:val="24"/>
    </w:rPr>
  </w:style>
  <w:style w:type="character" w:styleId="1148" w:customStyle="1">
    <w:name w:val="标题 7 字符1"/>
    <w:rPr>
      <w:b/>
      <w:bCs/>
      <w:sz w:val="24"/>
      <w:szCs w:val="24"/>
    </w:rPr>
  </w:style>
  <w:style w:type="character" w:styleId="1149" w:customStyle="1">
    <w:name w:val="标题 8 字符1"/>
    <w:rPr>
      <w:rFonts w:ascii="Arial" w:hAnsi="Arial" w:eastAsia="黑体"/>
      <w:sz w:val="24"/>
      <w:szCs w:val="24"/>
    </w:rPr>
  </w:style>
  <w:style w:type="character" w:styleId="1150" w:customStyle="1">
    <w:name w:val="标题 9 字符1"/>
    <w:rPr>
      <w:rFonts w:ascii="Arial" w:hAnsi="Arial" w:eastAsia="黑体"/>
      <w:sz w:val="21"/>
      <w:szCs w:val="21"/>
    </w:rPr>
  </w:style>
  <w:style w:type="character" w:styleId="1151" w:customStyle="1">
    <w:name w:val="z-窗体顶端 Char Char"/>
    <w:rPr>
      <w:rFonts w:ascii="Arial" w:hAnsi="Arial" w:cs="Arial"/>
      <w:vanish/>
      <w:sz w:val="16"/>
      <w:szCs w:val="16"/>
    </w:rPr>
  </w:style>
  <w:style w:type="character" w:styleId="1152" w:customStyle="1">
    <w:name w:val="z-窗体底端 字符"/>
    <w:link w:val="1153"/>
    <w:rPr>
      <w:rFonts w:ascii="Arial" w:hAnsi="Arial" w:cs="Arial"/>
      <w:vanish/>
      <w:sz w:val="16"/>
      <w:szCs w:val="16"/>
    </w:rPr>
  </w:style>
  <w:style w:type="paragraph" w:styleId="1153">
    <w:name w:val="HTML Bottom of Form"/>
    <w:basedOn w:val="977"/>
    <w:next w:val="977"/>
    <w:link w:val="1152"/>
    <w:pPr>
      <w:jc w:val="center"/>
      <w:widowControl/>
      <w:pBdr>
        <w:top w:val="single" w:color="auto" w:sz="6" w:space="1"/>
      </w:pBdr>
    </w:pPr>
    <w:rPr>
      <w:rFonts w:cs="Arial"/>
      <w:vanish/>
      <w:sz w:val="16"/>
      <w:szCs w:val="16"/>
    </w:rPr>
  </w:style>
  <w:style w:type="character" w:styleId="1154" w:customStyle="1">
    <w:name w:val="z-窗体底端 字符1"/>
    <w:uiPriority w:val="99"/>
    <w:semiHidden/>
    <w:rPr>
      <w:rFonts w:ascii="Arial" w:hAnsi="Arial" w:cs="Arial"/>
      <w:vanish/>
      <w:sz w:val="16"/>
      <w:szCs w:val="16"/>
    </w:rPr>
  </w:style>
  <w:style w:type="character" w:styleId="1155" w:customStyle="1">
    <w:name w:val="页眉 Char Char"/>
    <w:rPr>
      <w:rFonts w:eastAsia="楷体_GB2312"/>
      <w:sz w:val="18"/>
    </w:rPr>
  </w:style>
  <w:style w:type="character" w:styleId="1156" w:customStyle="1">
    <w:name w:val="Char Char21"/>
    <w:rPr>
      <w:rFonts w:ascii="宋体" w:hAnsi="宋体" w:eastAsia="宋体"/>
      <w:b/>
      <w:bCs/>
      <w:sz w:val="24"/>
      <w:szCs w:val="24"/>
      <w:u w:val="single"/>
      <w:lang w:bidi="ar-SA"/>
    </w:rPr>
  </w:style>
  <w:style w:type="character" w:styleId="1157" w:customStyle="1">
    <w:name w:val="Char Char14"/>
    <w:rPr>
      <w:rFonts w:ascii="楷体_GB2312" w:eastAsia="楷体_GB2312"/>
      <w:sz w:val="18"/>
      <w:lang w:bidi="ar-SA"/>
    </w:rPr>
  </w:style>
  <w:style w:type="character" w:styleId="1158" w:customStyle="1">
    <w:name w:val="Char Char6"/>
    <w:rPr>
      <w:rFonts w:ascii="Arial" w:hAnsi="Arial" w:eastAsia="宋体" w:cs="Arial"/>
      <w:vanish/>
      <w:sz w:val="16"/>
      <w:szCs w:val="16"/>
      <w:lang w:val="en-US" w:eastAsia="zh-CN" w:bidi="ar-SA"/>
    </w:rPr>
  </w:style>
  <w:style w:type="character" w:styleId="1159" w:customStyle="1">
    <w:name w:val="标题 4 字符1"/>
    <w:rPr>
      <w:rFonts w:ascii="宋体" w:hAnsi="宋体" w:eastAsia="宋体" w:cs="宋体"/>
      <w:b/>
      <w:bCs/>
      <w:sz w:val="24"/>
      <w:szCs w:val="24"/>
      <w:u w:val="single"/>
      <w:lang w:bidi="ar-SA"/>
    </w:rPr>
  </w:style>
  <w:style w:type="character" w:styleId="1160" w:customStyle="1">
    <w:name w:val="HTML 预设格式 字符1"/>
    <w:rPr>
      <w:rFonts w:ascii="宋体" w:hAnsi="宋体"/>
      <w:sz w:val="24"/>
      <w:szCs w:val="24"/>
      <w:lang w:bidi="ar-SA"/>
    </w:rPr>
  </w:style>
  <w:style w:type="character" w:styleId="1161" w:customStyle="1">
    <w:name w:val="正文（缩进） Char"/>
    <w:link w:val="1162"/>
    <w:rPr>
      <w:sz w:val="24"/>
      <w:szCs w:val="24"/>
    </w:rPr>
  </w:style>
  <w:style w:type="paragraph" w:styleId="1162" w:customStyle="1">
    <w:name w:val="正文（缩进）"/>
    <w:basedOn w:val="977"/>
    <w:link w:val="1161"/>
    <w:pPr>
      <w:ind w:firstLine="480"/>
      <w:spacing w:line="360" w:lineRule="auto"/>
    </w:pPr>
    <w:rPr>
      <w:sz w:val="24"/>
    </w:rPr>
  </w:style>
  <w:style w:type="character" w:styleId="1163" w:customStyle="1">
    <w:name w:val="Char Char9"/>
    <w:rPr>
      <w:rFonts w:ascii="方正仿宋简体" w:hAnsi="创艺简仿宋" w:eastAsia="方正仿宋简体"/>
      <w:sz w:val="24"/>
      <w:lang w:bidi="ar-SA"/>
    </w:rPr>
  </w:style>
  <w:style w:type="character" w:styleId="1164" w:customStyle="1">
    <w:name w:val="font21"/>
    <w:qFormat/>
    <w:rPr>
      <w:rFonts w:hint="eastAsia" w:ascii="宋体" w:hAnsi="宋体" w:eastAsia="宋体"/>
      <w:b w:val="0"/>
      <w:bCs w:val="0"/>
      <w:i w:val="0"/>
      <w:iCs w:val="0"/>
      <w:strike w:val="0"/>
      <w:color w:val="000000"/>
      <w:sz w:val="24"/>
      <w:szCs w:val="24"/>
      <w:u w:val="none"/>
    </w:rPr>
  </w:style>
  <w:style w:type="character" w:styleId="1165" w:customStyle="1">
    <w:name w:val="Char Char3"/>
    <w:rPr>
      <w:rFonts w:ascii="宋体" w:hAnsi="宋体" w:eastAsia="宋体"/>
      <w:sz w:val="24"/>
      <w:szCs w:val="24"/>
      <w:lang w:bidi="ar-SA"/>
    </w:rPr>
  </w:style>
  <w:style w:type="character" w:styleId="1166" w:customStyle="1">
    <w:name w:val="正文文本 2 字符"/>
    <w:link w:val="1167"/>
    <w:uiPriority w:val="99"/>
    <w:rPr>
      <w:sz w:val="21"/>
      <w:szCs w:val="24"/>
    </w:rPr>
  </w:style>
  <w:style w:type="paragraph" w:styleId="1167">
    <w:name w:val="Body Text 2"/>
    <w:basedOn w:val="977"/>
    <w:link w:val="1166"/>
    <w:uiPriority w:val="99"/>
    <w:qFormat/>
    <w:pPr>
      <w:jc w:val="left"/>
      <w:spacing w:after="120" w:line="480" w:lineRule="auto"/>
      <w:widowControl/>
    </w:pPr>
  </w:style>
  <w:style w:type="character" w:styleId="1168" w:customStyle="1">
    <w:name w:val="正文文本 2 字符1"/>
    <w:rPr>
      <w:sz w:val="21"/>
      <w:szCs w:val="24"/>
    </w:rPr>
  </w:style>
  <w:style w:type="character" w:styleId="1169" w:customStyle="1">
    <w:name w:val="正文文本缩进 2 Char Char"/>
    <w:rPr>
      <w:rFonts w:ascii="宋体" w:hAnsi="宋体"/>
      <w:sz w:val="24"/>
      <w:szCs w:val="24"/>
    </w:rPr>
  </w:style>
  <w:style w:type="character" w:styleId="1170" w:customStyle="1">
    <w:name w:val="Char Char22"/>
    <w:rPr>
      <w:rFonts w:ascii="宋体" w:hAnsi="宋体" w:eastAsia="宋体" w:cs="宋体"/>
      <w:b/>
      <w:bCs/>
      <w:sz w:val="32"/>
      <w:szCs w:val="32"/>
      <w:lang w:val="en-US" w:eastAsia="zh-CN" w:bidi="ar-SA"/>
    </w:rPr>
  </w:style>
  <w:style w:type="character" w:styleId="1171" w:customStyle="1">
    <w:name w:val="Char Char5"/>
    <w:rPr>
      <w:sz w:val="18"/>
      <w:szCs w:val="18"/>
      <w:lang w:bidi="ar-SA"/>
    </w:rPr>
  </w:style>
  <w:style w:type="character" w:styleId="1172" w:customStyle="1">
    <w:name w:val="正文文本缩进 3 Char Char"/>
    <w:rPr>
      <w:rFonts w:ascii="宋体" w:hAnsi="宋体"/>
      <w:sz w:val="24"/>
      <w:szCs w:val="24"/>
    </w:rPr>
  </w:style>
  <w:style w:type="character" w:styleId="1173" w:customStyle="1">
    <w:name w:val="HTML 预设格式 字符"/>
    <w:link w:val="1174"/>
    <w:uiPriority w:val="99"/>
    <w:rPr>
      <w:rFonts w:ascii="宋体" w:hAnsi="宋体" w:cs="宋体"/>
      <w:sz w:val="24"/>
      <w:szCs w:val="24"/>
    </w:rPr>
  </w:style>
  <w:style w:type="paragraph" w:styleId="1174">
    <w:name w:val="HTML Preformatted"/>
    <w:basedOn w:val="977"/>
    <w:link w:val="11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5" w:customStyle="1">
    <w:name w:val="HTML 预设格式 字符2"/>
    <w:rPr>
      <w:rFonts w:ascii="Courier New" w:hAnsi="Courier New" w:cs="Courier New"/>
    </w:rPr>
  </w:style>
  <w:style w:type="character" w:styleId="1176" w:customStyle="1">
    <w:name w:val="页脚 Char Char"/>
    <w:rPr>
      <w:sz w:val="18"/>
      <w:szCs w:val="18"/>
    </w:rPr>
  </w:style>
  <w:style w:type="character" w:styleId="1177" w:customStyle="1">
    <w:name w:val="正文文本 字符"/>
    <w:uiPriority w:val="99"/>
    <w:qFormat/>
    <w:rPr>
      <w:rFonts w:ascii="方正大黑简体" w:eastAsia="方正大黑简体"/>
      <w:position w:val="6"/>
      <w:sz w:val="30"/>
    </w:rPr>
  </w:style>
  <w:style w:type="character" w:styleId="1178" w:customStyle="1">
    <w:name w:val="Char Char8"/>
    <w:rPr>
      <w:rFonts w:ascii="方正大黑简体" w:eastAsia="方正大黑简体"/>
      <w:position w:val="6"/>
      <w:sz w:val="21"/>
      <w:szCs w:val="24"/>
      <w:lang w:bidi="ar-SA"/>
    </w:rPr>
  </w:style>
  <w:style w:type="character" w:styleId="1179" w:customStyle="1">
    <w:name w:val="Char Char2"/>
    <w:rPr>
      <w:sz w:val="21"/>
      <w:szCs w:val="24"/>
    </w:rPr>
  </w:style>
  <w:style w:type="character" w:styleId="1180" w:customStyle="1">
    <w:name w:val="标题 6 字符1"/>
    <w:rPr>
      <w:rFonts w:ascii="Arial" w:hAnsi="Arial" w:eastAsia="黑体"/>
      <w:b/>
      <w:bCs/>
      <w:sz w:val="24"/>
      <w:szCs w:val="24"/>
      <w:lang w:bidi="ar-SA"/>
    </w:rPr>
  </w:style>
  <w:style w:type="character" w:styleId="1181" w:customStyle="1">
    <w:name w:val="HTML 预设格式 Char Char"/>
    <w:rPr>
      <w:rFonts w:ascii="宋体" w:hAnsi="宋体" w:cs="宋体"/>
      <w:sz w:val="24"/>
      <w:szCs w:val="24"/>
    </w:rPr>
  </w:style>
  <w:style w:type="character" w:styleId="1182" w:customStyle="1">
    <w:name w:val="Char Char12"/>
    <w:rPr>
      <w:sz w:val="21"/>
      <w:szCs w:val="24"/>
      <w:lang w:bidi="ar-SA"/>
    </w:rPr>
  </w:style>
  <w:style w:type="character" w:styleId="1183" w:customStyle="1">
    <w:name w:val="Char Char18"/>
    <w:rPr>
      <w:rFonts w:eastAsia="宋体"/>
      <w:b/>
      <w:bCs/>
      <w:sz w:val="24"/>
      <w:szCs w:val="24"/>
      <w:lang w:bidi="ar-SA"/>
    </w:rPr>
  </w:style>
  <w:style w:type="character" w:styleId="1184" w:customStyle="1">
    <w:name w:val="Char Char16"/>
    <w:rPr>
      <w:rFonts w:ascii="Arial" w:hAnsi="Arial" w:eastAsia="黑体"/>
      <w:sz w:val="21"/>
      <w:szCs w:val="21"/>
      <w:lang w:bidi="ar-SA"/>
    </w:rPr>
  </w:style>
  <w:style w:type="character" w:styleId="1185" w:customStyle="1">
    <w:name w:val="页脚 字符1"/>
    <w:uiPriority w:val="99"/>
    <w:rPr>
      <w:sz w:val="18"/>
      <w:szCs w:val="18"/>
    </w:rPr>
  </w:style>
  <w:style w:type="character" w:styleId="1186" w:customStyle="1">
    <w:name w:val="Char Char15"/>
    <w:rPr>
      <w:rFonts w:ascii="宋体" w:hAnsi="宋体" w:eastAsia="宋体"/>
      <w:sz w:val="24"/>
      <w:szCs w:val="24"/>
      <w:lang w:bidi="ar-SA"/>
    </w:rPr>
  </w:style>
  <w:style w:type="character" w:styleId="1187" w:customStyle="1">
    <w:name w:val="标题 3 字符1"/>
    <w:rPr>
      <w:rFonts w:ascii="宋体" w:hAnsi="宋体" w:eastAsia="宋体" w:cs="宋体"/>
      <w:b/>
      <w:bCs/>
      <w:sz w:val="32"/>
      <w:szCs w:val="32"/>
      <w:lang w:bidi="ar-SA"/>
    </w:rPr>
  </w:style>
  <w:style w:type="character" w:styleId="1188" w:customStyle="1">
    <w:name w:val="3.0正文样式 Char"/>
    <w:link w:val="1189"/>
    <w:qFormat/>
    <w:rPr>
      <w:sz w:val="21"/>
      <w:szCs w:val="21"/>
      <w:lang w:val="zh-CN"/>
    </w:rPr>
  </w:style>
  <w:style w:type="paragraph" w:styleId="1189" w:customStyle="1">
    <w:name w:val="3.0正文样式"/>
    <w:basedOn w:val="977"/>
    <w:link w:val="1188"/>
    <w:qFormat/>
    <w:pPr>
      <w:ind w:firstLine="200"/>
      <w:spacing w:before="120" w:after="120"/>
    </w:pPr>
    <w:rPr>
      <w:szCs w:val="21"/>
      <w:lang w:val="zh-CN"/>
    </w:rPr>
  </w:style>
  <w:style w:type="character" w:styleId="1190" w:customStyle="1">
    <w:name w:val="font14"/>
  </w:style>
  <w:style w:type="character" w:styleId="1191" w:customStyle="1">
    <w:name w:val="正文文本 Char Char"/>
    <w:rPr>
      <w:rFonts w:ascii="方正大黑简体" w:eastAsia="方正大黑简体"/>
      <w:position w:val="6"/>
      <w:sz w:val="30"/>
    </w:rPr>
  </w:style>
  <w:style w:type="character" w:styleId="1192" w:customStyle="1">
    <w:name w:val="Char Char26"/>
    <w:rPr>
      <w:sz w:val="21"/>
      <w:szCs w:val="24"/>
    </w:rPr>
  </w:style>
  <w:style w:type="character" w:styleId="1193" w:customStyle="1">
    <w:name w:val="Char Char10"/>
    <w:rPr>
      <w:sz w:val="18"/>
      <w:szCs w:val="18"/>
      <w:lang w:bidi="ar-SA"/>
    </w:rPr>
  </w:style>
  <w:style w:type="character" w:styleId="1194" w:customStyle="1">
    <w:name w:val="表格内正文 Char Char"/>
    <w:rPr>
      <w:rFonts w:eastAsia="宋体"/>
      <w:sz w:val="21"/>
      <w:lang w:val="en-US" w:eastAsia="zh-CN" w:bidi="ar-SA"/>
    </w:rPr>
  </w:style>
  <w:style w:type="character" w:styleId="1195" w:customStyle="1">
    <w:name w:val="Char Char13"/>
    <w:rPr>
      <w:rFonts w:ascii="宋体" w:hAnsi="宋体" w:eastAsia="楷体_GB2312"/>
      <w:sz w:val="24"/>
      <w:lang w:bidi="ar-SA"/>
    </w:rPr>
  </w:style>
  <w:style w:type="character" w:styleId="1196">
    <w:name w:val="FollowedHyperlink"/>
    <w:uiPriority w:val="99"/>
    <w:rPr>
      <w:color w:val="800080"/>
      <w:u w:val="single"/>
    </w:rPr>
  </w:style>
  <w:style w:type="character" w:styleId="1197" w:customStyle="1">
    <w:name w:val="表格内正文 Char Char Char Char Char"/>
    <w:rPr>
      <w:rFonts w:eastAsia="宋体"/>
      <w:sz w:val="21"/>
      <w:lang w:val="en-US" w:eastAsia="zh-CN" w:bidi="ar-SA"/>
    </w:rPr>
  </w:style>
  <w:style w:type="character" w:styleId="1198" w:customStyle="1">
    <w:name w:val="15"/>
    <w:rPr>
      <w:rFonts w:hint="default" w:ascii="Calibri" w:hAnsi="Calibri"/>
      <w:color w:val="0563c1"/>
      <w:u w:val="single"/>
    </w:rPr>
  </w:style>
  <w:style w:type="character" w:styleId="1199" w:customStyle="1">
    <w:name w:val="Char Char11"/>
    <w:rPr>
      <w:rFonts w:ascii="宋体" w:hAnsi="宋体" w:eastAsia="宋体"/>
      <w:sz w:val="24"/>
      <w:szCs w:val="24"/>
      <w:lang w:bidi="ar-SA"/>
    </w:rPr>
  </w:style>
  <w:style w:type="character" w:styleId="1200" w:customStyle="1">
    <w:name w:val="正文文本缩进 Char Char"/>
    <w:rPr>
      <w:rFonts w:ascii="方正仿宋简体" w:hAnsi="创艺简仿宋" w:eastAsia="方正仿宋简体"/>
      <w:sz w:val="24"/>
    </w:rPr>
  </w:style>
  <w:style w:type="character" w:styleId="1201" w:customStyle="1">
    <w:name w:val="Char Char20"/>
    <w:rPr>
      <w:rFonts w:eastAsia="宋体"/>
      <w:bCs/>
      <w:i/>
      <w:sz w:val="28"/>
      <w:szCs w:val="28"/>
      <w:lang w:bidi="ar-SA"/>
    </w:rPr>
  </w:style>
  <w:style w:type="character" w:styleId="1202" w:customStyle="1">
    <w:name w:val="批注框文本 Char Char"/>
    <w:rPr>
      <w:sz w:val="18"/>
      <w:szCs w:val="18"/>
    </w:rPr>
  </w:style>
  <w:style w:type="character" w:styleId="1203" w:customStyle="1">
    <w:name w:val="正文首行缩进 字符"/>
    <w:link w:val="1204"/>
    <w:rPr>
      <w:rFonts w:ascii="方正大黑简体" w:eastAsia="方正大黑简体"/>
      <w:position w:val="6"/>
      <w:sz w:val="21"/>
      <w:szCs w:val="24"/>
    </w:rPr>
  </w:style>
  <w:style w:type="paragraph" w:styleId="1204">
    <w:name w:val="Body Text First Indent"/>
    <w:basedOn w:val="1071"/>
    <w:link w:val="1203"/>
    <w:pPr>
      <w:ind w:firstLine="420"/>
      <w:jc w:val="both"/>
      <w:spacing w:after="120"/>
      <w:widowControl/>
    </w:pPr>
    <w:rPr>
      <w:sz w:val="21"/>
      <w:szCs w:val="24"/>
    </w:rPr>
  </w:style>
  <w:style w:type="character" w:styleId="1205" w:customStyle="1">
    <w:name w:val="正文首行缩进 字符1"/>
    <w:rPr>
      <w:rFonts w:ascii="方正大黑简体" w:eastAsia="方正大黑简体"/>
      <w:position w:val="6"/>
      <w:sz w:val="21"/>
      <w:szCs w:val="24"/>
    </w:rPr>
  </w:style>
  <w:style w:type="character" w:styleId="1206" w:customStyle="1">
    <w:name w:val="标题 5 字符1"/>
    <w:rPr>
      <w:rFonts w:eastAsia="宋体"/>
      <w:bCs/>
      <w:i/>
      <w:sz w:val="28"/>
      <w:szCs w:val="28"/>
      <w:lang w:bidi="ar-SA"/>
    </w:rPr>
  </w:style>
  <w:style w:type="character" w:styleId="1207" w:customStyle="1">
    <w:name w:val="textfont"/>
  </w:style>
  <w:style w:type="character" w:styleId="1208" w:customStyle="1">
    <w:name w:val="正文文本 2 Char Char"/>
    <w:rPr>
      <w:sz w:val="21"/>
      <w:szCs w:val="24"/>
    </w:rPr>
  </w:style>
  <w:style w:type="character" w:styleId="1209" w:customStyle="1">
    <w:name w:val="Char Char4"/>
    <w:rPr>
      <w:rFonts w:ascii="Arial" w:hAnsi="Arial" w:eastAsia="宋体" w:cs="Arial"/>
      <w:vanish/>
      <w:sz w:val="16"/>
      <w:szCs w:val="16"/>
      <w:lang w:val="en-US" w:eastAsia="zh-CN" w:bidi="ar-SA"/>
    </w:rPr>
  </w:style>
  <w:style w:type="character" w:styleId="1210" w:customStyle="1">
    <w:name w:val="z-窗体底端 Char Char"/>
    <w:rPr>
      <w:rFonts w:ascii="Arial" w:hAnsi="Arial" w:cs="Arial"/>
      <w:vanish/>
      <w:sz w:val="16"/>
      <w:szCs w:val="16"/>
    </w:rPr>
  </w:style>
  <w:style w:type="character" w:styleId="1211" w:customStyle="1">
    <w:name w:val="正文缩进 Char Char1"/>
    <w:rPr>
      <w:rFonts w:eastAsia="宋体"/>
      <w:sz w:val="24"/>
      <w:szCs w:val="24"/>
      <w:lang w:val="en-US" w:eastAsia="zh-CN" w:bidi="ar-SA"/>
    </w:rPr>
  </w:style>
  <w:style w:type="character" w:styleId="1212" w:customStyle="1">
    <w:name w:val="页眉 字符1"/>
    <w:uiPriority w:val="99"/>
    <w:rPr>
      <w:rFonts w:eastAsia="楷体_GB2312"/>
      <w:sz w:val="18"/>
    </w:rPr>
  </w:style>
  <w:style w:type="character" w:styleId="1213" w:customStyle="1">
    <w:name w:val="yinyan1"/>
    <w:rPr>
      <w:color w:val="003366"/>
      <w:sz w:val="18"/>
      <w:szCs w:val="18"/>
    </w:rPr>
  </w:style>
  <w:style w:type="character" w:styleId="1214" w:customStyle="1">
    <w:name w:val="Char Char7"/>
    <w:rPr>
      <w:rFonts w:ascii="宋体" w:hAnsi="宋体" w:eastAsia="宋体" w:cs="宋体"/>
      <w:sz w:val="24"/>
      <w:szCs w:val="24"/>
      <w:lang w:val="en-US" w:eastAsia="zh-CN" w:bidi="ar-SA"/>
    </w:rPr>
  </w:style>
  <w:style w:type="character" w:styleId="1215" w:customStyle="1">
    <w:name w:val="textfont1"/>
    <w:rPr>
      <w:sz w:val="22"/>
      <w:szCs w:val="22"/>
    </w:rPr>
  </w:style>
  <w:style w:type="character" w:styleId="1216" w:customStyle="1">
    <w:name w:val="正文首行缩进 Char Char"/>
    <w:rPr>
      <w:rFonts w:ascii="方正大黑简体" w:eastAsia="方正大黑简体"/>
      <w:position w:val="6"/>
      <w:sz w:val="21"/>
      <w:szCs w:val="24"/>
    </w:rPr>
  </w:style>
  <w:style w:type="character" w:styleId="1217" w:customStyle="1">
    <w:name w:val="标题 8 Char"/>
    <w:rPr>
      <w:rFonts w:ascii="Arial" w:hAnsi="Arial" w:eastAsia="黑体"/>
      <w:sz w:val="24"/>
      <w:szCs w:val="24"/>
    </w:rPr>
  </w:style>
  <w:style w:type="character" w:styleId="1218" w:customStyle="1">
    <w:name w:val="Char Char17"/>
    <w:rPr>
      <w:rFonts w:ascii="Arial" w:hAnsi="Arial" w:eastAsia="黑体"/>
      <w:sz w:val="24"/>
      <w:szCs w:val="24"/>
      <w:lang w:bidi="ar-SA"/>
    </w:rPr>
  </w:style>
  <w:style w:type="character" w:styleId="1219" w:customStyle="1">
    <w:name w:val="Char Char23"/>
    <w:rPr>
      <w:rFonts w:ascii="Arial" w:hAnsi="Arial" w:eastAsia="黑体"/>
      <w:b/>
      <w:bCs/>
      <w:sz w:val="32"/>
      <w:szCs w:val="32"/>
      <w:lang w:bidi="ar-SA"/>
    </w:rPr>
  </w:style>
  <w:style w:type="character" w:styleId="1220" w:customStyle="1">
    <w:name w:val="z-窗体顶端 字符"/>
    <w:link w:val="1221"/>
    <w:rPr>
      <w:rFonts w:ascii="Arial" w:hAnsi="Arial" w:cs="Arial"/>
      <w:vanish/>
      <w:sz w:val="16"/>
      <w:szCs w:val="16"/>
    </w:rPr>
  </w:style>
  <w:style w:type="paragraph" w:styleId="1221">
    <w:name w:val="HTML Top of Form"/>
    <w:basedOn w:val="977"/>
    <w:next w:val="977"/>
    <w:link w:val="1220"/>
    <w:pPr>
      <w:jc w:val="center"/>
      <w:widowControl/>
      <w:pBdr>
        <w:bottom w:val="single" w:color="auto" w:sz="6" w:space="1"/>
      </w:pBdr>
    </w:pPr>
    <w:rPr>
      <w:rFonts w:cs="Arial"/>
      <w:vanish/>
      <w:sz w:val="16"/>
      <w:szCs w:val="16"/>
    </w:rPr>
  </w:style>
  <w:style w:type="character" w:styleId="1222" w:customStyle="1">
    <w:name w:val="z-窗体顶端 字符1"/>
    <w:uiPriority w:val="99"/>
    <w:semiHidden/>
    <w:rPr>
      <w:rFonts w:ascii="Arial" w:hAnsi="Arial" w:cs="Arial"/>
      <w:vanish/>
      <w:sz w:val="16"/>
      <w:szCs w:val="16"/>
    </w:rPr>
  </w:style>
  <w:style w:type="character" w:styleId="1223" w:customStyle="1">
    <w:name w:val="Char Char24"/>
    <w:rPr>
      <w:rFonts w:eastAsia="宋体"/>
      <w:b/>
      <w:bCs/>
      <w:sz w:val="44"/>
      <w:szCs w:val="44"/>
      <w:lang w:bidi="ar-SA"/>
    </w:rPr>
  </w:style>
  <w:style w:type="character" w:styleId="1224" w:customStyle="1">
    <w:name w:val="Char Char19"/>
    <w:rPr>
      <w:rFonts w:ascii="Arial" w:hAnsi="Arial" w:eastAsia="黑体"/>
      <w:b/>
      <w:bCs/>
      <w:sz w:val="24"/>
      <w:szCs w:val="24"/>
      <w:lang w:bidi="ar-SA"/>
    </w:rPr>
  </w:style>
  <w:style w:type="character" w:styleId="1225" w:customStyle="1">
    <w:name w:val="日期 Char Char"/>
    <w:rPr>
      <w:rFonts w:ascii="宋体" w:hAnsi="宋体" w:eastAsia="楷体_GB2312"/>
      <w:sz w:val="24"/>
    </w:rPr>
  </w:style>
  <w:style w:type="paragraph" w:styleId="1226" w:customStyle="1">
    <w:name w:val="样式 正文（首行缩进两字） + 段前: 1 行 段后: 0.5 行"/>
    <w:basedOn w:val="1009"/>
    <w:pPr>
      <w:jc w:val="both"/>
      <w:spacing w:line="360" w:lineRule="auto"/>
      <w:widowControl/>
    </w:pPr>
    <w:rPr>
      <w:rFonts w:ascii="宋体" w:hAnsi="宋体" w:eastAsia="宋体" w:cs="宋体"/>
      <w:spacing w:val="20"/>
    </w:rPr>
  </w:style>
  <w:style w:type="paragraph" w:styleId="1227" w:customStyle="1">
    <w:name w:val="Char Char"/>
    <w:basedOn w:val="977"/>
    <w:pPr>
      <w:jc w:val="left"/>
      <w:spacing w:after="160" w:line="240" w:lineRule="exact"/>
      <w:widowControl/>
    </w:pPr>
    <w:rPr>
      <w:rFonts w:ascii="Verdana" w:hAnsi="Verdana" w:eastAsia="仿宋_GB2312" w:cs="宋体"/>
      <w:sz w:val="24"/>
      <w:lang w:eastAsia="en-US"/>
    </w:rPr>
  </w:style>
  <w:style w:type="paragraph" w:styleId="1228" w:customStyle="1">
    <w:name w:val="标3"/>
    <w:basedOn w:val="977"/>
    <w:qFormat/>
    <w:pPr>
      <w:jc w:val="left"/>
      <w:spacing w:line="360" w:lineRule="auto"/>
      <w:widowControl/>
      <w:outlineLvl w:val="2"/>
    </w:pPr>
    <w:rPr>
      <w:rFonts w:ascii="宋体" w:hAnsi="宋体" w:cs="宋体"/>
      <w:b/>
      <w:sz w:val="28"/>
      <w:szCs w:val="32"/>
    </w:rPr>
  </w:style>
  <w:style w:type="paragraph" w:styleId="1229" w:customStyle="1">
    <w:name w:val="Char Char25"/>
    <w:basedOn w:val="977"/>
    <w:pPr>
      <w:jc w:val="left"/>
      <w:spacing w:after="160" w:line="240" w:lineRule="exact"/>
      <w:widowControl/>
    </w:pPr>
    <w:rPr>
      <w:rFonts w:ascii="Verdana" w:hAnsi="Verdana" w:eastAsia="仿宋_GB2312" w:cs="宋体"/>
      <w:sz w:val="24"/>
      <w:lang w:eastAsia="en-US"/>
    </w:rPr>
  </w:style>
  <w:style w:type="paragraph" w:styleId="1230" w:customStyle="1">
    <w:name w:val="表格内正文"/>
    <w:pPr>
      <w:jc w:val="both"/>
      <w:spacing w:line="120" w:lineRule="atLeast"/>
      <w:widowControl w:val="off"/>
    </w:pPr>
  </w:style>
  <w:style w:type="paragraph" w:styleId="1231" w:customStyle="1">
    <w:name w:val="xl1133"/>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2" w:customStyle="1">
    <w:name w:val="xl63"/>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xl1129"/>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4" w:customStyle="1">
    <w:name w:val="Num 1"/>
    <w:basedOn w:val="977"/>
    <w:pPr>
      <w:numPr>
        <w:numId w:val="1"/>
      </w:numPr>
      <w:jc w:val="left"/>
      <w:spacing w:line="360" w:lineRule="auto"/>
      <w:widowControl/>
      <w:tabs>
        <w:tab w:val="left" w:pos="1134" w:leader="none"/>
      </w:tabs>
    </w:pPr>
    <w:rPr>
      <w:rFonts w:ascii="宋体" w:hAnsi="宋体" w:cs="宋体"/>
      <w:sz w:val="24"/>
    </w:rPr>
  </w:style>
  <w:style w:type="paragraph" w:styleId="1235" w:customStyle="1">
    <w:name w:val="xl1134"/>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6" w:customStyle="1">
    <w:name w:val="列表内容"/>
    <w:basedOn w:val="977"/>
    <w:next w:val="977"/>
    <w:pPr>
      <w:ind w:firstLine="200"/>
      <w:jc w:val="left"/>
      <w:widowControl/>
      <w:tabs>
        <w:tab w:val="num" w:pos="2409" w:leader="none"/>
      </w:tabs>
    </w:pPr>
    <w:rPr>
      <w:rFonts w:ascii="宋体" w:hAnsi="宋体" w:cs="宋体"/>
      <w:sz w:val="18"/>
    </w:rPr>
  </w:style>
  <w:style w:type="paragraph" w:styleId="1237" w:customStyle="1">
    <w:name w:val="xl1124"/>
    <w:basedOn w:val="977"/>
    <w:pPr>
      <w:jc w:val="left"/>
      <w:spacing w:before="100" w:beforeAutospacing="1" w:after="100" w:afterAutospacing="1"/>
      <w:widowControl/>
    </w:pPr>
    <w:rPr>
      <w:rFonts w:ascii="宋体" w:hAnsi="宋体" w:cs="宋体"/>
      <w:sz w:val="20"/>
    </w:rPr>
  </w:style>
  <w:style w:type="paragraph" w:styleId="1238" w:customStyle="1">
    <w:name w:val="标2"/>
    <w:basedOn w:val="977"/>
    <w:pPr>
      <w:jc w:val="left"/>
      <w:spacing w:line="360" w:lineRule="auto"/>
      <w:widowControl/>
      <w:outlineLvl w:val="1"/>
    </w:pPr>
    <w:rPr>
      <w:rFonts w:ascii="Adobe 黑体 Std R" w:hAnsi="宋体" w:cs="宋体"/>
      <w:b/>
      <w:bCs/>
      <w:color w:val="000000"/>
      <w:sz w:val="30"/>
      <w:szCs w:val="30"/>
    </w:rPr>
  </w:style>
  <w:style w:type="paragraph" w:styleId="1239" w:customStyle="1">
    <w:name w:val="内容列表"/>
    <w:basedOn w:val="1240"/>
    <w:next w:val="1240"/>
    <w:pPr>
      <w:numPr>
        <w:numId w:val="3"/>
      </w:numPr>
      <w:ind w:firstLine="0"/>
      <w:tabs>
        <w:tab w:val="left" w:pos="360" w:leader="none"/>
      </w:tabs>
    </w:pPr>
  </w:style>
  <w:style w:type="paragraph" w:styleId="1240" w:customStyle="1">
    <w:name w:val="内容"/>
    <w:basedOn w:val="977"/>
    <w:pPr>
      <w:ind w:left="840" w:firstLine="360"/>
      <w:jc w:val="left"/>
      <w:widowControl/>
    </w:pPr>
    <w:rPr>
      <w:rFonts w:ascii="宋体" w:hAnsi="宋体" w:cs="宋体"/>
      <w:sz w:val="18"/>
    </w:rPr>
  </w:style>
  <w:style w:type="paragraph" w:styleId="1241" w:customStyle="1">
    <w:name w:val="Appendix 1"/>
    <w:basedOn w:val="977"/>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42" w:customStyle="1">
    <w:name w:val="Num 2"/>
    <w:basedOn w:val="977"/>
    <w:pPr>
      <w:numPr>
        <w:numId w:val="5"/>
      </w:numPr>
      <w:jc w:val="left"/>
      <w:spacing w:line="360" w:lineRule="auto"/>
      <w:widowControl/>
      <w:tabs>
        <w:tab w:val="left" w:pos="1279" w:leader="none"/>
      </w:tabs>
    </w:pPr>
    <w:rPr>
      <w:rFonts w:ascii="宋体" w:hAnsi="宋体" w:cs="宋体"/>
      <w:sz w:val="24"/>
    </w:rPr>
  </w:style>
  <w:style w:type="paragraph" w:styleId="1243" w:customStyle="1">
    <w:name w:val="xl1121"/>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4" w:customStyle="1">
    <w:name w:val="样式 仿宋_GB2312 四号 黑色 行距: 1.5 倍行距2"/>
    <w:basedOn w:val="977"/>
    <w:pPr>
      <w:spacing w:line="360" w:lineRule="auto"/>
    </w:pPr>
    <w:rPr>
      <w:rFonts w:ascii="仿宋_GB2312" w:hAnsi="宋体" w:eastAsia="仿宋_GB2312" w:cs="宋体"/>
      <w:color w:val="000000"/>
      <w:sz w:val="24"/>
    </w:rPr>
  </w:style>
  <w:style w:type="paragraph" w:styleId="1245" w:customStyle="1">
    <w:name w:val="列表段落1"/>
    <w:basedOn w:val="977"/>
    <w:uiPriority w:val="34"/>
    <w:qFormat/>
    <w:pPr>
      <w:ind w:firstLine="420"/>
      <w:jc w:val="left"/>
      <w:widowControl/>
    </w:pPr>
    <w:rPr>
      <w:rFonts w:ascii="宋体" w:hAnsi="宋体" w:cs="宋体"/>
      <w:sz w:val="24"/>
    </w:rPr>
  </w:style>
  <w:style w:type="paragraph" w:styleId="1246" w:customStyle="1">
    <w:name w:val="xl1131"/>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Char Char1 Char Char Char Char Char Char Char"/>
    <w:basedOn w:val="977"/>
    <w:pPr>
      <w:jc w:val="left"/>
      <w:widowControl/>
    </w:pPr>
    <w:rPr>
      <w:rFonts w:ascii="宋体" w:hAnsi="宋体" w:cs="宋体"/>
      <w:sz w:val="24"/>
    </w:rPr>
  </w:style>
  <w:style w:type="paragraph" w:styleId="1248" w:customStyle="1">
    <w:name w:val="Char2"/>
    <w:basedOn w:val="977"/>
    <w:pPr>
      <w:jc w:val="left"/>
      <w:spacing w:after="160" w:line="240" w:lineRule="exact"/>
      <w:widowControl/>
    </w:pPr>
    <w:rPr>
      <w:rFonts w:ascii="Verdana" w:hAnsi="Verdana" w:cs="宋体"/>
      <w:sz w:val="20"/>
      <w:lang w:eastAsia="en-US"/>
    </w:rPr>
  </w:style>
  <w:style w:type="paragraph" w:styleId="1249" w:customStyle="1">
    <w:name w:val="Char Char110"/>
    <w:basedOn w:val="977"/>
    <w:pPr>
      <w:jc w:val="left"/>
      <w:spacing w:after="160" w:line="240" w:lineRule="exact"/>
      <w:widowControl/>
    </w:pPr>
    <w:rPr>
      <w:rFonts w:ascii="Verdana" w:hAnsi="Verdana" w:cs="宋体"/>
      <w:sz w:val="20"/>
      <w:lang w:eastAsia="en-US"/>
    </w:rPr>
  </w:style>
  <w:style w:type="paragraph" w:styleId="1250" w:customStyle="1">
    <w:name w:val="xl65"/>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1" w:customStyle="1">
    <w:name w:val="xl1128"/>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1136"/>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3" w:customStyle="1">
    <w:name w:val="正文3"/>
    <w:pPr>
      <w:jc w:val="both"/>
    </w:pPr>
    <w:rPr>
      <w:szCs w:val="21"/>
    </w:rPr>
  </w:style>
  <w:style w:type="paragraph" w:styleId="1254" w:customStyle="1">
    <w:name w:val="xl1135"/>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5">
    <w:name w:val="List Bullet"/>
    <w:basedOn w:val="1234"/>
  </w:style>
  <w:style w:type="paragraph" w:styleId="1256" w:customStyle="1">
    <w:name w:val="xl1127"/>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57" w:customStyle="1">
    <w:name w:val="xl1125"/>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8" w:customStyle="1">
    <w:name w:val="xl66"/>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Bullet 1"/>
    <w:basedOn w:val="977"/>
    <w:pPr>
      <w:numPr>
        <w:numId w:val="6"/>
      </w:numPr>
      <w:jc w:val="left"/>
      <w:spacing w:line="360" w:lineRule="auto"/>
      <w:widowControl/>
      <w:tabs>
        <w:tab w:val="left" w:pos="2034" w:leader="none"/>
      </w:tabs>
    </w:pPr>
    <w:rPr>
      <w:rFonts w:ascii="宋体" w:hAnsi="宋体" w:cs="宋体"/>
      <w:sz w:val="24"/>
    </w:rPr>
  </w:style>
  <w:style w:type="paragraph" w:styleId="1260" w:customStyle="1">
    <w:name w:val="xl64"/>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1" w:customStyle="1">
    <w:name w:val="样式 正文缩进正文（首行缩进两字）表正文正文非缩进特点段1四号正文不缩进特点 CharALT+Z水上软件 +..."/>
    <w:basedOn w:val="1009"/>
    <w:pPr>
      <w:ind w:firstLine="480"/>
      <w:jc w:val="both"/>
      <w:spacing w:line="360" w:lineRule="auto"/>
      <w:widowControl/>
    </w:pPr>
    <w:rPr>
      <w:rFonts w:ascii="宋体" w:hAnsi="宋体" w:eastAsia="宋体" w:cs="宋体"/>
    </w:rPr>
  </w:style>
  <w:style w:type="paragraph" w:styleId="1262" w:customStyle="1">
    <w:name w:val="样式 首行缩进:  2 字符"/>
    <w:basedOn w:val="977"/>
    <w:pPr>
      <w:ind w:firstLine="200"/>
      <w:jc w:val="left"/>
      <w:spacing w:line="360" w:lineRule="auto"/>
      <w:widowControl/>
    </w:pPr>
    <w:rPr>
      <w:rFonts w:ascii="宋体" w:hAnsi="宋体" w:cs="宋体"/>
      <w:sz w:val="24"/>
    </w:rPr>
  </w:style>
  <w:style w:type="paragraph" w:styleId="1263" w:customStyle="1">
    <w:name w:val="Char Char1 Char Char Char Char Char Char"/>
    <w:basedOn w:val="977"/>
    <w:pPr>
      <w:ind w:firstLine="560"/>
      <w:jc w:val="left"/>
      <w:spacing w:before="78" w:after="78" w:line="240" w:lineRule="exact"/>
      <w:widowControl/>
    </w:pPr>
    <w:rPr>
      <w:rFonts w:ascii="宋体" w:hAnsi="宋体" w:cs="宋体"/>
      <w:sz w:val="28"/>
      <w:szCs w:val="28"/>
      <w:lang w:eastAsia="en-US"/>
    </w:rPr>
  </w:style>
  <w:style w:type="paragraph" w:styleId="1264" w:customStyle="1">
    <w:name w:val="标4"/>
    <w:basedOn w:val="977"/>
    <w:qFormat/>
    <w:pPr>
      <w:jc w:val="left"/>
      <w:spacing w:line="360" w:lineRule="auto"/>
      <w:widowControl/>
      <w:outlineLvl w:val="3"/>
    </w:pPr>
    <w:rPr>
      <w:rFonts w:ascii="宋体" w:hAnsi="宋体" w:cs="宋体"/>
      <w:b/>
      <w:sz w:val="28"/>
      <w:szCs w:val="28"/>
    </w:rPr>
  </w:style>
  <w:style w:type="paragraph" w:styleId="1265" w:customStyle="1">
    <w:name w:val="小标题"/>
    <w:basedOn w:val="977"/>
    <w:pPr>
      <w:jc w:val="left"/>
      <w:widowControl/>
    </w:pPr>
    <w:rPr>
      <w:rFonts w:ascii="宋体" w:hAnsi="宋体" w:cs="宋体"/>
      <w:b/>
      <w:bCs/>
      <w:sz w:val="24"/>
    </w:rPr>
  </w:style>
  <w:style w:type="paragraph" w:styleId="1266" w:customStyle="1">
    <w:name w:val="xl1137"/>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7" w:customStyle="1">
    <w:name w:val="Appendix 2"/>
    <w:basedOn w:val="977"/>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68" w:customStyle="1">
    <w:name w:val="msolistparagraph"/>
    <w:basedOn w:val="977"/>
    <w:pPr>
      <w:ind w:firstLine="420"/>
      <w:jc w:val="left"/>
      <w:widowControl/>
    </w:pPr>
    <w:rPr>
      <w:rFonts w:ascii="Calibri" w:hAnsi="Calibri"/>
      <w:sz w:val="24"/>
      <w:szCs w:val="22"/>
    </w:rPr>
  </w:style>
  <w:style w:type="paragraph" w:styleId="1269">
    <w:name w:val="List 2"/>
    <w:basedOn w:val="977"/>
    <w:pPr>
      <w:numPr>
        <w:ilvl w:val="1"/>
        <w:numId w:val="7"/>
      </w:numPr>
      <w:jc w:val="left"/>
      <w:spacing w:line="360" w:lineRule="auto"/>
      <w:widowControl/>
      <w:tabs>
        <w:tab w:val="left" w:pos="1260" w:leader="none"/>
      </w:tabs>
    </w:pPr>
    <w:rPr>
      <w:rFonts w:ascii="宋体" w:hAnsi="宋体" w:cs="Tahoma"/>
      <w:sz w:val="24"/>
    </w:rPr>
  </w:style>
  <w:style w:type="paragraph" w:styleId="1270" w:customStyle="1">
    <w:name w:val="Topic"/>
    <w:basedOn w:val="977"/>
    <w:pPr>
      <w:jc w:val="left"/>
      <w:spacing w:before="60" w:after="60" w:line="360" w:lineRule="auto"/>
      <w:widowControl/>
    </w:pPr>
    <w:rPr>
      <w:rFonts w:ascii="宋体" w:hAnsi="宋体" w:cs="宋体"/>
      <w:sz w:val="24"/>
      <w:u w:val="single"/>
    </w:rPr>
  </w:style>
  <w:style w:type="paragraph" w:styleId="1271" w:customStyle="1">
    <w:name w:val="xl1120"/>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2" w:customStyle="1">
    <w:name w:val="tabletext"/>
    <w:basedOn w:val="977"/>
    <w:pPr>
      <w:jc w:val="left"/>
      <w:spacing w:before="100" w:beforeAutospacing="1" w:after="100" w:afterAutospacing="1" w:line="240" w:lineRule="atLeast"/>
      <w:widowControl/>
    </w:pPr>
    <w:rPr>
      <w:rFonts w:ascii="Arial Unicode MS" w:hAnsi="Arial Unicode MS" w:cs="宋体"/>
      <w:sz w:val="18"/>
      <w:szCs w:val="18"/>
    </w:rPr>
  </w:style>
  <w:style w:type="paragraph" w:styleId="1273" w:customStyle="1">
    <w:name w:val="xl1122"/>
    <w:basedOn w:val="977"/>
    <w:pPr>
      <w:jc w:val="left"/>
      <w:spacing w:before="100" w:beforeAutospacing="1" w:after="100" w:afterAutospacing="1"/>
      <w:widowControl/>
    </w:pPr>
    <w:rPr>
      <w:rFonts w:ascii="宋体" w:hAnsi="宋体" w:cs="宋体"/>
      <w:b/>
      <w:bCs/>
      <w:sz w:val="20"/>
    </w:rPr>
  </w:style>
  <w:style w:type="paragraph" w:styleId="1274" w:customStyle="1">
    <w:name w:val="xl1126"/>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5" w:customStyle="1">
    <w:name w:val="样式 样式 标题 1H1第 ？ 章PIM 1h1h11heading 1TOC1st levelSection Hea... +..."/>
    <w:basedOn w:val="977"/>
    <w:pPr>
      <w:numPr>
        <w:numId w:val="8"/>
      </w:numPr>
      <w:jc w:val="left"/>
      <w:widowControl/>
      <w:tabs>
        <w:tab w:val="left" w:pos="420" w:leader="none"/>
      </w:tabs>
    </w:pPr>
    <w:rPr>
      <w:rFonts w:ascii="宋体" w:hAnsi="宋体" w:cs="宋体"/>
      <w:sz w:val="24"/>
    </w:rPr>
  </w:style>
  <w:style w:type="paragraph" w:styleId="1276" w:customStyle="1">
    <w:name w:val="一般正文"/>
    <w:basedOn w:val="977"/>
    <w:pPr>
      <w:jc w:val="left"/>
      <w:spacing w:before="120" w:after="120" w:line="0" w:lineRule="atLeast"/>
      <w:widowControl/>
    </w:pPr>
    <w:rPr>
      <w:rFonts w:ascii="宋体" w:hAnsi="宋体" w:cs="宋体"/>
      <w:sz w:val="28"/>
    </w:rPr>
  </w:style>
  <w:style w:type="paragraph" w:styleId="1277" w:customStyle="1">
    <w:name w:val="Char Char1 Char Char Char Char Char Char Char1"/>
    <w:basedOn w:val="977"/>
    <w:pPr>
      <w:jc w:val="left"/>
      <w:widowControl/>
    </w:pPr>
    <w:rPr>
      <w:rFonts w:ascii="宋体" w:hAnsi="宋体" w:cs="宋体"/>
      <w:sz w:val="24"/>
    </w:rPr>
  </w:style>
  <w:style w:type="paragraph" w:styleId="1278" w:customStyle="1">
    <w:name w:val="表格内正文 Char Char Char"/>
    <w:pPr>
      <w:jc w:val="both"/>
      <w:spacing w:line="120" w:lineRule="atLeast"/>
      <w:widowControl w:val="off"/>
    </w:pPr>
  </w:style>
  <w:style w:type="paragraph" w:styleId="1279" w:customStyle="1">
    <w:name w:val="Style1"/>
    <w:basedOn w:val="977"/>
    <w:pPr>
      <w:numPr>
        <w:numId w:val="9"/>
      </w:numPr>
      <w:jc w:val="left"/>
      <w:widowControl/>
      <w:tabs>
        <w:tab w:val="left" w:pos="851" w:leader="none"/>
      </w:tabs>
    </w:pPr>
    <w:rPr>
      <w:rFonts w:ascii="宋体" w:hAnsi="宋体" w:cs="宋体"/>
      <w:sz w:val="24"/>
    </w:rPr>
  </w:style>
  <w:style w:type="paragraph" w:styleId="1280" w:customStyle="1">
    <w:name w:val="xl1132"/>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1" w:customStyle="1">
    <w:name w:val="xl1123"/>
    <w:basedOn w:val="977"/>
    <w:pPr>
      <w:jc w:val="left"/>
      <w:spacing w:before="100" w:beforeAutospacing="1" w:after="100" w:afterAutospacing="1"/>
      <w:widowControl/>
    </w:pPr>
    <w:rPr>
      <w:rFonts w:ascii="宋体" w:hAnsi="宋体" w:cs="宋体"/>
      <w:sz w:val="20"/>
    </w:rPr>
  </w:style>
  <w:style w:type="paragraph" w:styleId="1282" w:customStyle="1">
    <w:name w:val="xl1130"/>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83" w:customStyle="1">
    <w:name w:val="xl1138"/>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84" w:customStyle="1">
    <w:name w:val="apple-converted-space"/>
  </w:style>
  <w:style w:type="paragraph" w:styleId="1285" w:customStyle="1">
    <w:name w:val="_Style 1"/>
    <w:basedOn w:val="977"/>
    <w:qFormat/>
    <w:pPr>
      <w:ind w:firstLine="420"/>
      <w:spacing w:line="360" w:lineRule="auto"/>
    </w:pPr>
    <w:rPr>
      <w:rFonts w:cs="宋体"/>
    </w:rPr>
  </w:style>
  <w:style w:type="character" w:styleId="1286" w:customStyle="1">
    <w:name w:val="GW-标题3 Char1"/>
    <w:link w:val="1287"/>
    <w:qFormat/>
    <w:rPr>
      <w:rFonts w:ascii="Calibri" w:hAnsi="Calibri" w:eastAsia="仿宋_GB2312"/>
      <w:b/>
      <w:bCs/>
      <w:sz w:val="32"/>
      <w:szCs w:val="44"/>
    </w:rPr>
  </w:style>
  <w:style w:type="paragraph" w:styleId="1287" w:customStyle="1">
    <w:name w:val="GW-标题3"/>
    <w:basedOn w:val="977"/>
    <w:next w:val="977"/>
    <w:link w:val="1286"/>
    <w:qFormat/>
    <w:pPr>
      <w:ind w:right="101"/>
      <w:keepLines/>
      <w:keepNext/>
      <w:spacing w:before="312" w:after="312" w:line="360" w:lineRule="auto"/>
      <w:outlineLvl w:val="1"/>
    </w:pPr>
    <w:rPr>
      <w:rFonts w:ascii="Calibri" w:hAnsi="Calibri" w:eastAsia="仿宋_GB2312"/>
      <w:b/>
      <w:bCs/>
      <w:sz w:val="32"/>
      <w:szCs w:val="44"/>
    </w:rPr>
  </w:style>
  <w:style w:type="paragraph" w:styleId="1288" w:customStyle="1">
    <w:name w:val="表格正文"/>
    <w:basedOn w:val="977"/>
    <w:qFormat/>
    <w:pPr>
      <w:ind w:left="42" w:right="42"/>
      <w:jc w:val="left"/>
      <w:spacing w:line="360" w:lineRule="auto"/>
    </w:pPr>
    <w:rPr>
      <w:rFonts w:ascii="Calibri" w:hAnsi="Calibri" w:cs="黑体"/>
      <w:szCs w:val="22"/>
    </w:rPr>
  </w:style>
  <w:style w:type="paragraph" w:styleId="1289" w:customStyle="1">
    <w:name w:val="msonormal"/>
    <w:basedOn w:val="977"/>
    <w:qFormat/>
    <w:pPr>
      <w:jc w:val="left"/>
      <w:spacing w:before="100" w:beforeAutospacing="1" w:after="100" w:afterAutospacing="1"/>
      <w:widowControl/>
    </w:pPr>
    <w:rPr>
      <w:rFonts w:ascii="宋体" w:hAnsi="宋体" w:cs="宋体"/>
      <w:sz w:val="24"/>
    </w:rPr>
  </w:style>
  <w:style w:type="paragraph" w:styleId="1290" w:customStyle="1">
    <w:name w:val="font9"/>
    <w:basedOn w:val="977"/>
    <w:pPr>
      <w:jc w:val="left"/>
      <w:spacing w:before="100" w:beforeAutospacing="1" w:after="100" w:afterAutospacing="1"/>
      <w:widowControl/>
    </w:pPr>
    <w:rPr>
      <w:sz w:val="20"/>
    </w:rPr>
  </w:style>
  <w:style w:type="paragraph" w:styleId="1291" w:customStyle="1">
    <w:name w:val="font10"/>
    <w:basedOn w:val="977"/>
    <w:pPr>
      <w:jc w:val="left"/>
      <w:spacing w:before="100" w:beforeAutospacing="1" w:after="100" w:afterAutospacing="1"/>
      <w:widowControl/>
    </w:pPr>
    <w:rPr>
      <w:rFonts w:ascii="宋体" w:hAnsi="宋体" w:cs="宋体"/>
      <w:color w:val="000000"/>
      <w:szCs w:val="21"/>
    </w:rPr>
  </w:style>
  <w:style w:type="paragraph" w:styleId="1292" w:customStyle="1">
    <w:name w:val="font12"/>
    <w:basedOn w:val="977"/>
    <w:pPr>
      <w:jc w:val="left"/>
      <w:spacing w:before="100" w:beforeAutospacing="1" w:after="100" w:afterAutospacing="1"/>
      <w:widowControl/>
    </w:pPr>
    <w:rPr>
      <w:rFonts w:ascii="等线" w:hAnsi="宋体" w:eastAsia="等线" w:cs="宋体"/>
      <w:color w:val="000000"/>
      <w:sz w:val="20"/>
    </w:rPr>
  </w:style>
  <w:style w:type="paragraph" w:styleId="1293" w:customStyle="1">
    <w:name w:val="font13"/>
    <w:basedOn w:val="977"/>
    <w:pPr>
      <w:jc w:val="left"/>
      <w:spacing w:before="100" w:beforeAutospacing="1" w:after="100" w:afterAutospacing="1"/>
      <w:widowControl/>
    </w:pPr>
    <w:rPr>
      <w:rFonts w:cs="Arial"/>
      <w:color w:val="000000"/>
      <w:szCs w:val="21"/>
    </w:rPr>
  </w:style>
  <w:style w:type="paragraph" w:styleId="1294" w:customStyle="1">
    <w:name w:val="font15"/>
    <w:basedOn w:val="977"/>
    <w:pPr>
      <w:jc w:val="left"/>
      <w:spacing w:before="100" w:beforeAutospacing="1" w:after="100" w:afterAutospacing="1"/>
      <w:widowControl/>
    </w:pPr>
    <w:rPr>
      <w:rFonts w:ascii="宋体" w:hAnsi="宋体" w:cs="宋体"/>
      <w:szCs w:val="21"/>
    </w:rPr>
  </w:style>
  <w:style w:type="paragraph" w:styleId="1295" w:customStyle="1">
    <w:name w:val="font16"/>
    <w:basedOn w:val="977"/>
    <w:pPr>
      <w:jc w:val="left"/>
      <w:spacing w:before="100" w:beforeAutospacing="1" w:after="100" w:afterAutospacing="1"/>
      <w:widowControl/>
    </w:pPr>
    <w:rPr>
      <w:rFonts w:ascii="宋体" w:hAnsi="宋体" w:cs="宋体"/>
      <w:color w:val="000000"/>
      <w:sz w:val="20"/>
    </w:rPr>
  </w:style>
  <w:style w:type="paragraph" w:styleId="1296" w:customStyle="1">
    <w:name w:val="font17"/>
    <w:basedOn w:val="977"/>
    <w:pPr>
      <w:jc w:val="left"/>
      <w:spacing w:before="100" w:beforeAutospacing="1" w:after="100" w:afterAutospacing="1"/>
      <w:widowControl/>
    </w:pPr>
    <w:rPr>
      <w:rFonts w:ascii="Courier New" w:hAnsi="Courier New" w:cs="Courier New"/>
      <w:color w:val="000000"/>
      <w:sz w:val="24"/>
    </w:rPr>
  </w:style>
  <w:style w:type="paragraph" w:styleId="1297" w:customStyle="1">
    <w:name w:val="font18"/>
    <w:basedOn w:val="977"/>
    <w:pPr>
      <w:jc w:val="left"/>
      <w:spacing w:before="100" w:beforeAutospacing="1" w:after="100" w:afterAutospacing="1"/>
      <w:widowControl/>
    </w:pPr>
    <w:rPr>
      <w:rFonts w:ascii="宋体" w:hAnsi="宋体" w:cs="宋体"/>
      <w:color w:val="000000"/>
      <w:sz w:val="22"/>
      <w:szCs w:val="22"/>
    </w:rPr>
  </w:style>
  <w:style w:type="paragraph" w:styleId="1298" w:customStyle="1">
    <w:name w:val="font19"/>
    <w:basedOn w:val="977"/>
    <w:pPr>
      <w:jc w:val="left"/>
      <w:spacing w:before="100" w:beforeAutospacing="1" w:after="100" w:afterAutospacing="1"/>
      <w:widowControl/>
    </w:pPr>
    <w:rPr>
      <w:rFonts w:ascii="宋体" w:hAnsi="宋体" w:cs="宋体"/>
      <w:sz w:val="20"/>
    </w:rPr>
  </w:style>
  <w:style w:type="paragraph" w:styleId="1299" w:customStyle="1">
    <w:name w:val="font20"/>
    <w:basedOn w:val="977"/>
    <w:pPr>
      <w:jc w:val="left"/>
      <w:spacing w:before="100" w:beforeAutospacing="1" w:after="100" w:afterAutospacing="1"/>
      <w:widowControl/>
    </w:pPr>
    <w:rPr>
      <w:rFonts w:ascii="宋体" w:hAnsi="宋体" w:cs="宋体"/>
      <w:sz w:val="18"/>
      <w:szCs w:val="18"/>
    </w:rPr>
  </w:style>
  <w:style w:type="paragraph" w:styleId="1300" w:customStyle="1">
    <w:name w:val="xl69"/>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70"/>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71"/>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3" w:customStyle="1">
    <w:name w:val="xl72"/>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xl73"/>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xl74"/>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75"/>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7" w:customStyle="1">
    <w:name w:val="xl76"/>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8" w:customStyle="1">
    <w:name w:val="xl77"/>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9" w:customStyle="1">
    <w:name w:val="xl78"/>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79"/>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1" w:customStyle="1">
    <w:name w:val="xl80"/>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81"/>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xl82"/>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83"/>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15" w:customStyle="1">
    <w:name w:val="xl84"/>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6" w:customStyle="1">
    <w:name w:val="xl85"/>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7" w:customStyle="1">
    <w:name w:val="xl86"/>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87"/>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9" w:customStyle="1">
    <w:name w:val="xl88"/>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20" w:customStyle="1">
    <w:name w:val="xl89"/>
    <w:basedOn w:val="97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1" w:customStyle="1">
    <w:name w:val="xl90"/>
    <w:basedOn w:val="977"/>
    <w:pPr>
      <w:jc w:val="left"/>
      <w:spacing w:before="100" w:beforeAutospacing="1" w:after="100" w:afterAutospacing="1"/>
      <w:widowControl/>
    </w:pPr>
    <w:rPr>
      <w:rFonts w:ascii="宋体" w:hAnsi="宋体" w:cs="宋体"/>
      <w:sz w:val="24"/>
    </w:rPr>
  </w:style>
  <w:style w:type="paragraph" w:styleId="1322" w:customStyle="1">
    <w:name w:val="样式 首行缩进:  0 字符"/>
    <w:basedOn w:val="977"/>
    <w:link w:val="1323"/>
    <w:qFormat/>
    <w:pPr>
      <w:ind w:firstLine="200"/>
      <w:spacing w:line="360" w:lineRule="auto"/>
    </w:pPr>
    <w:rPr>
      <w:rFonts w:cs="宋体"/>
      <w:sz w:val="24"/>
    </w:rPr>
  </w:style>
  <w:style w:type="character" w:styleId="1323" w:customStyle="1">
    <w:name w:val="样式 首行缩进:  0 字符 Char"/>
    <w:link w:val="1322"/>
    <w:qFormat/>
    <w:rPr>
      <w:rFonts w:ascii="Arial" w:hAnsi="Arial" w:cs="宋体"/>
      <w:sz w:val="24"/>
    </w:rPr>
  </w:style>
  <w:style w:type="paragraph" w:styleId="1324" w:customStyle="1">
    <w:name w:val="*正文"/>
    <w:basedOn w:val="977"/>
    <w:link w:val="1325"/>
    <w:uiPriority w:val="99"/>
    <w:qFormat/>
    <w:pPr>
      <w:ind w:firstLine="482"/>
      <w:spacing w:line="360" w:lineRule="auto"/>
    </w:pPr>
    <w:rPr>
      <w:sz w:val="24"/>
      <w:shd w:val="clear" w:color="auto" w:fill="ffffff"/>
    </w:rPr>
  </w:style>
  <w:style w:type="character" w:styleId="1325" w:customStyle="1">
    <w:name w:val="*正文 Char"/>
    <w:link w:val="1324"/>
    <w:qFormat/>
    <w:rPr>
      <w:sz w:val="24"/>
    </w:rPr>
  </w:style>
  <w:style w:type="character" w:styleId="1326" w:customStyle="1">
    <w:name w:val="列出段落 Char"/>
    <w:uiPriority w:val="99"/>
    <w:rPr>
      <w:rFonts w:ascii="等线"/>
      <w:sz w:val="24"/>
    </w:rPr>
  </w:style>
  <w:style w:type="paragraph" w:styleId="1327" w:customStyle="1">
    <w:name w:val="纯文本12"/>
    <w:basedOn w:val="977"/>
    <w:rPr>
      <w:rFonts w:hint="eastAsia" w:ascii="宋体" w:hAnsi="Courier New" w:eastAsia="楷体_GB2312"/>
      <w:sz w:val="28"/>
    </w:rPr>
  </w:style>
  <w:style w:type="paragraph" w:styleId="1328" w:customStyle="1">
    <w:name w:val="paragraph"/>
    <w:basedOn w:val="977"/>
    <w:pPr>
      <w:jc w:val="left"/>
      <w:spacing w:before="100" w:beforeAutospacing="1" w:after="100" w:afterAutospacing="1"/>
      <w:widowControl/>
    </w:pPr>
    <w:rPr>
      <w:rFonts w:ascii="宋体" w:hAnsi="宋体" w:cs="宋体"/>
      <w:sz w:val="24"/>
    </w:rPr>
  </w:style>
  <w:style w:type="paragraph" w:styleId="1329" w:customStyle="1">
    <w:name w:val="e表格"/>
    <w:basedOn w:val="977"/>
    <w:qFormat/>
    <w:pPr>
      <w:jc w:val="center"/>
    </w:pPr>
  </w:style>
  <w:style w:type="paragraph" w:styleId="1330" w:customStyle="1">
    <w:name w:val="首行缩进"/>
    <w:basedOn w:val="977"/>
    <w:qFormat/>
    <w:pPr>
      <w:ind w:firstLine="480"/>
      <w:jc w:val="left"/>
      <w:spacing w:line="360" w:lineRule="auto"/>
    </w:pPr>
    <w:rPr>
      <w:rFonts w:ascii="宋体" w:hAnsi="宋体"/>
      <w:sz w:val="24"/>
    </w:rPr>
  </w:style>
  <w:style w:type="paragraph" w:styleId="1331" w:customStyle="1">
    <w:name w:val="Table Paragraph"/>
    <w:basedOn w:val="977"/>
    <w:uiPriority w:val="1"/>
    <w:qFormat/>
    <w:pPr>
      <w:ind w:left="106"/>
      <w:jc w:val="left"/>
    </w:pPr>
    <w:rPr>
      <w:rFonts w:ascii="宋体" w:hAnsi="宋体" w:cs="宋体"/>
      <w:sz w:val="22"/>
      <w:szCs w:val="22"/>
      <w:u w:val="single"/>
      <w:lang w:val="zh-CN" w:bidi="zh-CN"/>
    </w:rPr>
  </w:style>
  <w:style w:type="paragraph" w:styleId="1332" w:customStyle="1">
    <w:name w:val="NormalIndent"/>
    <w:basedOn w:val="977"/>
    <w:uiPriority w:val="99"/>
    <w:qFormat/>
    <w:pPr>
      <w:ind w:firstLine="420"/>
      <w:jc w:val="left"/>
      <w:widowControl/>
    </w:pPr>
    <w:rPr>
      <w:rFonts w:eastAsia="楷体_GB2312"/>
      <w:sz w:val="24"/>
    </w:rPr>
  </w:style>
  <w:style w:type="character" w:styleId="1333" w:customStyle="1">
    <w:name w:val="NormalCharacter"/>
    <w:uiPriority w:val="99"/>
    <w:qFormat/>
  </w:style>
  <w:style w:type="character" w:styleId="1334" w:customStyle="1">
    <w:name w:val="未处理的提及1"/>
    <w:basedOn w:val="987"/>
    <w:uiPriority w:val="99"/>
    <w:semiHidden/>
    <w:unhideWhenUsed/>
    <w:qFormat/>
    <w:rPr>
      <w:color w:val="605e5c"/>
      <w:shd w:val="clear" w:color="auto" w:fill="e1dfdd"/>
    </w:rPr>
  </w:style>
  <w:style w:type="paragraph" w:styleId="1335">
    <w:name w:val="table of figures"/>
    <w:basedOn w:val="977"/>
    <w:next w:val="977"/>
    <w:pPr>
      <w:ind w:left="200" w:hanging="200"/>
    </w:pPr>
  </w:style>
  <w:style w:type="paragraph" w:styleId="1336">
    <w:name w:val="Body Text First Indent 2"/>
    <w:basedOn w:val="1015"/>
    <w:link w:val="1337"/>
    <w:uiPriority w:val="99"/>
    <w:qFormat/>
    <w:pPr>
      <w:ind w:left="420" w:firstLine="420"/>
      <w:spacing w:after="120" w:line="360" w:lineRule="auto"/>
    </w:pPr>
    <w:rPr>
      <w:rFonts w:ascii="宋体" w:hAnsi="宋体" w:eastAsia="宋体"/>
    </w:rPr>
  </w:style>
  <w:style w:type="character" w:styleId="1337" w:customStyle="1">
    <w:name w:val="正文首行缩进 2 字符"/>
    <w:basedOn w:val="1014"/>
    <w:link w:val="1336"/>
    <w:uiPriority w:val="99"/>
    <w:rPr>
      <w:rFonts w:ascii="宋体" w:hAnsi="宋体" w:eastAsia="方正仿宋简体"/>
      <w:sz w:val="24"/>
    </w:rPr>
  </w:style>
  <w:style w:type="paragraph" w:styleId="1338" w:customStyle="1">
    <w:name w:val="首缩正文"/>
    <w:basedOn w:val="977"/>
    <w:link w:val="1339"/>
    <w:qFormat/>
    <w:pPr>
      <w:ind w:firstLine="200"/>
      <w:spacing w:line="600" w:lineRule="exact"/>
    </w:pPr>
    <w:rPr>
      <w:rFonts w:ascii="Times New Roman" w:hAnsi="Times New Roman" w:eastAsia="仿宋" w:cstheme="minorBidi"/>
      <w:sz w:val="28"/>
      <w:szCs w:val="22"/>
    </w:rPr>
  </w:style>
  <w:style w:type="character" w:styleId="1339" w:customStyle="1">
    <w:name w:val="首缩正文 Char"/>
    <w:basedOn w:val="987"/>
    <w:link w:val="1338"/>
    <w:qFormat/>
    <w:rPr>
      <w:rFonts w:ascii="Times New Roman" w:hAnsi="Times New Roman" w:eastAsia="仿宋" w:cstheme="minorBidi"/>
      <w:sz w:val="28"/>
      <w:szCs w:val="22"/>
    </w:rPr>
  </w:style>
  <w:style w:type="character" w:styleId="1340">
    <w:name w:val="Emphasis"/>
    <w:uiPriority w:val="20"/>
    <w:qFormat/>
    <w:rPr>
      <w:i/>
      <w:iCs/>
    </w:rPr>
  </w:style>
  <w:style w:type="character" w:styleId="1341">
    <w:name w:val="line number"/>
  </w:style>
  <w:style w:type="character" w:styleId="1342" w:customStyle="1">
    <w:name w:val="无间隔 Char"/>
    <w:uiPriority w:val="1"/>
    <w:rPr>
      <w:rFonts w:ascii="Calibri" w:hAnsi="Calibri" w:eastAsia="宋体" w:cs="Times New Roman"/>
      <w:sz w:val="22"/>
      <w:lang w:eastAsia="en-US" w:bidi="en-US"/>
    </w:rPr>
  </w:style>
  <w:style w:type="character" w:styleId="1343" w:customStyle="1">
    <w:name w:val="脚注文本 Char"/>
    <w:rPr>
      <w:rFonts w:ascii="Times New Roman" w:hAnsi="Times New Roman" w:eastAsia="宋体" w:cs="Times New Roman"/>
      <w:sz w:val="18"/>
      <w:szCs w:val="18"/>
    </w:rPr>
  </w:style>
  <w:style w:type="character" w:styleId="1344" w:customStyle="1">
    <w:name w:val="雅黑五号编号1.15间距 Char"/>
    <w:link w:val="1345"/>
    <w:rPr>
      <w:rFonts w:ascii="Times New Roman" w:hAnsi="Times New Roman"/>
      <w:sz w:val="24"/>
      <w:szCs w:val="24"/>
    </w:rPr>
  </w:style>
  <w:style w:type="paragraph" w:styleId="1345" w:customStyle="1">
    <w:name w:val="雅黑五号编号1.15间距"/>
    <w:basedOn w:val="977"/>
    <w:link w:val="1344"/>
    <w:qFormat/>
    <w:pPr>
      <w:ind w:left="840" w:right="2" w:hanging="420"/>
      <w:spacing w:line="276" w:lineRule="auto"/>
      <w:tabs>
        <w:tab w:val="num" w:pos="840" w:leader="none"/>
      </w:tabs>
    </w:pPr>
    <w:rPr>
      <w:rFonts w:ascii="Times New Roman" w:hAnsi="Times New Roman"/>
      <w:sz w:val="24"/>
      <w:szCs w:val="24"/>
    </w:rPr>
  </w:style>
  <w:style w:type="character" w:styleId="1346" w:customStyle="1">
    <w:name w:val="标题 6 Char"/>
    <w:rPr>
      <w:rFonts w:ascii="Arial" w:hAnsi="Arial" w:eastAsia="黑体"/>
      <w:b/>
      <w:bCs/>
      <w:sz w:val="24"/>
      <w:szCs w:val="24"/>
    </w:rPr>
  </w:style>
  <w:style w:type="character" w:styleId="1347" w:customStyle="1">
    <w:name w:val="标题 9 Char"/>
    <w:rPr>
      <w:rFonts w:ascii="Arial" w:hAnsi="Arial" w:eastAsia="黑体"/>
      <w:sz w:val="24"/>
      <w:szCs w:val="21"/>
    </w:rPr>
  </w:style>
  <w:style w:type="character" w:styleId="1348" w:customStyle="1">
    <w:name w:val="标题 7 Char"/>
    <w:rPr>
      <w:rFonts w:ascii="Times New Roman" w:hAnsi="Times New Roman"/>
      <w:b/>
      <w:bCs/>
      <w:sz w:val="24"/>
      <w:szCs w:val="24"/>
    </w:rPr>
  </w:style>
  <w:style w:type="character" w:styleId="1349" w:customStyle="1">
    <w:name w:val="标题 2 Char1"/>
    <w:rPr>
      <w:rFonts w:ascii="Arial" w:hAnsi="Arial" w:eastAsia="黑体"/>
      <w:b/>
      <w:bCs/>
      <w:sz w:val="30"/>
      <w:szCs w:val="32"/>
    </w:rPr>
  </w:style>
  <w:style w:type="character" w:styleId="1350" w:customStyle="1">
    <w:name w:val="标题 5 Char"/>
    <w:rPr>
      <w:rFonts w:ascii="Times New Roman" w:hAnsi="Times New Roman"/>
      <w:b/>
      <w:bCs/>
      <w:sz w:val="28"/>
      <w:szCs w:val="28"/>
    </w:rPr>
  </w:style>
  <w:style w:type="character" w:styleId="1351" w:customStyle="1">
    <w:name w:val="正文缩进 Char"/>
    <w:rPr>
      <w:rFonts w:ascii="Times New Roman" w:hAnsi="Times New Roman" w:eastAsia="宋体" w:cs="Times New Roman"/>
      <w:sz w:val="24"/>
      <w:szCs w:val="24"/>
    </w:rPr>
  </w:style>
  <w:style w:type="character" w:styleId="1352" w:customStyle="1">
    <w:name w:val="雅黑五号1.15间距 Char"/>
    <w:link w:val="1353"/>
    <w:rPr>
      <w:rFonts w:ascii="Times New Roman" w:hAnsi="Times New Roman"/>
      <w:szCs w:val="24"/>
    </w:rPr>
  </w:style>
  <w:style w:type="paragraph" w:styleId="1353" w:customStyle="1">
    <w:name w:val="雅黑五号1.15间距"/>
    <w:basedOn w:val="977"/>
    <w:link w:val="1352"/>
    <w:qFormat/>
    <w:pPr>
      <w:spacing w:line="276" w:lineRule="auto"/>
    </w:pPr>
    <w:rPr>
      <w:rFonts w:ascii="Times New Roman" w:hAnsi="Times New Roman"/>
      <w:szCs w:val="24"/>
    </w:rPr>
  </w:style>
  <w:style w:type="character" w:styleId="1354" w:customStyle="1">
    <w:name w:val="微软雅黑五号1.15间距 Char"/>
    <w:link w:val="1355"/>
    <w:rPr>
      <w:rFonts w:ascii="Times New Roman" w:hAnsi="Times New Roman"/>
      <w:szCs w:val="24"/>
    </w:rPr>
  </w:style>
  <w:style w:type="paragraph" w:styleId="1355" w:customStyle="1">
    <w:name w:val="微软雅黑五号1.15间距"/>
    <w:basedOn w:val="977"/>
    <w:link w:val="1354"/>
    <w:qFormat/>
    <w:pPr>
      <w:ind w:left="424"/>
      <w:spacing w:line="276" w:lineRule="auto"/>
      <w:tabs>
        <w:tab w:val="left" w:pos="1380" w:leader="none"/>
      </w:tabs>
    </w:pPr>
    <w:rPr>
      <w:rFonts w:ascii="Times New Roman" w:hAnsi="Times New Roman"/>
      <w:szCs w:val="24"/>
    </w:rPr>
  </w:style>
  <w:style w:type="character" w:styleId="1356" w:customStyle="1">
    <w:name w:val="文档结构图 Char"/>
    <w:rPr>
      <w:rFonts w:ascii="Times New Roman" w:hAnsi="Times New Roman" w:eastAsia="宋体" w:cs="Times New Roman"/>
      <w:szCs w:val="24"/>
      <w:shd w:val="clear" w:color="auto" w:fill="000080"/>
    </w:rPr>
  </w:style>
  <w:style w:type="character" w:styleId="1357" w:customStyle="1">
    <w:name w:val="tytytyty Char1"/>
    <w:link w:val="1358"/>
    <w:rPr>
      <w:rFonts w:ascii="Times New Roman" w:hAnsi="Times New Roman"/>
      <w:sz w:val="24"/>
      <w:szCs w:val="24"/>
      <w:lang w:eastAsia="ar-SA"/>
    </w:rPr>
  </w:style>
  <w:style w:type="paragraph" w:styleId="1358" w:customStyle="1">
    <w:name w:val="tytytyty"/>
    <w:basedOn w:val="977"/>
    <w:link w:val="1357"/>
    <w:pPr>
      <w:ind w:left="359" w:firstLine="480"/>
      <w:spacing w:line="360" w:lineRule="auto"/>
    </w:pPr>
    <w:rPr>
      <w:rFonts w:ascii="Times New Roman" w:hAnsi="Times New Roman"/>
      <w:sz w:val="24"/>
      <w:szCs w:val="24"/>
      <w:lang w:eastAsia="ar-SA"/>
    </w:rPr>
  </w:style>
  <w:style w:type="character" w:styleId="1359" w:customStyle="1">
    <w:name w:val="列表1 Char"/>
    <w:rPr>
      <w:rFonts w:ascii="Times New Roman" w:hAnsi="Times New Roman"/>
      <w:sz w:val="24"/>
    </w:rPr>
  </w:style>
  <w:style w:type="character" w:styleId="1360" w:customStyle="1">
    <w:name w:val="签名 字符1"/>
    <w:link w:val="1361"/>
    <w:rPr>
      <w:rFonts w:ascii="Times New Roman" w:hAnsi="Times New Roman"/>
      <w:b/>
      <w:sz w:val="32"/>
    </w:rPr>
  </w:style>
  <w:style w:type="paragraph" w:styleId="1361">
    <w:name w:val="Signature"/>
    <w:basedOn w:val="977"/>
    <w:link w:val="1360"/>
    <w:pPr>
      <w:jc w:val="center"/>
      <w:spacing w:line="360" w:lineRule="auto"/>
      <w:tabs>
        <w:tab w:val="left" w:pos="905" w:leader="none"/>
        <w:tab w:val="left" w:pos="935" w:leader="none"/>
      </w:tabs>
    </w:pPr>
    <w:rPr>
      <w:rFonts w:ascii="Times New Roman" w:hAnsi="Times New Roman"/>
      <w:b/>
      <w:sz w:val="32"/>
    </w:rPr>
  </w:style>
  <w:style w:type="character" w:styleId="1362" w:customStyle="1">
    <w:name w:val="s201"/>
    <w:rPr>
      <w:rFonts w:hint="default" w:ascii="Wingdings" w:hAnsi="Wingdings"/>
      <w:b w:val="0"/>
      <w:bCs w:val="0"/>
      <w:i w:val="0"/>
      <w:iCs w:val="0"/>
      <w:strike w:val="0"/>
      <w:color w:val="000000"/>
      <w:sz w:val="21"/>
      <w:szCs w:val="21"/>
      <w:u w:val="none"/>
    </w:rPr>
  </w:style>
  <w:style w:type="character" w:styleId="1363" w:customStyle="1">
    <w:name w:val="正文标准格式 Char"/>
    <w:link w:val="1364"/>
    <w:rPr>
      <w:rFonts w:ascii="Verdana" w:hAnsi="Verdana" w:eastAsia="华文细黑"/>
      <w:szCs w:val="24"/>
    </w:rPr>
  </w:style>
  <w:style w:type="paragraph" w:styleId="1364" w:customStyle="1">
    <w:name w:val="正文标准格式"/>
    <w:link w:val="1363"/>
    <w:pPr>
      <w:ind w:firstLine="431"/>
      <w:spacing w:line="360" w:lineRule="auto"/>
    </w:pPr>
    <w:rPr>
      <w:rFonts w:ascii="Verdana" w:hAnsi="Verdana" w:eastAsia="华文细黑"/>
      <w:szCs w:val="24"/>
    </w:rPr>
  </w:style>
  <w:style w:type="character" w:styleId="1365" w:customStyle="1">
    <w:name w:val="h21"/>
    <w:rPr>
      <w:rFonts w:hint="eastAsia" w:ascii="宋体" w:hAnsi="宋体" w:eastAsia="宋体"/>
      <w:b/>
      <w:bCs/>
      <w:i w:val="0"/>
      <w:iCs w:val="0"/>
      <w:strike w:val="0"/>
      <w:color w:val="000000"/>
      <w:sz w:val="24"/>
      <w:szCs w:val="24"/>
      <w:u w:val="none"/>
    </w:rPr>
  </w:style>
  <w:style w:type="character" w:styleId="1366" w:customStyle="1">
    <w:name w:val="标题 Char"/>
    <w:rPr>
      <w:rFonts w:ascii="Arial" w:hAnsi="Arial" w:eastAsia="宋体" w:cs="Arial"/>
      <w:b/>
      <w:bCs/>
      <w:sz w:val="32"/>
      <w:szCs w:val="32"/>
    </w:rPr>
  </w:style>
  <w:style w:type="character" w:styleId="1367" w:customStyle="1">
    <w:name w:val="s181"/>
    <w:rPr>
      <w:rFonts w:hint="eastAsia" w:ascii="黑体" w:hAnsi="黑体" w:eastAsia="黑体"/>
      <w:b w:val="0"/>
      <w:bCs w:val="0"/>
      <w:i w:val="0"/>
      <w:iCs w:val="0"/>
      <w:strike w:val="0"/>
      <w:color w:val="000000"/>
      <w:sz w:val="28"/>
      <w:szCs w:val="28"/>
      <w:u w:val="none"/>
    </w:rPr>
  </w:style>
  <w:style w:type="character" w:styleId="1368" w:customStyle="1">
    <w:name w:val="MM Topic 2 Char"/>
    <w:link w:val="1369"/>
    <w:rPr>
      <w:rFonts w:ascii="Cambria" w:hAnsi="Cambria"/>
      <w:b/>
      <w:bCs/>
      <w:sz w:val="32"/>
      <w:szCs w:val="32"/>
    </w:rPr>
  </w:style>
  <w:style w:type="paragraph" w:styleId="1369" w:customStyle="1">
    <w:name w:val="MM Topic 2"/>
    <w:basedOn w:val="979"/>
    <w:link w:val="1368"/>
    <w:pPr>
      <w:spacing w:before="260" w:after="260" w:line="415" w:lineRule="auto"/>
    </w:pPr>
    <w:rPr>
      <w:rFonts w:ascii="Cambria" w:hAnsi="Cambria"/>
      <w:sz w:val="32"/>
    </w:rPr>
  </w:style>
  <w:style w:type="character" w:styleId="1370" w:customStyle="1">
    <w:name w:val="boldbodycopy"/>
    <w:basedOn w:val="987"/>
  </w:style>
  <w:style w:type="character" w:styleId="1371" w:customStyle="1">
    <w:name w:val="日期 Char"/>
    <w:uiPriority w:val="99"/>
    <w:rPr>
      <w:rFonts w:ascii="Times New Roman" w:hAnsi="Times New Roman"/>
      <w:sz w:val="24"/>
      <w:szCs w:val="24"/>
    </w:rPr>
  </w:style>
  <w:style w:type="character" w:styleId="1372" w:customStyle="1">
    <w:name w:val="页眉 Char"/>
    <w:uiPriority w:val="99"/>
    <w:rPr>
      <w:sz w:val="18"/>
      <w:szCs w:val="18"/>
    </w:rPr>
  </w:style>
  <w:style w:type="character" w:styleId="1373" w:customStyle="1">
    <w:name w:val="hei181"/>
  </w:style>
  <w:style w:type="character" w:styleId="1374" w:customStyle="1">
    <w:name w:val="Neu-T2 (文字)"/>
    <w:link w:val="1375"/>
    <w:rPr>
      <w:rFonts w:ascii="宋体" w:hAnsi="宋体" w:cs="宋体"/>
      <w:b/>
      <w:sz w:val="30"/>
      <w:szCs w:val="32"/>
    </w:rPr>
  </w:style>
  <w:style w:type="paragraph" w:styleId="1375" w:customStyle="1">
    <w:name w:val="Neu-T2"/>
    <w:basedOn w:val="979"/>
    <w:link w:val="1374"/>
    <w:pPr>
      <w:numPr>
        <w:ilvl w:val="1"/>
        <w:numId w:val="19"/>
      </w:numPr>
      <w:ind w:left="1202"/>
      <w:jc w:val="left"/>
      <w:keepLines w:val="0"/>
      <w:spacing w:line="700" w:lineRule="exact"/>
      <w:widowControl/>
    </w:pPr>
    <w:rPr>
      <w:rFonts w:ascii="宋体" w:hAnsi="宋体" w:cs="宋体"/>
      <w:bCs w:val="0"/>
      <w:sz w:val="30"/>
    </w:rPr>
  </w:style>
  <w:style w:type="character" w:styleId="1376" w:customStyle="1">
    <w:name w:val="s101"/>
    <w:rPr>
      <w:rFonts w:hint="default" w:ascii="Arial" w:hAnsi="Arial" w:cs="Arial"/>
      <w:b w:val="0"/>
      <w:bCs w:val="0"/>
      <w:i w:val="0"/>
      <w:iCs w:val="0"/>
      <w:strike w:val="0"/>
      <w:color w:val="000000"/>
      <w:sz w:val="24"/>
      <w:szCs w:val="24"/>
      <w:u w:val="none"/>
    </w:rPr>
  </w:style>
  <w:style w:type="character" w:styleId="1377" w:customStyle="1">
    <w:name w:val="已访问的超链接1"/>
    <w:rPr>
      <w:color w:val="800080"/>
      <w:u w:val="single"/>
    </w:rPr>
  </w:style>
  <w:style w:type="character" w:styleId="1378" w:customStyle="1">
    <w:name w:val="s111"/>
    <w:rPr>
      <w:rFonts w:hint="default" w:ascii="Times New Roman" w:hAnsi="Times New Roman" w:cs="Times New Roman"/>
      <w:b/>
      <w:bCs/>
      <w:i w:val="0"/>
      <w:iCs w:val="0"/>
      <w:strike w:val="0"/>
      <w:color w:val="000000"/>
      <w:sz w:val="24"/>
      <w:szCs w:val="24"/>
      <w:u w:val="none"/>
    </w:rPr>
  </w:style>
  <w:style w:type="character" w:styleId="1379" w:customStyle="1">
    <w:name w:val="汗水正文 Char"/>
    <w:link w:val="1380"/>
    <w:rPr>
      <w:sz w:val="24"/>
      <w:szCs w:val="24"/>
    </w:rPr>
  </w:style>
  <w:style w:type="paragraph" w:styleId="1380" w:customStyle="1">
    <w:name w:val="汗水正文"/>
    <w:basedOn w:val="977"/>
    <w:link w:val="1379"/>
    <w:pPr>
      <w:ind w:right="-360" w:firstLine="420"/>
      <w:jc w:val="left"/>
      <w:spacing w:before="120" w:after="160" w:line="360" w:lineRule="auto"/>
      <w:widowControl/>
    </w:pPr>
    <w:rPr>
      <w:sz w:val="24"/>
      <w:szCs w:val="24"/>
    </w:rPr>
  </w:style>
  <w:style w:type="character" w:styleId="1381" w:customStyle="1">
    <w:name w:val="s241"/>
    <w:rPr>
      <w:rFonts w:hint="default" w:ascii="Arial" w:hAnsi="Arial" w:cs="Arial"/>
      <w:b w:val="0"/>
      <w:bCs w:val="0"/>
      <w:i w:val="0"/>
      <w:iCs w:val="0"/>
      <w:strike w:val="0"/>
      <w:color w:val="000000"/>
      <w:sz w:val="18"/>
      <w:szCs w:val="18"/>
      <w:u w:val="none"/>
    </w:rPr>
  </w:style>
  <w:style w:type="character" w:styleId="1382" w:customStyle="1">
    <w:name w:val="HTML 预设格式 Char"/>
    <w:uiPriority w:val="99"/>
    <w:rPr>
      <w:rFonts w:ascii="Arial Unicode MS" w:hAnsi="Arial Unicode MS" w:eastAsia="Arial Unicode MS" w:cs="Arial Unicode MS"/>
      <w:sz w:val="20"/>
      <w:szCs w:val="20"/>
    </w:rPr>
  </w:style>
  <w:style w:type="character" w:styleId="1383" w:customStyle="1">
    <w:name w:val="s151"/>
    <w:rPr>
      <w:rFonts w:hint="eastAsia" w:ascii="宋体" w:hAnsi="宋体" w:eastAsia="宋体"/>
      <w:b w:val="0"/>
      <w:bCs w:val="0"/>
      <w:i w:val="0"/>
      <w:iCs w:val="0"/>
      <w:strike w:val="0"/>
      <w:color w:val="000000"/>
      <w:sz w:val="21"/>
      <w:szCs w:val="21"/>
      <w:u w:val="none"/>
    </w:rPr>
  </w:style>
  <w:style w:type="character" w:styleId="1384" w:customStyle="1">
    <w:name w:val="批注框文本 Char"/>
    <w:uiPriority w:val="99"/>
    <w:rPr>
      <w:rFonts w:ascii="Times New Roman" w:hAnsi="Times New Roman" w:eastAsia="宋体" w:cs="Times New Roman"/>
      <w:sz w:val="18"/>
      <w:szCs w:val="18"/>
    </w:rPr>
  </w:style>
  <w:style w:type="character" w:styleId="1385" w:customStyle="1">
    <w:name w:val="s71"/>
    <w:rPr>
      <w:rFonts w:hint="eastAsia" w:ascii="黑体" w:hAnsi="黑体" w:eastAsia="黑体"/>
      <w:b w:val="0"/>
      <w:bCs w:val="0"/>
      <w:i w:val="0"/>
      <w:iCs w:val="0"/>
      <w:strike w:val="0"/>
      <w:color w:val="000000"/>
      <w:sz w:val="44"/>
      <w:szCs w:val="44"/>
      <w:u w:val="none"/>
    </w:rPr>
  </w:style>
  <w:style w:type="character" w:styleId="1386" w:customStyle="1">
    <w:name w:val="正文（首行缩进2字符） Char"/>
    <w:link w:val="1387"/>
    <w:rPr>
      <w:rFonts w:ascii="Times New Roman" w:hAnsi="Times New Roman"/>
      <w:sz w:val="24"/>
      <w:szCs w:val="24"/>
    </w:rPr>
  </w:style>
  <w:style w:type="paragraph" w:styleId="1387" w:customStyle="1">
    <w:name w:val="正文（首行缩进2字符）"/>
    <w:basedOn w:val="977"/>
    <w:link w:val="1386"/>
    <w:uiPriority w:val="99"/>
    <w:qFormat/>
    <w:pPr>
      <w:ind w:firstLine="480"/>
      <w:spacing w:line="360" w:lineRule="auto"/>
    </w:pPr>
    <w:rPr>
      <w:rFonts w:ascii="Times New Roman" w:hAnsi="Times New Roman"/>
      <w:sz w:val="24"/>
      <w:szCs w:val="24"/>
    </w:rPr>
  </w:style>
  <w:style w:type="character" w:styleId="1388" w:customStyle="1">
    <w:name w:val="s131"/>
    <w:rPr>
      <w:rFonts w:hint="eastAsia" w:ascii="黑体" w:hAnsi="黑体" w:eastAsia="黑体"/>
      <w:b w:val="0"/>
      <w:bCs w:val="0"/>
      <w:i w:val="0"/>
      <w:iCs w:val="0"/>
      <w:strike w:val="0"/>
      <w:color w:val="000000"/>
      <w:sz w:val="20"/>
      <w:szCs w:val="20"/>
      <w:u w:val="none"/>
    </w:rPr>
  </w:style>
  <w:style w:type="character" w:styleId="1389" w:customStyle="1">
    <w:name w:val="Neu-Text Char"/>
    <w:link w:val="1390"/>
    <w:rPr>
      <w:rFonts w:ascii="Century" w:hAnsi="Century"/>
      <w:spacing w:val="16"/>
      <w:sz w:val="28"/>
      <w:szCs w:val="24"/>
    </w:rPr>
  </w:style>
  <w:style w:type="paragraph" w:styleId="1390" w:customStyle="1">
    <w:name w:val="Neu-Text"/>
    <w:basedOn w:val="1071"/>
    <w:link w:val="1389"/>
    <w:pPr>
      <w:jc w:val="left"/>
      <w:spacing w:line="600" w:lineRule="exact"/>
    </w:pPr>
    <w:rPr>
      <w:rFonts w:ascii="Century" w:hAnsi="Century" w:eastAsia="宋体"/>
      <w:spacing w:val="16"/>
      <w:position w:val="0"/>
      <w:sz w:val="28"/>
      <w:szCs w:val="24"/>
    </w:rPr>
  </w:style>
  <w:style w:type="character" w:styleId="1391" w:customStyle="1">
    <w:name w:val="标题 4 Char"/>
    <w:rPr>
      <w:rFonts w:ascii="Arial" w:hAnsi="Arial" w:eastAsia="黑体"/>
      <w:b/>
      <w:bCs/>
      <w:sz w:val="28"/>
      <w:szCs w:val="28"/>
    </w:rPr>
  </w:style>
  <w:style w:type="character" w:styleId="1392" w:customStyle="1">
    <w:name w:val="s191"/>
    <w:rPr>
      <w:rFonts w:hint="default" w:ascii="Times New Roman" w:hAnsi="Times New Roman" w:cs="Times New Roman"/>
      <w:b w:val="0"/>
      <w:bCs w:val="0"/>
      <w:i w:val="0"/>
      <w:iCs w:val="0"/>
      <w:strike w:val="0"/>
      <w:color w:val="000000"/>
      <w:sz w:val="21"/>
      <w:szCs w:val="21"/>
      <w:u w:val="none"/>
    </w:rPr>
  </w:style>
  <w:style w:type="character" w:styleId="1393" w:customStyle="1">
    <w:name w:val="正文首行缩进 2 Char"/>
    <w:link w:val="1394"/>
    <w:rPr>
      <w:rFonts w:ascii="Times New Roman" w:hAnsi="Times New Roman"/>
      <w:szCs w:val="22"/>
    </w:rPr>
  </w:style>
  <w:style w:type="paragraph" w:styleId="1394" w:customStyle="1">
    <w:name w:val="1"/>
    <w:basedOn w:val="977"/>
    <w:next w:val="977"/>
    <w:link w:val="1393"/>
    <w:pPr>
      <w:ind w:left="960"/>
      <w:jc w:val="left"/>
      <w:spacing w:line="360" w:lineRule="auto"/>
    </w:pPr>
    <w:rPr>
      <w:rFonts w:ascii="Times New Roman" w:hAnsi="Times New Roman"/>
      <w:szCs w:val="22"/>
    </w:rPr>
  </w:style>
  <w:style w:type="character" w:styleId="1395" w:customStyle="1">
    <w:name w:val="样式 样式 首行缩进:  0.74 厘米 行距: 1.5 倍行距 + (西文) Times New Roman (中文) 华文... Char"/>
    <w:link w:val="1396"/>
    <w:rPr>
      <w:rFonts w:ascii="Times New Roman" w:hAnsi="Times New Roman" w:eastAsia="华文细黑" w:cs="宋体"/>
    </w:rPr>
  </w:style>
  <w:style w:type="paragraph" w:styleId="1396" w:customStyle="1">
    <w:name w:val="样式 样式 首行缩进:  0.74 厘米 行距: 1.5 倍行距 + (西文) Times New Roman (中文) 华文..."/>
    <w:basedOn w:val="977"/>
    <w:link w:val="1395"/>
    <w:pPr>
      <w:ind w:firstLine="420"/>
      <w:spacing w:line="360" w:lineRule="auto"/>
    </w:pPr>
    <w:rPr>
      <w:rFonts w:ascii="Times New Roman" w:hAnsi="Times New Roman" w:eastAsia="华文细黑" w:cs="宋体"/>
    </w:rPr>
  </w:style>
  <w:style w:type="character" w:styleId="1397" w:customStyle="1">
    <w:name w:val="样式 首行缩进:  0.74 厘米 行距: 1.5 倍行距 Char"/>
    <w:link w:val="1398"/>
    <w:rPr>
      <w:rFonts w:cs="宋体"/>
      <w:sz w:val="24"/>
    </w:rPr>
  </w:style>
  <w:style w:type="paragraph" w:styleId="1398" w:customStyle="1">
    <w:name w:val="样式 首行缩进:  0.74 厘米 行距: 1.5 倍行距"/>
    <w:basedOn w:val="977"/>
    <w:link w:val="1397"/>
    <w:pPr>
      <w:ind w:firstLine="420"/>
      <w:spacing w:line="360" w:lineRule="auto"/>
    </w:pPr>
    <w:rPr>
      <w:rFonts w:cs="宋体"/>
      <w:sz w:val="24"/>
    </w:rPr>
  </w:style>
  <w:style w:type="character" w:styleId="1399" w:customStyle="1">
    <w:name w:val="新正文 Char"/>
    <w:link w:val="1400"/>
    <w:rPr>
      <w:sz w:val="24"/>
      <w:szCs w:val="24"/>
    </w:rPr>
  </w:style>
  <w:style w:type="paragraph" w:styleId="1400" w:customStyle="1">
    <w:name w:val="新正文"/>
    <w:basedOn w:val="977"/>
    <w:link w:val="1399"/>
    <w:pPr>
      <w:ind w:firstLine="200"/>
      <w:spacing w:line="360" w:lineRule="auto"/>
    </w:pPr>
    <w:rPr>
      <w:sz w:val="24"/>
      <w:szCs w:val="24"/>
    </w:rPr>
  </w:style>
  <w:style w:type="character" w:styleId="1401" w:customStyle="1">
    <w:name w:val="s161"/>
    <w:rPr>
      <w:rFonts w:hint="default" w:ascii="Wingdings" w:hAnsi="Wingdings"/>
      <w:b w:val="0"/>
      <w:bCs w:val="0"/>
      <w:i w:val="0"/>
      <w:iCs w:val="0"/>
      <w:strike w:val="0"/>
      <w:color w:val="000000"/>
      <w:sz w:val="24"/>
      <w:szCs w:val="24"/>
      <w:u w:val="none"/>
    </w:rPr>
  </w:style>
  <w:style w:type="character" w:styleId="1402" w:customStyle="1">
    <w:name w:val="t_tag"/>
  </w:style>
  <w:style w:type="character" w:styleId="1403" w:customStyle="1">
    <w:name w:val="Neu-T4 (文字)"/>
    <w:link w:val="1404"/>
    <w:rPr>
      <w:rFonts w:ascii="宋体" w:hAnsi="宋体" w:cs="宋体"/>
      <w:bCs/>
      <w:sz w:val="24"/>
      <w:szCs w:val="24"/>
      <w:lang w:eastAsia="ja-JP"/>
    </w:rPr>
  </w:style>
  <w:style w:type="paragraph" w:styleId="1404" w:customStyle="1">
    <w:name w:val="Neu-T4"/>
    <w:basedOn w:val="981"/>
    <w:link w:val="1403"/>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05" w:customStyle="1">
    <w:name w:val="cn_text1"/>
    <w:rPr>
      <w:rFonts w:ascii="宋体" w:hAnsi="宋体" w:eastAsia="宋体"/>
      <w:sz w:val="28"/>
      <w:szCs w:val="28"/>
      <w:lang w:val="en-US" w:eastAsia="zh-CN" w:bidi="ar-SA"/>
    </w:rPr>
  </w:style>
  <w:style w:type="character" w:styleId="1406" w:customStyle="1">
    <w:name w:val="样式6 Char"/>
    <w:link w:val="1407"/>
    <w:rPr>
      <w:rFonts w:ascii="宋体" w:hAnsi="宋体"/>
      <w:sz w:val="24"/>
      <w:szCs w:val="24"/>
      <w:lang w:eastAsia="en-US" w:bidi="en-US"/>
    </w:rPr>
  </w:style>
  <w:style w:type="paragraph" w:styleId="1407" w:customStyle="1">
    <w:name w:val="样式6"/>
    <w:basedOn w:val="1017"/>
    <w:link w:val="1406"/>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08" w:customStyle="1">
    <w:name w:val="Neu-T3 Char"/>
    <w:link w:val="1409"/>
    <w:rPr>
      <w:rFonts w:ascii="宋体" w:hAnsi="宋体" w:cs="宋体"/>
      <w:b/>
      <w:sz w:val="28"/>
      <w:szCs w:val="28"/>
    </w:rPr>
  </w:style>
  <w:style w:type="paragraph" w:styleId="1409" w:customStyle="1">
    <w:name w:val="Neu-T3"/>
    <w:basedOn w:val="980"/>
    <w:link w:val="1408"/>
    <w:pPr>
      <w:numPr>
        <w:ilvl w:val="2"/>
        <w:numId w:val="19"/>
      </w:numPr>
      <w:jc w:val="left"/>
      <w:keepLines w:val="0"/>
      <w:spacing w:before="0" w:after="0" w:line="700" w:lineRule="exact"/>
    </w:pPr>
    <w:rPr>
      <w:rFonts w:ascii="宋体" w:hAnsi="宋体" w:cs="宋体"/>
      <w:bCs w:val="0"/>
      <w:sz w:val="28"/>
      <w:szCs w:val="28"/>
    </w:rPr>
  </w:style>
  <w:style w:type="character" w:styleId="1410" w:customStyle="1">
    <w:name w:val="p1"/>
    <w:rPr>
      <w:rFonts w:hint="eastAsia" w:ascii="宋体" w:hAnsi="宋体" w:eastAsia="宋体"/>
      <w:b w:val="0"/>
      <w:bCs w:val="0"/>
      <w:i w:val="0"/>
      <w:iCs w:val="0"/>
      <w:strike w:val="0"/>
      <w:color w:val="000000"/>
      <w:sz w:val="24"/>
      <w:szCs w:val="24"/>
      <w:u w:val="none"/>
    </w:rPr>
  </w:style>
  <w:style w:type="character" w:styleId="1411" w:customStyle="1">
    <w:name w:val="标准正文 Char"/>
    <w:link w:val="1412"/>
    <w:rPr>
      <w:sz w:val="24"/>
    </w:rPr>
  </w:style>
  <w:style w:type="paragraph" w:styleId="1412" w:customStyle="1">
    <w:name w:val="标准正文"/>
    <w:basedOn w:val="1009"/>
    <w:next w:val="1387"/>
    <w:link w:val="1411"/>
    <w:uiPriority w:val="99"/>
    <w:qFormat/>
    <w:pPr>
      <w:ind w:firstLine="482"/>
      <w:jc w:val="both"/>
      <w:spacing w:before="60" w:after="60" w:line="360" w:lineRule="auto"/>
    </w:pPr>
    <w:rPr>
      <w:rFonts w:eastAsia="宋体"/>
    </w:rPr>
  </w:style>
  <w:style w:type="character" w:styleId="1413" w:customStyle="1">
    <w:name w:val="s211"/>
    <w:rPr>
      <w:rFonts w:hint="default" w:ascii="Calibri" w:hAnsi="Calibri"/>
      <w:b w:val="0"/>
      <w:bCs w:val="0"/>
      <w:i w:val="0"/>
      <w:iCs w:val="0"/>
      <w:strike w:val="0"/>
      <w:color w:val="000000"/>
      <w:sz w:val="21"/>
      <w:szCs w:val="21"/>
      <w:u w:val="none"/>
    </w:rPr>
  </w:style>
  <w:style w:type="character" w:styleId="1414" w:customStyle="1">
    <w:name w:val="称呼 字符1"/>
    <w:link w:val="1415"/>
    <w:rPr>
      <w:rFonts w:ascii="Times New Roman" w:hAnsi="Times New Roman"/>
      <w:sz w:val="24"/>
    </w:rPr>
  </w:style>
  <w:style w:type="paragraph" w:styleId="1415">
    <w:name w:val="Salutation"/>
    <w:basedOn w:val="977"/>
    <w:next w:val="977"/>
    <w:link w:val="1414"/>
    <w:pPr>
      <w:spacing w:before="60"/>
    </w:pPr>
    <w:rPr>
      <w:rFonts w:ascii="Times New Roman" w:hAnsi="Times New Roman"/>
      <w:sz w:val="24"/>
    </w:rPr>
  </w:style>
  <w:style w:type="character" w:styleId="1416" w:customStyle="1">
    <w:name w:val="样式 首行缩进:  2 字符5 Char"/>
    <w:link w:val="1417"/>
    <w:rPr>
      <w:rFonts w:ascii="Times New Roman" w:hAnsi="Times New Roman" w:cs="宋体"/>
      <w:sz w:val="24"/>
    </w:rPr>
  </w:style>
  <w:style w:type="paragraph" w:styleId="1417" w:customStyle="1">
    <w:name w:val="样式 首行缩进:  2 字符5"/>
    <w:basedOn w:val="977"/>
    <w:link w:val="1416"/>
    <w:pPr>
      <w:ind w:firstLine="480"/>
      <w:spacing w:before="120" w:line="360" w:lineRule="auto"/>
    </w:pPr>
    <w:rPr>
      <w:rFonts w:ascii="Times New Roman" w:hAnsi="Times New Roman" w:cs="宋体"/>
      <w:sz w:val="24"/>
    </w:rPr>
  </w:style>
  <w:style w:type="character" w:styleId="1418" w:customStyle="1">
    <w:name w:val="正文文本缩进 3 Char"/>
    <w:rPr>
      <w:rFonts w:ascii="宋体" w:hAnsi="Times New Roman" w:eastAsia="宋体" w:cs="Times New Roman"/>
      <w:szCs w:val="20"/>
    </w:rPr>
  </w:style>
  <w:style w:type="character" w:styleId="1419" w:customStyle="1">
    <w:name w:val="页脚 Char"/>
    <w:uiPriority w:val="99"/>
    <w:rPr>
      <w:sz w:val="18"/>
      <w:szCs w:val="18"/>
    </w:rPr>
  </w:style>
  <w:style w:type="character" w:styleId="1420" w:customStyle="1">
    <w:name w:val="tytytyty Char Char Char"/>
    <w:link w:val="1421"/>
    <w:rPr>
      <w:rFonts w:ascii="Times New Roman" w:hAnsi="Times New Roman"/>
      <w:sz w:val="24"/>
      <w:szCs w:val="24"/>
    </w:rPr>
  </w:style>
  <w:style w:type="paragraph" w:styleId="1421" w:customStyle="1">
    <w:name w:val="tytytyty Char Char"/>
    <w:basedOn w:val="977"/>
    <w:link w:val="1420"/>
    <w:pPr>
      <w:ind w:left="359" w:firstLine="480"/>
      <w:spacing w:line="360" w:lineRule="auto"/>
    </w:pPr>
    <w:rPr>
      <w:rFonts w:ascii="Times New Roman" w:hAnsi="Times New Roman"/>
      <w:sz w:val="24"/>
      <w:szCs w:val="24"/>
    </w:rPr>
  </w:style>
  <w:style w:type="character" w:styleId="1422" w:customStyle="1">
    <w:name w:val="greycolor1"/>
    <w:rPr>
      <w:sz w:val="18"/>
      <w:szCs w:val="18"/>
    </w:rPr>
  </w:style>
  <w:style w:type="character" w:styleId="1423" w:customStyle="1">
    <w:name w:val="s121"/>
    <w:rPr>
      <w:rFonts w:hint="default" w:ascii="Times New Roman" w:hAnsi="Times New Roman" w:cs="Times New Roman"/>
      <w:b w:val="0"/>
      <w:bCs w:val="0"/>
      <w:i w:val="0"/>
      <w:iCs w:val="0"/>
      <w:strike w:val="0"/>
      <w:color w:val="000000"/>
      <w:sz w:val="24"/>
      <w:szCs w:val="24"/>
      <w:u w:val="none"/>
    </w:rPr>
  </w:style>
  <w:style w:type="character" w:styleId="1424" w:customStyle="1">
    <w:name w:val="正文文本 Char"/>
    <w:uiPriority w:val="99"/>
    <w:rPr>
      <w:rFonts w:ascii="Times New Roman" w:hAnsi="Times New Roman"/>
      <w:sz w:val="24"/>
      <w:szCs w:val="24"/>
    </w:rPr>
  </w:style>
  <w:style w:type="character" w:styleId="1425" w:customStyle="1">
    <w:name w:val="SANGFOR_6_正文 Char"/>
    <w:link w:val="1426"/>
    <w:rPr>
      <w:rFonts w:eastAsia="微软雅黑"/>
      <w:szCs w:val="24"/>
    </w:rPr>
  </w:style>
  <w:style w:type="paragraph" w:styleId="1426" w:customStyle="1">
    <w:name w:val="SANGFOR_6_正文"/>
    <w:basedOn w:val="977"/>
    <w:link w:val="1425"/>
    <w:pPr>
      <w:ind w:firstLine="420"/>
      <w:spacing w:line="360" w:lineRule="auto"/>
    </w:pPr>
    <w:rPr>
      <w:rFonts w:eastAsia="微软雅黑"/>
      <w:szCs w:val="24"/>
    </w:rPr>
  </w:style>
  <w:style w:type="character" w:styleId="1427" w:customStyle="1">
    <w:name w:val="正文首行缩进 Char"/>
    <w:rPr>
      <w:rFonts w:ascii="Times New Roman" w:hAnsi="Times New Roman"/>
      <w:sz w:val="24"/>
      <w:szCs w:val="24"/>
    </w:rPr>
  </w:style>
  <w:style w:type="character" w:styleId="1428" w:customStyle="1">
    <w:name w:val="s41"/>
    <w:rPr>
      <w:rFonts w:hint="eastAsia" w:ascii="黑体" w:hAnsi="黑体" w:eastAsia="黑体"/>
      <w:b w:val="0"/>
      <w:bCs w:val="0"/>
      <w:i w:val="0"/>
      <w:iCs w:val="0"/>
      <w:strike w:val="0"/>
      <w:color w:val="000000"/>
      <w:sz w:val="30"/>
      <w:szCs w:val="30"/>
      <w:u w:val="none"/>
    </w:rPr>
  </w:style>
  <w:style w:type="character" w:styleId="1429" w:customStyle="1">
    <w:name w:val="正文文本缩进 2 Char"/>
    <w:rPr>
      <w:rFonts w:ascii="Times New Roman" w:hAnsi="Times New Roman" w:eastAsia="宋体" w:cs="Times New Roman"/>
      <w:szCs w:val="24"/>
    </w:rPr>
  </w:style>
  <w:style w:type="character" w:styleId="1430" w:customStyle="1">
    <w:name w:val="样式 正文缩进 + 首行缩进:  2 字符 Char"/>
    <w:link w:val="1431"/>
    <w:rPr>
      <w:rFonts w:ascii="Times New Roman" w:hAnsi="Times New Roman" w:cs="宋体"/>
      <w:sz w:val="24"/>
    </w:rPr>
  </w:style>
  <w:style w:type="paragraph" w:styleId="1431" w:customStyle="1">
    <w:name w:val="样式 正文缩进 + 首行缩进:  2 字符"/>
    <w:basedOn w:val="1009"/>
    <w:link w:val="1430"/>
    <w:pPr>
      <w:ind w:firstLine="200"/>
      <w:jc w:val="both"/>
      <w:spacing w:line="360" w:lineRule="auto"/>
    </w:pPr>
    <w:rPr>
      <w:rFonts w:ascii="Times New Roman" w:hAnsi="Times New Roman" w:eastAsia="宋体" w:cs="宋体"/>
    </w:rPr>
  </w:style>
  <w:style w:type="character" w:styleId="1432" w:customStyle="1">
    <w:name w:val="s261"/>
    <w:rPr>
      <w:rFonts w:hint="eastAsia" w:ascii="华文细黑" w:hAnsi="华文细黑" w:eastAsia="华文细黑"/>
      <w:b w:val="0"/>
      <w:bCs w:val="0"/>
      <w:i w:val="0"/>
      <w:iCs w:val="0"/>
      <w:strike w:val="0"/>
      <w:color w:val="000000"/>
      <w:sz w:val="18"/>
      <w:szCs w:val="18"/>
      <w:u w:val="none"/>
    </w:rPr>
  </w:style>
  <w:style w:type="character" w:styleId="1433" w:customStyle="1">
    <w:name w:val="题注 Char"/>
    <w:rPr>
      <w:rFonts w:ascii="Arial" w:hAnsi="Arial" w:eastAsia="黑体" w:cs="Arial"/>
    </w:rPr>
  </w:style>
  <w:style w:type="character" w:styleId="1434" w:customStyle="1">
    <w:name w:val="正文文本 3 字符1"/>
    <w:link w:val="1435"/>
    <w:rPr>
      <w:sz w:val="16"/>
      <w:szCs w:val="16"/>
    </w:rPr>
  </w:style>
  <w:style w:type="paragraph" w:styleId="1435">
    <w:name w:val="Body Text 3"/>
    <w:basedOn w:val="977"/>
    <w:link w:val="1434"/>
    <w:unhideWhenUsed/>
    <w:pPr>
      <w:spacing w:after="120" w:line="360" w:lineRule="auto"/>
    </w:pPr>
    <w:rPr>
      <w:sz w:val="16"/>
      <w:szCs w:val="16"/>
    </w:rPr>
  </w:style>
  <w:style w:type="character" w:styleId="1436" w:customStyle="1">
    <w:name w:val="纯文本 Char1"/>
    <w:rPr>
      <w:rFonts w:ascii="宋体" w:hAnsi="Courier New"/>
      <w:sz w:val="24"/>
    </w:rPr>
  </w:style>
  <w:style w:type="character" w:styleId="1437" w:customStyle="1">
    <w:name w:val="Fig Char"/>
    <w:link w:val="1438"/>
    <w:rPr>
      <w:rFonts w:cs="Arial"/>
      <w:sz w:val="22"/>
      <w:szCs w:val="22"/>
    </w:rPr>
  </w:style>
  <w:style w:type="paragraph" w:styleId="1438" w:customStyle="1">
    <w:name w:val="Fig"/>
    <w:basedOn w:val="977"/>
    <w:link w:val="1437"/>
    <w:pPr>
      <w:numPr>
        <w:numId w:val="24"/>
      </w:numPr>
      <w:jc w:val="center"/>
      <w:spacing w:after="120" w:line="360" w:lineRule="auto"/>
      <w:widowControl/>
    </w:pPr>
    <w:rPr>
      <w:rFonts w:cs="Arial"/>
      <w:sz w:val="22"/>
      <w:szCs w:val="22"/>
    </w:rPr>
  </w:style>
  <w:style w:type="character" w:styleId="1439" w:customStyle="1">
    <w:name w:val="规范正文 Char"/>
    <w:link w:val="1440"/>
    <w:rPr>
      <w:sz w:val="24"/>
    </w:rPr>
  </w:style>
  <w:style w:type="paragraph" w:styleId="1440" w:customStyle="1">
    <w:name w:val="规范正文"/>
    <w:link w:val="1439"/>
    <w:pPr>
      <w:ind w:firstLine="200"/>
      <w:spacing w:line="360" w:lineRule="auto"/>
    </w:pPr>
    <w:rPr>
      <w:sz w:val="24"/>
    </w:rPr>
  </w:style>
  <w:style w:type="character" w:styleId="1441" w:customStyle="1">
    <w:name w:val="en2"/>
    <w:rPr>
      <w:rFonts w:hint="default" w:ascii="Arial" w:hAnsi="Arial"/>
      <w:strike w:val="0"/>
      <w:color w:val="666666"/>
      <w:sz w:val="18"/>
      <w:u w:val="none"/>
    </w:rPr>
  </w:style>
  <w:style w:type="character" w:styleId="1442" w:customStyle="1">
    <w:name w:val="s141"/>
    <w:rPr>
      <w:rFonts w:hint="default" w:ascii="Arial" w:hAnsi="Arial" w:cs="Arial"/>
      <w:b w:val="0"/>
      <w:bCs w:val="0"/>
      <w:i w:val="0"/>
      <w:iCs w:val="0"/>
      <w:strike w:val="0"/>
      <w:color w:val="000000"/>
      <w:sz w:val="20"/>
      <w:szCs w:val="20"/>
      <w:u w:val="none"/>
    </w:rPr>
  </w:style>
  <w:style w:type="character" w:styleId="1443" w:customStyle="1">
    <w:name w:val="sub1"/>
    <w:rPr>
      <w:sz w:val="22"/>
      <w:szCs w:val="23"/>
    </w:rPr>
  </w:style>
  <w:style w:type="character" w:styleId="1444" w:customStyle="1">
    <w:name w:val="p91"/>
    <w:rPr>
      <w:rFonts w:hint="eastAsia" w:ascii="宋体" w:hAnsi="宋体" w:eastAsia="宋体"/>
      <w:sz w:val="18"/>
      <w:szCs w:val="18"/>
    </w:rPr>
  </w:style>
  <w:style w:type="character" w:styleId="1445" w:customStyle="1">
    <w:name w:val="图片文字 Char"/>
    <w:link w:val="1446"/>
    <w:rPr>
      <w:rFonts w:ascii="Times New Roman" w:hAnsi="Times New Roman"/>
      <w:lang w:val="zh-CN"/>
    </w:rPr>
  </w:style>
  <w:style w:type="paragraph" w:styleId="1446" w:customStyle="1">
    <w:name w:val="图片文字"/>
    <w:basedOn w:val="1065"/>
    <w:link w:val="1445"/>
    <w:pPr>
      <w:ind w:firstLine="0"/>
      <w:spacing w:line="240" w:lineRule="auto"/>
    </w:pPr>
    <w:rPr>
      <w:rFonts w:ascii="Times New Roman" w:hAnsi="Times New Roman"/>
      <w:sz w:val="21"/>
      <w:lang w:val="zh-CN"/>
    </w:rPr>
  </w:style>
  <w:style w:type="character" w:styleId="1447" w:customStyle="1">
    <w:name w:val="表格 Char Char"/>
    <w:link w:val="1448"/>
    <w:rPr>
      <w:rFonts w:ascii="宋体" w:hAnsi="宋体"/>
    </w:rPr>
  </w:style>
  <w:style w:type="paragraph" w:styleId="1448" w:customStyle="1">
    <w:name w:val="表格"/>
    <w:basedOn w:val="977"/>
    <w:link w:val="1447"/>
    <w:uiPriority w:val="99"/>
    <w:qFormat/>
    <w:rPr>
      <w:rFonts w:ascii="宋体" w:hAnsi="宋体"/>
    </w:rPr>
  </w:style>
  <w:style w:type="character" w:styleId="1449" w:customStyle="1">
    <w:name w:val="正文文本 2 Char"/>
    <w:rPr>
      <w:rFonts w:ascii="Arial" w:hAnsi="Arial" w:eastAsia="黑体"/>
      <w:b/>
      <w:bCs/>
      <w:color w:val="0000ff"/>
      <w:sz w:val="21"/>
      <w:szCs w:val="24"/>
    </w:rPr>
  </w:style>
  <w:style w:type="character" w:styleId="1450" w:customStyle="1">
    <w:name w:val="菜单命令"/>
    <w:rPr>
      <w:rFonts w:ascii="Times New Roman" w:hAnsi="Times New Roman" w:eastAsia="宋体"/>
      <w:b/>
      <w:bCs/>
      <w:sz w:val="21"/>
      <w:szCs w:val="21"/>
      <w:lang w:val="en-US" w:eastAsia="zh-CN" w:bidi="ar-SA"/>
    </w:rPr>
  </w:style>
  <w:style w:type="character" w:styleId="1451" w:customStyle="1">
    <w:name w:val="apple-style-span"/>
    <w:basedOn w:val="987"/>
  </w:style>
  <w:style w:type="character" w:styleId="1452" w:customStyle="1">
    <w:name w:val="！正文 Char"/>
    <w:link w:val="1453"/>
    <w:rPr>
      <w:rFonts w:ascii="Times New Roman" w:hAnsi="Times New Roman"/>
      <w:sz w:val="24"/>
    </w:rPr>
  </w:style>
  <w:style w:type="paragraph" w:styleId="1453" w:customStyle="1">
    <w:name w:val="！正文"/>
    <w:link w:val="1452"/>
    <w:pPr>
      <w:ind w:firstLine="480"/>
      <w:spacing w:line="360" w:lineRule="auto"/>
    </w:pPr>
    <w:rPr>
      <w:rFonts w:ascii="Times New Roman" w:hAnsi="Times New Roman"/>
      <w:sz w:val="24"/>
    </w:rPr>
  </w:style>
  <w:style w:type="character" w:styleId="1454" w:customStyle="1">
    <w:name w:val="正文格式 Char"/>
    <w:link w:val="1455"/>
    <w:rPr>
      <w:rFonts w:ascii="Times New Roman" w:hAnsi="Times New Roman"/>
      <w:sz w:val="24"/>
    </w:rPr>
  </w:style>
  <w:style w:type="paragraph" w:styleId="1455" w:customStyle="1">
    <w:name w:val="正文格式"/>
    <w:basedOn w:val="977"/>
    <w:link w:val="1454"/>
    <w:pPr>
      <w:ind w:firstLine="482"/>
      <w:spacing w:line="480" w:lineRule="atLeast"/>
      <w:widowControl/>
    </w:pPr>
    <w:rPr>
      <w:rFonts w:ascii="Times New Roman" w:hAnsi="Times New Roman"/>
      <w:sz w:val="24"/>
    </w:rPr>
  </w:style>
  <w:style w:type="character" w:styleId="1456" w:customStyle="1">
    <w:name w:val="s291"/>
    <w:rPr>
      <w:rFonts w:hint="default" w:ascii="Wingdings" w:hAnsi="Wingdings"/>
      <w:b/>
      <w:bCs/>
      <w:i w:val="0"/>
      <w:iCs w:val="0"/>
      <w:strike w:val="0"/>
      <w:color w:val="000000"/>
      <w:sz w:val="21"/>
      <w:szCs w:val="21"/>
      <w:u w:val="none"/>
    </w:rPr>
  </w:style>
  <w:style w:type="character" w:styleId="1457" w:customStyle="1">
    <w:name w:val="fldtextrecip1"/>
  </w:style>
  <w:style w:type="character" w:styleId="1458" w:customStyle="1">
    <w:name w:val="s231"/>
    <w:rPr>
      <w:rFonts w:hint="eastAsia" w:ascii="宋体" w:hAnsi="宋体" w:eastAsia="宋体"/>
      <w:b w:val="0"/>
      <w:bCs w:val="0"/>
      <w:i w:val="0"/>
      <w:iCs w:val="0"/>
      <w:strike w:val="0"/>
      <w:color w:val="000000"/>
      <w:sz w:val="21"/>
      <w:szCs w:val="21"/>
      <w:u w:val="none"/>
    </w:rPr>
  </w:style>
  <w:style w:type="character" w:styleId="1459" w:customStyle="1">
    <w:name w:val="style8"/>
  </w:style>
  <w:style w:type="character" w:styleId="1460" w:customStyle="1">
    <w:name w:val="图 Char"/>
    <w:link w:val="1461"/>
    <w:rPr>
      <w:rFonts w:ascii="Times New Roman" w:hAnsi="Times New Roman"/>
      <w:szCs w:val="24"/>
    </w:rPr>
  </w:style>
  <w:style w:type="paragraph" w:styleId="1461" w:customStyle="1">
    <w:name w:val="图"/>
    <w:basedOn w:val="977"/>
    <w:link w:val="1460"/>
    <w:pPr>
      <w:jc w:val="center"/>
    </w:pPr>
    <w:rPr>
      <w:rFonts w:ascii="Times New Roman" w:hAnsi="Times New Roman"/>
      <w:szCs w:val="24"/>
    </w:rPr>
  </w:style>
  <w:style w:type="character" w:styleId="1462" w:customStyle="1">
    <w:name w:val="批注文字 Char"/>
    <w:rPr>
      <w:rFonts w:ascii="Times New Roman" w:hAnsi="Times New Roman" w:eastAsia="宋体" w:cs="Times New Roman"/>
      <w:szCs w:val="24"/>
    </w:rPr>
  </w:style>
  <w:style w:type="character" w:styleId="1463" w:customStyle="1">
    <w:name w:val="标题 1 Char"/>
    <w:uiPriority w:val="9"/>
    <w:rPr>
      <w:rFonts w:ascii="Times New Roman" w:hAnsi="Times New Roman"/>
      <w:b/>
      <w:bCs/>
      <w:sz w:val="36"/>
      <w:szCs w:val="44"/>
    </w:rPr>
  </w:style>
  <w:style w:type="character" w:styleId="1464" w:customStyle="1">
    <w:name w:val="hwyang Char"/>
    <w:link w:val="1465"/>
    <w:rPr>
      <w:sz w:val="24"/>
    </w:rPr>
  </w:style>
  <w:style w:type="paragraph" w:styleId="1465" w:customStyle="1">
    <w:name w:val="hwyang"/>
    <w:basedOn w:val="977"/>
    <w:link w:val="1464"/>
    <w:pPr>
      <w:ind w:firstLine="480"/>
      <w:spacing w:line="360" w:lineRule="auto"/>
    </w:pPr>
    <w:rPr>
      <w:sz w:val="24"/>
    </w:rPr>
  </w:style>
  <w:style w:type="character" w:styleId="1466" w:customStyle="1">
    <w:name w:val="标题 2 Char"/>
    <w:uiPriority w:val="9"/>
    <w:rPr>
      <w:rFonts w:ascii="Cambria" w:hAnsi="Cambria" w:eastAsia="宋体" w:cs="Times New Roman"/>
      <w:b/>
      <w:bCs/>
      <w:sz w:val="32"/>
      <w:szCs w:val="32"/>
    </w:rPr>
  </w:style>
  <w:style w:type="character" w:styleId="1467" w:customStyle="1">
    <w:name w:val="点对点应答 Char Char"/>
    <w:link w:val="1468"/>
    <w:rPr>
      <w:rFonts w:ascii="Verdana" w:hAnsi="Verdana" w:eastAsia="华文细黑"/>
      <w:i/>
      <w:color w:val="ff0000"/>
      <w:szCs w:val="21"/>
    </w:rPr>
  </w:style>
  <w:style w:type="paragraph" w:styleId="1468" w:customStyle="1">
    <w:name w:val="点对点应答 Char"/>
    <w:basedOn w:val="1364"/>
    <w:link w:val="1467"/>
    <w:pPr>
      <w:ind w:firstLine="420"/>
      <w:jc w:val="both"/>
      <w:widowControl w:val="off"/>
    </w:pPr>
    <w:rPr>
      <w:i/>
      <w:color w:val="ff0000"/>
      <w:szCs w:val="21"/>
    </w:rPr>
  </w:style>
  <w:style w:type="character" w:styleId="1469" w:customStyle="1">
    <w:name w:val="MM Topic 1 Char"/>
    <w:link w:val="1470"/>
    <w:rPr>
      <w:rFonts w:ascii="Calibri" w:hAnsi="Calibri"/>
      <w:b/>
      <w:bCs/>
      <w:sz w:val="44"/>
      <w:szCs w:val="44"/>
    </w:rPr>
  </w:style>
  <w:style w:type="paragraph" w:styleId="1470" w:customStyle="1">
    <w:name w:val="MM Topic 1"/>
    <w:basedOn w:val="978"/>
    <w:link w:val="1469"/>
    <w:pPr>
      <w:jc w:val="left"/>
      <w:spacing w:line="578" w:lineRule="auto"/>
    </w:pPr>
    <w:rPr>
      <w:rFonts w:ascii="Calibri" w:hAnsi="Calibri" w:eastAsia="宋体"/>
      <w:bCs/>
      <w:szCs w:val="44"/>
    </w:rPr>
  </w:style>
  <w:style w:type="character" w:styleId="1471" w:customStyle="1">
    <w:name w:val="s91"/>
    <w:rPr>
      <w:rFonts w:hint="eastAsia" w:ascii="黑体" w:hAnsi="黑体" w:eastAsia="黑体"/>
      <w:b w:val="0"/>
      <w:bCs w:val="0"/>
      <w:i w:val="0"/>
      <w:iCs w:val="0"/>
      <w:strike w:val="0"/>
      <w:color w:val="000000"/>
      <w:sz w:val="32"/>
      <w:szCs w:val="32"/>
      <w:u w:val="none"/>
    </w:rPr>
  </w:style>
  <w:style w:type="character" w:styleId="1472" w:customStyle="1">
    <w:name w:val="MM Topic 3 Char"/>
    <w:link w:val="1473"/>
    <w:rPr>
      <w:rFonts w:ascii="Calibri" w:hAnsi="Calibri"/>
      <w:b/>
      <w:bCs/>
      <w:sz w:val="32"/>
      <w:szCs w:val="32"/>
    </w:rPr>
  </w:style>
  <w:style w:type="paragraph" w:styleId="1473" w:customStyle="1">
    <w:name w:val="MM Topic 3"/>
    <w:basedOn w:val="980"/>
    <w:link w:val="1472"/>
    <w:rPr>
      <w:rFonts w:ascii="Calibri" w:hAnsi="Calibri"/>
    </w:rPr>
  </w:style>
  <w:style w:type="character" w:styleId="1474" w:customStyle="1">
    <w:name w:val="方案正文 Char"/>
    <w:link w:val="1475"/>
    <w:qFormat/>
    <w:rPr>
      <w:rFonts w:cs="宋体"/>
      <w:sz w:val="24"/>
      <w:szCs w:val="21"/>
    </w:rPr>
  </w:style>
  <w:style w:type="paragraph" w:styleId="1475" w:customStyle="1">
    <w:name w:val="方案正文"/>
    <w:basedOn w:val="977"/>
    <w:link w:val="1474"/>
    <w:qFormat/>
    <w:pPr>
      <w:ind w:firstLine="359"/>
      <w:jc w:val="left"/>
      <w:spacing w:before="156" w:line="360" w:lineRule="auto"/>
    </w:pPr>
    <w:rPr>
      <w:rFonts w:cs="宋体"/>
      <w:sz w:val="24"/>
      <w:szCs w:val="21"/>
    </w:rPr>
  </w:style>
  <w:style w:type="character" w:styleId="1476" w:customStyle="1">
    <w:name w:val="正文文本缩进 Char"/>
    <w:uiPriority w:val="99"/>
    <w:rPr>
      <w:rFonts w:ascii="Times New Roman" w:hAnsi="Times New Roman" w:eastAsia="宋体" w:cs="Times New Roman"/>
      <w:szCs w:val="20"/>
    </w:rPr>
  </w:style>
  <w:style w:type="character" w:styleId="1477" w:customStyle="1">
    <w:name w:val="s210"/>
    <w:rPr>
      <w:rFonts w:hint="default" w:ascii="Arial" w:hAnsi="Arial" w:cs="Arial"/>
      <w:b w:val="0"/>
      <w:bCs w:val="0"/>
      <w:i w:val="0"/>
      <w:iCs w:val="0"/>
      <w:strike w:val="0"/>
      <w:color w:val="ffffff"/>
      <w:sz w:val="21"/>
      <w:szCs w:val="21"/>
      <w:u w:val="none"/>
    </w:rPr>
  </w:style>
  <w:style w:type="character" w:styleId="1478" w:customStyle="1">
    <w:name w:val="纯文本 Char"/>
    <w:rPr>
      <w:rFonts w:ascii="宋体" w:hAnsi="Courier New" w:eastAsia="宋体" w:cs="Courier New"/>
      <w:szCs w:val="21"/>
    </w:rPr>
  </w:style>
  <w:style w:type="character" w:styleId="1479" w:customStyle="1">
    <w:name w:val="正文 Char"/>
    <w:rPr>
      <w:rFonts w:ascii="宋体" w:hAnsi="宋体" w:eastAsia="宋体"/>
      <w:b/>
      <w:sz w:val="24"/>
      <w:szCs w:val="24"/>
      <w:lang w:val="en-US" w:eastAsia="zh-CN" w:bidi="ar-SA"/>
    </w:rPr>
  </w:style>
  <w:style w:type="character" w:styleId="1480" w:customStyle="1">
    <w:name w:val="签名 字符"/>
    <w:basedOn w:val="987"/>
  </w:style>
  <w:style w:type="paragraph" w:styleId="1481">
    <w:name w:val="List Number"/>
    <w:basedOn w:val="977"/>
    <w:pPr>
      <w:ind w:left="900" w:hanging="420"/>
      <w:spacing w:after="40" w:line="400" w:lineRule="exact"/>
      <w:tabs>
        <w:tab w:val="left" w:pos="900" w:leader="none"/>
      </w:tabs>
    </w:pPr>
    <w:rPr>
      <w:rFonts w:ascii="Times New Roman" w:hAnsi="Times New Roman"/>
      <w:sz w:val="24"/>
    </w:rPr>
  </w:style>
  <w:style w:type="paragraph" w:styleId="1482">
    <w:name w:val="index 1"/>
    <w:basedOn w:val="977"/>
    <w:next w:val="977"/>
    <w:pPr>
      <w:spacing w:line="360" w:lineRule="auto"/>
    </w:pPr>
    <w:rPr>
      <w:rFonts w:ascii="Times New Roman" w:hAnsi="Times New Roman"/>
      <w:sz w:val="24"/>
      <w:szCs w:val="24"/>
    </w:rPr>
  </w:style>
  <w:style w:type="paragraph" w:styleId="1483">
    <w:name w:val="List Continue 3"/>
    <w:basedOn w:val="977"/>
    <w:pPr>
      <w:ind w:left="1260" w:firstLine="200"/>
      <w:spacing w:after="120" w:line="480" w:lineRule="exact"/>
      <w:tabs>
        <w:tab w:val="left" w:pos="1020" w:leader="none"/>
        <w:tab w:val="num" w:pos="2409" w:leader="none"/>
      </w:tabs>
    </w:pPr>
    <w:rPr>
      <w:rFonts w:ascii="宋体" w:hAnsi="宋体"/>
      <w:sz w:val="24"/>
      <w:szCs w:val="24"/>
    </w:rPr>
  </w:style>
  <w:style w:type="paragraph" w:styleId="1484">
    <w:name w:val="List Bullet 2"/>
    <w:basedOn w:val="977"/>
    <w:pPr>
      <w:ind w:left="780" w:hanging="360"/>
      <w:spacing w:line="360" w:lineRule="auto"/>
      <w:widowControl/>
      <w:tabs>
        <w:tab w:val="left" w:pos="780" w:leader="none"/>
        <w:tab w:val="num" w:pos="1134" w:leader="none"/>
      </w:tabs>
    </w:pPr>
    <w:rPr>
      <w:sz w:val="24"/>
    </w:rPr>
  </w:style>
  <w:style w:type="paragraph" w:styleId="1485">
    <w:name w:val="List"/>
    <w:basedOn w:val="977"/>
    <w:pPr>
      <w:ind w:left="200" w:hanging="200"/>
    </w:pPr>
    <w:rPr>
      <w:rFonts w:ascii="Verdana" w:hAnsi="Verdana" w:eastAsia="华文细黑"/>
      <w:szCs w:val="24"/>
    </w:rPr>
  </w:style>
  <w:style w:type="character" w:styleId="1486" w:customStyle="1">
    <w:name w:val="称呼 字符"/>
    <w:basedOn w:val="987"/>
  </w:style>
  <w:style w:type="paragraph" w:styleId="1487">
    <w:name w:val="index heading"/>
    <w:basedOn w:val="977"/>
    <w:next w:val="1482"/>
    <w:rPr>
      <w:rFonts w:ascii="Times New Roman" w:hAnsi="Times New Roman"/>
    </w:rPr>
  </w:style>
  <w:style w:type="character" w:styleId="1488" w:customStyle="1">
    <w:name w:val="正文文本 3 字符"/>
    <w:basedOn w:val="987"/>
    <w:rPr>
      <w:sz w:val="16"/>
      <w:szCs w:val="16"/>
    </w:rPr>
  </w:style>
  <w:style w:type="paragraph" w:styleId="1489">
    <w:name w:val="List Number 3"/>
    <w:basedOn w:val="977"/>
    <w:pPr>
      <w:ind w:left="2291" w:hanging="420"/>
      <w:widowControl/>
      <w:tabs>
        <w:tab w:val="left" w:pos="595" w:leader="none"/>
        <w:tab w:val="left" w:pos="2291" w:leader="none"/>
      </w:tabs>
    </w:pPr>
    <w:rPr>
      <w:rFonts w:ascii="Times New Roman" w:hAnsi="Times New Roman"/>
      <w:sz w:val="28"/>
    </w:rPr>
  </w:style>
  <w:style w:type="paragraph" w:styleId="1490" w:customStyle="1">
    <w:name w:val="Style4"/>
    <w:basedOn w:val="977"/>
    <w:pPr>
      <w:ind w:firstLine="200"/>
      <w:spacing w:before="50" w:after="50" w:line="276" w:lineRule="auto"/>
    </w:pPr>
    <w:rPr>
      <w:sz w:val="24"/>
      <w:szCs w:val="24"/>
      <w:lang w:eastAsia="ko-KR"/>
    </w:rPr>
  </w:style>
  <w:style w:type="paragraph" w:styleId="1491" w:customStyle="1">
    <w:name w:val="MM Topic 4"/>
    <w:basedOn w:val="981"/>
    <w:pPr>
      <w:ind w:left="0" w:firstLine="0"/>
      <w:spacing w:before="280" w:after="290" w:line="376" w:lineRule="auto"/>
    </w:pPr>
    <w:rPr>
      <w:rFonts w:ascii="Cambria" w:hAnsi="Cambria" w:eastAsia="宋体"/>
      <w:sz w:val="28"/>
      <w:szCs w:val="28"/>
    </w:rPr>
  </w:style>
  <w:style w:type="paragraph" w:styleId="1492" w:customStyle="1">
    <w:name w:val="MM Topic 5"/>
    <w:basedOn w:val="982"/>
    <w:rPr>
      <w:rFonts w:ascii="Calibri" w:hAnsi="Calibri"/>
    </w:rPr>
  </w:style>
  <w:style w:type="paragraph" w:styleId="1493" w:customStyle="1">
    <w:name w:val="图注"/>
    <w:basedOn w:val="977"/>
    <w:next w:val="977"/>
    <w:pPr>
      <w:ind w:left="360" w:firstLine="397"/>
      <w:jc w:val="center"/>
      <w:spacing w:line="360" w:lineRule="auto"/>
      <w:tabs>
        <w:tab w:val="num" w:pos="360" w:leader="none"/>
      </w:tabs>
      <w:outlineLvl w:val="5"/>
    </w:pPr>
    <w:rPr>
      <w:rFonts w:ascii="宋体" w:hAnsi="宋体"/>
      <w:sz w:val="24"/>
      <w:szCs w:val="21"/>
    </w:rPr>
  </w:style>
  <w:style w:type="paragraph" w:styleId="1494" w:customStyle="1">
    <w:name w:val="首行缩进:  0.74 厘米 行距: 多倍行距 1.3 字行"/>
    <w:basedOn w:val="977"/>
    <w:pPr>
      <w:ind w:firstLine="420"/>
      <w:spacing w:line="312" w:lineRule="auto"/>
    </w:pPr>
    <w:rPr>
      <w:rFonts w:ascii="Times New Roman" w:hAnsi="Times New Roman" w:cs="宋体"/>
      <w:sz w:val="24"/>
    </w:rPr>
  </w:style>
  <w:style w:type="paragraph" w:styleId="1495" w:customStyle="1">
    <w:name w:val="样式2"/>
    <w:basedOn w:val="977"/>
    <w:link w:val="1496"/>
    <w:qFormat/>
    <w:pPr>
      <w:ind w:left="420"/>
      <w:spacing w:line="360" w:lineRule="auto"/>
    </w:pPr>
    <w:rPr>
      <w:rFonts w:ascii="宋体" w:hAnsi="宋体"/>
      <w:b/>
      <w:bCs/>
      <w:color w:val="000000"/>
      <w:sz w:val="24"/>
      <w:szCs w:val="24"/>
    </w:rPr>
  </w:style>
  <w:style w:type="character" w:styleId="1496" w:customStyle="1">
    <w:name w:val="样式2 Char"/>
    <w:basedOn w:val="987"/>
    <w:link w:val="1495"/>
    <w:qFormat/>
    <w:rPr>
      <w:rFonts w:ascii="宋体" w:hAnsi="宋体"/>
      <w:b/>
      <w:bCs/>
      <w:color w:val="000000"/>
      <w:sz w:val="24"/>
      <w:szCs w:val="24"/>
    </w:rPr>
  </w:style>
  <w:style w:type="paragraph" w:styleId="1497" w:customStyle="1">
    <w:name w:val="括号列表"/>
    <w:basedOn w:val="977"/>
    <w:pPr>
      <w:ind w:left="900" w:hanging="420"/>
      <w:spacing w:after="40" w:line="400" w:lineRule="exact"/>
      <w:tabs>
        <w:tab w:val="left" w:pos="900" w:leader="none"/>
      </w:tabs>
    </w:pPr>
    <w:rPr>
      <w:rFonts w:ascii="Times New Roman" w:hAnsi="Times New Roman"/>
      <w:sz w:val="24"/>
    </w:rPr>
  </w:style>
  <w:style w:type="paragraph" w:styleId="1498" w:customStyle="1">
    <w:name w:val="图标"/>
    <w:basedOn w:val="977"/>
    <w:next w:val="977"/>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99" w:customStyle="1">
    <w:name w:val="bullet"/>
    <w:basedOn w:val="977"/>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00" w:customStyle="1">
    <w:name w:val="xl22"/>
    <w:basedOn w:val="977"/>
    <w:pPr>
      <w:jc w:val="left"/>
      <w:spacing w:before="100" w:beforeAutospacing="1" w:after="100" w:afterAutospacing="1" w:line="360" w:lineRule="auto"/>
      <w:widowControl/>
    </w:pPr>
    <w:rPr>
      <w:rFonts w:ascii="Arial Unicode MS" w:hAnsi="Arial Unicode MS"/>
      <w:sz w:val="18"/>
      <w:szCs w:val="18"/>
    </w:rPr>
  </w:style>
  <w:style w:type="paragraph" w:styleId="1501" w:customStyle="1">
    <w:name w:val="xl23"/>
    <w:basedOn w:val="977"/>
    <w:pPr>
      <w:jc w:val="left"/>
      <w:spacing w:before="100" w:beforeAutospacing="1" w:after="100" w:afterAutospacing="1" w:line="360" w:lineRule="auto"/>
      <w:widowControl/>
    </w:pPr>
    <w:rPr>
      <w:rFonts w:ascii="Arial Unicode MS" w:hAnsi="Arial Unicode MS"/>
      <w:sz w:val="18"/>
      <w:szCs w:val="18"/>
    </w:rPr>
  </w:style>
  <w:style w:type="paragraph" w:styleId="1502" w:customStyle="1">
    <w:name w:val="样式 正文缩进正文（首行缩进两字）四号 + 小四 首行缩进:  2 字符 行距: 1.5 倍行距"/>
    <w:basedOn w:val="1009"/>
    <w:pPr>
      <w:ind w:firstLine="0"/>
      <w:jc w:val="both"/>
      <w:spacing w:line="360" w:lineRule="auto"/>
    </w:pPr>
    <w:rPr>
      <w:rFonts w:eastAsia="宋体"/>
      <w:szCs w:val="24"/>
    </w:rPr>
  </w:style>
  <w:style w:type="paragraph" w:styleId="1503" w:customStyle="1">
    <w:name w:val="样式1 + 左侧:  0.67 字符 + 左侧:  0.67 字符 + 左侧:  0.67 字符"/>
    <w:basedOn w:val="977"/>
    <w:pPr>
      <w:ind w:left="141" w:firstLine="566"/>
      <w:spacing w:line="360" w:lineRule="auto"/>
    </w:pPr>
    <w:rPr>
      <w:rFonts w:ascii="宋体" w:hAnsi="宋体" w:cs="宋体"/>
      <w:sz w:val="24"/>
    </w:rPr>
  </w:style>
  <w:style w:type="paragraph" w:styleId="1504" w:customStyle="1">
    <w:name w:val="Plain Text1"/>
    <w:basedOn w:val="977"/>
    <w:rPr>
      <w:rFonts w:ascii="宋体" w:hAnsi="Times New Roman"/>
      <w:sz w:val="24"/>
    </w:rPr>
  </w:style>
  <w:style w:type="paragraph" w:styleId="1505" w:customStyle="1">
    <w:name w:val="样式 标题 4h4Sub-sub-headerl4H4Level 2 - ah4 sub sub headingL..."/>
    <w:basedOn w:val="981"/>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06" w:customStyle="1">
    <w:name w:val="Style Style 宋体 First line:  0.75 cm Line spacing:  1.5 lines + Firs..."/>
    <w:basedOn w:val="1507"/>
    <w:pPr>
      <w:ind w:left="2034" w:hanging="283"/>
      <w:tabs>
        <w:tab w:val="num" w:pos="2034" w:leader="none"/>
      </w:tabs>
    </w:pPr>
  </w:style>
  <w:style w:type="paragraph" w:styleId="1507" w:customStyle="1">
    <w:name w:val="Style 宋体 First line:  0.75 cm Line spacing:  1.5 lines"/>
    <w:basedOn w:val="977"/>
    <w:pPr>
      <w:ind w:firstLine="425"/>
      <w:jc w:val="left"/>
      <w:spacing w:before="120" w:after="120" w:line="360" w:lineRule="auto"/>
      <w:widowControl/>
    </w:pPr>
    <w:rPr>
      <w:rFonts w:ascii="宋体" w:hAnsi="宋体" w:cs="宋体"/>
      <w:sz w:val="22"/>
      <w:szCs w:val="22"/>
      <w:lang w:eastAsia="en-US"/>
    </w:rPr>
  </w:style>
  <w:style w:type="paragraph" w:styleId="1508" w:customStyle="1">
    <w:name w:val="Char Char Char Char Char"/>
    <w:basedOn w:val="977"/>
    <w:pPr>
      <w:jc w:val="left"/>
      <w:spacing w:after="160" w:line="240" w:lineRule="exact"/>
      <w:widowControl/>
    </w:pPr>
    <w:rPr>
      <w:rFonts w:ascii="Tahoma" w:hAnsi="Tahoma" w:cs="Tahoma"/>
      <w:sz w:val="20"/>
      <w:lang w:eastAsia="en-US"/>
    </w:rPr>
  </w:style>
  <w:style w:type="paragraph" w:styleId="1509" w:customStyle="1">
    <w:name w:val="Char Char Char Char Char Char Char Char Char Char Char Char Char Char Char Char1"/>
    <w:basedOn w:val="977"/>
    <w:pPr>
      <w:tabs>
        <w:tab w:val="left" w:pos="360" w:leader="none"/>
      </w:tabs>
    </w:pPr>
    <w:rPr>
      <w:rFonts w:ascii="Times New Roman" w:hAnsi="Times New Roman"/>
    </w:rPr>
  </w:style>
  <w:style w:type="paragraph" w:styleId="1510" w:customStyle="1">
    <w:name w:val="默认段落字体 Para Char Char Char Char Char Char Char Char Char Char"/>
    <w:basedOn w:val="1021"/>
    <w:rPr>
      <w:rFonts w:ascii="Tahoma" w:hAnsi="Tahoma"/>
      <w:sz w:val="20"/>
      <w:szCs w:val="24"/>
    </w:rPr>
  </w:style>
  <w:style w:type="paragraph" w:styleId="1511" w:customStyle="1">
    <w:name w:val="Char Char Char Char1"/>
    <w:basedOn w:val="977"/>
    <w:pPr>
      <w:jc w:val="left"/>
      <w:spacing w:after="160" w:line="240" w:lineRule="exact"/>
      <w:widowControl/>
    </w:pPr>
    <w:rPr>
      <w:rFonts w:eastAsia="Times New Roman" w:cs="Verdana"/>
      <w:b/>
      <w:sz w:val="24"/>
      <w:lang w:eastAsia="en-US"/>
    </w:rPr>
  </w:style>
  <w:style w:type="paragraph" w:styleId="1512" w:customStyle="1">
    <w:name w:val="1 Char Char Char Char"/>
    <w:basedOn w:val="977"/>
    <w:pPr>
      <w:spacing w:before="100" w:beforeAutospacing="1" w:after="100" w:afterAutospacing="1"/>
    </w:pPr>
    <w:rPr>
      <w:rFonts w:ascii="Tahoma" w:hAnsi="Tahoma"/>
      <w:sz w:val="24"/>
    </w:rPr>
  </w:style>
  <w:style w:type="paragraph" w:styleId="1513" w:customStyle="1">
    <w:name w:val="中文正文"/>
    <w:basedOn w:val="977"/>
    <w:pPr>
      <w:spacing w:line="360" w:lineRule="auto"/>
    </w:pPr>
    <w:rPr>
      <w:rFonts w:ascii="宋体" w:hAnsi="宋体"/>
      <w:sz w:val="28"/>
      <w:szCs w:val="24"/>
    </w:rPr>
  </w:style>
  <w:style w:type="paragraph" w:styleId="1514" w:customStyle="1">
    <w:name w:val="命令"/>
    <w:basedOn w:val="977"/>
    <w:pPr>
      <w:jc w:val="left"/>
      <w:spacing w:line="240" w:lineRule="exact"/>
    </w:pPr>
    <w:rPr>
      <w:color w:val="ffffff"/>
      <w:sz w:val="20"/>
      <w:szCs w:val="24"/>
    </w:rPr>
  </w:style>
  <w:style w:type="paragraph" w:styleId="1515" w:customStyle="1">
    <w:name w:val="文档_正文"/>
    <w:basedOn w:val="977"/>
    <w:pPr>
      <w:ind w:firstLine="200"/>
      <w:jc w:val="left"/>
      <w:widowControl/>
    </w:pPr>
    <w:rPr>
      <w:rFonts w:ascii="Times New Roman" w:hAnsi="Times New Roman"/>
    </w:rPr>
  </w:style>
  <w:style w:type="paragraph" w:styleId="1516" w:customStyle="1">
    <w:name w:val="样式4"/>
    <w:basedOn w:val="977"/>
    <w:pPr>
      <w:spacing w:line="360" w:lineRule="auto"/>
    </w:pPr>
    <w:rPr>
      <w:rFonts w:eastAsia="黑体"/>
      <w:b/>
      <w:sz w:val="24"/>
      <w:szCs w:val="24"/>
    </w:rPr>
  </w:style>
  <w:style w:type="paragraph" w:styleId="1517" w:customStyle="1">
    <w:name w:val="封面标题"/>
    <w:basedOn w:val="977"/>
    <w:pPr>
      <w:jc w:val="center"/>
      <w:spacing w:line="360" w:lineRule="auto"/>
    </w:pPr>
    <w:rPr>
      <w:rFonts w:ascii="Times New Roman" w:hAnsi="Times New Roman" w:eastAsia="黑体"/>
      <w:bCs/>
      <w:sz w:val="24"/>
      <w:szCs w:val="24"/>
    </w:rPr>
  </w:style>
  <w:style w:type="paragraph" w:styleId="1518" w:customStyle="1">
    <w:name w:val="标题3-tn"/>
    <w:basedOn w:val="977"/>
    <w:pPr>
      <w:ind w:firstLine="480"/>
      <w:spacing w:line="360" w:lineRule="auto"/>
      <w:tabs>
        <w:tab w:val="left" w:pos="360" w:leader="none"/>
        <w:tab w:val="left" w:pos="5775" w:leader="none"/>
      </w:tabs>
    </w:pPr>
    <w:rPr>
      <w:rFonts w:ascii="宋体" w:hAnsi="宋体"/>
      <w:b/>
      <w:sz w:val="32"/>
      <w:szCs w:val="24"/>
    </w:rPr>
  </w:style>
  <w:style w:type="paragraph" w:styleId="1519" w:customStyle="1">
    <w:name w:val="段落"/>
    <w:basedOn w:val="977"/>
    <w:pPr>
      <w:ind w:firstLine="567"/>
      <w:spacing w:before="120" w:after="120" w:line="0" w:lineRule="atLeast"/>
    </w:pPr>
    <w:rPr>
      <w:rFonts w:ascii="Times New Roman" w:hAnsi="Times New Roman" w:eastAsia="黑体"/>
      <w:sz w:val="28"/>
    </w:rPr>
  </w:style>
  <w:style w:type="paragraph" w:styleId="1520" w:customStyle="1">
    <w:name w:val="封面标注"/>
    <w:basedOn w:val="977"/>
    <w:next w:val="977"/>
    <w:pPr>
      <w:ind w:firstLine="2600"/>
      <w:spacing w:line="360" w:lineRule="auto"/>
    </w:pPr>
    <w:rPr>
      <w:rFonts w:ascii="Times New Roman" w:hAnsi="Times New Roman" w:eastAsia="黑体"/>
      <w:b/>
      <w:sz w:val="24"/>
      <w:szCs w:val="24"/>
    </w:rPr>
  </w:style>
  <w:style w:type="paragraph" w:styleId="1521" w:customStyle="1">
    <w:name w:val="s1"/>
    <w:basedOn w:val="977"/>
    <w:pPr>
      <w:jc w:val="left"/>
      <w:widowControl/>
    </w:pPr>
    <w:rPr>
      <w:rFonts w:ascii="宋体" w:hAnsi="宋体" w:cs="宋体"/>
      <w:color w:val="ffffff"/>
      <w:szCs w:val="21"/>
    </w:rPr>
  </w:style>
  <w:style w:type="paragraph" w:styleId="1522" w:customStyle="1">
    <w:name w:val="样式 样式 样式 正文文本缩进 2 + 宋体 首行缩进:  0.74 厘米 行距: 单倍行距 + 左侧:  2 字符 首行缩进:..."/>
    <w:basedOn w:val="977"/>
    <w:pPr>
      <w:numPr>
        <w:numId w:val="7"/>
      </w:numPr>
      <w:ind w:left="200" w:firstLine="0"/>
      <w:spacing w:after="120"/>
    </w:pPr>
    <w:rPr>
      <w:rFonts w:ascii="宋体" w:hAnsi="Times New Roman" w:cs="宋体"/>
      <w:sz w:val="24"/>
    </w:rPr>
  </w:style>
  <w:style w:type="paragraph" w:styleId="1523" w:customStyle="1">
    <w:name w:val="华诚公司标题"/>
    <w:basedOn w:val="977"/>
    <w:pPr>
      <w:jc w:val="center"/>
      <w:spacing w:line="400" w:lineRule="atLeast"/>
    </w:pPr>
    <w:rPr>
      <w:rFonts w:ascii="宋体" w:hAnsi="宋体" w:eastAsia="黑体"/>
      <w:bCs/>
      <w:sz w:val="30"/>
      <w:szCs w:val="30"/>
    </w:rPr>
  </w:style>
  <w:style w:type="paragraph" w:styleId="1524" w:customStyle="1">
    <w:name w:val="正文-宋体-1.5 倍行距-首行缩进2字符"/>
    <w:basedOn w:val="977"/>
    <w:pPr>
      <w:ind w:firstLine="420"/>
      <w:spacing w:line="360" w:lineRule="auto"/>
    </w:pPr>
    <w:rPr>
      <w:rFonts w:ascii="宋体" w:hAnsi="宋体" w:cs="宋体"/>
      <w:sz w:val="24"/>
    </w:rPr>
  </w:style>
  <w:style w:type="paragraph" w:styleId="1525" w:customStyle="1">
    <w:name w:val="普通段落"/>
    <w:pPr>
      <w:ind w:firstLine="480"/>
      <w:jc w:val="both"/>
      <w:spacing w:line="360" w:lineRule="auto"/>
      <w:widowControl w:val="off"/>
    </w:pPr>
    <w:rPr>
      <w:rFonts w:ascii="Times New Roman" w:hAnsi="Times New Roman"/>
      <w:sz w:val="24"/>
    </w:rPr>
  </w:style>
  <w:style w:type="paragraph" w:styleId="1526" w:customStyle="1">
    <w:name w:val="正文文档"/>
    <w:basedOn w:val="977"/>
    <w:pPr>
      <w:ind w:left="178" w:right="210" w:firstLine="540"/>
      <w:spacing w:line="360" w:lineRule="auto"/>
    </w:pPr>
    <w:rPr>
      <w:rFonts w:ascii="宋体" w:hAnsi="宋体"/>
      <w:sz w:val="24"/>
      <w:szCs w:val="24"/>
    </w:rPr>
  </w:style>
  <w:style w:type="paragraph" w:styleId="1527" w:customStyle="1">
    <w:name w:val="样式 首行缩进:  2 字符 段前: 0.5 行 段后: 0.5 行"/>
    <w:basedOn w:val="977"/>
    <w:pPr>
      <w:ind w:firstLine="420"/>
      <w:jc w:val="left"/>
    </w:pPr>
    <w:rPr>
      <w:rFonts w:ascii="Times New Roman" w:hAnsi="Times New Roman" w:cs="宋体"/>
      <w:sz w:val="24"/>
      <w:szCs w:val="24"/>
    </w:rPr>
  </w:style>
  <w:style w:type="paragraph" w:styleId="1528" w:customStyle="1">
    <w:name w:val="文档大标题"/>
    <w:pPr>
      <w:jc w:val="center"/>
    </w:pPr>
    <w:rPr>
      <w:rFonts w:eastAsia="黑体"/>
      <w:sz w:val="72"/>
    </w:rPr>
  </w:style>
  <w:style w:type="paragraph" w:styleId="1529" w:customStyle="1">
    <w:name w:val="样式3"/>
    <w:basedOn w:val="1065"/>
    <w:link w:val="1530"/>
    <w:qFormat/>
    <w:pPr>
      <w:ind w:left="840" w:firstLine="0"/>
      <w:jc w:val="left"/>
    </w:pPr>
    <w:rPr>
      <w:color w:val="000000"/>
      <w:sz w:val="20"/>
    </w:rPr>
  </w:style>
  <w:style w:type="character" w:styleId="1530" w:customStyle="1">
    <w:name w:val="样式3 Char"/>
    <w:basedOn w:val="987"/>
    <w:link w:val="1529"/>
    <w:qFormat/>
    <w:rPr>
      <w:rFonts w:ascii="宋体" w:hAnsi="宋体"/>
      <w:color w:val="000000"/>
      <w:sz w:val="20"/>
    </w:rPr>
  </w:style>
  <w:style w:type="paragraph" w:styleId="1531" w:customStyle="1">
    <w:name w:val="line1"/>
    <w:basedOn w:val="1029"/>
    <w:next w:val="977"/>
    <w:pPr>
      <w:jc w:val="right"/>
      <w:spacing w:after="0"/>
      <w:widowControl/>
      <w:pBdr>
        <w:top w:val="single" w:color="auto" w:sz="36" w:space="1"/>
      </w:pBdr>
      <w:outlineLvl w:val="9"/>
    </w:pPr>
    <w:rPr>
      <w:rFonts w:ascii="Arial" w:hAnsi="Arial"/>
      <w:bCs w:val="0"/>
      <w:sz w:val="40"/>
      <w:szCs w:val="20"/>
    </w:rPr>
  </w:style>
  <w:style w:type="paragraph" w:styleId="1532" w:customStyle="1">
    <w:name w:val="招标编号"/>
    <w:pPr>
      <w:jc w:val="center"/>
    </w:pPr>
    <w:rPr>
      <w:rFonts w:eastAsia="黑体"/>
      <w:sz w:val="24"/>
    </w:rPr>
  </w:style>
  <w:style w:type="paragraph" w:styleId="1533" w:customStyle="1">
    <w:name w:val="无间隔1"/>
    <w:basedOn w:val="977"/>
    <w:qFormat/>
    <w:pPr>
      <w:jc w:val="left"/>
      <w:spacing w:line="360" w:lineRule="auto"/>
      <w:widowControl/>
    </w:pPr>
    <w:rPr>
      <w:rFonts w:ascii="Calibri" w:hAnsi="Calibri"/>
      <w:sz w:val="22"/>
      <w:szCs w:val="22"/>
      <w:lang w:eastAsia="en-US" w:bidi="en-US"/>
    </w:rPr>
  </w:style>
  <w:style w:type="paragraph" w:styleId="1534" w:customStyle="1">
    <w:name w:val="列表符号项目级别1"/>
    <w:basedOn w:val="977"/>
    <w:pPr>
      <w:numPr>
        <w:numId w:val="10"/>
      </w:numPr>
    </w:pPr>
    <w:rPr>
      <w:rFonts w:ascii="Times New Roman" w:hAnsi="Times New Roman" w:eastAsia="仿宋_GB2312"/>
      <w:sz w:val="28"/>
      <w:szCs w:val="24"/>
    </w:rPr>
  </w:style>
  <w:style w:type="paragraph" w:styleId="1535" w:customStyle="1">
    <w:name w:val="Char Char Char Char Char Char Char Char1"/>
    <w:basedOn w:val="977"/>
    <w:pPr>
      <w:jc w:val="left"/>
      <w:spacing w:after="160" w:line="240" w:lineRule="exact"/>
      <w:widowControl/>
    </w:pPr>
    <w:rPr>
      <w:rFonts w:ascii="Verdana" w:hAnsi="Verdana"/>
      <w:sz w:val="20"/>
      <w:lang w:eastAsia="en-US"/>
    </w:rPr>
  </w:style>
  <w:style w:type="paragraph" w:styleId="1536" w:customStyle="1">
    <w:name w:val="07415timesnewroman"/>
    <w:basedOn w:val="977"/>
    <w:pPr>
      <w:jc w:val="left"/>
      <w:spacing w:before="100" w:beforeAutospacing="1" w:after="100" w:afterAutospacing="1"/>
      <w:widowControl/>
    </w:pPr>
    <w:rPr>
      <w:rFonts w:ascii="宋体" w:hAnsi="宋体" w:cs="宋体"/>
      <w:sz w:val="24"/>
      <w:szCs w:val="24"/>
    </w:rPr>
  </w:style>
  <w:style w:type="paragraph" w:styleId="1537" w:customStyle="1">
    <w:name w:val="段"/>
    <w:pPr>
      <w:ind w:firstLine="200"/>
      <w:jc w:val="both"/>
    </w:pPr>
    <w:rPr>
      <w:rFonts w:ascii="宋体" w:hAnsi="Times New Roman"/>
    </w:rPr>
  </w:style>
  <w:style w:type="paragraph" w:styleId="1538" w:customStyle="1">
    <w:name w:val="Char Char Char Char Char Char Char Char Char Char Char Char Char Char Char Char"/>
    <w:basedOn w:val="977"/>
    <w:pPr>
      <w:tabs>
        <w:tab w:val="left" w:pos="360" w:leader="none"/>
      </w:tabs>
    </w:pPr>
    <w:rPr>
      <w:rFonts w:ascii="Times New Roman" w:hAnsi="Times New Roman"/>
      <w:sz w:val="24"/>
      <w:szCs w:val="24"/>
    </w:rPr>
  </w:style>
  <w:style w:type="paragraph" w:styleId="1539" w:customStyle="1">
    <w:name w:val="Char Char2 Char Char Char Char"/>
    <w:basedOn w:val="977"/>
    <w:pPr>
      <w:jc w:val="left"/>
      <w:spacing w:after="160" w:line="240" w:lineRule="exact"/>
      <w:widowControl/>
    </w:pPr>
    <w:rPr>
      <w:rFonts w:ascii="Verdana" w:hAnsi="Verdana"/>
      <w:sz w:val="24"/>
      <w:lang w:eastAsia="en-US"/>
    </w:rPr>
  </w:style>
  <w:style w:type="paragraph" w:styleId="1540" w:customStyle="1">
    <w:name w:val="CharChar Char Char Char Char"/>
    <w:basedOn w:val="977"/>
    <w:pPr>
      <w:jc w:val="left"/>
      <w:spacing w:after="160" w:line="240" w:lineRule="exact"/>
      <w:widowControl/>
    </w:pPr>
    <w:rPr>
      <w:rFonts w:ascii="Verdana" w:hAnsi="Verdana"/>
      <w:sz w:val="24"/>
      <w:lang w:eastAsia="en-US"/>
    </w:rPr>
  </w:style>
  <w:style w:type="paragraph" w:styleId="1541" w:customStyle="1">
    <w:name w:val="正文样式2"/>
    <w:basedOn w:val="977"/>
    <w:pPr>
      <w:ind w:firstLine="420"/>
      <w:spacing w:before="156" w:after="156" w:line="360" w:lineRule="auto"/>
    </w:pPr>
    <w:rPr>
      <w:rFonts w:ascii="Times New Roman" w:hAnsi="Times New Roman" w:eastAsia="楷体_GB2312"/>
      <w:sz w:val="24"/>
      <w:szCs w:val="24"/>
    </w:rPr>
  </w:style>
  <w:style w:type="paragraph" w:styleId="1542" w:customStyle="1">
    <w:name w:val="二级条标题"/>
    <w:basedOn w:val="1543"/>
    <w:next w:val="977"/>
    <w:pPr>
      <w:numPr>
        <w:ilvl w:val="3"/>
      </w:numPr>
      <w:outlineLvl w:val="3"/>
    </w:pPr>
  </w:style>
  <w:style w:type="paragraph" w:styleId="1543" w:customStyle="1">
    <w:name w:val="一级条标题"/>
    <w:next w:val="977"/>
    <w:pPr>
      <w:numPr>
        <w:ilvl w:val="2"/>
        <w:numId w:val="9"/>
      </w:numPr>
      <w:outlineLvl w:val="2"/>
    </w:pPr>
    <w:rPr>
      <w:rFonts w:ascii="Times New Roman" w:hAnsi="Times New Roman" w:eastAsia="黑体"/>
    </w:rPr>
  </w:style>
  <w:style w:type="paragraph" w:styleId="1544" w:customStyle="1">
    <w:name w:val="Char Char2 Char Char Char Char Char Char Char Char"/>
    <w:basedOn w:val="977"/>
    <w:pPr>
      <w:jc w:val="left"/>
      <w:spacing w:after="160" w:line="240" w:lineRule="exact"/>
      <w:widowControl/>
    </w:pPr>
    <w:rPr>
      <w:rFonts w:ascii="Verdana" w:hAnsi="Verdana"/>
      <w:sz w:val="24"/>
      <w:lang w:eastAsia="en-US"/>
    </w:rPr>
  </w:style>
  <w:style w:type="paragraph" w:styleId="1545" w:customStyle="1">
    <w:name w:val="样式 标题 3h3SectionInternal HeadSideHeadH33mHead 31.2.3.Le..."/>
    <w:basedOn w:val="980"/>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46" w:customStyle="1">
    <w:name w:val="Char Char2 Char Char Char Char Char Char"/>
    <w:basedOn w:val="977"/>
    <w:pPr>
      <w:jc w:val="left"/>
      <w:spacing w:after="160" w:line="240" w:lineRule="exact"/>
      <w:widowControl/>
    </w:pPr>
    <w:rPr>
      <w:rFonts w:ascii="Verdana" w:hAnsi="Verdana"/>
      <w:sz w:val="24"/>
      <w:lang w:eastAsia="en-US"/>
    </w:rPr>
  </w:style>
  <w:style w:type="paragraph" w:styleId="1547" w:customStyle="1">
    <w:name w:val="段落缩进"/>
    <w:pPr>
      <w:numPr>
        <w:numId w:val="11"/>
      </w:numPr>
      <w:ind w:left="0" w:firstLine="425"/>
      <w:spacing w:after="120" w:line="360" w:lineRule="auto"/>
    </w:pPr>
    <w:rPr>
      <w:rFonts w:ascii="Times New Roman" w:hAnsi="Times New Roman"/>
      <w:sz w:val="24"/>
    </w:rPr>
  </w:style>
  <w:style w:type="paragraph" w:styleId="1548" w:customStyle="1">
    <w:name w:val="Char Char2 Char Char Char Char Char Char Char Char Char Char1"/>
    <w:basedOn w:val="977"/>
    <w:pPr>
      <w:jc w:val="left"/>
      <w:spacing w:after="160" w:line="240" w:lineRule="exact"/>
      <w:widowControl/>
    </w:pPr>
    <w:rPr>
      <w:rFonts w:ascii="Verdana" w:hAnsi="Verdana"/>
      <w:sz w:val="24"/>
      <w:lang w:eastAsia="en-US"/>
    </w:rPr>
  </w:style>
  <w:style w:type="paragraph" w:styleId="1549" w:customStyle="1">
    <w:name w:val="Char2 Char Char Char"/>
    <w:basedOn w:val="977"/>
    <w:rPr>
      <w:rFonts w:ascii="Tahoma" w:hAnsi="Tahoma"/>
      <w:sz w:val="24"/>
    </w:rPr>
  </w:style>
  <w:style w:type="paragraph" w:styleId="1550" w:customStyle="1">
    <w:name w:val="缺省文本"/>
    <w:basedOn w:val="977"/>
    <w:pPr>
      <w:jc w:val="left"/>
      <w:spacing w:line="360" w:lineRule="auto"/>
    </w:pPr>
    <w:rPr>
      <w:rFonts w:ascii="Times New Roman" w:hAnsi="Times New Roman"/>
      <w:sz w:val="20"/>
      <w:szCs w:val="24"/>
    </w:rPr>
  </w:style>
  <w:style w:type="paragraph" w:styleId="1551" w:customStyle="1">
    <w:name w:val="样式 样式 标题 3h33rd level + 段前: 0.5 行 段后: 0.5 行 + 段前: 0.5 行 段后: 0.5..."/>
    <w:basedOn w:val="977"/>
    <w:pPr>
      <w:jc w:val="left"/>
      <w:keepLines/>
      <w:keepNext/>
      <w:spacing w:line="360" w:lineRule="auto"/>
      <w:widowControl/>
      <w:tabs>
        <w:tab w:val="left" w:pos="420" w:leader="none"/>
      </w:tabs>
      <w:outlineLvl w:val="2"/>
    </w:pPr>
    <w:rPr>
      <w:rFonts w:cs="宋体"/>
      <w:b/>
      <w:bCs/>
      <w:sz w:val="30"/>
    </w:rPr>
  </w:style>
  <w:style w:type="paragraph" w:styleId="1552" w:customStyle="1">
    <w:name w:val="Char Char2 Char Char Char Char Char Char Char Char Char Char1 Char Char Char Char"/>
    <w:basedOn w:val="977"/>
    <w:pPr>
      <w:jc w:val="left"/>
      <w:spacing w:after="160" w:line="240" w:lineRule="exact"/>
      <w:widowControl/>
    </w:pPr>
    <w:rPr>
      <w:rFonts w:ascii="Verdana" w:hAnsi="Verdana"/>
      <w:sz w:val="24"/>
      <w:lang w:eastAsia="en-US"/>
    </w:rPr>
  </w:style>
  <w:style w:type="paragraph" w:styleId="1553" w:customStyle="1">
    <w:name w:val="s13"/>
    <w:basedOn w:val="977"/>
    <w:pPr>
      <w:jc w:val="left"/>
      <w:widowControl/>
    </w:pPr>
    <w:rPr>
      <w:rFonts w:ascii="黑体" w:hAnsi="黑体" w:eastAsia="黑体" w:cs="宋体"/>
      <w:color w:val="000000"/>
      <w:sz w:val="20"/>
    </w:rPr>
  </w:style>
  <w:style w:type="paragraph" w:styleId="1554" w:customStyle="1">
    <w:name w:val="签字"/>
    <w:basedOn w:val="977"/>
    <w:pPr>
      <w:jc w:val="left"/>
      <w:spacing w:line="360" w:lineRule="auto"/>
    </w:pPr>
    <w:rPr>
      <w:rFonts w:ascii="宋体" w:hAnsi="宋体"/>
      <w:sz w:val="32"/>
      <w:szCs w:val="24"/>
    </w:rPr>
  </w:style>
  <w:style w:type="paragraph" w:styleId="1555" w:customStyle="1">
    <w:name w:val="版本控制"/>
    <w:basedOn w:val="977"/>
    <w:pPr>
      <w:jc w:val="left"/>
    </w:pPr>
    <w:rPr>
      <w:rFonts w:ascii="Times New Roman" w:hAnsi="Times New Roman" w:eastAsia="黑体"/>
      <w:b/>
      <w:bCs/>
      <w:sz w:val="28"/>
      <w:szCs w:val="24"/>
    </w:rPr>
  </w:style>
  <w:style w:type="paragraph" w:styleId="1556" w:customStyle="1">
    <w:name w:val="带符号的正文标准格式-12"/>
    <w:basedOn w:val="1557"/>
    <w:pPr>
      <w:numPr>
        <w:numId w:val="12"/>
      </w:numPr>
      <w:ind w:left="0" w:firstLine="431"/>
    </w:pPr>
  </w:style>
  <w:style w:type="paragraph" w:styleId="1557" w:customStyle="1">
    <w:name w:val="带符号的正文标准格式-11"/>
    <w:basedOn w:val="1364"/>
    <w:pPr>
      <w:numPr>
        <w:numId w:val="17"/>
      </w:numPr>
      <w:ind w:firstLine="200"/>
      <w:jc w:val="both"/>
      <w:widowControl w:val="off"/>
      <w:tabs>
        <w:tab w:val="left" w:pos="360" w:leader="none"/>
      </w:tabs>
    </w:pPr>
  </w:style>
  <w:style w:type="paragraph" w:styleId="1558" w:customStyle="1">
    <w:name w:val="默认段落字体 Para"/>
    <w:basedOn w:val="977"/>
    <w:pPr>
      <w:spacing w:line="360" w:lineRule="auto"/>
    </w:pPr>
    <w:rPr>
      <w:rFonts w:ascii="Times New Roman" w:hAnsi="Times New Roman"/>
      <w:sz w:val="24"/>
    </w:rPr>
  </w:style>
  <w:style w:type="paragraph" w:styleId="1559" w:customStyle="1">
    <w:name w:val="默认段落字体 Para Char"/>
    <w:basedOn w:val="977"/>
    <w:rPr>
      <w:rFonts w:ascii="Tahoma" w:hAnsi="Tahoma"/>
      <w:sz w:val="24"/>
    </w:rPr>
  </w:style>
  <w:style w:type="paragraph" w:styleId="1560" w:customStyle="1">
    <w:name w:val="BT正文"/>
    <w:basedOn w:val="977"/>
    <w:pPr>
      <w:ind w:firstLine="200"/>
      <w:spacing w:line="360" w:lineRule="auto"/>
    </w:pPr>
    <w:rPr>
      <w:rFonts w:ascii="Verdana" w:hAnsi="Verdana" w:cs="Verdana"/>
      <w:sz w:val="24"/>
      <w:szCs w:val="24"/>
    </w:rPr>
  </w:style>
  <w:style w:type="paragraph" w:styleId="1561" w:customStyle="1">
    <w:name w:val="参考文献"/>
    <w:basedOn w:val="977"/>
    <w:pPr>
      <w:numPr>
        <w:numId w:val="13"/>
      </w:numPr>
      <w:ind w:left="0" w:firstLine="0"/>
      <w:spacing w:line="312" w:lineRule="atLeast"/>
      <w:tabs>
        <w:tab w:val="left" w:pos="360" w:leader="none"/>
      </w:tabs>
    </w:pPr>
    <w:rPr>
      <w:rFonts w:ascii="Times New Roman" w:hAnsi="Times New Roman"/>
    </w:rPr>
  </w:style>
  <w:style w:type="paragraph" w:styleId="1562" w:customStyle="1">
    <w:name w:val="Bullets"/>
    <w:basedOn w:val="977"/>
    <w:pPr>
      <w:numPr>
        <w:numId w:val="14"/>
      </w:numPr>
      <w:spacing w:before="60" w:after="60"/>
      <w:widowControl/>
    </w:pPr>
    <w:rPr>
      <w:rFonts w:ascii="Times New Roman" w:hAnsi="Times New Roman"/>
      <w:sz w:val="24"/>
      <w:szCs w:val="24"/>
      <w:lang w:val="en-GB"/>
    </w:rPr>
  </w:style>
  <w:style w:type="paragraph" w:styleId="1563" w:customStyle="1">
    <w:name w:val="列表项目符号2"/>
    <w:basedOn w:val="977"/>
    <w:pPr>
      <w:numPr>
        <w:numId w:val="15"/>
      </w:numPr>
      <w:spacing w:line="360" w:lineRule="auto"/>
    </w:pPr>
    <w:rPr>
      <w:rFonts w:ascii="Times New Roman" w:hAnsi="Times New Roman"/>
      <w:szCs w:val="21"/>
    </w:rPr>
  </w:style>
  <w:style w:type="paragraph" w:styleId="1564" w:customStyle="1">
    <w:name w:val="s14"/>
    <w:basedOn w:val="977"/>
    <w:pPr>
      <w:jc w:val="left"/>
      <w:widowControl/>
    </w:pPr>
    <w:rPr>
      <w:rFonts w:cs="Arial"/>
      <w:color w:val="000000"/>
      <w:sz w:val="20"/>
    </w:rPr>
  </w:style>
  <w:style w:type="paragraph" w:styleId="1565" w:customStyle="1">
    <w:name w:val="Char Char1 Char Char Char Char Char Char1"/>
    <w:basedOn w:val="977"/>
    <w:pPr>
      <w:jc w:val="left"/>
      <w:spacing w:after="160" w:line="240" w:lineRule="exact"/>
      <w:widowControl/>
    </w:pPr>
    <w:rPr>
      <w:rFonts w:ascii="Verdana" w:hAnsi="Verdana" w:eastAsia="仿宋_GB2312"/>
      <w:sz w:val="24"/>
      <w:lang w:eastAsia="en-US"/>
    </w:rPr>
  </w:style>
  <w:style w:type="paragraph" w:styleId="1566" w:customStyle="1">
    <w:name w:val="摘要"/>
    <w:next w:val="1387"/>
    <w:pPr>
      <w:ind w:firstLine="425"/>
      <w:jc w:val="both"/>
      <w:spacing w:line="312" w:lineRule="atLeast"/>
      <w:widowControl w:val="off"/>
    </w:pPr>
    <w:rPr>
      <w:rFonts w:ascii="Times New Roman" w:hAnsi="Times New Roman" w:eastAsia="楷体_GB2312"/>
    </w:rPr>
  </w:style>
  <w:style w:type="paragraph" w:styleId="1567" w:customStyle="1">
    <w:name w:val="Char1"/>
    <w:basedOn w:val="977"/>
    <w:pPr>
      <w:jc w:val="left"/>
      <w:spacing w:after="160" w:line="240" w:lineRule="exact"/>
      <w:widowControl/>
    </w:pPr>
    <w:rPr>
      <w:rFonts w:ascii="Verdana" w:hAnsi="Verdana"/>
      <w:sz w:val="20"/>
      <w:lang w:eastAsia="en-US"/>
    </w:rPr>
  </w:style>
  <w:style w:type="paragraph" w:styleId="1568" w:customStyle="1">
    <w:name w:val="带编号的表格内容"/>
    <w:basedOn w:val="1364"/>
    <w:pPr>
      <w:numPr>
        <w:numId w:val="16"/>
      </w:numPr>
      <w:ind w:firstLine="200"/>
      <w:jc w:val="both"/>
      <w:widowControl w:val="off"/>
      <w:tabs>
        <w:tab w:val="left" w:pos="360" w:leader="none"/>
      </w:tabs>
    </w:pPr>
  </w:style>
  <w:style w:type="paragraph" w:styleId="1569" w:customStyle="1">
    <w:name w:val="xyx"/>
    <w:basedOn w:val="977"/>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70" w:customStyle="1">
    <w:name w:val="作者"/>
    <w:next w:val="1566"/>
    <w:pPr>
      <w:jc w:val="center"/>
      <w:spacing w:line="360" w:lineRule="auto"/>
      <w:widowControl w:val="off"/>
    </w:pPr>
    <w:rPr>
      <w:rFonts w:ascii="宋体" w:hAnsi="宋体"/>
      <w:b/>
      <w:sz w:val="36"/>
      <w:szCs w:val="36"/>
    </w:rPr>
  </w:style>
  <w:style w:type="paragraph" w:styleId="1571" w:customStyle="1">
    <w:name w:val="正文 + 两端对齐"/>
    <w:basedOn w:val="1015"/>
    <w:pPr>
      <w:ind w:left="0"/>
      <w:spacing w:line="300" w:lineRule="auto"/>
    </w:pPr>
    <w:rPr>
      <w:rFonts w:ascii="宋体" w:hAnsi="Times New Roman" w:eastAsia="宋体"/>
      <w:sz w:val="20"/>
    </w:rPr>
  </w:style>
  <w:style w:type="paragraph" w:styleId="1572" w:customStyle="1">
    <w:name w:val="列举项目"/>
    <w:basedOn w:val="1123"/>
    <w:pPr>
      <w:numPr>
        <w:numId w:val="18"/>
      </w:numPr>
      <w:ind w:left="420" w:firstLine="0"/>
      <w:jc w:val="left"/>
      <w:widowControl/>
      <w:tabs>
        <w:tab w:val="left" w:pos="360" w:leader="none"/>
        <w:tab w:val="clear" w:pos="420" w:leader="none"/>
      </w:tabs>
    </w:pPr>
    <w:rPr>
      <w:rFonts w:cs="宋体"/>
    </w:rPr>
  </w:style>
  <w:style w:type="paragraph" w:styleId="1573" w:customStyle="1">
    <w:name w:val="a0"/>
    <w:basedOn w:val="977"/>
    <w:pPr>
      <w:jc w:val="left"/>
      <w:spacing w:before="100" w:beforeAutospacing="1" w:after="100" w:afterAutospacing="1"/>
      <w:widowControl/>
    </w:pPr>
    <w:rPr>
      <w:rFonts w:ascii="宋体" w:hAnsi="宋体" w:cs="宋体"/>
      <w:sz w:val="24"/>
      <w:szCs w:val="24"/>
    </w:rPr>
  </w:style>
  <w:style w:type="paragraph" w:styleId="1574" w:customStyle="1">
    <w:name w:val="Date1"/>
    <w:basedOn w:val="977"/>
    <w:next w:val="977"/>
    <w:pPr>
      <w:spacing w:line="312" w:lineRule="atLeast"/>
    </w:pPr>
    <w:rPr>
      <w:rFonts w:ascii="Times New Roman" w:hAnsi="Times New Roman"/>
      <w:sz w:val="24"/>
    </w:rPr>
  </w:style>
  <w:style w:type="paragraph" w:styleId="1575" w:customStyle="1">
    <w:name w:val="说明/目录"/>
    <w:basedOn w:val="977"/>
    <w:pPr>
      <w:jc w:val="center"/>
      <w:pageBreakBefore/>
      <w:spacing w:line="300" w:lineRule="auto"/>
    </w:pPr>
    <w:rPr>
      <w:rFonts w:ascii="方正楷体简体" w:hAnsi="Times New Roman" w:eastAsia="方正楷体简体" w:cs="宋体"/>
      <w:b/>
      <w:sz w:val="36"/>
      <w:szCs w:val="36"/>
    </w:rPr>
  </w:style>
  <w:style w:type="paragraph" w:styleId="1576" w:customStyle="1">
    <w:name w:val="Char Char1 Char Char Char Char Char Char Char Char Char Char"/>
    <w:basedOn w:val="977"/>
    <w:pPr>
      <w:ind w:right="-360"/>
      <w:jc w:val="left"/>
      <w:spacing w:before="120" w:after="160" w:line="360" w:lineRule="auto"/>
      <w:widowControl/>
    </w:pPr>
    <w:rPr>
      <w:szCs w:val="24"/>
      <w:lang w:eastAsia="en-US"/>
    </w:rPr>
  </w:style>
  <w:style w:type="paragraph" w:styleId="1577" w:customStyle="1">
    <w:name w:val="章标题"/>
    <w:next w:val="977"/>
    <w:pPr>
      <w:numPr>
        <w:ilvl w:val="1"/>
        <w:numId w:val="9"/>
      </w:numPr>
      <w:jc w:val="both"/>
      <w:outlineLvl w:val="1"/>
    </w:pPr>
    <w:rPr>
      <w:rFonts w:ascii="黑体" w:hAnsi="Times New Roman" w:eastAsia="黑体"/>
    </w:rPr>
  </w:style>
  <w:style w:type="paragraph" w:styleId="1578" w:customStyle="1">
    <w:name w:val="样式 段落缩进2 小四 + 段前: 15.6 磅"/>
    <w:basedOn w:val="977"/>
    <w:pPr>
      <w:ind w:firstLine="480"/>
      <w:spacing w:before="312" w:line="360" w:lineRule="auto"/>
    </w:pPr>
    <w:rPr>
      <w:rFonts w:ascii="宋体" w:hAnsi="宋体"/>
      <w:sz w:val="24"/>
    </w:rPr>
  </w:style>
  <w:style w:type="paragraph" w:styleId="1579" w:customStyle="1">
    <w:name w:val="Char Char Char Char Char Char1 Char1"/>
    <w:basedOn w:val="977"/>
    <w:next w:val="977"/>
    <w:pPr>
      <w:jc w:val="left"/>
      <w:spacing w:after="160" w:line="240" w:lineRule="exact"/>
      <w:widowControl/>
    </w:pPr>
    <w:rPr>
      <w:rFonts w:ascii="Times New Roman" w:hAnsi="Times New Roman"/>
      <w:sz w:val="24"/>
      <w:lang w:val="sq-AL"/>
    </w:rPr>
  </w:style>
  <w:style w:type="paragraph" w:styleId="1580" w:customStyle="1">
    <w:name w:val="正文首行缩进3"/>
    <w:basedOn w:val="977"/>
    <w:next w:val="977"/>
    <w:pPr>
      <w:ind w:firstLine="480"/>
      <w:spacing w:before="156" w:after="156" w:line="360" w:lineRule="auto"/>
      <w:widowControl/>
    </w:pPr>
    <w:rPr>
      <w:rFonts w:ascii="宋体"/>
      <w:bCs/>
      <w:sz w:val="24"/>
      <w:szCs w:val="21"/>
    </w:rPr>
  </w:style>
  <w:style w:type="paragraph" w:styleId="1581" w:customStyle="1">
    <w:name w:val="目次、标准名称标题"/>
    <w:basedOn w:val="977"/>
    <w:next w:val="977"/>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82" w:customStyle="1">
    <w:name w:val="s2"/>
    <w:basedOn w:val="977"/>
    <w:pPr>
      <w:jc w:val="left"/>
      <w:widowControl/>
    </w:pPr>
    <w:rPr>
      <w:rFonts w:cs="Arial"/>
      <w:color w:val="ffffff"/>
      <w:szCs w:val="21"/>
    </w:rPr>
  </w:style>
  <w:style w:type="paragraph" w:styleId="1583" w:customStyle="1">
    <w:name w:val="样式 正文文本缩进 + 左  0 字符"/>
    <w:basedOn w:val="1015"/>
    <w:uiPriority w:val="99"/>
    <w:qFormat/>
    <w:pPr>
      <w:ind w:left="0" w:firstLine="250"/>
      <w:spacing w:line="360" w:lineRule="auto"/>
    </w:pPr>
    <w:rPr>
      <w:rFonts w:ascii="Times New Roman" w:hAnsi="Times New Roman" w:eastAsia="宋体" w:cs="宋体"/>
      <w:sz w:val="20"/>
    </w:rPr>
  </w:style>
  <w:style w:type="paragraph" w:styleId="1584" w:customStyle="1">
    <w:name w:val="带符号的正文标准格式-2"/>
    <w:basedOn w:val="977"/>
    <w:pPr>
      <w:numPr>
        <w:ilvl w:val="1"/>
        <w:numId w:val="20"/>
      </w:numPr>
      <w:tabs>
        <w:tab w:val="left" w:pos="791" w:leader="none"/>
      </w:tabs>
    </w:pPr>
    <w:rPr>
      <w:rFonts w:ascii="Verdana" w:hAnsi="Verdana" w:eastAsia="华文细黑"/>
      <w:szCs w:val="24"/>
    </w:rPr>
  </w:style>
  <w:style w:type="paragraph" w:styleId="1585" w:customStyle="1">
    <w:name w:val="NEU-T2"/>
    <w:basedOn w:val="1409"/>
    <w:qFormat/>
  </w:style>
  <w:style w:type="paragraph" w:styleId="1586" w:customStyle="1">
    <w:name w:val="实施日期"/>
    <w:basedOn w:val="977"/>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87" w:customStyle="1">
    <w:name w:val="MM Topic 6"/>
    <w:basedOn w:val="983"/>
    <w:rPr>
      <w:rFonts w:ascii="Arial" w:hAnsi="Arial" w:eastAsia="黑体"/>
      <w:szCs w:val="24"/>
    </w:rPr>
  </w:style>
  <w:style w:type="paragraph" w:styleId="1588" w:customStyle="1">
    <w:name w:val="bianhao1"/>
    <w:basedOn w:val="1358"/>
    <w:pPr>
      <w:ind w:left="0" w:firstLine="0"/>
    </w:pPr>
    <w:rPr>
      <w:lang w:eastAsia="zh-CN"/>
    </w:rPr>
  </w:style>
  <w:style w:type="paragraph" w:styleId="1589" w:customStyle="1">
    <w:name w:val="Char11"/>
    <w:basedOn w:val="977"/>
    <w:rPr>
      <w:rFonts w:ascii="仿宋_GB2312" w:hAnsi="Times New Roman" w:eastAsia="仿宋_GB2312"/>
      <w:b/>
      <w:sz w:val="32"/>
      <w:szCs w:val="32"/>
    </w:rPr>
  </w:style>
  <w:style w:type="paragraph" w:styleId="1590" w:customStyle="1">
    <w:name w:val="AA"/>
    <w:basedOn w:val="977"/>
    <w:pPr>
      <w:ind w:firstLine="200"/>
      <w:spacing w:line="360" w:lineRule="auto"/>
    </w:pPr>
    <w:rPr>
      <w:rFonts w:ascii="Times New Roman" w:hAnsi="Times New Roman"/>
      <w:szCs w:val="24"/>
    </w:rPr>
  </w:style>
  <w:style w:type="paragraph" w:styleId="1591" w:customStyle="1">
    <w:name w:val="目录标题"/>
    <w:pPr>
      <w:jc w:val="center"/>
    </w:pPr>
    <w:rPr>
      <w:rFonts w:eastAsia="黑体"/>
      <w:sz w:val="36"/>
    </w:rPr>
  </w:style>
  <w:style w:type="paragraph" w:styleId="1592" w:customStyle="1">
    <w:name w:val="Char Char2 Char Char Char Char Char Char Char Char1"/>
    <w:basedOn w:val="977"/>
    <w:pPr>
      <w:jc w:val="left"/>
      <w:spacing w:after="160" w:line="240" w:lineRule="exact"/>
      <w:widowControl/>
    </w:pPr>
    <w:rPr>
      <w:rFonts w:ascii="Verdana" w:hAnsi="Verdana"/>
      <w:sz w:val="24"/>
      <w:lang w:eastAsia="en-US"/>
    </w:rPr>
  </w:style>
  <w:style w:type="paragraph" w:styleId="1593" w:customStyle="1">
    <w:name w:val="五级条标题"/>
    <w:basedOn w:val="1594"/>
    <w:next w:val="1537"/>
    <w:pPr>
      <w:outlineLvl w:val="6"/>
    </w:pPr>
  </w:style>
  <w:style w:type="paragraph" w:styleId="1594" w:customStyle="1">
    <w:name w:val="四级条标题"/>
    <w:basedOn w:val="1595"/>
    <w:next w:val="1537"/>
    <w:pPr>
      <w:outlineLvl w:val="5"/>
    </w:pPr>
  </w:style>
  <w:style w:type="paragraph" w:styleId="1595" w:customStyle="1">
    <w:name w:val="三级条标题"/>
    <w:basedOn w:val="1542"/>
    <w:next w:val="1537"/>
    <w:pPr>
      <w:numPr>
        <w:ilvl w:val="0"/>
        <w:numId w:val="0"/>
      </w:numPr>
      <w:jc w:val="both"/>
      <w:outlineLvl w:val="4"/>
    </w:pPr>
    <w:rPr>
      <w:rFonts w:ascii="黑体"/>
    </w:rPr>
  </w:style>
  <w:style w:type="paragraph" w:styleId="1596" w:customStyle="1">
    <w:name w:val="article1"/>
    <w:basedOn w:val="977"/>
    <w:pPr>
      <w:ind w:firstLine="360"/>
      <w:jc w:val="left"/>
      <w:spacing w:before="120" w:line="420" w:lineRule="atLeast"/>
      <w:widowControl/>
    </w:pPr>
    <w:rPr>
      <w:rFonts w:ascii="宋体" w:hAnsi="宋体" w:cs="宋体"/>
      <w:color w:val="000000"/>
      <w:sz w:val="20"/>
    </w:rPr>
  </w:style>
  <w:style w:type="paragraph" w:styleId="1597" w:customStyle="1">
    <w:name w:val="样式 点对点应答内容 + 蓝色"/>
    <w:basedOn w:val="1598"/>
    <w:rPr>
      <w:color w:val="0000ff"/>
      <w:sz w:val="24"/>
    </w:rPr>
  </w:style>
  <w:style w:type="paragraph" w:styleId="1598" w:customStyle="1">
    <w:name w:val="点对点应答内容"/>
    <w:basedOn w:val="1440"/>
    <w:pPr>
      <w:ind w:firstLine="560"/>
      <w:spacing w:before="156" w:after="156"/>
    </w:pPr>
    <w:rPr>
      <w:i/>
      <w:iCs/>
      <w:sz w:val="28"/>
      <w:u w:val="single"/>
    </w:rPr>
  </w:style>
  <w:style w:type="paragraph" w:styleId="1599" w:customStyle="1">
    <w:name w:val="样式 小四 行距: 1.5 倍行距"/>
    <w:basedOn w:val="977"/>
    <w:pPr>
      <w:ind w:firstLine="420"/>
    </w:pPr>
    <w:rPr>
      <w:rFonts w:ascii="Times New Roman" w:hAnsi="Times New Roman" w:cs="宋体"/>
    </w:rPr>
  </w:style>
  <w:style w:type="paragraph" w:styleId="1600" w:customStyle="1">
    <w:name w:val="s12"/>
    <w:basedOn w:val="977"/>
    <w:pPr>
      <w:jc w:val="left"/>
      <w:widowControl/>
    </w:pPr>
    <w:rPr>
      <w:rFonts w:ascii="Times New Roman" w:hAnsi="Times New Roman"/>
      <w:color w:val="000000"/>
      <w:sz w:val="24"/>
      <w:szCs w:val="24"/>
    </w:rPr>
  </w:style>
  <w:style w:type="paragraph" w:styleId="1601" w:customStyle="1">
    <w:name w:val="nt"/>
    <w:basedOn w:val="977"/>
    <w:pPr>
      <w:jc w:val="left"/>
      <w:spacing w:before="100" w:beforeAutospacing="1" w:after="100" w:afterAutospacing="1"/>
      <w:widowControl/>
    </w:pPr>
    <w:rPr>
      <w:rFonts w:ascii="宋体" w:hAnsi="宋体" w:cs="宋体"/>
      <w:sz w:val="24"/>
      <w:szCs w:val="24"/>
    </w:rPr>
  </w:style>
  <w:style w:type="paragraph" w:styleId="1602" w:customStyle="1">
    <w:name w:val="arial122"/>
    <w:basedOn w:val="977"/>
    <w:pPr>
      <w:jc w:val="left"/>
      <w:spacing w:before="100" w:beforeAutospacing="1" w:after="100" w:afterAutospacing="1"/>
      <w:widowControl/>
    </w:pPr>
    <w:rPr>
      <w:rFonts w:ascii="宋体" w:hAnsi="宋体" w:cs="宋体"/>
      <w:sz w:val="24"/>
      <w:szCs w:val="24"/>
    </w:rPr>
  </w:style>
  <w:style w:type="paragraph" w:styleId="1603" w:customStyle="1">
    <w:name w:val="正文 缩进 小四"/>
    <w:basedOn w:val="977"/>
    <w:pPr>
      <w:ind w:firstLine="200"/>
    </w:pPr>
    <w:rPr>
      <w:rFonts w:ascii="Times New Roman" w:hAnsi="Times New Roman" w:cs="宋体"/>
      <w:sz w:val="24"/>
    </w:rPr>
  </w:style>
  <w:style w:type="paragraph" w:styleId="1604" w:customStyle="1">
    <w:name w:val="s9"/>
    <w:basedOn w:val="977"/>
    <w:pPr>
      <w:jc w:val="left"/>
      <w:widowControl/>
    </w:pPr>
    <w:rPr>
      <w:rFonts w:ascii="黑体" w:hAnsi="黑体" w:eastAsia="黑体" w:cs="宋体"/>
      <w:color w:val="000000"/>
      <w:sz w:val="32"/>
      <w:szCs w:val="32"/>
    </w:rPr>
  </w:style>
  <w:style w:type="paragraph" w:styleId="1605" w:customStyle="1">
    <w:name w:val="带符号的正文标准格式-21"/>
    <w:basedOn w:val="1557"/>
    <w:pPr>
      <w:numPr>
        <w:numId w:val="21"/>
      </w:numPr>
      <w:ind w:left="1440" w:firstLine="178"/>
      <w:tabs>
        <w:tab w:val="left" w:pos="1620" w:leader="none"/>
      </w:tabs>
    </w:pPr>
  </w:style>
  <w:style w:type="paragraph" w:styleId="1606" w:customStyle="1">
    <w:name w:val="Char Char Char Char Char Char Char Char Char Char Char Char Char Char Char1 Char"/>
    <w:basedOn w:val="977"/>
    <w:pPr>
      <w:jc w:val="left"/>
      <w:spacing w:after="160" w:line="240" w:lineRule="exact"/>
      <w:widowControl/>
    </w:pPr>
    <w:rPr>
      <w:rFonts w:ascii="Verdana" w:hAnsi="Verdana"/>
      <w:sz w:val="20"/>
      <w:lang w:eastAsia="en-US"/>
    </w:rPr>
  </w:style>
  <w:style w:type="paragraph" w:styleId="1607" w:customStyle="1">
    <w:name w:val="方案_标题1"/>
    <w:basedOn w:val="978"/>
    <w:next w:val="977"/>
    <w:pPr>
      <w:jc w:val="left"/>
      <w:spacing w:line="480" w:lineRule="auto"/>
      <w:widowControl/>
    </w:pPr>
    <w:rPr>
      <w:rFonts w:ascii="Times New Roman" w:hAnsi="Times New Roman" w:eastAsia="宋体"/>
      <w:bCs/>
      <w:sz w:val="36"/>
      <w:szCs w:val="44"/>
    </w:rPr>
  </w:style>
  <w:style w:type="paragraph" w:styleId="1608" w:customStyle="1">
    <w:name w:val="样式 标题 1QCI heading 1Section HeadingChapter Headlineh1II+I..."/>
    <w:basedOn w:val="978"/>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09" w:customStyle="1">
    <w:name w:val="样式5"/>
    <w:basedOn w:val="977"/>
    <w:pPr>
      <w:ind w:firstLine="425"/>
      <w:spacing w:line="440" w:lineRule="atLeast"/>
      <w:widowControl/>
    </w:pPr>
    <w:rPr>
      <w:rFonts w:ascii="Times New Roman" w:hAnsi="Times New Roman"/>
      <w:sz w:val="24"/>
    </w:rPr>
  </w:style>
  <w:style w:type="paragraph" w:styleId="1610" w:customStyle="1">
    <w:name w:val="Char Char Char Char"/>
    <w:basedOn w:val="977"/>
    <w:pPr>
      <w:jc w:val="left"/>
      <w:spacing w:after="160" w:line="240" w:lineRule="exact"/>
      <w:widowControl/>
    </w:pPr>
    <w:rPr>
      <w:rFonts w:ascii="Verdana" w:hAnsi="Verdana"/>
      <w:sz w:val="20"/>
      <w:lang w:eastAsia="en-US"/>
    </w:rPr>
  </w:style>
  <w:style w:type="paragraph" w:styleId="1611" w:customStyle="1">
    <w:name w:val="z1"/>
    <w:basedOn w:val="977"/>
    <w:pPr>
      <w:ind w:left="359" w:firstLine="480"/>
      <w:spacing w:line="300" w:lineRule="auto"/>
      <w:widowControl/>
    </w:pPr>
    <w:rPr>
      <w:sz w:val="24"/>
      <w:szCs w:val="21"/>
    </w:rPr>
  </w:style>
  <w:style w:type="paragraph" w:styleId="1612" w:customStyle="1">
    <w:name w:val="默认段落字体 Para Char Char Char Char Char Char Char Char Char Char Char Char Char Char"/>
    <w:basedOn w:val="1021"/>
    <w:rPr>
      <w:rFonts w:ascii="Tahoma" w:hAnsi="Tahoma"/>
      <w:sz w:val="20"/>
      <w:szCs w:val="24"/>
    </w:rPr>
  </w:style>
  <w:style w:type="paragraph" w:styleId="1613" w:customStyle="1">
    <w:name w:val="Neu-T1"/>
    <w:basedOn w:val="978"/>
    <w:pPr>
      <w:ind w:left="425" w:hanging="425"/>
      <w:jc w:val="left"/>
      <w:keepLines w:val="0"/>
      <w:spacing w:before="0" w:after="0" w:line="480" w:lineRule="auto"/>
    </w:pPr>
    <w:rPr>
      <w:rFonts w:ascii="宋体" w:hAnsi="宋体" w:eastAsia="宋体"/>
      <w:sz w:val="36"/>
      <w:szCs w:val="36"/>
    </w:rPr>
  </w:style>
  <w:style w:type="paragraph" w:styleId="1614" w:customStyle="1">
    <w:name w:val="Char Char Char Char Char Char Char Char Char Char Char Char Char Char Char Char2"/>
    <w:basedOn w:val="977"/>
    <w:pPr>
      <w:tabs>
        <w:tab w:val="left" w:pos="360" w:leader="none"/>
      </w:tabs>
    </w:pPr>
    <w:rPr>
      <w:rFonts w:ascii="Times New Roman" w:hAnsi="Times New Roman"/>
      <w:sz w:val="24"/>
      <w:szCs w:val="24"/>
    </w:rPr>
  </w:style>
  <w:style w:type="paragraph" w:styleId="1615" w:customStyle="1">
    <w:name w:val="07415"/>
    <w:basedOn w:val="977"/>
    <w:pPr>
      <w:jc w:val="left"/>
      <w:spacing w:before="100" w:beforeAutospacing="1" w:after="100" w:afterAutospacing="1"/>
      <w:widowControl/>
    </w:pPr>
    <w:rPr>
      <w:rFonts w:ascii="宋体" w:hAnsi="宋体" w:cs="宋体"/>
      <w:sz w:val="24"/>
      <w:szCs w:val="24"/>
    </w:rPr>
  </w:style>
  <w:style w:type="paragraph" w:styleId="1616" w:customStyle="1">
    <w:name w:val="正文标准样式ty Char"/>
    <w:basedOn w:val="977"/>
    <w:pPr>
      <w:ind w:firstLine="480"/>
      <w:spacing w:line="360" w:lineRule="auto"/>
    </w:pPr>
    <w:rPr>
      <w:rFonts w:ascii="Times New Roman" w:hAnsi="Times New Roman" w:cs="宋体"/>
      <w:sz w:val="24"/>
    </w:rPr>
  </w:style>
  <w:style w:type="paragraph" w:styleId="1617" w:customStyle="1">
    <w:name w:val="样式 正文首行缩进 + 宋体 首行缩进:  0.74 厘米"/>
    <w:basedOn w:val="1204"/>
    <w:pPr>
      <w:ind w:firstLine="0"/>
      <w:spacing w:before="120" w:after="0" w:line="380" w:lineRule="exact"/>
      <w:widowControl w:val="off"/>
    </w:pPr>
    <w:rPr>
      <w:rFonts w:ascii="宋体" w:hAnsi="宋体" w:eastAsia="宋体" w:cs="宋体"/>
      <w:position w:val="0"/>
      <w:sz w:val="24"/>
      <w:szCs w:val="20"/>
    </w:rPr>
  </w:style>
  <w:style w:type="paragraph" w:styleId="1618" w:customStyle="1">
    <w:name w:val="Char Char Char Char Char Char Char1"/>
    <w:basedOn w:val="977"/>
    <w:pPr>
      <w:jc w:val="left"/>
      <w:spacing w:after="160" w:line="240" w:lineRule="exact"/>
      <w:widowControl/>
    </w:pPr>
    <w:rPr>
      <w:rFonts w:ascii="Verdana" w:hAnsi="Verdana"/>
      <w:sz w:val="20"/>
      <w:lang w:eastAsia="en-US"/>
    </w:rPr>
  </w:style>
  <w:style w:type="paragraph" w:styleId="1619" w:customStyle="1">
    <w:name w:val="注标题"/>
    <w:basedOn w:val="977"/>
    <w:rPr>
      <w:rFonts w:ascii="Times New Roman" w:hAnsi="Times New Roman"/>
      <w:sz w:val="18"/>
      <w:szCs w:val="18"/>
    </w:rPr>
  </w:style>
  <w:style w:type="paragraph" w:styleId="1620" w:customStyle="1">
    <w:name w:val="带编号正文标准格式-12"/>
    <w:basedOn w:val="1364"/>
    <w:pPr>
      <w:numPr>
        <w:numId w:val="22"/>
      </w:numPr>
      <w:ind w:left="0" w:firstLine="431"/>
      <w:jc w:val="both"/>
      <w:widowControl w:val="off"/>
      <w:tabs>
        <w:tab w:val="left" w:pos="360" w:leader="none"/>
      </w:tabs>
    </w:pPr>
  </w:style>
  <w:style w:type="paragraph" w:styleId="1621" w:customStyle="1">
    <w:name w:val="Z5"/>
    <w:basedOn w:val="977"/>
    <w:next w:val="977"/>
    <w:pPr>
      <w:ind w:left="1200" w:hanging="360"/>
      <w:spacing w:before="240"/>
      <w:tabs>
        <w:tab w:val="left" w:pos="1200" w:leader="none"/>
        <w:tab w:val="left" w:pos="2580" w:leader="none"/>
      </w:tabs>
      <w:outlineLvl w:val="4"/>
    </w:pPr>
    <w:rPr>
      <w:rFonts w:ascii="Tahoma" w:hAnsi="Tahoma" w:eastAsia="幼圆"/>
      <w:szCs w:val="24"/>
    </w:rPr>
  </w:style>
  <w:style w:type="paragraph" w:styleId="1622" w:customStyle="1">
    <w:name w:val="表格题注"/>
    <w:next w:val="977"/>
    <w:pPr>
      <w:numPr>
        <w:ilvl w:val="8"/>
        <w:numId w:val="23"/>
      </w:numPr>
      <w:ind w:left="1089" w:hanging="369"/>
      <w:jc w:val="center"/>
      <w:keepLines/>
    </w:pPr>
    <w:rPr>
      <w:sz w:val="18"/>
      <w:szCs w:val="18"/>
    </w:rPr>
  </w:style>
  <w:style w:type="paragraph" w:styleId="1623" w:customStyle="1">
    <w:name w:val="插图题注"/>
    <w:next w:val="977"/>
    <w:pPr>
      <w:numPr>
        <w:ilvl w:val="7"/>
        <w:numId w:val="23"/>
      </w:numPr>
      <w:ind w:left="1089" w:hanging="369"/>
      <w:jc w:val="center"/>
    </w:pPr>
    <w:rPr>
      <w:sz w:val="18"/>
      <w:szCs w:val="18"/>
    </w:rPr>
  </w:style>
  <w:style w:type="paragraph" w:styleId="1624" w:customStyle="1">
    <w:name w:val="默认段落字体 Para Char Char Char Char Char Char Char"/>
    <w:basedOn w:val="977"/>
    <w:rPr>
      <w:rFonts w:ascii="Tahoma" w:hAnsi="Tahoma"/>
      <w:sz w:val="24"/>
    </w:rPr>
  </w:style>
  <w:style w:type="paragraph" w:styleId="1625" w:customStyle="1">
    <w:name w:val="带编号正文标准格式-13"/>
    <w:basedOn w:val="1568"/>
    <w:pPr>
      <w:numPr>
        <w:numId w:val="0"/>
      </w:numPr>
    </w:pPr>
  </w:style>
  <w:style w:type="paragraph" w:styleId="1626" w:customStyle="1">
    <w:name w:val="s4"/>
    <w:basedOn w:val="977"/>
    <w:pPr>
      <w:jc w:val="left"/>
      <w:widowControl/>
    </w:pPr>
    <w:rPr>
      <w:rFonts w:ascii="黑体" w:hAnsi="黑体" w:eastAsia="黑体" w:cs="宋体"/>
      <w:color w:val="000000"/>
      <w:sz w:val="30"/>
      <w:szCs w:val="30"/>
    </w:rPr>
  </w:style>
  <w:style w:type="paragraph" w:styleId="1627" w:customStyle="1">
    <w:name w:val="带编号正文标准格式-14"/>
    <w:basedOn w:val="1568"/>
    <w:pPr>
      <w:numPr>
        <w:numId w:val="0"/>
      </w:numPr>
    </w:pPr>
  </w:style>
  <w:style w:type="paragraph" w:styleId="1628" w:customStyle="1">
    <w:name w:val="s7"/>
    <w:basedOn w:val="977"/>
    <w:pPr>
      <w:jc w:val="left"/>
      <w:widowControl/>
    </w:pPr>
    <w:rPr>
      <w:rFonts w:ascii="黑体" w:hAnsi="黑体" w:eastAsia="黑体" w:cs="宋体"/>
      <w:color w:val="000000"/>
      <w:sz w:val="44"/>
      <w:szCs w:val="44"/>
    </w:rPr>
  </w:style>
  <w:style w:type="paragraph" w:styleId="1629" w:customStyle="1">
    <w:name w:val="带编号正文标准格式-11"/>
    <w:basedOn w:val="1627"/>
    <w:pPr>
      <w:ind w:left="1080" w:hanging="540"/>
      <w:tabs>
        <w:tab w:val="left" w:pos="1080" w:leader="none"/>
      </w:tabs>
    </w:pPr>
  </w:style>
  <w:style w:type="paragraph" w:styleId="1630" w:customStyle="1">
    <w:name w:val="p"/>
    <w:basedOn w:val="977"/>
    <w:pPr>
      <w:jc w:val="left"/>
      <w:widowControl/>
    </w:pPr>
    <w:rPr>
      <w:rFonts w:ascii="宋体" w:hAnsi="宋体" w:cs="宋体"/>
      <w:color w:val="000000"/>
      <w:sz w:val="24"/>
      <w:szCs w:val="24"/>
    </w:rPr>
  </w:style>
  <w:style w:type="paragraph" w:styleId="1631" w:customStyle="1">
    <w:name w:val="s6"/>
    <w:basedOn w:val="977"/>
    <w:pPr>
      <w:jc w:val="left"/>
      <w:widowControl/>
    </w:pPr>
    <w:rPr>
      <w:rFonts w:cs="Arial"/>
      <w:color w:val="000000"/>
      <w:sz w:val="44"/>
      <w:szCs w:val="44"/>
    </w:rPr>
  </w:style>
  <w:style w:type="paragraph" w:styleId="1632" w:customStyle="1">
    <w:name w:val="点对点应答"/>
    <w:basedOn w:val="1364"/>
    <w:pPr>
      <w:ind w:firstLine="200"/>
      <w:jc w:val="both"/>
      <w:widowControl w:val="off"/>
    </w:pPr>
    <w:rPr>
      <w:i/>
      <w:color w:val="0000ff"/>
      <w:szCs w:val="21"/>
    </w:rPr>
  </w:style>
  <w:style w:type="paragraph" w:styleId="1633" w:customStyle="1">
    <w:name w:val="s5"/>
    <w:basedOn w:val="977"/>
    <w:pPr>
      <w:jc w:val="left"/>
      <w:widowControl/>
    </w:pPr>
    <w:rPr>
      <w:rFonts w:cs="Arial"/>
      <w:color w:val="000000"/>
      <w:sz w:val="30"/>
      <w:szCs w:val="30"/>
    </w:rPr>
  </w:style>
  <w:style w:type="paragraph" w:styleId="1634" w:customStyle="1">
    <w:name w:val="日期1"/>
    <w:basedOn w:val="977"/>
    <w:next w:val="977"/>
    <w:pPr>
      <w:spacing w:line="312" w:lineRule="atLeast"/>
    </w:pPr>
    <w:rPr>
      <w:rFonts w:ascii="Times New Roman" w:hAnsi="Times New Roman"/>
      <w:sz w:val="24"/>
    </w:rPr>
  </w:style>
  <w:style w:type="paragraph" w:styleId="1635" w:customStyle="1">
    <w:name w:val="前言、引言标题"/>
    <w:next w:val="977"/>
    <w:pPr>
      <w:jc w:val="center"/>
      <w:spacing w:before="640" w:after="560"/>
      <w:shd w:val="clear" w:color="ffffff" w:fill="ffffff"/>
      <w:outlineLvl w:val="0"/>
    </w:pPr>
    <w:rPr>
      <w:rFonts w:ascii="黑体" w:hAnsi="Times New Roman" w:eastAsia="黑体"/>
      <w:sz w:val="32"/>
    </w:rPr>
  </w:style>
  <w:style w:type="paragraph" w:styleId="1636" w:customStyle="1">
    <w:name w:val="Char Char Char Char Char Char Char Char"/>
    <w:basedOn w:val="977"/>
    <w:pPr>
      <w:tabs>
        <w:tab w:val="left" w:pos="360" w:leader="none"/>
      </w:tabs>
    </w:pPr>
    <w:rPr>
      <w:rFonts w:ascii="Times New Roman" w:hAnsi="Times New Roman"/>
      <w:sz w:val="24"/>
      <w:szCs w:val="24"/>
    </w:rPr>
  </w:style>
  <w:style w:type="paragraph" w:styleId="1637" w:customStyle="1">
    <w:name w:val="s3"/>
    <w:basedOn w:val="977"/>
    <w:pPr>
      <w:jc w:val="left"/>
      <w:widowControl/>
    </w:pPr>
    <w:rPr>
      <w:rFonts w:ascii="黑体" w:hAnsi="黑体" w:eastAsia="黑体" w:cs="宋体"/>
      <w:color w:val="ffffff"/>
      <w:sz w:val="72"/>
      <w:szCs w:val="72"/>
    </w:rPr>
  </w:style>
  <w:style w:type="paragraph" w:styleId="1638" w:customStyle="1">
    <w:name w:val="表头"/>
    <w:basedOn w:val="977"/>
    <w:link w:val="1639"/>
    <w:qFormat/>
    <w:pPr>
      <w:jc w:val="center"/>
      <w:spacing w:before="160" w:after="60"/>
    </w:pPr>
    <w:rPr>
      <w:rFonts w:ascii="黑体" w:hAnsi="Monotype Corsiva" w:eastAsia="黑体"/>
      <w:b/>
      <w:szCs w:val="24"/>
    </w:rPr>
  </w:style>
  <w:style w:type="character" w:styleId="1639" w:customStyle="1">
    <w:name w:val="表头 字符"/>
    <w:basedOn w:val="1640"/>
    <w:link w:val="1638"/>
    <w:qFormat/>
    <w:rPr>
      <w:rFonts w:ascii="黑体" w:hAnsi="Monotype Corsiva" w:eastAsia="黑体" w:cstheme="minorBidi"/>
      <w:b/>
      <w:sz w:val="28"/>
      <w:szCs w:val="24"/>
    </w:rPr>
  </w:style>
  <w:style w:type="character" w:styleId="1640" w:customStyle="1">
    <w:name w:val="图名 字符"/>
    <w:basedOn w:val="987"/>
    <w:link w:val="1641"/>
    <w:semiHidden/>
    <w:qFormat/>
    <w:rPr>
      <w:rFonts w:ascii="黑体" w:hAnsi="黑体" w:eastAsia="黑体" w:cstheme="minorBidi"/>
      <w:b/>
      <w:sz w:val="28"/>
      <w:szCs w:val="22"/>
    </w:rPr>
  </w:style>
  <w:style w:type="paragraph" w:styleId="1641" w:customStyle="1">
    <w:name w:val="图名"/>
    <w:basedOn w:val="977"/>
    <w:link w:val="1640"/>
    <w:semiHidden/>
    <w:qFormat/>
    <w:pPr>
      <w:numPr>
        <w:numId w:val="29"/>
      </w:numPr>
      <w:ind w:firstLine="200"/>
      <w:jc w:val="center"/>
      <w:spacing w:line="600" w:lineRule="exact"/>
    </w:pPr>
    <w:rPr>
      <w:rFonts w:ascii="黑体" w:hAnsi="黑体" w:eastAsia="黑体" w:cstheme="minorBidi"/>
      <w:b/>
      <w:sz w:val="28"/>
      <w:szCs w:val="22"/>
    </w:rPr>
  </w:style>
  <w:style w:type="paragraph" w:styleId="1642" w:customStyle="1">
    <w:name w:val="文档正文"/>
    <w:basedOn w:val="977"/>
    <w:pPr>
      <w:ind w:firstLine="567"/>
      <w:spacing w:line="480" w:lineRule="atLeast"/>
    </w:pPr>
    <w:rPr>
      <w:rFonts w:ascii="长城仿宋" w:hAnsi="Times New Roman"/>
      <w:sz w:val="24"/>
    </w:rPr>
  </w:style>
  <w:style w:type="paragraph" w:styleId="1643" w:customStyle="1">
    <w:name w:val="样式 宋体 首行缩进:  2 字符"/>
    <w:basedOn w:val="977"/>
    <w:next w:val="1009"/>
    <w:pPr>
      <w:ind w:firstLine="200"/>
      <w:spacing w:line="360" w:lineRule="auto"/>
    </w:pPr>
    <w:rPr>
      <w:rFonts w:ascii="宋体" w:hAnsi="宋体" w:cs="宋体"/>
      <w:sz w:val="24"/>
      <w:szCs w:val="24"/>
    </w:rPr>
  </w:style>
  <w:style w:type="paragraph" w:styleId="1644" w:customStyle="1">
    <w:name w:val="s8"/>
    <w:basedOn w:val="977"/>
    <w:pPr>
      <w:jc w:val="left"/>
      <w:widowControl/>
    </w:pPr>
    <w:rPr>
      <w:rFonts w:cs="Arial"/>
      <w:color w:val="000000"/>
      <w:sz w:val="32"/>
      <w:szCs w:val="32"/>
    </w:rPr>
  </w:style>
  <w:style w:type="paragraph" w:styleId="1645" w:customStyle="1">
    <w:name w:val="s10"/>
    <w:basedOn w:val="977"/>
    <w:pPr>
      <w:jc w:val="left"/>
      <w:widowControl/>
    </w:pPr>
    <w:rPr>
      <w:rFonts w:cs="Arial"/>
      <w:color w:val="000000"/>
      <w:sz w:val="24"/>
      <w:szCs w:val="24"/>
    </w:rPr>
  </w:style>
  <w:style w:type="paragraph" w:styleId="1646" w:customStyle="1">
    <w:name w:val="s11"/>
    <w:basedOn w:val="977"/>
    <w:pPr>
      <w:jc w:val="left"/>
      <w:widowControl/>
    </w:pPr>
    <w:rPr>
      <w:rFonts w:ascii="Times New Roman" w:hAnsi="Times New Roman"/>
      <w:b/>
      <w:bCs/>
      <w:color w:val="000000"/>
      <w:sz w:val="24"/>
      <w:szCs w:val="24"/>
    </w:rPr>
  </w:style>
  <w:style w:type="paragraph" w:styleId="1647" w:customStyle="1">
    <w:name w:val="xl118"/>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8" w:customStyle="1">
    <w:name w:val="s15"/>
    <w:basedOn w:val="977"/>
    <w:pPr>
      <w:jc w:val="left"/>
      <w:widowControl/>
    </w:pPr>
    <w:rPr>
      <w:rFonts w:ascii="宋体" w:hAnsi="宋体" w:cs="宋体"/>
      <w:color w:val="000000"/>
      <w:szCs w:val="21"/>
    </w:rPr>
  </w:style>
  <w:style w:type="paragraph" w:styleId="1649" w:customStyle="1">
    <w:name w:val="xl109"/>
    <w:basedOn w:val="977"/>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0" w:customStyle="1">
    <w:name w:val="s16"/>
    <w:basedOn w:val="977"/>
    <w:pPr>
      <w:jc w:val="left"/>
      <w:widowControl/>
    </w:pPr>
    <w:rPr>
      <w:rFonts w:ascii="Wingdings" w:hAnsi="Wingdings" w:cs="宋体"/>
      <w:color w:val="000000"/>
      <w:sz w:val="24"/>
      <w:szCs w:val="24"/>
    </w:rPr>
  </w:style>
  <w:style w:type="paragraph" w:styleId="1651" w:customStyle="1">
    <w:name w:val="xl124"/>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2" w:customStyle="1">
    <w:name w:val="s17"/>
    <w:basedOn w:val="977"/>
    <w:pPr>
      <w:jc w:val="left"/>
      <w:widowControl/>
    </w:pPr>
    <w:rPr>
      <w:rFonts w:cs="Arial"/>
      <w:color w:val="000000"/>
      <w:sz w:val="28"/>
      <w:szCs w:val="28"/>
    </w:rPr>
  </w:style>
  <w:style w:type="paragraph" w:styleId="1653" w:customStyle="1">
    <w:name w:val="xl104"/>
    <w:basedOn w:val="97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4" w:customStyle="1">
    <w:name w:val="s18"/>
    <w:basedOn w:val="977"/>
    <w:pPr>
      <w:jc w:val="left"/>
      <w:widowControl/>
    </w:pPr>
    <w:rPr>
      <w:rFonts w:ascii="黑体" w:hAnsi="黑体" w:eastAsia="黑体" w:cs="宋体"/>
      <w:color w:val="000000"/>
      <w:sz w:val="28"/>
      <w:szCs w:val="28"/>
    </w:rPr>
  </w:style>
  <w:style w:type="paragraph" w:styleId="1655" w:customStyle="1">
    <w:name w:val="s19"/>
    <w:basedOn w:val="977"/>
    <w:pPr>
      <w:jc w:val="left"/>
      <w:widowControl/>
    </w:pPr>
    <w:rPr>
      <w:rFonts w:ascii="Times New Roman" w:hAnsi="Times New Roman"/>
      <w:color w:val="000000"/>
      <w:szCs w:val="21"/>
    </w:rPr>
  </w:style>
  <w:style w:type="paragraph" w:styleId="1656" w:customStyle="1">
    <w:name w:val="s20"/>
    <w:basedOn w:val="977"/>
    <w:pPr>
      <w:jc w:val="left"/>
      <w:widowControl/>
    </w:pPr>
    <w:rPr>
      <w:rFonts w:ascii="Wingdings" w:hAnsi="Wingdings" w:cs="宋体"/>
      <w:color w:val="000000"/>
      <w:szCs w:val="21"/>
    </w:rPr>
  </w:style>
  <w:style w:type="paragraph" w:styleId="1657" w:customStyle="1">
    <w:name w:val="xl119"/>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s21"/>
    <w:basedOn w:val="977"/>
    <w:pPr>
      <w:jc w:val="left"/>
      <w:widowControl/>
    </w:pPr>
    <w:rPr>
      <w:rFonts w:ascii="Calibri" w:hAnsi="Calibri" w:cs="宋体"/>
      <w:color w:val="000000"/>
      <w:szCs w:val="21"/>
    </w:rPr>
  </w:style>
  <w:style w:type="paragraph" w:styleId="1659" w:customStyle="1">
    <w:name w:val="s22"/>
    <w:basedOn w:val="977"/>
    <w:pPr>
      <w:jc w:val="left"/>
      <w:widowControl/>
    </w:pPr>
    <w:rPr>
      <w:rFonts w:ascii="华文细黑" w:hAnsi="华文细黑" w:eastAsia="华文细黑" w:cs="宋体"/>
      <w:color w:val="ffffff"/>
      <w:sz w:val="20"/>
    </w:rPr>
  </w:style>
  <w:style w:type="paragraph" w:styleId="1660" w:customStyle="1">
    <w:name w:val="xl120"/>
    <w:basedOn w:val="97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s23"/>
    <w:basedOn w:val="977"/>
    <w:pPr>
      <w:jc w:val="left"/>
      <w:widowControl/>
    </w:pPr>
    <w:rPr>
      <w:rFonts w:ascii="宋体" w:hAnsi="宋体" w:cs="宋体"/>
      <w:color w:val="000000"/>
      <w:szCs w:val="21"/>
    </w:rPr>
  </w:style>
  <w:style w:type="paragraph" w:styleId="1662" w:customStyle="1">
    <w:name w:val="xl128"/>
    <w:basedOn w:val="97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63" w:customStyle="1">
    <w:name w:val="s24"/>
    <w:basedOn w:val="977"/>
    <w:pPr>
      <w:jc w:val="left"/>
      <w:widowControl/>
    </w:pPr>
    <w:rPr>
      <w:rFonts w:cs="Arial"/>
      <w:color w:val="000000"/>
      <w:sz w:val="18"/>
      <w:szCs w:val="18"/>
    </w:rPr>
  </w:style>
  <w:style w:type="paragraph" w:styleId="1664" w:customStyle="1">
    <w:name w:val="s25"/>
    <w:basedOn w:val="977"/>
    <w:pPr>
      <w:jc w:val="left"/>
      <w:widowControl/>
    </w:pPr>
    <w:rPr>
      <w:rFonts w:cs="Arial"/>
      <w:b/>
      <w:bCs/>
      <w:color w:val="000000"/>
      <w:sz w:val="18"/>
      <w:szCs w:val="18"/>
    </w:rPr>
  </w:style>
  <w:style w:type="paragraph" w:styleId="1665" w:customStyle="1">
    <w:name w:val="xl117"/>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6" w:customStyle="1">
    <w:name w:val="s26"/>
    <w:basedOn w:val="977"/>
    <w:pPr>
      <w:jc w:val="left"/>
      <w:widowControl/>
    </w:pPr>
    <w:rPr>
      <w:rFonts w:ascii="华文细黑" w:hAnsi="华文细黑" w:eastAsia="华文细黑" w:cs="宋体"/>
      <w:color w:val="000000"/>
      <w:sz w:val="18"/>
      <w:szCs w:val="18"/>
    </w:rPr>
  </w:style>
  <w:style w:type="paragraph" w:styleId="1667" w:customStyle="1">
    <w:name w:val="s27"/>
    <w:basedOn w:val="977"/>
    <w:pPr>
      <w:jc w:val="left"/>
      <w:widowControl/>
    </w:pPr>
    <w:rPr>
      <w:rFonts w:cs="Arial"/>
      <w:b/>
      <w:bCs/>
      <w:color w:val="00509b"/>
      <w:sz w:val="18"/>
      <w:szCs w:val="18"/>
    </w:rPr>
  </w:style>
  <w:style w:type="paragraph" w:styleId="1668" w:customStyle="1">
    <w:name w:val="xl103"/>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9" w:customStyle="1">
    <w:name w:val="xl67"/>
    <w:basedOn w:val="97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70" w:customStyle="1">
    <w:name w:val="s28"/>
    <w:basedOn w:val="977"/>
    <w:pPr>
      <w:jc w:val="left"/>
      <w:widowControl/>
    </w:pPr>
    <w:rPr>
      <w:rFonts w:ascii="宋体" w:hAnsi="宋体" w:cs="宋体"/>
      <w:b/>
      <w:bCs/>
      <w:color w:val="000000"/>
      <w:szCs w:val="21"/>
    </w:rPr>
  </w:style>
  <w:style w:type="paragraph" w:styleId="1671" w:customStyle="1">
    <w:name w:val="s29"/>
    <w:basedOn w:val="977"/>
    <w:pPr>
      <w:jc w:val="left"/>
      <w:widowControl/>
    </w:pPr>
    <w:rPr>
      <w:rFonts w:ascii="Wingdings" w:hAnsi="Wingdings" w:cs="宋体"/>
      <w:b/>
      <w:bCs/>
      <w:color w:val="000000"/>
      <w:szCs w:val="21"/>
    </w:rPr>
  </w:style>
  <w:style w:type="paragraph" w:styleId="1672" w:customStyle="1">
    <w:name w:val="s30"/>
    <w:basedOn w:val="977"/>
    <w:pPr>
      <w:jc w:val="left"/>
      <w:widowControl/>
    </w:pPr>
    <w:rPr>
      <w:rFonts w:cs="Arial"/>
      <w:b/>
      <w:bCs/>
      <w:color w:val="000000"/>
      <w:sz w:val="24"/>
      <w:szCs w:val="24"/>
    </w:rPr>
  </w:style>
  <w:style w:type="paragraph" w:styleId="1673" w:customStyle="1">
    <w:name w:val="s31"/>
    <w:basedOn w:val="977"/>
    <w:pPr>
      <w:jc w:val="left"/>
      <w:widowControl/>
    </w:pPr>
    <w:rPr>
      <w:rFonts w:ascii="Symbol" w:hAnsi="Symbol" w:cs="宋体"/>
      <w:color w:val="000000"/>
      <w:sz w:val="24"/>
      <w:szCs w:val="24"/>
    </w:rPr>
  </w:style>
  <w:style w:type="paragraph" w:styleId="1674" w:customStyle="1">
    <w:name w:val="xl97"/>
    <w:basedOn w:val="977"/>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5" w:customStyle="1">
    <w:name w:val="标题3"/>
    <w:basedOn w:val="980"/>
    <w:uiPriority w:val="99"/>
    <w:qFormat/>
    <w:pPr>
      <w:ind w:left="720" w:hanging="720"/>
      <w:spacing w:before="120" w:after="120" w:line="360" w:lineRule="auto"/>
      <w:tabs>
        <w:tab w:val="left" w:pos="720" w:leader="none"/>
      </w:tabs>
    </w:pPr>
    <w:rPr>
      <w:rFonts w:ascii="Times New Roman" w:hAnsi="Times New Roman"/>
    </w:rPr>
  </w:style>
  <w:style w:type="paragraph" w:styleId="1676" w:customStyle="1">
    <w:name w:val="标题二"/>
    <w:basedOn w:val="977"/>
    <w:pPr>
      <w:ind w:left="600" w:hanging="373"/>
      <w:tabs>
        <w:tab w:val="left" w:pos="947" w:leader="none"/>
      </w:tabs>
    </w:pPr>
    <w:rPr>
      <w:rFonts w:ascii="Times New Roman" w:hAnsi="Times New Roman"/>
    </w:rPr>
  </w:style>
  <w:style w:type="paragraph" w:styleId="1677" w:customStyle="1">
    <w:name w:val="xl92"/>
    <w:basedOn w:val="97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8" w:customStyle="1">
    <w:name w:val="xl112"/>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79" w:customStyle="1">
    <w:name w:val="样式 样式 正文 + + 首行缩进:  2 字符"/>
    <w:basedOn w:val="977"/>
    <w:pPr>
      <w:ind w:firstLine="200"/>
      <w:spacing w:line="360" w:lineRule="auto"/>
    </w:pPr>
    <w:rPr>
      <w:rFonts w:ascii="Times New Roman" w:hAnsi="Times New Roman" w:cs="宋体"/>
    </w:rPr>
  </w:style>
  <w:style w:type="paragraph" w:styleId="168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81" w:customStyle="1">
    <w:name w:val="xl99"/>
    <w:basedOn w:val="97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2" w:customStyle="1">
    <w:name w:val="样式7"/>
    <w:basedOn w:val="977"/>
    <w:pPr>
      <w:ind w:firstLine="601"/>
      <w:spacing w:line="440" w:lineRule="atLeast"/>
    </w:pPr>
    <w:rPr>
      <w:rFonts w:ascii="宋体" w:hAnsi="Times New Roman"/>
      <w:sz w:val="24"/>
    </w:rPr>
  </w:style>
  <w:style w:type="paragraph" w:styleId="1683" w:customStyle="1">
    <w:name w:val="xl123"/>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68"/>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116"/>
    <w:basedOn w:val="97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6" w:customStyle="1">
    <w:name w:val="xl100"/>
    <w:basedOn w:val="97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7" w:customStyle="1">
    <w:name w:val="xl121"/>
    <w:basedOn w:val="97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8" w:customStyle="1">
    <w:name w:val="样式8"/>
    <w:basedOn w:val="977"/>
    <w:pPr>
      <w:ind w:firstLine="600"/>
      <w:spacing w:line="300" w:lineRule="auto"/>
    </w:pPr>
    <w:rPr>
      <w:rFonts w:ascii="Times New Roman" w:hAnsi="Times New Roman"/>
      <w:sz w:val="28"/>
    </w:rPr>
  </w:style>
  <w:style w:type="paragraph" w:styleId="1689" w:customStyle="1">
    <w:name w:val="xl133"/>
    <w:basedOn w:val="977"/>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90" w:customStyle="1">
    <w:name w:val="xl115"/>
    <w:basedOn w:val="97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1" w:customStyle="1">
    <w:name w:val="xl136"/>
    <w:basedOn w:val="97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92" w:customStyle="1">
    <w:name w:val="xl101"/>
    <w:basedOn w:val="977"/>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3" w:customStyle="1">
    <w:name w:val="xl131"/>
    <w:basedOn w:val="97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94" w:customStyle="1">
    <w:name w:val="xl91"/>
    <w:basedOn w:val="97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5" w:customStyle="1">
    <w:name w:val="xl93"/>
    <w:basedOn w:val="977"/>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6" w:customStyle="1">
    <w:name w:val="xl132"/>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7" w:customStyle="1">
    <w:name w:val="xl94"/>
    <w:basedOn w:val="977"/>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8" w:customStyle="1">
    <w:name w:val="xl137"/>
    <w:basedOn w:val="977"/>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99" w:customStyle="1">
    <w:name w:val="xl95"/>
    <w:basedOn w:val="97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0" w:customStyle="1">
    <w:name w:val="xl125"/>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1" w:customStyle="1">
    <w:name w:val="xl96"/>
    <w:basedOn w:val="977"/>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98"/>
    <w:basedOn w:val="97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3" w:customStyle="1">
    <w:name w:val="xl126"/>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4" w:customStyle="1">
    <w:name w:val="xl102"/>
    <w:basedOn w:val="977"/>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05" w:customStyle="1">
    <w:name w:val="xl105"/>
    <w:basedOn w:val="97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06"/>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7" w:customStyle="1">
    <w:name w:val="xl107"/>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108"/>
    <w:basedOn w:val="977"/>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09" w:customStyle="1">
    <w:name w:val="xl110"/>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10" w:customStyle="1">
    <w:name w:val="xl129"/>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11" w:customStyle="1">
    <w:name w:val="xl111"/>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12" w:customStyle="1">
    <w:name w:val="xl130"/>
    <w:basedOn w:val="97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3" w:customStyle="1">
    <w:name w:val="xl113"/>
    <w:basedOn w:val="97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4" w:customStyle="1">
    <w:name w:val="Char1 Char Char Char Char Char Char Char"/>
    <w:basedOn w:val="977"/>
    <w:pPr>
      <w:jc w:val="left"/>
      <w:spacing w:before="60" w:after="60" w:line="360" w:lineRule="exact"/>
      <w:widowControl/>
    </w:pPr>
    <w:rPr>
      <w:rFonts w:ascii="Tahoma" w:hAnsi="Tahoma" w:cs="宋体"/>
      <w:sz w:val="24"/>
      <w:szCs w:val="24"/>
    </w:rPr>
  </w:style>
  <w:style w:type="paragraph" w:styleId="1715" w:customStyle="1">
    <w:name w:val="xl122"/>
    <w:basedOn w:val="97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6" w:customStyle="1">
    <w:name w:val="xl127"/>
    <w:basedOn w:val="97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17" w:customStyle="1">
    <w:name w:val="xl134"/>
    <w:basedOn w:val="97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8" w:customStyle="1">
    <w:name w:val="xl135"/>
    <w:basedOn w:val="97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9" w:customStyle="1">
    <w:name w:val="xl114"/>
    <w:basedOn w:val="97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20" w:customStyle="1">
    <w:name w:val="①方正一"/>
    <w:basedOn w:val="978"/>
    <w:next w:val="97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21" w:customStyle="1">
    <w:name w:val="②方正二"/>
    <w:basedOn w:val="979"/>
    <w:next w:val="977"/>
    <w:qFormat/>
    <w:pPr>
      <w:numPr>
        <w:ilvl w:val="1"/>
        <w:numId w:val="26"/>
      </w:numPr>
      <w:ind w:left="0" w:firstLine="0"/>
      <w:jc w:val="left"/>
    </w:pPr>
    <w:rPr>
      <w:rFonts w:ascii="宋体" w:hAnsi="宋体" w:eastAsia="方正小标宋_GBK"/>
      <w:b w:val="0"/>
      <w:color w:val="000f2e"/>
      <w:sz w:val="32"/>
      <w:szCs w:val="24"/>
    </w:rPr>
  </w:style>
  <w:style w:type="paragraph" w:styleId="1722" w:customStyle="1">
    <w:name w:val="③方正三"/>
    <w:basedOn w:val="980"/>
    <w:next w:val="977"/>
    <w:qFormat/>
    <w:pPr>
      <w:numPr>
        <w:ilvl w:val="2"/>
        <w:numId w:val="26"/>
      </w:numPr>
      <w:ind w:left="0" w:firstLine="0"/>
      <w:jc w:val="left"/>
      <w:spacing w:before="0" w:after="0" w:line="360" w:lineRule="auto"/>
    </w:pPr>
    <w:rPr>
      <w:rFonts w:ascii="宋体" w:hAnsi="宋体"/>
      <w:b w:val="0"/>
      <w:color w:val="000f2e"/>
      <w:sz w:val="24"/>
    </w:rPr>
  </w:style>
  <w:style w:type="paragraph" w:styleId="1723" w:customStyle="1">
    <w:name w:val="④方正四"/>
    <w:basedOn w:val="981"/>
    <w:next w:val="977"/>
    <w:qFormat/>
    <w:pPr>
      <w:numPr>
        <w:ilvl w:val="3"/>
        <w:numId w:val="26"/>
      </w:numPr>
      <w:ind w:left="0" w:firstLine="0"/>
      <w:jc w:val="left"/>
      <w:spacing w:line="360" w:lineRule="auto"/>
    </w:pPr>
    <w:rPr>
      <w:rFonts w:ascii="宋体" w:hAnsi="宋体" w:eastAsia="宋体"/>
      <w:b w:val="0"/>
      <w:color w:val="000f2e"/>
      <w:sz w:val="24"/>
      <w:szCs w:val="28"/>
    </w:rPr>
  </w:style>
  <w:style w:type="paragraph" w:styleId="1724" w:customStyle="1">
    <w:name w:val="⑤方正五"/>
    <w:basedOn w:val="982"/>
    <w:next w:val="977"/>
    <w:qFormat/>
    <w:pPr>
      <w:numPr>
        <w:ilvl w:val="4"/>
        <w:numId w:val="26"/>
      </w:numPr>
      <w:ind w:left="0" w:firstLine="0"/>
      <w:jc w:val="left"/>
      <w:spacing w:before="0" w:after="0" w:line="360" w:lineRule="auto"/>
    </w:pPr>
    <w:rPr>
      <w:rFonts w:ascii="宋体" w:hAnsi="宋体"/>
      <w:b w:val="0"/>
      <w:color w:val="000f2e"/>
      <w:sz w:val="24"/>
    </w:rPr>
  </w:style>
  <w:style w:type="paragraph" w:styleId="1725" w:customStyle="1">
    <w:name w:val="⑥方正六"/>
    <w:basedOn w:val="983"/>
    <w:next w:val="977"/>
    <w:qFormat/>
    <w:pPr>
      <w:numPr>
        <w:ilvl w:val="5"/>
        <w:numId w:val="26"/>
      </w:numPr>
      <w:ind w:left="0" w:firstLine="0"/>
      <w:jc w:val="left"/>
      <w:spacing w:before="0" w:after="0" w:line="360" w:lineRule="auto"/>
    </w:pPr>
    <w:rPr>
      <w:rFonts w:ascii="宋体" w:hAnsi="宋体"/>
      <w:b w:val="0"/>
      <w:color w:val="000f2e"/>
      <w:szCs w:val="24"/>
    </w:rPr>
  </w:style>
  <w:style w:type="paragraph" w:styleId="1726" w:customStyle="1">
    <w:name w:val="⑦方正七"/>
    <w:basedOn w:val="984"/>
    <w:next w:val="977"/>
    <w:qFormat/>
    <w:pPr>
      <w:ind w:left="0" w:firstLine="0"/>
      <w:jc w:val="left"/>
      <w:keepLines/>
      <w:keepNext/>
      <w:spacing w:before="0" w:after="0"/>
    </w:pPr>
    <w:rPr>
      <w:rFonts w:ascii="宋体" w:hAnsi="宋体" w:eastAsia="宋体"/>
      <w:b w:val="0"/>
      <w:bCs w:val="0"/>
      <w:color w:val="000f2e"/>
      <w:szCs w:val="24"/>
      <w:lang w:val="en-US"/>
    </w:rPr>
  </w:style>
  <w:style w:type="paragraph" w:styleId="1727" w:customStyle="1">
    <w:name w:val="⑧方正八"/>
    <w:basedOn w:val="985"/>
    <w:next w:val="977"/>
    <w:qFormat/>
    <w:p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28" w:customStyle="1">
    <w:name w:val="样式9"/>
    <w:basedOn w:val="979"/>
    <w:qFormat/>
    <w:pPr>
      <w:ind w:firstLine="200"/>
    </w:pPr>
    <w:rPr>
      <w:rFonts w:ascii="宋体" w:hAnsi="宋体"/>
      <w:szCs w:val="21"/>
    </w:rPr>
  </w:style>
  <w:style w:type="paragraph" w:styleId="1729" w:customStyle="1">
    <w:name w:val="列出段落11"/>
    <w:basedOn w:val="977"/>
    <w:uiPriority w:val="99"/>
    <w:qFormat/>
    <w:pPr>
      <w:ind w:firstLine="420"/>
      <w:spacing w:line="360" w:lineRule="auto"/>
    </w:pPr>
    <w:rPr>
      <w:rFonts w:ascii="Calibri" w:hAnsi="Calibri" w:eastAsia="Songti SC" w:cstheme="minorBidi"/>
      <w:szCs w:val="22"/>
    </w:rPr>
  </w:style>
  <w:style w:type="paragraph" w:styleId="1730" w:customStyle="1">
    <w:name w:val="WPSOffice手动目录 1"/>
    <w:uiPriority w:val="99"/>
    <w:qFormat/>
    <w:rPr>
      <w:rFonts w:asciiTheme="minorHAnsi" w:hAnsiTheme="minorHAnsi" w:eastAsiaTheme="minorEastAsia" w:cstheme="minorBidi"/>
      <w:sz w:val="20"/>
    </w:rPr>
  </w:style>
  <w:style w:type="paragraph" w:styleId="1731" w:customStyle="1">
    <w:name w:val="WPSOffice手动目录 2"/>
    <w:uiPriority w:val="99"/>
    <w:qFormat/>
    <w:pPr>
      <w:ind w:left="200"/>
    </w:pPr>
    <w:rPr>
      <w:rFonts w:asciiTheme="minorHAnsi" w:hAnsiTheme="minorHAnsi" w:eastAsiaTheme="minorEastAsia" w:cstheme="minorBidi"/>
      <w:sz w:val="20"/>
    </w:rPr>
  </w:style>
  <w:style w:type="paragraph" w:styleId="1732" w:customStyle="1">
    <w:name w:val="WPSOffice手动目录 3"/>
    <w:uiPriority w:val="99"/>
    <w:qFormat/>
    <w:pPr>
      <w:ind w:left="400"/>
    </w:pPr>
    <w:rPr>
      <w:rFonts w:asciiTheme="minorHAnsi" w:hAnsiTheme="minorHAnsi" w:eastAsiaTheme="minorEastAsia" w:cstheme="minorBidi"/>
      <w:sz w:val="20"/>
    </w:rPr>
  </w:style>
  <w:style w:type="paragraph" w:styleId="1733" w:customStyle="1">
    <w:name w:val="WW-正文文字缩进 2"/>
    <w:basedOn w:val="977"/>
    <w:qFormat/>
    <w:pPr>
      <w:ind w:firstLine="420"/>
    </w:pPr>
    <w:rPr>
      <w:rFonts w:ascii="Times New Roman" w:hAnsi="Times New Roman" w:eastAsia="Songti SC" w:cstheme="minorBidi"/>
    </w:rPr>
  </w:style>
  <w:style w:type="character" w:styleId="1734" w:customStyle="1">
    <w:name w:val="font51"/>
    <w:basedOn w:val="987"/>
    <w:qFormat/>
    <w:rPr>
      <w:rFonts w:hint="eastAsia" w:ascii="宋体" w:hAnsi="宋体" w:eastAsia="宋体" w:cs="宋体"/>
      <w:b/>
      <w:bCs/>
      <w:color w:val="000000"/>
      <w:sz w:val="22"/>
      <w:szCs w:val="22"/>
      <w:u w:val="none"/>
    </w:rPr>
  </w:style>
  <w:style w:type="character" w:styleId="1735" w:customStyle="1">
    <w:name w:val="font31"/>
    <w:qFormat/>
    <w:rPr>
      <w:rFonts w:hint="eastAsia" w:ascii="宋体" w:hAnsi="宋体" w:eastAsia="宋体" w:cs="宋体"/>
      <w:b/>
      <w:bCs/>
      <w:i w:val="0"/>
      <w:iCs w:val="0"/>
      <w:color w:val="000000"/>
      <w:sz w:val="28"/>
      <w:szCs w:val="28"/>
      <w:u w:val="single"/>
    </w:rPr>
  </w:style>
  <w:style w:type="character" w:styleId="1736" w:customStyle="1">
    <w:name w:val="font41"/>
    <w:qFormat/>
    <w:rPr>
      <w:rFonts w:ascii="宋体" w:hAnsi="宋体" w:eastAsia="宋体" w:cs="宋体"/>
      <w:i w:val="0"/>
      <w:iCs w:val="0"/>
      <w:color w:val="000000"/>
      <w:sz w:val="22"/>
      <w:szCs w:val="22"/>
      <w:u w:val="none"/>
    </w:rPr>
  </w:style>
  <w:style w:type="paragraph" w:styleId="1737" w:customStyle="1">
    <w:name w:val="表"/>
    <w:basedOn w:val="977"/>
    <w:uiPriority w:val="99"/>
    <w:qFormat/>
    <w:pPr>
      <w:jc w:val="left"/>
      <w:tabs>
        <w:tab w:val="left" w:pos="6834" w:leader="none"/>
      </w:tabs>
    </w:pPr>
    <w:rPr>
      <w:rFonts w:ascii="Times New Roman" w:hAnsi="Times New Roman" w:eastAsiaTheme="minorEastAsia"/>
      <w:szCs w:val="24"/>
    </w:rPr>
  </w:style>
  <w:style w:type="character" w:styleId="1738" w:customStyle="1">
    <w:name w:val="font91"/>
    <w:basedOn w:val="987"/>
    <w:qFormat/>
    <w:rPr>
      <w:rFonts w:ascii="Wingdings 2" w:hAnsi="Wingdings 2" w:eastAsia="Wingdings 2" w:cs="Wingdings 2"/>
      <w:color w:val="000000"/>
      <w:sz w:val="24"/>
      <w:szCs w:val="24"/>
      <w:u w:val="none"/>
    </w:rPr>
  </w:style>
  <w:style w:type="paragraph" w:styleId="1739" w:customStyle="1">
    <w:name w:val="普通正文"/>
    <w:basedOn w:val="977"/>
    <w:uiPriority w:val="99"/>
    <w:qFormat/>
    <w:pPr>
      <w:ind w:firstLine="482"/>
      <w:spacing w:before="120" w:after="120"/>
    </w:pPr>
    <w:rPr>
      <w:rFonts w:ascii="仿宋" w:hAnsi="仿宋" w:eastAsia="等线"/>
      <w:sz w:val="24"/>
      <w:szCs w:val="24"/>
    </w:rPr>
  </w:style>
  <w:style w:type="character" w:styleId="1740" w:customStyle="1">
    <w:name w:val="font61"/>
    <w:basedOn w:val="987"/>
    <w:qFormat/>
    <w:rPr>
      <w:rFonts w:hint="eastAsia" w:ascii="宋体" w:hAnsi="宋体" w:eastAsia="宋体" w:cs="宋体"/>
      <w:color w:val="000000"/>
      <w:sz w:val="22"/>
      <w:szCs w:val="22"/>
      <w:u w:val="none"/>
    </w:rPr>
  </w:style>
  <w:style w:type="character" w:styleId="1741" w:customStyle="1">
    <w:name w:val="font01"/>
    <w:basedOn w:val="987"/>
    <w:qFormat/>
    <w:rPr>
      <w:rFonts w:hint="eastAsia" w:ascii="宋体" w:hAnsi="宋体" w:eastAsia="宋体" w:cs="宋体"/>
      <w:color w:val="000000"/>
      <w:sz w:val="22"/>
      <w:szCs w:val="22"/>
      <w:u w:val="none"/>
    </w:rPr>
  </w:style>
  <w:style w:type="character" w:styleId="1742" w:customStyle="1">
    <w:name w:val="font81"/>
    <w:basedOn w:val="987"/>
    <w:qFormat/>
    <w:rPr>
      <w:rFonts w:hint="eastAsia" w:ascii="宋体" w:hAnsi="宋体" w:eastAsia="宋体" w:cs="宋体"/>
      <w:color w:val="000000"/>
      <w:sz w:val="22"/>
      <w:szCs w:val="22"/>
      <w:u w:val="none"/>
    </w:rPr>
  </w:style>
  <w:style w:type="character" w:styleId="1743" w:customStyle="1">
    <w:name w:val="font101"/>
    <w:basedOn w:val="987"/>
    <w:qFormat/>
    <w:rPr>
      <w:rFonts w:ascii="宋体 ( 正文 )" w:hAnsi="宋体 ( 正文 )" w:eastAsia="宋体 ( 正文 )" w:cs="宋体 ( 正文 )"/>
      <w:color w:val="ff0000"/>
      <w:sz w:val="21"/>
      <w:szCs w:val="21"/>
      <w:u w:val="none"/>
    </w:rPr>
  </w:style>
  <w:style w:type="paragraph" w:styleId="1744" w:customStyle="1">
    <w:name w:val="Table Text"/>
    <w:basedOn w:val="977"/>
    <w:semiHidden/>
    <w:qFormat/>
    <w:rPr>
      <w:rFonts w:ascii="宋体" w:hAnsi="宋体" w:cs="宋体"/>
      <w:szCs w:val="21"/>
      <w:lang w:eastAsia="en-US"/>
    </w:rPr>
  </w:style>
  <w:style w:type="table" w:styleId="1745" w:customStyle="1">
    <w:name w:val="Table Normal"/>
    <w:semiHidden/>
    <w:unhideWhenUsed/>
    <w:qFormat/>
    <w:rPr>
      <w:sz w:val="20"/>
    </w:rPr>
    <w:tblPr>
      <w:tblCellMar>
        <w:left w:w="0" w:type="dxa"/>
        <w:top w:w="0" w:type="dxa"/>
        <w:right w:w="0" w:type="dxa"/>
        <w:bottom w:w="0" w:type="dxa"/>
      </w:tblCellMar>
    </w:tblPr>
  </w:style>
  <w:style w:type="character" w:styleId="1746" w:customStyle="1">
    <w:name w:val="表名 字符"/>
    <w:basedOn w:val="1640"/>
    <w:link w:val="1747"/>
    <w:semiHidden/>
    <w:qFormat/>
    <w:rPr>
      <w:rFonts w:ascii="黑体" w:hAnsi="黑体" w:eastAsia="黑体" w:cstheme="minorBidi"/>
      <w:b/>
      <w:sz w:val="28"/>
      <w:szCs w:val="22"/>
    </w:rPr>
  </w:style>
  <w:style w:type="paragraph" w:styleId="1747" w:customStyle="1">
    <w:name w:val="表名"/>
    <w:basedOn w:val="1641"/>
    <w:link w:val="1746"/>
    <w:semiHidden/>
    <w:qFormat/>
    <w:pPr>
      <w:numPr>
        <w:numId w:val="30"/>
      </w:numPr>
    </w:pPr>
  </w:style>
  <w:style w:type="character" w:styleId="1748" w:customStyle="1">
    <w:name w:val="本文正文 Char"/>
    <w:basedOn w:val="987"/>
    <w:link w:val="1749"/>
    <w:semiHidden/>
    <w:qFormat/>
    <w:rPr>
      <w:rFonts w:ascii="宋体" w:hAnsi="宋体" w:eastAsia="仿宋"/>
      <w:sz w:val="24"/>
      <w:szCs w:val="24"/>
    </w:rPr>
  </w:style>
  <w:style w:type="paragraph" w:styleId="1749" w:customStyle="1">
    <w:name w:val="本文正文"/>
    <w:basedOn w:val="977"/>
    <w:link w:val="1748"/>
    <w:semiHidden/>
    <w:qFormat/>
    <w:pPr>
      <w:ind w:firstLine="480"/>
      <w:spacing w:line="300" w:lineRule="auto"/>
    </w:pPr>
    <w:rPr>
      <w:rFonts w:ascii="宋体" w:hAnsi="宋体" w:eastAsia="仿宋"/>
      <w:sz w:val="24"/>
      <w:szCs w:val="24"/>
    </w:rPr>
  </w:style>
  <w:style w:type="character" w:styleId="1750" w:customStyle="1">
    <w:name w:val="Body text|1_"/>
    <w:basedOn w:val="987"/>
    <w:link w:val="1751"/>
    <w:semiHidden/>
    <w:qFormat/>
    <w:rPr>
      <w:rFonts w:ascii="宋体" w:hAnsi="宋体" w:cs="宋体"/>
      <w:sz w:val="22"/>
      <w:lang w:val="zh-TW" w:eastAsia="zh-TW" w:bidi="zh-TW"/>
    </w:rPr>
  </w:style>
  <w:style w:type="paragraph" w:styleId="1751" w:customStyle="1">
    <w:name w:val="Body text|1"/>
    <w:basedOn w:val="977"/>
    <w:link w:val="1750"/>
    <w:semiHidden/>
    <w:qFormat/>
    <w:pPr>
      <w:ind w:firstLine="400"/>
      <w:jc w:val="left"/>
      <w:spacing w:line="420" w:lineRule="auto"/>
    </w:pPr>
    <w:rPr>
      <w:rFonts w:ascii="宋体" w:hAnsi="宋体" w:cs="宋体"/>
      <w:sz w:val="22"/>
      <w:lang w:val="zh-TW" w:eastAsia="zh-TW" w:bidi="zh-TW"/>
    </w:rPr>
  </w:style>
  <w:style w:type="character" w:styleId="1752" w:customStyle="1">
    <w:name w:val="Other|1_"/>
    <w:basedOn w:val="987"/>
    <w:link w:val="1753"/>
    <w:semiHidden/>
    <w:qFormat/>
    <w:rPr>
      <w:rFonts w:ascii="宋体" w:hAnsi="宋体" w:cs="宋体"/>
      <w:sz w:val="22"/>
      <w:lang w:val="zh-TW" w:eastAsia="zh-TW" w:bidi="zh-TW"/>
    </w:rPr>
  </w:style>
  <w:style w:type="paragraph" w:styleId="1753" w:customStyle="1">
    <w:name w:val="Other|1"/>
    <w:basedOn w:val="977"/>
    <w:link w:val="1752"/>
    <w:semiHidden/>
    <w:qFormat/>
    <w:pPr>
      <w:ind w:firstLine="400"/>
      <w:jc w:val="left"/>
      <w:spacing w:line="420" w:lineRule="auto"/>
    </w:pPr>
    <w:rPr>
      <w:rFonts w:ascii="宋体" w:hAnsi="宋体" w:cs="宋体"/>
      <w:sz w:val="22"/>
      <w:lang w:val="zh-TW" w:eastAsia="zh-TW" w:bidi="zh-TW"/>
    </w:rPr>
  </w:style>
  <w:style w:type="character" w:styleId="1754" w:customStyle="1">
    <w:name w:val="Header or footer|2_"/>
    <w:basedOn w:val="987"/>
    <w:link w:val="1755"/>
    <w:semiHidden/>
    <w:qFormat/>
  </w:style>
  <w:style w:type="paragraph" w:styleId="1755" w:customStyle="1">
    <w:name w:val="Header or footer|2"/>
    <w:basedOn w:val="977"/>
    <w:link w:val="1754"/>
    <w:semiHidden/>
    <w:qFormat/>
    <w:pPr>
      <w:ind w:firstLine="1680"/>
      <w:jc w:val="left"/>
      <w:spacing w:line="600" w:lineRule="exact"/>
    </w:pPr>
  </w:style>
  <w:style w:type="character" w:styleId="1756" w:customStyle="1">
    <w:name w:val="方案正文缩进 Char"/>
    <w:link w:val="1757"/>
    <w:semiHidden/>
    <w:qFormat/>
    <w:rPr>
      <w:rFonts w:ascii="Calibri" w:hAnsi="Calibri" w:cs="Calibri"/>
      <w:sz w:val="24"/>
      <w:szCs w:val="28"/>
    </w:rPr>
  </w:style>
  <w:style w:type="paragraph" w:styleId="1757" w:customStyle="1">
    <w:name w:val="方案正文缩进"/>
    <w:basedOn w:val="977"/>
    <w:link w:val="1756"/>
    <w:semiHidden/>
    <w:qFormat/>
    <w:pPr>
      <w:ind w:firstLine="560"/>
      <w:spacing w:line="360" w:lineRule="auto"/>
    </w:pPr>
    <w:rPr>
      <w:rFonts w:ascii="Calibri" w:hAnsi="Calibri" w:cs="Calibri"/>
      <w:sz w:val="24"/>
      <w:szCs w:val="28"/>
    </w:rPr>
  </w:style>
  <w:style w:type="paragraph" w:styleId="1758" w:customStyle="1">
    <w:name w:val="TOC 标题1"/>
    <w:basedOn w:val="978"/>
    <w:next w:val="977"/>
    <w:uiPriority w:val="39"/>
    <w:semiHidden/>
    <w:qFormat/>
    <w:pPr>
      <w:jc w:val="left"/>
      <w:spacing w:before="240" w:after="0" w:line="256" w:lineRule="auto"/>
      <w:widowControl/>
      <w:outlineLvl w:val="9"/>
    </w:pPr>
    <w:rPr>
      <w:rFonts w:asciiTheme="majorHAnsi" w:hAnsiTheme="majorHAnsi" w:eastAsiaTheme="majorEastAsia" w:cstheme="majorBidi"/>
      <w:color w:val="2f5496" w:themeColor="accent1" w:themeShade="BF"/>
      <w:sz w:val="32"/>
      <w:szCs w:val="32"/>
    </w:rPr>
  </w:style>
  <w:style w:type="paragraph" w:styleId="1759" w:customStyle="1">
    <w:name w:val="正文图标题"/>
    <w:next w:val="977"/>
    <w:uiPriority w:val="99"/>
    <w:semiHidden/>
    <w:qFormat/>
    <w:pPr>
      <w:numPr>
        <w:numId w:val="31"/>
      </w:numPr>
      <w:jc w:val="center"/>
      <w:spacing w:line="300" w:lineRule="auto"/>
      <w:tabs>
        <w:tab w:val="clear" w:pos="425" w:leader="none"/>
        <w:tab w:val="left" w:pos="600" w:leader="none"/>
      </w:tabs>
    </w:pPr>
    <w:rPr>
      <w:rFonts w:ascii="Times New Roman" w:hAnsi="Times New Roman"/>
      <w:sz w:val="24"/>
    </w:rPr>
  </w:style>
  <w:style w:type="character" w:styleId="1760" w:customStyle="1">
    <w:name w:val="注释 字符"/>
    <w:basedOn w:val="987"/>
    <w:link w:val="1761"/>
    <w:semiHidden/>
    <w:qFormat/>
    <w:rPr>
      <w:rFonts w:ascii="仿宋" w:hAnsi="仿宋" w:eastAsia="仿宋"/>
      <w:spacing w:val="6"/>
      <w:sz w:val="28"/>
      <w:szCs w:val="21"/>
    </w:rPr>
  </w:style>
  <w:style w:type="paragraph" w:styleId="1761" w:customStyle="1">
    <w:name w:val="注释"/>
    <w:basedOn w:val="977"/>
    <w:next w:val="1011"/>
    <w:link w:val="1760"/>
    <w:semiHidden/>
    <w:qFormat/>
    <w:pPr>
      <w:ind w:firstLine="444"/>
      <w:jc w:val="left"/>
      <w:spacing w:line="600" w:lineRule="exact"/>
    </w:pPr>
    <w:rPr>
      <w:rFonts w:ascii="仿宋" w:hAnsi="仿宋" w:eastAsia="仿宋"/>
      <w:spacing w:val="6"/>
      <w:sz w:val="28"/>
      <w:szCs w:val="21"/>
    </w:rPr>
  </w:style>
  <w:style w:type="character" w:styleId="1762" w:customStyle="1">
    <w:name w:val="0-3.图表题注格式 Char"/>
    <w:link w:val="1763"/>
    <w:semiHidden/>
    <w:qFormat/>
    <w:rPr>
      <w:rFonts w:ascii="黑体" w:hAnsi="宋体" w:eastAsia="黑体"/>
      <w:sz w:val="24"/>
      <w:lang w:val="zh-CN"/>
    </w:rPr>
  </w:style>
  <w:style w:type="paragraph" w:styleId="1763" w:customStyle="1">
    <w:name w:val="0-3.图表题注格式"/>
    <w:basedOn w:val="977"/>
    <w:link w:val="1762"/>
    <w:semiHidden/>
    <w:qFormat/>
    <w:pPr>
      <w:ind w:firstLine="1680"/>
      <w:jc w:val="center"/>
      <w:spacing w:line="600" w:lineRule="exact"/>
    </w:pPr>
    <w:rPr>
      <w:rFonts w:ascii="黑体" w:hAnsi="宋体" w:eastAsia="黑体"/>
      <w:sz w:val="24"/>
      <w:lang w:val="zh-CN"/>
    </w:rPr>
  </w:style>
  <w:style w:type="paragraph" w:styleId="1764" w:customStyle="1">
    <w:name w:val="正文表标题"/>
    <w:next w:val="977"/>
    <w:uiPriority w:val="99"/>
    <w:semiHidden/>
    <w:qFormat/>
    <w:pPr>
      <w:numPr>
        <w:numId w:val="32"/>
      </w:numPr>
      <w:jc w:val="center"/>
      <w:spacing w:line="300" w:lineRule="auto"/>
      <w:tabs>
        <w:tab w:val="left" w:pos="600" w:leader="none"/>
      </w:tabs>
    </w:pPr>
    <w:rPr>
      <w:rFonts w:ascii="Times New Roman" w:hAnsi="Times New Roman"/>
      <w:sz w:val="24"/>
    </w:rPr>
  </w:style>
  <w:style w:type="paragraph" w:styleId="1765" w:customStyle="1">
    <w:name w:val="字母编号列项"/>
    <w:uiPriority w:val="99"/>
    <w:semiHidden/>
    <w:qFormat/>
    <w:pPr>
      <w:numPr>
        <w:numId w:val="33"/>
      </w:numPr>
      <w:spacing w:line="300" w:lineRule="auto"/>
    </w:pPr>
    <w:rPr>
      <w:rFonts w:ascii="Times New Roman" w:hAnsi="Times New Roman"/>
      <w:color w:val="000000"/>
      <w:sz w:val="24"/>
    </w:rPr>
  </w:style>
  <w:style w:type="character" w:styleId="1766" w:customStyle="1">
    <w:name w:val="5标题-2 Char"/>
    <w:basedOn w:val="987"/>
    <w:link w:val="1767"/>
    <w:semiHidden/>
    <w:qFormat/>
    <w:rPr>
      <w:rFonts w:ascii="宋体" w:hAnsi="宋体" w:eastAsia="楷体_GB2312"/>
      <w:b/>
      <w:sz w:val="28"/>
    </w:rPr>
  </w:style>
  <w:style w:type="paragraph" w:styleId="1767" w:customStyle="1">
    <w:name w:val="5标题-2"/>
    <w:basedOn w:val="979"/>
    <w:link w:val="1766"/>
    <w:semiHidden/>
    <w:qFormat/>
    <w:pPr>
      <w:jc w:val="left"/>
      <w:keepLines w:val="0"/>
      <w:spacing w:line="300" w:lineRule="auto"/>
    </w:pPr>
    <w:rPr>
      <w:rFonts w:ascii="宋体" w:hAnsi="宋体" w:eastAsia="楷体_GB2312"/>
      <w:bCs w:val="0"/>
      <w:sz w:val="28"/>
      <w:szCs w:val="20"/>
    </w:rPr>
  </w:style>
  <w:style w:type="character" w:styleId="1768" w:customStyle="1">
    <w:name w:val="5标题-3 Char"/>
    <w:basedOn w:val="987"/>
    <w:link w:val="1769"/>
    <w:semiHidden/>
    <w:qFormat/>
    <w:rPr>
      <w:rFonts w:ascii="黑体" w:hAnsi="黑体" w:eastAsia="楷体_GB2312"/>
      <w:b/>
      <w:sz w:val="30"/>
    </w:rPr>
  </w:style>
  <w:style w:type="paragraph" w:styleId="1769" w:customStyle="1">
    <w:name w:val="5标题-3"/>
    <w:basedOn w:val="980"/>
    <w:link w:val="1768"/>
    <w:semiHidden/>
    <w:qFormat/>
    <w:pPr>
      <w:jc w:val="left"/>
      <w:keepLines w:val="0"/>
      <w:spacing w:before="0" w:after="0" w:line="300" w:lineRule="auto"/>
    </w:pPr>
    <w:rPr>
      <w:rFonts w:ascii="黑体" w:hAnsi="黑体" w:eastAsia="楷体_GB2312"/>
      <w:bCs w:val="0"/>
      <w:sz w:val="30"/>
      <w:szCs w:val="20"/>
    </w:rPr>
  </w:style>
  <w:style w:type="character" w:styleId="1770" w:customStyle="1">
    <w:name w:val="5标题-4 Char"/>
    <w:basedOn w:val="987"/>
    <w:link w:val="1771"/>
    <w:semiHidden/>
    <w:qFormat/>
    <w:rPr>
      <w:rFonts w:ascii="仿宋_GB2312" w:eastAsia="仿宋_GB2312"/>
      <w:b/>
      <w:bCs/>
      <w:color w:val="000000"/>
      <w:sz w:val="28"/>
    </w:rPr>
  </w:style>
  <w:style w:type="paragraph" w:styleId="1771" w:customStyle="1">
    <w:name w:val="5标题-4"/>
    <w:basedOn w:val="981"/>
    <w:link w:val="1770"/>
    <w:semiHidden/>
    <w:qFormat/>
    <w:pPr>
      <w:ind w:left="0" w:firstLine="0"/>
      <w:jc w:val="left"/>
      <w:keepLines w:val="0"/>
      <w:spacing w:line="300" w:lineRule="auto"/>
    </w:pPr>
    <w:rPr>
      <w:rFonts w:ascii="仿宋_GB2312" w:hAnsi="Arial" w:eastAsia="仿宋_GB2312"/>
      <w:color w:val="000000"/>
      <w:sz w:val="28"/>
      <w:szCs w:val="20"/>
    </w:rPr>
  </w:style>
  <w:style w:type="character" w:styleId="1772" w:customStyle="1">
    <w:name w:val="5标题-5 Char"/>
    <w:basedOn w:val="987"/>
    <w:link w:val="1773"/>
    <w:semiHidden/>
    <w:qFormat/>
    <w:rPr>
      <w:rFonts w:ascii="黑体" w:hAnsi="黑体" w:eastAsia="黑体"/>
      <w:sz w:val="28"/>
    </w:rPr>
  </w:style>
  <w:style w:type="paragraph" w:styleId="1773" w:customStyle="1">
    <w:name w:val="5标题-5"/>
    <w:basedOn w:val="982"/>
    <w:link w:val="1772"/>
    <w:semiHidden/>
    <w:qFormat/>
    <w:pPr>
      <w:jc w:val="left"/>
      <w:keepLines w:val="0"/>
      <w:spacing w:before="0" w:after="0" w:line="300" w:lineRule="auto"/>
    </w:pPr>
    <w:rPr>
      <w:rFonts w:ascii="黑体" w:hAnsi="黑体" w:eastAsia="黑体"/>
      <w:b w:val="0"/>
      <w:bCs w:val="0"/>
      <w:szCs w:val="20"/>
    </w:rPr>
  </w:style>
  <w:style w:type="character" w:styleId="1774" w:customStyle="1">
    <w:name w:val="5标题-1 Char"/>
    <w:basedOn w:val="987"/>
    <w:link w:val="1775"/>
    <w:semiHidden/>
    <w:qFormat/>
    <w:rPr>
      <w:rFonts w:ascii="黑体" w:hAnsi="黑体" w:eastAsia="黑体"/>
      <w:b/>
      <w:color w:val="000000"/>
      <w:sz w:val="32"/>
    </w:rPr>
  </w:style>
  <w:style w:type="paragraph" w:styleId="1775" w:customStyle="1">
    <w:name w:val="5标题-1"/>
    <w:basedOn w:val="978"/>
    <w:link w:val="1774"/>
    <w:semiHidden/>
    <w:qFormat/>
    <w:pPr>
      <w:jc w:val="left"/>
      <w:keepLines w:val="0"/>
      <w:spacing w:before="0" w:after="0" w:line="300" w:lineRule="auto"/>
    </w:pPr>
    <w:rPr>
      <w:rFonts w:ascii="黑体" w:hAnsi="黑体" w:eastAsia="黑体"/>
      <w:color w:val="000000"/>
      <w:sz w:val="32"/>
    </w:rPr>
  </w:style>
  <w:style w:type="character" w:styleId="1776" w:customStyle="1">
    <w:name w:val="5正文 Char"/>
    <w:link w:val="1777"/>
    <w:semiHidden/>
    <w:qFormat/>
    <w:rPr>
      <w:color w:val="000000" w:themeColor="text1"/>
      <w:sz w:val="28"/>
      <w:szCs w:val="21"/>
    </w:rPr>
  </w:style>
  <w:style w:type="paragraph" w:styleId="1777" w:customStyle="1">
    <w:name w:val="5正文"/>
    <w:link w:val="1776"/>
    <w:semiHidden/>
    <w:qFormat/>
    <w:pPr>
      <w:ind w:firstLine="560"/>
      <w:spacing w:line="300" w:lineRule="auto"/>
    </w:pPr>
    <w:rPr>
      <w:color w:val="000000" w:themeColor="text1"/>
      <w:sz w:val="28"/>
      <w:szCs w:val="21"/>
    </w:rPr>
  </w:style>
  <w:style w:type="paragraph" w:styleId="1778" w:customStyle="1">
    <w:name w:val="5图-图片"/>
    <w:uiPriority w:val="99"/>
    <w:semiHidden/>
    <w:qFormat/>
    <w:pPr>
      <w:jc w:val="center"/>
      <w:keepNext/>
    </w:pPr>
    <w:rPr>
      <w:rFonts w:ascii="宋体" w:hAnsi="宋体" w:cs="宋体"/>
      <w:sz w:val="24"/>
    </w:rPr>
  </w:style>
  <w:style w:type="character" w:styleId="1779" w:customStyle="1">
    <w:name w:val="0-0.正文格式 Char"/>
    <w:link w:val="1780"/>
    <w:semiHidden/>
    <w:qFormat/>
    <w:rPr>
      <w:rFonts w:ascii="仿宋" w:hAnsi="仿宋" w:eastAsia="仿宋"/>
      <w:sz w:val="28"/>
      <w:szCs w:val="21"/>
    </w:rPr>
  </w:style>
  <w:style w:type="paragraph" w:styleId="1780" w:customStyle="1">
    <w:name w:val="0-0.正文格式"/>
    <w:basedOn w:val="977"/>
    <w:link w:val="1779"/>
    <w:semiHidden/>
    <w:qFormat/>
    <w:pPr>
      <w:ind w:firstLine="562"/>
      <w:spacing w:line="440" w:lineRule="exact"/>
    </w:pPr>
    <w:rPr>
      <w:rFonts w:ascii="仿宋" w:hAnsi="仿宋" w:eastAsia="仿宋"/>
      <w:sz w:val="28"/>
      <w:szCs w:val="21"/>
    </w:rPr>
  </w:style>
  <w:style w:type="paragraph" w:styleId="1781" w:customStyle="1">
    <w:name w:val="5图-图题"/>
    <w:uiPriority w:val="99"/>
    <w:semiHidden/>
    <w:qFormat/>
    <w:pPr>
      <w:jc w:val="center"/>
      <w:spacing w:line="300" w:lineRule="auto"/>
    </w:pPr>
    <w:rPr>
      <w:rFonts w:ascii="黑体" w:hAnsi="宋体" w:eastAsia="黑体" w:cs="宋体"/>
      <w:bCs/>
      <w:color w:val="000000"/>
      <w:szCs w:val="21"/>
    </w:rPr>
  </w:style>
  <w:style w:type="paragraph" w:styleId="1782" w:customStyle="1">
    <w:name w:val="5标题-8-a)"/>
    <w:basedOn w:val="985"/>
    <w:uiPriority w:val="99"/>
    <w:semiHidden/>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783" w:customStyle="1">
    <w:name w:val="5标题-9-1)"/>
    <w:basedOn w:val="986"/>
    <w:uiPriority w:val="99"/>
    <w:semiHidden/>
    <w:qFormat/>
    <w:pPr>
      <w:ind w:left="5102" w:hanging="1700"/>
      <w:spacing w:before="0" w:after="0" w:line="300" w:lineRule="auto"/>
    </w:pPr>
    <w:rPr>
      <w:rFonts w:asciiTheme="minorEastAsia" w:hAnsiTheme="minorEastAsia" w:eastAsiaTheme="minorEastAsia"/>
      <w:sz w:val="24"/>
      <w:szCs w:val="24"/>
    </w:rPr>
  </w:style>
  <w:style w:type="paragraph" w:styleId="1784" w:customStyle="1">
    <w:name w:val="TOC 标题11"/>
    <w:basedOn w:val="978"/>
    <w:next w:val="977"/>
    <w:uiPriority w:val="9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85" w:customStyle="1">
    <w:name w:val="biaotou"/>
    <w:basedOn w:val="977"/>
    <w:uiPriority w:val="99"/>
    <w:semiHidden/>
    <w:qFormat/>
    <w:pPr>
      <w:ind w:firstLine="1680"/>
      <w:jc w:val="left"/>
      <w:spacing w:line="600" w:lineRule="exact"/>
    </w:pPr>
    <w:rPr>
      <w:rFonts w:ascii="Times New Roman" w:hAnsi="Times New Roman" w:eastAsia="仿宋" w:cstheme="minorBidi"/>
      <w:b/>
      <w:sz w:val="28"/>
      <w:szCs w:val="22"/>
    </w:rPr>
  </w:style>
  <w:style w:type="paragraph" w:styleId="1786" w:customStyle="1">
    <w:name w:val="biaozhengwen"/>
    <w:basedOn w:val="1785"/>
    <w:uiPriority w:val="99"/>
    <w:semiHidden/>
    <w:qFormat/>
    <w:rPr>
      <w:b w:val="0"/>
    </w:rPr>
  </w:style>
  <w:style w:type="paragraph" w:styleId="1787" w:customStyle="1">
    <w:name w:val="正文＋小四＋缩进2字符"/>
    <w:basedOn w:val="977"/>
    <w:uiPriority w:val="99"/>
    <w:semiHidden/>
    <w:qFormat/>
    <w:pPr>
      <w:ind w:firstLine="480"/>
      <w:spacing w:line="600" w:lineRule="exact"/>
      <w:widowControl/>
    </w:pPr>
    <w:rPr>
      <w:rFonts w:ascii="仿宋_GB2312" w:hAnsi="Times New Roman" w:eastAsia="仿宋_GB2312" w:cstheme="minorBidi"/>
      <w:sz w:val="28"/>
    </w:rPr>
  </w:style>
  <w:style w:type="paragraph" w:styleId="1788" w:customStyle="1">
    <w:name w:val="1.1.1.1标题4"/>
    <w:basedOn w:val="981"/>
    <w:uiPriority w:val="99"/>
    <w:semiHidden/>
    <w:qFormat/>
    <w:pPr>
      <w:numPr>
        <w:ilvl w:val="3"/>
        <w:numId w:val="34"/>
      </w:numPr>
      <w:ind w:firstLine="200"/>
      <w:spacing w:line="300" w:lineRule="auto"/>
      <w:tabs>
        <w:tab w:val="left" w:pos="864" w:leader="none"/>
      </w:tabs>
    </w:pPr>
    <w:rPr>
      <w:rFonts w:ascii="Times New Roman" w:hAnsi="Times New Roman" w:eastAsia="仿宋_GB2312" w:cstheme="minorBidi"/>
      <w:b w:val="0"/>
      <w:sz w:val="24"/>
      <w:szCs w:val="28"/>
    </w:rPr>
  </w:style>
  <w:style w:type="paragraph" w:styleId="1789" w:customStyle="1">
    <w:name w:val="正文（深信服）"/>
    <w:uiPriority w:val="99"/>
    <w:semiHidden/>
    <w:qFormat/>
    <w:pPr>
      <w:ind w:firstLine="480"/>
      <w:jc w:val="both"/>
      <w:spacing w:line="360" w:lineRule="auto"/>
    </w:pPr>
    <w:rPr>
      <w:rFonts w:ascii="Times New Roman" w:hAnsi="Times New Roman"/>
      <w:sz w:val="24"/>
      <w:szCs w:val="21"/>
    </w:rPr>
  </w:style>
  <w:style w:type="paragraph" w:styleId="1790" w:customStyle="1">
    <w:name w:val="列表（编号一级）（深信服）"/>
    <w:basedOn w:val="1789"/>
    <w:uiPriority w:val="99"/>
    <w:semiHidden/>
    <w:qFormat/>
    <w:pPr>
      <w:numPr>
        <w:numId w:val="35"/>
      </w:numPr>
      <w:ind w:left="0" w:firstLine="480"/>
      <w:tabs>
        <w:tab w:val="left" w:pos="360" w:leader="none"/>
        <w:tab w:val="left" w:pos="420" w:leader="none"/>
      </w:tabs>
    </w:pPr>
  </w:style>
  <w:style w:type="paragraph" w:styleId="1791" w:customStyle="1">
    <w:name w:val="列表（编号二级）（深信服）"/>
    <w:basedOn w:val="1790"/>
    <w:uiPriority w:val="99"/>
    <w:semiHidden/>
    <w:qFormat/>
    <w:pPr>
      <w:numPr>
        <w:numId w:val="36"/>
      </w:numPr>
      <w:ind w:left="845" w:hanging="645"/>
      <w:tabs>
        <w:tab w:val="left" w:pos="645" w:leader="none"/>
      </w:tabs>
    </w:pPr>
  </w:style>
  <w:style w:type="paragraph" w:styleId="1792" w:customStyle="1">
    <w:name w:val="列表（符号一级）（深信服）"/>
    <w:basedOn w:val="1789"/>
    <w:uiPriority w:val="99"/>
    <w:semiHidden/>
    <w:qFormat/>
    <w:pPr>
      <w:numPr>
        <w:numId w:val="37"/>
      </w:numPr>
      <w:ind w:left="0" w:firstLine="480"/>
      <w:tabs>
        <w:tab w:val="left" w:pos="360" w:leader="none"/>
        <w:tab w:val="left" w:pos="420" w:leader="none"/>
      </w:tabs>
    </w:pPr>
  </w:style>
  <w:style w:type="paragraph" w:styleId="1793" w:customStyle="1">
    <w:name w:val="列表（符号二级）（深信服）"/>
    <w:basedOn w:val="1792"/>
    <w:uiPriority w:val="99"/>
    <w:semiHidden/>
    <w:qFormat/>
    <w:pPr>
      <w:numPr>
        <w:numId w:val="38"/>
      </w:numPr>
      <w:ind w:left="550" w:hanging="150"/>
    </w:pPr>
  </w:style>
  <w:style w:type="paragraph" w:styleId="1794" w:customStyle="1">
    <w:name w:val="样式 标题 2H2Heading 2 HiddenHeading 2 CCBSTitre3heading 2Titl..."/>
    <w:basedOn w:val="979"/>
    <w:uiPriority w:val="99"/>
    <w:semiHidden/>
    <w:qFormat/>
    <w:pPr>
      <w:numPr>
        <w:ilvl w:val="1"/>
        <w:numId w:val="39"/>
      </w:numPr>
      <w:ind w:firstLine="200"/>
      <w:spacing w:line="240" w:lineRule="auto"/>
      <w:widowControl/>
    </w:pPr>
    <w:rPr>
      <w:rFonts w:ascii="宋体" w:hAnsi="宋体"/>
      <w:b w:val="0"/>
      <w:spacing w:val="-10"/>
      <w:sz w:val="28"/>
      <w:szCs w:val="20"/>
    </w:rPr>
  </w:style>
  <w:style w:type="paragraph" w:styleId="1795" w:customStyle="1">
    <w:name w:val="建设正文"/>
    <w:basedOn w:val="977"/>
    <w:uiPriority w:val="99"/>
    <w:semiHidden/>
    <w:qFormat/>
    <w:pPr>
      <w:ind w:firstLine="482"/>
      <w:jc w:val="left"/>
      <w:spacing w:line="600" w:lineRule="exact"/>
    </w:pPr>
    <w:rPr>
      <w:rFonts w:ascii="Times New Roman" w:hAnsi="Times New Roman" w:eastAsia="仿宋" w:cstheme="minorBidi"/>
      <w:sz w:val="28"/>
      <w:szCs w:val="22"/>
    </w:rPr>
  </w:style>
  <w:style w:type="character" w:styleId="1796" w:customStyle="1">
    <w:name w:val="未处理的提及11"/>
    <w:basedOn w:val="987"/>
    <w:uiPriority w:val="99"/>
    <w:semiHidden/>
    <w:qFormat/>
    <w:rPr>
      <w:color w:val="605e5c"/>
      <w:shd w:val="clear" w:color="auto" w:fill="e1dfdd"/>
    </w:rPr>
  </w:style>
  <w:style w:type="character" w:styleId="1797" w:customStyle="1">
    <w:name w:val="font111"/>
    <w:basedOn w:val="987"/>
    <w:qFormat/>
    <w:rPr>
      <w:rFonts w:hint="eastAsia" w:ascii="微软雅黑" w:hAnsi="微软雅黑" w:eastAsia="微软雅黑" w:cs="微软雅黑"/>
      <w:i/>
      <w:iCs/>
      <w:strike w:val="0"/>
      <w:color w:val="000000"/>
      <w:sz w:val="22"/>
      <w:szCs w:val="22"/>
      <w:u w:val="none"/>
    </w:rPr>
  </w:style>
  <w:style w:type="character" w:styleId="1798" w:customStyle="1">
    <w:name w:val="font112"/>
    <w:basedOn w:val="987"/>
    <w:qFormat/>
    <w:rPr>
      <w:rFonts w:hint="eastAsia" w:ascii="微软雅黑" w:hAnsi="微软雅黑" w:eastAsia="微软雅黑" w:cs="微软雅黑"/>
      <w:i/>
      <w:iCs/>
      <w:strike w:val="0"/>
      <w:color w:val="000000"/>
      <w:sz w:val="22"/>
      <w:szCs w:val="22"/>
      <w:u w:val="none"/>
    </w:rPr>
  </w:style>
  <w:style w:type="character" w:styleId="1799" w:customStyle="1">
    <w:name w:val="font121"/>
    <w:basedOn w:val="987"/>
    <w:qFormat/>
    <w:rPr>
      <w:rFonts w:hint="default" w:ascii="DejaVu Sans" w:hAnsi="DejaVu Sans" w:eastAsia="DejaVu Sans" w:cs="DejaVu Sans"/>
      <w:strike w:val="0"/>
      <w:color w:val="000000"/>
      <w:sz w:val="22"/>
      <w:szCs w:val="22"/>
      <w:u w:val="none"/>
    </w:rPr>
  </w:style>
  <w:style w:type="character" w:styleId="1800" w:customStyle="1">
    <w:name w:val="font141"/>
    <w:basedOn w:val="987"/>
    <w:qFormat/>
    <w:rPr>
      <w:rFonts w:hint="eastAsia" w:ascii="Droid Sans Fallback" w:hAnsi="Droid Sans Fallback" w:eastAsia="Droid Sans Fallback" w:cs="Droid Sans Fallback"/>
      <w:strike w:val="0"/>
      <w:color w:val="000000"/>
      <w:sz w:val="20"/>
      <w:szCs w:val="20"/>
      <w:u w:val="none"/>
    </w:rPr>
  </w:style>
  <w:style w:type="character" w:styleId="1801" w:customStyle="1">
    <w:name w:val="font131"/>
    <w:basedOn w:val="987"/>
    <w:qFormat/>
    <w:rPr>
      <w:rFonts w:hint="eastAsia" w:ascii="宋体" w:hAnsi="宋体" w:eastAsia="宋体" w:cs="宋体"/>
      <w:strike w:val="0"/>
      <w:color w:val="000000"/>
      <w:sz w:val="20"/>
      <w:szCs w:val="20"/>
      <w:u w:val="none"/>
    </w:rPr>
  </w:style>
  <w:style w:type="paragraph" w:styleId="1802">
    <w:name w:val="Revision"/>
    <w:hidden/>
    <w:uiPriority w:val="9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A0178-5873-4409-B7D7-A703DA909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10</cp:revision>
  <dcterms:created xsi:type="dcterms:W3CDTF">2026-01-07T05:56:00Z</dcterms:created>
  <dcterms:modified xsi:type="dcterms:W3CDTF">2026-07-31T06:08:14Z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