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eastAsia="黑体"/>
          <w:b/>
          <w:bCs/>
          <w:sz w:val="84"/>
        </w:rPr>
      </w:pPr>
      <w:r>
        <w:rPr>
          <w:rFonts w:hint="eastAsia" w:eastAsia="黑体"/>
          <w:b/>
          <w:bCs/>
          <w:sz w:val="84"/>
        </w:rPr>
      </w:r>
      <w:r/>
    </w:p>
    <w:p>
      <w:pPr>
        <w:pStyle w:val="1039"/>
        <w:ind w:firstLine="0"/>
        <w:jc w:val="center"/>
        <w:rPr>
          <w:rFonts w:hint="eastAsia" w:ascii="黑体" w:hAnsi="黑体" w:cs="黑体"/>
          <w:b w:val="0"/>
          <w:bCs w:val="0"/>
          <w:sz w:val="40"/>
          <w:szCs w:val="40"/>
        </w:rPr>
      </w:pPr>
      <w:r>
        <w:rPr>
          <w:rFonts w:hint="eastAsia" w:ascii="黑体" w:hAnsi="黑体" w:eastAsia="黑体" w:cs="黑体"/>
          <w:b w:val="0"/>
          <w:bCs w:val="0"/>
          <w:sz w:val="40"/>
          <w:szCs w:val="40"/>
        </w:rPr>
        <w:t xml:space="preserve">招　标　文　件</w:t>
      </w:r>
      <w:r>
        <w:rPr>
          <w:rFonts w:ascii="黑体" w:hAnsi="黑体" w:cs="黑体"/>
          <w:sz w:val="36"/>
          <w:szCs w:val="36"/>
        </w:rPr>
      </w:r>
      <w:r/>
    </w:p>
    <w:p>
      <w:pPr>
        <w:pStyle w:val="1039"/>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1"/>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项目名称：扬州工业职业技术学院学生公寓物业管理服务采购</w:t>
      </w:r>
      <w:r>
        <w:rPr>
          <w:rFonts w:hint="eastAsia" w:ascii="方正黑体_GBK" w:hAnsi="方正黑体_GBK" w:eastAsia="方正黑体_GBK" w:cs="方正黑体_GBK"/>
          <w:b w:val="0"/>
          <w:bCs w:val="0"/>
          <w:color w:val="000000"/>
          <w:sz w:val="28"/>
          <w:szCs w:val="28"/>
        </w:rPr>
      </w:r>
      <w:r/>
    </w:p>
    <w:p>
      <w:pPr>
        <w:pStyle w:val="951"/>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：JSZC-320000-SCZX-G2026-0247</w:t>
      </w:r>
      <w:r>
        <w:rPr>
          <w:rFonts w:hint="eastAsia"/>
          <w:b/>
          <w:color w:val="ff0000"/>
          <w:sz w:val="28"/>
          <w:szCs w:val="28"/>
        </w:rPr>
      </w:r>
      <w:r/>
    </w:p>
    <w:p>
      <w:pPr>
        <w:pStyle w:val="951"/>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6</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9"/>
        <w:ind w:firstLine="0"/>
        <w:rPr>
          <w:rFonts w:hint="eastAsia"/>
          <w:u w:val="single"/>
        </w:rPr>
      </w:pPr>
      <w:r>
        <w:rPr>
          <w:rFonts w:hint="eastAsia"/>
        </w:rPr>
        <w:t xml:space="preserve">                        </w:t>
      </w:r>
      <w:r>
        <w:rPr>
          <w:rFonts w:hint="eastAsia"/>
          <w:u w:val="single"/>
        </w:rPr>
      </w:r>
      <w:r/>
    </w:p>
    <w:p>
      <w:pPr>
        <w:pStyle w:val="1039"/>
        <w:ind w:firstLine="0"/>
        <w:jc w:val="center"/>
        <w:rPr>
          <w:rFonts w:hint="eastAsia"/>
        </w:rPr>
      </w:pPr>
      <w:r>
        <w:rPr>
          <w:rFonts w:hint="eastAsia"/>
        </w:rPr>
      </w:r>
      <w:r/>
    </w:p>
    <w:p>
      <w:pPr>
        <w:pStyle w:val="951"/>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1"/>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1"/>
        <w:numPr>
          <w:ilvl w:val="0"/>
          <w:numId w:val="0"/>
        </w:numPr>
        <w:ind w:firstLine="1400"/>
        <w:jc w:val="both"/>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eastAsia="zh-CN"/>
        </w:rPr>
        <w:outlineLvl w:val="0"/>
      </w:pPr>
      <w:r>
        <w:rPr>
          <w:rFonts w:hint="eastAsia" w:ascii="方正黑体_GBK" w:hAnsi="方正黑体_GBK" w:eastAsia="方正黑体_GBK" w:cs="方正黑体_GBK"/>
          <w:color w:val="000000"/>
          <w:sz w:val="28"/>
          <w:szCs w:val="28"/>
          <w:lang w:eastAsia="zh-CN"/>
        </w:rPr>
      </w:r>
      <w:r/>
    </w:p>
    <w:p>
      <w:pPr>
        <w:pStyle w:val="951"/>
        <w:numPr>
          <w:ilvl w:val="0"/>
          <w:numId w:val="0"/>
        </w:numPr>
        <w:ind w:firstLine="1400"/>
        <w:jc w:val="both"/>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41</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49</w:t>
      </w:r>
      <w:r>
        <w:rPr>
          <w:rFonts w:ascii="方正黑体_GBK" w:hAnsi="方正黑体_GBK" w:eastAsia="方正黑体_GBK" w:cs="方正黑体_GBK"/>
          <w:color w:val="000000"/>
          <w:sz w:val="28"/>
          <w:szCs w:val="28"/>
          <w:lang w:val="en-US" w:eastAsia="zh-CN"/>
        </w:rPr>
      </w:r>
      <w:r/>
    </w:p>
    <w:p>
      <w:pPr>
        <w:pStyle w:val="951"/>
        <w:jc w:val="center"/>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方正仿宋_GBK" w:hAnsi="方正仿宋_GBK" w:eastAsia="方正仿宋_GBK" w:cs="方正仿宋_GBK"/>
          <w:color w:val="000000"/>
          <w:sz w:val="28"/>
          <w:szCs w:val="28"/>
        </w:rPr>
        <w:t xml:space="preserve">受〔扬州工业职业技术学院〕的委托，江苏省政府采购中心就〔扬州工业职业技术学院学生公寓物业</w:t>
      </w:r>
      <w:r>
        <w:rPr>
          <w:rFonts w:hint="eastAsia" w:ascii="方正仿宋_GBK" w:hAnsi="方正仿宋_GBK" w:eastAsia="方正仿宋_GBK" w:cs="方正仿宋_GBK"/>
          <w:color w:val="000000"/>
          <w:sz w:val="28"/>
          <w:szCs w:val="28"/>
          <w:lang w:val="en-US" w:eastAsia="zh-CN"/>
        </w:rPr>
        <w:t xml:space="preserve">管理</w:t>
      </w:r>
      <w:r>
        <w:rPr>
          <w:rFonts w:hint="eastAsia" w:ascii="方正仿宋_GBK" w:hAnsi="方正仿宋_GBK" w:eastAsia="方正仿宋_GBK" w:cs="方正仿宋_GBK"/>
          <w:color w:val="000000"/>
          <w:sz w:val="28"/>
          <w:szCs w:val="28"/>
        </w:rPr>
        <w:t xml:space="preserve">服务</w:t>
      </w:r>
      <w:r>
        <w:rPr>
          <w:rFonts w:hint="eastAsia" w:ascii="方正仿宋_GBK" w:hAnsi="方正仿宋_GBK" w:eastAsia="方正仿宋_GBK" w:cs="方正仿宋_GBK"/>
          <w:color w:val="000000"/>
          <w:sz w:val="28"/>
          <w:szCs w:val="28"/>
          <w:lang w:val="en-US" w:eastAsia="zh-CN"/>
        </w:rPr>
        <w:t xml:space="preserve">采购</w:t>
      </w:r>
      <w:r>
        <w:rPr>
          <w:rFonts w:hint="eastAsia" w:ascii="方正仿宋_GBK" w:hAnsi="方正仿宋_GBK" w:eastAsia="方正仿宋_GBK" w:cs="方正仿宋_GBK"/>
          <w:color w:val="000000"/>
          <w:sz w:val="28"/>
          <w:szCs w:val="28"/>
        </w:rPr>
        <w:t xml:space="preserve">〕(JSZC-320000-SCZX-G2026-0247)项目进行公开招标采购，欢迎符合条件的供应商投标。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(扬州工业职业技术学院学生公寓物业</w:t>
      </w:r>
      <w:r>
        <w:rPr>
          <w:rFonts w:hint="eastAsia" w:ascii="方正仿宋_GBK" w:hAnsi="方正仿宋_GBK" w:eastAsia="方正仿宋_GBK" w:cs="方正仿宋_GBK"/>
          <w:sz w:val="28"/>
          <w:szCs w:val="28"/>
          <w:lang w:val="en-US" w:eastAsia="zh-CN"/>
        </w:rPr>
        <w:t xml:space="preserve">管理</w:t>
      </w:r>
      <w:r>
        <w:rPr>
          <w:rFonts w:hint="eastAsia" w:ascii="方正仿宋_GBK" w:hAnsi="方正仿宋_GBK" w:eastAsia="方正仿宋_GBK" w:cs="方正仿宋_GBK"/>
          <w:sz w:val="28"/>
          <w:szCs w:val="28"/>
        </w:rPr>
        <w:t xml:space="preserve">服务)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21</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：JSZC-320000-SCZX-G2026-0247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2.项目名称：扬州工业职业技术学院学生公寓物业</w:t>
      </w:r>
      <w:r>
        <w:rPr>
          <w:rFonts w:hint="eastAsia" w:ascii="方正仿宋_GBK" w:hAnsi="方正仿宋_GBK" w:eastAsia="方正仿宋_GBK" w:cs="方正仿宋_GBK"/>
          <w:color w:val="000000"/>
          <w:sz w:val="28"/>
          <w:szCs w:val="28"/>
          <w:lang w:val="en-US" w:eastAsia="zh-CN"/>
        </w:rPr>
        <w:t xml:space="preserve">管理</w:t>
      </w:r>
      <w:r>
        <w:rPr>
          <w:rFonts w:hint="eastAsia" w:ascii="方正仿宋_GBK" w:hAnsi="方正仿宋_GBK" w:eastAsia="方正仿宋_GBK" w:cs="方正仿宋_GBK"/>
          <w:color w:val="000000"/>
          <w:sz w:val="28"/>
          <w:szCs w:val="28"/>
        </w:rPr>
        <w:t xml:space="preserve">服务</w:t>
      </w:r>
      <w:r>
        <w:rPr>
          <w:rFonts w:hint="eastAsia" w:ascii="方正仿宋_GBK" w:hAnsi="方正仿宋_GBK" w:eastAsia="方正仿宋_GBK" w:cs="方正仿宋_GBK"/>
          <w:color w:val="000000"/>
          <w:sz w:val="28"/>
          <w:szCs w:val="28"/>
          <w:lang w:val="en-US" w:eastAsia="zh-CN"/>
        </w:rPr>
        <w:t xml:space="preserve">采购</w:t>
      </w:r>
      <w:r>
        <w:rPr>
          <w:rFonts w:hint="eastAsia" w:ascii="方正仿宋_GBK" w:hAnsi="方正仿宋_GBK" w:eastAsia="方正仿宋_GBK" w:cs="方正仿宋_GBK"/>
          <w:color w:val="000000"/>
          <w:sz w:val="28"/>
          <w:szCs w:val="28"/>
          <w:lang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1"/>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666</w:t>
            </w:r>
            <w:r>
              <w:rPr>
                <w:rFonts w:hint="eastAsia" w:eastAsia="方正仿宋_GBK" w:cs="Times New Roman"/>
                <w:color w:val="000000"/>
                <w:sz w:val="28"/>
                <w:szCs w:val="28"/>
                <w:lang w:val="en-US" w:eastAsia="zh-CN"/>
              </w:rPr>
              <w:t xml:space="preserve">万元</w:t>
            </w:r>
            <w:r>
              <w:rPr>
                <w:rFonts w:hint="eastAsia" w:ascii="Times New Roman" w:hAnsi="Times New Roman" w:eastAsia="方正仿宋_GBK" w:cs="Times New Roman"/>
                <w:color w:val="000000"/>
                <w:sz w:val="28"/>
                <w:szCs w:val="28"/>
                <w:lang w:val="en-US" w:eastAsia="zh-CN"/>
              </w:rPr>
              <w:t xml:space="preserve">/3年</w:t>
            </w:r>
            <w:r>
              <w:rPr>
                <w:rFonts w:hint="eastAsia" w:ascii="Times New Roman" w:hAnsi="Times New Roman" w:eastAsia="方正仿宋_GBK" w:cs="Times New Roman"/>
                <w:color w:val="000000"/>
                <w:sz w:val="28"/>
                <w:szCs w:val="28"/>
                <w:lang w:val="en-US" w:eastAsia="zh-CN"/>
              </w:rPr>
            </w:r>
            <w:r/>
          </w:p>
        </w:tc>
      </w:tr>
      <w:tr>
        <w:trPr/>
        <w:tc>
          <w:tcPr>
            <w:tcW w:w="1092" w:type="dxa"/>
            <w:vAlign w:val="top"/>
            <w:textDirection w:val="lrTb"/>
            <w:noWrap w:val="false"/>
          </w:tcPr>
          <w:p>
            <w:pPr>
              <w:pStyle w:val="951"/>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384</w:t>
            </w:r>
            <w:r>
              <w:rPr>
                <w:rFonts w:hint="eastAsia" w:eastAsia="方正仿宋_GBK" w:cs="Times New Roman"/>
                <w:color w:val="000000"/>
                <w:sz w:val="28"/>
                <w:szCs w:val="28"/>
                <w:lang w:val="en-US" w:eastAsia="zh-CN"/>
              </w:rPr>
              <w:t xml:space="preserve">万元</w:t>
            </w:r>
            <w:r>
              <w:rPr>
                <w:rFonts w:hint="eastAsia" w:ascii="Times New Roman" w:hAnsi="Times New Roman" w:eastAsia="方正仿宋_GBK" w:cs="Times New Roman"/>
                <w:color w:val="000000"/>
                <w:sz w:val="28"/>
                <w:szCs w:val="28"/>
                <w:lang w:val="en-US" w:eastAsia="zh-CN"/>
              </w:rPr>
              <w:t xml:space="preserve">/3年</w:t>
            </w:r>
            <w:r>
              <w:rPr>
                <w:rFonts w:hint="eastAsia" w:ascii="Times New Roman" w:hAnsi="Times New Roman" w:eastAsia="方正仿宋_GBK" w:cs="Times New Roman"/>
                <w:color w:val="000000"/>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666</w:t>
            </w:r>
            <w:r>
              <w:rPr>
                <w:rFonts w:hint="eastAsia" w:eastAsia="方正仿宋_GBK" w:cs="Times New Roman"/>
                <w:color w:val="000000"/>
                <w:sz w:val="28"/>
                <w:szCs w:val="28"/>
                <w:lang w:val="en-US" w:eastAsia="zh-CN"/>
              </w:rPr>
              <w:t xml:space="preserve">万</w:t>
            </w:r>
            <w:r>
              <w:rPr>
                <w:rFonts w:hint="eastAsia" w:ascii="Times New Roman" w:hAnsi="Times New Roman" w:eastAsia="方正仿宋_GBK" w:cs="Times New Roman"/>
                <w:color w:val="000000"/>
                <w:sz w:val="28"/>
                <w:szCs w:val="28"/>
                <w:lang w:val="en-US" w:eastAsia="zh-CN"/>
              </w:rPr>
              <w:t xml:space="preserve">元/3年</w:t>
            </w:r>
            <w:r>
              <w:rPr>
                <w:rFonts w:hint="eastAsia" w:eastAsia="方正仿宋_GBK" w:cs="Times New Roman"/>
                <w:color w:val="000000"/>
                <w:sz w:val="28"/>
                <w:szCs w:val="28"/>
                <w:lang w:val="en-US" w:eastAsia="zh-CN"/>
              </w:rPr>
              <w:t xml:space="preserve">（每年不超过222万元）</w:t>
            </w:r>
            <w:r>
              <w:rPr>
                <w:rFonts w:hint="eastAsia" w:ascii="Times New Roman" w:hAnsi="Times New Roman" w:eastAsia="方正仿宋_GBK" w:cs="Times New Roman"/>
                <w:color w:val="000000"/>
                <w:sz w:val="28"/>
                <w:szCs w:val="28"/>
                <w:lang w:val="en-US" w:eastAsia="zh-CN"/>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384</w:t>
            </w:r>
            <w:r>
              <w:rPr>
                <w:rFonts w:hint="eastAsia" w:eastAsia="方正仿宋_GBK" w:cs="Times New Roman"/>
                <w:color w:val="000000"/>
                <w:sz w:val="28"/>
                <w:szCs w:val="28"/>
                <w:lang w:val="en-US" w:eastAsia="zh-CN"/>
              </w:rPr>
              <w:t xml:space="preserve">万元</w:t>
            </w:r>
            <w:r>
              <w:rPr>
                <w:rFonts w:hint="eastAsia" w:ascii="Times New Roman" w:hAnsi="Times New Roman" w:eastAsia="方正仿宋_GBK" w:cs="Times New Roman"/>
                <w:color w:val="000000"/>
                <w:sz w:val="28"/>
                <w:szCs w:val="28"/>
                <w:lang w:val="en-US" w:eastAsia="zh-CN"/>
              </w:rPr>
              <w:t xml:space="preserve">/3年</w:t>
            </w:r>
            <w:r>
              <w:rPr>
                <w:rFonts w:hint="eastAsia" w:eastAsia="方正仿宋_GBK" w:cs="Times New Roman"/>
                <w:color w:val="000000"/>
                <w:sz w:val="28"/>
                <w:szCs w:val="28"/>
                <w:lang w:val="en-US" w:eastAsia="zh-CN"/>
              </w:rPr>
              <w:t xml:space="preserve">（每年不超过128万元）</w:t>
            </w:r>
            <w:r>
              <w:rPr>
                <w:rFonts w:hint="eastAsia" w:ascii="Times New Roman" w:hAnsi="Times New Roman" w:eastAsia="方正仿宋_GBK" w:cs="Times New Roman"/>
                <w:color w:val="000000"/>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5393791"/>
      <w:r/>
      <w:bookmarkStart w:id="13" w:name="_Toc38985264"/>
      <w:r/>
      <w:bookmarkStart w:id="14" w:name="_Toc28359080"/>
      <w:r/>
      <w:bookmarkStart w:id="15" w:name="_Toc28359003"/>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6.合同履行期限：服务期</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年，合同一年一签，首签合同服务满一年考核合格后，续签第二年合同服务，第二年考核合格后，方可续签第三年度合同</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如考核不合格，学校可拒绝续签合同，服务终止。物业服务入场时间：分包1（梅香苑）：</w:t>
      </w:r>
      <w:r>
        <w:rPr>
          <w:rFonts w:hint="eastAsia" w:ascii="方正仿宋_GBK" w:hAnsi="方正仿宋_GBK" w:eastAsia="方正仿宋_GBK" w:cs="方正仿宋_GBK"/>
          <w:color w:val="000000"/>
          <w:sz w:val="28"/>
          <w:szCs w:val="28"/>
          <w:lang w:val="en-US" w:eastAsia="zh-CN"/>
        </w:rPr>
        <w:t xml:space="preserve">1-7号楼</w:t>
      </w:r>
      <w:r>
        <w:rPr>
          <w:rFonts w:hint="eastAsia" w:ascii="方正仿宋_GBK" w:hAnsi="方正仿宋_GBK" w:eastAsia="方正仿宋_GBK" w:cs="方正仿宋_GBK"/>
          <w:color w:val="000000"/>
          <w:sz w:val="28"/>
          <w:szCs w:val="28"/>
        </w:rPr>
        <w:t xml:space="preserve">202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年7月31日</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8号楼2026年9月21日</w:t>
      </w:r>
      <w:r>
        <w:rPr>
          <w:rFonts w:hint="eastAsia" w:ascii="方正仿宋_GBK" w:hAnsi="方正仿宋_GBK" w:eastAsia="方正仿宋_GBK" w:cs="方正仿宋_GBK"/>
          <w:color w:val="000000"/>
          <w:sz w:val="28"/>
          <w:szCs w:val="28"/>
        </w:rPr>
        <w:t xml:space="preserve">；分包（竹青苑）2：202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年8月15日</w:t>
      </w:r>
      <w:r>
        <w:rPr>
          <w:rFonts w:hint="eastAsia" w:ascii="方正仿宋_GBK" w:hAnsi="方正仿宋_GBK" w:eastAsia="方正仿宋_GBK" w:cs="方正仿宋_GBK"/>
          <w:color w:val="000000"/>
          <w:sz w:val="28"/>
          <w:szCs w:val="28"/>
          <w:u w:val="single"/>
          <w:lang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35393792"/>
      <w:r/>
      <w:bookmarkStart w:id="18" w:name="_Toc35393623"/>
      <w:r/>
      <w:bookmarkStart w:id="19" w:name="_Toc38985265"/>
      <w:r/>
      <w:bookmarkStart w:id="20" w:name="_Toc28359004"/>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1"/>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val="en-US" w:eastAsia="zh-CN"/>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lang w:val="en-US" w:eastAsia="zh-CN"/>
              </w:rPr>
            </w:r>
            <w:r/>
          </w:p>
        </w:tc>
      </w:tr>
    </w:tbl>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38985267"/>
      <w:r/>
      <w:bookmarkStart w:id="24" w:name="_Toc28359084"/>
      <w:r/>
      <w:bookmarkStart w:id="25" w:name="_Toc28359007"/>
      <w:r/>
      <w:bookmarkStart w:id="26" w:name="_Toc35393794"/>
      <w:r/>
      <w:bookmarkStart w:id="27" w:name="_Toc35393793"/>
      <w:r/>
      <w:bookmarkStart w:id="28" w:name="_Toc35393624"/>
      <w:r/>
      <w:bookmarkStart w:id="29" w:name="_Toc28359005"/>
      <w:r/>
      <w:bookmarkStart w:id="30" w:name="_Toc28359082"/>
      <w:r/>
      <w:bookmarkStart w:id="31" w:name="_Toc38985266"/>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7</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21</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08"/>
      <w:r/>
      <w:bookmarkStart w:id="36" w:name="_Toc38985269"/>
      <w:r/>
      <w:bookmarkStart w:id="37" w:name="_Toc35393796"/>
      <w:r/>
      <w:bookmarkStart w:id="38" w:name="_Toc28359085"/>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扬州工业职业技术学院</w:t>
      </w:r>
      <w:r>
        <w:rPr>
          <w:rFonts w:hint="eastAsia" w:ascii="方正仿宋_GBK" w:hAnsi="方正仿宋_GBK" w:eastAsia="方正仿宋_GBK" w:cs="方正仿宋_GBK"/>
          <w:color w:val="000000"/>
          <w:sz w:val="28"/>
          <w:szCs w:val="28"/>
        </w:rPr>
      </w:r>
      <w:r/>
    </w:p>
    <w:p>
      <w:pPr>
        <w:pStyle w:val="951"/>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扬州市邗江区华扬西路199号</w:t>
      </w:r>
      <w:r>
        <w:rPr>
          <w:rFonts w:hint="eastAsia" w:ascii="方正仿宋_GBK" w:hAnsi="方正仿宋_GBK" w:eastAsia="方正仿宋_GBK" w:cs="方正仿宋_GBK"/>
          <w:color w:val="000000"/>
          <w:sz w:val="28"/>
          <w:szCs w:val="28"/>
          <w:u w:val="single"/>
        </w:rPr>
      </w:r>
      <w:r/>
    </w:p>
    <w:p>
      <w:pPr>
        <w:pStyle w:val="951"/>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赵建国</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0514-87433073</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51"/>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1"/>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lang w:val="en-US" w:eastAsia="zh-CN"/>
        </w:rPr>
        <w:t xml:space="preserve">南京市建邺区汉中门大街145号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1"/>
        <w:ind w:right="840"/>
        <w:rPr>
          <w:rFonts w:hint="eastAsia" w:ascii="宋体" w:hAnsi="宋体"/>
          <w:color w:val="000000"/>
          <w:sz w:val="24"/>
          <w:szCs w:val="24"/>
        </w:rPr>
      </w:pPr>
      <w:r>
        <w:rPr>
          <w:rFonts w:hint="eastAsia" w:ascii="宋体" w:hAnsi="宋体"/>
          <w:color w:val="000000"/>
          <w:sz w:val="24"/>
          <w:szCs w:val="24"/>
        </w:rPr>
      </w:r>
      <w:r/>
    </w:p>
    <w:p>
      <w:pPr>
        <w:pStyle w:val="951"/>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51"/>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20823285"/>
      <w:r/>
      <w:bookmarkStart w:id="50" w:name="_Toc16938529"/>
      <w:r/>
      <w:bookmarkStart w:id="51" w:name="_Toc120614216"/>
      <w:r/>
      <w:bookmarkStart w:id="52" w:name="_Toc513029213"/>
      <w:r/>
      <w:bookmarkStart w:id="53" w:name="_Toc462564072"/>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462564073"/>
      <w:r/>
      <w:bookmarkStart w:id="55" w:name="_Toc16938530"/>
      <w:r/>
      <w:bookmarkStart w:id="56" w:name="_Toc20823286"/>
      <w:r/>
      <w:bookmarkStart w:id="57"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462564074"/>
      <w:r/>
      <w:bookmarkStart w:id="59" w:name="_Toc20823287"/>
      <w:r/>
      <w:bookmarkStart w:id="60" w:name="_Toc16938531"/>
      <w:r/>
      <w:bookmarkStart w:id="61"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68975"/>
      <w:r/>
      <w:bookmarkEnd w:id="62"/>
      <w:r/>
      <w:bookmarkStart w:id="63" w:name="_Hlt26954838"/>
      <w:r/>
      <w:bookmarkEnd w:id="63"/>
      <w:r/>
      <w:bookmarkStart w:id="64" w:name="_Hlt26670360"/>
      <w:r/>
      <w:bookmarkEnd w:id="64"/>
      <w:r/>
      <w:bookmarkStart w:id="65" w:name="_Toc14577357"/>
      <w:r/>
      <w:bookmarkStart w:id="66" w:name="_Toc513029219"/>
      <w:r/>
      <w:bookmarkStart w:id="67" w:name="_Toc49090509"/>
      <w:r/>
      <w:bookmarkStart w:id="68" w:name="_Toc513029216"/>
      <w:r/>
      <w:bookmarkStart w:id="69" w:name="_Toc49090507"/>
      <w:r/>
      <w:bookmarkStart w:id="70"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731"/>
      <w:r/>
      <w:bookmarkEnd w:id="76"/>
      <w:r/>
      <w:bookmarkStart w:id="77" w:name="_Hlt26670403"/>
      <w:r/>
      <w:bookmarkEnd w:id="77"/>
      <w:r/>
      <w:bookmarkStart w:id="78" w:name="_Hlt26668983"/>
      <w:r/>
      <w:bookmarkEnd w:id="78"/>
      <w:r/>
      <w:bookmarkStart w:id="79" w:name="_Hlt26670486"/>
      <w:r/>
      <w:bookmarkEnd w:id="79"/>
      <w:r/>
      <w:bookmarkStart w:id="80" w:name="_Hlt26670425"/>
      <w:r/>
      <w:bookmarkEnd w:id="80"/>
      <w:r/>
      <w:bookmarkStart w:id="81" w:name="_Hlt26954844"/>
      <w:r/>
      <w:bookmarkEnd w:id="81"/>
      <w:r/>
      <w:bookmarkStart w:id="82" w:name="_Hlt26954848"/>
      <w:r/>
      <w:bookmarkEnd w:id="82"/>
      <w:r/>
      <w:bookmarkStart w:id="83" w:name="_Hlt26954842"/>
      <w:r/>
      <w:bookmarkEnd w:id="83"/>
      <w:r/>
      <w:bookmarkStart w:id="84" w:name="_Hlt26670482"/>
      <w:r/>
      <w:bookmarkEnd w:id="84"/>
      <w:r/>
      <w:bookmarkStart w:id="85" w:name="_Hlt26954846"/>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734"/>
      <w:r/>
      <w:bookmarkEnd w:id="88"/>
      <w:r/>
      <w:bookmarkStart w:id="89" w:name="_Hlt26670489"/>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739"/>
      <w:r/>
      <w:bookmarkEnd w:id="93"/>
      <w:r/>
      <w:bookmarkStart w:id="94" w:name="_Hlt26954852"/>
      <w:r/>
      <w:bookmarkEnd w:id="94"/>
      <w:r/>
      <w:bookmarkStart w:id="95" w:name="_Toc120614217"/>
      <w:r/>
      <w:bookmarkStart w:id="96" w:name="_Toc16938540"/>
      <w:r/>
      <w:bookmarkStart w:id="97" w:name="_Toc513029224"/>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20823297"/>
      <w:r/>
      <w:bookmarkStart w:id="100" w:name="_Toc513029225"/>
      <w:r/>
      <w:bookmarkStart w:id="101" w:name="_Toc462564084"/>
      <w:r/>
      <w:bookmarkStart w:id="102"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16938542"/>
      <w:r/>
      <w:bookmarkStart w:id="105" w:name="_Toc20823298"/>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20823299"/>
      <w:r/>
      <w:bookmarkStart w:id="107" w:name="_Toc16938543"/>
      <w:r/>
      <w:bookmarkStart w:id="108"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513029228"/>
      <w:r/>
      <w:bookmarkStart w:id="110" w:name="_Toc16938544"/>
      <w:r/>
      <w:bookmarkStart w:id="111"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120614218"/>
      <w:r/>
      <w:bookmarkStart w:id="113" w:name="_Toc20823301"/>
      <w:r/>
      <w:bookmarkStart w:id="114" w:name="_Toc513029229"/>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513029230"/>
      <w:r/>
      <w:bookmarkStart w:id="117" w:name="_Toc16938546"/>
      <w:r/>
      <w:bookmarkStart w:id="118"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513029231"/>
      <w:r/>
      <w:bookmarkStart w:id="120" w:name="_Toc20823303"/>
      <w:r/>
      <w:bookmarkStart w:id="121"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513029233"/>
      <w:r/>
      <w:bookmarkStart w:id="126" w:name="_Toc16938549"/>
      <w:r/>
      <w:bookmarkStart w:id="127" w:name="_Toc20823305"/>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513029234"/>
      <w:r/>
      <w:bookmarkStart w:id="129" w:name="_Toc16938550"/>
      <w:r/>
      <w:bookmarkStart w:id="130"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（3）投标报价低于采购项目最高限价65%的，即投标报价&lt;采购项目最高限价×65%；</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20823307"/>
      <w:r/>
      <w:bookmarkStart w:id="132" w:name="_Toc16938551"/>
      <w:r/>
      <w:bookmarkStart w:id="133"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bookmarkStart w:id="146" w:name="_Toc513029242"/>
      <w:r/>
      <w:bookmarkStart w:id="147" w:name="_Toc20823314"/>
      <w:r/>
      <w:bookmarkStart w:id="148" w:name="_Toc479757207"/>
      <w:r/>
      <w:bookmarkStart w:id="149" w:name="_Toc16938558"/>
      <w:r/>
      <w:bookmarkStart w:id="150" w:name="_Toc120614221"/>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51"/>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20823315"/>
      <w:r/>
      <w:bookmarkStart w:id="152" w:name="_Toc16938559"/>
      <w:r/>
      <w:bookmarkStart w:id="153" w:name="_Toc513029243"/>
      <w:r>
        <w:rPr>
          <w:rFonts w:hint="eastAsia" w:ascii="方正仿宋_GBK" w:hAnsi="方正仿宋_GBK" w:eastAsia="方正仿宋_GBK" w:cs="方正仿宋_GBK"/>
          <w:b w:val="0"/>
          <w:bCs/>
          <w:sz w:val="28"/>
          <w:szCs w:val="28"/>
          <w:highlight w:val="yellow"/>
        </w:rPr>
      </w:r>
      <w:r/>
    </w:p>
    <w:p>
      <w:pPr>
        <w:pStyle w:val="98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End w:id="151"/>
      <w:r/>
      <w:bookmarkEnd w:id="152"/>
      <w:r/>
      <w:bookmarkEnd w:id="153"/>
      <w:r/>
      <w:bookmarkStart w:id="154" w:name="_Hlt16619350"/>
      <w:r/>
      <w:bookmarkStart w:id="155" w:name="_Toc20823346"/>
      <w:r/>
      <w:bookmarkStart w:id="156" w:name="_Toc16938590"/>
      <w:r/>
      <w:bookmarkStart w:id="157" w:name="_Toc120614244"/>
      <w:r/>
      <w:bookmarkStart w:id="158" w:name="_Toc462564139"/>
      <w:r/>
      <w:bookmarkStart w:id="159" w:name="_Toc479757211"/>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51"/>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ascii="方正仿宋_GBK" w:hAnsi="方正仿宋_GBK" w:eastAsia="方正仿宋_GBK" w:cs="方正仿宋_GBK"/>
          <w:sz w:val="28"/>
          <w:szCs w:val="28"/>
        </w:rPr>
        <w:t xml:space="preserve">扬州工业职业技术学院学生公寓物业</w:t>
      </w:r>
      <w:r>
        <w:rPr>
          <w:rFonts w:hint="eastAsia" w:ascii="方正仿宋_GBK" w:hAnsi="方正仿宋_GBK" w:eastAsia="方正仿宋_GBK" w:cs="方正仿宋_GBK"/>
          <w:sz w:val="28"/>
          <w:szCs w:val="28"/>
          <w:lang w:val="en-US" w:eastAsia="zh-CN"/>
        </w:rPr>
        <w:t xml:space="preserve">管理</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8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甲方：（买方/采购人）</w:t>
      </w:r>
      <w:r>
        <w:rPr>
          <w:rFonts w:hint="eastAsia" w:ascii="方正仿宋_GBK" w:hAnsi="方正仿宋_GBK" w:eastAsia="方正仿宋_GBK" w:cs="方正仿宋_GBK"/>
          <w:sz w:val="28"/>
          <w:szCs w:val="28"/>
          <w:lang w:val="en-US" w:eastAsia="zh-CN"/>
        </w:rPr>
        <w:t xml:space="preserve">扬州工业职业技术学院</w:t>
      </w:r>
      <w:r>
        <w:rPr>
          <w:rFonts w:ascii="方正仿宋_GBK" w:hAnsi="方正仿宋_GBK" w:eastAsia="方正仿宋_GBK" w:cs="方正仿宋_GBK"/>
          <w:sz w:val="28"/>
          <w:szCs w:val="28"/>
          <w:lang w:val="en-US" w:eastAsia="zh-CN"/>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标的名称：扬州工业职业技术学院学生公寓物业</w:t>
      </w:r>
      <w:r>
        <w:rPr>
          <w:rFonts w:hint="eastAsia" w:ascii="方正仿宋_GBK" w:hAnsi="方正仿宋_GBK" w:eastAsia="方正仿宋_GBK" w:cs="方正仿宋_GBK"/>
          <w:sz w:val="28"/>
          <w:szCs w:val="28"/>
          <w:lang w:val="en-US" w:eastAsia="zh-CN"/>
        </w:rPr>
        <w:t xml:space="preserve">管理</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lang w:val="en-US" w:eastAsia="zh-CN"/>
        </w:rPr>
        <w:t xml:space="preserve">合格</w:t>
      </w:r>
      <w:r>
        <w:rPr>
          <w:rFonts w:hint="eastAsia" w:ascii="方正仿宋_GBK" w:hAnsi="方正仿宋_GBK" w:eastAsia="方正仿宋_GBK" w:cs="方正仿宋_GBK"/>
          <w:sz w:val="28"/>
          <w:szCs w:val="28"/>
          <w:lang w:val="en-US" w:eastAsia="zh-CN"/>
        </w:rPr>
      </w:r>
      <w:r/>
    </w:p>
    <w:p>
      <w:pPr>
        <w:pStyle w:val="98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lang w:val="en-US" w:eastAsia="zh-CN"/>
        </w:rPr>
        <w:t xml:space="preserve">详见采购文件</w:t>
      </w:r>
      <w:r>
        <w:rPr>
          <w:rFonts w:ascii="方正仿宋_GBK" w:hAnsi="方正仿宋_GBK" w:eastAsia="方正仿宋_GBK" w:cs="方正仿宋_GBK"/>
          <w:sz w:val="28"/>
          <w:szCs w:val="28"/>
          <w:lang w:val="en-US" w:eastAsia="zh-CN"/>
        </w:rPr>
      </w:r>
      <w:r/>
    </w:p>
    <w:p>
      <w:pPr>
        <w:pStyle w:val="98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lang w:val="en-US" w:eastAsia="zh-CN"/>
        </w:rPr>
      </w:r>
      <w:r/>
    </w:p>
    <w:p>
      <w:pPr>
        <w:pStyle w:val="98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lang w:val="en-US" w:eastAsia="zh-CN"/>
        </w:rPr>
        <w:t xml:space="preserve">江苏省扬州市华扬西路199号扬子津科教园扬州工业职业技术学院 </w:t>
      </w:r>
      <w:r>
        <w:rPr>
          <w:rFonts w:ascii="方正仿宋_GBK" w:hAnsi="方正仿宋_GBK" w:eastAsia="方正仿宋_GBK" w:cs="方正仿宋_GBK"/>
          <w:sz w:val="28"/>
          <w:szCs w:val="28"/>
          <w:lang w:val="en-US" w:eastAsia="zh-CN"/>
        </w:rPr>
      </w:r>
      <w:r/>
    </w:p>
    <w:p>
      <w:pPr>
        <w:pStyle w:val="989"/>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lang w:val="en-US" w:eastAsia="zh-CN"/>
        </w:rPr>
        <w:t xml:space="preserve">驻场服务</w:t>
      </w:r>
      <w:r>
        <w:rPr>
          <w:rFonts w:ascii="方正仿宋_GBK" w:hAnsi="方正仿宋_GBK" w:eastAsia="方正仿宋_GBK" w:cs="方正仿宋_GBK"/>
          <w:sz w:val="28"/>
          <w:szCs w:val="28"/>
          <w:lang w:val="en-US" w:eastAsia="zh-CN"/>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1.7服务类型：学生宿舍、学生社区活动场地、宿舍周边等；</w:t>
      </w:r>
      <w:r>
        <w:rPr>
          <w:rFonts w:hint="eastAsia" w:ascii="方正仿宋_GBK" w:hAnsi="方正仿宋_GBK" w:eastAsia="方正仿宋_GBK" w:cs="方正仿宋_GBK"/>
          <w:color w:val="000000"/>
          <w:sz w:val="28"/>
          <w:szCs w:val="28"/>
          <w:lang w:val="en-US" w:eastAsia="zh-CN"/>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1.8服务内容：甲方将    委托给乙方，具体管理与服务的范围如下： </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（1）学生公寓及其内所有公共设施与设备的管理、维护和数据统计； </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（2）学生公寓范围内及周边地区的环境卫生工作； </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（3）学生公寓范围内的消防、安全、保卫及其他相关工作事项； </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（4）所住学生在宿舍区日常行为的安全教育、行为规范和文化建设等教育管理工作； </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（5）乙方根据其承诺的服务事项以及甲方的各项管理规定，实施服务、管 理、育人三位一体的管理。</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服务内容、</w:t>
      </w:r>
      <w:r>
        <w:rPr>
          <w:rFonts w:hint="eastAsia" w:ascii="方正仿宋_GBK" w:hAnsi="方正仿宋_GBK" w:eastAsia="方正仿宋_GBK" w:cs="方正仿宋_GBK"/>
          <w:color w:val="000000"/>
          <w:sz w:val="28"/>
          <w:szCs w:val="28"/>
          <w:lang w:val="en-US" w:eastAsia="zh-CN"/>
        </w:rPr>
        <w:t xml:space="preserve">配备人员</w:t>
      </w:r>
      <w:r>
        <w:rPr>
          <w:rFonts w:hint="eastAsia" w:ascii="方正仿宋_GBK" w:hAnsi="方正仿宋_GBK" w:eastAsia="方正仿宋_GBK" w:cs="方正仿宋_GBK"/>
          <w:color w:val="000000"/>
          <w:sz w:val="28"/>
          <w:szCs w:val="28"/>
        </w:rPr>
        <w:t xml:space="preserve">标准等具体要求详见本合同附件：《扬州工业职业技术学院学生公寓管理规范与标准》；</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人员资质与要求</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《扬州工业职业技术学院学生公寓物业管理考核办法》。</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六</w:t>
      </w:r>
      <w:r>
        <w:rPr>
          <w:rFonts w:hint="eastAsia" w:ascii="方正黑体_GBK" w:hAnsi="方正黑体_GBK" w:eastAsia="方正黑体_GBK" w:cs="方正黑体_GBK"/>
          <w:b w:val="0"/>
          <w:bCs/>
          <w:sz w:val="28"/>
          <w:szCs w:val="28"/>
        </w:rPr>
        <w:t xml:space="preserve">、合同转包或分包</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七</w:t>
      </w:r>
      <w:r>
        <w:rPr>
          <w:rFonts w:hint="eastAsia" w:ascii="方正黑体_GBK" w:hAnsi="方正黑体_GBK" w:eastAsia="方正黑体_GBK" w:cs="方正黑体_GBK"/>
          <w:b w:val="0"/>
          <w:bCs/>
          <w:sz w:val="28"/>
          <w:szCs w:val="28"/>
        </w:rPr>
        <w:t xml:space="preserve">、合同款项支付</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30</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10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9"/>
        <w:ind w:firstLine="560"/>
        <w:spacing w:before="120" w:after="1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尾款支付时间：剩余合同总价的90%，甲乙双方每</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个月结算服务费用（服务费用实行每月考核、每</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个月</w:t>
      </w:r>
      <w:r>
        <w:rPr>
          <w:rFonts w:hint="eastAsia" w:ascii="方正仿宋_GBK" w:hAnsi="方正仿宋_GBK" w:eastAsia="方正仿宋_GBK" w:cs="方正仿宋_GBK"/>
          <w:sz w:val="28"/>
          <w:szCs w:val="28"/>
          <w:lang w:val="en-US" w:eastAsia="zh-CN"/>
        </w:rPr>
        <w:t xml:space="preserve">为一周期</w:t>
      </w:r>
      <w:r>
        <w:rPr>
          <w:rFonts w:hint="eastAsia" w:ascii="方正仿宋_GBK" w:hAnsi="方正仿宋_GBK" w:eastAsia="方正仿宋_GBK" w:cs="方正仿宋_GBK"/>
          <w:sz w:val="28"/>
          <w:szCs w:val="28"/>
        </w:rPr>
        <w:t xml:space="preserve">支付制度，月度考核结果单独应用，不进行</w:t>
      </w:r>
      <w:r>
        <w:rPr>
          <w:rFonts w:hint="eastAsia" w:ascii="方正仿宋_GBK" w:hAnsi="方正仿宋_GBK" w:eastAsia="方正仿宋_GBK" w:cs="方正仿宋_GBK"/>
          <w:sz w:val="28"/>
          <w:szCs w:val="28"/>
          <w:lang w:val="en-US" w:eastAsia="zh-CN"/>
        </w:rPr>
        <w:t xml:space="preserve">周期</w:t>
      </w:r>
      <w:r>
        <w:rPr>
          <w:rFonts w:hint="eastAsia" w:ascii="方正仿宋_GBK" w:hAnsi="方正仿宋_GBK" w:eastAsia="方正仿宋_GBK" w:cs="方正仿宋_GBK"/>
          <w:sz w:val="28"/>
          <w:szCs w:val="28"/>
        </w:rPr>
        <w:t xml:space="preserve">加权），甲乙双方按考核结果确定实际支付费用，甲方自收到正式发票之日起</w:t>
      </w:r>
      <w:r>
        <w:rPr>
          <w:rFonts w:hint="eastAsia" w:ascii="方正仿宋_GBK" w:hAnsi="方正仿宋_GBK" w:eastAsia="方正仿宋_GBK" w:cs="方正仿宋_GBK"/>
          <w:sz w:val="28"/>
          <w:szCs w:val="28"/>
          <w:lang w:val="en-US" w:eastAsia="zh-CN"/>
        </w:rPr>
        <w:t xml:space="preserve">10</w:t>
      </w:r>
      <w:r>
        <w:rPr>
          <w:rFonts w:hint="eastAsia" w:ascii="方正仿宋_GBK" w:hAnsi="方正仿宋_GBK" w:eastAsia="方正仿宋_GBK" w:cs="方正仿宋_GBK"/>
          <w:sz w:val="28"/>
          <w:szCs w:val="28"/>
        </w:rPr>
        <w:t xml:space="preserve">日内支付。</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八</w:t>
      </w:r>
      <w:r>
        <w:rPr>
          <w:rFonts w:hint="eastAsia" w:ascii="方正黑体_GBK" w:hAnsi="方正黑体_GBK" w:eastAsia="方正黑体_GBK" w:cs="方正黑体_GBK"/>
          <w:b w:val="0"/>
          <w:bCs/>
          <w:sz w:val="28"/>
          <w:szCs w:val="28"/>
        </w:rPr>
        <w:t xml:space="preserve">、税费</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九</w:t>
      </w:r>
      <w:r>
        <w:rPr>
          <w:rFonts w:hint="eastAsia" w:ascii="方正黑体_GBK" w:hAnsi="方正黑体_GBK" w:eastAsia="方正黑体_GBK" w:cs="方正黑体_GBK"/>
          <w:b w:val="0"/>
          <w:bCs/>
          <w:sz w:val="28"/>
          <w:szCs w:val="28"/>
        </w:rPr>
        <w:t xml:space="preserve">、项目验收</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十、违约责任</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10</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w:t>
      </w:r>
      <w:r>
        <w:rPr>
          <w:rFonts w:hint="eastAsia" w:ascii="方正黑体_GBK" w:hAnsi="方正黑体_GBK" w:eastAsia="方正黑体_GBK" w:cs="方正黑体_GBK"/>
          <w:b w:val="0"/>
          <w:bCs/>
          <w:sz w:val="28"/>
          <w:szCs w:val="28"/>
          <w:lang w:val="en-US" w:eastAsia="zh-CN"/>
        </w:rPr>
        <w:t xml:space="preserve">一</w:t>
      </w:r>
      <w:r>
        <w:rPr>
          <w:rFonts w:hint="eastAsia" w:ascii="方正黑体_GBK" w:hAnsi="方正黑体_GBK" w:eastAsia="方正黑体_GBK" w:cs="方正黑体_GBK"/>
          <w:b w:val="0"/>
          <w:bCs/>
          <w:sz w:val="28"/>
          <w:szCs w:val="28"/>
        </w:rPr>
        <w:t xml:space="preserve">、不可抗力事件处理</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w:t>
      </w:r>
      <w:r>
        <w:rPr>
          <w:rFonts w:hint="eastAsia" w:ascii="方正黑体_GBK" w:hAnsi="方正黑体_GBK" w:eastAsia="方正黑体_GBK" w:cs="方正黑体_GBK"/>
          <w:b w:val="0"/>
          <w:bCs/>
          <w:sz w:val="28"/>
          <w:szCs w:val="28"/>
          <w:lang w:val="en-US" w:eastAsia="zh-CN"/>
        </w:rPr>
        <w:t xml:space="preserve">二</w:t>
      </w:r>
      <w:r>
        <w:rPr>
          <w:rFonts w:hint="eastAsia" w:ascii="方正黑体_GBK" w:hAnsi="方正黑体_GBK" w:eastAsia="方正黑体_GBK" w:cs="方正黑体_GBK"/>
          <w:b w:val="0"/>
          <w:bCs/>
          <w:sz w:val="28"/>
          <w:szCs w:val="28"/>
        </w:rPr>
        <w:t xml:space="preserve">、解决争议的方法</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w:t>
      </w:r>
      <w:r>
        <w:rPr>
          <w:rFonts w:hint="eastAsia" w:ascii="方正黑体_GBK" w:hAnsi="方正黑体_GBK" w:eastAsia="方正黑体_GBK" w:cs="方正黑体_GBK"/>
          <w:b w:val="0"/>
          <w:bCs/>
          <w:sz w:val="28"/>
          <w:szCs w:val="28"/>
          <w:lang w:val="en-US" w:eastAsia="zh-CN"/>
        </w:rPr>
        <w:t xml:space="preserve">三</w:t>
      </w:r>
      <w:r>
        <w:rPr>
          <w:rFonts w:hint="eastAsia" w:ascii="方正黑体_GBK" w:hAnsi="方正黑体_GBK" w:eastAsia="方正黑体_GBK" w:cs="方正黑体_GBK"/>
          <w:b w:val="0"/>
          <w:bCs/>
          <w:sz w:val="28"/>
          <w:szCs w:val="28"/>
        </w:rPr>
        <w:t xml:space="preserve">、合同生效及其它</w:t>
      </w:r>
      <w:r>
        <w:rPr>
          <w:rFonts w:hint="eastAsia" w:ascii="方正黑体_GBK" w:hAnsi="方正黑体_GBK" w:eastAsia="方正黑体_GBK" w:cs="方正黑体_GBK"/>
          <w:b w:val="0"/>
          <w:bCs/>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9"/>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9"/>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9"/>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9"/>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Start w:id="160" w:name="_Hlt16619369"/>
      <w:r/>
      <w:bookmarkEnd w:id="160"/>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989"/>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49090575"/>
      <w:r/>
      <w:bookmarkStart w:id="162"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2794"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lang w:eastAsia="zh-CN"/>
              </w:rPr>
            </w:r>
            <w:r/>
          </w:p>
        </w:tc>
        <w:tc>
          <w:tcPr>
            <w:tcW w:w="279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rPr>
              <w:t xml:space="preserve">梅香苑学工物业管理服务</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51"/>
              <w:jc w:val="center"/>
              <w:keepLines w:val="0"/>
              <w:keepNext w:val="0"/>
              <w:pageBreakBefore w:val="0"/>
              <w:spacing w:line="400" w:lineRule="exact"/>
              <w:widowControl w:val="off"/>
              <w:rPr>
                <w:rFonts w:hint="eastAsia" w:ascii="Times New Roman" w:hAnsi="Times New Roman" w:eastAsia="方正仿宋_GBK" w:cs="Times New Roman"/>
                <w:color w:val="000000"/>
                <w:sz w:val="28"/>
                <w:szCs w:val="28"/>
                <w:u w:val="none"/>
                <w:lang w:val="en-US" w:eastAsia="zh-CN" w:bidi="ar-SA"/>
              </w:rPr>
            </w:pPr>
            <w:r>
              <w:rPr>
                <w:rFonts w:hint="eastAsia" w:ascii="方正仿宋_GBK" w:hAnsi="方正仿宋_GBK" w:eastAsia="方正仿宋_GBK" w:cs="方正仿宋_GBK"/>
                <w:sz w:val="28"/>
                <w:szCs w:val="28"/>
              </w:rPr>
              <w:t xml:space="preserve">物业管理</w:t>
            </w:r>
            <w:r>
              <w:rPr>
                <w:rFonts w:hint="eastAsia" w:ascii="Times New Roman" w:hAnsi="Times New Roman" w:eastAsia="方正仿宋_GBK" w:cs="Times New Roman"/>
                <w:color w:val="000000"/>
                <w:sz w:val="28"/>
                <w:szCs w:val="28"/>
                <w:u w:val="none"/>
                <w:lang w:val="en-US" w:eastAsia="zh-CN" w:bidi="ar-SA"/>
              </w:rPr>
            </w:r>
            <w:r/>
          </w:p>
        </w:tc>
      </w:tr>
      <w:tr>
        <w:trPr>
          <w:cantSplit/>
          <w:trHeight w:val="235"/>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r>
            <w:r/>
          </w:p>
        </w:tc>
        <w:tc>
          <w:tcPr>
            <w:tcW w:w="279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r>
            <w:r/>
          </w:p>
        </w:tc>
        <w:tc>
          <w:tcPr>
            <w:tcW w:w="169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rPr>
              <w:t xml:space="preserve">竹青苑学工物业管理服务</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51"/>
              <w:jc w:val="center"/>
              <w:keepLines w:val="0"/>
              <w:keepNext w:val="0"/>
              <w:pageBreakBefore w:val="0"/>
              <w:spacing w:line="400" w:lineRule="exact"/>
              <w:widowControl w:val="off"/>
              <w:rPr>
                <w:rFonts w:hint="eastAsia" w:ascii="Times New Roman" w:hAnsi="Times New Roman" w:eastAsia="方正仿宋_GBK" w:cs="Times New Roman"/>
                <w:color w:val="000000"/>
                <w:sz w:val="28"/>
                <w:szCs w:val="28"/>
                <w:u w:val="none"/>
                <w:lang w:val="en-US" w:eastAsia="zh-CN" w:bidi="ar-SA"/>
              </w:rPr>
            </w:pPr>
            <w:r>
              <w:rPr>
                <w:rFonts w:hint="eastAsia" w:ascii="方正仿宋_GBK" w:hAnsi="方正仿宋_GBK" w:eastAsia="方正仿宋_GBK" w:cs="方正仿宋_GBK"/>
                <w:sz w:val="28"/>
                <w:szCs w:val="28"/>
              </w:rPr>
              <w:t xml:space="preserve">物业管理</w:t>
            </w:r>
            <w:r>
              <w:rPr>
                <w:rFonts w:hint="eastAsia" w:ascii="Times New Roman" w:hAnsi="Times New Roman" w:eastAsia="方正仿宋_GBK" w:cs="Times New Roman"/>
                <w:color w:val="000000"/>
                <w:sz w:val="28"/>
                <w:szCs w:val="28"/>
                <w:u w:val="none"/>
                <w:lang w:val="en-US" w:eastAsia="zh-CN" w:bidi="ar-SA"/>
              </w:rPr>
            </w:r>
            <w:r/>
          </w:p>
        </w:tc>
      </w:tr>
    </w:tbl>
    <w:p>
      <w:pPr>
        <w:pStyle w:val="984"/>
        <w:ind w:firstLine="560"/>
        <w:rPr>
          <w:color w:val="000000"/>
        </w:rPr>
      </w:pPr>
      <w:r/>
      <w:bookmarkStart w:id="163" w:name="_Toc120614281"/>
      <w:r>
        <w:rPr>
          <w:rFonts w:hint="eastAsia" w:ascii="黑体" w:hAnsi="黑体" w:eastAsia="黑体"/>
          <w:bCs/>
          <w:color w:val="000000"/>
          <w:sz w:val="28"/>
          <w:szCs w:val="28"/>
        </w:rPr>
        <w:t xml:space="preserve">项目属性</w:t>
      </w:r>
      <w:r>
        <w:rPr>
          <w:rFonts w:hint="eastAsia"/>
          <w:color w:val="000000"/>
        </w:rPr>
        <w:t xml:space="preserve">：</w:t>
      </w:r>
      <w:r>
        <w:rPr>
          <w:rFonts w:ascii="Times New Roman" w:eastAsia="仿宋_GB2312"/>
          <w:bCs/>
          <w:color w:val="000000"/>
          <w:sz w:val="28"/>
          <w:szCs w:val="28"/>
        </w:rPr>
        <w:t xml:space="preserve">服务。</w:t>
      </w:r>
      <w:r>
        <w:rPr>
          <w:color w:val="000000"/>
        </w:rPr>
      </w:r>
      <w:r/>
    </w:p>
    <w:p>
      <w:pPr>
        <w:pStyle w:val="1064"/>
        <w:ind w:firstLine="560"/>
        <w:spacing w:line="560" w:lineRule="exact"/>
        <w:rPr>
          <w:rFonts w:eastAsia="仿宋_GB2312"/>
          <w:bCs/>
          <w:color w:val="000000"/>
          <w:sz w:val="28"/>
          <w:szCs w:val="28"/>
        </w:rPr>
      </w:pPr>
      <w:r>
        <w:rPr>
          <w:rFonts w:hint="eastAsia" w:ascii="黑体" w:hAnsi="黑体" w:eastAsia="黑体"/>
          <w:bCs/>
          <w:color w:val="000000"/>
          <w:sz w:val="28"/>
          <w:szCs w:val="28"/>
        </w:rPr>
        <w:t xml:space="preserve">服务期限：</w:t>
      </w:r>
      <w:r>
        <w:rPr>
          <w:rFonts w:eastAsia="仿宋_GB2312"/>
          <w:bCs/>
          <w:color w:val="000000"/>
          <w:sz w:val="28"/>
          <w:szCs w:val="28"/>
        </w:rPr>
        <w:t xml:space="preserve">本项目服务期</w:t>
      </w:r>
      <w:r>
        <w:rPr>
          <w:rFonts w:hint="eastAsia" w:eastAsia="仿宋_GB2312"/>
          <w:bCs/>
          <w:color w:val="000000"/>
          <w:sz w:val="28"/>
          <w:szCs w:val="28"/>
          <w:lang w:val="en-US" w:eastAsia="zh-CN"/>
        </w:rPr>
        <w:t xml:space="preserve">3</w:t>
      </w:r>
      <w:r>
        <w:rPr>
          <w:rFonts w:eastAsia="仿宋_GB2312"/>
          <w:bCs/>
          <w:color w:val="000000"/>
          <w:sz w:val="28"/>
          <w:szCs w:val="28"/>
        </w:rPr>
        <w:t xml:space="preserve">年</w:t>
      </w:r>
      <w:r>
        <w:rPr>
          <w:rFonts w:hint="eastAsia" w:eastAsia="仿宋_GB2312"/>
          <w:bCs/>
          <w:color w:val="000000"/>
          <w:sz w:val="28"/>
          <w:szCs w:val="28"/>
        </w:rPr>
        <w:t xml:space="preserve">。</w:t>
      </w:r>
      <w:r>
        <w:rPr>
          <w:rFonts w:eastAsia="仿宋_GB2312"/>
          <w:bCs/>
          <w:color w:val="000000"/>
          <w:sz w:val="28"/>
          <w:szCs w:val="28"/>
        </w:rPr>
        <w:t xml:space="preserve">合同一年一签</w:t>
      </w:r>
      <w:r>
        <w:rPr>
          <w:rFonts w:hint="eastAsia" w:eastAsia="仿宋_GB2312"/>
          <w:bCs/>
          <w:color w:val="000000"/>
          <w:sz w:val="28"/>
          <w:szCs w:val="28"/>
        </w:rPr>
        <w:t xml:space="preserve">，首签合同服务满一年考核合格后，续签第二年合同服务，第二年服务</w:t>
      </w:r>
      <w:r>
        <w:rPr>
          <w:rFonts w:hint="eastAsia" w:eastAsia="仿宋_GB2312"/>
          <w:bCs/>
          <w:color w:val="000000"/>
          <w:sz w:val="28"/>
          <w:szCs w:val="28"/>
          <w:lang w:val="en-US" w:eastAsia="zh-CN"/>
        </w:rPr>
        <w:t xml:space="preserve">考核合格，续签第三年合同服务，</w:t>
      </w:r>
      <w:r>
        <w:rPr>
          <w:rFonts w:hint="eastAsia" w:eastAsia="仿宋_GB2312"/>
          <w:bCs/>
          <w:color w:val="000000"/>
          <w:sz w:val="28"/>
          <w:szCs w:val="28"/>
        </w:rPr>
        <w:t xml:space="preserve">如考核不合格，学校可拒绝续签合同，服务终止</w:t>
      </w:r>
      <w:r>
        <w:rPr>
          <w:rFonts w:eastAsia="仿宋_GB2312"/>
          <w:bCs/>
          <w:color w:val="000000"/>
          <w:sz w:val="28"/>
          <w:szCs w:val="28"/>
        </w:rPr>
        <w:t xml:space="preserve">。</w:t>
      </w:r>
      <w:r>
        <w:rPr>
          <w:rFonts w:hint="eastAsia" w:eastAsia="仿宋_GB2312"/>
          <w:bCs/>
          <w:color w:val="000000"/>
          <w:sz w:val="28"/>
          <w:szCs w:val="28"/>
        </w:rPr>
        <w:t xml:space="preserve">物业服务入场时间：分包1（梅香苑）：</w:t>
      </w:r>
      <w:r>
        <w:rPr>
          <w:rFonts w:hint="eastAsia" w:eastAsia="仿宋_GB2312"/>
          <w:bCs/>
          <w:color w:val="000000"/>
          <w:sz w:val="28"/>
          <w:szCs w:val="28"/>
          <w:lang w:val="en-US" w:eastAsia="zh-CN"/>
        </w:rPr>
        <w:t xml:space="preserve">1-7号楼</w:t>
      </w:r>
      <w:r>
        <w:rPr>
          <w:rFonts w:hint="eastAsia" w:eastAsia="仿宋_GB2312"/>
          <w:bCs/>
          <w:color w:val="000000"/>
          <w:sz w:val="28"/>
          <w:szCs w:val="28"/>
        </w:rPr>
        <w:t xml:space="preserve">202</w:t>
      </w:r>
      <w:r>
        <w:rPr>
          <w:rFonts w:hint="eastAsia" w:eastAsia="仿宋_GB2312"/>
          <w:bCs/>
          <w:color w:val="000000"/>
          <w:sz w:val="28"/>
          <w:szCs w:val="28"/>
          <w:lang w:val="en-US" w:eastAsia="zh-CN"/>
        </w:rPr>
        <w:t xml:space="preserve">6</w:t>
      </w:r>
      <w:r>
        <w:rPr>
          <w:rFonts w:hint="eastAsia" w:eastAsia="仿宋_GB2312"/>
          <w:bCs/>
          <w:color w:val="000000"/>
          <w:sz w:val="28"/>
          <w:szCs w:val="28"/>
        </w:rPr>
        <w:t xml:space="preserve">年7月31日</w:t>
      </w:r>
      <w:r>
        <w:rPr>
          <w:rFonts w:hint="eastAsia" w:eastAsia="仿宋_GB2312"/>
          <w:bCs/>
          <w:color w:val="000000"/>
          <w:sz w:val="28"/>
          <w:szCs w:val="28"/>
          <w:lang w:eastAsia="zh-CN"/>
        </w:rPr>
        <w:t xml:space="preserve">，</w:t>
      </w:r>
      <w:r>
        <w:rPr>
          <w:rFonts w:hint="eastAsia" w:eastAsia="仿宋_GB2312"/>
          <w:bCs/>
          <w:color w:val="000000"/>
          <w:sz w:val="28"/>
          <w:szCs w:val="28"/>
          <w:lang w:val="en-US" w:eastAsia="zh-CN"/>
        </w:rPr>
        <w:t xml:space="preserve">8号楼2026年9月21日</w:t>
      </w:r>
      <w:r>
        <w:rPr>
          <w:rFonts w:hint="eastAsia" w:eastAsia="仿宋_GB2312"/>
          <w:bCs/>
          <w:color w:val="000000"/>
          <w:sz w:val="28"/>
          <w:szCs w:val="28"/>
        </w:rPr>
        <w:t xml:space="preserve">；分包2（竹青苑）：202</w:t>
      </w:r>
      <w:r>
        <w:rPr>
          <w:rFonts w:hint="eastAsia" w:eastAsia="仿宋_GB2312"/>
          <w:bCs/>
          <w:color w:val="000000"/>
          <w:sz w:val="28"/>
          <w:szCs w:val="28"/>
          <w:lang w:val="en-US" w:eastAsia="zh-CN"/>
        </w:rPr>
        <w:t xml:space="preserve">6</w:t>
      </w:r>
      <w:r>
        <w:rPr>
          <w:rFonts w:hint="eastAsia" w:eastAsia="仿宋_GB2312"/>
          <w:bCs/>
          <w:color w:val="000000"/>
          <w:sz w:val="28"/>
          <w:szCs w:val="28"/>
        </w:rPr>
        <w:t xml:space="preserve">年8月15日。</w:t>
      </w:r>
      <w:r>
        <w:rPr>
          <w:rFonts w:eastAsia="仿宋_GB2312"/>
          <w:bCs/>
          <w:color w:val="000000"/>
          <w:sz w:val="28"/>
          <w:szCs w:val="28"/>
        </w:rPr>
      </w:r>
      <w:r/>
    </w:p>
    <w:p>
      <w:pPr>
        <w:pStyle w:val="951"/>
        <w:ind w:firstLine="560"/>
        <w:spacing w:line="560" w:lineRule="exact"/>
        <w:rPr>
          <w:rFonts w:eastAsia="仿宋_GB2312"/>
          <w:color w:val="000000"/>
          <w:sz w:val="28"/>
          <w:szCs w:val="28"/>
        </w:rPr>
      </w:pPr>
      <w:r>
        <w:rPr>
          <w:rFonts w:eastAsia="仿宋_GB2312"/>
          <w:color w:val="000000"/>
          <w:sz w:val="28"/>
          <w:szCs w:val="28"/>
        </w:rPr>
        <w:t xml:space="preserve">本合同期内服务费投标报价时应考虑所有可能影响到报价的价格因素，</w:t>
      </w:r>
      <w:r>
        <w:rPr>
          <w:rFonts w:hint="eastAsia" w:eastAsia="仿宋_GB2312"/>
          <w:color w:val="000000"/>
          <w:sz w:val="28"/>
          <w:szCs w:val="28"/>
        </w:rPr>
        <w:t xml:space="preserve">人员工资不得低于扬州市最低工资标准</w:t>
      </w:r>
      <w:r>
        <w:rPr>
          <w:rFonts w:hint="eastAsia" w:eastAsia="仿宋_GB2312"/>
          <w:color w:val="000000"/>
          <w:sz w:val="28"/>
          <w:szCs w:val="28"/>
          <w:lang w:eastAsia="zh-CN"/>
        </w:rPr>
        <w:t xml:space="preserve">（</w:t>
      </w:r>
      <w:r>
        <w:rPr>
          <w:rFonts w:hint="eastAsia" w:eastAsia="仿宋_GB2312"/>
          <w:color w:val="000000"/>
          <w:sz w:val="28"/>
          <w:szCs w:val="28"/>
          <w:lang w:val="en-US" w:eastAsia="zh-CN"/>
        </w:rPr>
        <w:t xml:space="preserve">不得将任何福利等算进工资</w:t>
      </w:r>
      <w:r>
        <w:rPr>
          <w:rFonts w:hint="eastAsia" w:eastAsia="仿宋_GB2312"/>
          <w:color w:val="000000"/>
          <w:sz w:val="28"/>
          <w:szCs w:val="28"/>
          <w:lang w:eastAsia="zh-CN"/>
        </w:rPr>
        <w:t xml:space="preserve">）</w:t>
      </w:r>
      <w:r>
        <w:rPr>
          <w:rFonts w:hint="eastAsia" w:eastAsia="仿宋_GB2312"/>
          <w:color w:val="000000"/>
          <w:sz w:val="28"/>
          <w:szCs w:val="28"/>
        </w:rPr>
        <w:t xml:space="preserve">，</w:t>
      </w:r>
      <w:r>
        <w:rPr>
          <w:rFonts w:eastAsia="仿宋_GB2312"/>
          <w:color w:val="000000"/>
          <w:sz w:val="28"/>
          <w:szCs w:val="28"/>
        </w:rPr>
        <w:t xml:space="preserve">一旦投标最终成交，总价将包定，合同期内不予调整。如遇国家出台提高</w:t>
      </w:r>
      <w:r>
        <w:rPr>
          <w:rFonts w:hint="eastAsia" w:eastAsia="仿宋_GB2312"/>
          <w:color w:val="000000"/>
          <w:sz w:val="28"/>
          <w:szCs w:val="28"/>
        </w:rPr>
        <w:t xml:space="preserve">扬州市</w:t>
      </w:r>
      <w:r>
        <w:rPr>
          <w:rFonts w:eastAsia="仿宋_GB2312"/>
          <w:color w:val="000000"/>
          <w:sz w:val="28"/>
          <w:szCs w:val="28"/>
        </w:rPr>
        <w:t xml:space="preserve">最低工资和最低社会保险缴纳基数标准规定，物业费也不予调整。</w:t>
      </w:r>
      <w:r>
        <w:rPr>
          <w:rFonts w:hint="eastAsia" w:eastAsia="仿宋_GB2312"/>
          <w:color w:val="000000"/>
          <w:sz w:val="28"/>
          <w:szCs w:val="28"/>
        </w:rPr>
        <w:t xml:space="preserve">中标价款包含中标方人员费用（工资、福利、培训、体检、社会保险、公积金、加班费等）、税收（税金）等，以及所有中标方提供约定产品和服务的报酬及所有支出的必要费用，招标方在中标价款之外不再向中标方支付其他任何费用。</w:t>
      </w:r>
      <w:r>
        <w:rPr>
          <w:rFonts w:eastAsia="仿宋_GB2312"/>
          <w:color w:val="000000"/>
          <w:sz w:val="28"/>
          <w:szCs w:val="28"/>
        </w:rPr>
      </w:r>
      <w:r/>
    </w:p>
    <w:p>
      <w:pPr>
        <w:pStyle w:val="951"/>
        <w:ind w:firstLine="828"/>
        <w:spacing w:line="360" w:lineRule="auto"/>
        <w:rPr>
          <w:rFonts w:eastAsia="仿宋_GB2312"/>
          <w:bCs/>
          <w:i/>
          <w:iCs/>
          <w:color w:val="000000"/>
          <w:sz w:val="28"/>
          <w:szCs w:val="28"/>
          <w:highlight w:val="none"/>
          <w:u w:val="single"/>
          <w:lang w:val="en-GB"/>
        </w:rPr>
      </w:pPr>
      <w:r>
        <w:rPr>
          <w:rFonts w:eastAsia="仿宋_GB2312"/>
          <w:bCs/>
          <w:i/>
          <w:iCs/>
          <w:color w:val="000000"/>
          <w:sz w:val="28"/>
          <w:szCs w:val="28"/>
          <w:highlight w:val="none"/>
          <w:u w:val="single"/>
          <w:lang w:val="en-GB"/>
        </w:rPr>
        <w:t xml:space="preserve">投标方为</w:t>
      </w:r>
      <w:r>
        <w:rPr>
          <w:rFonts w:hint="eastAsia" w:eastAsia="仿宋_GB2312"/>
          <w:bCs/>
          <w:i/>
          <w:iCs/>
          <w:color w:val="000000"/>
          <w:sz w:val="28"/>
          <w:szCs w:val="28"/>
          <w:highlight w:val="none"/>
          <w:u w:val="single"/>
        </w:rPr>
        <w:t xml:space="preserve">分包1</w:t>
      </w:r>
      <w:r>
        <w:rPr>
          <w:rFonts w:hint="eastAsia" w:eastAsia="仿宋_GB2312"/>
          <w:bCs/>
          <w:i/>
          <w:iCs/>
          <w:color w:val="000000"/>
          <w:sz w:val="28"/>
          <w:szCs w:val="28"/>
          <w:highlight w:val="none"/>
          <w:u w:val="single"/>
          <w:lang w:val="en-GB"/>
        </w:rPr>
        <w:t xml:space="preserve">（梅香苑）投入的人员不得少于</w:t>
      </w:r>
      <w:r>
        <w:rPr>
          <w:rFonts w:hint="eastAsia" w:eastAsia="仿宋_GB2312"/>
          <w:bCs/>
          <w:i/>
          <w:iCs/>
          <w:color w:val="000000"/>
          <w:sz w:val="28"/>
          <w:szCs w:val="28"/>
          <w:highlight w:val="none"/>
          <w:u w:val="single"/>
          <w:lang w:val="en-US" w:eastAsia="zh-CN"/>
        </w:rPr>
        <w:t xml:space="preserve">49</w:t>
      </w:r>
      <w:r>
        <w:rPr>
          <w:rFonts w:hint="eastAsia" w:eastAsia="仿宋_GB2312"/>
          <w:bCs/>
          <w:i/>
          <w:iCs/>
          <w:color w:val="000000"/>
          <w:sz w:val="28"/>
          <w:szCs w:val="28"/>
          <w:highlight w:val="none"/>
          <w:u w:val="single"/>
          <w:lang w:val="en-GB"/>
        </w:rPr>
        <w:t xml:space="preserve">人，</w:t>
      </w:r>
      <w:r>
        <w:rPr>
          <w:rFonts w:hint="eastAsia" w:eastAsia="仿宋_GB2312"/>
          <w:bCs/>
          <w:i/>
          <w:iCs/>
          <w:color w:val="000000"/>
          <w:sz w:val="28"/>
          <w:szCs w:val="28"/>
          <w:highlight w:val="none"/>
          <w:u w:val="single"/>
        </w:rPr>
        <w:t xml:space="preserve">分</w:t>
      </w:r>
      <w:r>
        <w:rPr>
          <w:rFonts w:hint="eastAsia" w:eastAsia="仿宋_GB2312"/>
          <w:bCs/>
          <w:i/>
          <w:iCs/>
          <w:color w:val="000000"/>
          <w:sz w:val="28"/>
          <w:szCs w:val="28"/>
          <w:highlight w:val="none"/>
          <w:u w:val="single"/>
          <w:lang w:val="en-GB"/>
        </w:rPr>
        <w:t xml:space="preserve">包</w:t>
      </w:r>
      <w:r>
        <w:rPr>
          <w:rFonts w:hint="eastAsia" w:eastAsia="仿宋_GB2312"/>
          <w:bCs/>
          <w:i/>
          <w:iCs/>
          <w:color w:val="000000"/>
          <w:sz w:val="28"/>
          <w:szCs w:val="28"/>
          <w:highlight w:val="none"/>
          <w:u w:val="single"/>
        </w:rPr>
        <w:t xml:space="preserve">2</w:t>
      </w:r>
      <w:r>
        <w:rPr>
          <w:rFonts w:hint="eastAsia" w:eastAsia="仿宋_GB2312"/>
          <w:bCs/>
          <w:i/>
          <w:iCs/>
          <w:color w:val="000000"/>
          <w:sz w:val="28"/>
          <w:szCs w:val="28"/>
          <w:highlight w:val="none"/>
          <w:u w:val="single"/>
          <w:lang w:val="en-GB"/>
        </w:rPr>
        <w:t xml:space="preserve">（竹青苑）投入的人员不得少于</w:t>
      </w:r>
      <w:r>
        <w:rPr>
          <w:rFonts w:hint="eastAsia" w:eastAsia="仿宋_GB2312"/>
          <w:bCs/>
          <w:i/>
          <w:iCs/>
          <w:color w:val="000000"/>
          <w:sz w:val="28"/>
          <w:szCs w:val="28"/>
          <w:highlight w:val="none"/>
          <w:u w:val="single"/>
          <w:lang w:val="en-US" w:eastAsia="zh-CN"/>
        </w:rPr>
        <w:t xml:space="preserve">28</w:t>
      </w:r>
      <w:r>
        <w:rPr>
          <w:rFonts w:hint="eastAsia" w:eastAsia="仿宋_GB2312"/>
          <w:bCs/>
          <w:i/>
          <w:iCs/>
          <w:color w:val="000000"/>
          <w:sz w:val="28"/>
          <w:szCs w:val="28"/>
          <w:highlight w:val="none"/>
          <w:u w:val="single"/>
          <w:lang w:val="en-GB"/>
        </w:rPr>
        <w:t xml:space="preserve">人。其中，</w:t>
      </w:r>
      <w:r>
        <w:rPr>
          <w:rFonts w:hint="eastAsia" w:ascii="仿宋_GB2312" w:hAnsi="宋体" w:eastAsia="仿宋_GB2312"/>
          <w:i/>
          <w:iCs/>
          <w:color w:val="000000"/>
          <w:sz w:val="28"/>
          <w:szCs w:val="28"/>
          <w:highlight w:val="none"/>
          <w:u w:val="single"/>
        </w:rPr>
        <w:t xml:space="preserve">物业管理部主任（项目经理）、宿管员</w:t>
      </w:r>
      <w:r>
        <w:rPr>
          <w:rFonts w:hint="eastAsia" w:ascii="仿宋_GB2312" w:hAnsi="宋体" w:eastAsia="仿宋_GB2312"/>
          <w:i/>
          <w:iCs/>
          <w:color w:val="000000"/>
          <w:sz w:val="28"/>
          <w:szCs w:val="28"/>
          <w:highlight w:val="none"/>
          <w:u w:val="single"/>
          <w:lang w:val="en-US" w:eastAsia="zh-CN"/>
        </w:rPr>
        <w:t xml:space="preserve">A岗（兼楼长）</w:t>
      </w:r>
      <w:r>
        <w:rPr>
          <w:rFonts w:hint="eastAsia" w:ascii="仿宋_GB2312" w:hAnsi="宋体" w:eastAsia="仿宋_GB2312"/>
          <w:i/>
          <w:iCs/>
          <w:color w:val="000000"/>
          <w:sz w:val="28"/>
          <w:szCs w:val="28"/>
          <w:highlight w:val="none"/>
          <w:u w:val="single"/>
        </w:rPr>
        <w:t xml:space="preserve">社会保险必须全额缴纳</w:t>
      </w:r>
      <w:r>
        <w:rPr>
          <w:rFonts w:hint="eastAsia" w:ascii="仿宋_GB2312" w:hAnsi="宋体" w:eastAsia="仿宋_GB2312"/>
          <w:i/>
          <w:iCs/>
          <w:color w:val="000000"/>
          <w:sz w:val="28"/>
          <w:szCs w:val="28"/>
          <w:highlight w:val="none"/>
          <w:u w:val="single"/>
          <w:lang w:eastAsia="zh-CN"/>
        </w:rPr>
        <w:t xml:space="preserve">（</w:t>
      </w:r>
      <w:r>
        <w:rPr>
          <w:rFonts w:hint="eastAsia" w:ascii="仿宋_GB2312" w:hAnsi="宋体" w:eastAsia="仿宋_GB2312"/>
          <w:i/>
          <w:iCs/>
          <w:color w:val="000000"/>
          <w:sz w:val="28"/>
          <w:szCs w:val="28"/>
          <w:highlight w:val="none"/>
          <w:u w:val="single"/>
          <w:lang w:val="en-US" w:eastAsia="zh-CN"/>
        </w:rPr>
        <w:t xml:space="preserve">不得使用返聘人员、实习生等</w:t>
      </w:r>
      <w:r>
        <w:rPr>
          <w:rFonts w:hint="eastAsia" w:ascii="仿宋_GB2312" w:hAnsi="宋体" w:eastAsia="仿宋_GB2312"/>
          <w:i/>
          <w:iCs/>
          <w:color w:val="000000"/>
          <w:sz w:val="28"/>
          <w:szCs w:val="28"/>
          <w:highlight w:val="none"/>
          <w:u w:val="single"/>
          <w:lang w:eastAsia="zh-CN"/>
        </w:rPr>
        <w:t xml:space="preserve">），</w:t>
      </w:r>
      <w:r>
        <w:rPr>
          <w:rFonts w:hint="eastAsia" w:ascii="仿宋_GB2312" w:hAnsi="宋体" w:eastAsia="仿宋_GB2312"/>
          <w:i/>
          <w:iCs/>
          <w:color w:val="000000"/>
          <w:sz w:val="28"/>
          <w:szCs w:val="28"/>
          <w:highlight w:val="none"/>
          <w:u w:val="single"/>
          <w:lang w:val="en-US" w:eastAsia="zh-CN"/>
        </w:rPr>
        <w:t xml:space="preserve">宿管员B岗</w:t>
      </w:r>
      <w:r>
        <w:rPr>
          <w:rFonts w:hint="eastAsia" w:ascii="仿宋_GB2312" w:hAnsi="宋体" w:eastAsia="仿宋_GB2312"/>
          <w:i/>
          <w:iCs/>
          <w:color w:val="000000"/>
          <w:sz w:val="28"/>
          <w:szCs w:val="28"/>
          <w:highlight w:val="none"/>
          <w:u w:val="single"/>
        </w:rPr>
        <w:t xml:space="preserve">社会保险</w:t>
      </w:r>
      <w:r>
        <w:rPr>
          <w:rFonts w:hint="eastAsia" w:ascii="仿宋_GB2312" w:hAnsi="宋体" w:eastAsia="仿宋_GB2312"/>
          <w:i/>
          <w:iCs/>
          <w:color w:val="000000"/>
          <w:sz w:val="28"/>
          <w:szCs w:val="28"/>
          <w:highlight w:val="none"/>
          <w:u w:val="single"/>
          <w:lang w:val="en-US" w:eastAsia="zh-CN"/>
        </w:rPr>
        <w:t xml:space="preserve">全额缴纳比率不低于30%</w:t>
      </w:r>
      <w:r>
        <w:rPr>
          <w:rFonts w:hint="eastAsia" w:ascii="仿宋_GB2312" w:hAnsi="宋体" w:eastAsia="仿宋_GB2312"/>
          <w:i/>
          <w:iCs/>
          <w:color w:val="000000"/>
          <w:sz w:val="28"/>
          <w:szCs w:val="28"/>
          <w:highlight w:val="none"/>
          <w:u w:val="single"/>
          <w:lang w:eastAsia="zh-CN"/>
        </w:rPr>
        <w:t xml:space="preserve">，</w:t>
      </w:r>
      <w:r>
        <w:rPr>
          <w:rFonts w:hint="eastAsia" w:ascii="仿宋_GB2312" w:hAnsi="宋体" w:eastAsia="仿宋_GB2312"/>
          <w:i/>
          <w:iCs/>
          <w:color w:val="000000"/>
          <w:sz w:val="28"/>
          <w:szCs w:val="28"/>
          <w:highlight w:val="none"/>
          <w:u w:val="single"/>
        </w:rPr>
        <w:t xml:space="preserve">允许聘任退休人员</w:t>
      </w:r>
      <w:r>
        <w:rPr>
          <w:rFonts w:hint="eastAsia" w:ascii="仿宋_GB2312" w:hAnsi="宋体" w:eastAsia="仿宋_GB2312"/>
          <w:i/>
          <w:iCs/>
          <w:color w:val="000000"/>
          <w:sz w:val="28"/>
          <w:szCs w:val="28"/>
          <w:highlight w:val="none"/>
          <w:u w:val="single"/>
        </w:rPr>
        <w:t xml:space="preserve">，并缴纳安全伤害保险</w:t>
      </w:r>
      <w:r>
        <w:rPr>
          <w:rFonts w:hint="eastAsia" w:ascii="仿宋_GB2312" w:hAnsi="宋体" w:eastAsia="仿宋_GB2312"/>
          <w:i/>
          <w:iCs/>
          <w:color w:val="000000"/>
          <w:sz w:val="28"/>
          <w:szCs w:val="28"/>
          <w:highlight w:val="none"/>
          <w:u w:val="single"/>
        </w:rPr>
        <w:t xml:space="preserve">。</w:t>
      </w:r>
      <w:r>
        <w:rPr>
          <w:rFonts w:eastAsia="仿宋_GB2312"/>
          <w:bCs/>
          <w:i/>
          <w:iCs/>
          <w:color w:val="000000"/>
          <w:sz w:val="28"/>
          <w:szCs w:val="28"/>
          <w:highlight w:val="none"/>
          <w:u w:val="single"/>
          <w:lang w:val="en-GB"/>
        </w:rPr>
      </w:r>
      <w:r/>
    </w:p>
    <w:p>
      <w:pPr>
        <w:pStyle w:val="951"/>
        <w:ind w:firstLine="560"/>
        <w:spacing w:line="560" w:lineRule="exact"/>
        <w:rPr>
          <w:rFonts w:ascii="黑体" w:hAnsi="黑体" w:eastAsia="黑体"/>
          <w:bCs/>
          <w:sz w:val="28"/>
          <w:szCs w:val="28"/>
        </w:rPr>
      </w:pPr>
      <w:r>
        <w:rPr>
          <w:rFonts w:hint="eastAsia" w:ascii="黑体" w:hAnsi="黑体" w:eastAsia="黑体"/>
          <w:bCs/>
          <w:sz w:val="28"/>
          <w:szCs w:val="28"/>
          <w:lang w:val="en-US" w:eastAsia="zh-CN"/>
        </w:rPr>
        <w:t xml:space="preserve">二</w:t>
      </w:r>
      <w:r>
        <w:rPr>
          <w:rFonts w:hint="eastAsia" w:ascii="黑体" w:hAnsi="黑体" w:eastAsia="黑体"/>
          <w:bCs/>
          <w:sz w:val="28"/>
          <w:szCs w:val="28"/>
        </w:rPr>
        <w:t xml:space="preserve">、扬州工业职业技术学院学生公寓物业项目概况：</w:t>
      </w:r>
      <w:r>
        <w:rPr>
          <w:rFonts w:ascii="黑体" w:hAnsi="黑体" w:eastAsia="黑体"/>
          <w:bCs/>
          <w:sz w:val="28"/>
          <w:szCs w:val="28"/>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（一）地理位置：扬州市邗江区华扬西路199号，扬州工业职业技术学院</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（二）项目规模及类型：</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我校学生公寓分为梅香苑和竹青苑两个公寓区，共有12个合围，分别命名为1号、2号、3号、4号、5号、6号、7号、8号、9号、10号、11号、12号学生公寓。每幢6层，学生宿舍有4人间、6人间两种结构，总床位数约16949张。</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建筑年份：梅香苑始建于2004年，1号、2号、4号、5号学生公寓建成于2005年；3号、6号、7号学生公寓建成于2006年，8号公寓建成于2016年。竹青苑始建于2004年，9号、10号、11号学生公寓建成于2005年；12号学生公寓建成于2014年。</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3.本项目共分1包、2包两个标段。</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（1）分包1：梅香苑，包含1号—8号学生公寓，共8个合围，14幢楼，床位数约10828张床。建筑面积约93355.28平方米。</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a.1号—6号学生公寓简介</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每个学生公寓由A、B座两幢楼组成封闭式合围，每幢楼202间宿舍，共约404间宿舍，宿舍为4人间。约1600张床位。各公寓均有独立公共部位2层，由值班室、自习室、电房、弱电间、办公室、浴室、开水间、晾衣场等组成。</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b.7号学生公寓简介</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由一幢楼独立组成，共有202间宿舍，宿舍为4人间，约740张床位。公共部位均由宿舍改造，由值班室、自习室、厨房间、电房、弱电间、浴室等组成。</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b.8号学生公寓简介</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由一幢楼独立组成，楼有6层，分AB栋，A栋为留学生宿舍，B栋为国内学生宿舍，约520张床位。公共部由值班室、电房、弱电间等组成</w:t>
      </w:r>
      <w:r>
        <w:rPr>
          <w:rFonts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（2）分包2：竹青苑，包含9号—12号学生公寓，共4个合围，9幢楼，床位数约6200张床。建筑面积约44700平方米。</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a.9号学生公寓简介</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由A、B、C座三幢楼组成封闭式合围，每幢楼约128间宿舍，共约382间宿舍，宿舍为6人间，约2292张床位。独立公共部位2层，由值班室、自习室、电房、弱电间、浴室、开水间、晾衣场等组成。</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b.10号、11号、12号学生公寓简介</w:t>
      </w:r>
      <w:r>
        <w:rPr>
          <w:rFonts w:hint="eastAsia" w:ascii="方正仿宋_GBK" w:hAnsi="方正仿宋_GBK" w:eastAsia="方正仿宋_GBK" w:cs="方正仿宋_GBK"/>
          <w:color w:val="000000"/>
          <w:sz w:val="28"/>
          <w:szCs w:val="28"/>
          <w:lang w:val="en-US" w:eastAsia="zh-CN" w:bidi="ar-SA"/>
        </w:rPr>
      </w:r>
      <w:r/>
    </w:p>
    <w:p>
      <w:pPr>
        <w:pStyle w:val="1064"/>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每个学生公寓由A、B座两幢楼组成封闭式合围，宿舍为6人间。10号学生公寓约206间宿舍，约1221张床位。11号学生公寓约253间宿舍，约1518张床位。12号学生公寓约198间宿舍，约1164张床位。各公寓均有独立公共部位2层，由值班室、自习室、电房、弱电间、办公室、浴室、开水间、晾衣场等组成。</w:t>
      </w:r>
      <w:r>
        <w:rPr>
          <w:rFonts w:hint="eastAsia" w:ascii="方正仿宋_GBK" w:hAnsi="方正仿宋_GBK" w:eastAsia="方正仿宋_GBK" w:cs="方正仿宋_GBK"/>
          <w:color w:val="000000"/>
          <w:sz w:val="28"/>
          <w:szCs w:val="28"/>
          <w:lang w:val="en-US" w:eastAsia="zh-CN" w:bidi="ar-SA"/>
        </w:rPr>
      </w:r>
      <w:r/>
    </w:p>
    <w:p>
      <w:pPr>
        <w:pStyle w:val="951"/>
        <w:numPr>
          <w:ilvl w:val="0"/>
          <w:numId w:val="4"/>
        </w:numPr>
        <w:ind w:firstLine="560"/>
        <w:spacing w:line="560" w:lineRule="exac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具体物业管理服务内容及考核标准详见学生公寓物业服务质量控制标准和物业管理考核及费用支付。</w:t>
      </w:r>
      <w:r>
        <w:rPr>
          <w:rFonts w:hint="eastAsia" w:ascii="方正仿宋_GBK" w:hAnsi="方正仿宋_GBK" w:eastAsia="方正仿宋_GBK" w:cs="方正仿宋_GBK"/>
          <w:color w:val="000000"/>
          <w:sz w:val="28"/>
          <w:szCs w:val="28"/>
          <w:lang w:val="en-US" w:eastAsia="zh-CN" w:bidi="ar-SA"/>
        </w:rPr>
      </w:r>
      <w:r/>
    </w:p>
    <w:p>
      <w:pPr>
        <w:pStyle w:val="951"/>
        <w:numPr>
          <w:ilvl w:val="0"/>
          <w:numId w:val="0"/>
        </w:numPr>
        <w:spacing w:line="560" w:lineRule="exact"/>
        <w:rPr>
          <w:rFonts w:ascii="黑体" w:hAnsi="黑体" w:eastAsia="黑体"/>
          <w:bCs/>
          <w:sz w:val="28"/>
          <w:szCs w:val="28"/>
        </w:rPr>
      </w:pPr>
      <w:r>
        <w:rPr>
          <w:rFonts w:hint="eastAsia" w:ascii="黑体" w:hAnsi="黑体" w:eastAsia="黑体"/>
          <w:bCs/>
          <w:sz w:val="28"/>
          <w:szCs w:val="28"/>
          <w:lang w:val="en-US" w:eastAsia="zh-CN"/>
        </w:rPr>
        <w:t xml:space="preserve">三</w:t>
      </w:r>
      <w:r>
        <w:rPr>
          <w:rFonts w:hint="eastAsia" w:ascii="黑体" w:hAnsi="黑体" w:eastAsia="黑体"/>
          <w:bCs/>
          <w:sz w:val="28"/>
          <w:szCs w:val="28"/>
        </w:rPr>
        <w:t xml:space="preserve">、学生公寓物业用人基本要求和工作要求</w:t>
      </w:r>
      <w:r>
        <w:rPr>
          <w:rFonts w:ascii="黑体" w:hAnsi="黑体" w:eastAsia="黑体"/>
          <w:bCs/>
          <w:sz w:val="28"/>
          <w:szCs w:val="28"/>
        </w:rPr>
      </w:r>
      <w:r/>
    </w:p>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（一）</w:t>
      </w:r>
      <w:r>
        <w:rPr>
          <w:rFonts w:hint="eastAsia" w:ascii="仿宋_GB2312" w:hAnsi="宋体" w:eastAsia="仿宋_GB2312"/>
          <w:b/>
          <w:sz w:val="28"/>
          <w:szCs w:val="28"/>
        </w:rPr>
        <w:t xml:space="preserve">物业用人基本要求</w:t>
      </w:r>
      <w:r>
        <w:rPr>
          <w:rFonts w:ascii="仿宋_GB2312" w:hAnsi="宋体" w:eastAsia="仿宋_GB2312"/>
          <w:sz w:val="28"/>
          <w:szCs w:val="28"/>
        </w:rPr>
      </w:r>
      <w:r/>
    </w:p>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1.根据管理与服务需要，分包1设物业管理部主任1名；分包2设物业管理部主任1名。</w:t>
      </w:r>
      <w:r>
        <w:rPr>
          <w:rFonts w:ascii="仿宋_GB2312" w:hAnsi="宋体" w:eastAsia="仿宋_GB2312"/>
          <w:sz w:val="28"/>
          <w:szCs w:val="28"/>
        </w:rPr>
      </w:r>
      <w:r/>
    </w:p>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2.1号—6号，10—12号学生公寓基本人员如下：</w:t>
      </w:r>
      <w:r>
        <w:rPr>
          <w:rFonts w:ascii="仿宋_GB2312" w:hAnsi="宋体" w:eastAsia="仿宋_GB2312"/>
          <w:sz w:val="28"/>
          <w:szCs w:val="28"/>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2570"/>
        <w:gridCol w:w="1276"/>
        <w:gridCol w:w="3402"/>
      </w:tblGrid>
      <w:tr>
        <w:trPr>
          <w:trHeight w:val="196"/>
        </w:trPr>
        <w:tc>
          <w:tcPr>
            <w:tcW w:w="969"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序号</w:t>
            </w:r>
            <w:r>
              <w:rPr>
                <w:rFonts w:ascii="仿宋_GB2312" w:hAnsi="宋体" w:eastAsia="仿宋_GB2312"/>
                <w:sz w:val="28"/>
                <w:szCs w:val="28"/>
              </w:rPr>
            </w:r>
            <w:r/>
          </w:p>
        </w:tc>
        <w:tc>
          <w:tcPr>
            <w:tcW w:w="2570"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人员类别</w:t>
            </w:r>
            <w:r>
              <w:rPr>
                <w:rFonts w:ascii="仿宋_GB2312" w:hAnsi="宋体" w:eastAsia="仿宋_GB2312"/>
                <w:sz w:val="28"/>
                <w:szCs w:val="28"/>
              </w:rPr>
            </w:r>
            <w:r/>
          </w:p>
        </w:tc>
        <w:tc>
          <w:tcPr>
            <w:tcW w:w="127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人数</w:t>
            </w:r>
            <w:r>
              <w:rPr>
                <w:rFonts w:ascii="仿宋_GB2312" w:hAnsi="宋体" w:eastAsia="仿宋_GB2312"/>
                <w:sz w:val="28"/>
                <w:szCs w:val="28"/>
              </w:rPr>
            </w:r>
            <w:r/>
          </w:p>
        </w:tc>
        <w:tc>
          <w:tcPr>
            <w:tcW w:w="3402"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备注</w:t>
            </w:r>
            <w:r>
              <w:rPr>
                <w:rFonts w:ascii="仿宋_GB2312" w:hAnsi="宋体" w:eastAsia="仿宋_GB2312"/>
                <w:sz w:val="28"/>
                <w:szCs w:val="28"/>
              </w:rPr>
            </w:r>
            <w:r/>
          </w:p>
        </w:tc>
      </w:tr>
      <w:tr>
        <w:trPr>
          <w:trHeight w:val="196"/>
        </w:trPr>
        <w:tc>
          <w:tcPr>
            <w:tcW w:w="969"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2570"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宿管员</w:t>
            </w:r>
            <w:r>
              <w:rPr>
                <w:rFonts w:ascii="仿宋_GB2312" w:hAnsi="宋体" w:eastAsia="仿宋_GB2312"/>
                <w:sz w:val="28"/>
                <w:szCs w:val="28"/>
              </w:rPr>
            </w:r>
            <w:r/>
          </w:p>
        </w:tc>
        <w:tc>
          <w:tcPr>
            <w:tcW w:w="127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4</w:t>
            </w:r>
            <w:r>
              <w:rPr>
                <w:rFonts w:ascii="仿宋_GB2312" w:hAnsi="宋体" w:eastAsia="仿宋_GB2312"/>
                <w:sz w:val="28"/>
                <w:szCs w:val="28"/>
              </w:rPr>
            </w:r>
            <w:r/>
          </w:p>
        </w:tc>
        <w:tc>
          <w:tcPr>
            <w:tcW w:w="3402"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白天2人，晚上2人</w:t>
            </w:r>
            <w:r>
              <w:rPr>
                <w:rFonts w:ascii="仿宋_GB2312" w:hAnsi="宋体" w:eastAsia="仿宋_GB2312"/>
                <w:sz w:val="28"/>
                <w:szCs w:val="28"/>
              </w:rPr>
            </w:r>
            <w:r/>
          </w:p>
        </w:tc>
      </w:tr>
      <w:tr>
        <w:trPr>
          <w:trHeight w:val="196"/>
        </w:trPr>
        <w:tc>
          <w:tcPr>
            <w:tcW w:w="969"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r>
            <w:r/>
          </w:p>
        </w:tc>
        <w:tc>
          <w:tcPr>
            <w:tcW w:w="2570"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保洁员</w:t>
            </w:r>
            <w:r>
              <w:rPr>
                <w:rFonts w:ascii="仿宋_GB2312" w:hAnsi="宋体" w:eastAsia="仿宋_GB2312"/>
                <w:sz w:val="28"/>
                <w:szCs w:val="28"/>
              </w:rPr>
            </w:r>
            <w:r/>
          </w:p>
        </w:tc>
        <w:tc>
          <w:tcPr>
            <w:tcW w:w="127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r>
            <w:r/>
          </w:p>
        </w:tc>
        <w:tc>
          <w:tcPr>
            <w:tcW w:w="3402"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每幢设1人</w:t>
            </w:r>
            <w:r>
              <w:rPr>
                <w:rFonts w:ascii="仿宋_GB2312" w:hAnsi="宋体" w:eastAsia="仿宋_GB2312"/>
                <w:sz w:val="28"/>
                <w:szCs w:val="28"/>
              </w:rPr>
            </w:r>
            <w:r/>
          </w:p>
        </w:tc>
      </w:tr>
      <w:tr>
        <w:trPr>
          <w:trHeight w:val="196"/>
        </w:trPr>
        <w:tc>
          <w:tcPr>
            <w:gridSpan w:val="2"/>
            <w:tcW w:w="3539"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合计</w:t>
            </w:r>
            <w:r>
              <w:rPr>
                <w:rFonts w:ascii="仿宋_GB2312" w:hAnsi="宋体" w:eastAsia="仿宋_GB2312"/>
                <w:sz w:val="28"/>
                <w:szCs w:val="28"/>
              </w:rPr>
            </w:r>
            <w:r/>
          </w:p>
        </w:tc>
        <w:tc>
          <w:tcPr>
            <w:tcW w:w="127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6</w:t>
            </w:r>
            <w:r>
              <w:rPr>
                <w:rFonts w:ascii="仿宋_GB2312" w:hAnsi="宋体" w:eastAsia="仿宋_GB2312"/>
                <w:sz w:val="28"/>
                <w:szCs w:val="28"/>
              </w:rPr>
            </w:r>
            <w:r/>
          </w:p>
        </w:tc>
        <w:tc>
          <w:tcPr>
            <w:tcW w:w="3402"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bl>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3.7号学生公寓基本人员如下：</w:t>
      </w:r>
      <w:r>
        <w:rPr>
          <w:rFonts w:ascii="仿宋_GB2312" w:hAnsi="宋体" w:eastAsia="仿宋_GB2312"/>
          <w:sz w:val="28"/>
          <w:szCs w:val="28"/>
        </w:rPr>
      </w:r>
      <w:r/>
    </w:p>
    <w:tbl>
      <w:tblPr>
        <w:tblW w:w="77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2243"/>
        <w:gridCol w:w="1417"/>
        <w:gridCol w:w="3119"/>
      </w:tblGrid>
      <w:tr>
        <w:trPr>
          <w:trHeight w:val="289"/>
        </w:trPr>
        <w:tc>
          <w:tcPr>
            <w:tcW w:w="1013"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序号</w:t>
            </w:r>
            <w:r>
              <w:rPr>
                <w:rFonts w:ascii="仿宋_GB2312" w:hAnsi="宋体" w:eastAsia="仿宋_GB2312"/>
                <w:sz w:val="28"/>
                <w:szCs w:val="28"/>
              </w:rPr>
            </w:r>
            <w:r/>
          </w:p>
        </w:tc>
        <w:tc>
          <w:tcPr>
            <w:tcW w:w="224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人员类别</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人数</w:t>
            </w:r>
            <w:r>
              <w:rPr>
                <w:rFonts w:ascii="仿宋_GB2312" w:hAnsi="宋体" w:eastAsia="仿宋_GB2312"/>
                <w:sz w:val="28"/>
                <w:szCs w:val="28"/>
              </w:rPr>
            </w:r>
            <w:r/>
          </w:p>
        </w:tc>
        <w:tc>
          <w:tcPr>
            <w:tcW w:w="3119"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备注</w:t>
            </w:r>
            <w:r>
              <w:rPr>
                <w:rFonts w:ascii="仿宋_GB2312" w:hAnsi="宋体" w:eastAsia="仿宋_GB2312"/>
                <w:sz w:val="28"/>
                <w:szCs w:val="28"/>
              </w:rPr>
            </w:r>
            <w:r/>
          </w:p>
        </w:tc>
      </w:tr>
      <w:tr>
        <w:trPr>
          <w:trHeight w:val="289"/>
        </w:trPr>
        <w:tc>
          <w:tcPr>
            <w:tcW w:w="101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224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宿管员</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6</w:t>
            </w:r>
            <w:r>
              <w:rPr>
                <w:rFonts w:hint="eastAsia" w:ascii="仿宋_GB2312" w:hAnsi="宋体" w:eastAsia="仿宋_GB2312"/>
                <w:sz w:val="28"/>
                <w:szCs w:val="28"/>
                <w:lang w:eastAsia="zh-CN"/>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白天3人，晚上3人</w:t>
            </w:r>
            <w:r>
              <w:rPr>
                <w:rFonts w:ascii="仿宋_GB2312" w:hAnsi="宋体" w:eastAsia="仿宋_GB2312"/>
                <w:sz w:val="28"/>
                <w:szCs w:val="28"/>
              </w:rPr>
            </w:r>
            <w:r/>
          </w:p>
        </w:tc>
      </w:tr>
      <w:tr>
        <w:trPr>
          <w:trHeight w:val="289"/>
        </w:trPr>
        <w:tc>
          <w:tcPr>
            <w:tcW w:w="101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r>
            <w:r/>
          </w:p>
        </w:tc>
        <w:tc>
          <w:tcPr>
            <w:tcW w:w="224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保洁员</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每幢设1人</w:t>
            </w:r>
            <w:r>
              <w:rPr>
                <w:rFonts w:ascii="仿宋_GB2312" w:hAnsi="宋体" w:eastAsia="仿宋_GB2312"/>
                <w:sz w:val="28"/>
                <w:szCs w:val="28"/>
              </w:rPr>
            </w:r>
            <w:r/>
          </w:p>
        </w:tc>
      </w:tr>
      <w:tr>
        <w:trPr>
          <w:trHeight w:val="289"/>
        </w:trPr>
        <w:tc>
          <w:tcPr>
            <w:gridSpan w:val="2"/>
            <w:tcW w:w="325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合计</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7</w:t>
            </w:r>
            <w:r>
              <w:rPr>
                <w:rFonts w:hint="eastAsia" w:ascii="仿宋_GB2312" w:hAnsi="宋体" w:eastAsia="仿宋_GB2312"/>
                <w:sz w:val="28"/>
                <w:szCs w:val="28"/>
                <w:lang w:eastAsia="zh-CN"/>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bl>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lang w:val="en-US" w:eastAsia="zh-CN"/>
        </w:rPr>
        <w:t xml:space="preserve">4</w:t>
      </w:r>
      <w:r>
        <w:rPr>
          <w:rFonts w:hint="eastAsia" w:ascii="仿宋_GB2312" w:hAnsi="宋体" w:eastAsia="仿宋_GB2312"/>
          <w:sz w:val="28"/>
          <w:szCs w:val="28"/>
        </w:rPr>
        <w:t xml:space="preserve">.</w:t>
      </w:r>
      <w:r>
        <w:rPr>
          <w:rFonts w:hint="eastAsia" w:ascii="仿宋_GB2312" w:hAnsi="宋体" w:eastAsia="仿宋_GB2312"/>
          <w:sz w:val="28"/>
          <w:szCs w:val="28"/>
          <w:lang w:val="en-US" w:eastAsia="zh-CN"/>
        </w:rPr>
        <w:t xml:space="preserve">8</w:t>
      </w:r>
      <w:r>
        <w:rPr>
          <w:rFonts w:hint="eastAsia" w:ascii="仿宋_GB2312" w:hAnsi="宋体" w:eastAsia="仿宋_GB2312"/>
          <w:sz w:val="28"/>
          <w:szCs w:val="28"/>
        </w:rPr>
        <w:t xml:space="preserve">号学生公寓基本人员如下：</w:t>
      </w:r>
      <w:r>
        <w:rPr>
          <w:rFonts w:ascii="仿宋_GB2312" w:hAnsi="宋体" w:eastAsia="仿宋_GB2312"/>
          <w:sz w:val="28"/>
          <w:szCs w:val="28"/>
        </w:rPr>
      </w:r>
      <w:r/>
    </w:p>
    <w:tbl>
      <w:tblPr>
        <w:tblW w:w="77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2243"/>
        <w:gridCol w:w="1417"/>
        <w:gridCol w:w="3119"/>
      </w:tblGrid>
      <w:tr>
        <w:trPr>
          <w:trHeight w:val="289"/>
        </w:trPr>
        <w:tc>
          <w:tcPr>
            <w:tcW w:w="1013"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序号</w:t>
            </w:r>
            <w:r>
              <w:rPr>
                <w:rFonts w:ascii="仿宋_GB2312" w:hAnsi="宋体" w:eastAsia="仿宋_GB2312"/>
                <w:sz w:val="28"/>
                <w:szCs w:val="28"/>
              </w:rPr>
            </w:r>
            <w:r/>
          </w:p>
        </w:tc>
        <w:tc>
          <w:tcPr>
            <w:tcW w:w="224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人员类别</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人数</w:t>
            </w:r>
            <w:r>
              <w:rPr>
                <w:rFonts w:ascii="仿宋_GB2312" w:hAnsi="宋体" w:eastAsia="仿宋_GB2312"/>
                <w:sz w:val="28"/>
                <w:szCs w:val="28"/>
              </w:rPr>
            </w:r>
            <w:r/>
          </w:p>
        </w:tc>
        <w:tc>
          <w:tcPr>
            <w:tcW w:w="3119"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备注</w:t>
            </w:r>
            <w:r>
              <w:rPr>
                <w:rFonts w:ascii="仿宋_GB2312" w:hAnsi="宋体" w:eastAsia="仿宋_GB2312"/>
                <w:sz w:val="28"/>
                <w:szCs w:val="28"/>
              </w:rPr>
            </w:r>
            <w:r/>
          </w:p>
        </w:tc>
      </w:tr>
      <w:tr>
        <w:trPr>
          <w:trHeight w:val="289"/>
        </w:trPr>
        <w:tc>
          <w:tcPr>
            <w:tcW w:w="101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224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宿管员</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4</w:t>
            </w:r>
            <w:r>
              <w:rPr>
                <w:rFonts w:hint="eastAsia" w:ascii="仿宋_GB2312" w:hAnsi="宋体" w:eastAsia="仿宋_GB2312"/>
                <w:sz w:val="28"/>
                <w:szCs w:val="28"/>
                <w:lang w:eastAsia="zh-CN"/>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白天2人，晚上2人</w:t>
            </w:r>
            <w:r>
              <w:rPr>
                <w:rFonts w:ascii="仿宋_GB2312" w:hAnsi="宋体" w:eastAsia="仿宋_GB2312"/>
                <w:sz w:val="28"/>
                <w:szCs w:val="28"/>
              </w:rPr>
            </w:r>
            <w:r/>
          </w:p>
        </w:tc>
      </w:tr>
      <w:tr>
        <w:trPr>
          <w:trHeight w:val="289"/>
        </w:trPr>
        <w:tc>
          <w:tcPr>
            <w:tcW w:w="101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r>
            <w:r/>
          </w:p>
        </w:tc>
        <w:tc>
          <w:tcPr>
            <w:tcW w:w="224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保洁员</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每幢设1人</w:t>
            </w:r>
            <w:r>
              <w:rPr>
                <w:rFonts w:ascii="仿宋_GB2312" w:hAnsi="宋体" w:eastAsia="仿宋_GB2312"/>
                <w:sz w:val="28"/>
                <w:szCs w:val="28"/>
              </w:rPr>
            </w:r>
            <w:r/>
          </w:p>
        </w:tc>
      </w:tr>
      <w:tr>
        <w:trPr>
          <w:trHeight w:val="289"/>
        </w:trPr>
        <w:tc>
          <w:tcPr>
            <w:gridSpan w:val="2"/>
            <w:tcW w:w="325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合计</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5</w:t>
            </w:r>
            <w:r>
              <w:rPr>
                <w:rFonts w:hint="eastAsia" w:ascii="仿宋_GB2312" w:hAnsi="宋体" w:eastAsia="仿宋_GB2312"/>
                <w:sz w:val="28"/>
                <w:szCs w:val="28"/>
                <w:lang w:eastAsia="zh-CN"/>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bl>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lang w:val="en-US" w:eastAsia="zh-CN"/>
        </w:rPr>
        <w:t xml:space="preserve">5</w:t>
      </w:r>
      <w:r>
        <w:rPr>
          <w:rFonts w:hint="eastAsia" w:ascii="仿宋_GB2312" w:hAnsi="宋体" w:eastAsia="仿宋_GB2312"/>
          <w:sz w:val="28"/>
          <w:szCs w:val="28"/>
        </w:rPr>
        <w:t xml:space="preserve">.9号学生公寓基本人员如下：</w:t>
      </w:r>
      <w:r>
        <w:rPr>
          <w:rFonts w:ascii="仿宋_GB2312" w:hAnsi="宋体" w:eastAsia="仿宋_GB2312"/>
          <w:sz w:val="28"/>
          <w:szCs w:val="28"/>
        </w:rPr>
      </w:r>
      <w:r/>
    </w:p>
    <w:tbl>
      <w:tblPr>
        <w:tblW w:w="77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225"/>
        <w:gridCol w:w="1417"/>
        <w:gridCol w:w="3119"/>
      </w:tblGrid>
      <w:tr>
        <w:trPr>
          <w:trHeight w:val="304"/>
        </w:trPr>
        <w:tc>
          <w:tcPr>
            <w:tcW w:w="1031"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序号</w:t>
            </w:r>
            <w:r>
              <w:rPr>
                <w:rFonts w:ascii="仿宋_GB2312" w:hAnsi="宋体" w:eastAsia="仿宋_GB2312"/>
                <w:sz w:val="28"/>
                <w:szCs w:val="28"/>
              </w:rPr>
            </w:r>
            <w:r/>
          </w:p>
        </w:tc>
        <w:tc>
          <w:tcPr>
            <w:tcW w:w="2225"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人员类别</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人数</w:t>
            </w:r>
            <w:r>
              <w:rPr>
                <w:rFonts w:ascii="仿宋_GB2312" w:hAnsi="宋体" w:eastAsia="仿宋_GB2312"/>
                <w:sz w:val="28"/>
                <w:szCs w:val="28"/>
              </w:rPr>
            </w:r>
            <w:r/>
          </w:p>
        </w:tc>
        <w:tc>
          <w:tcPr>
            <w:tcW w:w="3119"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备注</w:t>
            </w:r>
            <w:r>
              <w:rPr>
                <w:rFonts w:ascii="仿宋_GB2312" w:hAnsi="宋体" w:eastAsia="仿宋_GB2312"/>
                <w:sz w:val="28"/>
                <w:szCs w:val="28"/>
              </w:rPr>
            </w:r>
            <w:r/>
          </w:p>
        </w:tc>
      </w:tr>
      <w:tr>
        <w:trPr>
          <w:trHeight w:val="304"/>
        </w:trPr>
        <w:tc>
          <w:tcPr>
            <w:tcW w:w="1031"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2225"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宿管员</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6</w:t>
            </w:r>
            <w:r>
              <w:rPr>
                <w:rFonts w:ascii="仿宋_GB2312" w:hAnsi="宋体" w:eastAsia="仿宋_GB2312"/>
                <w:sz w:val="28"/>
                <w:szCs w:val="28"/>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白天3人，晚上3人</w:t>
            </w:r>
            <w:r>
              <w:rPr>
                <w:rFonts w:ascii="仿宋_GB2312" w:hAnsi="宋体" w:eastAsia="仿宋_GB2312"/>
                <w:sz w:val="28"/>
                <w:szCs w:val="28"/>
              </w:rPr>
            </w:r>
            <w:r/>
          </w:p>
        </w:tc>
      </w:tr>
      <w:tr>
        <w:trPr>
          <w:trHeight w:val="304"/>
        </w:trPr>
        <w:tc>
          <w:tcPr>
            <w:tcW w:w="1031"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2</w:t>
            </w:r>
            <w:r>
              <w:rPr>
                <w:rFonts w:ascii="仿宋_GB2312" w:hAnsi="宋体" w:eastAsia="仿宋_GB2312"/>
                <w:sz w:val="28"/>
                <w:szCs w:val="28"/>
              </w:rPr>
            </w:r>
            <w:r/>
          </w:p>
        </w:tc>
        <w:tc>
          <w:tcPr>
            <w:tcW w:w="2225"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保洁员</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3</w:t>
            </w:r>
            <w:r>
              <w:rPr>
                <w:rFonts w:ascii="仿宋_GB2312" w:hAnsi="宋体" w:eastAsia="仿宋_GB2312"/>
                <w:sz w:val="28"/>
                <w:szCs w:val="28"/>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hint="eastAsia" w:ascii="仿宋_GB2312" w:hAnsi="宋体" w:eastAsia="仿宋_GB2312"/>
                <w:sz w:val="28"/>
                <w:szCs w:val="28"/>
              </w:rPr>
              <w:t xml:space="preserve">每幢设1人</w:t>
            </w:r>
            <w:r>
              <w:rPr>
                <w:rFonts w:ascii="仿宋_GB2312" w:hAnsi="宋体" w:eastAsia="仿宋_GB2312"/>
                <w:sz w:val="28"/>
                <w:szCs w:val="28"/>
              </w:rPr>
            </w:r>
            <w:r/>
          </w:p>
        </w:tc>
      </w:tr>
      <w:tr>
        <w:trPr>
          <w:trHeight w:val="304"/>
        </w:trPr>
        <w:tc>
          <w:tcPr>
            <w:gridSpan w:val="2"/>
            <w:tcW w:w="3256"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合计</w:t>
            </w:r>
            <w:r>
              <w:rPr>
                <w:rFonts w:ascii="仿宋_GB2312" w:hAnsi="宋体" w:eastAsia="仿宋_GB2312"/>
                <w:sz w:val="28"/>
                <w:szCs w:val="28"/>
              </w:rPr>
            </w:r>
            <w:r/>
          </w:p>
        </w:tc>
        <w:tc>
          <w:tcPr>
            <w:tcW w:w="141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9</w:t>
            </w:r>
            <w:r>
              <w:rPr>
                <w:rFonts w:ascii="仿宋_GB2312" w:hAnsi="宋体" w:eastAsia="仿宋_GB2312"/>
                <w:sz w:val="28"/>
                <w:szCs w:val="28"/>
              </w:rPr>
            </w:r>
            <w:r/>
          </w:p>
        </w:tc>
        <w:tc>
          <w:tcPr>
            <w:tcW w:w="3119"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bl>
    <w:p>
      <w:pPr>
        <w:pStyle w:val="951"/>
        <w:ind w:firstLine="562"/>
        <w:spacing w:line="560" w:lineRule="exact"/>
        <w:rPr>
          <w:rFonts w:ascii="仿宋_GB2312" w:hAnsi="宋体" w:eastAsia="仿宋_GB2312"/>
          <w:b/>
          <w:color w:val="000000"/>
          <w:sz w:val="28"/>
          <w:szCs w:val="28"/>
        </w:rPr>
      </w:pPr>
      <w:r>
        <w:rPr>
          <w:rFonts w:hint="eastAsia" w:ascii="仿宋_GB2312" w:hAnsi="宋体" w:eastAsia="仿宋_GB2312"/>
          <w:b/>
          <w:color w:val="000000"/>
          <w:sz w:val="28"/>
          <w:szCs w:val="28"/>
        </w:rPr>
        <w:t xml:space="preserve">（二）各分包用人总需求</w:t>
      </w:r>
      <w:r>
        <w:rPr>
          <w:rFonts w:ascii="仿宋_GB2312" w:hAnsi="宋体" w:eastAsia="仿宋_GB2312"/>
          <w:b/>
          <w:color w:val="000000"/>
          <w:sz w:val="28"/>
          <w:szCs w:val="28"/>
        </w:rPr>
      </w:r>
      <w:r/>
    </w:p>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1.分包1梅香苑需求总人数（1号—</w:t>
      </w:r>
      <w:r>
        <w:rPr>
          <w:rFonts w:hint="eastAsia" w:ascii="仿宋_GB2312" w:hAnsi="宋体" w:eastAsia="仿宋_GB2312"/>
          <w:sz w:val="28"/>
          <w:szCs w:val="28"/>
          <w:lang w:val="en-US" w:eastAsia="zh-CN"/>
        </w:rPr>
        <w:t xml:space="preserve">8</w:t>
      </w:r>
      <w:r>
        <w:rPr>
          <w:rFonts w:hint="eastAsia" w:ascii="仿宋_GB2312" w:hAnsi="宋体" w:eastAsia="仿宋_GB2312"/>
          <w:sz w:val="28"/>
          <w:szCs w:val="28"/>
        </w:rPr>
        <w:t xml:space="preserve">号）</w:t>
      </w:r>
      <w:r>
        <w:rPr>
          <w:rFonts w:ascii="仿宋_GB2312" w:hAnsi="宋体" w:eastAsia="仿宋_GB2312"/>
          <w:sz w:val="28"/>
          <w:szCs w:val="28"/>
        </w:rPr>
      </w:r>
      <w:r/>
    </w:p>
    <w:tbl>
      <w:tblPr>
        <w:tblW w:w="7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18"/>
        <w:gridCol w:w="992"/>
        <w:gridCol w:w="3127"/>
      </w:tblGrid>
      <w:tr>
        <w:trPr>
          <w:trHeight w:val="317"/>
        </w:trPr>
        <w:tc>
          <w:tcPr>
            <w:tcW w:w="1305" w:type="dxa"/>
            <w:vAlign w:val="center"/>
            <w:textDirection w:val="lrTb"/>
            <w:noWrap w:val="false"/>
          </w:tcPr>
          <w:p>
            <w:pPr>
              <w:pStyle w:val="951"/>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序号</w:t>
            </w:r>
            <w:r>
              <w:rPr>
                <w:rFonts w:ascii="仿宋_GB2312" w:hAnsi="宋体" w:eastAsia="仿宋_GB2312"/>
                <w:sz w:val="28"/>
                <w:szCs w:val="28"/>
              </w:rPr>
            </w:r>
            <w:r/>
          </w:p>
        </w:tc>
        <w:tc>
          <w:tcPr>
            <w:tcW w:w="2518" w:type="dxa"/>
            <w:vAlign w:val="center"/>
            <w:textDirection w:val="lrTb"/>
            <w:noWrap w:val="false"/>
          </w:tcPr>
          <w:p>
            <w:pPr>
              <w:pStyle w:val="951"/>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人员类别</w:t>
            </w:r>
            <w:r>
              <w:rPr>
                <w:rFonts w:ascii="仿宋_GB2312" w:hAnsi="宋体" w:eastAsia="仿宋_GB2312"/>
                <w:sz w:val="28"/>
                <w:szCs w:val="28"/>
              </w:rPr>
            </w:r>
            <w:r/>
          </w:p>
        </w:tc>
        <w:tc>
          <w:tcPr>
            <w:tcW w:w="992" w:type="dxa"/>
            <w:vAlign w:val="center"/>
            <w:textDirection w:val="lrTb"/>
            <w:noWrap w:val="false"/>
          </w:tcPr>
          <w:p>
            <w:pPr>
              <w:pStyle w:val="951"/>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人数</w:t>
            </w:r>
            <w:r>
              <w:rPr>
                <w:rFonts w:ascii="仿宋_GB2312" w:hAnsi="宋体" w:eastAsia="仿宋_GB2312"/>
                <w:sz w:val="28"/>
                <w:szCs w:val="28"/>
              </w:rPr>
            </w:r>
            <w:r/>
          </w:p>
        </w:tc>
        <w:tc>
          <w:tcPr>
            <w:tcW w:w="3127" w:type="dxa"/>
            <w:vAlign w:val="center"/>
            <w:textDirection w:val="lrTb"/>
            <w:noWrap w:val="false"/>
          </w:tcPr>
          <w:p>
            <w:pPr>
              <w:pStyle w:val="951"/>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备注</w:t>
            </w: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2518"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物业管理部主任</w:t>
            </w:r>
            <w:r>
              <w:rPr>
                <w:rFonts w:ascii="仿宋_GB2312" w:hAnsi="宋体" w:eastAsia="仿宋_GB2312"/>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3127"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2</w:t>
            </w:r>
            <w:r>
              <w:rPr>
                <w:rFonts w:hint="eastAsia" w:ascii="仿宋_GB2312" w:hAnsi="宋体" w:eastAsia="仿宋_GB2312"/>
                <w:sz w:val="28"/>
                <w:szCs w:val="28"/>
                <w:lang w:val="en-US" w:eastAsia="zh-CN"/>
              </w:rPr>
            </w:r>
            <w:r/>
          </w:p>
        </w:tc>
        <w:tc>
          <w:tcPr>
            <w:tcW w:w="2518" w:type="dxa"/>
            <w:vAlign w:val="center"/>
            <w:textDirection w:val="lrTb"/>
            <w:noWrap w:val="false"/>
          </w:tcPr>
          <w:p>
            <w:pPr>
              <w:pStyle w:val="951"/>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 xml:space="preserve">宿管员</w:t>
            </w:r>
            <w:r>
              <w:rPr>
                <w:rFonts w:hint="eastAsia" w:ascii="仿宋_GB2312" w:hAnsi="宋体" w:eastAsia="仿宋_GB2312"/>
                <w:sz w:val="28"/>
                <w:szCs w:val="28"/>
                <w:lang w:val="en-US" w:eastAsia="zh-CN"/>
              </w:rPr>
              <w:t xml:space="preserve">A（兼楼长）</w:t>
            </w:r>
            <w:r>
              <w:rPr>
                <w:rFonts w:hint="eastAsia" w:ascii="仿宋_GB2312" w:hAnsi="宋体" w:eastAsia="仿宋_GB2312"/>
                <w:sz w:val="28"/>
                <w:szCs w:val="28"/>
                <w:lang w:val="en-US" w:eastAsia="zh-CN"/>
              </w:rPr>
            </w:r>
            <w:r/>
          </w:p>
        </w:tc>
        <w:tc>
          <w:tcPr>
            <w:tcW w:w="992"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3</w:t>
            </w:r>
            <w:r>
              <w:rPr>
                <w:rFonts w:hint="eastAsia" w:ascii="仿宋_GB2312" w:hAnsi="宋体" w:eastAsia="仿宋_GB2312"/>
                <w:sz w:val="28"/>
                <w:szCs w:val="28"/>
                <w:lang w:val="en-US" w:eastAsia="zh-CN"/>
              </w:rPr>
            </w:r>
            <w:r/>
          </w:p>
        </w:tc>
        <w:tc>
          <w:tcPr>
            <w:tcW w:w="3127" w:type="dxa"/>
            <w:vAlign w:val="center"/>
            <w:vMerge w:val="restart"/>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每2人一班，两班制，其中</w:t>
            </w:r>
            <w:r>
              <w:rPr>
                <w:rFonts w:hint="eastAsia" w:ascii="仿宋_GB2312" w:hAnsi="宋体" w:eastAsia="仿宋_GB2312"/>
                <w:sz w:val="28"/>
                <w:szCs w:val="28"/>
                <w:lang w:val="en-US" w:eastAsia="zh-CN"/>
              </w:rPr>
              <w:t xml:space="preserve">7</w:t>
            </w:r>
            <w:r>
              <w:rPr>
                <w:rFonts w:hint="eastAsia" w:ascii="仿宋_GB2312" w:hAnsi="宋体" w:eastAsia="仿宋_GB2312"/>
                <w:sz w:val="28"/>
                <w:szCs w:val="28"/>
              </w:rPr>
              <w:t xml:space="preserve">号公寓3人一班</w:t>
            </w: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3</w:t>
            </w:r>
            <w:r>
              <w:rPr>
                <w:rFonts w:hint="eastAsia" w:ascii="仿宋_GB2312" w:hAnsi="宋体" w:eastAsia="仿宋_GB2312"/>
                <w:sz w:val="28"/>
                <w:szCs w:val="28"/>
                <w:lang w:eastAsia="zh-CN"/>
              </w:rPr>
            </w:r>
            <w:r/>
          </w:p>
        </w:tc>
        <w:tc>
          <w:tcPr>
            <w:tcW w:w="2518"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rPr>
              <w:t xml:space="preserve">宿管员</w:t>
            </w:r>
            <w:r>
              <w:rPr>
                <w:rFonts w:hint="eastAsia" w:ascii="仿宋_GB2312" w:hAnsi="宋体" w:eastAsia="仿宋_GB2312"/>
                <w:sz w:val="28"/>
                <w:szCs w:val="28"/>
                <w:lang w:val="en-US" w:eastAsia="zh-CN"/>
              </w:rPr>
              <w:t xml:space="preserve">B</w:t>
            </w:r>
            <w:r>
              <w:rPr>
                <w:rFonts w:hint="eastAsia" w:ascii="仿宋_GB2312" w:hAnsi="宋体" w:eastAsia="仿宋_GB2312"/>
                <w:sz w:val="28"/>
                <w:szCs w:val="28"/>
                <w:lang w:val="en-US" w:eastAsia="zh-CN"/>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31</w:t>
            </w:r>
            <w:r>
              <w:rPr>
                <w:rFonts w:ascii="仿宋_GB2312" w:hAnsi="宋体" w:eastAsia="仿宋_GB2312"/>
                <w:sz w:val="28"/>
                <w:szCs w:val="28"/>
                <w:lang w:val="en-US" w:eastAsia="zh-CN"/>
              </w:rPr>
            </w:r>
            <w:r/>
          </w:p>
        </w:tc>
        <w:tc>
          <w:tcPr>
            <w:tcW w:w="3127" w:type="dxa"/>
            <w:vAlign w:val="center"/>
            <w:vMerge w:val="continue"/>
            <w:textDirection w:val="lrTb"/>
            <w:noWrap w:val="false"/>
          </w:tcPr>
          <w:p>
            <w:pPr>
              <w:pStyle w:val="951"/>
              <w:spacing w:line="560" w:lineRule="exact"/>
              <w:rPr>
                <w:rFonts w:ascii="仿宋_GB2312" w:hAnsi="宋体" w:eastAsia="仿宋_GB2312"/>
                <w:sz w:val="28"/>
                <w:szCs w:val="28"/>
              </w:rPr>
            </w:pP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4</w:t>
            </w:r>
            <w:r>
              <w:rPr>
                <w:rFonts w:hint="eastAsia" w:ascii="仿宋_GB2312" w:hAnsi="宋体" w:eastAsia="仿宋_GB2312"/>
                <w:sz w:val="28"/>
                <w:szCs w:val="28"/>
                <w:lang w:eastAsia="zh-CN"/>
              </w:rPr>
            </w:r>
            <w:r/>
          </w:p>
        </w:tc>
        <w:tc>
          <w:tcPr>
            <w:tcW w:w="2518"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保洁员</w:t>
            </w:r>
            <w:r>
              <w:rPr>
                <w:rFonts w:ascii="仿宋_GB2312" w:hAnsi="宋体" w:eastAsia="仿宋_GB2312"/>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14</w:t>
            </w:r>
            <w:r>
              <w:rPr>
                <w:rFonts w:ascii="仿宋_GB2312" w:hAnsi="宋体" w:eastAsia="仿宋_GB2312"/>
                <w:sz w:val="28"/>
                <w:szCs w:val="28"/>
                <w:lang w:val="en-US" w:eastAsia="zh-CN"/>
              </w:rPr>
            </w:r>
            <w:r/>
          </w:p>
        </w:tc>
        <w:tc>
          <w:tcPr>
            <w:tcW w:w="3127"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每楼设2人，其中7号楼和8号楼1人</w:t>
            </w:r>
            <w:r>
              <w:rPr>
                <w:rFonts w:ascii="仿宋_GB2312" w:hAnsi="宋体" w:eastAsia="仿宋_GB2312"/>
                <w:sz w:val="28"/>
                <w:szCs w:val="28"/>
              </w:rPr>
            </w:r>
            <w:r/>
          </w:p>
        </w:tc>
      </w:tr>
      <w:tr>
        <w:trPr>
          <w:trHeight w:val="317"/>
        </w:trPr>
        <w:tc>
          <w:tcPr>
            <w:gridSpan w:val="2"/>
            <w:tcW w:w="382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合计</w:t>
            </w:r>
            <w:r>
              <w:rPr>
                <w:rFonts w:ascii="仿宋_GB2312" w:hAnsi="宋体" w:eastAsia="仿宋_GB2312"/>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49</w:t>
            </w:r>
            <w:r>
              <w:rPr>
                <w:rFonts w:ascii="仿宋_GB2312" w:hAnsi="宋体" w:eastAsia="仿宋_GB2312"/>
                <w:sz w:val="28"/>
                <w:szCs w:val="28"/>
                <w:lang w:val="en-US" w:eastAsia="zh-CN"/>
              </w:rPr>
            </w:r>
            <w:r/>
          </w:p>
        </w:tc>
        <w:tc>
          <w:tcPr>
            <w:tcW w:w="3127"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bl>
    <w:p>
      <w:pPr>
        <w:pStyle w:val="95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2.分包2竹青苑需求总人数（9号—12号）</w:t>
      </w:r>
      <w:r>
        <w:rPr>
          <w:rFonts w:ascii="仿宋_GB2312" w:hAnsi="宋体" w:eastAsia="仿宋_GB2312"/>
          <w:sz w:val="28"/>
          <w:szCs w:val="28"/>
        </w:rPr>
      </w:r>
      <w:r/>
    </w:p>
    <w:tbl>
      <w:tblPr>
        <w:tblW w:w="7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2518"/>
        <w:gridCol w:w="992"/>
        <w:gridCol w:w="3127"/>
      </w:tblGrid>
      <w:tr>
        <w:trPr>
          <w:trHeight w:val="317"/>
        </w:trPr>
        <w:tc>
          <w:tcPr>
            <w:tcW w:w="1305" w:type="dxa"/>
            <w:vAlign w:val="center"/>
            <w:textDirection w:val="lrTb"/>
            <w:noWrap w:val="false"/>
          </w:tcPr>
          <w:p>
            <w:pPr>
              <w:pStyle w:val="951"/>
              <w:ind w:firstLine="200"/>
              <w:jc w:val="center"/>
              <w:spacing w:line="560" w:lineRule="exact"/>
              <w:rPr>
                <w:rFonts w:ascii="仿宋_GB2312" w:hAnsi="宋体" w:eastAsia="仿宋_GB2312"/>
                <w:b/>
                <w:sz w:val="28"/>
                <w:szCs w:val="28"/>
              </w:rPr>
            </w:pPr>
            <w:r>
              <w:rPr>
                <w:rFonts w:hint="eastAsia" w:ascii="仿宋_GB2312" w:hAnsi="宋体" w:eastAsia="仿宋_GB2312"/>
                <w:b/>
                <w:sz w:val="28"/>
                <w:szCs w:val="28"/>
              </w:rPr>
              <w:t xml:space="preserve">序号</w:t>
            </w:r>
            <w:r>
              <w:rPr>
                <w:rFonts w:ascii="仿宋_GB2312" w:hAnsi="宋体" w:eastAsia="仿宋_GB2312"/>
                <w:b/>
                <w:sz w:val="28"/>
                <w:szCs w:val="28"/>
              </w:rPr>
            </w:r>
            <w:r/>
          </w:p>
        </w:tc>
        <w:tc>
          <w:tcPr>
            <w:tcW w:w="2518" w:type="dxa"/>
            <w:vAlign w:val="center"/>
            <w:textDirection w:val="lrTb"/>
            <w:noWrap w:val="false"/>
          </w:tcPr>
          <w:p>
            <w:pPr>
              <w:pStyle w:val="951"/>
              <w:ind w:firstLine="200"/>
              <w:jc w:val="center"/>
              <w:spacing w:line="560" w:lineRule="exact"/>
              <w:rPr>
                <w:rFonts w:ascii="仿宋_GB2312" w:hAnsi="宋体" w:eastAsia="仿宋_GB2312"/>
                <w:b/>
                <w:sz w:val="28"/>
                <w:szCs w:val="28"/>
              </w:rPr>
            </w:pPr>
            <w:r>
              <w:rPr>
                <w:rFonts w:hint="eastAsia" w:ascii="仿宋_GB2312" w:hAnsi="宋体" w:eastAsia="仿宋_GB2312"/>
                <w:b/>
                <w:sz w:val="28"/>
                <w:szCs w:val="28"/>
              </w:rPr>
              <w:t xml:space="preserve">人员类别</w:t>
            </w:r>
            <w:r>
              <w:rPr>
                <w:rFonts w:ascii="仿宋_GB2312" w:hAnsi="宋体" w:eastAsia="仿宋_GB2312"/>
                <w:b/>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b/>
                <w:sz w:val="28"/>
                <w:szCs w:val="28"/>
              </w:rPr>
            </w:pPr>
            <w:r>
              <w:rPr>
                <w:rFonts w:hint="eastAsia" w:ascii="仿宋_GB2312" w:hAnsi="宋体" w:eastAsia="仿宋_GB2312"/>
                <w:b/>
                <w:sz w:val="28"/>
                <w:szCs w:val="28"/>
              </w:rPr>
              <w:t xml:space="preserve">人数</w:t>
            </w:r>
            <w:r>
              <w:rPr>
                <w:rFonts w:ascii="仿宋_GB2312" w:hAnsi="宋体" w:eastAsia="仿宋_GB2312"/>
                <w:b/>
                <w:sz w:val="28"/>
                <w:szCs w:val="28"/>
              </w:rPr>
            </w:r>
            <w:r/>
          </w:p>
        </w:tc>
        <w:tc>
          <w:tcPr>
            <w:tcW w:w="3127" w:type="dxa"/>
            <w:vAlign w:val="center"/>
            <w:textDirection w:val="lrTb"/>
            <w:noWrap w:val="false"/>
          </w:tcPr>
          <w:p>
            <w:pPr>
              <w:pStyle w:val="951"/>
              <w:ind w:firstLine="200"/>
              <w:jc w:val="center"/>
              <w:spacing w:line="560" w:lineRule="exact"/>
              <w:rPr>
                <w:rFonts w:ascii="仿宋_GB2312" w:hAnsi="宋体" w:eastAsia="仿宋_GB2312"/>
                <w:b/>
                <w:sz w:val="28"/>
                <w:szCs w:val="28"/>
              </w:rPr>
            </w:pPr>
            <w:r>
              <w:rPr>
                <w:rFonts w:hint="eastAsia" w:ascii="仿宋_GB2312" w:hAnsi="宋体" w:eastAsia="仿宋_GB2312"/>
                <w:b/>
                <w:sz w:val="28"/>
                <w:szCs w:val="28"/>
              </w:rPr>
              <w:t xml:space="preserve">备注</w:t>
            </w:r>
            <w:r>
              <w:rPr>
                <w:rFonts w:ascii="仿宋_GB2312" w:hAnsi="宋体" w:eastAsia="仿宋_GB2312"/>
                <w:b/>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2518"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物业管理部主任</w:t>
            </w:r>
            <w:r>
              <w:rPr>
                <w:rFonts w:ascii="仿宋_GB2312" w:hAnsi="宋体" w:eastAsia="仿宋_GB2312"/>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1</w:t>
            </w:r>
            <w:r>
              <w:rPr>
                <w:rFonts w:ascii="仿宋_GB2312" w:hAnsi="宋体" w:eastAsia="仿宋_GB2312"/>
                <w:sz w:val="28"/>
                <w:szCs w:val="28"/>
              </w:rPr>
            </w:r>
            <w:r/>
          </w:p>
        </w:tc>
        <w:tc>
          <w:tcPr>
            <w:tcW w:w="3127"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2</w:t>
            </w:r>
            <w:r>
              <w:rPr>
                <w:rFonts w:hint="eastAsia" w:ascii="仿宋_GB2312" w:hAnsi="宋体" w:eastAsia="仿宋_GB2312"/>
                <w:sz w:val="28"/>
                <w:szCs w:val="28"/>
                <w:lang w:val="en-US" w:eastAsia="zh-CN"/>
              </w:rPr>
            </w:r>
            <w:r/>
          </w:p>
        </w:tc>
        <w:tc>
          <w:tcPr>
            <w:tcW w:w="2518" w:type="dxa"/>
            <w:vAlign w:val="center"/>
            <w:textDirection w:val="lrTb"/>
            <w:noWrap w:val="false"/>
          </w:tcPr>
          <w:p>
            <w:pPr>
              <w:pStyle w:val="951"/>
              <w:spacing w:line="560" w:lineRule="exact"/>
              <w:rPr>
                <w:rFonts w:hint="eastAsia" w:ascii="仿宋_GB2312" w:hAnsi="宋体" w:eastAsia="仿宋_GB2312" w:cs="Times New Roman"/>
                <w:sz w:val="28"/>
                <w:szCs w:val="28"/>
                <w:lang w:val="en-US" w:eastAsia="zh-CN"/>
              </w:rPr>
            </w:pPr>
            <w:r>
              <w:rPr>
                <w:rFonts w:hint="eastAsia" w:ascii="仿宋_GB2312" w:hAnsi="宋体" w:eastAsia="仿宋_GB2312"/>
                <w:sz w:val="28"/>
                <w:szCs w:val="28"/>
              </w:rPr>
              <w:t xml:space="preserve">宿管员</w:t>
            </w:r>
            <w:r>
              <w:rPr>
                <w:rFonts w:hint="eastAsia" w:ascii="仿宋_GB2312" w:hAnsi="宋体" w:eastAsia="仿宋_GB2312"/>
                <w:sz w:val="28"/>
                <w:szCs w:val="28"/>
                <w:lang w:val="en-US" w:eastAsia="zh-CN"/>
              </w:rPr>
              <w:t xml:space="preserve">A（兼楼长）</w:t>
            </w:r>
            <w:r>
              <w:rPr>
                <w:rFonts w:hint="eastAsia" w:ascii="仿宋_GB2312" w:hAnsi="宋体" w:eastAsia="仿宋_GB2312" w:cs="Times New Roman"/>
                <w:sz w:val="28"/>
                <w:szCs w:val="28"/>
                <w:lang w:val="en-US" w:eastAsia="zh-CN"/>
              </w:rPr>
            </w:r>
            <w:r/>
          </w:p>
        </w:tc>
        <w:tc>
          <w:tcPr>
            <w:tcW w:w="992"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2</w:t>
            </w:r>
            <w:r>
              <w:rPr>
                <w:rFonts w:hint="eastAsia" w:ascii="仿宋_GB2312" w:hAnsi="宋体" w:eastAsia="仿宋_GB2312"/>
                <w:sz w:val="28"/>
                <w:szCs w:val="28"/>
                <w:lang w:val="en-US" w:eastAsia="zh-CN"/>
              </w:rPr>
            </w:r>
            <w:r/>
          </w:p>
        </w:tc>
        <w:tc>
          <w:tcPr>
            <w:tcW w:w="3127" w:type="dxa"/>
            <w:vAlign w:val="center"/>
            <w:vMerge w:val="restart"/>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每2人一班，两班制，其中9号公寓3人一班</w:t>
            </w: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3</w:t>
            </w:r>
            <w:r>
              <w:rPr>
                <w:rFonts w:hint="eastAsia" w:ascii="仿宋_GB2312" w:hAnsi="宋体" w:eastAsia="仿宋_GB2312"/>
                <w:sz w:val="28"/>
                <w:szCs w:val="28"/>
                <w:lang w:eastAsia="zh-CN"/>
              </w:rPr>
            </w:r>
            <w:r/>
          </w:p>
        </w:tc>
        <w:tc>
          <w:tcPr>
            <w:tcW w:w="2518" w:type="dxa"/>
            <w:vAlign w:val="center"/>
            <w:textDirection w:val="lrTb"/>
            <w:noWrap w:val="false"/>
          </w:tcPr>
          <w:p>
            <w:pPr>
              <w:pStyle w:val="951"/>
              <w:ind w:firstLine="200"/>
              <w:jc w:val="center"/>
              <w:spacing w:line="560" w:lineRule="exact"/>
              <w:rPr>
                <w:rFonts w:hint="eastAsia" w:ascii="仿宋_GB2312" w:hAnsi="宋体" w:eastAsia="仿宋_GB2312" w:cs="Times New Roman"/>
                <w:sz w:val="28"/>
                <w:szCs w:val="28"/>
                <w:lang w:val="en-US" w:eastAsia="zh-CN"/>
              </w:rPr>
            </w:pPr>
            <w:r>
              <w:rPr>
                <w:rFonts w:hint="eastAsia" w:ascii="仿宋_GB2312" w:hAnsi="宋体" w:eastAsia="仿宋_GB2312"/>
                <w:sz w:val="28"/>
                <w:szCs w:val="28"/>
              </w:rPr>
              <w:t xml:space="preserve">宿管员</w:t>
            </w:r>
            <w:r>
              <w:rPr>
                <w:rFonts w:hint="eastAsia" w:ascii="仿宋_GB2312" w:hAnsi="宋体" w:eastAsia="仿宋_GB2312"/>
                <w:sz w:val="28"/>
                <w:szCs w:val="28"/>
                <w:lang w:val="en-US" w:eastAsia="zh-CN"/>
              </w:rPr>
              <w:t xml:space="preserve">B</w:t>
            </w:r>
            <w:r>
              <w:rPr>
                <w:rFonts w:hint="eastAsia" w:ascii="仿宋_GB2312" w:hAnsi="宋体" w:eastAsia="仿宋_GB2312" w:cs="Times New Roman"/>
                <w:sz w:val="28"/>
                <w:szCs w:val="28"/>
                <w:lang w:val="en-US" w:eastAsia="zh-CN"/>
              </w:rPr>
            </w:r>
            <w:r/>
          </w:p>
        </w:tc>
        <w:tc>
          <w:tcPr>
            <w:tcW w:w="992"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rPr>
              <w:t xml:space="preserve">1</w:t>
            </w:r>
            <w:r>
              <w:rPr>
                <w:rFonts w:hint="eastAsia" w:ascii="仿宋_GB2312" w:hAnsi="宋体" w:eastAsia="仿宋_GB2312"/>
                <w:sz w:val="28"/>
                <w:szCs w:val="28"/>
                <w:lang w:val="en-US" w:eastAsia="zh-CN"/>
              </w:rPr>
              <w:t xml:space="preserve">6</w:t>
            </w:r>
            <w:r>
              <w:rPr>
                <w:rFonts w:hint="eastAsia" w:ascii="仿宋_GB2312" w:hAnsi="宋体" w:eastAsia="仿宋_GB2312"/>
                <w:sz w:val="28"/>
                <w:szCs w:val="28"/>
                <w:lang w:eastAsia="zh-CN"/>
              </w:rPr>
            </w:r>
            <w:r/>
          </w:p>
        </w:tc>
        <w:tc>
          <w:tcPr>
            <w:tcW w:w="3127" w:type="dxa"/>
            <w:vAlign w:val="center"/>
            <w:vMerge w:val="continue"/>
            <w:textDirection w:val="lrTb"/>
            <w:noWrap w:val="false"/>
          </w:tcPr>
          <w:p>
            <w:pPr>
              <w:pStyle w:val="951"/>
              <w:spacing w:line="560" w:lineRule="exact"/>
              <w:rPr>
                <w:rFonts w:ascii="仿宋_GB2312" w:hAnsi="宋体" w:eastAsia="仿宋_GB2312"/>
                <w:sz w:val="28"/>
                <w:szCs w:val="28"/>
              </w:rPr>
            </w:pPr>
            <w:r>
              <w:rPr>
                <w:rFonts w:ascii="仿宋_GB2312" w:hAnsi="宋体" w:eastAsia="仿宋_GB2312"/>
                <w:sz w:val="28"/>
                <w:szCs w:val="28"/>
              </w:rPr>
            </w:r>
            <w:r/>
          </w:p>
        </w:tc>
      </w:tr>
      <w:tr>
        <w:trPr>
          <w:trHeight w:val="317"/>
        </w:trPr>
        <w:tc>
          <w:tcPr>
            <w:tcW w:w="1305" w:type="dxa"/>
            <w:vAlign w:val="center"/>
            <w:textDirection w:val="lrTb"/>
            <w:noWrap w:val="false"/>
          </w:tcPr>
          <w:p>
            <w:pPr>
              <w:pStyle w:val="951"/>
              <w:ind w:firstLine="200"/>
              <w:jc w:val="cente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 xml:space="preserve">4</w:t>
            </w:r>
            <w:r>
              <w:rPr>
                <w:rFonts w:hint="eastAsia" w:ascii="仿宋_GB2312" w:hAnsi="宋体" w:eastAsia="仿宋_GB2312"/>
                <w:sz w:val="28"/>
                <w:szCs w:val="28"/>
                <w:lang w:eastAsia="zh-CN"/>
              </w:rPr>
            </w:r>
            <w:r/>
          </w:p>
        </w:tc>
        <w:tc>
          <w:tcPr>
            <w:tcW w:w="2518"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保洁员</w:t>
            </w:r>
            <w:r>
              <w:rPr>
                <w:rFonts w:ascii="仿宋_GB2312" w:hAnsi="宋体" w:eastAsia="仿宋_GB2312"/>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9</w:t>
            </w:r>
            <w:r>
              <w:rPr>
                <w:rFonts w:ascii="仿宋_GB2312" w:hAnsi="宋体" w:eastAsia="仿宋_GB2312"/>
                <w:sz w:val="28"/>
                <w:szCs w:val="28"/>
              </w:rPr>
            </w:r>
            <w:r/>
          </w:p>
        </w:tc>
        <w:tc>
          <w:tcPr>
            <w:tcW w:w="3127" w:type="dxa"/>
            <w:vAlign w:val="center"/>
            <w:textDirection w:val="lrTb"/>
            <w:noWrap w:val="false"/>
          </w:tcPr>
          <w:p>
            <w:pPr>
              <w:pStyle w:val="951"/>
              <w:spacing w:line="560" w:lineRule="exact"/>
              <w:rPr>
                <w:rFonts w:ascii="仿宋_GB2312" w:hAnsi="宋体" w:eastAsia="仿宋_GB2312"/>
                <w:sz w:val="28"/>
                <w:szCs w:val="28"/>
              </w:rPr>
            </w:pPr>
            <w:r>
              <w:rPr>
                <w:rFonts w:hint="eastAsia" w:ascii="仿宋_GB2312" w:hAnsi="宋体" w:eastAsia="仿宋_GB2312"/>
                <w:sz w:val="28"/>
                <w:szCs w:val="28"/>
              </w:rPr>
              <w:t xml:space="preserve">每楼设2人，其中9号楼3人</w:t>
            </w:r>
            <w:r>
              <w:rPr>
                <w:rFonts w:ascii="仿宋_GB2312" w:hAnsi="宋体" w:eastAsia="仿宋_GB2312"/>
                <w:sz w:val="28"/>
                <w:szCs w:val="28"/>
              </w:rPr>
            </w:r>
            <w:r/>
          </w:p>
        </w:tc>
      </w:tr>
      <w:tr>
        <w:trPr>
          <w:trHeight w:val="317"/>
        </w:trPr>
        <w:tc>
          <w:tcPr>
            <w:gridSpan w:val="2"/>
            <w:tcW w:w="3823" w:type="dxa"/>
            <w:vAlign w:val="center"/>
            <w:textDirection w:val="lrTb"/>
            <w:noWrap w:val="false"/>
          </w:tcPr>
          <w:p>
            <w:pPr>
              <w:pStyle w:val="951"/>
              <w:ind w:firstLine="200"/>
              <w:jc w:val="center"/>
              <w:spacing w:line="560" w:lineRule="exact"/>
              <w:rPr>
                <w:rFonts w:ascii="仿宋_GB2312" w:hAnsi="宋体" w:eastAsia="仿宋_GB2312"/>
                <w:sz w:val="28"/>
                <w:szCs w:val="28"/>
              </w:rPr>
            </w:pPr>
            <w:r>
              <w:rPr>
                <w:rFonts w:hint="eastAsia" w:ascii="仿宋_GB2312" w:hAnsi="宋体" w:eastAsia="仿宋_GB2312"/>
                <w:sz w:val="28"/>
                <w:szCs w:val="28"/>
              </w:rPr>
              <w:t xml:space="preserve">合计</w:t>
            </w:r>
            <w:r>
              <w:rPr>
                <w:rFonts w:ascii="仿宋_GB2312" w:hAnsi="宋体" w:eastAsia="仿宋_GB2312"/>
                <w:sz w:val="28"/>
                <w:szCs w:val="28"/>
              </w:rPr>
            </w:r>
            <w:r/>
          </w:p>
        </w:tc>
        <w:tc>
          <w:tcPr>
            <w:tcW w:w="992" w:type="dxa"/>
            <w:vAlign w:val="center"/>
            <w:textDirection w:val="lrTb"/>
            <w:noWrap w:val="false"/>
          </w:tcPr>
          <w:p>
            <w:pPr>
              <w:pStyle w:val="951"/>
              <w:ind w:firstLine="200"/>
              <w:jc w:val="center"/>
              <w:spacing w:line="560" w:lineRule="exact"/>
              <w:rPr>
                <w:rFonts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28</w:t>
            </w:r>
            <w:r>
              <w:rPr>
                <w:rFonts w:ascii="仿宋_GB2312" w:hAnsi="宋体" w:eastAsia="仿宋_GB2312"/>
                <w:sz w:val="28"/>
                <w:szCs w:val="28"/>
                <w:lang w:val="en-US" w:eastAsia="zh-CN"/>
              </w:rPr>
            </w:r>
            <w:r/>
          </w:p>
        </w:tc>
        <w:tc>
          <w:tcPr>
            <w:tcW w:w="3127" w:type="dxa"/>
            <w:vAlign w:val="center"/>
            <w:textDirection w:val="lrTb"/>
            <w:noWrap w:val="false"/>
          </w:tcPr>
          <w:p>
            <w:pPr>
              <w:pStyle w:val="951"/>
              <w:ind w:firstLine="200"/>
              <w:spacing w:line="560" w:lineRule="exact"/>
              <w:rPr>
                <w:rFonts w:ascii="仿宋_GB2312" w:hAnsi="宋体" w:eastAsia="仿宋_GB2312"/>
                <w:sz w:val="28"/>
                <w:szCs w:val="28"/>
              </w:rPr>
            </w:pPr>
            <w:r>
              <w:rPr>
                <w:rFonts w:ascii="仿宋_GB2312" w:hAnsi="宋体" w:eastAsia="仿宋_GB2312"/>
                <w:sz w:val="28"/>
                <w:szCs w:val="28"/>
              </w:rPr>
            </w:r>
            <w:r/>
          </w:p>
        </w:tc>
      </w:tr>
    </w:tbl>
    <w:p>
      <w:pPr>
        <w:pStyle w:val="951"/>
        <w:ind w:firstLine="562"/>
        <w:spacing w:line="560" w:lineRule="exact"/>
        <w:rPr>
          <w:rFonts w:ascii="仿宋_GB2312" w:hAnsi="宋体" w:eastAsia="仿宋_GB2312"/>
          <w:b/>
          <w:color w:val="000000"/>
          <w:sz w:val="28"/>
          <w:szCs w:val="28"/>
        </w:rPr>
      </w:pPr>
      <w:r>
        <w:rPr>
          <w:rFonts w:hint="eastAsia" w:ascii="仿宋_GB2312" w:hAnsi="宋体" w:eastAsia="仿宋_GB2312"/>
          <w:b/>
          <w:color w:val="000000"/>
          <w:sz w:val="28"/>
          <w:szCs w:val="28"/>
        </w:rPr>
        <w:t xml:space="preserve">（三）人员资质与要求</w:t>
      </w:r>
      <w:r>
        <w:rPr>
          <w:rFonts w:ascii="仿宋_GB2312" w:hAnsi="宋体" w:eastAsia="仿宋_GB2312"/>
          <w:b/>
          <w:color w:val="000000"/>
          <w:sz w:val="28"/>
          <w:szCs w:val="28"/>
        </w:rPr>
      </w:r>
      <w:r/>
    </w:p>
    <w:p>
      <w:pPr>
        <w:pStyle w:val="1064"/>
        <w:ind w:firstLine="560"/>
        <w:spacing w:line="560" w:lineRule="exact"/>
        <w:rPr>
          <w:rFonts w:eastAsia="仿宋_GB2312"/>
          <w:color w:val="000000"/>
          <w:sz w:val="28"/>
          <w:szCs w:val="28"/>
        </w:rPr>
      </w:pPr>
      <w:r>
        <w:rPr>
          <w:rFonts w:hint="eastAsia" w:ascii="方正仿宋_GBK" w:hAnsi="方正仿宋_GBK" w:eastAsia="方正仿宋_GBK" w:cs="方正仿宋_GBK"/>
          <w:color w:val="000000"/>
          <w:sz w:val="28"/>
          <w:szCs w:val="28"/>
          <w:lang w:val="en-US" w:eastAsia="zh-CN" w:bidi="ar-SA"/>
        </w:rPr>
        <w:t xml:space="preserve">物业人员用工的合法合规性及相应后果由中标方全面负责。中标方需每4个月为周期将人员社保等发放缴纳情况报招标方备案。中标方所有工作人员必须遵守国家的法律、法规及委托方的各项规章制度。具有上岗资质，无犯罪记录，身心健康，无不良嗜好；具有良好修养，爱岗敬业，责任心强，工作勤快，礼貌待人；相貌端正，着装统一，身体健康（无传染性疾病），</w:t>
      </w:r>
      <w:r>
        <w:rPr>
          <w:rFonts w:hint="eastAsia" w:eastAsia="仿宋_GB2312"/>
          <w:color w:val="000000"/>
          <w:sz w:val="28"/>
          <w:szCs w:val="28"/>
        </w:rPr>
        <w:t xml:space="preserve">具体要求如下：</w:t>
      </w:r>
      <w:r>
        <w:rPr>
          <w:rFonts w:eastAsia="仿宋_GB2312"/>
          <w:color w:val="000000"/>
          <w:sz w:val="28"/>
          <w:szCs w:val="28"/>
        </w:rPr>
      </w:r>
      <w:r/>
    </w:p>
    <w:tbl>
      <w:tblPr>
        <w:tblW w:w="7446"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350"/>
        <w:gridCol w:w="1060"/>
        <w:gridCol w:w="5036"/>
      </w:tblGrid>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951"/>
              <w:ind w:right="-57"/>
              <w:jc w:val="center"/>
              <w:widowControl/>
              <w:rPr>
                <w:rFonts w:ascii="宋体" w:hAnsi="宋体" w:cs="宋体"/>
                <w:b/>
                <w:color w:val="000000"/>
                <w:sz w:val="24"/>
                <w:szCs w:val="24"/>
              </w:rPr>
            </w:pPr>
            <w:r>
              <w:rPr>
                <w:rFonts w:hint="eastAsia" w:ascii="宋体" w:hAnsi="宋体" w:cs="宋体"/>
                <w:b/>
                <w:color w:val="000000"/>
                <w:sz w:val="24"/>
                <w:szCs w:val="24"/>
              </w:rPr>
              <w:t xml:space="preserve">岗位</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951"/>
              <w:ind w:right="-57" w:firstLine="34"/>
              <w:jc w:val="center"/>
              <w:widowControl/>
              <w:rPr>
                <w:rFonts w:ascii="宋体" w:hAnsi="宋体" w:cs="宋体"/>
                <w:b/>
                <w:color w:val="000000"/>
                <w:sz w:val="24"/>
                <w:szCs w:val="24"/>
              </w:rPr>
            </w:pPr>
            <w:r>
              <w:rPr>
                <w:rFonts w:hint="eastAsia" w:ascii="宋体" w:hAnsi="宋体" w:cs="宋体"/>
                <w:b/>
                <w:color w:val="000000"/>
                <w:sz w:val="24"/>
                <w:szCs w:val="24"/>
              </w:rPr>
              <w:t xml:space="preserve">性别</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36" w:type="dxa"/>
            <w:vAlign w:val="center"/>
            <w:textDirection w:val="lrTb"/>
            <w:noWrap w:val="false"/>
          </w:tcPr>
          <w:p>
            <w:pPr>
              <w:pStyle w:val="951"/>
              <w:ind w:right="-57"/>
              <w:jc w:val="center"/>
              <w:widowControl/>
              <w:rPr>
                <w:rFonts w:ascii="宋体" w:hAnsi="宋体" w:cs="宋体"/>
                <w:b/>
                <w:color w:val="000000"/>
                <w:sz w:val="24"/>
                <w:szCs w:val="24"/>
              </w:rPr>
            </w:pPr>
            <w:r>
              <w:rPr>
                <w:rFonts w:hint="eastAsia" w:ascii="宋体" w:hAnsi="宋体" w:cs="宋体"/>
                <w:b/>
                <w:color w:val="000000"/>
                <w:sz w:val="24"/>
                <w:szCs w:val="24"/>
              </w:rPr>
              <w:t xml:space="preserve">资质要求</w:t>
            </w:r>
            <w:r>
              <w:rPr>
                <w:rFonts w:ascii="宋体" w:hAnsi="宋体" w:cs="宋体"/>
                <w:b/>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951"/>
              <w:ind w:right="-57"/>
              <w:widowControl/>
              <w:rPr>
                <w:rFonts w:ascii="宋体" w:hAnsi="宋体" w:cs="宋体"/>
                <w:color w:val="000000"/>
                <w:sz w:val="24"/>
                <w:szCs w:val="24"/>
              </w:rPr>
            </w:pPr>
            <w:r>
              <w:rPr>
                <w:rFonts w:hint="eastAsia" w:ascii="宋体" w:hAnsi="宋体" w:cs="宋体"/>
                <w:color w:val="000000"/>
                <w:sz w:val="24"/>
                <w:szCs w:val="24"/>
              </w:rPr>
              <w:t xml:space="preserve">物业管理部主任（项目经理）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951"/>
              <w:ind w:right="-57" w:firstLine="34"/>
              <w:jc w:val="center"/>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无要求</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36" w:type="dxa"/>
            <w:vAlign w:val="center"/>
            <w:textDirection w:val="lrTb"/>
            <w:noWrap w:val="false"/>
          </w:tcPr>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本科</w:t>
            </w:r>
            <w:r>
              <w:rPr>
                <w:rFonts w:hint="eastAsia" w:ascii="宋体" w:hAnsi="宋体" w:cs="宋体"/>
                <w:color w:val="000000"/>
                <w:sz w:val="24"/>
                <w:szCs w:val="24"/>
                <w:highlight w:val="none"/>
              </w:rPr>
              <w:t xml:space="preserve">或以上学历</w:t>
            </w:r>
            <w:r>
              <w:rPr>
                <w:rFonts w:hint="eastAsia" w:ascii="宋体" w:hAnsi="宋体" w:cs="宋体"/>
                <w:color w:val="000000"/>
                <w:sz w:val="24"/>
                <w:szCs w:val="24"/>
              </w:rPr>
              <w:t xml:space="preserve">，具有中级及以上职称或具有人力资源和社会保障主管部门颁发的二级及以上人力资源管理师证书；</w:t>
            </w:r>
            <w:r>
              <w:rPr>
                <w:rFonts w:ascii="宋体" w:hAnsi="宋体" w:cs="宋体"/>
                <w:color w:val="000000"/>
                <w:sz w:val="24"/>
                <w:szCs w:val="24"/>
              </w:rPr>
            </w:r>
            <w:r/>
          </w:p>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2.政治素质好，业务能力强，工作责任感好，组织管理能力强，具有3年及以上物业项目管理经验；</w:t>
            </w:r>
            <w:r>
              <w:rPr>
                <w:rFonts w:ascii="宋体" w:hAnsi="宋体" w:cs="宋体"/>
                <w:color w:val="000000"/>
                <w:sz w:val="24"/>
                <w:szCs w:val="24"/>
              </w:rPr>
            </w:r>
            <w:r/>
          </w:p>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3.具有一定信息化工作素养，</w:t>
            </w:r>
            <w:r>
              <w:rPr>
                <w:rFonts w:hint="eastAsia" w:ascii="宋体" w:hAnsi="宋体" w:cs="宋体"/>
                <w:color w:val="000000"/>
                <w:sz w:val="24"/>
                <w:szCs w:val="24"/>
                <w:lang w:val="en-US" w:eastAsia="zh-CN"/>
              </w:rPr>
              <w:t xml:space="preserve">熟练</w:t>
            </w:r>
            <w:r>
              <w:rPr>
                <w:rFonts w:hint="eastAsia" w:ascii="宋体" w:hAnsi="宋体" w:cs="宋体"/>
                <w:color w:val="000000"/>
                <w:sz w:val="24"/>
                <w:szCs w:val="24"/>
              </w:rPr>
              <w:t xml:space="preserve">掌握常用办公软件。</w:t>
            </w:r>
            <w:r>
              <w:rPr>
                <w:rFonts w:ascii="宋体" w:hAnsi="宋体" w:cs="宋体"/>
                <w:color w:val="000000"/>
                <w:sz w:val="24"/>
                <w:szCs w:val="24"/>
              </w:rPr>
            </w:r>
            <w:r/>
          </w:p>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4.合同期内不得任意更换，如果更换须提前一个月书面通知委托方并经委托方同意。</w:t>
            </w:r>
            <w:r>
              <w:rPr>
                <w:rFonts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951"/>
              <w:ind w:right="-57"/>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宿管员A岗（兼楼长）</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951"/>
              <w:ind w:right="-57" w:firstLine="34"/>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女</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36" w:type="dxa"/>
            <w:vAlign w:val="center"/>
            <w:textDirection w:val="lrTb"/>
            <w:noWrap w:val="false"/>
          </w:tcPr>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1.大学专科或以上学历；</w:t>
            </w:r>
            <w:r>
              <w:rPr>
                <w:rFonts w:ascii="宋体" w:hAnsi="宋体" w:cs="宋体"/>
                <w:color w:val="000000"/>
                <w:sz w:val="24"/>
                <w:szCs w:val="24"/>
              </w:rPr>
            </w:r>
            <w:r/>
          </w:p>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2.政治素质好，业务能力强，工作责任感好，组织管理能力强；</w:t>
            </w:r>
            <w:r>
              <w:rPr>
                <w:rFonts w:ascii="宋体" w:hAnsi="宋体" w:cs="宋体"/>
                <w:color w:val="000000"/>
                <w:sz w:val="24"/>
                <w:szCs w:val="24"/>
              </w:rPr>
            </w:r>
            <w:r/>
          </w:p>
          <w:p>
            <w:pPr>
              <w:pStyle w:val="951"/>
              <w:ind w:right="125" w:firstLine="420"/>
              <w:jc w:val="left"/>
              <w:widowControl/>
              <w:rPr>
                <w:rFonts w:hint="eastAsia" w:ascii="宋体" w:hAnsi="宋体" w:cs="宋体"/>
                <w:color w:val="000000"/>
                <w:sz w:val="24"/>
                <w:szCs w:val="24"/>
              </w:rPr>
            </w:pPr>
            <w:r>
              <w:rPr>
                <w:rFonts w:hint="eastAsia" w:ascii="宋体" w:hAnsi="宋体" w:cs="宋体"/>
                <w:color w:val="000000"/>
                <w:sz w:val="24"/>
                <w:szCs w:val="24"/>
              </w:rPr>
              <w:t xml:space="preserve">3.具有一定信息化工作素养，</w:t>
            </w:r>
            <w:r>
              <w:rPr>
                <w:rFonts w:hint="eastAsia" w:ascii="宋体" w:hAnsi="宋体" w:cs="宋体"/>
                <w:color w:val="000000"/>
                <w:sz w:val="24"/>
                <w:szCs w:val="24"/>
                <w:lang w:val="en-US" w:eastAsia="zh-CN"/>
              </w:rPr>
              <w:t xml:space="preserve">熟练</w:t>
            </w:r>
            <w:r>
              <w:rPr>
                <w:rFonts w:hint="eastAsia" w:ascii="宋体" w:hAnsi="宋体" w:cs="宋体"/>
                <w:color w:val="000000"/>
                <w:sz w:val="24"/>
                <w:szCs w:val="24"/>
              </w:rPr>
              <w:t xml:space="preserve">掌握常用办公软件。</w:t>
            </w:r>
            <w:r>
              <w:rPr>
                <w:rFonts w:hint="eastAsia"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951"/>
              <w:ind w:right="-57"/>
              <w:widowControl/>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宿管员</w:t>
            </w:r>
            <w:r>
              <w:rPr>
                <w:rFonts w:hint="eastAsia" w:ascii="宋体" w:hAnsi="宋体" w:cs="宋体"/>
                <w:color w:val="000000"/>
                <w:sz w:val="24"/>
                <w:szCs w:val="24"/>
                <w:lang w:val="en-US" w:eastAsia="zh-CN"/>
              </w:rPr>
              <w:t xml:space="preserve">B岗</w:t>
            </w:r>
            <w:r>
              <w:rPr>
                <w:rFonts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951"/>
              <w:ind w:right="-57" w:firstLine="34"/>
              <w:jc w:val="center"/>
              <w:widowControl/>
              <w:rPr>
                <w:rFonts w:ascii="宋体" w:hAnsi="宋体" w:cs="宋体"/>
                <w:color w:val="000000"/>
                <w:sz w:val="24"/>
                <w:szCs w:val="24"/>
              </w:rPr>
            </w:pPr>
            <w:r>
              <w:rPr>
                <w:rFonts w:hint="eastAsia" w:ascii="宋体" w:hAnsi="宋体" w:cs="宋体"/>
                <w:color w:val="000000"/>
                <w:sz w:val="24"/>
                <w:szCs w:val="24"/>
              </w:rPr>
              <w:t xml:space="preserve">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36" w:type="dxa"/>
            <w:vAlign w:val="center"/>
            <w:textDirection w:val="lrTb"/>
            <w:noWrap w:val="false"/>
          </w:tcPr>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1.初中或以上学历；</w:t>
            </w:r>
            <w:r>
              <w:rPr>
                <w:rFonts w:ascii="宋体" w:hAnsi="宋体" w:cs="宋体"/>
                <w:color w:val="000000"/>
                <w:sz w:val="24"/>
                <w:szCs w:val="24"/>
              </w:rPr>
            </w:r>
            <w:r/>
          </w:p>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2.具有</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年及以上学校物业管理经验，形象好有亲和力，有良好的沟通能力和语言表达能力。</w:t>
            </w:r>
            <w:r>
              <w:rPr>
                <w:rFonts w:ascii="宋体" w:hAnsi="宋体" w:cs="宋体"/>
                <w:color w:val="000000"/>
                <w:sz w:val="24"/>
                <w:szCs w:val="24"/>
              </w:rPr>
            </w:r>
            <w:r/>
          </w:p>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3.政治素质好，工作责任感强，具备团队合作精神。</w:t>
            </w:r>
            <w:r>
              <w:rPr>
                <w:rFonts w:ascii="宋体" w:hAnsi="宋体" w:cs="宋体"/>
                <w:color w:val="000000"/>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pStyle w:val="951"/>
              <w:ind w:right="-57" w:firstLine="200"/>
              <w:widowControl/>
              <w:rPr>
                <w:rFonts w:ascii="宋体" w:hAnsi="宋体" w:cs="宋体"/>
                <w:color w:val="000000"/>
                <w:sz w:val="24"/>
                <w:szCs w:val="24"/>
              </w:rPr>
            </w:pPr>
            <w:r>
              <w:rPr>
                <w:rFonts w:hint="eastAsia" w:ascii="宋体" w:hAnsi="宋体" w:cs="宋体"/>
                <w:color w:val="000000"/>
                <w:sz w:val="24"/>
                <w:szCs w:val="24"/>
              </w:rPr>
              <w:t xml:space="preserve">保洁员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0" w:type="dxa"/>
            <w:vAlign w:val="center"/>
            <w:textDirection w:val="lrTb"/>
            <w:noWrap w:val="false"/>
          </w:tcPr>
          <w:p>
            <w:pPr>
              <w:pStyle w:val="951"/>
              <w:ind w:right="-57" w:firstLine="34"/>
              <w:jc w:val="center"/>
              <w:widowControl/>
              <w:rPr>
                <w:rFonts w:ascii="宋体" w:hAnsi="宋体" w:cs="宋体"/>
                <w:color w:val="000000"/>
                <w:sz w:val="24"/>
                <w:szCs w:val="24"/>
              </w:rPr>
            </w:pPr>
            <w:r>
              <w:rPr>
                <w:rFonts w:hint="eastAsia" w:ascii="宋体" w:hAnsi="宋体" w:cs="宋体"/>
                <w:color w:val="000000"/>
                <w:sz w:val="24"/>
                <w:szCs w:val="24"/>
              </w:rPr>
              <w:t xml:space="preserve">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36" w:type="dxa"/>
            <w:vAlign w:val="center"/>
            <w:textDirection w:val="lrTb"/>
            <w:noWrap w:val="false"/>
          </w:tcPr>
          <w:p>
            <w:pPr>
              <w:pStyle w:val="951"/>
              <w:ind w:right="125" w:firstLine="420"/>
              <w:jc w:val="left"/>
              <w:widowControl/>
              <w:rPr>
                <w:rFonts w:ascii="宋体" w:hAnsi="宋体" w:cs="宋体"/>
                <w:color w:val="000000"/>
                <w:sz w:val="24"/>
                <w:szCs w:val="24"/>
              </w:rPr>
            </w:pPr>
            <w:r>
              <w:rPr>
                <w:rFonts w:hint="eastAsia" w:ascii="宋体" w:hAnsi="宋体" w:cs="宋体"/>
                <w:color w:val="000000"/>
                <w:sz w:val="24"/>
                <w:szCs w:val="24"/>
              </w:rPr>
              <w:t xml:space="preserve">具有物业环境保洁工作经验。身体健康。</w:t>
            </w:r>
            <w:r>
              <w:rPr>
                <w:rFonts w:ascii="宋体" w:hAnsi="宋体" w:cs="宋体"/>
                <w:color w:val="000000"/>
                <w:sz w:val="24"/>
                <w:szCs w:val="24"/>
              </w:rPr>
            </w:r>
            <w:r/>
          </w:p>
        </w:tc>
      </w:tr>
    </w:tbl>
    <w:p>
      <w:pPr>
        <w:pStyle w:val="951"/>
        <w:ind w:firstLine="562"/>
        <w:spacing w:line="560" w:lineRule="exact"/>
        <w:rPr>
          <w:rFonts w:ascii="仿宋_GB2312" w:hAnsi="宋体" w:eastAsia="仿宋_GB2312"/>
          <w:b/>
          <w:color w:val="ff0000"/>
          <w:sz w:val="28"/>
          <w:szCs w:val="28"/>
        </w:rPr>
      </w:pPr>
      <w:r>
        <w:rPr>
          <w:rFonts w:hint="eastAsia" w:ascii="仿宋_GB2312" w:hAnsi="宋体" w:eastAsia="仿宋_GB2312"/>
          <w:b/>
          <w:color w:val="000000"/>
          <w:sz w:val="28"/>
          <w:szCs w:val="28"/>
        </w:rPr>
        <w:t xml:space="preserve">（四）工作要求</w:t>
      </w:r>
      <w:r>
        <w:rPr>
          <w:rFonts w:ascii="仿宋_GB2312" w:hAnsi="宋体" w:eastAsia="仿宋_GB2312"/>
          <w:b/>
          <w:color w:val="ff0000"/>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（1）管理部主任、保洁员为常日班，管理员为两班制。</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（2）中标人从业人员必须服从学校日常临时工作安排，采购人参与对中标人从业人员的考核。</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中标人在服务中违反国家相关法规或行业规范，因过失造成他人人身伤亡的，均由中标人负责处理并承担经济和道义上的责任，招标人不承担任何责任。中标人违反国家相关法规，与聘用人员发生纠纷，均由中标人负责调解与处理，招标人不承担责任。</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（4）合同执行期间，请充分考虑政策性调整因素。遇政策性上调职工最低工资标准，如中标人人员工资，则按不低于当地最低工资标准执行，所需增加费用由中标人承担。</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（5）学校只提供水电等基本设施，其它一切所需人工、物料（如垃圾袋等）等费用均由中标人负担。</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（6）学生公寓及附属场地物业委托管理及服务，具体物业管理服务内容及考核标准详见学生公寓物业服务质量控制标准和物业管理考核及费用支付。</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（7）管理服务人员统一着装、佩戴标志，行为规范，服务主动、热情。服装上衣通常情况下有四种款式：夏装为浅色短袖衬衫和长袖衬衫；春秋装为深色简约款西装；冬装为冲锋衣</w:t>
      </w:r>
      <w:r>
        <w:rPr>
          <w:rFonts w:ascii="方正仿宋_GBK" w:hAnsi="方正仿宋_GBK" w:eastAsia="方正仿宋_GBK" w:cs="方正仿宋_GBK"/>
          <w:color w:val="000000"/>
          <w:sz w:val="28"/>
          <w:szCs w:val="28"/>
          <w:lang w:val="en-US" w:eastAsia="zh-CN"/>
        </w:rPr>
        <w:t xml:space="preserve">。</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（8）设有服务接待联络人，公示服务电话。各种维修保修服务能够及时得到处理。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（9）学校每年有寒暑假，约3个月计90天。寒暑假期间工作量降低，人员可以轮流值班，请投标人在报价中酌情考虑。</w:t>
      </w:r>
      <w:r>
        <w:rPr>
          <w:rFonts w:ascii="方正仿宋_GBK" w:hAnsi="方正仿宋_GBK" w:eastAsia="方正仿宋_GBK" w:cs="方正仿宋_GBK"/>
          <w:color w:val="000000"/>
          <w:sz w:val="28"/>
          <w:szCs w:val="28"/>
          <w:lang w:val="en-US" w:eastAsia="zh-CN"/>
        </w:rPr>
      </w:r>
      <w:r/>
    </w:p>
    <w:p>
      <w:pPr>
        <w:pStyle w:val="951"/>
        <w:ind w:firstLine="560"/>
        <w:spacing w:line="560" w:lineRule="exact"/>
        <w:rPr>
          <w:rFonts w:ascii="黑体" w:hAnsi="黑体" w:eastAsia="黑体"/>
          <w:bCs/>
          <w:sz w:val="28"/>
          <w:szCs w:val="28"/>
        </w:rPr>
      </w:pPr>
      <w:r>
        <w:rPr>
          <w:rFonts w:hint="eastAsia" w:ascii="黑体" w:hAnsi="黑体" w:eastAsia="黑体"/>
          <w:bCs/>
          <w:sz w:val="28"/>
          <w:szCs w:val="28"/>
          <w:lang w:val="en-US" w:eastAsia="zh-CN"/>
        </w:rPr>
        <w:t xml:space="preserve">四</w:t>
      </w:r>
      <w:r>
        <w:rPr>
          <w:rFonts w:hint="eastAsia" w:ascii="黑体" w:hAnsi="黑体" w:eastAsia="黑体"/>
          <w:bCs/>
          <w:sz w:val="28"/>
          <w:szCs w:val="28"/>
        </w:rPr>
        <w:t xml:space="preserve">、学生公寓物业服务质量控制标准</w:t>
      </w:r>
      <w:r>
        <w:rPr>
          <w:rFonts w:ascii="黑体" w:hAnsi="黑体" w:eastAsia="黑体"/>
          <w:bCs/>
          <w:sz w:val="28"/>
          <w:szCs w:val="28"/>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（一）安全管理与突发事件处理</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1.学生公寓实行24小时值班制度，管理员每天做好值班和交接班记录；外来访客须凭本人有效证件，管理员要同时做好登记、问询等工作。</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2．保持信息渠道通畅。管理站负责人应当24小时通讯畅通，离开学校一天以上，要提前一天告知学工处负责人；宿舍突发重大事件必须及时报告学工处负责人。</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3.学生公寓实行封闭式管理，按时开、关公寓大门；每天巡视楼层4次以上，严禁外来人员进入公寓；认真做好监控记录，维护楼道监控设施；熟悉、了解本楼入住学生情况，对学生的熟悉率达到90%以上。</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lang w:val="en-US" w:eastAsia="zh-CN"/>
        </w:rPr>
        <w:t xml:space="preserve">严格执行安全用电管理办法，禁止违章用电，不得在宿舍内私拉乱接电线和网线，严禁跨宿舍拉接电线和网线。管理员每天要检查学生的违章用电情况，及时收缴违章电器，及时上报学工处。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w:t>
      </w:r>
      <w:r>
        <w:rPr>
          <w:rFonts w:ascii="方正仿宋_GBK" w:hAnsi="方正仿宋_GBK" w:eastAsia="方正仿宋_GBK" w:cs="方正仿宋_GBK"/>
          <w:color w:val="000000"/>
          <w:sz w:val="28"/>
          <w:szCs w:val="28"/>
          <w:lang w:val="en-US" w:eastAsia="zh-CN"/>
        </w:rPr>
        <w:t xml:space="preserve">在公寓内严禁任何人使用蜡烛、蚊香等明火，严禁宿舍吸烟，</w:t>
      </w:r>
      <w:r>
        <w:rPr>
          <w:rFonts w:hint="eastAsia" w:ascii="方正仿宋_GBK" w:hAnsi="方正仿宋_GBK" w:eastAsia="方正仿宋_GBK" w:cs="方正仿宋_GBK"/>
          <w:color w:val="000000"/>
          <w:sz w:val="28"/>
          <w:szCs w:val="28"/>
          <w:lang w:val="en-US" w:eastAsia="zh-CN"/>
        </w:rPr>
        <w:t xml:space="preserve">对不听劝阻者，及时上报学生所在二级学院和学工处处理。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6.每天进行安全、消防检查，及时消除安全隐患，并做好相关记录；定期进行消防演练；管理人员熟悉消防设施、器材的使用；熟悉报警、报案电话、程序；消防、应急灯、疏散标志、安全设施完好。</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7.制订、落实学生公寓各类突发事件的处理预案，并认真落实到位。</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8.</w:t>
      </w:r>
      <w:r>
        <w:rPr>
          <w:rFonts w:hint="eastAsia" w:ascii="方正仿宋_GBK" w:hAnsi="方正仿宋_GBK" w:eastAsia="方正仿宋_GBK" w:cs="方正仿宋_GBK"/>
          <w:color w:val="000000"/>
          <w:sz w:val="28"/>
          <w:szCs w:val="28"/>
          <w:lang w:val="en-US" w:eastAsia="zh-CN"/>
        </w:rPr>
        <w:t xml:space="preserve">教育引导学生妥善保管贵重物品，对疏忽大意者有口头或书面告知制度；利用宣传电视、黑板、橱窗等及时经常进行安全提醒。</w:t>
      </w:r>
      <w:r>
        <w:rPr>
          <w:rFonts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（二）日常管理与思想教育</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1.管理站建立、健全各种学生管理档案。如“花名册”、“学生信息卡”等；及时更新变动后宿舍学生信息。</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2.掌握学生的思想动态，及时做好引导、说服、教育工作，指导楼内自管会学生开展工作。</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3.每学期开展2次以上学生座谈会，听取学生管理意见，做好记录，设立学生意见箱。</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w:t>
      </w:r>
      <w:r>
        <w:rPr>
          <w:rFonts w:ascii="方正仿宋_GBK" w:hAnsi="方正仿宋_GBK" w:eastAsia="方正仿宋_GBK" w:cs="方正仿宋_GBK"/>
          <w:color w:val="000000"/>
          <w:sz w:val="28"/>
          <w:szCs w:val="28"/>
          <w:lang w:val="en-US" w:eastAsia="zh-CN"/>
        </w:rPr>
        <w:t xml:space="preserve">.每天检查学生宿舍安全，认真填写查房记录，确保室内无违章用电、用火和其它违反公寓管理规定的行为，对违反者进行教育并报学工处</w:t>
      </w:r>
      <w:r>
        <w:rPr>
          <w:rFonts w:hint="eastAsia" w:ascii="方正仿宋_GBK" w:hAnsi="方正仿宋_GBK" w:eastAsia="方正仿宋_GBK" w:cs="方正仿宋_GBK"/>
          <w:color w:val="000000"/>
          <w:sz w:val="28"/>
          <w:szCs w:val="28"/>
          <w:lang w:val="en-US" w:eastAsia="zh-CN"/>
        </w:rPr>
        <w:t xml:space="preserve">，</w:t>
      </w:r>
      <w:r>
        <w:rPr>
          <w:rFonts w:ascii="方正仿宋_GBK" w:hAnsi="方正仿宋_GBK" w:eastAsia="方正仿宋_GBK" w:cs="方正仿宋_GBK"/>
          <w:color w:val="000000"/>
          <w:sz w:val="28"/>
          <w:szCs w:val="28"/>
          <w:lang w:val="en-US" w:eastAsia="zh-CN"/>
        </w:rPr>
        <w:t xml:space="preserve">对于夜不归宿的学生及时联系班主任辅导员和相关人员，并及时报相关二级学院和学工处处理。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督促学生搞好宿舍内务卫生，</w:t>
      </w:r>
      <w:r>
        <w:rPr>
          <w:rFonts w:ascii="方正仿宋_GBK" w:hAnsi="方正仿宋_GBK" w:eastAsia="方正仿宋_GBK" w:cs="方正仿宋_GBK"/>
          <w:color w:val="000000"/>
          <w:sz w:val="28"/>
          <w:szCs w:val="28"/>
          <w:lang w:val="en-US" w:eastAsia="zh-CN"/>
        </w:rPr>
        <w:t xml:space="preserve">管理站每天对学生宿舍的内务按照要求进行抽查、评比，每天公布卫生成绩；</w:t>
      </w:r>
      <w:r>
        <w:rPr>
          <w:rFonts w:hint="eastAsia" w:ascii="方正仿宋_GBK" w:hAnsi="方正仿宋_GBK" w:eastAsia="方正仿宋_GBK" w:cs="方正仿宋_GBK"/>
          <w:color w:val="000000"/>
          <w:sz w:val="28"/>
          <w:szCs w:val="28"/>
          <w:lang w:val="en-US" w:eastAsia="zh-CN"/>
        </w:rPr>
        <w:t xml:space="preserve">每周对宿舍内务和卫生至少普查一次。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w:t>
      </w:r>
      <w:r>
        <w:rPr>
          <w:rFonts w:ascii="方正仿宋_GBK" w:hAnsi="方正仿宋_GBK" w:eastAsia="方正仿宋_GBK" w:cs="方正仿宋_GBK"/>
          <w:color w:val="000000"/>
          <w:sz w:val="28"/>
          <w:szCs w:val="28"/>
          <w:lang w:val="en-US" w:eastAsia="zh-CN"/>
        </w:rPr>
        <w:t xml:space="preserve">.管理员要对内务不合格的学生寝室主动进行个别教育，做好回访记录。</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每季度至少要对学生寝室内卫生间进行彻底清洗消毒一次，保证无尿垢，室内下水道畅通。</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重视文明离校工作，规范办理学生离校手续；在毕业生离校期间，加强值班力量，态度要热情，工作要细致，防止不良现象发生。</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9.对学生中的好人好事，及时通报学工处；对不服从管理或违纪的学生，及时通报相关二级学院或学工处。</w:t>
      </w:r>
      <w:r>
        <w:rPr>
          <w:rFonts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（三）公寓文化建设</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1.在学生公寓内积极宣传党和国家及学校的相关政策和制度。宣传电视、橱窗、黑板报要定期更新，楼内、走廊等部位要张贴宣传字画。</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2.每学期</w:t>
      </w:r>
      <w:r>
        <w:rPr>
          <w:rFonts w:hint="eastAsia" w:ascii="方正仿宋_GBK" w:hAnsi="方正仿宋_GBK" w:eastAsia="方正仿宋_GBK" w:cs="方正仿宋_GBK"/>
          <w:color w:val="000000"/>
          <w:sz w:val="28"/>
          <w:szCs w:val="28"/>
          <w:lang w:val="en-US" w:eastAsia="zh-CN"/>
        </w:rPr>
        <w:t xml:space="preserve">围绕公寓楼栋</w:t>
      </w:r>
      <w:r>
        <w:rPr>
          <w:rFonts w:ascii="方正仿宋_GBK" w:hAnsi="方正仿宋_GBK" w:eastAsia="方正仿宋_GBK" w:cs="方正仿宋_GBK"/>
          <w:color w:val="000000"/>
          <w:sz w:val="28"/>
          <w:szCs w:val="28"/>
          <w:lang w:val="en-US" w:eastAsia="zh-CN"/>
        </w:rPr>
        <w:t xml:space="preserve">开展</w:t>
      </w:r>
      <w:r>
        <w:rPr>
          <w:rFonts w:hint="eastAsia" w:ascii="方正仿宋_GBK" w:hAnsi="方正仿宋_GBK" w:eastAsia="方正仿宋_GBK" w:cs="方正仿宋_GBK"/>
          <w:color w:val="000000"/>
          <w:sz w:val="28"/>
          <w:szCs w:val="28"/>
          <w:lang w:val="en-US" w:eastAsia="zh-CN"/>
        </w:rPr>
        <w:t xml:space="preserve">不少于2次</w:t>
      </w:r>
      <w:r>
        <w:rPr>
          <w:rFonts w:ascii="方正仿宋_GBK" w:hAnsi="方正仿宋_GBK" w:eastAsia="方正仿宋_GBK" w:cs="方正仿宋_GBK"/>
          <w:color w:val="000000"/>
          <w:sz w:val="28"/>
          <w:szCs w:val="28"/>
          <w:lang w:val="en-US" w:eastAsia="zh-CN"/>
        </w:rPr>
        <w:t xml:space="preserve">宿舍文化</w:t>
      </w:r>
      <w:r>
        <w:rPr>
          <w:rFonts w:hint="eastAsia" w:ascii="方正仿宋_GBK" w:hAnsi="方正仿宋_GBK" w:eastAsia="方正仿宋_GBK" w:cs="方正仿宋_GBK"/>
          <w:color w:val="000000"/>
          <w:sz w:val="28"/>
          <w:szCs w:val="28"/>
          <w:lang w:val="en-US" w:eastAsia="zh-CN"/>
        </w:rPr>
        <w:t xml:space="preserve">教育</w:t>
      </w:r>
      <w:r>
        <w:rPr>
          <w:rFonts w:ascii="方正仿宋_GBK" w:hAnsi="方正仿宋_GBK" w:eastAsia="方正仿宋_GBK" w:cs="方正仿宋_GBK"/>
          <w:color w:val="000000"/>
          <w:sz w:val="28"/>
          <w:szCs w:val="28"/>
          <w:lang w:val="en-US" w:eastAsia="zh-CN"/>
        </w:rPr>
        <w:t xml:space="preserve">活动，按照学工处要求统一开展</w:t>
      </w:r>
      <w:r>
        <w:rPr>
          <w:rFonts w:hint="eastAsia" w:ascii="方正仿宋_GBK" w:hAnsi="方正仿宋_GBK" w:eastAsia="方正仿宋_GBK" w:cs="方正仿宋_GBK"/>
          <w:color w:val="000000"/>
          <w:sz w:val="28"/>
          <w:szCs w:val="28"/>
          <w:lang w:val="en-US" w:eastAsia="zh-CN"/>
        </w:rPr>
        <w:t xml:space="preserve">安全、文明、礼仪、卫生等各类</w:t>
      </w:r>
      <w:r>
        <w:rPr>
          <w:rFonts w:ascii="方正仿宋_GBK" w:hAnsi="方正仿宋_GBK" w:eastAsia="方正仿宋_GBK" w:cs="方正仿宋_GBK"/>
          <w:color w:val="000000"/>
          <w:sz w:val="28"/>
          <w:szCs w:val="28"/>
          <w:lang w:val="en-US" w:eastAsia="zh-CN"/>
        </w:rPr>
        <w:t xml:space="preserve">主题文化活动，努力在公寓内营造一个“家”的氛围。</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3.按照</w:t>
      </w:r>
      <w:r>
        <w:rPr>
          <w:rFonts w:hint="eastAsia" w:ascii="方正仿宋_GBK" w:hAnsi="方正仿宋_GBK" w:eastAsia="方正仿宋_GBK" w:cs="方正仿宋_GBK"/>
          <w:color w:val="000000"/>
          <w:sz w:val="28"/>
          <w:szCs w:val="28"/>
          <w:lang w:val="en-US" w:eastAsia="zh-CN"/>
        </w:rPr>
        <w:t xml:space="preserve">学工处</w:t>
      </w:r>
      <w:r>
        <w:rPr>
          <w:rFonts w:ascii="方正仿宋_GBK" w:hAnsi="方正仿宋_GBK" w:eastAsia="方正仿宋_GBK" w:cs="方正仿宋_GBK"/>
          <w:color w:val="000000"/>
          <w:sz w:val="28"/>
          <w:szCs w:val="28"/>
          <w:lang w:val="en-US" w:eastAsia="zh-CN"/>
        </w:rPr>
        <w:t xml:space="preserve">要求进行星级宿舍、文明宿舍创建活动。</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4.配合学校</w:t>
      </w:r>
      <w:r>
        <w:rPr>
          <w:rFonts w:hint="eastAsia" w:ascii="方正仿宋_GBK" w:hAnsi="方正仿宋_GBK" w:eastAsia="方正仿宋_GBK" w:cs="方正仿宋_GBK"/>
          <w:color w:val="000000"/>
          <w:sz w:val="28"/>
          <w:szCs w:val="28"/>
          <w:lang w:val="en-US" w:eastAsia="zh-CN"/>
        </w:rPr>
        <w:t xml:space="preserve">“一站式”学生社区建设</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做好公寓党建引领、队伍入住、学生参与、文化建设、数字赋能、条件保障等辅助工作</w:t>
      </w:r>
      <w:r>
        <w:rPr>
          <w:rFonts w:ascii="方正仿宋_GBK" w:hAnsi="方正仿宋_GBK" w:eastAsia="方正仿宋_GBK" w:cs="方正仿宋_GBK"/>
          <w:color w:val="000000"/>
          <w:sz w:val="28"/>
          <w:szCs w:val="28"/>
          <w:lang w:val="en-US" w:eastAsia="zh-CN"/>
        </w:rPr>
        <w:t xml:space="preserve">。</w:t>
      </w:r>
      <w:r>
        <w:rPr>
          <w:rFonts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（四）卫生管理</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1.楼道、走廊、自习室、</w:t>
      </w:r>
      <w:r>
        <w:rPr>
          <w:rFonts w:hint="eastAsia" w:ascii="方正仿宋_GBK" w:hAnsi="方正仿宋_GBK" w:eastAsia="方正仿宋_GBK" w:cs="方正仿宋_GBK"/>
          <w:color w:val="000000"/>
          <w:sz w:val="28"/>
          <w:szCs w:val="28"/>
          <w:lang w:val="en-US" w:eastAsia="zh-CN"/>
        </w:rPr>
        <w:t xml:space="preserve">社区服务站、辅导员值班室、</w:t>
      </w:r>
      <w:r>
        <w:rPr>
          <w:rFonts w:ascii="方正仿宋_GBK" w:hAnsi="方正仿宋_GBK" w:eastAsia="方正仿宋_GBK" w:cs="方正仿宋_GBK"/>
          <w:color w:val="000000"/>
          <w:sz w:val="28"/>
          <w:szCs w:val="28"/>
          <w:lang w:val="en-US" w:eastAsia="zh-CN"/>
        </w:rPr>
        <w:t xml:space="preserve">开水间、洗衣区、浴室等，每天要全面清洁两次，应当在上午</w:t>
      </w:r>
      <w:r>
        <w:rPr>
          <w:rFonts w:hint="eastAsia" w:ascii="方正仿宋_GBK" w:hAnsi="方正仿宋_GBK" w:eastAsia="方正仿宋_GBK" w:cs="方正仿宋_GBK"/>
          <w:color w:val="000000"/>
          <w:sz w:val="28"/>
          <w:szCs w:val="28"/>
          <w:lang w:val="en-US" w:eastAsia="zh-CN"/>
        </w:rPr>
        <w:t xml:space="preserve">9</w:t>
      </w:r>
      <w:r>
        <w:rPr>
          <w:rFonts w:ascii="方正仿宋_GBK" w:hAnsi="方正仿宋_GBK" w:eastAsia="方正仿宋_GBK" w:cs="方正仿宋_GBK"/>
          <w:color w:val="000000"/>
          <w:sz w:val="28"/>
          <w:szCs w:val="28"/>
          <w:lang w:val="en-US" w:eastAsia="zh-CN"/>
        </w:rPr>
        <w:t xml:space="preserve">点、下午4点前清洁完毕。随时保持以上等区域墙面、天花板、灯具、栏杆、指示牌清洁卫生，做到地面无积水、无杂物、无垃圾、无痰迹。</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2.随时保持学生宿舍区周围环境卫生，地面无烟头、纸屑等杂物，学生公寓四周环境优美；绿化区内做到无杂物、整齐美观，绿化设施完好。</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3.学生公寓四周定期灭杀蚊子、苍蝇、老鼠、蟑螂等害虫，灭“四害”台帐齐全。</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4.做好传染病的预防和防止传染病扩散的预案。</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5.学生公寓楼值班室干净、整洁，制度上墙，无乱悬挂、无乱张贴。</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6.学生公寓每年暑假对学生宿舍空调滤网进行清洗。</w:t>
      </w:r>
      <w:r>
        <w:rPr>
          <w:rFonts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（五）设施与水电管理</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lang w:val="en-US" w:eastAsia="zh-CN"/>
        </w:rPr>
        <w:t xml:space="preserve">按要求对所管理宿舍的资产进行清查与交接，管理、维护好学生宿舍的固定资产，保障各项资产的完好、安全和正常运转。</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2.管理站</w:t>
      </w:r>
      <w:r>
        <w:rPr>
          <w:rFonts w:hint="eastAsia" w:ascii="方正仿宋_GBK" w:hAnsi="方正仿宋_GBK" w:eastAsia="方正仿宋_GBK" w:cs="方正仿宋_GBK"/>
          <w:color w:val="000000"/>
          <w:sz w:val="28"/>
          <w:szCs w:val="28"/>
          <w:lang w:val="en-US" w:eastAsia="zh-CN"/>
        </w:rPr>
        <w:t xml:space="preserve">需配合后勤处完成公寓维修；</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w:t>
      </w:r>
      <w:r>
        <w:rPr>
          <w:rFonts w:ascii="方正仿宋_GBK" w:hAnsi="方正仿宋_GBK" w:eastAsia="方正仿宋_GBK" w:cs="方正仿宋_GBK"/>
          <w:color w:val="000000"/>
          <w:sz w:val="28"/>
          <w:szCs w:val="28"/>
          <w:lang w:val="en-US" w:eastAsia="zh-CN"/>
        </w:rPr>
        <w:t xml:space="preserve">.每天巡查公共部位的照明和应急灯灯具，</w:t>
      </w:r>
      <w:r>
        <w:rPr>
          <w:rFonts w:hint="eastAsia" w:ascii="方正仿宋_GBK" w:hAnsi="方正仿宋_GBK" w:eastAsia="方正仿宋_GBK" w:cs="方正仿宋_GBK"/>
          <w:color w:val="000000"/>
          <w:sz w:val="28"/>
          <w:szCs w:val="28"/>
          <w:lang w:val="en-US" w:eastAsia="zh-CN"/>
        </w:rPr>
        <w:t xml:space="preserve">发现问题及时报修，</w:t>
      </w:r>
      <w:r>
        <w:rPr>
          <w:rFonts w:ascii="方正仿宋_GBK" w:hAnsi="方正仿宋_GBK" w:eastAsia="方正仿宋_GBK" w:cs="方正仿宋_GBK"/>
          <w:color w:val="000000"/>
          <w:sz w:val="28"/>
          <w:szCs w:val="28"/>
          <w:lang w:val="en-US" w:eastAsia="zh-CN"/>
        </w:rPr>
        <w:t xml:space="preserve">保证</w:t>
      </w:r>
      <w:r>
        <w:rPr>
          <w:rFonts w:hint="eastAsia" w:ascii="方正仿宋_GBK" w:hAnsi="方正仿宋_GBK" w:eastAsia="方正仿宋_GBK" w:cs="方正仿宋_GBK"/>
          <w:color w:val="000000"/>
          <w:sz w:val="28"/>
          <w:szCs w:val="28"/>
          <w:lang w:val="en-US" w:eastAsia="zh-CN"/>
        </w:rPr>
        <w:t xml:space="preserve">设备</w:t>
      </w:r>
      <w:r>
        <w:rPr>
          <w:rFonts w:ascii="方正仿宋_GBK" w:hAnsi="方正仿宋_GBK" w:eastAsia="方正仿宋_GBK" w:cs="方正仿宋_GBK"/>
          <w:color w:val="000000"/>
          <w:sz w:val="28"/>
          <w:szCs w:val="28"/>
          <w:lang w:val="en-US" w:eastAsia="zh-CN"/>
        </w:rPr>
        <w:t xml:space="preserve">完好</w:t>
      </w:r>
      <w:r>
        <w:rPr>
          <w:rFonts w:hint="eastAsia" w:ascii="方正仿宋_GBK" w:hAnsi="方正仿宋_GBK" w:eastAsia="方正仿宋_GBK" w:cs="方正仿宋_GBK"/>
          <w:color w:val="000000"/>
          <w:sz w:val="28"/>
          <w:szCs w:val="28"/>
          <w:lang w:val="en-US" w:eastAsia="zh-CN"/>
        </w:rPr>
        <w:t xml:space="preserve">，运行正常</w:t>
      </w:r>
      <w:r>
        <w:rPr>
          <w:rFonts w:ascii="方正仿宋_GBK" w:hAnsi="方正仿宋_GBK" w:eastAsia="方正仿宋_GBK" w:cs="方正仿宋_GBK"/>
          <w:color w:val="000000"/>
          <w:sz w:val="28"/>
          <w:szCs w:val="28"/>
          <w:lang w:val="en-US" w:eastAsia="zh-CN"/>
        </w:rPr>
        <w:t xml:space="preserve">。</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w:t>
      </w:r>
      <w:r>
        <w:rPr>
          <w:rFonts w:ascii="方正仿宋_GBK" w:hAnsi="方正仿宋_GBK" w:eastAsia="方正仿宋_GBK" w:cs="方正仿宋_GBK"/>
          <w:color w:val="000000"/>
          <w:sz w:val="28"/>
          <w:szCs w:val="28"/>
          <w:lang w:val="en-US" w:eastAsia="zh-CN"/>
        </w:rPr>
        <w:t xml:space="preserve">.楼内有规范醒目的节能告示牌、警示牌等。</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5.做好毕业生资产核查和清赔工作。</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6.严格执行学校各项水电管理规定，按学校要求加强水电定量管理，超标使用水电的，按照规定收取超额使用费。</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7.做好各寝室的水电表抄表等相应管理工作，无长流水、长明灯，物业管理人员无违章用电现象。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8.根据学生宿舍作息时间，按规范断电、送电；对因违章用电造成断电的，开展教育工作，及时报学工处处理。</w:t>
      </w:r>
      <w:r>
        <w:rPr>
          <w:rFonts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（六）站内管理与信息化办公管理</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w:t>
      </w:r>
      <w:r>
        <w:rPr>
          <w:rFonts w:hint="eastAsia" w:ascii="方正仿宋_GBK" w:hAnsi="方正仿宋_GBK" w:eastAsia="方正仿宋_GBK" w:cs="方正仿宋_GBK"/>
          <w:color w:val="000000"/>
          <w:sz w:val="28"/>
          <w:szCs w:val="28"/>
          <w:lang w:val="en-US" w:eastAsia="zh-CN"/>
        </w:rPr>
        <w:t xml:space="preserve">管理站负责人应具有大专以上学历，并具有丰富的学生公寓管理经验，热爱本职工作，熟悉业务，持有物业管理上岗证书。</w:t>
      </w:r>
      <w:r>
        <w:rPr>
          <w:rFonts w:ascii="方正仿宋_GBK" w:hAnsi="方正仿宋_GBK" w:eastAsia="方正仿宋_GBK" w:cs="方正仿宋_GBK"/>
          <w:color w:val="000000"/>
          <w:sz w:val="28"/>
          <w:szCs w:val="28"/>
          <w:lang w:val="en-US" w:eastAsia="zh-CN"/>
        </w:rPr>
        <w:t xml:space="preserve">管理站人员配备齐全</w:t>
      </w:r>
      <w:r>
        <w:rPr>
          <w:rFonts w:hint="eastAsia" w:ascii="方正仿宋_GBK" w:hAnsi="方正仿宋_GBK" w:eastAsia="方正仿宋_GBK" w:cs="方正仿宋_GBK"/>
          <w:color w:val="000000"/>
          <w:sz w:val="28"/>
          <w:szCs w:val="28"/>
          <w:lang w:val="en-US" w:eastAsia="zh-CN"/>
        </w:rPr>
        <w:t xml:space="preserve">。按照《劳动合同法》聘用管理人员，与其签订劳动用工合同；人员聘用、调配手续完备，档案齐全；按《劳动合同法》规定发放人员工资，缴纳社会保险；用工名单及其基本情况按4个月为周期报学校备案。</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w:t>
      </w:r>
      <w:r>
        <w:rPr>
          <w:rFonts w:ascii="方正仿宋_GBK" w:hAnsi="方正仿宋_GBK" w:eastAsia="方正仿宋_GBK" w:cs="方正仿宋_GBK"/>
          <w:color w:val="000000"/>
          <w:sz w:val="28"/>
          <w:szCs w:val="28"/>
          <w:lang w:val="en-US" w:eastAsia="zh-CN"/>
        </w:rPr>
        <w:t xml:space="preserve">.管理站内部各项规章制度、岗位责任制度齐全并挂在醒目的地方；管理站建立、健全各种管理档案，如“员工档案”、“考核制度”等。</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3.有年度员工培训计划，每学期至少开展工作培训2次，每月至少开展1次管理员信息化水平业务培训会议，各岗位工作人员熟知本岗位工作职责，熟悉学生宿舍管理规定，清楚本宿舍楼学生的住宿情况，</w:t>
      </w:r>
      <w:r>
        <w:rPr>
          <w:rFonts w:ascii="方正仿宋_GBK" w:hAnsi="方正仿宋_GBK" w:eastAsia="方正仿宋_GBK" w:cs="方正仿宋_GBK"/>
          <w:color w:val="000000"/>
          <w:sz w:val="28"/>
          <w:szCs w:val="28"/>
          <w:lang w:val="en-US" w:eastAsia="zh-CN"/>
        </w:rPr>
        <w:t xml:space="preserve">对学生的熟悉率达到90%以上</w:t>
      </w:r>
      <w:r>
        <w:rPr>
          <w:rFonts w:hint="eastAsia" w:ascii="方正仿宋_GBK" w:hAnsi="方正仿宋_GBK" w:eastAsia="方正仿宋_GBK" w:cs="方正仿宋_GBK"/>
          <w:color w:val="000000"/>
          <w:sz w:val="28"/>
          <w:szCs w:val="28"/>
          <w:lang w:val="en-US" w:eastAsia="zh-CN"/>
        </w:rPr>
        <w:t xml:space="preserve">。</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w:t>
      </w:r>
      <w:r>
        <w:rPr>
          <w:rFonts w:ascii="方正仿宋_GBK" w:hAnsi="方正仿宋_GBK" w:eastAsia="方正仿宋_GBK" w:cs="方正仿宋_GBK"/>
          <w:color w:val="000000"/>
          <w:sz w:val="28"/>
          <w:szCs w:val="28"/>
          <w:lang w:val="en-US" w:eastAsia="zh-CN"/>
        </w:rPr>
        <w:t xml:space="preserve">管理人员挂牌上岗，持证上岗，服装统一、整齐</w:t>
      </w:r>
      <w:r>
        <w:rPr>
          <w:rFonts w:hint="eastAsia" w:ascii="方正仿宋_GBK" w:hAnsi="方正仿宋_GBK" w:eastAsia="方正仿宋_GBK" w:cs="方正仿宋_GBK"/>
          <w:color w:val="000000"/>
          <w:sz w:val="28"/>
          <w:szCs w:val="28"/>
          <w:lang w:val="en-US" w:eastAsia="zh-CN"/>
        </w:rPr>
        <w:t xml:space="preserve">划一。服装上衣通常情况下有四种款式：夏装为浅色短袖衬衫和长袖衬衫；春秋装为深色简约款西装；冬装为冲锋衣</w:t>
      </w:r>
      <w:r>
        <w:rPr>
          <w:rFonts w:ascii="方正仿宋_GBK" w:hAnsi="方正仿宋_GBK" w:eastAsia="方正仿宋_GBK" w:cs="方正仿宋_GBK"/>
          <w:color w:val="000000"/>
          <w:sz w:val="28"/>
          <w:szCs w:val="28"/>
          <w:lang w:val="en-US" w:eastAsia="zh-CN"/>
        </w:rPr>
        <w:t xml:space="preserve">。</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w:t>
      </w:r>
      <w:r>
        <w:rPr>
          <w:rFonts w:ascii="方正仿宋_GBK" w:hAnsi="方正仿宋_GBK" w:eastAsia="方正仿宋_GBK" w:cs="方正仿宋_GBK"/>
          <w:color w:val="000000"/>
          <w:sz w:val="28"/>
          <w:szCs w:val="28"/>
          <w:lang w:val="en-US" w:eastAsia="zh-CN"/>
        </w:rPr>
        <w:t xml:space="preserve">.管理人员</w:t>
      </w:r>
      <w:r>
        <w:rPr>
          <w:rFonts w:hint="eastAsia" w:ascii="方正仿宋_GBK" w:hAnsi="方正仿宋_GBK" w:eastAsia="方正仿宋_GBK" w:cs="方正仿宋_GBK"/>
          <w:color w:val="000000"/>
          <w:sz w:val="28"/>
          <w:szCs w:val="28"/>
          <w:lang w:val="en-US" w:eastAsia="zh-CN"/>
        </w:rPr>
        <w:t xml:space="preserve">身体健康，具有爱心、责任心，服务态度好，待人接物热情周到；</w:t>
      </w:r>
      <w:r>
        <w:rPr>
          <w:rFonts w:ascii="方正仿宋_GBK" w:hAnsi="方正仿宋_GBK" w:eastAsia="方正仿宋_GBK" w:cs="方正仿宋_GBK"/>
          <w:color w:val="000000"/>
          <w:sz w:val="28"/>
          <w:szCs w:val="28"/>
          <w:lang w:val="en-US" w:eastAsia="zh-CN"/>
        </w:rPr>
        <w:t xml:space="preserve">学生对管理站的满意率不低于90%。</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在值班室配备微波炉、打气筒、针线包、雨伞等便民服务工具，并设立留言板、天气预报信息栏等，为学生提供相应的服务</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设有服务接待联络人，公示服务电话。各种维修保修服务能够及时得到处理。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7.做好迎新季、毕业季等特殊时间段公寓服务工作，确保新生入住、毕业生离校工作安全有序。</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w:t>
      </w: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因工作需要，在其工作性质范围内完成学校布置的其他工作任务，无推诿现象；对学校布置的工作任务完成情况能及时反馈。不得在宿舍区从事商业经营活动和其它以服务学生为主的有偿服务活动。</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9.管理人员能结合公寓管理和发展需要，使用电脑、手机等其他电子智能设备。学校公寓信息化系统包括但不限于公寓管理系统、智慧安全平台、监控视频系统、电费控制系统等，以及常用办公软件。</w:t>
      </w:r>
      <w:r>
        <w:rPr>
          <w:rFonts w:hint="eastAsia" w:ascii="方正仿宋_GBK" w:hAnsi="方正仿宋_GBK" w:eastAsia="方正仿宋_GBK" w:cs="方正仿宋_GBK"/>
          <w:color w:val="000000"/>
          <w:sz w:val="28"/>
          <w:szCs w:val="28"/>
          <w:lang w:val="en-US" w:eastAsia="zh-CN"/>
        </w:rPr>
      </w:r>
      <w:r/>
    </w:p>
    <w:p>
      <w:pPr>
        <w:pStyle w:val="951"/>
        <w:ind w:firstLine="562"/>
        <w:keepLines w:val="0"/>
        <w:keepNext w:val="0"/>
        <w:pageBreakBefore w:val="0"/>
        <w:spacing w:line="360" w:lineRule="auto"/>
        <w:rPr>
          <w:rFonts w:ascii="黑体" w:hAnsi="黑体" w:eastAsia="黑体"/>
          <w:b/>
          <w:bCs w:val="0"/>
          <w:color w:val="000000"/>
          <w:sz w:val="28"/>
          <w:szCs w:val="28"/>
        </w:rPr>
      </w:pPr>
      <w:r>
        <w:rPr>
          <w:rFonts w:hint="eastAsia" w:ascii="黑体" w:hAnsi="黑体" w:eastAsia="黑体"/>
          <w:b/>
          <w:bCs w:val="0"/>
          <w:color w:val="000000"/>
          <w:sz w:val="28"/>
          <w:szCs w:val="28"/>
          <w:lang w:val="en-US" w:eastAsia="zh-CN"/>
        </w:rPr>
        <w:t xml:space="preserve">五</w:t>
      </w:r>
      <w:r>
        <w:rPr>
          <w:rFonts w:hint="eastAsia" w:ascii="黑体" w:hAnsi="黑体" w:eastAsia="黑体"/>
          <w:b/>
          <w:bCs w:val="0"/>
          <w:color w:val="000000"/>
          <w:sz w:val="28"/>
          <w:szCs w:val="28"/>
        </w:rPr>
        <w:t xml:space="preserve">、</w:t>
      </w:r>
      <w:r>
        <w:rPr>
          <w:rFonts w:ascii="黑体" w:hAnsi="黑体" w:eastAsia="黑体"/>
          <w:b/>
          <w:bCs w:val="0"/>
          <w:color w:val="000000"/>
          <w:sz w:val="28"/>
          <w:szCs w:val="28"/>
        </w:rPr>
        <w:t xml:space="preserve">物业管理考核及费用支付</w:t>
      </w:r>
      <w:r>
        <w:rPr>
          <w:rFonts w:ascii="黑体" w:hAnsi="黑体" w:eastAsia="黑体"/>
          <w:b/>
          <w:bCs w:val="0"/>
          <w:color w:val="000000"/>
          <w:sz w:val="28"/>
          <w:szCs w:val="28"/>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学生公寓管理服务量化考核的目的是为支付学生公寓管理服务费用、同时为学生公寓管理服务合同到期后对该服务项目进行验收提供依据。秉持公平、公正、公开的原则，对学院的学生公寓管理服务实行量化监督管理考核。</w:t>
      </w:r>
      <w:r>
        <w:rPr>
          <w:rFonts w:ascii="方正仿宋_GBK" w:hAnsi="方正仿宋_GBK" w:eastAsia="方正仿宋_GBK" w:cs="方正仿宋_GBK"/>
          <w:color w:val="000000"/>
          <w:sz w:val="28"/>
          <w:szCs w:val="28"/>
          <w:lang w:val="en-US" w:eastAsia="zh-CN"/>
        </w:rPr>
      </w:r>
      <w:r/>
    </w:p>
    <w:p>
      <w:pPr>
        <w:pStyle w:val="951"/>
        <w:numPr>
          <w:ilvl w:val="0"/>
          <w:numId w:val="0"/>
        </w:numPr>
        <w:keepLines w:val="0"/>
        <w:keepNext w:val="0"/>
        <w:pageBreakBefore w:val="0"/>
        <w:spacing w:line="360" w:lineRule="auto"/>
        <w:widowControl w:val="off"/>
        <w:rPr>
          <w:rFonts w:ascii="Times New Roman" w:hAnsi="Times New Roman" w:eastAsia="仿宋" w:cs="Times New Roman"/>
          <w:b/>
          <w:bCs/>
          <w:sz w:val="28"/>
          <w:szCs w:val="28"/>
          <w:highlight w:val="none"/>
          <w:lang w:val="en-US" w:eastAsia="zh-CN"/>
        </w:rPr>
      </w:pPr>
      <w:r>
        <w:rPr>
          <w:rFonts w:ascii="Times New Roman" w:hAnsi="Times New Roman" w:eastAsia="仿宋" w:cs="Times New Roman"/>
          <w:b/>
          <w:bCs/>
          <w:sz w:val="28"/>
          <w:szCs w:val="28"/>
          <w:highlight w:val="none"/>
          <w:lang w:val="en-US" w:eastAsia="zh-CN"/>
        </w:rPr>
        <w:t xml:space="preserve">（一）考核周期与分值构成</w:t>
      </w:r>
      <w:r>
        <w:rPr>
          <w:rFonts w:ascii="Times New Roman" w:hAnsi="Times New Roman" w:eastAsia="仿宋" w:cs="Times New Roman"/>
          <w:b/>
          <w:bCs/>
          <w:sz w:val="28"/>
          <w:szCs w:val="28"/>
          <w:highlight w:val="none"/>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按照考核周期（每四个月为一考核周期）进行物业管理服务考核。</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考核总分100分，分为定量考核20分和定性考核80分。</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lang w:val="en-US" w:eastAsia="zh-CN"/>
        </w:rPr>
      </w:pPr>
      <w:r>
        <w:rPr>
          <w:rFonts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lang w:val="en-US" w:eastAsia="zh-CN"/>
        </w:rPr>
        <w:t xml:space="preserve">二</w:t>
      </w:r>
      <w:r>
        <w:rPr>
          <w:rFonts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lang w:val="en-US" w:eastAsia="zh-CN"/>
        </w:rPr>
        <w:t xml:space="preserve">考核内容与扣分标准</w:t>
      </w:r>
      <w:r>
        <w:rPr>
          <w:rFonts w:ascii="Times New Roman" w:hAnsi="Times New Roman" w:eastAsia="仿宋" w:cs="Times New Roman"/>
          <w:b/>
          <w:bCs/>
          <w:sz w:val="28"/>
          <w:szCs w:val="28"/>
          <w:highlight w:val="none"/>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lang w:val="en-US" w:eastAsia="zh-CN"/>
        </w:rPr>
        <w:t xml:space="preserve">1.</w:t>
      </w:r>
      <w:r>
        <w:rPr>
          <w:rFonts w:ascii="Times New Roman" w:hAnsi="Times New Roman" w:eastAsia="仿宋" w:cs="Times New Roman"/>
          <w:b/>
          <w:bCs/>
          <w:sz w:val="28"/>
          <w:szCs w:val="28"/>
          <w:highlight w:val="none"/>
        </w:rPr>
        <w:t xml:space="preserve">定量考核（20分）</w:t>
      </w:r>
      <w:r>
        <w:rPr>
          <w:rFonts w:ascii="Times New Roman" w:hAnsi="Times New Roman" w:eastAsia="仿宋" w:cs="Times New Roman"/>
          <w:b/>
          <w:bCs/>
          <w:sz w:val="28"/>
          <w:szCs w:val="28"/>
          <w:highlight w:val="none"/>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1</w:t>
      </w:r>
      <w:r>
        <w:rPr>
          <w:rFonts w:ascii="Times New Roman" w:hAnsi="Times New Roman" w:eastAsia="仿宋" w:cs="Times New Roman"/>
          <w:b/>
          <w:bCs/>
          <w:sz w:val="28"/>
          <w:szCs w:val="28"/>
          <w:highlight w:val="none"/>
        </w:rPr>
        <w:t xml:space="preserve">）学生满意度调查（10分）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学生工作处定期开展入住学生对公寓安全设施、公寓卫生保洁、公寓报修服务、公寓值班、公寓环境和文化建设5个方面的满意度调查。</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（1）满意率≥90%，得10分。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（2）满意率＜90%，每低1个百分点扣0.5分，扣完为止。</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2</w:t>
      </w:r>
      <w:r>
        <w:rPr>
          <w:rFonts w:ascii="Times New Roman" w:hAnsi="Times New Roman" w:eastAsia="仿宋" w:cs="Times New Roman"/>
          <w:b/>
          <w:bCs/>
          <w:sz w:val="28"/>
          <w:szCs w:val="28"/>
          <w:highlight w:val="none"/>
        </w:rPr>
        <w:t xml:space="preserve">）管理员学生熟悉率（10分）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学生工作处定期开展公寓管理员对本楼学生的熟悉率调查。</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1.熟悉率≥90%，得10分。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2.熟悉率在80%—89%之间，扣2分，得8分。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3.熟悉率在70%—79%之间，扣6分，得4分。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4.熟悉率在60%—69%之间，扣10分，得0分。</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lang w:val="en-US" w:eastAsia="zh-CN"/>
        </w:rPr>
        <w:t xml:space="preserve">2.</w:t>
      </w:r>
      <w:r>
        <w:rPr>
          <w:rFonts w:ascii="Times New Roman" w:hAnsi="Times New Roman" w:eastAsia="仿宋" w:cs="Times New Roman"/>
          <w:b/>
          <w:bCs/>
          <w:sz w:val="28"/>
          <w:szCs w:val="28"/>
          <w:highlight w:val="none"/>
        </w:rPr>
        <w:t xml:space="preserve">定性考核（80分）</w:t>
      </w:r>
      <w:r>
        <w:rPr>
          <w:rFonts w:ascii="Times New Roman" w:hAnsi="Times New Roman" w:eastAsia="仿宋" w:cs="Times New Roman"/>
          <w:sz w:val="28"/>
          <w:szCs w:val="28"/>
          <w:highlight w:val="none"/>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1</w:t>
      </w:r>
      <w:r>
        <w:rPr>
          <w:rFonts w:ascii="Times New Roman" w:hAnsi="Times New Roman" w:eastAsia="仿宋" w:cs="Times New Roman"/>
          <w:b/>
          <w:bCs/>
          <w:sz w:val="28"/>
          <w:szCs w:val="28"/>
          <w:highlight w:val="none"/>
        </w:rPr>
        <w:t xml:space="preserve">）安全管理（40分）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1.不及时上报、隐瞒公寓楼内发生的安全、卫生、违纪等问题，扣3分/次；造成较大影响的，扣5分/次。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2.规定时间未在公寓大厅值守的，扣3分/次；造成较大影响的，扣5分/次。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3.违规留宿外来人员未及时发现的，扣3分/人次。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4.监控设备损坏或记录缺失超过24小时未报修的，扣4分/处；故意删除监控记录的，扣10分/次。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5.消防设施失效、过期未发现或未及时更换的，扣8分/处；消防通道堵塞未及时清理的，扣8分/次。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6.汛期未落实防汛准备工作造成公寓内积水、财产损失的，扣8分/次。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7.发生学生财物被盗，经调查认定物业负有明显管理责任的，扣8分/起。</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8.发生学生斗殴、被骗、男女同宿等事件，经调查认定物业负有主要管理责任的，扣10分/起。</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9.因管理不善引发用火、用水、用电及设备故障等一般安全事件，未造成人员伤亡和重大财产损失的，扣10分/次。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10.发生火险但未造成人员伤亡，经调查认定物业存在排查不到位责任的，扣15分/次。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11.因管理失职导致学生人身受到伤害的，扣15分/次。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12.出现传染病、群体性健康异常情况，未按学校要求落实消杀、排查、上报、管控等防控措施的，扣15分/次。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13.发生严重治安事件未及时报警和采取有效处置措施的，扣15分/次。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14.学生节假日、寒暑假离校，未逐一检查宿舍水电、门窗、电器关闭情况，扣3分/栋。</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15.发生因管理失职造成学生重伤及以上安全事故、火灾蔓延的，扣20分/次。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16.发生严重舆情事件被上级主管部门通报批评的，扣20分/次。</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2</w:t>
      </w:r>
      <w:r>
        <w:rPr>
          <w:rFonts w:ascii="Times New Roman" w:hAnsi="Times New Roman" w:eastAsia="仿宋" w:cs="Times New Roman"/>
          <w:b/>
          <w:bCs/>
          <w:sz w:val="28"/>
          <w:szCs w:val="28"/>
          <w:highlight w:val="none"/>
        </w:rPr>
        <w:t xml:space="preserve">）报修</w:t>
      </w:r>
      <w:r>
        <w:rPr>
          <w:rFonts w:ascii="Times New Roman" w:hAnsi="Times New Roman" w:eastAsia="仿宋" w:cs="Times New Roman"/>
          <w:b/>
          <w:bCs/>
          <w:sz w:val="28"/>
          <w:szCs w:val="28"/>
          <w:highlight w:val="none"/>
          <w:lang w:val="en-US" w:eastAsia="zh-CN"/>
        </w:rPr>
        <w:t xml:space="preserve">管理</w:t>
      </w:r>
      <w:r>
        <w:rPr>
          <w:rFonts w:ascii="Times New Roman" w:hAnsi="Times New Roman" w:eastAsia="仿宋" w:cs="Times New Roman"/>
          <w:b/>
          <w:bCs/>
          <w:sz w:val="28"/>
          <w:szCs w:val="28"/>
          <w:highlight w:val="none"/>
        </w:rPr>
        <w:t xml:space="preserve">服务（10分）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1.报修响应超时但未造成严重后果的，扣2分/起；造成较大影响的，扣4分/次。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2.公共设施损坏超过24小时未报修或未设置明显警示标志的，扣2分/处。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3.未配合学校相关部门做好报修维修服务的，扣4分/起。</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3</w:t>
      </w:r>
      <w:r>
        <w:rPr>
          <w:rFonts w:ascii="Times New Roman" w:hAnsi="Times New Roman" w:eastAsia="仿宋" w:cs="Times New Roman"/>
          <w:b/>
          <w:bCs/>
          <w:sz w:val="28"/>
          <w:szCs w:val="28"/>
          <w:highlight w:val="none"/>
        </w:rPr>
        <w:t xml:space="preserve">）环境卫生管理（10分）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1.公共设备、卫生间、洗漱间等区域清洁不到位，有明显异味或污渍的，扣1分/处。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2.公共区域地面有明显垃圾未清理超过4小时的，扣2分/处。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3.垃圾未按规定分类投放的，扣2分/次。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4.公寓楼内存在卫生死角长期未清理的，扣4分/处。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5.垃圾桶满溢未及时清理的，扣4分/处。</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4</w:t>
      </w:r>
      <w:r>
        <w:rPr>
          <w:rFonts w:ascii="Times New Roman" w:hAnsi="Times New Roman" w:eastAsia="仿宋" w:cs="Times New Roman"/>
          <w:b/>
          <w:bCs/>
          <w:sz w:val="28"/>
          <w:szCs w:val="28"/>
          <w:highlight w:val="none"/>
        </w:rPr>
        <w:t xml:space="preserve">）内务与文</w:t>
      </w:r>
      <w:r>
        <w:rPr>
          <w:rFonts w:ascii="Times New Roman" w:hAnsi="Times New Roman" w:eastAsia="仿宋" w:cs="Times New Roman"/>
          <w:b/>
          <w:bCs/>
          <w:sz w:val="28"/>
          <w:szCs w:val="28"/>
          <w:highlight w:val="none"/>
          <w:lang w:val="en-US" w:eastAsia="zh-CN"/>
        </w:rPr>
        <w:t xml:space="preserve">化</w:t>
      </w:r>
      <w:r>
        <w:rPr>
          <w:rFonts w:ascii="Times New Roman" w:hAnsi="Times New Roman" w:eastAsia="仿宋" w:cs="Times New Roman"/>
          <w:b/>
          <w:bCs/>
          <w:sz w:val="28"/>
          <w:szCs w:val="28"/>
          <w:highlight w:val="none"/>
        </w:rPr>
        <w:t xml:space="preserve">建设（10分）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1.未按学校要求组织开展公寓文化建设活动的，扣2分/次。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2.管理工作不到位、不规范，或未按招标文件承诺提供服务，被甲方书面通知整改的，扣3分/次。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3.因管理方法失当、工作人员失职等原因引发学生矛盾，在校内造成不良影响的，扣4分/次。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4.私自允许人员进入楼栋进行推销活动的，扣4分/次。</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ascii="Times New Roman" w:hAnsi="Times New Roman" w:eastAsia="仿宋" w:cs="Times New Roman"/>
          <w:b/>
          <w:bCs/>
          <w:sz w:val="28"/>
          <w:szCs w:val="28"/>
          <w:highlight w:val="none"/>
          <w:lang w:val="en-US" w:eastAsia="zh-CN"/>
        </w:rPr>
        <w:t xml:space="preserve">5</w:t>
      </w:r>
      <w:r>
        <w:rPr>
          <w:rFonts w:ascii="Times New Roman" w:hAnsi="Times New Roman" w:eastAsia="仿宋" w:cs="Times New Roman"/>
          <w:b/>
          <w:bCs/>
          <w:sz w:val="28"/>
          <w:szCs w:val="28"/>
          <w:highlight w:val="none"/>
        </w:rPr>
        <w:t xml:space="preserve">）人员与合同管理（10分）</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1.工作人员上岗时着装不整、语言不文明、与学生发生争吵的，扣1分/人次。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2.未按规定填写交接班记录、值班日志的，扣2分/次。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3.值班室工作人员脱岗20分钟以内的，扣2分/次；脱岗超过20分钟的，扣4分/次。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4.恶意阻挠学校正常检查或整改工作的，扣5分/次。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5.宿管员50岁以下占比低于40%，或专科及以上学历占比低于</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25%的，扣5分/项；限期整改未达标的，扣5分/次。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6.项目经理（主管）未在业甲方连续工作满一年（招标方要求更换或正常辞职、离职的除外），扣10分/次。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7.在考核工作中严重弄虚作假、提供虚假材料的，扣10分/次。</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8.非退休原因离职的宿管员，考核周期离职人数超过1人，每多出1人扣4分。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9.每栋公寓宿管站每班须配备1名熟练操作办公设备的宿管员，在定期学生公寓相关操作考试中每出现1名考核未通过人员扣4分。</w:t>
      </w:r>
      <w:r>
        <w:rPr>
          <w:rFonts w:ascii="方正仿宋_GBK" w:hAnsi="方正仿宋_GBK" w:eastAsia="方正仿宋_GBK" w:cs="方正仿宋_GBK"/>
          <w:color w:val="000000"/>
          <w:sz w:val="28"/>
          <w:szCs w:val="28"/>
          <w:lang w:val="en-US" w:eastAsia="zh-CN"/>
        </w:rPr>
      </w:r>
      <w:r/>
    </w:p>
    <w:p>
      <w:pPr>
        <w:pStyle w:val="951"/>
        <w:keepLines w:val="0"/>
        <w:keepNext w:val="0"/>
        <w:pageBreakBefore w:val="0"/>
        <w:spacing w:line="360" w:lineRule="auto"/>
        <w:widowControl w:val="off"/>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lang w:val="en-US" w:eastAsia="zh-CN"/>
        </w:rPr>
        <w:t xml:space="preserve">3.</w:t>
      </w:r>
      <w:r>
        <w:rPr>
          <w:rFonts w:ascii="Times New Roman" w:hAnsi="Times New Roman" w:eastAsia="仿宋" w:cs="Times New Roman"/>
          <w:b/>
          <w:bCs/>
          <w:sz w:val="28"/>
          <w:szCs w:val="28"/>
          <w:highlight w:val="none"/>
        </w:rPr>
        <w:t xml:space="preserve">“一票否决</w:t>
      </w:r>
      <w:r>
        <w:rPr>
          <w:rFonts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考核</w:t>
      </w:r>
      <w:r>
        <w:rPr>
          <w:rFonts w:ascii="Times New Roman" w:hAnsi="Times New Roman" w:eastAsia="仿宋" w:cs="Times New Roman"/>
          <w:b/>
          <w:bCs/>
          <w:sz w:val="28"/>
          <w:szCs w:val="28"/>
          <w:highlight w:val="none"/>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凡在合同期内受托物业服务企业出现下列六种情况之一，并经学校认定属实的，学校有权实行“一票否决”。</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1.凡在学生宿舍内发生因管理不善导致火灾、学生伤亡等重大安全责任事故，经调查认定为受委托物业服务企业负有主要责任的。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2.凡管理工作不到位、不规范，连续两次被上级主管部门通报整改的。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3.凡因宿舍物业在管理工作中方法失当、渎职引发学生矛盾造成严重后果的。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4.对宿舍内发生的违法违纪事件，不制止、不汇报或者制止不力、汇报不及时而造成严重后果的。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5.接到相关部门或老师、学生的投诉，经确认属受委托物业服务企业违反合同中有关规定或管理不当造成，受委托物业服务企业未能按要求限期整改或连续两次整改不合格。</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6.受托管理期内，如因管理不善发生治安、消防等重大责任事故或多次发生偷盗等治安事件的。</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（三）</w:t>
      </w:r>
      <w:r>
        <w:rPr>
          <w:rFonts w:ascii="方正仿宋_GBK" w:hAnsi="方正仿宋_GBK" w:eastAsia="方正仿宋_GBK" w:cs="方正仿宋_GBK"/>
          <w:color w:val="000000"/>
          <w:sz w:val="28"/>
          <w:szCs w:val="28"/>
          <w:lang w:val="en-US" w:eastAsia="zh-CN"/>
        </w:rPr>
        <w:t xml:space="preserve">、考核成绩的应用</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1.考核得分≥90分，全额发放物业管理费。</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2.考核得分在80—89分之间，得分90分以下每扣1分，扣1000元。</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3.考核得分在70—79分之间，发放当季（每四个月为一考核周期）物业管理费的90%，向物业公司发出书面提醒，要求提交整改报告，约谈物业公司负责人。</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4.考核得分在60—69分之间，发放当季（每四个月为一考核周期）物业管理费的70%，向物业公司发出严重警告函，物业公司须在7日内更换驻场项目经理。</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5.考核得分&lt;60分或触发“一票否决”，扣除当季（每四个月为一考核周期）全部物业管理费；学校有权单方面终止服务合同，物业需承担空档期全部损失，同时配合完成平稳交接。</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rPr>
        <w:t xml:space="preserve">四</w:t>
      </w:r>
      <w:r>
        <w:rPr>
          <w:rFonts w:ascii="方正仿宋_GBK" w:hAnsi="方正仿宋_GBK" w:eastAsia="方正仿宋_GBK" w:cs="方正仿宋_GBK"/>
          <w:color w:val="000000"/>
          <w:sz w:val="28"/>
          <w:szCs w:val="28"/>
          <w:lang w:val="en-US" w:eastAsia="zh-CN"/>
        </w:rPr>
        <w:t xml:space="preserve">）付款方式</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ascii="方正仿宋_GBK" w:hAnsi="方正仿宋_GBK" w:eastAsia="方正仿宋_GBK" w:cs="方正仿宋_GBK"/>
          <w:color w:val="000000"/>
          <w:sz w:val="28"/>
          <w:szCs w:val="28"/>
          <w:lang w:val="en-US" w:eastAsia="zh-CN"/>
        </w:rPr>
        <w:t xml:space="preserve">合同签订，服务开始后，甲乙双方每4个月</w:t>
      </w:r>
      <w:r>
        <w:rPr>
          <w:rFonts w:hint="eastAsia" w:ascii="方正仿宋_GBK" w:hAnsi="方正仿宋_GBK" w:eastAsia="方正仿宋_GBK" w:cs="方正仿宋_GBK"/>
          <w:color w:val="000000"/>
          <w:sz w:val="28"/>
          <w:szCs w:val="28"/>
          <w:lang w:val="en-US" w:eastAsia="zh-CN"/>
        </w:rPr>
        <w:t xml:space="preserve">为一个周期</w:t>
      </w:r>
      <w:r>
        <w:rPr>
          <w:rFonts w:ascii="方正仿宋_GBK" w:hAnsi="方正仿宋_GBK" w:eastAsia="方正仿宋_GBK" w:cs="方正仿宋_GBK"/>
          <w:color w:val="000000"/>
          <w:sz w:val="28"/>
          <w:szCs w:val="28"/>
          <w:lang w:val="en-US" w:eastAsia="zh-CN"/>
        </w:rPr>
        <w:t xml:space="preserve">结算服务费用，甲乙双方按考核结果</w:t>
      </w:r>
      <w:r>
        <w:rPr>
          <w:rFonts w:hint="eastAsia" w:ascii="方正仿宋_GBK" w:hAnsi="方正仿宋_GBK" w:eastAsia="方正仿宋_GBK" w:cs="方正仿宋_GBK"/>
          <w:color w:val="000000"/>
          <w:sz w:val="28"/>
          <w:szCs w:val="28"/>
          <w:lang w:val="en-US" w:eastAsia="zh-CN"/>
        </w:rPr>
        <w:t xml:space="preserve">确定实际支付费用，甲方自收到正式发票之日起30日内支付。</w:t>
      </w:r>
      <w:r>
        <w:rPr>
          <w:rFonts w:hint="eastAsia" w:ascii="方正仿宋_GBK" w:hAnsi="方正仿宋_GBK" w:eastAsia="方正仿宋_GBK" w:cs="方正仿宋_GBK"/>
          <w:color w:val="000000"/>
          <w:sz w:val="28"/>
          <w:szCs w:val="28"/>
          <w:lang w:val="en-US" w:eastAsia="zh-CN"/>
        </w:rPr>
      </w:r>
      <w:r/>
    </w:p>
    <w:p>
      <w:pPr>
        <w:pStyle w:val="951"/>
        <w:ind w:firstLine="560"/>
        <w:spacing w:line="600" w:lineRule="exact"/>
        <w:rPr>
          <w:rFonts w:eastAsia="黑体"/>
          <w:color w:val="000000"/>
          <w:sz w:val="28"/>
          <w:szCs w:val="28"/>
          <w:lang w:val="zh-CN"/>
        </w:rPr>
      </w:pPr>
      <w:r>
        <w:rPr>
          <w:rFonts w:hint="eastAsia" w:eastAsia="黑体"/>
          <w:color w:val="000000"/>
          <w:sz w:val="28"/>
          <w:szCs w:val="28"/>
          <w:lang w:val="en-US" w:eastAsia="zh-CN"/>
        </w:rPr>
        <w:t xml:space="preserve">六</w:t>
      </w:r>
      <w:r>
        <w:rPr>
          <w:rFonts w:eastAsia="黑体"/>
          <w:color w:val="000000"/>
          <w:sz w:val="28"/>
          <w:szCs w:val="28"/>
          <w:lang w:val="zh-CN"/>
        </w:rPr>
        <w:t xml:space="preserve">、</w:t>
      </w:r>
      <w:r>
        <w:rPr>
          <w:rFonts w:hint="eastAsia" w:eastAsia="黑体"/>
          <w:color w:val="000000"/>
          <w:sz w:val="28"/>
          <w:szCs w:val="28"/>
          <w:lang w:val="zh-CN"/>
        </w:rPr>
        <w:t xml:space="preserve">技术服务方案与总体方案要求</w:t>
      </w:r>
      <w:r>
        <w:rPr>
          <w:rFonts w:eastAsia="黑体"/>
          <w:color w:val="000000"/>
          <w:sz w:val="28"/>
          <w:szCs w:val="28"/>
          <w:lang w:val="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（一）安全管理与突发事件处理要求</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1.学生公寓实行24小时值班制度，管理员每天做好值班和交接班记录；外来访客须凭本人有效证件，管理员要同时做好登记、问询等工作。</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2．保持信息渠道通畅。管理站负责人应当24小时通讯畅通，离开学校一天以上，要提前一天告知学工处负责人；宿舍突发重大事件必须及时报告学工处负责人。</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3.学生公寓实行封闭式管理，按时开、关公寓大门；每天巡视楼层4次以上，严禁外来人员进入公寓；认真做好监控记录，维护楼道监控设施；熟悉、了解本楼入住学生情况，对学生的熟悉率达到90%以上。</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4.严格执行安全用电管理办法，禁止违章用电，不得在宿舍内私拉乱接电线和网线，严禁跨宿舍拉接电线和网线。管理员每天要检查学生的违章用电情况，及时收缴违章电器，及时上报学工处。</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5.在公寓内严禁任何人使用蜡烛、蚊香等明火，严禁宿舍吸烟，对不听劝阻者，及时上报学生所在二级学院和学工处处理。</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6.每天进行安全、消防检查，及时消除安全隐患，并做好相关记录；定期进行消防演练；管理人员熟悉消防设施、器材的使用；熟悉报警、报案电话、程序；消防、应急灯、疏散标志、安全设施完好。</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7.制订、落实学生公寓各类突发事件的处理预案，并认真落实到位。</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8.教育引导学生妥善保管贵重物品，对疏忽大意者有口头或书面告知制度；利用宣传电视、黑板、橱窗等及时经常进行安全提醒。</w:t>
      </w:r>
      <w:r>
        <w:rPr>
          <w:rFonts w:hint="eastAsia"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（二）日常管理与思想教育要求</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1.管理站建立、健全各种学生管理档案。如“花名册”、“学生信息卡”等；及时更新变动后宿舍学生信息。</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2.掌握学生的思想动态，及时做好引导、说服、教育工作，指导楼内自管会学生开展工作。</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3.每学期开展2次以上学生座谈会，听取学生管理意见，做好记录，设立学生意见箱。</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每天检查学生宿舍安全，认真填写查房记录，确保室内无违章用电、用火和其它违反公寓管理规定的行为，对违反者进行教育并报学工处，对于夜不归宿的学生及时联系班主任辅导员和相关人员，并及时报相关二级学院和学工处处理。</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5.督促学生搞好宿舍内务卫生，管理站每天对学生宿舍的内务按照要求进行抽查、评比，每天公布卫生成绩；每周对宿舍内务和卫生至少普查一次。</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6.管理员要对内务不合格的学生寝室主动进行个别教育，做好回访记录。</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7.每季度至少要对学生寝室内卫生间进行彻底清洗消毒一次，保证无尿垢，室内下水道畅通。</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8.重视文明离校工作，规范办理学生离校手续；在毕业生离校期间，加强值班力量，态度要热情，工作要细致，防止不良现象发生。</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9.对学生中的好人好事，及时通报学工处；对不服从管理或违纪的学生，及时通报相关二级学院或学工处。</w:t>
      </w:r>
      <w:r>
        <w:rPr>
          <w:rFonts w:hint="eastAsia"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（三）公寓文化建设要求</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1.在学生公寓内积极宣传党和国家及学校的相关政策和制度。宣传电视、橱窗、黑板报要定期更新，楼内、走廊等部位要张贴宣传字画。</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2.每学期围绕公寓楼栋开展不少于2次宿舍文化教育活动，按照学工处要求统一开展安全、文明、礼仪、卫生等各类主题文化活动，努力在公寓内营造一个“家”的氛围。</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3.按照学工处要求进行星级宿舍、文明宿舍创建活动。</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4.配合学校“一站式”学生社区建设，做好公寓党建引领、队伍入住、学生参与、文化建设、数字赋能、条件保障等辅助工作。</w:t>
      </w:r>
      <w:r>
        <w:rPr>
          <w:rFonts w:hint="eastAsia"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（四）卫生管理要求</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楼道、走廊、自习室、社区服务站、辅导员值班室、开水间、洗衣区、浴室等，每天要全面清洁两次，应当在上午10点、下午4点前清洁完毕。随时保持以上等区域墙面、天花板、灯具、栏杆、指示牌清洁卫生，做到地面无积水、无杂物、无垃圾、无痰迹。</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2.随时保持学生宿舍区周围环境卫生，地面无烟头、纸屑等杂物，学生公寓四周环境优美；绿化区内做到无杂物、整齐美观，绿化设施完好。</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3.学生公寓四周定期灭杀蚊子、苍蝇、老鼠、蟑螂等害虫，灭“四害”台帐齐全。</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4.做好传染病的预防和防止传染病扩散的预案。</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5.学生公寓楼值班室干净、整洁，制度上墙，无乱悬挂、无乱张贴。</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6.学生公寓每年暑假对学生宿舍空调滤网进行清洗。</w:t>
      </w:r>
      <w:r>
        <w:rPr>
          <w:rFonts w:hint="eastAsia"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（五）设施与水电管理要求</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1.按要求对所管理宿舍的资产进行清查与交接，管理、维护好学生宿舍的固定资产，保障各项资产的完好、安全和正常运转。</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2.管理站需配合后勤处完成公寓维修；</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3.每天巡查公共部位的照明和应急灯灯具，发现问题及时报修，保证设备完好，运行正常。</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4.楼内有规范醒目的节能告示牌、警示牌等。</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5.做好毕业生资产核查和清赔工作。</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6.严格执行学校各项水电管理规定，按学校要求加强水电定量管理，超标使用水电的，按照规定收取超额使用费。</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7.做好各寝室的水电表抄表等相应管理工作，无长流水、长明灯，物业管理人员无违章用电现象。</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8.根据学生宿舍作息时间，按规范断电、送电；对因违章用电造成断电的，开展教育工作，及时报学工处处理。</w:t>
      </w:r>
      <w:r>
        <w:rPr>
          <w:rFonts w:hint="eastAsia" w:ascii="方正仿宋_GBK" w:hAnsi="方正仿宋_GBK" w:eastAsia="方正仿宋_GBK" w:cs="方正仿宋_GBK"/>
          <w:color w:val="000000"/>
          <w:sz w:val="28"/>
          <w:szCs w:val="28"/>
          <w:lang w:val="en-US" w:eastAsia="zh-CN"/>
        </w:rPr>
      </w:r>
      <w:r/>
    </w:p>
    <w:p>
      <w:pPr>
        <w:pStyle w:val="951"/>
        <w:ind w:firstLine="562"/>
        <w:spacing w:line="560" w:lineRule="exact"/>
        <w:rPr>
          <w:rFonts w:ascii="仿宋_GB2312" w:hAnsi="宋体" w:eastAsia="仿宋_GB2312"/>
          <w:b/>
          <w:bCs/>
          <w:sz w:val="28"/>
          <w:szCs w:val="28"/>
        </w:rPr>
      </w:pPr>
      <w:r>
        <w:rPr>
          <w:rFonts w:hint="eastAsia" w:ascii="仿宋_GB2312" w:hAnsi="宋体" w:eastAsia="仿宋_GB2312"/>
          <w:b/>
          <w:bCs/>
          <w:sz w:val="28"/>
          <w:szCs w:val="28"/>
        </w:rPr>
        <w:t xml:space="preserve">（六）站内管理与信息化办公管理要求</w:t>
      </w:r>
      <w:r>
        <w:rPr>
          <w:rFonts w:ascii="仿宋_GB2312" w:hAnsi="宋体" w:eastAsia="仿宋_GB2312"/>
          <w:b/>
          <w:bCs/>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管理站负责人应具有大专以上学历，并具有丰富的学生公寓管理经验，热爱本职工作，熟悉业务，持有物业管理上岗证书。管理站人员配备齐全。按照《劳动合同法》聘用管理人员，与其签订劳动用工合同；人员聘用、调配手续完备，档案齐全；按《劳动合同法》规定发放人员工资，缴纳社会保险；用工名单及其基本情况按4个月为周期报学校备案。</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2.管理站内部各项规章制度、岗位责任制度齐全并挂在醒目的地方；管理站建立、健全各种管理档案，如“员工档案”、“考核制度”等。</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有年度员工培训计划，每学期至少开展工作培训2次，每月至少开展1次管理员信息化水平业务培训会议，各岗位工作人员熟知本岗位工作职责，熟悉学生宿舍管理规定，清楚本宿舍楼学生的住宿情况，对学生的熟悉率达到90%以上。</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4.管理人员挂牌上岗，持证上岗，服装统一、整齐划一。服装上衣通常情况下有四种款式：夏装为浅色短袖衬衫和长袖衬衫；春秋装为深色简约款西装；冬装为冲锋衣。</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5.管理人员身体健康，具有爱心、责任心，服务态度好，待人接物热情周到；学生对管理站的满意率不低于90%。</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6.在值班室配备微波炉、打气筒、针线包、雨伞等便民服务工具，并设立留言板、天气预报信息栏等，为学生提供相应的服务。设有服务接待联络人，公示服务电话。各种维修保修服务能够及时得到处理。</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7.做好迎新季、毕业季等特殊时间段公寓服务工作，确保新生入住、毕业生离校工作安全有序。</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8.因工作需要，在其工作性质范围内完成学校布置的其他工作任务，无推诿现象；对学校布置的工作任务完成情况能及时反馈。不得在宿舍区从事商业经营活动和其它以服务学生为主的有偿服务活动。</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9.管理人员能结合公寓管理和发展需要，使用电脑、手机等其他电子智能设备。学校公寓信息化系统包括但不限于公寓管理系统、智慧安全平台、监控视频系统、电费控制系统等，以及常用办公软件。</w:t>
      </w:r>
      <w:r>
        <w:rPr>
          <w:rFonts w:hint="eastAsia" w:ascii="方正仿宋_GBK" w:hAnsi="方正仿宋_GBK" w:eastAsia="方正仿宋_GBK" w:cs="方正仿宋_GBK"/>
          <w:color w:val="000000"/>
          <w:sz w:val="28"/>
          <w:szCs w:val="28"/>
          <w:lang w:val="en-US" w:eastAsia="zh-CN"/>
        </w:rPr>
      </w:r>
      <w:r/>
    </w:p>
    <w:p>
      <w:pPr>
        <w:pStyle w:val="951"/>
        <w:ind w:firstLine="560"/>
        <w:spacing w:line="600" w:lineRule="exact"/>
        <w:rPr>
          <w:rFonts w:hint="eastAsia" w:eastAsia="黑体" w:cs="Times New Roman"/>
          <w:sz w:val="28"/>
          <w:szCs w:val="28"/>
        </w:rPr>
      </w:pPr>
      <w:r>
        <w:rPr>
          <w:rFonts w:hint="eastAsia" w:eastAsia="黑体" w:cs="Times New Roman"/>
          <w:sz w:val="28"/>
          <w:szCs w:val="28"/>
          <w:lang w:val="en-US" w:eastAsia="zh-CN"/>
        </w:rPr>
        <w:t xml:space="preserve">六</w:t>
      </w:r>
      <w:r>
        <w:rPr>
          <w:rFonts w:hint="eastAsia" w:eastAsia="黑体" w:cs="Times New Roman"/>
          <w:sz w:val="28"/>
          <w:szCs w:val="28"/>
        </w:rPr>
        <w:t xml:space="preserve">、</w:t>
      </w:r>
      <w:r>
        <w:rPr>
          <w:rFonts w:hint="eastAsia" w:eastAsia="黑体" w:cs="Times New Roman"/>
          <w:sz w:val="28"/>
          <w:szCs w:val="28"/>
          <w:lang w:val="en-US" w:eastAsia="zh-CN"/>
        </w:rPr>
        <w:t xml:space="preserve">物业进场、退场交接配合要求</w:t>
      </w:r>
      <w:r>
        <w:rPr>
          <w:rFonts w:hint="eastAsia" w:eastAsia="黑体" w:cs="Times New Roman"/>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为保障本校学生物业服务项目平稳过渡、无缝衔接，避免新旧物业服务交替期间出现管理真空、服务断档、资料遗失、设施设备损坏、师生投诉等问题，投标人须针对本项目专属情况，编制完整的进场、退场交接配合专项方案，严格响应本项目交接管理要求，方案需完整包含以下核心内容，缺一不可：</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1.进场交接流程与交接重难点分析</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1.1进场交接流程</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投标人需结合学生宿舍、生活区配套物业服务现状、原有服务模式、现场设施设备情况等，制定针对性的进场交接工作流程、时间节点、人员配置、分工职责、工作步骤，明确与上任服务单位、校方管理部门的对接机制、资料移交清单、设施设备查验流程、现场问题核对确认、过渡期联动配合等全套进场交接工作计划，确保顺利承接本项目物业服务工作。</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1.2进场交接重难点分析</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投标人需精准研判本学生物业项目进场交接全过程中的重点、难点、风险点（包含但不限于学生住宿管理衔接、公共设施设备交接隐患、服务资料缺失、新旧人员工作衔接、突发问题处置等），针对每一项重难点问题，制定科学可行、贴合本项目实际的应对措施、处置流程、应急预案及保障手段，确保交接过程零事故、零断档。</w:t>
      </w:r>
      <w:r>
        <w:rPr>
          <w:rFonts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2.退场交接流程与交接重难点分析</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2.1退场交接流程</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投标人需结合本项目服务范围、服务内容、项目管理标准、校方交接管理规定，制定专属本项目的退场交接工作流程、阶段性工作安排、交接时限要求、人员值守安排，明确与下任服务单位、校方的对接方式，包含服务资料归档移交、设施设备现状交接、现场工作收尾、过渡期配合值守等完整退场交接计划，保障项目到期退场平稳有序。</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2.2退场交接重难点分析</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投标人需精准研判本学生物业项目退场交接全过程中的重点、难点、风险点（包含但不限于学生住宿管理衔接、公共设施设备交接隐患、服务资料缺失、新旧人员工作衔接、突发问题处置等），针对每一项重难点问题，制定科学可行、贴合本项目实际的应对措施、处置流程、应急预案及保障手段，确保交接过程零事故、零断档。</w:t>
      </w:r>
      <w:r>
        <w:rPr>
          <w:rFonts w:hint="eastAsia" w:ascii="方正仿宋_GBK" w:hAnsi="方正仿宋_GBK" w:eastAsia="方正仿宋_GBK" w:cs="方正仿宋_GBK"/>
          <w:color w:val="000000"/>
          <w:sz w:val="28"/>
          <w:szCs w:val="28"/>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所有交接方案内容须专门针对本项目编制，贴合本项目采购需求及学生物业服务场景特点，不得套用通用模板、通用物业服务交接方案。</w:t>
      </w:r>
      <w:r>
        <w:rPr>
          <w:rFonts w:hint="eastAsia" w:ascii="方正仿宋_GBK" w:hAnsi="方正仿宋_GBK" w:eastAsia="方正仿宋_GBK" w:cs="方正仿宋_GBK"/>
          <w:color w:val="000000"/>
          <w:sz w:val="28"/>
          <w:szCs w:val="28"/>
          <w:lang w:val="en-US" w:eastAsia="zh-CN"/>
        </w:rPr>
      </w:r>
      <w:r/>
    </w:p>
    <w:p>
      <w:pPr>
        <w:pStyle w:val="951"/>
        <w:ind w:firstLine="560"/>
        <w:spacing w:line="600" w:lineRule="exact"/>
        <w:rPr>
          <w:rFonts w:eastAsia="黑体"/>
          <w:sz w:val="28"/>
          <w:szCs w:val="28"/>
        </w:rPr>
      </w:pPr>
      <w:r>
        <w:rPr>
          <w:rFonts w:hint="eastAsia" w:eastAsia="黑体"/>
          <w:sz w:val="28"/>
          <w:szCs w:val="28"/>
        </w:rPr>
        <w:t xml:space="preserve">七、特别说明</w:t>
      </w:r>
      <w:r>
        <w:rPr>
          <w:rFonts w:eastAsia="黑体"/>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1.报价应包括所有的费用：人员工资并充分考虑在服务期间国家对人员工资的调整因素和自然增长因素，法定的五项社会保险和福利费、降温费、法定节假日加班费、服装费、工具费、日常耗材费、法定税费、管理费、办公费和本项目拟派服务人员病重或因公致伤、残、死亡时发生的全部费用等，为完成采购文件规定的服务工作所涉及到的一切相关费用，如缺项（除人员工资、社保及高温费外），视为让利。</w:t>
      </w:r>
      <w:r>
        <w:rPr>
          <w:rFonts w:hint="eastAsia" w:ascii="方正仿宋_GBK" w:hAnsi="方正仿宋_GBK" w:eastAsia="方正仿宋_GBK" w:cs="方正仿宋_GBK"/>
          <w:color w:val="000000"/>
          <w:sz w:val="28"/>
          <w:szCs w:val="28"/>
          <w:lang w:val="en-US" w:eastAsia="zh-CN"/>
        </w:rPr>
      </w:r>
      <w:r/>
    </w:p>
    <w:p>
      <w:pPr>
        <w:pStyle w:val="951"/>
        <w:ind w:firstLine="560"/>
        <w:spacing w:line="560" w:lineRule="exact"/>
        <w:rPr>
          <w:rFonts w:hint="eastAsia" w:ascii="仿宋_GB2312" w:hAnsi="宋体" w:eastAsia="仿宋_GB2312" w:cs="Times New Roman"/>
          <w:i/>
          <w:iCs/>
          <w:color w:val="000000"/>
          <w:sz w:val="28"/>
          <w:szCs w:val="28"/>
          <w:highlight w:val="none"/>
          <w:u w:val="single"/>
          <w:lang w:val="en-US" w:eastAsia="zh-CN"/>
        </w:rPr>
      </w:pPr>
      <w:r>
        <w:rPr>
          <w:rFonts w:hint="eastAsia" w:ascii="仿宋_GB2312" w:hAnsi="宋体" w:eastAsia="仿宋_GB2312" w:cs="Times New Roman"/>
          <w:i/>
          <w:iCs/>
          <w:color w:val="000000"/>
          <w:sz w:val="28"/>
          <w:szCs w:val="28"/>
          <w:highlight w:val="none"/>
          <w:u w:val="single"/>
          <w:lang w:val="en-US" w:eastAsia="zh-CN"/>
        </w:rPr>
        <w:t xml:space="preserve">2.投标人的报价中，人工工资不得低于服务当地最低工资标准，法定加班费和高温费足额发放，其中物业管理部主任（项目经理）、宿管员A岗（兼楼长）社会保险必须全额缴纳（不得使用返聘人员、实习生等），宿管员B岗社会保险全额缴纳比率不低于30%，允许聘任退休人员，</w:t>
      </w:r>
      <w:r>
        <w:rPr>
          <w:rFonts w:hint="eastAsia" w:ascii="仿宋_GB2312" w:hAnsi="宋体" w:eastAsia="仿宋_GB2312" w:cs="Times New Roman"/>
          <w:i/>
          <w:iCs/>
          <w:color w:val="000000"/>
          <w:sz w:val="28"/>
          <w:szCs w:val="28"/>
          <w:highlight w:val="none"/>
          <w:u w:val="single"/>
          <w:lang w:val="en-US" w:eastAsia="zh-CN"/>
        </w:rPr>
        <w:t xml:space="preserve">并缴纳安全伤害保险。</w:t>
      </w:r>
      <w:r>
        <w:rPr>
          <w:rFonts w:hint="eastAsia" w:ascii="仿宋_GB2312" w:hAnsi="宋体" w:eastAsia="仿宋_GB2312" w:cs="Times New Roman"/>
          <w:i/>
          <w:iCs/>
          <w:color w:val="000000"/>
          <w:sz w:val="28"/>
          <w:szCs w:val="28"/>
          <w:highlight w:val="none"/>
          <w:u w:val="single"/>
          <w:lang w:val="en-US" w:eastAsia="zh-CN"/>
        </w:rPr>
        <w:t xml:space="preserve">。</w:t>
      </w:r>
      <w:r>
        <w:rPr>
          <w:rFonts w:hint="eastAsia" w:ascii="仿宋_GB2312" w:hAnsi="宋体" w:eastAsia="仿宋_GB2312" w:cs="Times New Roman"/>
          <w:i/>
          <w:iCs/>
          <w:color w:val="000000"/>
          <w:sz w:val="28"/>
          <w:szCs w:val="28"/>
          <w:highlight w:val="none"/>
          <w:u w:val="single"/>
          <w:lang w:val="en-US" w:eastAsia="zh-CN"/>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.202</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年1月1日以来，投标人具有与本项目类似的非住宅物业管理项目的业绩，提供的业绩必须具有被服务单位对物业服务满意或优秀或同等级的评价证明。</w:t>
      </w:r>
      <w:r>
        <w:rPr>
          <w:rFonts w:hint="eastAsia" w:ascii="方正仿宋_GBK" w:hAnsi="方正仿宋_GBK" w:eastAsia="方正仿宋_GBK" w:cs="方正仿宋_GBK"/>
          <w:color w:val="000000"/>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4</w:t>
      </w:r>
      <w:r>
        <w:rPr>
          <w:rFonts w:hint="eastAsia" w:ascii="方正仿宋_GBK" w:hAnsi="方正仿宋_GBK" w:eastAsia="方正仿宋_GBK" w:cs="方正仿宋_GBK"/>
          <w:color w:val="000000"/>
          <w:sz w:val="28"/>
          <w:szCs w:val="28"/>
        </w:rPr>
        <w:t xml:space="preserve">.为促进本项目管理，投标人承诺为本项目投入物业信息化服务软件，并具有客户服务系统、报修系统、接诉办理系统、品质管理系统功能等的优先。</w:t>
      </w:r>
      <w:r>
        <w:rPr>
          <w:rFonts w:hint="eastAsia" w:ascii="方正仿宋_GBK" w:hAnsi="方正仿宋_GBK" w:eastAsia="方正仿宋_GBK" w:cs="方正仿宋_GBK"/>
          <w:color w:val="000000"/>
          <w:sz w:val="28"/>
          <w:szCs w:val="28"/>
        </w:rPr>
      </w:r>
      <w:r/>
    </w:p>
    <w:p>
      <w:pPr>
        <w:pStyle w:val="951"/>
        <w:ind w:firstLine="561"/>
        <w:keepLines w:val="0"/>
        <w:keepNext w:val="0"/>
        <w:pageBreakBefore w:val="0"/>
        <w:spacing w:line="46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5</w:t>
      </w:r>
      <w:r>
        <w:rPr>
          <w:rFonts w:hint="eastAsia" w:ascii="方正仿宋_GBK" w:hAnsi="方正仿宋_GBK" w:eastAsia="方正仿宋_GBK" w:cs="方正仿宋_GBK"/>
          <w:color w:val="000000"/>
          <w:sz w:val="28"/>
          <w:szCs w:val="28"/>
        </w:rPr>
        <w:t xml:space="preserve">.投标人需提供承诺书，承诺所有服务质量均不低于《高校物业服务规范》（苏高后协﹝2023﹞27）号的相关要求。</w:t>
      </w:r>
      <w:r>
        <w:rPr>
          <w:rFonts w:hint="eastAsia" w:ascii="方正仿宋_GBK" w:hAnsi="方正仿宋_GBK" w:eastAsia="方正仿宋_GBK" w:cs="方正仿宋_GBK"/>
          <w:color w:val="000000"/>
          <w:sz w:val="28"/>
          <w:szCs w:val="28"/>
        </w:rPr>
      </w:r>
      <w:r/>
    </w:p>
    <w:p>
      <w:pPr>
        <w:pStyle w:val="989"/>
        <w:ind w:firstLine="560"/>
        <w:keepLines w:val="0"/>
        <w:keepNext w:val="0"/>
        <w:pageBreakBefore w:val="0"/>
        <w:spacing w:before="120" w:after="120" w:line="400" w:lineRule="exact"/>
        <w:widowControl w:val="off"/>
        <w:rPr>
          <w:highlight w:val="none"/>
        </w:rPr>
      </w:pPr>
      <w:r>
        <w:rPr>
          <w:rFonts w:hint="eastAsia" w:ascii="方正黑体_GBK" w:hAnsi="方正黑体_GBK" w:eastAsia="方正黑体_GBK" w:cs="方正黑体_GBK"/>
          <w:b w:val="0"/>
          <w:bCs/>
          <w:sz w:val="28"/>
          <w:szCs w:val="28"/>
          <w:highlight w:val="none"/>
          <w:lang w:val="en-US" w:eastAsia="zh-CN"/>
        </w:rPr>
        <w:t xml:space="preserve">八、合同期限及付款方式</w:t>
      </w:r>
      <w:r>
        <w:rPr>
          <w:highlight w:val="none"/>
        </w:rPr>
      </w:r>
      <w:r/>
    </w:p>
    <w:p>
      <w:pPr>
        <w:pStyle w:val="951"/>
        <w:ind w:firstLine="561"/>
        <w:keepLines w:val="0"/>
        <w:keepNext w:val="0"/>
        <w:pageBreakBefore w:val="0"/>
        <w:spacing w:line="460" w:lineRule="exact"/>
        <w:widowControl w:val="off"/>
        <w:rPr>
          <w:rFonts w:ascii="Times New Roman" w:hAnsi="Times New Roman" w:eastAsia="仿宋" w:cs="Times New Roman"/>
          <w:color w:val="000000"/>
          <w:sz w:val="28"/>
          <w:szCs w:val="28"/>
        </w:rPr>
      </w:pPr>
      <w:r>
        <w:rPr>
          <w:rFonts w:hint="eastAsia" w:ascii="方正仿宋_GBK" w:hAnsi="方正仿宋_GBK" w:eastAsia="方正仿宋_GBK" w:cs="方正仿宋_GBK"/>
          <w:color w:val="000000"/>
          <w:sz w:val="28"/>
          <w:szCs w:val="28"/>
        </w:rPr>
        <w:t xml:space="preserve">合同履行期限</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服务期</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年，合同一年一签，首签合同服务满一年考核合格后，续签第二年合同服务，第二年考核合格后，方可续签第三年度合同</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如考核不合格，学校可拒绝续签合同，服务终止。物业服务入场时间：分包1（梅香苑）：</w:t>
      </w:r>
      <w:r>
        <w:rPr>
          <w:rFonts w:hint="eastAsia" w:ascii="方正仿宋_GBK" w:hAnsi="方正仿宋_GBK" w:eastAsia="方正仿宋_GBK" w:cs="方正仿宋_GBK"/>
          <w:color w:val="000000"/>
          <w:sz w:val="28"/>
          <w:szCs w:val="28"/>
          <w:lang w:val="en-US" w:eastAsia="zh-CN"/>
        </w:rPr>
        <w:t xml:space="preserve">1-7号楼</w:t>
      </w:r>
      <w:r>
        <w:rPr>
          <w:rFonts w:hint="eastAsia" w:ascii="方正仿宋_GBK" w:hAnsi="方正仿宋_GBK" w:eastAsia="方正仿宋_GBK" w:cs="方正仿宋_GBK"/>
          <w:color w:val="000000"/>
          <w:sz w:val="28"/>
          <w:szCs w:val="28"/>
        </w:rPr>
        <w:t xml:space="preserve">202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年7月31日</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lang w:val="en-US" w:eastAsia="zh-CN"/>
        </w:rPr>
        <w:t xml:space="preserve">8号楼2026年9月21日</w:t>
      </w:r>
      <w:r>
        <w:rPr>
          <w:rFonts w:hint="eastAsia" w:ascii="方正仿宋_GBK" w:hAnsi="方正仿宋_GBK" w:eastAsia="方正仿宋_GBK" w:cs="方正仿宋_GBK"/>
          <w:color w:val="000000"/>
          <w:sz w:val="28"/>
          <w:szCs w:val="28"/>
        </w:rPr>
        <w:t xml:space="preserve">；分包（竹青苑）2：202</w:t>
      </w:r>
      <w:r>
        <w:rPr>
          <w:rFonts w:hint="eastAsia" w:ascii="方正仿宋_GBK" w:hAnsi="方正仿宋_GBK" w:eastAsia="方正仿宋_GBK" w:cs="方正仿宋_GBK"/>
          <w:color w:val="000000"/>
          <w:sz w:val="28"/>
          <w:szCs w:val="28"/>
          <w:lang w:val="en-US" w:eastAsia="zh-CN"/>
        </w:rPr>
        <w:t xml:space="preserve">6</w:t>
      </w:r>
      <w:r>
        <w:rPr>
          <w:rFonts w:hint="eastAsia" w:ascii="方正仿宋_GBK" w:hAnsi="方正仿宋_GBK" w:eastAsia="方正仿宋_GBK" w:cs="方正仿宋_GBK"/>
          <w:color w:val="000000"/>
          <w:sz w:val="28"/>
          <w:szCs w:val="28"/>
        </w:rPr>
        <w:t xml:space="preserve">年8月15日。</w:t>
      </w:r>
      <w:r>
        <w:rPr>
          <w:rFonts w:ascii="Times New Roman" w:hAnsi="Times New Roman" w:eastAsia="仿宋" w:cs="Times New Roman"/>
          <w:color w:val="000000"/>
          <w:sz w:val="28"/>
          <w:szCs w:val="28"/>
        </w:rPr>
      </w:r>
      <w:r/>
    </w:p>
    <w:p>
      <w:pPr>
        <w:pStyle w:val="951"/>
        <w:ind w:firstLine="561"/>
        <w:keepLines w:val="0"/>
        <w:keepNext w:val="0"/>
        <w:pageBreakBefore w:val="0"/>
        <w:spacing w:line="460" w:lineRule="exact"/>
        <w:widowControl w:val="off"/>
        <w:rPr>
          <w:lang w:val="en-US" w:eastAsia="zh-CN"/>
        </w:rPr>
      </w:pPr>
      <w:r>
        <w:rPr>
          <w:rFonts w:ascii="Times New Roman" w:hAnsi="Times New Roman" w:eastAsia="仿宋" w:cs="Times New Roman"/>
          <w:color w:val="000000"/>
          <w:sz w:val="28"/>
          <w:szCs w:val="28"/>
        </w:rPr>
        <w:t xml:space="preserve">合同签订，服务开始后，甲乙双方每</w:t>
      </w:r>
      <w:r>
        <w:rPr>
          <w:rFonts w:ascii="Times New Roman" w:hAnsi="Times New Roman" w:eastAsia="仿宋" w:cs="Times New Roman"/>
          <w:color w:val="000000"/>
          <w:sz w:val="28"/>
          <w:szCs w:val="28"/>
          <w:lang w:val="en-US" w:eastAsia="zh-CN"/>
        </w:rPr>
        <w:t xml:space="preserve">4</w:t>
      </w:r>
      <w:r>
        <w:rPr>
          <w:rFonts w:ascii="Times New Roman" w:hAnsi="Times New Roman" w:eastAsia="仿宋" w:cs="Times New Roman"/>
          <w:color w:val="000000"/>
          <w:sz w:val="28"/>
          <w:szCs w:val="28"/>
        </w:rPr>
        <w:t xml:space="preserve">个月</w:t>
      </w:r>
      <w:r>
        <w:rPr>
          <w:rFonts w:hint="eastAsia" w:eastAsia="仿宋" w:cs="Times New Roman"/>
          <w:color w:val="000000"/>
          <w:sz w:val="28"/>
          <w:szCs w:val="28"/>
          <w:lang w:val="en-US" w:eastAsia="zh-CN"/>
        </w:rPr>
        <w:t xml:space="preserve">为一个周期</w:t>
      </w:r>
      <w:r>
        <w:rPr>
          <w:rFonts w:ascii="Times New Roman" w:hAnsi="Times New Roman" w:eastAsia="仿宋" w:cs="Times New Roman"/>
          <w:color w:val="000000"/>
          <w:sz w:val="28"/>
          <w:szCs w:val="28"/>
        </w:rPr>
        <w:t xml:space="preserve">结算服务费用，甲乙双方按考核结果</w:t>
      </w:r>
      <w:r>
        <w:rPr>
          <w:rFonts w:ascii="仿宋_GB2312" w:hAnsi="宋体" w:eastAsia="仿宋_GB2312"/>
          <w:color w:val="000000"/>
          <w:sz w:val="28"/>
          <w:szCs w:val="28"/>
        </w:rPr>
        <w:t xml:space="preserve">确定实际支付费用，甲方自收到正式发票之日起</w:t>
      </w:r>
      <w:r>
        <w:rPr>
          <w:rFonts w:hint="eastAsia" w:ascii="仿宋_GB2312" w:hAnsi="宋体" w:eastAsia="仿宋_GB2312"/>
          <w:color w:val="000000"/>
          <w:sz w:val="28"/>
          <w:szCs w:val="28"/>
        </w:rPr>
        <w:t xml:space="preserve">30</w:t>
      </w:r>
      <w:r>
        <w:rPr>
          <w:rFonts w:ascii="仿宋_GB2312" w:hAnsi="宋体" w:eastAsia="仿宋_GB2312"/>
          <w:color w:val="000000"/>
          <w:sz w:val="28"/>
          <w:szCs w:val="28"/>
        </w:rPr>
        <w:t xml:space="preserve">日内支付。</w:t>
      </w:r>
      <w:r>
        <w:rPr>
          <w:lang w:val="en-US" w:eastAsia="zh-CN"/>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3"/>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r>
            <w:r/>
          </w:p>
        </w:tc>
        <w:tc>
          <w:tcPr>
            <w:tcW w:w="2183" w:type="dxa"/>
            <w:vAlign w:val="top"/>
            <w:textDirection w:val="lrTb"/>
            <w:noWrap w:val="false"/>
          </w:tcPr>
          <w:p>
            <w:pPr>
              <w:pStyle w:val="951"/>
              <w:jc w:val="center"/>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val="en-US" w:eastAsia="zh-CN"/>
              </w:rPr>
            </w:r>
            <w:r/>
          </w:p>
        </w:tc>
        <w:tc>
          <w:tcPr>
            <w:tcW w:w="5134" w:type="dxa"/>
            <w:vAlign w:val="top"/>
            <w:textDirection w:val="lrTb"/>
            <w:noWrap w:val="false"/>
          </w:tcPr>
          <w:p>
            <w:pPr>
              <w:pStyle w:val="951"/>
              <w:jc w:val="left"/>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1.满足招标文件全部实质性要求，且按照评审因素的量化指标评审得分最高的投标人为中标候选人。</w:t>
            </w:r>
            <w:r>
              <w:rPr>
                <w:rFonts w:hint="eastAsia" w:ascii="方正仿宋_GBK" w:hAnsi="方正仿宋_GBK" w:eastAsia="方正仿宋_GBK" w:cs="方正仿宋_GBK"/>
                <w:sz w:val="28"/>
                <w:szCs w:val="28"/>
                <w:lang w:val="en-US" w:eastAsia="zh-CN"/>
              </w:rPr>
            </w:r>
            <w:r/>
          </w:p>
          <w:p>
            <w:pPr>
              <w:pStyle w:val="951"/>
              <w:jc w:val="left"/>
              <w:pageBreakBefore w:val="0"/>
              <w:spacing w:line="400" w:lineRule="exact"/>
              <w:widowControl w:val="off"/>
              <w:tabs>
                <w:tab w:val="left" w:pos="202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2.已被推荐为分包1第一中标候选人的投标人，不再参与分包2的评审。</w:t>
            </w:r>
            <w:r>
              <w:rPr>
                <w:rFonts w:hint="eastAsia" w:ascii="方正仿宋_GBK" w:hAnsi="方正仿宋_GBK" w:eastAsia="方正仿宋_GBK" w:cs="方正仿宋_GBK"/>
                <w:sz w:val="28"/>
                <w:szCs w:val="28"/>
                <w:lang w:val="en-US" w:eastAsia="zh-CN"/>
              </w:rPr>
            </w:r>
            <w:r/>
          </w:p>
        </w:tc>
      </w:tr>
    </w:tbl>
    <w:p>
      <w:pPr>
        <w:pStyle w:val="103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951"/>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b/>
          <w:color w:val="000000"/>
          <w:sz w:val="28"/>
          <w:szCs w:val="28"/>
        </w:rPr>
      </w:r>
      <w:r/>
    </w:p>
    <w:tbl>
      <w:tblPr>
        <w:tblW w:w="92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681"/>
        <w:gridCol w:w="1163"/>
        <w:gridCol w:w="6302"/>
      </w:tblGrid>
      <w:tr>
        <w:trPr>
          <w:trHeight w:val="143"/>
        </w:trPr>
        <w:tc>
          <w:tcPr>
            <w:tcW w:w="1085" w:type="dxa"/>
            <w:vAlign w:val="center"/>
            <w:textDirection w:val="lrTb"/>
            <w:noWrap w:val="false"/>
          </w:tcPr>
          <w:p>
            <w:pPr>
              <w:pStyle w:val="951"/>
              <w:jc w:val="left"/>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序号</w:t>
            </w:r>
            <w:r>
              <w:rPr>
                <w:rFonts w:ascii="仿宋" w:hAnsi="仿宋" w:eastAsia="仿宋" w:cs="宋体"/>
                <w:b/>
                <w:sz w:val="24"/>
                <w:szCs w:val="24"/>
              </w:rPr>
            </w:r>
            <w:r/>
          </w:p>
        </w:tc>
        <w:tc>
          <w:tcPr>
            <w:tcW w:w="681" w:type="dxa"/>
            <w:vAlign w:val="center"/>
            <w:textDirection w:val="lrTb"/>
            <w:noWrap w:val="false"/>
          </w:tcPr>
          <w:p>
            <w:pPr>
              <w:pStyle w:val="951"/>
              <w:jc w:val="left"/>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分值</w:t>
            </w:r>
            <w:r>
              <w:rPr>
                <w:rFonts w:ascii="仿宋" w:hAnsi="仿宋" w:eastAsia="仿宋" w:cs="宋体"/>
                <w:b/>
                <w:sz w:val="24"/>
                <w:szCs w:val="24"/>
              </w:rPr>
            </w:r>
            <w:r/>
          </w:p>
        </w:tc>
        <w:tc>
          <w:tcPr>
            <w:tcW w:w="1163" w:type="dxa"/>
            <w:vAlign w:val="center"/>
            <w:textDirection w:val="lrTb"/>
            <w:noWrap w:val="false"/>
          </w:tcPr>
          <w:p>
            <w:pPr>
              <w:pStyle w:val="951"/>
              <w:jc w:val="left"/>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评标项目</w:t>
            </w:r>
            <w:r>
              <w:rPr>
                <w:rFonts w:ascii="仿宋" w:hAnsi="仿宋" w:eastAsia="仿宋" w:cs="宋体"/>
                <w:b/>
                <w:sz w:val="24"/>
                <w:szCs w:val="24"/>
              </w:rPr>
            </w:r>
            <w:r/>
          </w:p>
        </w:tc>
        <w:tc>
          <w:tcPr>
            <w:tcW w:w="6302" w:type="dxa"/>
            <w:vAlign w:val="center"/>
            <w:textDirection w:val="lrTb"/>
            <w:noWrap w:val="false"/>
          </w:tcPr>
          <w:p>
            <w:pPr>
              <w:pStyle w:val="951"/>
              <w:ind w:firstLine="355"/>
              <w:jc w:val="center"/>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评分标准</w:t>
            </w:r>
            <w:r>
              <w:rPr>
                <w:rFonts w:ascii="仿宋" w:hAnsi="仿宋" w:eastAsia="仿宋" w:cs="宋体"/>
                <w:b/>
                <w:sz w:val="24"/>
                <w:szCs w:val="24"/>
              </w:rPr>
            </w:r>
            <w:r/>
          </w:p>
        </w:tc>
      </w:tr>
      <w:tr>
        <w:trPr>
          <w:trHeight w:val="143"/>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30</w:t>
            </w:r>
            <w:r>
              <w:rPr>
                <w:rFonts w:ascii="仿宋" w:hAnsi="仿宋" w:eastAsia="仿宋" w:cs="宋体"/>
                <w:sz w:val="24"/>
                <w:szCs w:val="24"/>
                <w:lang w:val="en-US" w:eastAsia="zh-CN"/>
              </w:rPr>
            </w:r>
            <w:r/>
          </w:p>
        </w:tc>
        <w:tc>
          <w:tcPr>
            <w:tcW w:w="1163" w:type="dxa"/>
            <w:vAlign w:val="center"/>
            <w:textDirection w:val="lrTb"/>
            <w:noWrap w:val="false"/>
          </w:tcPr>
          <w:p>
            <w:pPr>
              <w:pStyle w:val="951"/>
              <w:ind w:firstLine="34"/>
              <w:jc w:val="left"/>
              <w:rPr>
                <w:rFonts w:ascii="仿宋" w:hAnsi="仿宋" w:eastAsia="仿宋" w:cs="宋体"/>
                <w:sz w:val="24"/>
                <w:szCs w:val="24"/>
              </w:rPr>
            </w:pPr>
            <w:r>
              <w:rPr>
                <w:rFonts w:hint="eastAsia" w:ascii="仿宋" w:hAnsi="仿宋" w:eastAsia="仿宋" w:cs="宋体"/>
                <w:sz w:val="24"/>
                <w:szCs w:val="24"/>
              </w:rPr>
              <w:t xml:space="preserve">投标报价</w:t>
            </w:r>
            <w:r>
              <w:rPr>
                <w:rFonts w:ascii="仿宋" w:hAnsi="仿宋" w:eastAsia="仿宋" w:cs="宋体"/>
                <w:sz w:val="24"/>
                <w:szCs w:val="24"/>
              </w:rPr>
            </w:r>
            <w:r/>
          </w:p>
        </w:tc>
        <w:tc>
          <w:tcPr>
            <w:tcW w:w="6302" w:type="dxa"/>
            <w:vAlign w:val="center"/>
            <w:textDirection w:val="lrTb"/>
            <w:noWrap w:val="false"/>
          </w:tcPr>
          <w:p>
            <w:pPr>
              <w:pStyle w:val="951"/>
              <w:ind w:firstLine="480"/>
              <w:rPr>
                <w:rFonts w:hint="eastAsia" w:ascii="仿宋" w:hAnsi="仿宋" w:eastAsia="仿宋" w:cs="宋体"/>
                <w:sz w:val="22"/>
                <w:szCs w:val="22"/>
              </w:rPr>
            </w:pPr>
            <w:r>
              <w:rPr>
                <w:rFonts w:hint="eastAsia" w:ascii="仿宋" w:hAnsi="仿宋" w:eastAsia="仿宋" w:cs="宋体"/>
                <w:sz w:val="22"/>
                <w:szCs w:val="22"/>
                <w:lang w:val="zh-CN"/>
              </w:rPr>
              <w:t xml:space="preserve">1.</w:t>
            </w:r>
            <w:r>
              <w:rPr>
                <w:rFonts w:hint="eastAsia" w:ascii="仿宋" w:hAnsi="仿宋" w:eastAsia="仿宋" w:cs="宋体"/>
                <w:sz w:val="22"/>
                <w:szCs w:val="22"/>
                <w:lang w:val="en-US" w:eastAsia="zh-CN"/>
              </w:rPr>
              <w:t xml:space="preserve">1</w:t>
            </w:r>
            <w:r>
              <w:rPr>
                <w:rFonts w:hint="eastAsia" w:ascii="仿宋" w:hAnsi="仿宋" w:eastAsia="仿宋" w:cs="宋体"/>
                <w:sz w:val="22"/>
                <w:szCs w:val="22"/>
                <w:lang w:val="zh-CN"/>
              </w:rPr>
              <w:t xml:space="preserve">价格分采用低价优先法计算，满足招标文件要求且投标价格最低的投标报价为评标基准价，其价格分为满分。其他投标人的价格分统一按照下列公式计算：投标报价得分=（评标基准价／投标报价）×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宋体"/>
                <w:sz w:val="22"/>
                <w:szCs w:val="22"/>
                <w:lang w:val="en-US" w:eastAsia="zh-CN"/>
              </w:rPr>
              <w:t xml:space="preserve">3</w:t>
            </w:r>
            <w:r>
              <w:rPr>
                <w:rFonts w:hint="eastAsia" w:ascii="仿宋" w:hAnsi="仿宋" w:eastAsia="仿宋" w:cs="宋体"/>
                <w:sz w:val="22"/>
                <w:szCs w:val="22"/>
              </w:rPr>
              <w:t xml:space="preserve">0</w:t>
            </w:r>
            <w:r>
              <w:rPr>
                <w:rFonts w:hint="eastAsia" w:ascii="仿宋" w:hAnsi="仿宋" w:eastAsia="仿宋" w:cs="宋体"/>
                <w:sz w:val="22"/>
                <w:szCs w:val="22"/>
                <w:lang w:val="zh-CN"/>
              </w:rPr>
              <w:t xml:space="preserve">分（小数点后保留两位）。</w:t>
            </w:r>
            <w:r>
              <w:rPr>
                <w:rFonts w:hint="eastAsia" w:ascii="仿宋" w:hAnsi="仿宋" w:eastAsia="仿宋" w:cs="宋体"/>
                <w:sz w:val="22"/>
                <w:szCs w:val="22"/>
              </w:rPr>
            </w:r>
            <w:r/>
          </w:p>
        </w:tc>
      </w:tr>
      <w:tr>
        <w:trPr>
          <w:trHeight w:val="345"/>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30</w:t>
            </w:r>
            <w:r>
              <w:rPr>
                <w:rFonts w:ascii="仿宋" w:hAnsi="仿宋" w:eastAsia="仿宋" w:cs="宋体"/>
                <w:sz w:val="24"/>
                <w:szCs w:val="24"/>
                <w:lang w:val="en-US" w:eastAsia="zh-CN"/>
              </w:rPr>
            </w:r>
            <w:r/>
          </w:p>
        </w:tc>
        <w:tc>
          <w:tcPr>
            <w:tcW w:w="1163" w:type="dxa"/>
            <w:vAlign w:val="center"/>
            <w:textDirection w:val="lrTb"/>
            <w:noWrap w:val="false"/>
          </w:tcPr>
          <w:p>
            <w:pPr>
              <w:pStyle w:val="951"/>
              <w:ind w:firstLine="34"/>
              <w:jc w:val="left"/>
              <w:widowControl/>
              <w:rPr>
                <w:rFonts w:ascii="仿宋" w:hAnsi="仿宋" w:eastAsia="仿宋" w:cs="宋体"/>
                <w:sz w:val="24"/>
                <w:szCs w:val="24"/>
              </w:rPr>
            </w:pPr>
            <w:r>
              <w:rPr>
                <w:rFonts w:hint="eastAsia" w:ascii="仿宋" w:hAnsi="仿宋" w:eastAsia="仿宋" w:cs="宋体"/>
                <w:sz w:val="24"/>
                <w:szCs w:val="24"/>
                <w:highlight w:val="none"/>
                <w:lang w:val="en-US" w:eastAsia="zh-CN"/>
              </w:rPr>
              <w:t xml:space="preserve">技术</w:t>
            </w:r>
            <w:r>
              <w:rPr>
                <w:rFonts w:hint="eastAsia" w:ascii="仿宋" w:hAnsi="仿宋" w:eastAsia="仿宋" w:cs="宋体"/>
                <w:sz w:val="24"/>
                <w:szCs w:val="24"/>
                <w:highlight w:val="none"/>
              </w:rPr>
              <w:t xml:space="preserve">服务方案</w:t>
            </w:r>
            <w:r>
              <w:rPr>
                <w:rFonts w:ascii="仿宋" w:hAnsi="仿宋" w:eastAsia="仿宋" w:cs="宋体"/>
                <w:sz w:val="24"/>
                <w:szCs w:val="24"/>
              </w:rPr>
            </w:r>
            <w:r/>
          </w:p>
        </w:tc>
        <w:tc>
          <w:tcPr>
            <w:tcW w:w="6302" w:type="dxa"/>
            <w:vAlign w:val="center"/>
            <w:textDirection w:val="lrTb"/>
            <w:noWrap w:val="false"/>
          </w:tcPr>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2.1</w:t>
            </w:r>
            <w:r>
              <w:rPr>
                <w:rFonts w:hint="eastAsia" w:ascii="仿宋" w:hAnsi="仿宋" w:eastAsia="仿宋" w:cs="宋体"/>
                <w:b/>
                <w:bCs/>
                <w:sz w:val="22"/>
                <w:szCs w:val="22"/>
                <w:lang w:val="zh-CN"/>
              </w:rPr>
              <w:t xml:space="preserve">本项目的安全管理与突发事件处理</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zh-CN"/>
              </w:rPr>
            </w:pPr>
            <w:r>
              <w:rPr>
                <w:rFonts w:hint="eastAsia" w:ascii="仿宋" w:hAnsi="仿宋" w:eastAsia="仿宋" w:cs="宋体"/>
                <w:sz w:val="22"/>
                <w:szCs w:val="22"/>
                <w:lang w:val="en-US" w:eastAsia="zh-CN"/>
              </w:rPr>
              <w:t xml:space="preserve">（3）投标文件对“</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”中8项要求的响应内容全部优于招标文件要求的（前提是投标文件对“</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”中除8项以外其他要求响应内容符合招标文件要求），本项得5分。</w:t>
            </w:r>
            <w:r>
              <w:rPr>
                <w:rFonts w:hint="eastAsia" w:ascii="仿宋" w:hAnsi="仿宋" w:eastAsia="仿宋" w:cs="宋体"/>
                <w:sz w:val="22"/>
                <w:szCs w:val="22"/>
                <w:lang w:val="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2.2</w:t>
            </w:r>
            <w:r>
              <w:rPr>
                <w:rFonts w:hint="eastAsia" w:ascii="仿宋" w:hAnsi="仿宋" w:eastAsia="仿宋" w:cs="宋体"/>
                <w:b/>
                <w:bCs/>
                <w:sz w:val="22"/>
                <w:szCs w:val="22"/>
                <w:lang w:val="zh-CN"/>
              </w:rPr>
              <w:t xml:space="preserve">本项</w:t>
            </w:r>
            <w:r>
              <w:rPr>
                <w:rFonts w:hint="eastAsia" w:ascii="仿宋" w:hAnsi="仿宋" w:eastAsia="仿宋" w:cs="宋体"/>
                <w:b/>
                <w:bCs/>
                <w:sz w:val="22"/>
                <w:szCs w:val="22"/>
                <w:lang w:val="zh-CN" w:eastAsia="zh-CN"/>
              </w:rPr>
              <w:t xml:space="preserve">目的</w:t>
            </w:r>
            <w:r>
              <w:rPr>
                <w:rFonts w:hint="eastAsia" w:ascii="仿宋" w:hAnsi="仿宋" w:eastAsia="仿宋" w:cs="宋体"/>
                <w:b/>
                <w:bCs/>
                <w:sz w:val="22"/>
                <w:szCs w:val="22"/>
                <w:lang w:val="en-US" w:eastAsia="zh-CN"/>
              </w:rPr>
              <w:t xml:space="preserve">日常管理与思想教育</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评委根据投标文件对招标文件第四章“采购需求”中“日常管理与思想教育”要求的响应方案进行评审。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（1）投标文件未符合“日常管理与思想教育”中全部条款要求的，视为不符合招标文件，本项得0分。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（2）投标文件符合“日常管理与思想教育”中全部条款要求的，视为符合招标文件，本项得3分。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（3）投标文件对“日常管理与思想教育”中9项要求的响应内容全部优于招标文件要求的（前提是投标文件对“日常管理与思想教育”中除9项以外其他要求响应内容符合招标文件要求），本项得5分。</w:t>
            </w:r>
            <w:r>
              <w:rPr>
                <w:rFonts w:hint="eastAsia" w:ascii="仿宋" w:hAnsi="仿宋" w:eastAsia="仿宋" w:cs="宋体"/>
                <w:sz w:val="22"/>
                <w:szCs w:val="22"/>
                <w:lang w:val="zh-CN"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2.3</w:t>
            </w:r>
            <w:r>
              <w:rPr>
                <w:rFonts w:hint="eastAsia" w:ascii="仿宋" w:hAnsi="仿宋" w:eastAsia="仿宋" w:cs="宋体"/>
                <w:b/>
                <w:bCs/>
                <w:sz w:val="22"/>
                <w:szCs w:val="22"/>
                <w:lang w:val="zh-CN"/>
              </w:rPr>
              <w:t xml:space="preserve">本项</w:t>
            </w:r>
            <w:r>
              <w:rPr>
                <w:rFonts w:hint="eastAsia" w:ascii="仿宋" w:hAnsi="仿宋" w:eastAsia="仿宋" w:cs="宋体"/>
                <w:b/>
                <w:bCs/>
                <w:sz w:val="22"/>
                <w:szCs w:val="22"/>
                <w:lang w:val="zh-CN" w:eastAsia="zh-CN"/>
              </w:rPr>
              <w:t xml:space="preserve">目的</w:t>
            </w:r>
            <w:r>
              <w:rPr>
                <w:rFonts w:hint="eastAsia" w:ascii="仿宋" w:hAnsi="仿宋" w:eastAsia="仿宋" w:cs="宋体"/>
                <w:b/>
                <w:bCs/>
                <w:sz w:val="22"/>
                <w:szCs w:val="22"/>
                <w:lang w:val="en-US" w:eastAsia="zh-CN"/>
              </w:rPr>
              <w:t xml:space="preserve">公寓文化建设</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评委根据投标文件对招标文件第四章“采购需求”中“公寓文化建设”要求的响应方案进行评审。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（1）投标文件未符合“公寓文化建设”中全部条款要求的，视为不符合招标文件，本项得0分。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（2）投标文件符合“公寓文化建设”中全部条款要求的，视为符合招标文件，本项得3分。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（3）投标文件对“公寓文化建设”中4项要求的响应内容全部优于招标文件要求的（前提是投标文件对“日常管理与思想教育方案”中除4项以外其他要求响应内容符合招标文件要求），本项得5分。</w:t>
            </w:r>
            <w:r>
              <w:rPr>
                <w:rFonts w:hint="eastAsia" w:ascii="仿宋" w:hAnsi="仿宋" w:eastAsia="仿宋" w:cs="宋体"/>
                <w:sz w:val="22"/>
                <w:szCs w:val="22"/>
                <w:lang w:val="zh-CN"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2.4</w:t>
            </w:r>
            <w:r>
              <w:rPr>
                <w:rFonts w:hint="eastAsia" w:ascii="仿宋" w:hAnsi="仿宋" w:eastAsia="仿宋" w:cs="宋体"/>
                <w:b/>
                <w:bCs/>
                <w:sz w:val="22"/>
                <w:szCs w:val="22"/>
                <w:lang w:val="zh-CN"/>
              </w:rPr>
              <w:t xml:space="preserve">本项</w:t>
            </w:r>
            <w:r>
              <w:rPr>
                <w:rFonts w:hint="eastAsia" w:ascii="仿宋" w:hAnsi="仿宋" w:eastAsia="仿宋" w:cs="宋体"/>
                <w:b/>
                <w:bCs/>
                <w:sz w:val="22"/>
                <w:szCs w:val="22"/>
                <w:lang w:val="zh-CN" w:eastAsia="zh-CN"/>
              </w:rPr>
              <w:t xml:space="preserve">目的</w:t>
            </w:r>
            <w:r>
              <w:rPr>
                <w:rFonts w:hint="eastAsia" w:ascii="仿宋" w:hAnsi="仿宋" w:eastAsia="仿宋" w:cs="宋体"/>
                <w:b/>
                <w:bCs/>
                <w:sz w:val="22"/>
                <w:szCs w:val="22"/>
                <w:lang w:val="en-US" w:eastAsia="zh-CN"/>
              </w:rPr>
              <w:t xml:space="preserve">卫生管理</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评委根据投标文件对招标文件第四章“采购需求”中“卫生管理”要求的响应方案进行评审。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（1）投标文件未符合“卫生管理”中全部条款要求的，视为不符合招标文件，本项得0分。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（2）投标文件符合“卫生管理”中全部条款要求的，视为符合招标文件，本项得3分。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（3）投标文件对“卫生管理”中6项要求的响应内容全部优于招标文件要求的（前提是投标文件对“卫生管理”中除6项以外其他要求响应内容符合招标文件要求），本项得5分。</w:t>
            </w:r>
            <w:r>
              <w:rPr>
                <w:rFonts w:hint="eastAsia" w:ascii="仿宋" w:hAnsi="仿宋" w:eastAsia="仿宋" w:cs="宋体"/>
                <w:sz w:val="22"/>
                <w:szCs w:val="22"/>
                <w:lang w:val="zh-CN"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2.5</w:t>
            </w:r>
            <w:r>
              <w:rPr>
                <w:rFonts w:hint="eastAsia" w:ascii="仿宋" w:hAnsi="仿宋" w:eastAsia="仿宋" w:cs="宋体"/>
                <w:b/>
                <w:bCs/>
                <w:sz w:val="22"/>
                <w:szCs w:val="22"/>
                <w:lang w:val="zh-CN"/>
              </w:rPr>
              <w:t xml:space="preserve">本项</w:t>
            </w:r>
            <w:r>
              <w:rPr>
                <w:rFonts w:hint="eastAsia" w:ascii="仿宋" w:hAnsi="仿宋" w:eastAsia="仿宋" w:cs="宋体"/>
                <w:b/>
                <w:bCs/>
                <w:sz w:val="22"/>
                <w:szCs w:val="22"/>
                <w:lang w:val="zh-CN" w:eastAsia="zh-CN"/>
              </w:rPr>
              <w:t xml:space="preserve">目的</w:t>
            </w:r>
            <w:r>
              <w:rPr>
                <w:rFonts w:hint="eastAsia" w:ascii="仿宋" w:hAnsi="仿宋" w:eastAsia="仿宋" w:cs="宋体"/>
                <w:b/>
                <w:bCs/>
                <w:sz w:val="22"/>
                <w:szCs w:val="22"/>
                <w:lang w:val="en-US" w:eastAsia="zh-CN"/>
              </w:rPr>
              <w:t xml:space="preserve">设施与水电管理</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评委根据投标文件对招标文件第四章“采购需求”中“设施与水电管理”要求的响应方案进行评审。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（1）投标文件未符合“设施与水电管理”中全部条款要求的，视为不符合招标文件，本项得0分。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（2）投标文件符合“设施与水电管理”中全部条款要求的，视为符合招标文件，本项得3分。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（3）投标文件对“设施与水电管理”中8项要求的响应内容全部优于招标文件要求的（前提是投标文件对“设施与水电管理”中除8项以外其他要求响应内容符合招标文件要求），本项得5分。</w:t>
            </w:r>
            <w:r>
              <w:rPr>
                <w:rFonts w:hint="eastAsia" w:ascii="仿宋" w:hAnsi="仿宋" w:eastAsia="仿宋" w:cs="宋体"/>
                <w:sz w:val="22"/>
                <w:szCs w:val="22"/>
                <w:lang w:val="zh-CN"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2.6</w:t>
            </w:r>
            <w:r>
              <w:rPr>
                <w:rFonts w:hint="eastAsia" w:ascii="仿宋" w:hAnsi="仿宋" w:eastAsia="仿宋" w:cs="宋体"/>
                <w:b/>
                <w:bCs/>
                <w:sz w:val="22"/>
                <w:szCs w:val="22"/>
                <w:lang w:val="zh-CN" w:eastAsia="zh-CN"/>
              </w:rPr>
              <w:t xml:space="preserve">本项目的</w:t>
            </w:r>
            <w:r>
              <w:rPr>
                <w:rFonts w:hint="eastAsia" w:ascii="仿宋" w:hAnsi="仿宋" w:eastAsia="仿宋" w:cs="宋体"/>
                <w:b/>
                <w:bCs/>
                <w:sz w:val="22"/>
                <w:szCs w:val="22"/>
                <w:lang w:val="en-US" w:eastAsia="zh-CN"/>
              </w:rPr>
              <w:t xml:space="preserve">站内管理与信息化办公管理</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w:t>
            </w:r>
            <w:r>
              <w:rPr>
                <w:rFonts w:hint="eastAsia" w:ascii="仿宋" w:hAnsi="仿宋" w:eastAsia="仿宋" w:cs="宋体"/>
                <w:sz w:val="22"/>
                <w:szCs w:val="22"/>
              </w:rPr>
              <w:t xml:space="preserve">站内管理与信息化办公管理</w:t>
            </w:r>
            <w:r>
              <w:rPr>
                <w:rFonts w:hint="eastAsia" w:ascii="仿宋" w:hAnsi="仿宋" w:eastAsia="仿宋" w:cs="宋体"/>
                <w:sz w:val="22"/>
                <w:szCs w:val="22"/>
                <w:lang w:val="en-US" w:eastAsia="zh-CN"/>
              </w:rPr>
              <w:t xml:space="preserve">”要求的响应方案进行评审。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w:t>
            </w:r>
            <w:r>
              <w:rPr>
                <w:rFonts w:hint="eastAsia" w:ascii="仿宋" w:hAnsi="仿宋" w:eastAsia="仿宋" w:cs="宋体"/>
                <w:sz w:val="22"/>
                <w:szCs w:val="22"/>
              </w:rPr>
              <w:t xml:space="preserve">站内管理与信息化办公管理</w:t>
            </w:r>
            <w:r>
              <w:rPr>
                <w:rFonts w:hint="eastAsia" w:ascii="仿宋" w:hAnsi="仿宋" w:eastAsia="仿宋" w:cs="宋体"/>
                <w:sz w:val="22"/>
                <w:szCs w:val="22"/>
                <w:lang w:val="en-US" w:eastAsia="zh-CN"/>
              </w:rPr>
              <w:t xml:space="preserve">”中全部条款要求的，视为不符合招标文件，本项得0分。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w:t>
            </w:r>
            <w:r>
              <w:rPr>
                <w:rFonts w:hint="eastAsia" w:ascii="仿宋" w:hAnsi="仿宋" w:eastAsia="仿宋" w:cs="宋体"/>
                <w:sz w:val="22"/>
                <w:szCs w:val="22"/>
              </w:rPr>
              <w:t xml:space="preserve">站内管理与信息化办公管理</w:t>
            </w:r>
            <w:r>
              <w:rPr>
                <w:rFonts w:hint="eastAsia" w:ascii="仿宋" w:hAnsi="仿宋" w:eastAsia="仿宋" w:cs="宋体"/>
                <w:sz w:val="22"/>
                <w:szCs w:val="22"/>
                <w:lang w:val="en-US" w:eastAsia="zh-CN"/>
              </w:rPr>
              <w:t xml:space="preserve">”中全部条款要求的，视为符合招标文件，本项得3分。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rPr>
            </w:pPr>
            <w:r>
              <w:rPr>
                <w:rFonts w:hint="eastAsia" w:ascii="仿宋" w:hAnsi="仿宋" w:eastAsia="仿宋" w:cs="宋体"/>
                <w:sz w:val="22"/>
                <w:szCs w:val="22"/>
                <w:lang w:val="en-US" w:eastAsia="zh-CN"/>
              </w:rPr>
              <w:t xml:space="preserve">（3）投标文件对“</w:t>
            </w:r>
            <w:r>
              <w:rPr>
                <w:rFonts w:hint="eastAsia" w:ascii="仿宋" w:hAnsi="仿宋" w:eastAsia="仿宋" w:cs="宋体"/>
                <w:sz w:val="22"/>
                <w:szCs w:val="22"/>
              </w:rPr>
              <w:t xml:space="preserve">站内管理与信息化办公管理</w:t>
            </w:r>
            <w:r>
              <w:rPr>
                <w:rFonts w:hint="eastAsia" w:ascii="仿宋" w:hAnsi="仿宋" w:eastAsia="仿宋" w:cs="宋体"/>
                <w:sz w:val="22"/>
                <w:szCs w:val="22"/>
                <w:lang w:val="en-US" w:eastAsia="zh-CN"/>
              </w:rPr>
              <w:t xml:space="preserve">”中9项要求的响应内容全部优于招标文件要求的（前提是投标文件对“</w:t>
            </w:r>
            <w:r>
              <w:rPr>
                <w:rFonts w:hint="eastAsia" w:ascii="仿宋" w:hAnsi="仿宋" w:eastAsia="仿宋" w:cs="宋体"/>
                <w:sz w:val="22"/>
                <w:szCs w:val="22"/>
              </w:rPr>
              <w:t xml:space="preserve">站内管理与信息化办公管理</w:t>
            </w:r>
            <w:r>
              <w:rPr>
                <w:rFonts w:hint="eastAsia" w:ascii="仿宋" w:hAnsi="仿宋" w:eastAsia="仿宋" w:cs="宋体"/>
                <w:sz w:val="22"/>
                <w:szCs w:val="22"/>
                <w:lang w:val="en-US" w:eastAsia="zh-CN"/>
              </w:rPr>
              <w:t xml:space="preserve">”中除9项以外其他要求响应内容符合招标文件要求），本项得5分。</w:t>
            </w:r>
            <w:r>
              <w:rPr>
                <w:rFonts w:hint="eastAsia" w:ascii="仿宋" w:hAnsi="仿宋" w:eastAsia="仿宋" w:cs="宋体"/>
                <w:sz w:val="22"/>
                <w:szCs w:val="22"/>
              </w:rPr>
            </w:r>
            <w:r/>
          </w:p>
          <w:p>
            <w:pPr>
              <w:pStyle w:val="951"/>
              <w:ind w:firstLine="480"/>
              <w:rPr>
                <w:rFonts w:hint="eastAsia" w:ascii="仿宋" w:hAnsi="仿宋" w:eastAsia="仿宋" w:cs="宋体"/>
                <w:sz w:val="22"/>
                <w:szCs w:val="22"/>
              </w:rPr>
            </w:pPr>
            <w:r>
              <w:rPr>
                <w:rFonts w:hint="eastAsia" w:ascii="仿宋" w:hAnsi="仿宋" w:eastAsia="仿宋" w:cs="宋体"/>
                <w:sz w:val="22"/>
                <w:szCs w:val="22"/>
              </w:rPr>
            </w:r>
            <w:r/>
          </w:p>
        </w:tc>
      </w:tr>
      <w:tr>
        <w:trPr>
          <w:trHeight w:val="416"/>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10</w:t>
            </w:r>
            <w:r>
              <w:rPr>
                <w:rFonts w:ascii="仿宋" w:hAnsi="仿宋" w:eastAsia="仿宋" w:cs="宋体"/>
                <w:sz w:val="24"/>
                <w:szCs w:val="24"/>
                <w:lang w:val="en-US" w:eastAsia="zh-CN"/>
              </w:rPr>
            </w:r>
            <w:r/>
          </w:p>
        </w:tc>
        <w:tc>
          <w:tcPr>
            <w:tcW w:w="1163" w:type="dxa"/>
            <w:vAlign w:val="center"/>
            <w:textDirection w:val="lrTb"/>
            <w:noWrap w:val="false"/>
          </w:tcPr>
          <w:p>
            <w:pPr>
              <w:pStyle w:val="951"/>
              <w:spacing w:before="145" w:after="145"/>
              <w:rPr>
                <w:rFonts w:ascii="仿宋" w:hAnsi="仿宋" w:eastAsia="仿宋" w:cs="宋体"/>
                <w:sz w:val="24"/>
                <w:szCs w:val="24"/>
              </w:rPr>
            </w:pPr>
            <w:r>
              <w:rPr>
                <w:rFonts w:hint="eastAsia" w:ascii="仿宋" w:hAnsi="仿宋" w:eastAsia="仿宋" w:cs="宋体"/>
                <w:sz w:val="24"/>
                <w:szCs w:val="24"/>
              </w:rPr>
              <w:t xml:space="preserve">进场、退场交接配合方 案</w:t>
            </w:r>
            <w:r>
              <w:rPr>
                <w:rFonts w:ascii="仿宋" w:hAnsi="仿宋" w:eastAsia="仿宋" w:cs="宋体"/>
                <w:sz w:val="24"/>
                <w:szCs w:val="24"/>
              </w:rPr>
            </w:r>
            <w:r/>
          </w:p>
        </w:tc>
        <w:tc>
          <w:tcPr>
            <w:tcW w:w="6302" w:type="dxa"/>
            <w:vAlign w:val="center"/>
            <w:textDirection w:val="lrTb"/>
            <w:noWrap w:val="false"/>
          </w:tcPr>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3.1</w:t>
            </w:r>
            <w:r>
              <w:rPr>
                <w:rFonts w:hint="eastAsia" w:ascii="仿宋" w:hAnsi="仿宋" w:eastAsia="仿宋" w:cs="宋体"/>
                <w:b/>
                <w:bCs/>
                <w:sz w:val="22"/>
                <w:szCs w:val="22"/>
                <w:lang w:val="zh-CN" w:eastAsia="zh-CN"/>
              </w:rPr>
              <w:t xml:space="preserve">本项目的</w:t>
            </w:r>
            <w:r>
              <w:rPr>
                <w:rFonts w:hint="eastAsia" w:ascii="仿宋" w:hAnsi="仿宋" w:eastAsia="仿宋" w:cs="宋体"/>
                <w:b/>
                <w:bCs/>
                <w:sz w:val="22"/>
                <w:szCs w:val="22"/>
                <w:lang w:val="en-US" w:eastAsia="zh-CN"/>
              </w:rPr>
              <w:t xml:space="preserve">进场交接流程与交接重难点分析要求</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评委根据投标文件对招标文件第四章“采购需求”中“进场交接流程与交接重难点分析”要求的响应方案进行评审。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（1）投标文件未符合“进场交接流程与交接重难点分析”中全部条款要求的，视为不符合招标文件，本项得0分。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（2）投标文件符合“进场交接流程与交接重难点分析”中全部条款要求的，视为符合招标文件，本项得3分。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3）投标文件对“进场交接流程与交接重难点分析”中2项要求的响应内容全部优于招标文件要求的（前提是投标文件对“进场交接流程与交接重难点分析”中除2项以外其他要求响应内容符合招标文件要求），本项得5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b/>
                <w:bCs/>
                <w:sz w:val="22"/>
                <w:szCs w:val="22"/>
                <w:lang w:val="en-US" w:eastAsia="zh-CN"/>
              </w:rPr>
              <w:t xml:space="preserve">3.2</w:t>
            </w:r>
            <w:r>
              <w:rPr>
                <w:rFonts w:hint="eastAsia" w:ascii="仿宋" w:hAnsi="仿宋" w:eastAsia="仿宋" w:cs="宋体"/>
                <w:b/>
                <w:bCs/>
                <w:sz w:val="22"/>
                <w:szCs w:val="22"/>
                <w:lang w:val="zh-CN" w:eastAsia="zh-CN"/>
              </w:rPr>
              <w:t xml:space="preserve">本项目的</w:t>
            </w:r>
            <w:r>
              <w:rPr>
                <w:rFonts w:hint="eastAsia" w:ascii="仿宋" w:hAnsi="仿宋" w:eastAsia="仿宋" w:cs="宋体"/>
                <w:b/>
                <w:bCs/>
                <w:sz w:val="22"/>
                <w:szCs w:val="22"/>
                <w:lang w:val="en-US" w:eastAsia="zh-CN"/>
              </w:rPr>
              <w:t xml:space="preserve">退场交接流程与交接重难点分析要求</w:t>
            </w:r>
            <w:r>
              <w:rPr>
                <w:rFonts w:hint="eastAsia" w:ascii="仿宋" w:hAnsi="仿宋" w:eastAsia="仿宋" w:cs="宋体"/>
                <w:b/>
                <w:bCs/>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评委根据投标文件对招标文件第四章“采购需求”中“退场交接流程与交接重难点分析”要求的响应方案进行评审。</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（1）投标文件未符合“退场交接流程与交接重难点分析”中全部条款要求的，视为不符合招标文件，本项得0分。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（2）投标文件符合“退场交接流程与交接重难点分析”中全部条款要求的，视为符合招标文件，本项得3分。</w:t>
            </w:r>
            <w:r>
              <w:rPr>
                <w:rFonts w:hint="eastAsia" w:ascii="仿宋" w:hAnsi="仿宋" w:eastAsia="仿宋" w:cs="宋体"/>
                <w:sz w:val="22"/>
                <w:szCs w:val="22"/>
                <w:lang w:val="en-US" w:eastAsia="zh-CN"/>
              </w:rPr>
            </w:r>
            <w:r/>
          </w:p>
          <w:p>
            <w:pPr>
              <w:pStyle w:val="951"/>
              <w:ind w:firstLine="480"/>
              <w:rPr>
                <w:rFonts w:hint="eastAsia" w:ascii="仿宋" w:hAnsi="仿宋" w:eastAsia="仿宋" w:cs="宋体"/>
                <w:sz w:val="22"/>
                <w:szCs w:val="22"/>
              </w:rPr>
            </w:pPr>
            <w:r>
              <w:rPr>
                <w:rFonts w:hint="eastAsia" w:ascii="仿宋" w:hAnsi="仿宋" w:eastAsia="仿宋" w:cs="宋体"/>
                <w:sz w:val="22"/>
                <w:szCs w:val="22"/>
                <w:lang w:val="en-US" w:eastAsia="zh-CN"/>
              </w:rPr>
              <w:t xml:space="preserve">（3）投标文件对“退场交接流程与交接重难点分析”中2项要求的响应内容全部优于招标文件要求的（前提是投标文件对“退场交接流程与交接重难点分析”中除2项以外其他要求响应内容符合招标文件要求），本项得5分。</w:t>
            </w:r>
            <w:r>
              <w:rPr>
                <w:rFonts w:hint="eastAsia" w:ascii="仿宋" w:hAnsi="仿宋" w:eastAsia="仿宋" w:cs="宋体"/>
                <w:sz w:val="22"/>
                <w:szCs w:val="22"/>
              </w:rPr>
            </w:r>
            <w:r/>
          </w:p>
          <w:p>
            <w:pPr>
              <w:pStyle w:val="951"/>
              <w:ind w:firstLine="480"/>
              <w:rPr>
                <w:rFonts w:hint="eastAsia" w:ascii="仿宋" w:hAnsi="仿宋" w:eastAsia="仿宋" w:cs="宋体"/>
                <w:sz w:val="22"/>
                <w:szCs w:val="22"/>
              </w:rPr>
            </w:pPr>
            <w:r>
              <w:rPr>
                <w:rFonts w:hint="eastAsia" w:ascii="仿宋" w:hAnsi="仿宋" w:eastAsia="仿宋" w:cs="宋体"/>
                <w:sz w:val="22"/>
                <w:szCs w:val="22"/>
              </w:rPr>
            </w:r>
            <w:r/>
          </w:p>
        </w:tc>
      </w:tr>
      <w:tr>
        <w:trPr>
          <w:trHeight w:val="416"/>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10</w:t>
            </w:r>
            <w:r>
              <w:rPr>
                <w:rFonts w:ascii="仿宋" w:hAnsi="仿宋" w:eastAsia="仿宋" w:cs="宋体"/>
                <w:sz w:val="24"/>
                <w:szCs w:val="24"/>
                <w:lang w:val="en-US" w:eastAsia="zh-CN"/>
              </w:rPr>
            </w:r>
            <w:r/>
          </w:p>
        </w:tc>
        <w:tc>
          <w:tcPr>
            <w:tcW w:w="1163" w:type="dxa"/>
            <w:vAlign w:val="center"/>
            <w:textDirection w:val="lrTb"/>
            <w:noWrap w:val="false"/>
          </w:tcPr>
          <w:p>
            <w:pPr>
              <w:pStyle w:val="951"/>
              <w:spacing w:before="145" w:after="145"/>
              <w:rPr>
                <w:rFonts w:ascii="仿宋" w:hAnsi="仿宋" w:eastAsia="仿宋" w:cs="宋体"/>
                <w:sz w:val="24"/>
                <w:szCs w:val="24"/>
              </w:rPr>
            </w:pPr>
            <w:r>
              <w:rPr>
                <w:rFonts w:hint="eastAsia" w:ascii="仿宋" w:hAnsi="仿宋" w:eastAsia="仿宋" w:cs="宋体"/>
                <w:sz w:val="24"/>
                <w:szCs w:val="24"/>
              </w:rPr>
              <w:t xml:space="preserve">企业业绩</w:t>
            </w:r>
            <w:r>
              <w:rPr>
                <w:rFonts w:ascii="仿宋" w:hAnsi="仿宋" w:eastAsia="仿宋" w:cs="宋体"/>
                <w:sz w:val="24"/>
                <w:szCs w:val="24"/>
              </w:rPr>
            </w:r>
            <w:r/>
          </w:p>
        </w:tc>
        <w:tc>
          <w:tcPr>
            <w:tcW w:w="6302" w:type="dxa"/>
            <w:vAlign w:val="center"/>
            <w:textDirection w:val="lrTb"/>
            <w:noWrap w:val="false"/>
          </w:tcPr>
          <w:p>
            <w:pPr>
              <w:pStyle w:val="951"/>
              <w:ind w:firstLine="482"/>
              <w:rPr>
                <w:rFonts w:ascii="仿宋" w:hAnsi="仿宋" w:eastAsia="仿宋" w:cs="宋体"/>
                <w:b/>
                <w:bCs/>
                <w:sz w:val="24"/>
                <w:szCs w:val="24"/>
              </w:rPr>
            </w:pPr>
            <w:r>
              <w:rPr>
                <w:rFonts w:hint="eastAsia" w:ascii="仿宋" w:hAnsi="仿宋" w:eastAsia="仿宋" w:cs="宋体"/>
                <w:b/>
                <w:bCs/>
                <w:sz w:val="24"/>
                <w:szCs w:val="24"/>
              </w:rPr>
              <w:t xml:space="preserve">4.</w:t>
            </w:r>
            <w:r>
              <w:rPr>
                <w:rFonts w:hint="eastAsia" w:ascii="仿宋" w:hAnsi="仿宋" w:eastAsia="仿宋" w:cs="宋体"/>
                <w:b/>
                <w:bCs/>
                <w:sz w:val="24"/>
                <w:szCs w:val="24"/>
                <w:lang w:val="en-US" w:eastAsia="zh-CN"/>
              </w:rPr>
              <w:t xml:space="preserve">1</w:t>
            </w:r>
            <w:r>
              <w:rPr>
                <w:rFonts w:hint="eastAsia" w:ascii="仿宋" w:hAnsi="仿宋" w:eastAsia="仿宋" w:cs="宋体"/>
                <w:b/>
                <w:bCs/>
                <w:sz w:val="24"/>
                <w:szCs w:val="24"/>
              </w:rPr>
              <w:t xml:space="preserve">企业业绩（1</w:t>
            </w:r>
            <w:r>
              <w:rPr>
                <w:rFonts w:hint="eastAsia" w:ascii="仿宋" w:hAnsi="仿宋" w:eastAsia="仿宋" w:cs="宋体"/>
                <w:b/>
                <w:bCs/>
                <w:sz w:val="24"/>
                <w:szCs w:val="24"/>
                <w:lang w:val="en-US" w:eastAsia="zh-CN"/>
              </w:rPr>
              <w:t xml:space="preserve">0</w:t>
            </w:r>
            <w:r>
              <w:rPr>
                <w:rFonts w:hint="eastAsia" w:ascii="仿宋" w:hAnsi="仿宋" w:eastAsia="仿宋" w:cs="宋体"/>
                <w:b/>
                <w:bCs/>
                <w:sz w:val="24"/>
                <w:szCs w:val="24"/>
              </w:rPr>
              <w:t xml:space="preserve">分）</w:t>
            </w:r>
            <w:r>
              <w:rPr>
                <w:rFonts w:ascii="仿宋" w:hAnsi="仿宋" w:eastAsia="仿宋" w:cs="宋体"/>
                <w:b/>
                <w:bCs/>
                <w:sz w:val="24"/>
                <w:szCs w:val="24"/>
              </w:rPr>
            </w:r>
            <w:r/>
          </w:p>
          <w:p>
            <w:pPr>
              <w:pStyle w:val="951"/>
              <w:ind w:firstLine="480"/>
              <w:rPr>
                <w:rFonts w:ascii="仿宋" w:hAnsi="仿宋" w:eastAsia="仿宋" w:cs="宋体"/>
                <w:sz w:val="24"/>
                <w:szCs w:val="24"/>
              </w:rPr>
            </w:pPr>
            <w:r>
              <w:rPr>
                <w:rFonts w:hint="eastAsia" w:ascii="仿宋" w:hAnsi="仿宋" w:eastAsia="仿宋" w:cs="宋体"/>
                <w:sz w:val="22"/>
                <w:szCs w:val="22"/>
              </w:rPr>
              <w:t xml:space="preserve">投标人提供自202</w:t>
            </w:r>
            <w:r>
              <w:rPr>
                <w:rFonts w:hint="eastAsia" w:ascii="仿宋" w:hAnsi="仿宋" w:eastAsia="仿宋" w:cs="宋体"/>
                <w:sz w:val="22"/>
                <w:szCs w:val="22"/>
                <w:lang w:val="en-US" w:eastAsia="zh-CN"/>
              </w:rPr>
              <w:t xml:space="preserve">3</w:t>
            </w:r>
            <w:r>
              <w:rPr>
                <w:rFonts w:hint="eastAsia" w:ascii="仿宋" w:hAnsi="仿宋" w:eastAsia="仿宋" w:cs="宋体"/>
                <w:sz w:val="22"/>
                <w:szCs w:val="22"/>
              </w:rPr>
              <w:t xml:space="preserve">年1月1日(时间以合同签订时间为准)以来非住宅类物业服务管理项目</w:t>
            </w:r>
            <w:r>
              <w:rPr>
                <w:rFonts w:hint="eastAsia" w:ascii="仿宋" w:hAnsi="仿宋" w:eastAsia="仿宋" w:cs="宋体"/>
                <w:sz w:val="22"/>
                <w:szCs w:val="22"/>
                <w:lang w:val="en-US" w:eastAsia="zh-CN"/>
              </w:rPr>
              <w:t xml:space="preserve">业绩及对应业主满意或优秀评价</w:t>
            </w:r>
            <w:r>
              <w:rPr>
                <w:rFonts w:hint="eastAsia" w:ascii="仿宋" w:hAnsi="仿宋" w:eastAsia="仿宋" w:cs="宋体"/>
                <w:sz w:val="22"/>
                <w:szCs w:val="22"/>
              </w:rPr>
              <w:t xml:space="preserve">，提供的业绩必须具有被服务单位对物业服务满意或优秀或同等级的评价证明。每提供1个得2分，满分</w:t>
            </w:r>
            <w:r>
              <w:rPr>
                <w:rFonts w:hint="eastAsia" w:ascii="仿宋" w:hAnsi="仿宋" w:eastAsia="仿宋" w:cs="宋体"/>
                <w:sz w:val="22"/>
                <w:szCs w:val="22"/>
                <w:lang w:val="en-US" w:eastAsia="zh-CN"/>
              </w:rPr>
              <w:t xml:space="preserve">10</w:t>
            </w:r>
            <w:r>
              <w:rPr>
                <w:rFonts w:hint="eastAsia" w:ascii="仿宋" w:hAnsi="仿宋" w:eastAsia="仿宋" w:cs="宋体"/>
                <w:sz w:val="22"/>
                <w:szCs w:val="22"/>
              </w:rPr>
              <w:t xml:space="preserve">分;同一项目不同年限按一个计算，提供合同关键页原件扫描件(必须涵括合同首页、合同金额页、合同签字盖章页)及业主相关部门盖章的评价材料，否则无效。</w:t>
            </w:r>
            <w:r>
              <w:rPr>
                <w:rFonts w:ascii="仿宋" w:hAnsi="仿宋" w:eastAsia="仿宋" w:cs="宋体"/>
                <w:sz w:val="24"/>
                <w:szCs w:val="24"/>
              </w:rPr>
            </w:r>
            <w:r/>
          </w:p>
        </w:tc>
      </w:tr>
      <w:tr>
        <w:trPr>
          <w:trHeight w:val="983"/>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5</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20</w:t>
            </w:r>
            <w:r>
              <w:rPr>
                <w:rFonts w:ascii="仿宋" w:hAnsi="仿宋" w:eastAsia="仿宋" w:cs="宋体"/>
                <w:sz w:val="24"/>
                <w:szCs w:val="24"/>
                <w:lang w:val="en-US" w:eastAsia="zh-CN"/>
              </w:rPr>
            </w:r>
            <w:r/>
          </w:p>
        </w:tc>
        <w:tc>
          <w:tcPr>
            <w:tcW w:w="1163" w:type="dxa"/>
            <w:vAlign w:val="center"/>
            <w:textDirection w:val="lrTb"/>
            <w:noWrap w:val="false"/>
          </w:tcPr>
          <w:p>
            <w:pPr>
              <w:pStyle w:val="951"/>
              <w:ind w:firstLine="34"/>
              <w:jc w:val="left"/>
              <w:rPr>
                <w:rFonts w:ascii="仿宋" w:hAnsi="仿宋" w:eastAsia="仿宋" w:cs="宋体"/>
                <w:sz w:val="24"/>
                <w:szCs w:val="24"/>
              </w:rPr>
            </w:pPr>
            <w:r>
              <w:rPr>
                <w:rFonts w:hint="eastAsia" w:ascii="仿宋" w:hAnsi="仿宋" w:eastAsia="仿宋" w:cs="宋体"/>
                <w:sz w:val="24"/>
                <w:szCs w:val="24"/>
              </w:rPr>
              <w:t xml:space="preserve">人员资质</w:t>
            </w:r>
            <w:r>
              <w:rPr>
                <w:rFonts w:ascii="仿宋" w:hAnsi="仿宋" w:eastAsia="仿宋" w:cs="宋体"/>
                <w:sz w:val="24"/>
                <w:szCs w:val="24"/>
              </w:rPr>
            </w:r>
            <w:r/>
          </w:p>
        </w:tc>
        <w:tc>
          <w:tcPr>
            <w:tcW w:w="6302" w:type="dxa"/>
            <w:vAlign w:val="center"/>
            <w:textDirection w:val="lrTb"/>
            <w:noWrap w:val="false"/>
          </w:tcPr>
          <w:p>
            <w:pPr>
              <w:pStyle w:val="951"/>
              <w:ind w:firstLine="402"/>
              <w:rPr>
                <w:rFonts w:ascii="仿宋" w:hAnsi="仿宋" w:eastAsia="仿宋" w:cs="宋体"/>
                <w:b/>
                <w:bCs/>
                <w:sz w:val="24"/>
                <w:szCs w:val="24"/>
              </w:rPr>
            </w:pPr>
            <w:r>
              <w:rPr>
                <w:rFonts w:hint="eastAsia" w:ascii="仿宋" w:hAnsi="仿宋" w:eastAsia="仿宋" w:cs="宋体"/>
                <w:b/>
                <w:bCs/>
                <w:sz w:val="24"/>
                <w:szCs w:val="24"/>
              </w:rPr>
              <w:t xml:space="preserve">5.1物业管理部主任（项目经理）（</w:t>
            </w:r>
            <w:r>
              <w:rPr>
                <w:rFonts w:hint="eastAsia" w:ascii="仿宋" w:hAnsi="仿宋" w:eastAsia="仿宋" w:cs="宋体"/>
                <w:b/>
                <w:bCs/>
                <w:sz w:val="24"/>
                <w:szCs w:val="24"/>
                <w:lang w:val="en-US" w:eastAsia="zh-CN"/>
              </w:rPr>
              <w:t xml:space="preserve">10</w:t>
            </w:r>
            <w:r>
              <w:rPr>
                <w:rFonts w:hint="eastAsia" w:ascii="仿宋" w:hAnsi="仿宋" w:eastAsia="仿宋" w:cs="宋体"/>
                <w:b/>
                <w:bCs/>
                <w:sz w:val="24"/>
                <w:szCs w:val="24"/>
              </w:rPr>
              <w:t xml:space="preserve">分）</w:t>
            </w:r>
            <w:r>
              <w:rPr>
                <w:rFonts w:ascii="仿宋" w:hAnsi="仿宋" w:eastAsia="仿宋" w:cs="宋体"/>
                <w:b/>
                <w:bCs/>
                <w:sz w:val="24"/>
                <w:szCs w:val="24"/>
              </w:rPr>
            </w:r>
            <w:r/>
          </w:p>
          <w:p>
            <w:pPr>
              <w:pStyle w:val="951"/>
              <w:ind w:firstLine="402"/>
              <w:rPr>
                <w:rFonts w:hint="eastAsia" w:ascii="仿宋" w:hAnsi="仿宋" w:eastAsia="仿宋" w:cs="宋体"/>
                <w:sz w:val="22"/>
                <w:szCs w:val="22"/>
              </w:rPr>
            </w:pPr>
            <w:r>
              <w:rPr>
                <w:rFonts w:hint="eastAsia" w:ascii="仿宋" w:hAnsi="仿宋" w:eastAsia="仿宋" w:cs="宋体"/>
                <w:sz w:val="22"/>
                <w:szCs w:val="22"/>
              </w:rPr>
              <w:t xml:space="preserve">（1）具有本科及以上学历得4分，专科学历得2分，其他情况不得分，本项满分4分。（提供身份证、毕业证书</w:t>
            </w:r>
            <w:r>
              <w:rPr>
                <w:rFonts w:hint="eastAsia" w:ascii="仿宋" w:hAnsi="仿宋" w:eastAsia="仿宋" w:cs="宋体"/>
                <w:sz w:val="22"/>
                <w:szCs w:val="22"/>
                <w:lang w:val="en-US" w:eastAsia="zh-CN"/>
              </w:rPr>
              <w:t xml:space="preserve">或</w:t>
            </w:r>
            <w:r>
              <w:rPr>
                <w:rFonts w:hint="eastAsia" w:ascii="仿宋" w:hAnsi="仿宋" w:eastAsia="仿宋" w:cs="宋体"/>
                <w:sz w:val="22"/>
                <w:szCs w:val="22"/>
              </w:rPr>
              <w:t xml:space="preserve">学信网截图）</w:t>
            </w:r>
            <w:r>
              <w:rPr>
                <w:rFonts w:hint="eastAsia" w:ascii="仿宋" w:hAnsi="仿宋" w:eastAsia="仿宋" w:cs="宋体"/>
                <w:sz w:val="22"/>
                <w:szCs w:val="22"/>
              </w:rPr>
            </w:r>
            <w:r/>
          </w:p>
          <w:p>
            <w:pPr>
              <w:pStyle w:val="951"/>
              <w:ind w:firstLine="402"/>
              <w:rPr>
                <w:rFonts w:hint="eastAsia" w:ascii="仿宋" w:hAnsi="仿宋" w:eastAsia="仿宋" w:cs="宋体"/>
                <w:sz w:val="22"/>
                <w:szCs w:val="22"/>
              </w:rPr>
            </w:pPr>
            <w:r>
              <w:rPr>
                <w:rFonts w:hint="eastAsia" w:ascii="仿宋" w:hAnsi="仿宋" w:eastAsia="仿宋" w:cs="宋体"/>
                <w:sz w:val="22"/>
                <w:szCs w:val="22"/>
              </w:rPr>
              <w:t xml:space="preserve">（2）拟派驻本项目的项目经理具有中级及以上职称</w:t>
            </w:r>
            <w:r>
              <w:rPr>
                <w:rFonts w:hint="eastAsia" w:ascii="仿宋" w:hAnsi="仿宋" w:eastAsia="仿宋" w:cs="宋体"/>
                <w:sz w:val="22"/>
                <w:szCs w:val="22"/>
                <w:lang w:val="en-US" w:eastAsia="zh-CN"/>
              </w:rPr>
              <w:t xml:space="preserve">、</w:t>
            </w:r>
            <w:r>
              <w:rPr>
                <w:rFonts w:hint="eastAsia" w:ascii="仿宋" w:hAnsi="仿宋" w:eastAsia="仿宋" w:cs="宋体"/>
                <w:sz w:val="22"/>
                <w:szCs w:val="22"/>
              </w:rPr>
              <w:t xml:space="preserve">具有二级及以上人力资源管理师证书、具有3年及以上物业项目管理经验（提供业主方证明），每满足一项得2分，本项最高</w:t>
            </w:r>
            <w:r>
              <w:rPr>
                <w:rFonts w:hint="eastAsia" w:ascii="仿宋" w:hAnsi="仿宋" w:eastAsia="仿宋" w:cs="宋体"/>
                <w:sz w:val="22"/>
                <w:szCs w:val="22"/>
                <w:lang w:val="en-US" w:eastAsia="zh-CN"/>
              </w:rPr>
              <w:t xml:space="preserve">6</w:t>
            </w:r>
            <w:r>
              <w:rPr>
                <w:rFonts w:hint="eastAsia" w:ascii="仿宋" w:hAnsi="仿宋" w:eastAsia="仿宋" w:cs="宋体"/>
                <w:sz w:val="22"/>
                <w:szCs w:val="22"/>
              </w:rPr>
              <w:t xml:space="preserve">分。（投标文件中需提供相应的证明文件原件扫描件、投标单位为其缴纳的投标前</w:t>
            </w:r>
            <w:r>
              <w:rPr>
                <w:rFonts w:hint="eastAsia" w:ascii="仿宋" w:hAnsi="仿宋" w:eastAsia="仿宋" w:cs="宋体"/>
                <w:sz w:val="22"/>
                <w:szCs w:val="22"/>
              </w:rPr>
              <w:t xml:space="preserve">近三个月任意1个月的社保证明材料并加盖公章）</w:t>
            </w:r>
            <w:r>
              <w:rPr>
                <w:rFonts w:hint="eastAsia" w:ascii="仿宋" w:hAnsi="仿宋" w:eastAsia="仿宋" w:cs="宋体"/>
                <w:sz w:val="22"/>
                <w:szCs w:val="22"/>
              </w:rPr>
            </w:r>
            <w:r/>
          </w:p>
          <w:p>
            <w:pPr>
              <w:pStyle w:val="951"/>
              <w:ind w:firstLine="402"/>
              <w:rPr>
                <w:rFonts w:ascii="仿宋" w:hAnsi="仿宋" w:eastAsia="仿宋" w:cs="宋体"/>
                <w:b/>
                <w:bCs/>
                <w:sz w:val="24"/>
                <w:szCs w:val="24"/>
              </w:rPr>
            </w:pPr>
            <w:r>
              <w:rPr>
                <w:rFonts w:hint="eastAsia" w:ascii="仿宋" w:hAnsi="仿宋" w:eastAsia="仿宋" w:cs="宋体"/>
                <w:b/>
                <w:bCs/>
                <w:sz w:val="24"/>
                <w:szCs w:val="24"/>
              </w:rPr>
              <w:t xml:space="preserve">5.2</w:t>
            </w:r>
            <w:r>
              <w:rPr>
                <w:rFonts w:ascii="仿宋" w:hAnsi="仿宋" w:eastAsia="仿宋" w:cs="宋体"/>
                <w:b/>
                <w:bCs/>
                <w:sz w:val="24"/>
                <w:szCs w:val="24"/>
              </w:rPr>
              <w:t xml:space="preserve">宿管员</w:t>
            </w:r>
            <w:r>
              <w:rPr>
                <w:rFonts w:hint="eastAsia" w:ascii="仿宋" w:hAnsi="仿宋" w:eastAsia="仿宋" w:cs="宋体"/>
                <w:b/>
                <w:bCs/>
                <w:sz w:val="24"/>
                <w:szCs w:val="24"/>
                <w:lang w:val="en-US" w:eastAsia="zh-CN"/>
              </w:rPr>
              <w:t xml:space="preserve">A岗（兼楼长）</w:t>
            </w:r>
            <w:r>
              <w:rPr>
                <w:rFonts w:hint="eastAsia" w:ascii="仿宋" w:hAnsi="仿宋" w:eastAsia="仿宋" w:cs="宋体"/>
                <w:b/>
                <w:bCs/>
                <w:sz w:val="24"/>
                <w:szCs w:val="24"/>
              </w:rPr>
              <w:t xml:space="preserve">（</w:t>
            </w:r>
            <w:r>
              <w:rPr>
                <w:rFonts w:hint="eastAsia" w:ascii="仿宋" w:hAnsi="仿宋" w:eastAsia="仿宋" w:cs="宋体"/>
                <w:b/>
                <w:bCs/>
                <w:sz w:val="24"/>
                <w:szCs w:val="24"/>
                <w:lang w:val="en-US" w:eastAsia="zh-CN"/>
              </w:rPr>
              <w:t xml:space="preserve">6</w:t>
            </w:r>
            <w:r>
              <w:rPr>
                <w:rFonts w:hint="eastAsia" w:ascii="仿宋" w:hAnsi="仿宋" w:eastAsia="仿宋" w:cs="宋体"/>
                <w:b/>
                <w:bCs/>
                <w:sz w:val="24"/>
                <w:szCs w:val="24"/>
              </w:rPr>
              <w:t xml:space="preserve">分）</w:t>
            </w:r>
            <w:r>
              <w:rPr>
                <w:rFonts w:ascii="仿宋" w:hAnsi="仿宋" w:eastAsia="仿宋" w:cs="宋体"/>
                <w:b/>
                <w:bCs/>
                <w:sz w:val="24"/>
                <w:szCs w:val="24"/>
              </w:rPr>
            </w:r>
            <w:r/>
          </w:p>
          <w:p>
            <w:pPr>
              <w:pStyle w:val="951"/>
              <w:ind w:firstLine="402"/>
              <w:rPr>
                <w:rFonts w:hint="eastAsia" w:ascii="仿宋" w:hAnsi="仿宋" w:eastAsia="仿宋" w:cs="宋体"/>
                <w:sz w:val="22"/>
                <w:szCs w:val="22"/>
              </w:rPr>
            </w:pPr>
            <w:r>
              <w:rPr>
                <w:rFonts w:hint="eastAsia" w:ascii="仿宋" w:hAnsi="仿宋" w:eastAsia="仿宋" w:cs="宋体"/>
                <w:sz w:val="22"/>
                <w:szCs w:val="22"/>
              </w:rPr>
              <w:t xml:space="preserve">宿管员</w:t>
            </w:r>
            <w:r>
              <w:rPr>
                <w:rFonts w:hint="eastAsia" w:ascii="仿宋" w:hAnsi="仿宋" w:eastAsia="仿宋" w:cs="宋体"/>
                <w:sz w:val="22"/>
                <w:szCs w:val="22"/>
                <w:lang w:val="en-US" w:eastAsia="zh-CN"/>
              </w:rPr>
              <w:t xml:space="preserve">A岗（兼楼长）具有专科及以上文凭，</w:t>
            </w:r>
            <w:r>
              <w:rPr>
                <w:rFonts w:hint="eastAsia" w:ascii="仿宋" w:hAnsi="仿宋" w:eastAsia="仿宋" w:cs="宋体"/>
                <w:sz w:val="22"/>
                <w:szCs w:val="22"/>
              </w:rPr>
              <w:t xml:space="preserve">每符合条件1人，得</w:t>
            </w:r>
            <w:r>
              <w:rPr>
                <w:rFonts w:hint="eastAsia" w:ascii="仿宋" w:hAnsi="仿宋" w:eastAsia="仿宋" w:cs="宋体"/>
                <w:sz w:val="22"/>
                <w:szCs w:val="22"/>
                <w:lang w:val="en-US" w:eastAsia="zh-CN"/>
              </w:rPr>
              <w:t xml:space="preserve">2</w:t>
            </w:r>
            <w:r>
              <w:rPr>
                <w:rFonts w:hint="eastAsia" w:ascii="仿宋" w:hAnsi="仿宋" w:eastAsia="仿宋" w:cs="宋体"/>
                <w:sz w:val="22"/>
                <w:szCs w:val="22"/>
              </w:rPr>
              <w:t xml:space="preserve">分，本项最高得6分。</w:t>
            </w:r>
            <w:r>
              <w:rPr>
                <w:rFonts w:hint="eastAsia" w:ascii="仿宋" w:hAnsi="仿宋" w:eastAsia="仿宋" w:cs="宋体"/>
                <w:sz w:val="22"/>
                <w:szCs w:val="22"/>
                <w:lang w:eastAsia="zh-CN"/>
              </w:rPr>
              <w:t xml:space="preserve">（</w:t>
            </w:r>
            <w:r>
              <w:rPr>
                <w:rFonts w:hint="eastAsia" w:ascii="仿宋" w:hAnsi="仿宋" w:eastAsia="仿宋" w:cs="宋体"/>
                <w:sz w:val="22"/>
                <w:szCs w:val="22"/>
              </w:rPr>
              <w:t xml:space="preserve">提供身份证、</w:t>
            </w:r>
            <w:r>
              <w:rPr>
                <w:rFonts w:hint="eastAsia" w:ascii="仿宋" w:hAnsi="仿宋" w:eastAsia="仿宋" w:cs="宋体"/>
                <w:sz w:val="22"/>
                <w:szCs w:val="22"/>
                <w:lang w:val="en-US" w:eastAsia="zh-CN"/>
              </w:rPr>
              <w:t xml:space="preserve">毕业证书或学信网截图、</w:t>
            </w:r>
            <w:r>
              <w:rPr>
                <w:rFonts w:hint="eastAsia" w:ascii="仿宋" w:hAnsi="仿宋" w:eastAsia="仿宋" w:cs="宋体"/>
                <w:sz w:val="22"/>
                <w:szCs w:val="22"/>
              </w:rPr>
              <w:t xml:space="preserve">投标单位为其缴纳的投标前</w:t>
            </w:r>
            <w:r>
              <w:rPr>
                <w:rFonts w:hint="eastAsia" w:ascii="仿宋" w:hAnsi="仿宋" w:eastAsia="仿宋" w:cs="宋体"/>
                <w:sz w:val="22"/>
                <w:szCs w:val="22"/>
              </w:rPr>
              <w:t xml:space="preserve">近三个月任意1个月的社保证明材料并加盖公章</w:t>
            </w:r>
            <w:r>
              <w:rPr>
                <w:rFonts w:hint="eastAsia" w:ascii="仿宋" w:hAnsi="仿宋" w:eastAsia="仿宋" w:cs="宋体"/>
                <w:sz w:val="22"/>
                <w:szCs w:val="22"/>
                <w:lang w:eastAsia="zh-CN"/>
              </w:rPr>
              <w:t xml:space="preserve">）</w:t>
            </w:r>
            <w:r>
              <w:rPr>
                <w:rFonts w:hint="eastAsia" w:ascii="仿宋" w:hAnsi="仿宋" w:eastAsia="仿宋" w:cs="宋体"/>
                <w:sz w:val="22"/>
                <w:szCs w:val="22"/>
              </w:rPr>
            </w:r>
            <w:r/>
          </w:p>
          <w:p>
            <w:pPr>
              <w:pStyle w:val="951"/>
              <w:ind w:firstLine="402"/>
              <w:rPr>
                <w:rFonts w:ascii="仿宋" w:hAnsi="仿宋" w:eastAsia="仿宋"/>
                <w:sz w:val="24"/>
                <w:szCs w:val="24"/>
              </w:rPr>
            </w:pPr>
            <w:r>
              <w:rPr>
                <w:rFonts w:hint="eastAsia" w:ascii="仿宋" w:hAnsi="仿宋" w:eastAsia="仿宋" w:cs="宋体"/>
                <w:b/>
                <w:bCs/>
                <w:sz w:val="24"/>
                <w:szCs w:val="24"/>
              </w:rPr>
              <w:t xml:space="preserve">5.</w:t>
            </w:r>
            <w:r>
              <w:rPr>
                <w:rFonts w:hint="eastAsia" w:ascii="仿宋" w:hAnsi="仿宋" w:eastAsia="仿宋" w:cs="宋体"/>
                <w:b/>
                <w:bCs/>
                <w:sz w:val="24"/>
                <w:szCs w:val="24"/>
                <w:lang w:val="en-US" w:eastAsia="zh-CN"/>
              </w:rPr>
              <w:t xml:space="preserve">3</w:t>
            </w:r>
            <w:r>
              <w:rPr>
                <w:rFonts w:ascii="仿宋" w:hAnsi="仿宋" w:eastAsia="仿宋" w:cs="宋体"/>
                <w:b/>
                <w:bCs/>
                <w:sz w:val="24"/>
                <w:szCs w:val="24"/>
              </w:rPr>
              <w:t xml:space="preserve">宿管员</w:t>
            </w:r>
            <w:r>
              <w:rPr>
                <w:rFonts w:hint="eastAsia" w:ascii="仿宋" w:hAnsi="仿宋" w:eastAsia="仿宋" w:cs="宋体"/>
                <w:b/>
                <w:bCs/>
                <w:sz w:val="24"/>
                <w:szCs w:val="24"/>
                <w:lang w:val="en-US" w:eastAsia="zh-CN"/>
              </w:rPr>
              <w:t xml:space="preserve">B岗（4分）</w:t>
            </w:r>
            <w:r>
              <w:rPr>
                <w:rFonts w:ascii="仿宋" w:hAnsi="仿宋" w:eastAsia="仿宋"/>
                <w:sz w:val="24"/>
                <w:szCs w:val="24"/>
              </w:rPr>
            </w:r>
            <w:r/>
          </w:p>
          <w:p>
            <w:pPr>
              <w:pStyle w:val="951"/>
              <w:ind w:firstLine="402"/>
              <w:rPr>
                <w:rFonts w:ascii="仿宋" w:hAnsi="仿宋" w:eastAsia="仿宋" w:cs="宋体"/>
                <w:sz w:val="24"/>
                <w:szCs w:val="24"/>
              </w:rPr>
            </w:pPr>
            <w:r>
              <w:rPr>
                <w:rFonts w:hint="eastAsia" w:ascii="仿宋" w:hAnsi="仿宋" w:eastAsia="仿宋" w:cs="宋体"/>
                <w:sz w:val="22"/>
                <w:szCs w:val="22"/>
              </w:rPr>
              <w:t xml:space="preserve">宿管员</w:t>
            </w:r>
            <w:r>
              <w:rPr>
                <w:rFonts w:hint="eastAsia" w:ascii="仿宋" w:hAnsi="仿宋" w:eastAsia="仿宋" w:cs="宋体"/>
                <w:sz w:val="22"/>
                <w:szCs w:val="22"/>
                <w:lang w:val="en-US" w:eastAsia="zh-CN"/>
              </w:rPr>
              <w:t xml:space="preserve">B岗</w:t>
            </w:r>
            <w:r>
              <w:rPr>
                <w:rFonts w:hint="eastAsia" w:ascii="仿宋" w:hAnsi="仿宋" w:eastAsia="仿宋" w:cs="仿宋"/>
                <w:sz w:val="22"/>
                <w:szCs w:val="22"/>
              </w:rPr>
              <w:t xml:space="preserve">具有</w:t>
            </w:r>
            <w:r>
              <w:rPr>
                <w:rFonts w:hint="eastAsia" w:ascii="仿宋" w:hAnsi="仿宋" w:eastAsia="仿宋" w:cs="仿宋"/>
                <w:sz w:val="22"/>
                <w:szCs w:val="22"/>
                <w:lang w:val="en-US" w:eastAsia="zh-CN"/>
              </w:rPr>
              <w:t xml:space="preserve">3</w:t>
            </w:r>
            <w:r>
              <w:rPr>
                <w:rFonts w:hint="eastAsia" w:ascii="仿宋" w:hAnsi="仿宋" w:eastAsia="仿宋" w:cs="仿宋"/>
                <w:sz w:val="22"/>
                <w:szCs w:val="22"/>
              </w:rPr>
              <w:t xml:space="preserve">年及以上学校物业管理经验，</w:t>
            </w:r>
            <w:r>
              <w:rPr>
                <w:rFonts w:hint="eastAsia" w:ascii="仿宋" w:hAnsi="仿宋" w:eastAsia="仿宋" w:cs="仿宋"/>
                <w:sz w:val="22"/>
                <w:szCs w:val="22"/>
                <w:lang w:val="en-US" w:eastAsia="zh-CN"/>
              </w:rPr>
              <w:t xml:space="preserve">每</w:t>
            </w:r>
            <w:r>
              <w:rPr>
                <w:rFonts w:hint="eastAsia" w:ascii="仿宋" w:hAnsi="仿宋" w:eastAsia="仿宋" w:cs="宋体"/>
                <w:sz w:val="22"/>
                <w:szCs w:val="22"/>
              </w:rPr>
              <w:t xml:space="preserve">符合条件1人，得</w:t>
            </w:r>
            <w:r>
              <w:rPr>
                <w:rFonts w:hint="eastAsia" w:ascii="仿宋" w:hAnsi="仿宋" w:eastAsia="仿宋" w:cs="宋体"/>
                <w:sz w:val="22"/>
                <w:szCs w:val="22"/>
                <w:lang w:val="en-US" w:eastAsia="zh-CN"/>
              </w:rPr>
              <w:t xml:space="preserve">1</w:t>
            </w:r>
            <w:r>
              <w:rPr>
                <w:rFonts w:hint="eastAsia" w:ascii="仿宋" w:hAnsi="仿宋" w:eastAsia="仿宋" w:cs="宋体"/>
                <w:sz w:val="22"/>
                <w:szCs w:val="22"/>
              </w:rPr>
              <w:t xml:space="preserve">分，本项最高得</w:t>
            </w:r>
            <w:r>
              <w:rPr>
                <w:rFonts w:hint="eastAsia" w:ascii="仿宋" w:hAnsi="仿宋" w:eastAsia="仿宋" w:cs="宋体"/>
                <w:sz w:val="22"/>
                <w:szCs w:val="22"/>
                <w:lang w:val="en-US" w:eastAsia="zh-CN"/>
              </w:rPr>
              <w:t xml:space="preserve">4</w:t>
            </w:r>
            <w:r>
              <w:rPr>
                <w:rFonts w:hint="eastAsia" w:ascii="仿宋" w:hAnsi="仿宋" w:eastAsia="仿宋" w:cs="宋体"/>
                <w:sz w:val="22"/>
                <w:szCs w:val="22"/>
              </w:rPr>
              <w:t xml:space="preserve">分</w:t>
            </w:r>
            <w:r>
              <w:rPr>
                <w:rFonts w:hint="eastAsia" w:ascii="仿宋" w:hAnsi="仿宋" w:eastAsia="仿宋" w:cs="宋体"/>
                <w:sz w:val="22"/>
                <w:szCs w:val="22"/>
                <w:lang w:eastAsia="zh-CN"/>
              </w:rPr>
              <w:t xml:space="preserve">。</w:t>
            </w:r>
            <w:r>
              <w:rPr>
                <w:rFonts w:hint="eastAsia" w:ascii="仿宋" w:hAnsi="仿宋" w:eastAsia="仿宋" w:cs="仿宋"/>
                <w:sz w:val="22"/>
                <w:szCs w:val="22"/>
              </w:rPr>
              <w:t xml:space="preserve">（提供原用户单位证明文件扫描件、</w:t>
            </w:r>
            <w:r>
              <w:rPr>
                <w:rFonts w:hint="eastAsia" w:ascii="仿宋" w:hAnsi="仿宋" w:eastAsia="仿宋" w:cs="宋体"/>
                <w:sz w:val="22"/>
                <w:szCs w:val="22"/>
              </w:rPr>
              <w:t xml:space="preserve">投标单位为其缴纳的投标前</w:t>
            </w:r>
            <w:r>
              <w:rPr>
                <w:rFonts w:hint="eastAsia" w:ascii="仿宋" w:hAnsi="仿宋" w:eastAsia="仿宋" w:cs="宋体"/>
                <w:sz w:val="22"/>
                <w:szCs w:val="22"/>
              </w:rPr>
              <w:t xml:space="preserve">近三个月任意1个月的社保证明材料并加盖公章</w:t>
            </w:r>
            <w:r>
              <w:rPr>
                <w:rFonts w:hint="eastAsia" w:ascii="仿宋" w:hAnsi="仿宋" w:eastAsia="仿宋" w:cs="仿宋"/>
                <w:sz w:val="22"/>
                <w:szCs w:val="22"/>
              </w:rPr>
              <w:t xml:space="preserve">）</w:t>
            </w:r>
            <w:r>
              <w:rPr>
                <w:rFonts w:ascii="仿宋" w:hAnsi="仿宋" w:eastAsia="仿宋" w:cs="宋体"/>
                <w:sz w:val="24"/>
                <w:szCs w:val="24"/>
              </w:rPr>
            </w:r>
            <w:r/>
          </w:p>
        </w:tc>
      </w:tr>
    </w:tbl>
    <w:p>
      <w:pPr>
        <w:pStyle w:val="951"/>
        <w:rPr>
          <w:rFonts w:hint="eastAsia"/>
        </w:rPr>
      </w:pPr>
      <w:r>
        <w:rPr>
          <w:rFonts w:hint="eastAsia"/>
        </w:rPr>
      </w:r>
      <w:r/>
    </w:p>
    <w:p>
      <w:pPr>
        <w:pStyle w:val="951"/>
        <w:rPr>
          <w:rFonts w:hint="eastAsia"/>
        </w:rPr>
      </w:pPr>
      <w:r>
        <w:rPr>
          <w:rFonts w:hint="eastAsia"/>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lang w:val="en-US" w:eastAsia="zh-CN"/>
        </w:rPr>
        <w:t xml:space="preserve">分包2：</w:t>
      </w: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92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681"/>
        <w:gridCol w:w="1163"/>
        <w:gridCol w:w="6302"/>
      </w:tblGrid>
      <w:tr>
        <w:trPr>
          <w:trHeight w:val="143"/>
        </w:trPr>
        <w:tc>
          <w:tcPr>
            <w:tcW w:w="1085" w:type="dxa"/>
            <w:vAlign w:val="center"/>
            <w:textDirection w:val="lrTb"/>
            <w:noWrap w:val="false"/>
          </w:tcPr>
          <w:p>
            <w:pPr>
              <w:pStyle w:val="951"/>
              <w:jc w:val="left"/>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序号</w:t>
            </w:r>
            <w:r>
              <w:rPr>
                <w:rFonts w:ascii="仿宋" w:hAnsi="仿宋" w:eastAsia="仿宋" w:cs="宋体"/>
                <w:b/>
                <w:sz w:val="24"/>
                <w:szCs w:val="24"/>
              </w:rPr>
            </w:r>
            <w:r/>
          </w:p>
        </w:tc>
        <w:tc>
          <w:tcPr>
            <w:tcW w:w="681" w:type="dxa"/>
            <w:vAlign w:val="center"/>
            <w:textDirection w:val="lrTb"/>
            <w:noWrap w:val="false"/>
          </w:tcPr>
          <w:p>
            <w:pPr>
              <w:pStyle w:val="951"/>
              <w:jc w:val="left"/>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分值</w:t>
            </w:r>
            <w:r>
              <w:rPr>
                <w:rFonts w:ascii="仿宋" w:hAnsi="仿宋" w:eastAsia="仿宋" w:cs="宋体"/>
                <w:b/>
                <w:sz w:val="24"/>
                <w:szCs w:val="24"/>
              </w:rPr>
            </w:r>
            <w:r/>
          </w:p>
        </w:tc>
        <w:tc>
          <w:tcPr>
            <w:tcW w:w="1163" w:type="dxa"/>
            <w:vAlign w:val="center"/>
            <w:textDirection w:val="lrTb"/>
            <w:noWrap w:val="false"/>
          </w:tcPr>
          <w:p>
            <w:pPr>
              <w:pStyle w:val="951"/>
              <w:jc w:val="left"/>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评标项目</w:t>
            </w:r>
            <w:r>
              <w:rPr>
                <w:rFonts w:ascii="仿宋" w:hAnsi="仿宋" w:eastAsia="仿宋" w:cs="宋体"/>
                <w:b/>
                <w:sz w:val="24"/>
                <w:szCs w:val="24"/>
              </w:rPr>
            </w:r>
            <w:r/>
          </w:p>
        </w:tc>
        <w:tc>
          <w:tcPr>
            <w:tcW w:w="6302" w:type="dxa"/>
            <w:vAlign w:val="center"/>
            <w:textDirection w:val="lrTb"/>
            <w:noWrap w:val="false"/>
          </w:tcPr>
          <w:p>
            <w:pPr>
              <w:pStyle w:val="951"/>
              <w:ind w:firstLine="355"/>
              <w:jc w:val="center"/>
              <w:spacing w:line="360" w:lineRule="auto"/>
              <w:widowControl/>
              <w:rPr>
                <w:rFonts w:ascii="仿宋" w:hAnsi="仿宋" w:eastAsia="仿宋" w:cs="宋体"/>
                <w:b/>
                <w:sz w:val="24"/>
                <w:szCs w:val="24"/>
              </w:rPr>
            </w:pPr>
            <w:r>
              <w:rPr>
                <w:rFonts w:hint="eastAsia" w:ascii="仿宋" w:hAnsi="仿宋" w:eastAsia="仿宋" w:cs="宋体"/>
                <w:b/>
                <w:sz w:val="24"/>
                <w:szCs w:val="24"/>
              </w:rPr>
              <w:t xml:space="preserve">评分标准</w:t>
            </w:r>
            <w:r>
              <w:rPr>
                <w:rFonts w:ascii="仿宋" w:hAnsi="仿宋" w:eastAsia="仿宋" w:cs="宋体"/>
                <w:b/>
                <w:sz w:val="24"/>
                <w:szCs w:val="24"/>
              </w:rPr>
            </w:r>
            <w:r/>
          </w:p>
        </w:tc>
      </w:tr>
      <w:tr>
        <w:trPr>
          <w:trHeight w:val="143"/>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30</w:t>
            </w:r>
            <w:r>
              <w:rPr>
                <w:rFonts w:ascii="仿宋" w:hAnsi="仿宋" w:eastAsia="仿宋" w:cs="宋体"/>
                <w:sz w:val="24"/>
                <w:szCs w:val="24"/>
                <w:lang w:val="en-US" w:eastAsia="zh-CN"/>
              </w:rPr>
            </w:r>
            <w:r/>
          </w:p>
        </w:tc>
        <w:tc>
          <w:tcPr>
            <w:tcW w:w="1163" w:type="dxa"/>
            <w:vAlign w:val="center"/>
            <w:textDirection w:val="lrTb"/>
            <w:noWrap w:val="false"/>
          </w:tcPr>
          <w:p>
            <w:pPr>
              <w:pStyle w:val="951"/>
              <w:ind w:firstLine="34"/>
              <w:jc w:val="left"/>
              <w:rPr>
                <w:rFonts w:ascii="仿宋" w:hAnsi="仿宋" w:eastAsia="仿宋" w:cs="宋体"/>
                <w:sz w:val="24"/>
                <w:szCs w:val="24"/>
              </w:rPr>
            </w:pPr>
            <w:r>
              <w:rPr>
                <w:rFonts w:hint="eastAsia" w:ascii="仿宋" w:hAnsi="仿宋" w:eastAsia="仿宋" w:cs="宋体"/>
                <w:sz w:val="24"/>
                <w:szCs w:val="24"/>
              </w:rPr>
              <w:t xml:space="preserve">投标报价</w:t>
            </w:r>
            <w:r>
              <w:rPr>
                <w:rFonts w:ascii="仿宋" w:hAnsi="仿宋" w:eastAsia="仿宋" w:cs="宋体"/>
                <w:sz w:val="24"/>
                <w:szCs w:val="24"/>
              </w:rPr>
            </w:r>
            <w:r/>
          </w:p>
        </w:tc>
        <w:tc>
          <w:tcPr>
            <w:tcW w:w="6302" w:type="dxa"/>
            <w:vAlign w:val="center"/>
            <w:textDirection w:val="lrTb"/>
            <w:noWrap w:val="false"/>
          </w:tcPr>
          <w:p>
            <w:pPr>
              <w:pStyle w:val="951"/>
              <w:ind w:firstLine="354"/>
              <w:rPr>
                <w:rFonts w:ascii="仿宋" w:hAnsi="仿宋" w:eastAsia="仿宋" w:cs="宋体"/>
                <w:sz w:val="24"/>
                <w:szCs w:val="24"/>
              </w:rPr>
            </w:pPr>
            <w:r>
              <w:rPr>
                <w:rFonts w:hint="eastAsia" w:ascii="仿宋" w:hAnsi="仿宋" w:eastAsia="仿宋" w:cs="宋体"/>
                <w:sz w:val="22"/>
                <w:szCs w:val="22"/>
                <w:lang w:val="zh-CN"/>
              </w:rPr>
              <w:t xml:space="preserve">1.</w:t>
            </w:r>
            <w:r>
              <w:rPr>
                <w:rFonts w:hint="eastAsia" w:ascii="仿宋" w:hAnsi="仿宋" w:eastAsia="仿宋" w:cs="宋体"/>
                <w:sz w:val="22"/>
                <w:szCs w:val="22"/>
                <w:lang w:val="en-US" w:eastAsia="zh-CN"/>
              </w:rPr>
              <w:t xml:space="preserve">1</w:t>
            </w:r>
            <w:r>
              <w:rPr>
                <w:rFonts w:hint="eastAsia" w:ascii="仿宋" w:hAnsi="仿宋" w:eastAsia="仿宋" w:cs="宋体"/>
                <w:sz w:val="22"/>
                <w:szCs w:val="22"/>
                <w:lang w:val="zh-CN"/>
              </w:rPr>
              <w:t xml:space="preserve">价格分采用低价优先法计算，满足招标文件要求且投标价格最低的投标报价为评标基准价，其价格分为满分。其他投标人的价格分统一按照下列公式计算：投标报价得分=（评标基准价／投标报价）×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宋体"/>
                <w:sz w:val="22"/>
                <w:szCs w:val="22"/>
                <w:lang w:val="en-US" w:eastAsia="zh-CN"/>
              </w:rPr>
              <w:t xml:space="preserve">3</w:t>
            </w:r>
            <w:r>
              <w:rPr>
                <w:rFonts w:hint="eastAsia" w:ascii="仿宋" w:hAnsi="仿宋" w:eastAsia="仿宋" w:cs="宋体"/>
                <w:sz w:val="22"/>
                <w:szCs w:val="22"/>
              </w:rPr>
              <w:t xml:space="preserve">0</w:t>
            </w:r>
            <w:r>
              <w:rPr>
                <w:rFonts w:hint="eastAsia" w:ascii="仿宋" w:hAnsi="仿宋" w:eastAsia="仿宋" w:cs="宋体"/>
                <w:sz w:val="22"/>
                <w:szCs w:val="22"/>
                <w:lang w:val="zh-CN"/>
              </w:rPr>
              <w:t xml:space="preserve">分（小数点后保留两位）。</w:t>
            </w:r>
            <w:r>
              <w:rPr>
                <w:rFonts w:ascii="仿宋" w:hAnsi="仿宋" w:eastAsia="仿宋" w:cs="宋体"/>
                <w:sz w:val="24"/>
                <w:szCs w:val="24"/>
              </w:rPr>
            </w:r>
            <w:r/>
          </w:p>
        </w:tc>
      </w:tr>
      <w:tr>
        <w:trPr>
          <w:trHeight w:val="345"/>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30</w:t>
            </w:r>
            <w:r>
              <w:rPr>
                <w:rFonts w:ascii="仿宋" w:hAnsi="仿宋" w:eastAsia="仿宋" w:cs="宋体"/>
                <w:sz w:val="24"/>
                <w:szCs w:val="24"/>
                <w:lang w:val="en-US" w:eastAsia="zh-CN"/>
              </w:rPr>
            </w:r>
            <w:r/>
          </w:p>
        </w:tc>
        <w:tc>
          <w:tcPr>
            <w:tcW w:w="1163" w:type="dxa"/>
            <w:vAlign w:val="center"/>
            <w:textDirection w:val="lrTb"/>
            <w:noWrap w:val="false"/>
          </w:tcPr>
          <w:p>
            <w:pPr>
              <w:pStyle w:val="951"/>
              <w:ind w:firstLine="34"/>
              <w:jc w:val="left"/>
              <w:widowControl/>
              <w:rPr>
                <w:rFonts w:ascii="仿宋" w:hAnsi="仿宋" w:eastAsia="仿宋" w:cs="宋体"/>
                <w:sz w:val="24"/>
                <w:szCs w:val="24"/>
              </w:rPr>
            </w:pPr>
            <w:r>
              <w:rPr>
                <w:rFonts w:hint="eastAsia" w:ascii="仿宋" w:hAnsi="仿宋" w:eastAsia="仿宋" w:cs="宋体"/>
                <w:sz w:val="24"/>
                <w:szCs w:val="24"/>
                <w:highlight w:val="none"/>
                <w:lang w:val="en-US" w:eastAsia="zh-CN"/>
              </w:rPr>
              <w:t xml:space="preserve">技术</w:t>
            </w:r>
            <w:r>
              <w:rPr>
                <w:rFonts w:hint="eastAsia" w:ascii="仿宋" w:hAnsi="仿宋" w:eastAsia="仿宋" w:cs="宋体"/>
                <w:sz w:val="24"/>
                <w:szCs w:val="24"/>
                <w:highlight w:val="none"/>
              </w:rPr>
              <w:t xml:space="preserve">服务方案</w:t>
            </w:r>
            <w:r>
              <w:rPr>
                <w:rFonts w:ascii="仿宋" w:hAnsi="仿宋" w:eastAsia="仿宋" w:cs="宋体"/>
                <w:sz w:val="24"/>
                <w:szCs w:val="24"/>
              </w:rPr>
            </w:r>
            <w:r/>
          </w:p>
        </w:tc>
        <w:tc>
          <w:tcPr>
            <w:tcW w:w="6302" w:type="dxa"/>
            <w:vAlign w:val="center"/>
            <w:textDirection w:val="lrTb"/>
            <w:noWrap w:val="false"/>
          </w:tcPr>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2.1</w:t>
            </w:r>
            <w:r>
              <w:rPr>
                <w:rFonts w:hint="eastAsia" w:ascii="仿宋" w:hAnsi="仿宋" w:eastAsia="仿宋" w:cs="宋体"/>
                <w:b/>
                <w:bCs/>
                <w:color w:val="000000"/>
                <w:sz w:val="22"/>
                <w:szCs w:val="22"/>
                <w:lang w:val="zh-CN" w:eastAsia="zh-CN"/>
              </w:rPr>
              <w:t xml:space="preserve">本项目的安全管理与突发事件处理。</w:t>
            </w:r>
            <w:r>
              <w:rPr>
                <w:rFonts w:hint="eastAsia" w:ascii="仿宋" w:hAnsi="仿宋" w:eastAsia="仿宋" w:cs="宋体"/>
                <w:sz w:val="22"/>
                <w:szCs w:val="22"/>
                <w:lang w:val="en-US" w:eastAsia="zh-CN"/>
              </w:rPr>
              <w:t xml:space="preserve">评委根据投标文件对招标文件第四章“采购需求”中“</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en-US" w:eastAsia="zh-CN"/>
              </w:rPr>
              <w:t xml:space="preserve">（3）投标文件对“</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”中8项要求的响应内容全部优于招标文件要求的（前提是投标文件对“</w:t>
            </w:r>
            <w:r>
              <w:rPr>
                <w:rFonts w:hint="eastAsia" w:ascii="仿宋" w:hAnsi="仿宋" w:eastAsia="仿宋" w:cs="宋体"/>
                <w:sz w:val="22"/>
                <w:szCs w:val="22"/>
                <w:lang w:val="zh-CN"/>
              </w:rPr>
              <w:t xml:space="preserve">安全管理与突发事件处理</w:t>
            </w:r>
            <w:r>
              <w:rPr>
                <w:rFonts w:hint="eastAsia" w:ascii="仿宋" w:hAnsi="仿宋" w:eastAsia="仿宋" w:cs="宋体"/>
                <w:sz w:val="22"/>
                <w:szCs w:val="22"/>
                <w:lang w:val="en-US" w:eastAsia="zh-CN"/>
              </w:rPr>
              <w:t xml:space="preserve">”中除8项以外其他要求响应内容符合招标文件要求），本项得5分。</w:t>
            </w:r>
            <w:r>
              <w:rPr>
                <w:rFonts w:hint="eastAsia" w:ascii="仿宋" w:hAnsi="仿宋" w:eastAsia="仿宋" w:cs="宋体"/>
                <w:sz w:val="22"/>
                <w:szCs w:val="22"/>
                <w:lang w:val="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2.2</w:t>
            </w:r>
            <w:r>
              <w:rPr>
                <w:rFonts w:hint="eastAsia" w:ascii="仿宋" w:hAnsi="仿宋" w:eastAsia="仿宋" w:cs="宋体"/>
                <w:b/>
                <w:bCs/>
                <w:color w:val="000000"/>
                <w:sz w:val="22"/>
                <w:szCs w:val="22"/>
                <w:lang w:val="zh-CN" w:eastAsia="zh-CN"/>
              </w:rPr>
              <w:t xml:space="preserve">本项目的</w:t>
            </w:r>
            <w:r>
              <w:rPr>
                <w:rFonts w:hint="eastAsia" w:ascii="仿宋" w:hAnsi="仿宋" w:eastAsia="仿宋" w:cs="宋体"/>
                <w:b/>
                <w:bCs/>
                <w:color w:val="000000"/>
                <w:sz w:val="22"/>
                <w:szCs w:val="22"/>
                <w:lang w:val="en-US" w:eastAsia="zh-CN"/>
              </w:rPr>
              <w:t xml:space="preserve">日常管理与思想教育</w:t>
            </w:r>
            <w:r>
              <w:rPr>
                <w:rFonts w:hint="eastAsia" w:ascii="仿宋" w:hAnsi="仿宋" w:eastAsia="仿宋" w:cs="宋体"/>
                <w:b/>
                <w:bCs/>
                <w:color w:val="000000"/>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评委根据投标文件对招标文件第四章“采购需求”中“日常管理与思想教育”要求的响应方案进行评审。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（1）投标文件未符合“日常管理与思想教育”中全部条款要求的，视为不符合招标文件，本项得0分。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（2）投标文件符合“日常管理与思想教育”中全部条款要求的，视为符合招标文件，本项得3分。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（3）投标文件对“日常管理与思想教育”中9项要求的响应内容全部优于招标文件要求的（前提是投标文件对“日常管理与思想教育”中除9项以外其他要求响应内容符合招标文件要求），本项得5分。</w:t>
            </w:r>
            <w:r>
              <w:rPr>
                <w:rFonts w:hint="eastAsia" w:ascii="仿宋" w:hAnsi="仿宋" w:eastAsia="仿宋" w:cs="宋体"/>
                <w:sz w:val="22"/>
                <w:szCs w:val="22"/>
                <w:lang w:val="zh-CN"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2.3</w:t>
            </w:r>
            <w:r>
              <w:rPr>
                <w:rFonts w:hint="eastAsia" w:ascii="仿宋" w:hAnsi="仿宋" w:eastAsia="仿宋" w:cs="宋体"/>
                <w:b/>
                <w:bCs/>
                <w:color w:val="000000"/>
                <w:sz w:val="22"/>
                <w:szCs w:val="22"/>
                <w:lang w:val="zh-CN" w:eastAsia="zh-CN"/>
              </w:rPr>
              <w:t xml:space="preserve">本项目的</w:t>
            </w:r>
            <w:r>
              <w:rPr>
                <w:rFonts w:hint="eastAsia" w:ascii="仿宋" w:hAnsi="仿宋" w:eastAsia="仿宋" w:cs="宋体"/>
                <w:b/>
                <w:bCs/>
                <w:color w:val="000000"/>
                <w:sz w:val="22"/>
                <w:szCs w:val="22"/>
                <w:lang w:val="en-US" w:eastAsia="zh-CN"/>
              </w:rPr>
              <w:t xml:space="preserve">公寓文化建设</w:t>
            </w:r>
            <w:r>
              <w:rPr>
                <w:rFonts w:hint="eastAsia" w:ascii="仿宋" w:hAnsi="仿宋" w:eastAsia="仿宋" w:cs="宋体"/>
                <w:b/>
                <w:bCs/>
                <w:color w:val="000000"/>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评委根据投标文件对招标文件第四章“采购需求”中“公寓文化建设”要求的响应方案进行评审。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（1）投标文件未符合“公寓文化建设”中全部条款要求的，视为不符合招标文件，本项得0分。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（2）投标文件符合“公寓文化建设”中全部条款要求的，视为符合招标文件，本项得3分。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（3）投标文件对“公寓文化建设”中4项要求的响应内容全部优于招标文件要求的（前提是投标文件对“日常管理与思想教育方案”中除4项以外其他要求响应内容符合招标文件要求），本项得5分。</w:t>
            </w:r>
            <w:r>
              <w:rPr>
                <w:rFonts w:hint="eastAsia" w:ascii="仿宋" w:hAnsi="仿宋" w:eastAsia="仿宋" w:cs="宋体"/>
                <w:sz w:val="22"/>
                <w:szCs w:val="22"/>
                <w:lang w:val="zh-CN"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2.4</w:t>
            </w:r>
            <w:r>
              <w:rPr>
                <w:rFonts w:hint="eastAsia" w:ascii="仿宋" w:hAnsi="仿宋" w:eastAsia="仿宋" w:cs="宋体"/>
                <w:b/>
                <w:bCs/>
                <w:color w:val="000000"/>
                <w:sz w:val="22"/>
                <w:szCs w:val="22"/>
                <w:lang w:val="zh-CN" w:eastAsia="zh-CN"/>
              </w:rPr>
              <w:t xml:space="preserve">本项目的</w:t>
            </w:r>
            <w:r>
              <w:rPr>
                <w:rFonts w:hint="eastAsia" w:ascii="仿宋" w:hAnsi="仿宋" w:eastAsia="仿宋" w:cs="宋体"/>
                <w:b/>
                <w:bCs/>
                <w:color w:val="000000"/>
                <w:sz w:val="22"/>
                <w:szCs w:val="22"/>
                <w:lang w:val="en-US" w:eastAsia="zh-CN"/>
              </w:rPr>
              <w:t xml:space="preserve">卫生管理</w:t>
            </w:r>
            <w:r>
              <w:rPr>
                <w:rFonts w:hint="eastAsia" w:ascii="仿宋" w:hAnsi="仿宋" w:eastAsia="仿宋" w:cs="宋体"/>
                <w:b/>
                <w:bCs/>
                <w:color w:val="000000"/>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评委根据投标文件对招标文件第四章“采购需求”中“卫生管理”要求的响应方案进行评审。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（1）投标文件未符合“卫生管理”中全部条款要求的，视为不符合招标文件，本项得0分。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（2）投标文件符合“卫生管理”中全部条款要求的，视为符合招标文件，本项得3分。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（3）投标文件对“卫生管理”中6项要求的响应内容全部优于招标文件要求的（前提是投标文件对“卫生管理”中除6项以外其他要求响应内容符合招标文件要求），本项得5分。</w:t>
            </w:r>
            <w:r>
              <w:rPr>
                <w:rFonts w:hint="eastAsia" w:ascii="仿宋" w:hAnsi="仿宋" w:eastAsia="仿宋" w:cs="宋体"/>
                <w:sz w:val="22"/>
                <w:szCs w:val="22"/>
                <w:lang w:val="zh-CN"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2.5</w:t>
            </w:r>
            <w:r>
              <w:rPr>
                <w:rFonts w:hint="eastAsia" w:ascii="仿宋" w:hAnsi="仿宋" w:eastAsia="仿宋" w:cs="宋体"/>
                <w:b/>
                <w:bCs/>
                <w:color w:val="000000"/>
                <w:sz w:val="22"/>
                <w:szCs w:val="22"/>
                <w:lang w:val="zh-CN" w:eastAsia="zh-CN"/>
              </w:rPr>
              <w:t xml:space="preserve">本项目的</w:t>
            </w:r>
            <w:r>
              <w:rPr>
                <w:rFonts w:hint="eastAsia" w:ascii="仿宋" w:hAnsi="仿宋" w:eastAsia="仿宋" w:cs="宋体"/>
                <w:b/>
                <w:bCs/>
                <w:color w:val="000000"/>
                <w:sz w:val="22"/>
                <w:szCs w:val="22"/>
                <w:lang w:val="en-US" w:eastAsia="zh-CN"/>
              </w:rPr>
              <w:t xml:space="preserve">设施与水电管理</w:t>
            </w:r>
            <w:r>
              <w:rPr>
                <w:rFonts w:hint="eastAsia" w:ascii="仿宋" w:hAnsi="仿宋" w:eastAsia="仿宋" w:cs="宋体"/>
                <w:b/>
                <w:bCs/>
                <w:color w:val="000000"/>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评委根据投标文件对招标文件第四章“采购需求”中“设施与水电管理”要求的响应方案进行评审。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（1）投标文件未符合“设施与水电管理”中全部条款要求的，视为不符合招标文件，本项得0分。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（2）投标文件符合“设施与水电管理”中全部条款要求的，视为符合招标文件，本项得3分。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eastAsia="zh-CN"/>
              </w:rPr>
            </w:pPr>
            <w:r>
              <w:rPr>
                <w:rFonts w:hint="eastAsia" w:ascii="仿宋" w:hAnsi="仿宋" w:eastAsia="仿宋" w:cs="宋体"/>
                <w:sz w:val="22"/>
                <w:szCs w:val="22"/>
                <w:lang w:val="en-US" w:eastAsia="zh-CN"/>
              </w:rPr>
              <w:t xml:space="preserve">（3）投标文件对“设施与水电管理”中8项要求的响应内容全部优于招标文件要求的（前提是投标文件对“设施与水电管理”中除8项以外其他要求响应内容符合招标文件要求），本项得5分。</w:t>
            </w:r>
            <w:r>
              <w:rPr>
                <w:rFonts w:hint="eastAsia" w:ascii="仿宋" w:hAnsi="仿宋" w:eastAsia="仿宋" w:cs="宋体"/>
                <w:sz w:val="22"/>
                <w:szCs w:val="22"/>
                <w:lang w:val="zh-CN"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2.6</w:t>
            </w:r>
            <w:r>
              <w:rPr>
                <w:rFonts w:hint="eastAsia" w:ascii="仿宋" w:hAnsi="仿宋" w:eastAsia="仿宋" w:cs="宋体"/>
                <w:b/>
                <w:bCs/>
                <w:color w:val="000000"/>
                <w:sz w:val="22"/>
                <w:szCs w:val="22"/>
                <w:lang w:val="zh-CN" w:eastAsia="zh-CN"/>
              </w:rPr>
              <w:t xml:space="preserve">本项目的站内管理与信息化办公管理。</w:t>
            </w:r>
            <w:r>
              <w:rPr>
                <w:rFonts w:hint="eastAsia" w:ascii="仿宋" w:hAnsi="仿宋" w:eastAsia="仿宋" w:cs="宋体"/>
                <w:sz w:val="22"/>
                <w:szCs w:val="22"/>
                <w:lang w:val="en-US" w:eastAsia="zh-CN"/>
              </w:rPr>
              <w:t xml:space="preserve">评委根据投标文件对招标文件第四章“采购需求”中“</w:t>
            </w:r>
            <w:r>
              <w:rPr>
                <w:rFonts w:hint="eastAsia" w:ascii="仿宋" w:hAnsi="仿宋" w:eastAsia="仿宋" w:cs="宋体"/>
                <w:sz w:val="22"/>
                <w:szCs w:val="22"/>
                <w:lang w:val="zh-CN"/>
              </w:rPr>
              <w:t xml:space="preserve">站内管理与信息化办公管理</w:t>
            </w:r>
            <w:r>
              <w:rPr>
                <w:rFonts w:hint="eastAsia" w:ascii="仿宋" w:hAnsi="仿宋" w:eastAsia="仿宋" w:cs="宋体"/>
                <w:sz w:val="22"/>
                <w:szCs w:val="22"/>
                <w:lang w:val="en-US" w:eastAsia="zh-CN"/>
              </w:rPr>
              <w:t xml:space="preserve">”要求的响应方案进行评审。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w:t>
            </w:r>
            <w:r>
              <w:rPr>
                <w:rFonts w:hint="eastAsia" w:ascii="仿宋" w:hAnsi="仿宋" w:eastAsia="仿宋" w:cs="宋体"/>
                <w:sz w:val="22"/>
                <w:szCs w:val="22"/>
                <w:lang w:val="zh-CN"/>
              </w:rPr>
              <w:t xml:space="preserve">站内管理与信息化办公管理</w:t>
            </w:r>
            <w:r>
              <w:rPr>
                <w:rFonts w:hint="eastAsia" w:ascii="仿宋" w:hAnsi="仿宋" w:eastAsia="仿宋" w:cs="宋体"/>
                <w:sz w:val="22"/>
                <w:szCs w:val="22"/>
                <w:lang w:val="en-US" w:eastAsia="zh-CN"/>
              </w:rPr>
              <w:t xml:space="preserve">”中全部条款要求的，视为不符合招标文件，本项得0分。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w:t>
            </w:r>
            <w:r>
              <w:rPr>
                <w:rFonts w:hint="eastAsia" w:ascii="仿宋" w:hAnsi="仿宋" w:eastAsia="仿宋" w:cs="宋体"/>
                <w:sz w:val="22"/>
                <w:szCs w:val="22"/>
                <w:lang w:val="zh-CN"/>
              </w:rPr>
              <w:t xml:space="preserve">站内管理与信息化办公管理</w:t>
            </w:r>
            <w:r>
              <w:rPr>
                <w:rFonts w:hint="eastAsia" w:ascii="仿宋" w:hAnsi="仿宋" w:eastAsia="仿宋" w:cs="宋体"/>
                <w:sz w:val="22"/>
                <w:szCs w:val="22"/>
                <w:lang w:val="en-US" w:eastAsia="zh-CN"/>
              </w:rPr>
              <w:t xml:space="preserve">”中全部条款要求的，视为符合招标文件，本项得3分。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en-US" w:eastAsia="zh-CN"/>
              </w:rPr>
              <w:t xml:space="preserve">（3）投标文件对“</w:t>
            </w:r>
            <w:r>
              <w:rPr>
                <w:rFonts w:hint="eastAsia" w:ascii="仿宋" w:hAnsi="仿宋" w:eastAsia="仿宋" w:cs="宋体"/>
                <w:sz w:val="22"/>
                <w:szCs w:val="22"/>
                <w:lang w:val="zh-CN"/>
              </w:rPr>
              <w:t xml:space="preserve">站内管理与信息化办公管理</w:t>
            </w:r>
            <w:r>
              <w:rPr>
                <w:rFonts w:hint="eastAsia" w:ascii="仿宋" w:hAnsi="仿宋" w:eastAsia="仿宋" w:cs="宋体"/>
                <w:sz w:val="22"/>
                <w:szCs w:val="22"/>
                <w:lang w:val="en-US" w:eastAsia="zh-CN"/>
              </w:rPr>
              <w:t xml:space="preserve">”中9项要求的响应内容全部优于招标文件要求的（前提是投标文件对“</w:t>
            </w:r>
            <w:r>
              <w:rPr>
                <w:rFonts w:hint="eastAsia" w:ascii="仿宋" w:hAnsi="仿宋" w:eastAsia="仿宋" w:cs="宋体"/>
                <w:sz w:val="22"/>
                <w:szCs w:val="22"/>
                <w:lang w:val="zh-CN"/>
              </w:rPr>
              <w:t xml:space="preserve">站内管理与信息化办公管理</w:t>
            </w:r>
            <w:r>
              <w:rPr>
                <w:rFonts w:hint="eastAsia" w:ascii="仿宋" w:hAnsi="仿宋" w:eastAsia="仿宋" w:cs="宋体"/>
                <w:sz w:val="22"/>
                <w:szCs w:val="22"/>
                <w:lang w:val="en-US" w:eastAsia="zh-CN"/>
              </w:rPr>
              <w:t xml:space="preserve">”中除9项以外其他要求响应内容符合招标文件要求），本项得5分。</w:t>
            </w:r>
            <w:r>
              <w:rPr>
                <w:rFonts w:hint="eastAsia" w:ascii="仿宋" w:hAnsi="仿宋" w:eastAsia="仿宋" w:cs="宋体"/>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zh-CN"/>
              </w:rPr>
            </w:r>
            <w:r/>
          </w:p>
        </w:tc>
      </w:tr>
      <w:tr>
        <w:trPr>
          <w:trHeight w:val="416"/>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3</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10</w:t>
            </w:r>
            <w:r>
              <w:rPr>
                <w:rFonts w:ascii="仿宋" w:hAnsi="仿宋" w:eastAsia="仿宋" w:cs="宋体"/>
                <w:sz w:val="24"/>
                <w:szCs w:val="24"/>
                <w:lang w:val="en-US" w:eastAsia="zh-CN"/>
              </w:rPr>
            </w:r>
            <w:r/>
          </w:p>
        </w:tc>
        <w:tc>
          <w:tcPr>
            <w:tcW w:w="1163" w:type="dxa"/>
            <w:vAlign w:val="center"/>
            <w:textDirection w:val="lrTb"/>
            <w:noWrap w:val="false"/>
          </w:tcPr>
          <w:p>
            <w:pPr>
              <w:pStyle w:val="951"/>
              <w:spacing w:before="145" w:after="145"/>
              <w:rPr>
                <w:rFonts w:ascii="仿宋" w:hAnsi="仿宋" w:eastAsia="仿宋" w:cs="宋体"/>
                <w:sz w:val="24"/>
                <w:szCs w:val="24"/>
              </w:rPr>
            </w:pPr>
            <w:r>
              <w:rPr>
                <w:rFonts w:hint="eastAsia" w:ascii="仿宋" w:hAnsi="仿宋" w:eastAsia="仿宋" w:cs="宋体"/>
                <w:sz w:val="24"/>
                <w:szCs w:val="24"/>
              </w:rPr>
              <w:t xml:space="preserve">进场、退场交接配合方 案</w:t>
            </w:r>
            <w:r>
              <w:rPr>
                <w:rFonts w:ascii="仿宋" w:hAnsi="仿宋" w:eastAsia="仿宋" w:cs="宋体"/>
                <w:sz w:val="24"/>
                <w:szCs w:val="24"/>
              </w:rPr>
            </w:r>
            <w:r/>
          </w:p>
        </w:tc>
        <w:tc>
          <w:tcPr>
            <w:tcW w:w="6302" w:type="dxa"/>
            <w:vAlign w:val="center"/>
            <w:textDirection w:val="lrTb"/>
            <w:noWrap w:val="false"/>
          </w:tcPr>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3.1</w:t>
            </w:r>
            <w:r>
              <w:rPr>
                <w:rFonts w:hint="eastAsia" w:ascii="仿宋" w:hAnsi="仿宋" w:eastAsia="仿宋" w:cs="宋体"/>
                <w:b/>
                <w:bCs/>
                <w:color w:val="000000"/>
                <w:sz w:val="22"/>
                <w:szCs w:val="22"/>
                <w:lang w:val="zh-CN" w:eastAsia="zh-CN"/>
              </w:rPr>
              <w:t xml:space="preserve">本项目的</w:t>
            </w:r>
            <w:r>
              <w:rPr>
                <w:rFonts w:hint="eastAsia" w:ascii="仿宋" w:hAnsi="仿宋" w:eastAsia="仿宋" w:cs="宋体"/>
                <w:b/>
                <w:bCs/>
                <w:color w:val="000000"/>
                <w:sz w:val="22"/>
                <w:szCs w:val="22"/>
                <w:lang w:val="en-US" w:eastAsia="zh-CN"/>
              </w:rPr>
              <w:t xml:space="preserve">进场交接流程与交接重难点分析要求</w:t>
            </w:r>
            <w:r>
              <w:rPr>
                <w:rFonts w:hint="eastAsia" w:ascii="仿宋" w:hAnsi="仿宋" w:eastAsia="仿宋" w:cs="宋体"/>
                <w:b/>
                <w:bCs/>
                <w:color w:val="000000"/>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评委根据投标文件对招标文件第四章“采购需求”中“进场交接流程与交接重难点分析”要求的响应方案进行评审。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（1）投标文件未符合“进场交接流程与交接重难点分析”中全部条款要求的，视为不符合招标文件，本项得0分。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（2）投标文件符合“进场交接流程与交接重难点分析”中全部条款要求的，视为符合招标文件，本项得3分。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3）投标文件对“进场交接流程与交接重难点分析”中2项要求的响应内容全部优于招标文件要求的（前提是投标文件对“进场交接流程与交接重难点分析”中除2项以外其他要求响应内容符合招标文件要求），本项得5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b/>
                <w:bCs/>
                <w:color w:val="000000"/>
                <w:sz w:val="22"/>
                <w:szCs w:val="22"/>
                <w:lang w:val="en-US" w:eastAsia="zh-CN"/>
              </w:rPr>
              <w:t xml:space="preserve">3.2</w:t>
            </w:r>
            <w:r>
              <w:rPr>
                <w:rFonts w:hint="eastAsia" w:ascii="仿宋" w:hAnsi="仿宋" w:eastAsia="仿宋" w:cs="宋体"/>
                <w:b/>
                <w:bCs/>
                <w:color w:val="000000"/>
                <w:sz w:val="22"/>
                <w:szCs w:val="22"/>
                <w:lang w:val="zh-CN"/>
              </w:rPr>
              <w:t xml:space="preserve">本项</w:t>
            </w:r>
            <w:r>
              <w:rPr>
                <w:rFonts w:hint="eastAsia" w:ascii="仿宋" w:hAnsi="仿宋" w:eastAsia="仿宋" w:cs="宋体"/>
                <w:b/>
                <w:bCs/>
                <w:color w:val="000000"/>
                <w:sz w:val="22"/>
                <w:szCs w:val="22"/>
                <w:lang w:val="zh-CN" w:eastAsia="zh-CN"/>
              </w:rPr>
              <w:t xml:space="preserve">目的</w:t>
            </w:r>
            <w:r>
              <w:rPr>
                <w:rFonts w:hint="eastAsia" w:ascii="仿宋" w:hAnsi="仿宋" w:eastAsia="仿宋" w:cs="宋体"/>
                <w:b/>
                <w:bCs/>
                <w:color w:val="000000"/>
                <w:sz w:val="22"/>
                <w:szCs w:val="22"/>
                <w:lang w:val="en-US" w:eastAsia="zh-CN"/>
              </w:rPr>
              <w:t xml:space="preserve">退场交接流程与交接重难点分析要求</w:t>
            </w:r>
            <w:r>
              <w:rPr>
                <w:rFonts w:hint="eastAsia" w:ascii="仿宋" w:hAnsi="仿宋" w:eastAsia="仿宋" w:cs="宋体"/>
                <w:b/>
                <w:bCs/>
                <w:color w:val="000000"/>
                <w:sz w:val="22"/>
                <w:szCs w:val="22"/>
                <w:lang w:val="zh-CN" w:eastAsia="zh-CN"/>
              </w:rPr>
              <w:t xml:space="preserve">。</w:t>
            </w:r>
            <w:r>
              <w:rPr>
                <w:rFonts w:hint="eastAsia" w:ascii="仿宋" w:hAnsi="仿宋" w:eastAsia="仿宋" w:cs="宋体"/>
                <w:sz w:val="22"/>
                <w:szCs w:val="22"/>
                <w:lang w:val="en-US" w:eastAsia="zh-CN"/>
              </w:rPr>
              <w:t xml:space="preserve">评委根据投标文件对招标文件第四章“采购需求”中“退场交接流程与交接重难点分析”要求的响应方案进行评审。</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（1）投标文件未符合“退场交接流程与交接重难点分析”中全部条款要求的，视为不符合招标文件，本项得0分。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en-US" w:eastAsia="zh-CN"/>
              </w:rPr>
            </w:pPr>
            <w:r>
              <w:rPr>
                <w:rFonts w:hint="eastAsia" w:ascii="仿宋" w:hAnsi="仿宋" w:eastAsia="仿宋" w:cs="宋体"/>
                <w:sz w:val="22"/>
                <w:szCs w:val="22"/>
                <w:lang w:val="en-US" w:eastAsia="zh-CN"/>
              </w:rPr>
              <w:t xml:space="preserve">（2）投标文件符合“退场交接流程与交接重难点分析”中全部条款要求的，视为符合招标文件，本项得3分。</w:t>
            </w:r>
            <w:r>
              <w:rPr>
                <w:rFonts w:hint="eastAsia" w:ascii="仿宋" w:hAnsi="仿宋" w:eastAsia="仿宋" w:cs="宋体"/>
                <w:sz w:val="22"/>
                <w:szCs w:val="22"/>
                <w:lang w:val="en-US" w:eastAsia="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en-US" w:eastAsia="zh-CN"/>
              </w:rPr>
              <w:t xml:space="preserve">（3）投标文件对“退场交接流程与交接重难点分析”中2项要求的响应内容全部优于招标文件要求的（前提是投标文件对“退场交接流程与交接重难点分析”中除2项以外其他要求响应内容符合招标文件要求），本项得5分。</w:t>
            </w:r>
            <w:r>
              <w:rPr>
                <w:rFonts w:hint="eastAsia" w:ascii="仿宋" w:hAnsi="仿宋" w:eastAsia="仿宋" w:cs="宋体"/>
                <w:sz w:val="22"/>
                <w:szCs w:val="22"/>
                <w:lang w:val="zh-CN"/>
              </w:rPr>
            </w:r>
            <w:r/>
          </w:p>
        </w:tc>
      </w:tr>
      <w:tr>
        <w:trPr>
          <w:trHeight w:val="416"/>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4</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10</w:t>
            </w:r>
            <w:r>
              <w:rPr>
                <w:rFonts w:ascii="仿宋" w:hAnsi="仿宋" w:eastAsia="仿宋" w:cs="宋体"/>
                <w:sz w:val="24"/>
                <w:szCs w:val="24"/>
                <w:lang w:val="en-US" w:eastAsia="zh-CN"/>
              </w:rPr>
            </w:r>
            <w:r/>
          </w:p>
        </w:tc>
        <w:tc>
          <w:tcPr>
            <w:tcW w:w="1163" w:type="dxa"/>
            <w:vAlign w:val="center"/>
            <w:textDirection w:val="lrTb"/>
            <w:noWrap w:val="false"/>
          </w:tcPr>
          <w:p>
            <w:pPr>
              <w:pStyle w:val="951"/>
              <w:spacing w:before="145" w:after="145"/>
              <w:rPr>
                <w:rFonts w:ascii="仿宋" w:hAnsi="仿宋" w:eastAsia="仿宋" w:cs="宋体"/>
                <w:sz w:val="24"/>
                <w:szCs w:val="24"/>
              </w:rPr>
            </w:pPr>
            <w:r>
              <w:rPr>
                <w:rFonts w:hint="eastAsia" w:ascii="仿宋" w:hAnsi="仿宋" w:eastAsia="仿宋" w:cs="宋体"/>
                <w:sz w:val="24"/>
                <w:szCs w:val="24"/>
              </w:rPr>
              <w:t xml:space="preserve">企业业绩</w:t>
            </w:r>
            <w:r>
              <w:rPr>
                <w:rFonts w:ascii="仿宋" w:hAnsi="仿宋" w:eastAsia="仿宋" w:cs="宋体"/>
                <w:sz w:val="24"/>
                <w:szCs w:val="24"/>
              </w:rPr>
            </w:r>
            <w:r/>
          </w:p>
        </w:tc>
        <w:tc>
          <w:tcPr>
            <w:tcW w:w="6302" w:type="dxa"/>
            <w:vAlign w:val="center"/>
            <w:textDirection w:val="lrTb"/>
            <w:noWrap w:val="false"/>
          </w:tcPr>
          <w:p>
            <w:pPr>
              <w:pStyle w:val="951"/>
              <w:ind w:firstLine="354"/>
              <w:rPr>
                <w:rFonts w:hint="eastAsia" w:ascii="仿宋" w:hAnsi="仿宋" w:eastAsia="仿宋" w:cs="宋体"/>
                <w:b/>
                <w:bCs/>
                <w:color w:val="000000"/>
                <w:sz w:val="22"/>
                <w:szCs w:val="22"/>
                <w:lang w:val="zh-CN"/>
              </w:rPr>
            </w:pPr>
            <w:r>
              <w:rPr>
                <w:rFonts w:hint="eastAsia" w:ascii="仿宋" w:hAnsi="仿宋" w:eastAsia="仿宋" w:cs="宋体"/>
                <w:b/>
                <w:bCs/>
                <w:color w:val="000000"/>
                <w:sz w:val="22"/>
                <w:szCs w:val="22"/>
                <w:lang w:val="zh-CN"/>
              </w:rPr>
              <w:t xml:space="preserve">4.</w:t>
            </w:r>
            <w:r>
              <w:rPr>
                <w:rFonts w:hint="eastAsia" w:ascii="仿宋" w:hAnsi="仿宋" w:eastAsia="仿宋" w:cs="宋体"/>
                <w:b/>
                <w:bCs/>
                <w:color w:val="000000"/>
                <w:sz w:val="22"/>
                <w:szCs w:val="22"/>
                <w:lang w:val="en-US" w:eastAsia="zh-CN"/>
              </w:rPr>
              <w:t xml:space="preserve">1</w:t>
            </w:r>
            <w:r>
              <w:rPr>
                <w:rFonts w:hint="eastAsia" w:ascii="仿宋" w:hAnsi="仿宋" w:eastAsia="仿宋" w:cs="宋体"/>
                <w:b/>
                <w:bCs/>
                <w:color w:val="000000"/>
                <w:sz w:val="22"/>
                <w:szCs w:val="22"/>
                <w:lang w:val="zh-CN"/>
              </w:rPr>
              <w:t xml:space="preserve">企业业绩（</w:t>
            </w:r>
            <w:r>
              <w:rPr>
                <w:rFonts w:hint="eastAsia" w:ascii="仿宋" w:hAnsi="仿宋" w:eastAsia="仿宋" w:cs="宋体"/>
                <w:b/>
                <w:bCs/>
                <w:color w:val="000000"/>
                <w:sz w:val="22"/>
                <w:szCs w:val="22"/>
                <w:lang w:val="en-US" w:eastAsia="zh-CN"/>
              </w:rPr>
              <w:t xml:space="preserve">10</w:t>
            </w:r>
            <w:r>
              <w:rPr>
                <w:rFonts w:hint="eastAsia" w:ascii="仿宋" w:hAnsi="仿宋" w:eastAsia="仿宋" w:cs="宋体"/>
                <w:b/>
                <w:bCs/>
                <w:color w:val="000000"/>
                <w:sz w:val="22"/>
                <w:szCs w:val="22"/>
                <w:lang w:val="zh-CN"/>
              </w:rPr>
              <w:t xml:space="preserve">分）</w:t>
            </w:r>
            <w:r>
              <w:rPr>
                <w:rFonts w:hint="eastAsia" w:ascii="仿宋" w:hAnsi="仿宋" w:eastAsia="仿宋" w:cs="宋体"/>
                <w:b/>
                <w:bCs/>
                <w:color w:val="000000"/>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zh-CN"/>
              </w:rPr>
              <w:t xml:space="preserve">投标人提供自202</w:t>
            </w:r>
            <w:r>
              <w:rPr>
                <w:rFonts w:hint="eastAsia" w:ascii="仿宋" w:hAnsi="仿宋" w:eastAsia="仿宋" w:cs="宋体"/>
                <w:sz w:val="22"/>
                <w:szCs w:val="22"/>
                <w:lang w:val="en-US" w:eastAsia="zh-CN"/>
              </w:rPr>
              <w:t xml:space="preserve">3</w:t>
            </w:r>
            <w:r>
              <w:rPr>
                <w:rFonts w:hint="eastAsia" w:ascii="仿宋" w:hAnsi="仿宋" w:eastAsia="仿宋" w:cs="宋体"/>
                <w:sz w:val="22"/>
                <w:szCs w:val="22"/>
                <w:lang w:val="zh-CN"/>
              </w:rPr>
              <w:t xml:space="preserve">年1月1日(时间以合同签订时间为准)以来非住宅类物业服务管理项目</w:t>
            </w:r>
            <w:r>
              <w:rPr>
                <w:rFonts w:hint="eastAsia" w:ascii="仿宋" w:hAnsi="仿宋" w:eastAsia="仿宋" w:cs="宋体"/>
                <w:sz w:val="22"/>
                <w:szCs w:val="22"/>
                <w:lang w:val="en-US" w:eastAsia="zh-CN"/>
              </w:rPr>
              <w:t xml:space="preserve">业绩及对应业主满意或优秀评价</w:t>
            </w:r>
            <w:r>
              <w:rPr>
                <w:rFonts w:hint="eastAsia" w:ascii="仿宋" w:hAnsi="仿宋" w:eastAsia="仿宋" w:cs="宋体"/>
                <w:sz w:val="22"/>
                <w:szCs w:val="22"/>
                <w:lang w:val="zh-CN"/>
              </w:rPr>
              <w:t xml:space="preserve">，提供的业绩必须具有被服务单位对物业服务满意或优秀或同等级的评价证明。每提供1个得2分，满分</w:t>
            </w:r>
            <w:r>
              <w:rPr>
                <w:rFonts w:hint="eastAsia" w:ascii="仿宋" w:hAnsi="仿宋" w:eastAsia="仿宋" w:cs="宋体"/>
                <w:sz w:val="22"/>
                <w:szCs w:val="22"/>
                <w:lang w:val="en-US" w:eastAsia="zh-CN"/>
              </w:rPr>
              <w:t xml:space="preserve">10</w:t>
            </w:r>
            <w:r>
              <w:rPr>
                <w:rFonts w:hint="eastAsia" w:ascii="仿宋" w:hAnsi="仿宋" w:eastAsia="仿宋" w:cs="宋体"/>
                <w:sz w:val="22"/>
                <w:szCs w:val="22"/>
                <w:lang w:val="zh-CN"/>
              </w:rPr>
              <w:t xml:space="preserve">分;同一项目不同年限按一个计算，提供合同关键页原件扫描件(必须涵括合同首页、合同金额页、合同签字盖章页)及业主相关部门盖章的评价材料，否则无效。</w:t>
            </w:r>
            <w:r>
              <w:rPr>
                <w:rFonts w:hint="eastAsia" w:ascii="仿宋" w:hAnsi="仿宋" w:eastAsia="仿宋" w:cs="宋体"/>
                <w:sz w:val="22"/>
                <w:szCs w:val="22"/>
                <w:lang w:val="zh-CN"/>
              </w:rPr>
            </w:r>
            <w:r/>
          </w:p>
        </w:tc>
      </w:tr>
      <w:tr>
        <w:trPr>
          <w:trHeight w:val="983"/>
        </w:trPr>
        <w:tc>
          <w:tcPr>
            <w:tcW w:w="1085" w:type="dxa"/>
            <w:vAlign w:val="center"/>
            <w:textDirection w:val="lrTb"/>
            <w:noWrap w:val="false"/>
          </w:tcPr>
          <w:p>
            <w:pPr>
              <w:pStyle w:val="951"/>
              <w:ind w:firstLine="200"/>
              <w:jc w:val="left"/>
              <w:widowControl/>
              <w:rPr>
                <w:rFonts w:ascii="仿宋" w:hAnsi="仿宋" w:eastAsia="仿宋" w:cs="宋体"/>
                <w:sz w:val="24"/>
                <w:szCs w:val="24"/>
              </w:rPr>
            </w:pPr>
            <w:r>
              <w:rPr>
                <w:rFonts w:hint="eastAsia" w:ascii="仿宋" w:hAnsi="仿宋" w:eastAsia="仿宋" w:cs="宋体"/>
                <w:sz w:val="24"/>
                <w:szCs w:val="24"/>
              </w:rPr>
              <w:t xml:space="preserve">5</w:t>
            </w:r>
            <w:r>
              <w:rPr>
                <w:rFonts w:ascii="仿宋" w:hAnsi="仿宋" w:eastAsia="仿宋" w:cs="宋体"/>
                <w:sz w:val="24"/>
                <w:szCs w:val="24"/>
              </w:rPr>
            </w:r>
            <w:r/>
          </w:p>
        </w:tc>
        <w:tc>
          <w:tcPr>
            <w:tcW w:w="681" w:type="dxa"/>
            <w:vAlign w:val="center"/>
            <w:textDirection w:val="lrTb"/>
            <w:noWrap w:val="false"/>
          </w:tcPr>
          <w:p>
            <w:pPr>
              <w:pStyle w:val="951"/>
              <w:ind w:firstLine="34"/>
              <w:jc w:val="left"/>
              <w:widowControl/>
              <w:rPr>
                <w:rFonts w:ascii="仿宋" w:hAnsi="仿宋" w:eastAsia="仿宋" w:cs="宋体"/>
                <w:sz w:val="24"/>
                <w:szCs w:val="24"/>
                <w:lang w:val="en-US" w:eastAsia="zh-CN"/>
              </w:rPr>
            </w:pPr>
            <w:r>
              <w:rPr>
                <w:rFonts w:hint="eastAsia" w:ascii="仿宋" w:hAnsi="仿宋" w:eastAsia="仿宋" w:cs="宋体"/>
                <w:sz w:val="24"/>
                <w:szCs w:val="24"/>
                <w:lang w:val="en-US" w:eastAsia="zh-CN"/>
              </w:rPr>
              <w:t xml:space="preserve">20</w:t>
            </w:r>
            <w:r>
              <w:rPr>
                <w:rFonts w:ascii="仿宋" w:hAnsi="仿宋" w:eastAsia="仿宋" w:cs="宋体"/>
                <w:sz w:val="24"/>
                <w:szCs w:val="24"/>
                <w:lang w:val="en-US" w:eastAsia="zh-CN"/>
              </w:rPr>
            </w:r>
            <w:r/>
          </w:p>
        </w:tc>
        <w:tc>
          <w:tcPr>
            <w:tcW w:w="1163" w:type="dxa"/>
            <w:vAlign w:val="center"/>
            <w:textDirection w:val="lrTb"/>
            <w:noWrap w:val="false"/>
          </w:tcPr>
          <w:p>
            <w:pPr>
              <w:pStyle w:val="951"/>
              <w:ind w:firstLine="34"/>
              <w:jc w:val="left"/>
              <w:rPr>
                <w:rFonts w:ascii="仿宋" w:hAnsi="仿宋" w:eastAsia="仿宋" w:cs="宋体"/>
                <w:sz w:val="24"/>
                <w:szCs w:val="24"/>
              </w:rPr>
            </w:pPr>
            <w:r>
              <w:rPr>
                <w:rFonts w:hint="eastAsia" w:ascii="仿宋" w:hAnsi="仿宋" w:eastAsia="仿宋" w:cs="宋体"/>
                <w:sz w:val="24"/>
                <w:szCs w:val="24"/>
              </w:rPr>
              <w:t xml:space="preserve">人员资质</w:t>
            </w:r>
            <w:r>
              <w:rPr>
                <w:rFonts w:ascii="仿宋" w:hAnsi="仿宋" w:eastAsia="仿宋" w:cs="宋体"/>
                <w:sz w:val="24"/>
                <w:szCs w:val="24"/>
              </w:rPr>
            </w:r>
            <w:r/>
          </w:p>
        </w:tc>
        <w:tc>
          <w:tcPr>
            <w:tcW w:w="6302" w:type="dxa"/>
            <w:vAlign w:val="center"/>
            <w:textDirection w:val="lrTb"/>
            <w:noWrap w:val="false"/>
          </w:tcPr>
          <w:p>
            <w:pPr>
              <w:pStyle w:val="951"/>
              <w:ind w:firstLine="354"/>
              <w:rPr>
                <w:rFonts w:hint="eastAsia" w:ascii="仿宋" w:hAnsi="仿宋" w:eastAsia="仿宋" w:cs="宋体"/>
                <w:b/>
                <w:bCs/>
                <w:color w:val="000000"/>
                <w:sz w:val="22"/>
                <w:szCs w:val="22"/>
                <w:lang w:val="zh-CN"/>
              </w:rPr>
            </w:pPr>
            <w:r>
              <w:rPr>
                <w:rFonts w:hint="eastAsia" w:ascii="仿宋" w:hAnsi="仿宋" w:eastAsia="仿宋" w:cs="宋体"/>
                <w:b/>
                <w:bCs/>
                <w:color w:val="000000"/>
                <w:sz w:val="22"/>
                <w:szCs w:val="22"/>
                <w:lang w:val="zh-CN"/>
              </w:rPr>
              <w:t xml:space="preserve">5.1物业管理部主任（项目经理）（</w:t>
            </w:r>
            <w:r>
              <w:rPr>
                <w:rFonts w:hint="eastAsia" w:ascii="仿宋" w:hAnsi="仿宋" w:eastAsia="仿宋" w:cs="宋体"/>
                <w:b/>
                <w:bCs/>
                <w:color w:val="000000"/>
                <w:sz w:val="22"/>
                <w:szCs w:val="22"/>
                <w:lang w:val="en-US" w:eastAsia="zh-CN"/>
              </w:rPr>
              <w:t xml:space="preserve">10</w:t>
            </w:r>
            <w:r>
              <w:rPr>
                <w:rFonts w:hint="eastAsia" w:ascii="仿宋" w:hAnsi="仿宋" w:eastAsia="仿宋" w:cs="宋体"/>
                <w:b/>
                <w:bCs/>
                <w:color w:val="000000"/>
                <w:sz w:val="22"/>
                <w:szCs w:val="22"/>
                <w:lang w:val="zh-CN"/>
              </w:rPr>
              <w:t xml:space="preserve">分）</w:t>
            </w:r>
            <w:r>
              <w:rPr>
                <w:rFonts w:hint="eastAsia" w:ascii="仿宋" w:hAnsi="仿宋" w:eastAsia="仿宋" w:cs="宋体"/>
                <w:b/>
                <w:bCs/>
                <w:color w:val="000000"/>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zh-CN"/>
              </w:rPr>
              <w:t xml:space="preserve">（1）具有本科及以上学历得4分，专科学历得2分，其他情况不得分，本项满分4分。（提供身份证、毕业证书</w:t>
            </w:r>
            <w:r>
              <w:rPr>
                <w:rFonts w:hint="eastAsia" w:ascii="仿宋" w:hAnsi="仿宋" w:eastAsia="仿宋" w:cs="宋体"/>
                <w:sz w:val="22"/>
                <w:szCs w:val="22"/>
                <w:lang w:val="en-US" w:eastAsia="zh-CN"/>
              </w:rPr>
              <w:t xml:space="preserve">或</w:t>
            </w:r>
            <w:r>
              <w:rPr>
                <w:rFonts w:hint="eastAsia" w:ascii="仿宋" w:hAnsi="仿宋" w:eastAsia="仿宋" w:cs="宋体"/>
                <w:sz w:val="22"/>
                <w:szCs w:val="22"/>
                <w:lang w:val="zh-CN"/>
              </w:rPr>
              <w:t xml:space="preserve">学信网截图）</w:t>
            </w:r>
            <w:r>
              <w:rPr>
                <w:rFonts w:hint="eastAsia" w:ascii="仿宋" w:hAnsi="仿宋" w:eastAsia="仿宋" w:cs="宋体"/>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zh-CN"/>
              </w:rPr>
              <w:t xml:space="preserve">（2）拟派驻本项目的项目经理具有中级及以上职称</w:t>
            </w:r>
            <w:r>
              <w:rPr>
                <w:rFonts w:hint="eastAsia" w:ascii="仿宋" w:hAnsi="仿宋" w:eastAsia="仿宋" w:cs="宋体"/>
                <w:sz w:val="22"/>
                <w:szCs w:val="22"/>
                <w:lang w:val="en-US" w:eastAsia="zh-CN"/>
              </w:rPr>
              <w:t xml:space="preserve">、</w:t>
            </w:r>
            <w:r>
              <w:rPr>
                <w:rFonts w:hint="eastAsia" w:ascii="仿宋" w:hAnsi="仿宋" w:eastAsia="仿宋" w:cs="宋体"/>
                <w:sz w:val="22"/>
                <w:szCs w:val="22"/>
                <w:lang w:val="zh-CN"/>
              </w:rPr>
              <w:t xml:space="preserve">具有二级及以上人力资源管理师证书、具有3年及以上物业项目管理经验（提供业主方证明），每满足一项得2分，本项最高</w:t>
            </w:r>
            <w:r>
              <w:rPr>
                <w:rFonts w:hint="eastAsia" w:ascii="仿宋" w:hAnsi="仿宋" w:eastAsia="仿宋" w:cs="宋体"/>
                <w:sz w:val="22"/>
                <w:szCs w:val="22"/>
                <w:lang w:val="en-US" w:eastAsia="zh-CN"/>
              </w:rPr>
              <w:t xml:space="preserve">6</w:t>
            </w:r>
            <w:r>
              <w:rPr>
                <w:rFonts w:hint="eastAsia" w:ascii="仿宋" w:hAnsi="仿宋" w:eastAsia="仿宋" w:cs="宋体"/>
                <w:sz w:val="22"/>
                <w:szCs w:val="22"/>
                <w:lang w:val="zh-CN"/>
              </w:rPr>
              <w:t xml:space="preserve">分。（投标文件中需提供相应的证明文件原件扫描件、</w:t>
            </w:r>
            <w:r>
              <w:rPr>
                <w:rFonts w:hint="eastAsia" w:ascii="仿宋" w:hAnsi="仿宋" w:eastAsia="仿宋" w:cs="宋体"/>
                <w:sz w:val="22"/>
                <w:szCs w:val="22"/>
              </w:rPr>
              <w:t xml:space="preserve">投标单位为其缴纳的投标前</w:t>
            </w:r>
            <w:r>
              <w:rPr>
                <w:rFonts w:hint="eastAsia" w:ascii="仿宋" w:hAnsi="仿宋" w:eastAsia="仿宋" w:cs="宋体"/>
                <w:sz w:val="22"/>
                <w:szCs w:val="22"/>
              </w:rPr>
              <w:t xml:space="preserve">近三个月任意1个月的社保证明材料并加盖公章</w:t>
            </w:r>
            <w:r>
              <w:rPr>
                <w:rFonts w:hint="eastAsia" w:ascii="仿宋" w:hAnsi="仿宋" w:eastAsia="仿宋" w:cs="宋体"/>
                <w:sz w:val="22"/>
                <w:szCs w:val="22"/>
                <w:lang w:val="zh-CN"/>
              </w:rPr>
              <w:t xml:space="preserve">）</w:t>
            </w:r>
            <w:r>
              <w:rPr>
                <w:rFonts w:hint="eastAsia" w:ascii="仿宋" w:hAnsi="仿宋" w:eastAsia="仿宋" w:cs="宋体"/>
                <w:sz w:val="22"/>
                <w:szCs w:val="22"/>
                <w:lang w:val="zh-CN"/>
              </w:rPr>
            </w:r>
            <w:r/>
          </w:p>
          <w:p>
            <w:pPr>
              <w:pStyle w:val="951"/>
              <w:ind w:firstLine="354"/>
              <w:rPr>
                <w:rFonts w:hint="eastAsia" w:ascii="仿宋" w:hAnsi="仿宋" w:eastAsia="仿宋" w:cs="宋体"/>
                <w:b/>
                <w:bCs/>
                <w:color w:val="000000"/>
                <w:sz w:val="22"/>
                <w:szCs w:val="22"/>
                <w:lang w:val="zh-CN"/>
              </w:rPr>
            </w:pPr>
            <w:r>
              <w:rPr>
                <w:rFonts w:hint="eastAsia" w:ascii="仿宋" w:hAnsi="仿宋" w:eastAsia="仿宋" w:cs="宋体"/>
                <w:b/>
                <w:bCs/>
                <w:color w:val="000000"/>
                <w:sz w:val="22"/>
                <w:szCs w:val="22"/>
                <w:lang w:val="zh-CN"/>
              </w:rPr>
              <w:t xml:space="preserve">5.2宿管员</w:t>
            </w:r>
            <w:r>
              <w:rPr>
                <w:rFonts w:hint="eastAsia" w:ascii="仿宋" w:hAnsi="仿宋" w:eastAsia="仿宋" w:cs="宋体"/>
                <w:b/>
                <w:bCs/>
                <w:color w:val="000000"/>
                <w:sz w:val="22"/>
                <w:szCs w:val="22"/>
                <w:lang w:val="en-US" w:eastAsia="zh-CN"/>
              </w:rPr>
              <w:t xml:space="preserve">A岗（兼楼长）</w:t>
            </w:r>
            <w:r>
              <w:rPr>
                <w:rFonts w:hint="eastAsia" w:ascii="仿宋" w:hAnsi="仿宋" w:eastAsia="仿宋" w:cs="宋体"/>
                <w:b/>
                <w:bCs/>
                <w:color w:val="000000"/>
                <w:sz w:val="22"/>
                <w:szCs w:val="22"/>
                <w:lang w:val="zh-CN"/>
              </w:rPr>
              <w:t xml:space="preserve">（</w:t>
            </w:r>
            <w:r>
              <w:rPr>
                <w:rFonts w:hint="eastAsia" w:ascii="仿宋" w:hAnsi="仿宋" w:eastAsia="仿宋" w:cs="宋体"/>
                <w:b/>
                <w:bCs/>
                <w:color w:val="000000"/>
                <w:sz w:val="22"/>
                <w:szCs w:val="22"/>
                <w:lang w:val="en-US" w:eastAsia="zh-CN"/>
              </w:rPr>
              <w:t xml:space="preserve">4</w:t>
            </w:r>
            <w:r>
              <w:rPr>
                <w:rFonts w:hint="eastAsia" w:ascii="仿宋" w:hAnsi="仿宋" w:eastAsia="仿宋" w:cs="宋体"/>
                <w:b/>
                <w:bCs/>
                <w:color w:val="000000"/>
                <w:sz w:val="22"/>
                <w:szCs w:val="22"/>
                <w:lang w:val="zh-CN"/>
              </w:rPr>
              <w:t xml:space="preserve">分）</w:t>
            </w:r>
            <w:r>
              <w:rPr>
                <w:rFonts w:hint="eastAsia" w:ascii="仿宋" w:hAnsi="仿宋" w:eastAsia="仿宋" w:cs="宋体"/>
                <w:b/>
                <w:bCs/>
                <w:color w:val="000000"/>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zh-CN"/>
              </w:rPr>
              <w:t xml:space="preserve">（1）宿管员</w:t>
            </w:r>
            <w:r>
              <w:rPr>
                <w:rFonts w:hint="eastAsia" w:ascii="仿宋" w:hAnsi="仿宋" w:eastAsia="仿宋" w:cs="宋体"/>
                <w:sz w:val="22"/>
                <w:szCs w:val="22"/>
                <w:lang w:val="en-US" w:eastAsia="zh-CN"/>
              </w:rPr>
              <w:t xml:space="preserve">A岗（兼楼长）具有专科及以上文凭，</w:t>
            </w:r>
            <w:r>
              <w:rPr>
                <w:rFonts w:hint="eastAsia" w:ascii="仿宋" w:hAnsi="仿宋" w:eastAsia="仿宋" w:cs="宋体"/>
                <w:sz w:val="22"/>
                <w:szCs w:val="22"/>
                <w:lang w:val="zh-CN"/>
              </w:rPr>
              <w:t xml:space="preserve">每符合条件1人，得</w:t>
            </w:r>
            <w:r>
              <w:rPr>
                <w:rFonts w:hint="eastAsia" w:ascii="仿宋" w:hAnsi="仿宋" w:eastAsia="仿宋" w:cs="宋体"/>
                <w:sz w:val="22"/>
                <w:szCs w:val="22"/>
                <w:lang w:val="en-US" w:eastAsia="zh-CN"/>
              </w:rPr>
              <w:t xml:space="preserve">2</w:t>
            </w:r>
            <w:r>
              <w:rPr>
                <w:rFonts w:hint="eastAsia" w:ascii="仿宋" w:hAnsi="仿宋" w:eastAsia="仿宋" w:cs="宋体"/>
                <w:sz w:val="22"/>
                <w:szCs w:val="22"/>
                <w:lang w:val="zh-CN"/>
              </w:rPr>
              <w:t xml:space="preserve">分，本项最高得</w:t>
            </w:r>
            <w:r>
              <w:rPr>
                <w:rFonts w:hint="eastAsia" w:ascii="仿宋" w:hAnsi="仿宋" w:eastAsia="仿宋" w:cs="宋体"/>
                <w:sz w:val="22"/>
                <w:szCs w:val="22"/>
                <w:lang w:val="en-US" w:eastAsia="zh-CN"/>
              </w:rPr>
              <w:t xml:space="preserve">4</w:t>
            </w:r>
            <w:r>
              <w:rPr>
                <w:rFonts w:hint="eastAsia" w:ascii="仿宋" w:hAnsi="仿宋" w:eastAsia="仿宋" w:cs="宋体"/>
                <w:sz w:val="22"/>
                <w:szCs w:val="22"/>
                <w:lang w:val="zh-CN"/>
              </w:rPr>
              <w:t xml:space="preserve">分。</w:t>
            </w:r>
            <w:r>
              <w:rPr>
                <w:rFonts w:hint="eastAsia" w:ascii="仿宋" w:hAnsi="仿宋" w:eastAsia="仿宋" w:cs="宋体"/>
                <w:sz w:val="22"/>
                <w:szCs w:val="22"/>
                <w:lang w:val="zh-CN" w:eastAsia="zh-CN"/>
              </w:rPr>
              <w:t xml:space="preserve">（</w:t>
            </w:r>
            <w:r>
              <w:rPr>
                <w:rFonts w:hint="eastAsia" w:ascii="仿宋" w:hAnsi="仿宋" w:eastAsia="仿宋" w:cs="宋体"/>
                <w:sz w:val="22"/>
                <w:szCs w:val="22"/>
                <w:lang w:val="zh-CN"/>
              </w:rPr>
              <w:t xml:space="preserve">提供身份证、</w:t>
            </w:r>
            <w:r>
              <w:rPr>
                <w:rFonts w:hint="eastAsia" w:ascii="仿宋" w:hAnsi="仿宋" w:eastAsia="仿宋" w:cs="宋体"/>
                <w:sz w:val="22"/>
                <w:szCs w:val="22"/>
                <w:lang w:val="en-US" w:eastAsia="zh-CN"/>
              </w:rPr>
              <w:t xml:space="preserve">毕业证书或学信网截图、</w:t>
            </w:r>
            <w:r>
              <w:rPr>
                <w:rFonts w:hint="eastAsia" w:ascii="仿宋" w:hAnsi="仿宋" w:eastAsia="仿宋" w:cs="宋体"/>
                <w:sz w:val="22"/>
                <w:szCs w:val="22"/>
              </w:rPr>
              <w:t xml:space="preserve">投标单位为其缴纳的投标前</w:t>
            </w:r>
            <w:r>
              <w:rPr>
                <w:rFonts w:hint="eastAsia" w:ascii="仿宋" w:hAnsi="仿宋" w:eastAsia="仿宋" w:cs="宋体"/>
                <w:sz w:val="22"/>
                <w:szCs w:val="22"/>
              </w:rPr>
              <w:t xml:space="preserve">近三个月任意1个月的社保证明材料并加盖公章</w:t>
            </w:r>
            <w:r>
              <w:rPr>
                <w:rFonts w:hint="eastAsia" w:ascii="仿宋" w:hAnsi="仿宋" w:eastAsia="仿宋" w:cs="宋体"/>
                <w:sz w:val="22"/>
                <w:szCs w:val="22"/>
                <w:lang w:val="zh-CN" w:eastAsia="zh-CN"/>
              </w:rPr>
              <w:t xml:space="preserve">）</w:t>
            </w:r>
            <w:r>
              <w:rPr>
                <w:rFonts w:hint="eastAsia" w:ascii="仿宋" w:hAnsi="仿宋" w:eastAsia="仿宋" w:cs="宋体"/>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b/>
                <w:bCs/>
                <w:color w:val="000000"/>
                <w:sz w:val="22"/>
                <w:szCs w:val="22"/>
                <w:lang w:val="zh-CN"/>
              </w:rPr>
              <w:t xml:space="preserve">5.</w:t>
            </w:r>
            <w:r>
              <w:rPr>
                <w:rFonts w:hint="eastAsia" w:ascii="仿宋" w:hAnsi="仿宋" w:eastAsia="仿宋" w:cs="宋体"/>
                <w:b/>
                <w:bCs/>
                <w:color w:val="000000"/>
                <w:sz w:val="22"/>
                <w:szCs w:val="22"/>
                <w:lang w:val="en-US" w:eastAsia="zh-CN"/>
              </w:rPr>
              <w:t xml:space="preserve">3</w:t>
            </w:r>
            <w:r>
              <w:rPr>
                <w:rFonts w:hint="eastAsia" w:ascii="仿宋" w:hAnsi="仿宋" w:eastAsia="仿宋" w:cs="宋体"/>
                <w:b/>
                <w:bCs/>
                <w:color w:val="000000"/>
                <w:sz w:val="22"/>
                <w:szCs w:val="22"/>
                <w:lang w:val="zh-CN"/>
              </w:rPr>
              <w:t xml:space="preserve">宿管员</w:t>
            </w:r>
            <w:r>
              <w:rPr>
                <w:rFonts w:hint="eastAsia" w:ascii="仿宋" w:hAnsi="仿宋" w:eastAsia="仿宋" w:cs="宋体"/>
                <w:b/>
                <w:bCs/>
                <w:color w:val="000000"/>
                <w:sz w:val="22"/>
                <w:szCs w:val="22"/>
                <w:lang w:val="en-US" w:eastAsia="zh-CN"/>
              </w:rPr>
              <w:t xml:space="preserve">B岗（6分</w:t>
            </w:r>
            <w:r>
              <w:rPr>
                <w:rFonts w:hint="eastAsia" w:ascii="仿宋" w:hAnsi="仿宋" w:eastAsia="仿宋" w:cs="宋体"/>
                <w:sz w:val="22"/>
                <w:szCs w:val="22"/>
                <w:lang w:val="en-US" w:eastAsia="zh-CN"/>
              </w:rPr>
              <w:t xml:space="preserve">）</w:t>
            </w:r>
            <w:r>
              <w:rPr>
                <w:rFonts w:hint="eastAsia" w:ascii="仿宋" w:hAnsi="仿宋" w:eastAsia="仿宋" w:cs="宋体"/>
                <w:sz w:val="22"/>
                <w:szCs w:val="22"/>
                <w:lang w:val="zh-CN"/>
              </w:rPr>
            </w:r>
            <w:r/>
          </w:p>
          <w:p>
            <w:pPr>
              <w:pStyle w:val="951"/>
              <w:ind w:firstLine="354"/>
              <w:rPr>
                <w:rFonts w:hint="eastAsia" w:ascii="仿宋" w:hAnsi="仿宋" w:eastAsia="仿宋" w:cs="宋体"/>
                <w:sz w:val="22"/>
                <w:szCs w:val="22"/>
                <w:lang w:val="zh-CN"/>
              </w:rPr>
            </w:pPr>
            <w:r>
              <w:rPr>
                <w:rFonts w:hint="eastAsia" w:ascii="仿宋" w:hAnsi="仿宋" w:eastAsia="仿宋" w:cs="宋体"/>
                <w:sz w:val="22"/>
                <w:szCs w:val="22"/>
                <w:lang w:val="zh-CN"/>
              </w:rPr>
              <w:t xml:space="preserve">宿管员</w:t>
            </w:r>
            <w:r>
              <w:rPr>
                <w:rFonts w:hint="eastAsia" w:ascii="仿宋" w:hAnsi="仿宋" w:eastAsia="仿宋" w:cs="宋体"/>
                <w:sz w:val="22"/>
                <w:szCs w:val="22"/>
                <w:lang w:val="en-US" w:eastAsia="zh-CN"/>
              </w:rPr>
              <w:t xml:space="preserve">B岗</w:t>
            </w:r>
            <w:r>
              <w:rPr>
                <w:rFonts w:hint="eastAsia" w:ascii="仿宋" w:hAnsi="仿宋" w:eastAsia="仿宋" w:cs="宋体"/>
                <w:sz w:val="22"/>
                <w:szCs w:val="22"/>
                <w:lang w:val="zh-CN"/>
              </w:rPr>
              <w:t xml:space="preserve">具有</w:t>
            </w:r>
            <w:r>
              <w:rPr>
                <w:rFonts w:hint="eastAsia" w:ascii="仿宋" w:hAnsi="仿宋" w:eastAsia="仿宋" w:cs="宋体"/>
                <w:sz w:val="22"/>
                <w:szCs w:val="22"/>
                <w:lang w:val="en-US" w:eastAsia="zh-CN"/>
              </w:rPr>
              <w:t xml:space="preserve">3</w:t>
            </w:r>
            <w:r>
              <w:rPr>
                <w:rFonts w:hint="eastAsia" w:ascii="仿宋" w:hAnsi="仿宋" w:eastAsia="仿宋" w:cs="宋体"/>
                <w:sz w:val="22"/>
                <w:szCs w:val="22"/>
                <w:lang w:val="zh-CN"/>
              </w:rPr>
              <w:t xml:space="preserve">年及以上学校物业管理经验，</w:t>
            </w:r>
            <w:r>
              <w:rPr>
                <w:rFonts w:hint="eastAsia" w:ascii="仿宋" w:hAnsi="仿宋" w:eastAsia="仿宋" w:cs="宋体"/>
                <w:sz w:val="22"/>
                <w:szCs w:val="22"/>
                <w:lang w:val="en-US" w:eastAsia="zh-CN"/>
              </w:rPr>
              <w:t xml:space="preserve">每</w:t>
            </w:r>
            <w:r>
              <w:rPr>
                <w:rFonts w:hint="eastAsia" w:ascii="仿宋" w:hAnsi="仿宋" w:eastAsia="仿宋" w:cs="宋体"/>
                <w:sz w:val="22"/>
                <w:szCs w:val="22"/>
                <w:lang w:val="zh-CN"/>
              </w:rPr>
              <w:t xml:space="preserve">符合条件1人，得</w:t>
            </w:r>
            <w:r>
              <w:rPr>
                <w:rFonts w:hint="eastAsia" w:ascii="仿宋" w:hAnsi="仿宋" w:eastAsia="仿宋" w:cs="宋体"/>
                <w:sz w:val="22"/>
                <w:szCs w:val="22"/>
                <w:lang w:val="en-US" w:eastAsia="zh-CN"/>
              </w:rPr>
              <w:t xml:space="preserve">1</w:t>
            </w:r>
            <w:r>
              <w:rPr>
                <w:rFonts w:hint="eastAsia" w:ascii="仿宋" w:hAnsi="仿宋" w:eastAsia="仿宋" w:cs="宋体"/>
                <w:sz w:val="22"/>
                <w:szCs w:val="22"/>
                <w:lang w:val="zh-CN"/>
              </w:rPr>
              <w:t xml:space="preserve">分，本项最高得</w:t>
            </w:r>
            <w:r>
              <w:rPr>
                <w:rFonts w:hint="eastAsia" w:ascii="仿宋" w:hAnsi="仿宋" w:eastAsia="仿宋" w:cs="宋体"/>
                <w:sz w:val="22"/>
                <w:szCs w:val="22"/>
                <w:lang w:val="en-US" w:eastAsia="zh-CN"/>
              </w:rPr>
              <w:t xml:space="preserve">6</w:t>
            </w:r>
            <w:r>
              <w:rPr>
                <w:rFonts w:hint="eastAsia" w:ascii="仿宋" w:hAnsi="仿宋" w:eastAsia="仿宋" w:cs="宋体"/>
                <w:sz w:val="22"/>
                <w:szCs w:val="22"/>
                <w:lang w:val="zh-CN"/>
              </w:rPr>
              <w:t xml:space="preserve">分</w:t>
            </w:r>
            <w:r>
              <w:rPr>
                <w:rFonts w:hint="eastAsia" w:ascii="仿宋" w:hAnsi="仿宋" w:eastAsia="仿宋" w:cs="宋体"/>
                <w:sz w:val="22"/>
                <w:szCs w:val="22"/>
                <w:lang w:val="zh-CN" w:eastAsia="zh-CN"/>
              </w:rPr>
              <w:t xml:space="preserve">。</w:t>
            </w:r>
            <w:r>
              <w:rPr>
                <w:rFonts w:hint="eastAsia" w:ascii="仿宋" w:hAnsi="仿宋" w:eastAsia="仿宋" w:cs="宋体"/>
                <w:sz w:val="22"/>
                <w:szCs w:val="22"/>
                <w:lang w:val="zh-CN"/>
              </w:rPr>
              <w:t xml:space="preserve">（提供原用户单位证明文件扫描件、</w:t>
            </w:r>
            <w:r>
              <w:rPr>
                <w:rFonts w:hint="eastAsia" w:ascii="仿宋" w:hAnsi="仿宋" w:eastAsia="仿宋" w:cs="宋体"/>
                <w:sz w:val="22"/>
                <w:szCs w:val="22"/>
              </w:rPr>
              <w:t xml:space="preserve">投标单位为其缴纳的投标前</w:t>
            </w:r>
            <w:r>
              <w:rPr>
                <w:rFonts w:hint="eastAsia" w:ascii="仿宋" w:hAnsi="仿宋" w:eastAsia="仿宋" w:cs="宋体"/>
                <w:sz w:val="22"/>
                <w:szCs w:val="22"/>
              </w:rPr>
              <w:t xml:space="preserve">近三个月任意1个月的社保证明材料并加盖公章</w:t>
            </w:r>
            <w:r>
              <w:rPr>
                <w:rFonts w:hint="eastAsia" w:ascii="仿宋" w:hAnsi="仿宋" w:eastAsia="仿宋" w:cs="宋体"/>
                <w:sz w:val="22"/>
                <w:szCs w:val="22"/>
                <w:lang w:val="zh-CN"/>
              </w:rPr>
              <w:t xml:space="preserve">）</w:t>
            </w:r>
            <w:r>
              <w:rPr>
                <w:rFonts w:hint="eastAsia" w:ascii="仿宋" w:hAnsi="仿宋" w:eastAsia="仿宋" w:cs="宋体"/>
                <w:sz w:val="22"/>
                <w:szCs w:val="22"/>
                <w:lang w:val="zh-CN"/>
              </w:rPr>
            </w:r>
            <w:r/>
          </w:p>
        </w:tc>
      </w:tr>
    </w:tbl>
    <w:p>
      <w:pPr>
        <w:pStyle w:val="951"/>
        <w:rPr>
          <w:rFonts w:hint="eastAsia"/>
        </w:rPr>
      </w:pPr>
      <w:r>
        <w:rPr>
          <w:rFonts w:hint="eastAsia"/>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1"/>
        <w:rPr>
          <w:rFonts w:hint="eastAsia"/>
        </w:rPr>
      </w:pPr>
      <w:r>
        <w:rPr>
          <w:rFonts w:hint="eastAsia"/>
        </w:rPr>
      </w:r>
      <w:r/>
    </w:p>
    <w:p>
      <w:pPr>
        <w:pStyle w:val="951"/>
        <w:rPr>
          <w:rFonts w:hint="eastAsia"/>
        </w:rPr>
      </w:pPr>
      <w:r>
        <w:rPr>
          <w:rFonts w:hint="eastAsia"/>
        </w:rPr>
      </w:r>
      <w:r/>
    </w:p>
    <w:p>
      <w:pPr>
        <w:pStyle w:val="952"/>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3"/>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1"/>
        <w:jc w:val="center"/>
        <w:rPr>
          <w:rFonts w:hint="eastAsia" w:ascii="宋体" w:hAnsi="宋体"/>
          <w:b/>
          <w:sz w:val="28"/>
          <w:szCs w:val="28"/>
        </w:rPr>
      </w:pPr>
      <w:r/>
      <w:bookmarkStart w:id="164" w:name="_Hlt26671244"/>
      <w:r/>
      <w:bookmarkEnd w:id="164"/>
      <w:r/>
      <w:bookmarkStart w:id="165" w:name="_Hlt26955039"/>
      <w:r/>
      <w:bookmarkEnd w:id="165"/>
      <w:r/>
      <w:bookmarkStart w:id="166" w:name="_Toc120614282"/>
      <w:r/>
      <w:bookmarkStart w:id="167" w:name="_Toc49090576"/>
      <w:r/>
      <w:bookmarkStart w:id="168" w:name="_Toc26554094"/>
      <w:r>
        <w:rPr>
          <w:rFonts w:hint="eastAsia" w:ascii="宋体" w:hAnsi="宋体"/>
          <w:b/>
          <w:sz w:val="28"/>
          <w:szCs w:val="28"/>
        </w:rPr>
      </w:r>
      <w:r/>
    </w:p>
    <w:p>
      <w:pPr>
        <w:pStyle w:val="951"/>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1"/>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jc w:val="center"/>
        <w:spacing w:line="440" w:lineRule="exact"/>
        <w:rPr>
          <w:rFonts w:hint="eastAsia" w:ascii="宋体" w:hAnsi="宋体"/>
          <w:b/>
          <w:bCs/>
          <w:sz w:val="32"/>
          <w:szCs w:val="32"/>
        </w:rPr>
      </w:pPr>
      <w:r>
        <w:rPr>
          <w:rFonts w:hint="eastAsia" w:ascii="宋体" w:hAnsi="宋体"/>
          <w:b/>
          <w:bCs/>
          <w:sz w:val="32"/>
          <w:szCs w:val="32"/>
        </w:rPr>
      </w:r>
      <w:r/>
    </w:p>
    <w:p>
      <w:pPr>
        <w:pStyle w:val="951"/>
        <w:spacing w:line="440" w:lineRule="exact"/>
        <w:rPr>
          <w:rFonts w:ascii="宋体" w:hAnsi="宋体"/>
        </w:rPr>
      </w:pPr>
      <w:r>
        <w:rPr>
          <w:rFonts w:ascii="宋体" w:hAnsi="宋体"/>
        </w:rPr>
      </w:r>
      <w:r/>
    </w:p>
    <w:p>
      <w:pPr>
        <w:pStyle w:val="95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1"/>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1"/>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三年总价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eastAsia="zh-CN"/>
              </w:rPr>
            </w:r>
            <w:r/>
          </w:p>
        </w:tc>
      </w:tr>
      <w:tr>
        <w:trPr>
          <w:cantSplit/>
          <w:trHeight w:val="612"/>
        </w:trPr>
        <w:tc>
          <w:tcPr>
            <w:tcW w:w="8934" w:type="dxa"/>
            <w:vAlign w:val="center"/>
            <w:textDirection w:val="lrTb"/>
            <w:noWrap w:val="false"/>
          </w:tcPr>
          <w:p>
            <w:pPr>
              <w:pStyle w:val="1039"/>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1"/>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附件2 投标分项报价表（分包号：**）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r>
      <w:r>
        <w:rPr>
          <w:rFonts w:ascii="SimSun" w:hAnsi="SimSun" w:eastAsia="SimSun" w:cs="SimSun"/>
          <w:b/>
          <w:color w:val="ff0000"/>
          <w:sz w:val="24"/>
        </w:rPr>
      </w:r>
      <w:r>
        <w:rPr>
          <w:rFonts w:ascii="SimSun" w:hAnsi="SimSun" w:eastAsia="SimSun" w:cs="SimSun"/>
          <w:b/>
          <w:color w:val="ff0000"/>
          <w:sz w:val="24"/>
        </w:rPr>
        <w:t xml:space="preserve">分</w:t>
      </w:r>
      <w:r/>
      <w:r>
        <w:rPr>
          <w:rFonts w:ascii="SimSun" w:hAnsi="SimSun" w:eastAsia="SimSun" w:cs="SimSun"/>
          <w:b/>
          <w:color w:val="ff0000"/>
          <w:sz w:val="24"/>
        </w:rPr>
        <w:t xml:space="preserve">包</w:t>
      </w:r>
      <w:r>
        <w:rPr>
          <w:rFonts w:ascii="SimSun" w:hAnsi="SimSun" w:eastAsia="SimSun" w:cs="SimSun"/>
          <w:b/>
          <w:color w:val="ff0000"/>
          <w:sz w:val="24"/>
        </w:rPr>
        <w:t xml:space="preserve">1</w:t>
      </w:r>
      <w:r>
        <w:rPr>
          <w:rFonts w:ascii="SimSun" w:hAnsi="SimSun" w:eastAsia="SimSun" w:cs="SimSun"/>
          <w:b/>
          <w:color w:val="ff0000"/>
          <w:sz w:val="24"/>
        </w:rPr>
        <w:t xml:space="preserve"> 分项报价表</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5"/>
        <w:gridCol w:w="535"/>
        <w:gridCol w:w="15"/>
        <w:gridCol w:w="1655"/>
        <w:gridCol w:w="535"/>
        <w:gridCol w:w="955"/>
        <w:gridCol w:w="1535"/>
        <w:gridCol w:w="1110"/>
        <w:gridCol w:w="2549"/>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测算依据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人员工资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物业管理部主任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5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见项目需求报价</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宿管员A（兼楼长）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宿管员B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加班费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国家法定假日（11天）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春节、中秋节等福利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gridSpan w:val="3"/>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社会保险（五险）</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1.2026年扬州市人社部门规定的扬州地区社保最低基数；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2.根据采购需求，物业管理部主任、宿管员A（兼楼长）和宿管员B（不少于30%）须缴纳五险一金</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第1-8项的和</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易耗品（垃圾袋、保洁用品）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第10之和</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按法定税率测算：一般纳税人按6%测算；小规模纳税人按政策测算，应考虑整个项目的生命周期。</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其它费用（投标人可自行添加）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可以缺项，该内容按项目报价（如需），须在报价说明中列明费用测算依据</w:t>
            </w:r>
            <w:r/>
          </w:p>
        </w:tc>
      </w:tr>
      <w:tr>
        <w:trPr>
          <w:trHeight w:val="450"/>
        </w:trPr>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总计(开票数）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r>
      <w:r>
        <w:rPr>
          <w:rFonts w:ascii="SimSun" w:hAnsi="SimSun" w:eastAsia="SimSun" w:cs="SimSun"/>
          <w:b/>
          <w:color w:val="ff0000"/>
          <w:sz w:val="24"/>
        </w:rPr>
        <w:t xml:space="preserve">分</w:t>
      </w:r>
      <w:r>
        <w:rPr>
          <w:rFonts w:ascii="SimSun" w:hAnsi="SimSun" w:eastAsia="SimSun" w:cs="SimSun"/>
          <w:b/>
          <w:color w:val="ff0000"/>
          <w:sz w:val="24"/>
        </w:rPr>
        <w:t xml:space="preserve">包</w:t>
      </w:r>
      <w:r>
        <w:rPr>
          <w:rFonts w:ascii="SimSun" w:hAnsi="SimSun" w:eastAsia="SimSun" w:cs="SimSun"/>
          <w:b/>
          <w:color w:val="ff0000"/>
          <w:sz w:val="24"/>
        </w:rPr>
        <w:t xml:space="preserve">2分项报价表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tbl>
      <w:tblPr>
        <w:tblStyle w:val="8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5"/>
        <w:gridCol w:w="535"/>
        <w:gridCol w:w="15"/>
        <w:gridCol w:w="1655"/>
        <w:gridCol w:w="535"/>
        <w:gridCol w:w="955"/>
        <w:gridCol w:w="1535"/>
        <w:gridCol w:w="1110"/>
        <w:gridCol w:w="2549"/>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测算依据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人员工资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物业管理部主任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5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见项目需求报价</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宿管员A（兼楼长）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宿管员B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加班费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国家法定假日（11天）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春节、中秋节等福利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gridSpan w:val="3"/>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社会保险（五险）</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5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1.2026年扬州市人社部门规定的扬州地区社保最低基数；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2.根据采购需求，物业管理部主任、宿管员A（兼楼长）和宿管员B（不少于30%）须缴纳五险一金</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公积金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第1-8项的和</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易耗品（垃圾袋、保洁用品）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第10之和</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按法定税率测算：一般纳税人按6%测算；小规模纳税人按政策测算，应考虑整个项目的生命周期。</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其它费用（投标人可自行添加）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可以缺项，该内容按项目报价（如需），须在报价说明中列明费用测算依据</w:t>
            </w:r>
            <w:r/>
          </w:p>
        </w:tc>
      </w:tr>
      <w:tr>
        <w:trPr>
          <w:trHeight w:val="450"/>
        </w:trPr>
        <w:tc>
          <w:tcPr>
            <w:vMerge w:val="continue"/>
            <w:textDirection w:val="lrTb"/>
            <w:noWrap w:val="false"/>
          </w:tcPr>
          <w:p>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总计(开票数）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spacing w:before="0" w:after="0" w:line="57" w:lineRule="atLeast"/>
            </w:pP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r>
      <w:r>
        <w:rPr>
          <w:rFonts w:hint="eastAsia" w:ascii="方正仿宋_GBK" w:hAnsi="方正仿宋_GBK" w:eastAsia="方正仿宋_GBK" w:cs="方正仿宋_GBK"/>
          <w:sz w:val="28"/>
          <w:szCs w:val="28"/>
          <w:highlight w:val="none"/>
        </w:rP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ind w:firstLine="482"/>
        <w:keepLines w:val="0"/>
        <w:keepNext w:val="0"/>
        <w:pageBreakBefore w:val="0"/>
        <w:spacing w:line="400" w:lineRule="exact"/>
        <w:widowControl w:val="off"/>
        <w:rPr>
          <w:rFonts w:hint="eastAsia" w:ascii="黑体" w:hAnsi="黑体" w:cs="黑体"/>
          <w:b/>
          <w:bCs/>
          <w:sz w:val="28"/>
          <w:szCs w:val="28"/>
          <w:highlight w:val="none"/>
        </w:rPr>
      </w:pPr>
      <w:r>
        <w:rPr>
          <w:rFonts w:hint="eastAsia" w:ascii="黑体" w:hAnsi="黑体" w:eastAsia="黑体" w:cs="黑体"/>
          <w:b/>
          <w:bCs/>
          <w:sz w:val="28"/>
          <w:szCs w:val="28"/>
          <w:highlight w:val="none"/>
        </w:rPr>
      </w:r>
      <w:r>
        <w:rPr>
          <w:rFonts w:hint="eastAsia" w:ascii="黑体" w:hAnsi="黑体" w:eastAsia="方正仿宋_GBK" w:cs="黑体"/>
          <w:b/>
          <w:bCs/>
          <w:sz w:val="28"/>
          <w:szCs w:val="28"/>
          <w:highlight w:val="none"/>
        </w:rPr>
      </w:r>
    </w:p>
    <w:p>
      <w:pPr>
        <w:ind w:left="0" w:right="0" w:firstLine="48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r>
      <w:r>
        <w:rPr>
          <w:rFonts w:ascii="SimSun" w:hAnsi="SimSun" w:eastAsia="SimSun" w:cs="SimSun"/>
          <w:i/>
          <w:color w:val="000000"/>
          <w:sz w:val="24"/>
          <w:highlight w:val="none"/>
          <w:u w:val="single"/>
        </w:rPr>
      </w:r>
    </w:p>
    <w:p>
      <w:pPr>
        <w:ind w:left="0" w:right="0" w:firstLine="480"/>
        <w:jc w:val="both"/>
        <w:spacing w:before="0" w:after="0" w:line="85" w:lineRule="atLeast"/>
        <w:rPr>
          <w:rFonts w:ascii="SimSun" w:hAnsi="SimSun" w:eastAsia="SimSun" w:cs="SimSun"/>
          <w:bCs/>
          <w:i/>
          <w:color w:val="000000"/>
          <w:sz w:val="24"/>
          <w:szCs w:val="24"/>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上表中已注明的“人员”这一列的具体数字只可适当增加但不可减少。</w:t>
      </w:r>
      <w:r>
        <w:rPr>
          <w:sz w:val="21"/>
        </w:rPr>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5、投标人须提供费用测算表（分项报价表）。</w:t>
      </w:r>
      <w:r>
        <w:rPr>
          <w:sz w:val="21"/>
        </w:rPr>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6、分项报价表中列明的项目不可修改，否则视为不响应招标文件实质性内容。</w:t>
      </w:r>
      <w:r>
        <w:rPr>
          <w:rFonts w:hint="eastAsia" w:ascii="黑体" w:hAnsi="黑体" w:eastAsia="黑体" w:cs="黑体"/>
          <w:b/>
          <w:bCs/>
          <w:sz w:val="28"/>
          <w:szCs w:val="28"/>
          <w:highlight w:val="none"/>
        </w:rPr>
        <w:t xml:space="preserve">如遇系统内分项报价表格与文件不一致，以文件为准，各投标人自行根据文件要求进行调整。</w:t>
      </w:r>
      <w:r>
        <w:rPr>
          <w:rFonts w:hint="eastAsia" w:ascii="黑体" w:hAnsi="黑体" w:eastAsia="方正仿宋_GBK" w:cs="黑体"/>
          <w:b/>
          <w:bCs/>
          <w:sz w:val="28"/>
          <w:szCs w:val="28"/>
          <w:highlight w:val="none"/>
        </w:rPr>
      </w:r>
      <w:r>
        <w:rPr>
          <w:rFonts w:ascii="SimSun" w:hAnsi="SimSun" w:eastAsia="SimSun" w:cs="SimSun"/>
          <w:i/>
          <w:color w:val="000000"/>
          <w:sz w:val="24"/>
          <w:u w:val="single"/>
        </w:rPr>
      </w:r>
      <w:r>
        <w:rPr>
          <w:sz w:val="21"/>
        </w:rPr>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7、分项报价表严禁总价让利。</w:t>
      </w:r>
      <w:r>
        <w:rPr>
          <w:sz w:val="21"/>
        </w:rPr>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SimSun" w:hAnsi="SimSun" w:eastAsia="SimSun" w:cs="SimSun"/>
          <w:i/>
          <w:color w:val="000000"/>
          <w:sz w:val="24"/>
          <w:u w:val="single"/>
        </w:rPr>
        <w:t xml:space="preserve">8、分项报价表中列明的项目不接受赠送。</w:t>
      </w:r>
      <w:r/>
      <w:r/>
      <w:r>
        <w:rPr>
          <w:rFonts w:hint="eastAsia" w:ascii="方正仿宋_GBK" w:hAnsi="方正仿宋_GBK" w:eastAsia="方正仿宋_GBK" w:cs="方正仿宋_GBK"/>
          <w:sz w:val="28"/>
          <w:szCs w:val="28"/>
          <w:highlight w:val="none"/>
        </w:rPr>
      </w:r>
      <w:r>
        <w:rPr>
          <w:rFonts w:hint="eastAsia" w:ascii="方正仿宋_GBK" w:hAnsi="方正仿宋_GBK" w:eastAsia="方正仿宋_GBK" w:cs="方正仿宋_GBK"/>
          <w:sz w:val="28"/>
          <w:szCs w:val="28"/>
          <w:highlight w:val="none"/>
        </w:rP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951"/>
        <w:keepLines w:val="0"/>
        <w:keepNext w:val="0"/>
        <w:pageBreakBefore w:val="0"/>
        <w:spacing w:line="400" w:lineRule="exact"/>
        <w:widowControl w:val="off"/>
        <w:rPr>
          <w:rFonts w:hint="eastAsia" w:ascii="方正仿宋_GBK" w:hAnsi="方正仿宋_GBK" w:eastAsia="方正仿宋_GBK" w:cs="方正仿宋_GBK"/>
          <w:i/>
          <w:iCs w:val="0"/>
          <w:color w:val="000000"/>
          <w:sz w:val="28"/>
          <w:szCs w:val="28"/>
          <w:u w:val="single"/>
        </w:rPr>
      </w:pPr>
      <w:r>
        <w:rPr>
          <w:rFonts w:hint="eastAsia" w:ascii="方正仿宋_GBK" w:hAnsi="方正仿宋_GBK" w:eastAsia="方正仿宋_GBK" w:cs="方正仿宋_GBK"/>
          <w:i/>
          <w:iCs w:val="0"/>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8"/>
          <w:szCs w:val="28"/>
          <w:u w:val="single"/>
        </w:rPr>
      </w:r>
      <w:r/>
    </w:p>
    <w:p>
      <w:pPr>
        <w:pStyle w:val="951"/>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1"/>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1"/>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6"/>
      <w:r/>
      <w:bookmarkEnd w:id="167"/>
      <w:r/>
      <w:bookmarkEnd w:id="168"/>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1"/>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1"/>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1"/>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1"/>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1"/>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1"/>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sz w:val="28"/>
          <w:szCs w:val="28"/>
        </w:rPr>
      </w:pPr>
      <w:r>
        <w:rPr>
          <w:rFonts w:hint="eastAsia"/>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6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1"/>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5"/>
        <w:keepLines w:val="0"/>
        <w:keepNext w:val="0"/>
        <w:pageBreakBefore w:val="0"/>
        <w:spacing w:line="400" w:lineRule="exact"/>
        <w:rPr>
          <w:rFonts w:hint="eastAsia"/>
          <w:sz w:val="28"/>
          <w:szCs w:val="28"/>
        </w:rPr>
      </w:pPr>
      <w:r>
        <w:rPr>
          <w:rFonts w:hint="eastAsia"/>
          <w:sz w:val="28"/>
          <w:szCs w:val="28"/>
        </w:rPr>
      </w:r>
      <w:r/>
    </w:p>
    <w:p>
      <w:pPr>
        <w:pStyle w:val="965"/>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imSun">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p>
  <w:p>
    <w:pPr>
      <w:pStyle w:val="9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1"/>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rFonts w:ascii="Times New Roman" w:hAnsi="Times New Roman"/>
      <w:sz w:val="21"/>
      <w:szCs w:val="21"/>
      <w:lang w:val="en-US" w:eastAsia="zh-CN" w:bidi="ar-SA"/>
    </w:rPr>
  </w:style>
  <w:style w:type="paragraph" w:styleId="952">
    <w:name w:val="标题 1"/>
    <w:basedOn w:val="951"/>
    <w:next w:val="951"/>
    <w:link w:val="963"/>
    <w:qFormat/>
    <w:pPr>
      <w:jc w:val="center"/>
      <w:keepNext/>
      <w:outlineLvl w:val="0"/>
    </w:pPr>
    <w:rPr>
      <w:rFonts w:ascii="楷体_GB2312" w:eastAsia="楷体_GB2312"/>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b/>
      <w:bCs/>
      <w:sz w:val="32"/>
      <w:szCs w:val="32"/>
    </w:rPr>
  </w:style>
  <w:style w:type="paragraph" w:styleId="955">
    <w:name w:val="标题 4"/>
    <w:basedOn w:val="951"/>
    <w:next w:val="965"/>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paragraph" w:styleId="965">
    <w:name w:val="正文缩进"/>
    <w:basedOn w:val="951"/>
    <w:next w:val="965"/>
    <w:link w:val="966"/>
    <w:pPr>
      <w:ind w:firstLine="420"/>
    </w:pPr>
  </w:style>
  <w:style w:type="character" w:styleId="966">
    <w:name w:val="正文缩进 Char"/>
    <w:next w:val="966"/>
    <w:link w:val="965"/>
    <w:rPr>
      <w:rFonts w:ascii="Times New Roman" w:hAnsi="Times New Roman" w:eastAsia="宋体" w:cs="Times New Roman"/>
      <w:szCs w:val="21"/>
    </w:rPr>
  </w:style>
  <w:style w:type="character" w:styleId="967">
    <w:name w:val="标题 3 Char"/>
    <w:next w:val="967"/>
    <w:link w:val="954"/>
    <w:rPr>
      <w:rFonts w:ascii="Times New Roman" w:hAnsi="Times New Roman" w:eastAsia="宋体" w:cs="Times New Roman"/>
      <w:b/>
      <w:bCs/>
      <w:sz w:val="32"/>
      <w:szCs w:val="32"/>
    </w:rPr>
  </w:style>
  <w:style w:type="character" w:styleId="968">
    <w:name w:val="标题 4 Char"/>
    <w:next w:val="968"/>
    <w:link w:val="955"/>
    <w:rPr>
      <w:rFonts w:ascii="Arial" w:hAnsi="Arial" w:eastAsia="黑体" w:cs="Arial"/>
      <w:b/>
      <w:bCs/>
      <w:sz w:val="28"/>
      <w:szCs w:val="28"/>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style>
  <w:style w:type="paragraph" w:styleId="975">
    <w:name w:val="目录 7"/>
    <w:basedOn w:val="951"/>
    <w:next w:val="951"/>
    <w:link w:val="951"/>
    <w:semiHidden/>
    <w:pPr>
      <w:ind w:left="1260"/>
      <w:jc w:val="left"/>
    </w:pPr>
  </w:style>
  <w:style w:type="paragraph" w:styleId="976">
    <w:name w:val="文档结构图"/>
    <w:basedOn w:val="951"/>
    <w:next w:val="976"/>
    <w:link w:val="977"/>
    <w:semiHidden/>
    <w:pPr>
      <w:shd w:val="clear" w:color="auto" w:fill="000080"/>
    </w:p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semiHidden/>
    <w:pPr>
      <w:jc w:val="left"/>
    </w:pPr>
  </w:style>
  <w:style w:type="character" w:styleId="979">
    <w:name w:val="批注文字 Char"/>
    <w:next w:val="979"/>
    <w:link w:val="978"/>
    <w:semiHidden/>
    <w:rPr>
      <w:rFonts w:ascii="Times New Roman" w:hAnsi="Times New Roman" w:eastAsia="宋体" w:cs="Times New Roman"/>
      <w:szCs w:val="21"/>
    </w:rPr>
  </w:style>
  <w:style w:type="paragraph" w:styleId="980">
    <w:name w:val="正文文本 3"/>
    <w:basedOn w:val="951"/>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51"/>
    <w:next w:val="984"/>
    <w:link w:val="985"/>
    <w:pPr>
      <w:ind w:firstLine="645"/>
    </w:pPr>
    <w:rPr>
      <w:rFonts w:ascii="楷体_GB2312" w:eastAsia="楷体_GB2312"/>
      <w:sz w:val="32"/>
      <w:szCs w:val="32"/>
    </w:rPr>
  </w:style>
  <w:style w:type="character" w:styleId="985">
    <w:name w:val="正文文本缩进 Char"/>
    <w:next w:val="985"/>
    <w:link w:val="984"/>
    <w:rPr>
      <w:rFonts w:ascii="楷体_GB2312" w:hAnsi="Times New Roman" w:eastAsia="楷体_GB2312" w:cs="Times New Roman"/>
      <w:sz w:val="32"/>
      <w:szCs w:val="32"/>
    </w:rPr>
  </w:style>
  <w:style w:type="paragraph" w:styleId="986">
    <w:name w:val="列表 2"/>
    <w:basedOn w:val="951"/>
    <w:next w:val="986"/>
    <w:link w:val="951"/>
    <w:pPr>
      <w:ind w:left="100" w:hanging="200"/>
    </w:pPr>
  </w:style>
  <w:style w:type="paragraph" w:styleId="987">
    <w:name w:val="目录 5"/>
    <w:basedOn w:val="951"/>
    <w:next w:val="951"/>
    <w:link w:val="951"/>
    <w:semiHidden/>
    <w:pPr>
      <w:ind w:left="840"/>
      <w:jc w:val="left"/>
    </w:pPr>
  </w:style>
  <w:style w:type="paragraph" w:styleId="988">
    <w:name w:val="目录 3"/>
    <w:basedOn w:val="951"/>
    <w:next w:val="951"/>
    <w:link w:val="951"/>
    <w:semiHidden/>
    <w:pPr>
      <w:ind w:left="420"/>
      <w:jc w:val="left"/>
    </w:pPr>
    <w:rPr>
      <w:i/>
      <w:iCs/>
      <w:szCs w:val="24"/>
    </w:rPr>
  </w:style>
  <w:style w:type="paragraph" w:styleId="989">
    <w:name w:val="纯文本"/>
    <w:basedOn w:val="951"/>
    <w:next w:val="989"/>
    <w:link w:val="990"/>
    <w:rPr>
      <w:rFonts w:ascii="宋体" w:hAnsi="Courier New" w:cs="Courier New"/>
    </w:rPr>
  </w:style>
  <w:style w:type="character" w:styleId="990">
    <w:name w:val="纯文本 Char"/>
    <w:next w:val="990"/>
    <w:link w:val="989"/>
    <w:rPr>
      <w:rFonts w:ascii="宋体" w:hAnsi="Courier New" w:eastAsia="宋体" w:cs="Courier New"/>
      <w:szCs w:val="21"/>
    </w:rPr>
  </w:style>
  <w:style w:type="paragraph" w:styleId="991">
    <w:name w:val="目录 8"/>
    <w:basedOn w:val="951"/>
    <w:next w:val="951"/>
    <w:link w:val="951"/>
    <w:semiHidden/>
    <w:pPr>
      <w:ind w:left="1470"/>
      <w:jc w:val="left"/>
    </w:pPr>
  </w:style>
  <w:style w:type="paragraph" w:styleId="992">
    <w:name w:val="日期"/>
    <w:basedOn w:val="951"/>
    <w:next w:val="951"/>
    <w:link w:val="993"/>
    <w:rPr>
      <w:sz w:val="24"/>
      <w:szCs w:val="24"/>
    </w:rPr>
  </w:style>
  <w:style w:type="character" w:styleId="993">
    <w:name w:val="日期 Char"/>
    <w:next w:val="993"/>
    <w:link w:val="992"/>
    <w:rPr>
      <w:rFonts w:ascii="Times New Roman" w:hAnsi="Times New Roman" w:eastAsia="宋体" w:cs="Times New Roman"/>
      <w:sz w:val="24"/>
      <w:szCs w:val="24"/>
    </w:rPr>
  </w:style>
  <w:style w:type="paragraph" w:styleId="994">
    <w:name w:val="正文文本缩进 2"/>
    <w:basedOn w:val="951"/>
    <w:next w:val="994"/>
    <w:link w:val="995"/>
    <w:pPr>
      <w:ind w:left="630" w:firstLine="645"/>
    </w:pPr>
    <w:rPr>
      <w:rFonts w:ascii="Arial" w:hAnsi="Arial" w:eastAsia="仿宋_GB2312" w:cs="Arial"/>
      <w:sz w:val="32"/>
      <w:szCs w:val="32"/>
    </w:rPr>
  </w:style>
  <w:style w:type="character" w:styleId="995">
    <w:name w:val="正文文本缩进 2 Char"/>
    <w:next w:val="995"/>
    <w:link w:val="994"/>
    <w:rPr>
      <w:rFonts w:ascii="Arial" w:hAnsi="Arial" w:eastAsia="仿宋_GB2312" w:cs="Arial"/>
      <w:sz w:val="32"/>
      <w:szCs w:val="32"/>
    </w:rPr>
  </w:style>
  <w:style w:type="paragraph" w:styleId="996">
    <w:name w:val="批注框文本"/>
    <w:basedOn w:val="951"/>
    <w:next w:val="996"/>
    <w:link w:val="997"/>
    <w:semiHidden/>
    <w:rPr>
      <w:sz w:val="18"/>
      <w:szCs w:val="18"/>
    </w:rPr>
  </w:style>
  <w:style w:type="character" w:styleId="997">
    <w:name w:val="批注框文本 Char"/>
    <w:next w:val="997"/>
    <w:link w:val="996"/>
    <w:semiHidden/>
    <w:rPr>
      <w:rFonts w:ascii="Times New Roman" w:hAnsi="Times New Roman" w:eastAsia="宋体" w:cs="Times New Roman"/>
      <w:sz w:val="18"/>
      <w:szCs w:val="18"/>
    </w:rPr>
  </w:style>
  <w:style w:type="paragraph" w:styleId="998">
    <w:name w:val="页脚"/>
    <w:basedOn w:val="951"/>
    <w:next w:val="998"/>
    <w:link w:val="999"/>
    <w:uiPriority w:val="99"/>
    <w:pPr>
      <w:jc w:val="left"/>
      <w:tabs>
        <w:tab w:val="center" w:pos="4153" w:leader="none"/>
        <w:tab w:val="right" w:pos="8306" w:leader="none"/>
      </w:tabs>
    </w:pPr>
    <w:rPr>
      <w:sz w:val="18"/>
      <w:szCs w:val="18"/>
    </w:rPr>
  </w:style>
  <w:style w:type="character" w:styleId="999">
    <w:name w:val="页脚 Char"/>
    <w:next w:val="999"/>
    <w:link w:val="998"/>
    <w:uiPriority w:val="99"/>
    <w:rPr>
      <w:rFonts w:ascii="Times New Roman" w:hAnsi="Times New Roman" w:eastAsia="宋体" w:cs="Times New Roman"/>
      <w:sz w:val="18"/>
      <w:szCs w:val="18"/>
    </w:rPr>
  </w:style>
  <w:style w:type="paragraph" w:styleId="1000">
    <w:name w:val="寄信人地址"/>
    <w:basedOn w:val="951"/>
    <w:next w:val="1000"/>
    <w:link w:val="951"/>
    <w:uiPriority w:val="99"/>
    <w:unhideWhenUsed/>
    <w:qFormat/>
    <w:rPr>
      <w:rFonts w:ascii="Cambria" w:hAnsi="Cambria" w:eastAsia="宋体" w:cs="Times New Roman"/>
    </w:rPr>
  </w:style>
  <w:style w:type="paragraph" w:styleId="1001">
    <w:name w:val="页眉"/>
    <w:basedOn w:val="951"/>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4">
    <w:name w:val="目录 4"/>
    <w:basedOn w:val="951"/>
    <w:next w:val="951"/>
    <w:link w:val="951"/>
    <w:semiHidden/>
    <w:pPr>
      <w:ind w:left="630"/>
      <w:jc w:val="left"/>
    </w:pPr>
  </w:style>
  <w:style w:type="paragraph" w:styleId="1005">
    <w:name w:val="列表"/>
    <w:basedOn w:val="951"/>
    <w:next w:val="1005"/>
    <w:link w:val="951"/>
    <w:pPr>
      <w:ind w:left="200" w:hanging="200"/>
    </w:pPr>
  </w:style>
  <w:style w:type="paragraph" w:styleId="1006">
    <w:name w:val="目录 6"/>
    <w:basedOn w:val="951"/>
    <w:next w:val="951"/>
    <w:link w:val="951"/>
    <w:semiHidden/>
    <w:pPr>
      <w:ind w:left="1050"/>
      <w:jc w:val="left"/>
    </w:pPr>
  </w:style>
  <w:style w:type="paragraph" w:styleId="1007">
    <w:name w:val="正文文本缩进 3"/>
    <w:basedOn w:val="951"/>
    <w:next w:val="1007"/>
    <w:link w:val="1008"/>
    <w:pPr>
      <w:ind w:left="645" w:firstLine="645"/>
    </w:pPr>
    <w:rPr>
      <w:rFonts w:ascii="Arial" w:hAnsi="Arial" w:eastAsia="仿宋_GB2312" w:cs="Arial"/>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1"/>
    <w:next w:val="951"/>
    <w:link w:val="951"/>
    <w:semiHidden/>
    <w:pPr>
      <w:ind w:left="840" w:hanging="420"/>
    </w:pPr>
  </w:style>
  <w:style w:type="paragraph" w:styleId="1010">
    <w:name w:val="目录 2"/>
    <w:basedOn w:val="951"/>
    <w:next w:val="951"/>
    <w:link w:val="951"/>
    <w:semiHidden/>
    <w:pPr>
      <w:ind w:left="210"/>
      <w:jc w:val="left"/>
    </w:pPr>
    <w:rPr>
      <w:smallCaps/>
      <w:szCs w:val="24"/>
    </w:rPr>
  </w:style>
  <w:style w:type="paragraph" w:styleId="1011">
    <w:name w:val="目录 9"/>
    <w:basedOn w:val="951"/>
    <w:next w:val="951"/>
    <w:link w:val="951"/>
    <w:semiHidden/>
    <w:pPr>
      <w:ind w:left="1680"/>
      <w:jc w:val="left"/>
    </w:pPr>
  </w:style>
  <w:style w:type="paragraph" w:styleId="1012">
    <w:name w:val="正文文本 2"/>
    <w:basedOn w:val="951"/>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1"/>
    <w:next w:val="1014"/>
    <w:link w:val="951"/>
    <w:uiPriority w:val="99"/>
    <w:pPr>
      <w:jc w:val="left"/>
      <w:spacing w:before="100" w:beforeAutospacing="1" w:after="100" w:afterAutospacing="1"/>
      <w:widowControl/>
    </w:pPr>
    <w:rPr>
      <w:rFonts w:ascii="宋体" w:hAnsi="宋体" w:cs="宋体"/>
      <w:sz w:val="24"/>
      <w:szCs w:val="24"/>
    </w:rPr>
  </w:style>
  <w:style w:type="paragraph" w:styleId="1015">
    <w:name w:val="索引 1"/>
    <w:basedOn w:val="951"/>
    <w:next w:val="951"/>
    <w:link w:val="951"/>
    <w:semiHidden/>
    <w:pPr>
      <w:spacing w:line="240" w:lineRule="atLeast"/>
    </w:pPr>
    <w:rPr>
      <w:b/>
      <w:bCs/>
    </w:rPr>
  </w:style>
  <w:style w:type="paragraph" w:styleId="1016">
    <w:name w:val="批注主题"/>
    <w:basedOn w:val="978"/>
    <w:next w:val="978"/>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51"/>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4"/>
    <w:next w:val="951"/>
    <w:link w:val="1021"/>
    <w:pPr>
      <w:ind w:firstLine="420"/>
      <w:spacing w:line="360" w:lineRule="auto"/>
    </w:pPr>
    <w:rPr>
      <w:rFonts w:ascii="宋体" w:hAnsi="宋体" w:eastAsia="宋体"/>
      <w:sz w:val="21"/>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
    <w:basedOn w:val="962"/>
    <w:next w:val="1022"/>
    <w:link w:val="951"/>
    <w:pPr>
      <w:jc w:val="both"/>
      <w:widowControl w:val="off"/>
    </w:pPr>
    <w:rPr>
      <w:rFonts w:ascii="Times New Roman" w:hAnsi="Times New Roman" w:eastAsia="宋体" w:cs="Times New Roman"/>
      <w:sz w:val="20"/>
      <w:szCs w:val="20"/>
    </w:rPr>
    <w:tblPr/>
  </w:style>
  <w:style w:type="character" w:styleId="1023">
    <w:name w:val="要点"/>
    <w:next w:val="1023"/>
    <w:link w:val="951"/>
    <w:qFormat/>
    <w:rPr>
      <w:b/>
      <w:bCs/>
    </w:rPr>
  </w:style>
  <w:style w:type="character" w:styleId="1024">
    <w:name w:val="页码"/>
    <w:next w:val="1024"/>
    <w:link w:val="951"/>
  </w:style>
  <w:style w:type="character" w:styleId="1025">
    <w:name w:val="已访问的超链接"/>
    <w:next w:val="1025"/>
    <w:link w:val="951"/>
    <w:rPr>
      <w:color w:val="800080"/>
      <w:u w:val="single"/>
    </w:rPr>
  </w:style>
  <w:style w:type="character" w:styleId="1026">
    <w:name w:val="强调"/>
    <w:basedOn w:val="961"/>
    <w:next w:val="1026"/>
    <w:link w:val="951"/>
    <w:qFormat/>
    <w:rPr>
      <w:i/>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character" w:styleId="1029">
    <w:name w:val="font5 Char"/>
    <w:next w:val="1029"/>
    <w:link w:val="951"/>
    <w:rPr>
      <w:rFonts w:ascii="宋体" w:hAnsi="宋体" w:eastAsia="宋体"/>
      <w:sz w:val="28"/>
      <w:szCs w:val="28"/>
      <w:lang w:val="en-US" w:eastAsia="zh-CN" w:bidi="ar-SA"/>
    </w:rPr>
  </w:style>
  <w:style w:type="character" w:styleId="1030">
    <w:name w:val="二级目录 Char"/>
    <w:next w:val="1030"/>
    <w:link w:val="1031"/>
    <w:rPr>
      <w:b/>
      <w:sz w:val="30"/>
      <w:szCs w:val="28"/>
    </w:rPr>
  </w:style>
  <w:style w:type="paragraph" w:styleId="1031">
    <w:name w:val="二级目录"/>
    <w:next w:val="951"/>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51"/>
    <w:next w:val="1033"/>
    <w:link w:val="1032"/>
    <w:qFormat/>
    <w:pPr>
      <w:contextualSpacing/>
      <w:ind w:left="720"/>
      <w:jc w:val="left"/>
      <w:widowControl/>
    </w:pPr>
    <w:rPr>
      <w:rFonts w:ascii="Calibri" w:hAnsi="Calibri" w:eastAsia="宋体" w:cs="Times New Roman"/>
      <w:sz w:val="24"/>
      <w:szCs w:val="24"/>
      <w:lang w:eastAsia="en-US" w:bidi="en-US"/>
    </w:rPr>
  </w:style>
  <w:style w:type="paragraph" w:styleId="1034">
    <w:name w:val="Body Text(ch)"/>
    <w:basedOn w:val="951"/>
    <w:next w:val="982"/>
    <w:link w:val="951"/>
    <w:pPr>
      <w:spacing w:after="120"/>
    </w:pPr>
    <w:rPr>
      <w:rFonts w:ascii="宋体" w:hAnsi="Arial"/>
      <w:bCs/>
      <w:iCs/>
      <w:szCs w:val="24"/>
    </w:rPr>
  </w:style>
  <w:style w:type="paragraph" w:styleId="1035">
    <w:name w:val="xl27"/>
    <w:basedOn w:val="951"/>
    <w:next w:val="103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51"/>
    <w:next w:val="1036"/>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51"/>
    <w:next w:val="1037"/>
    <w:link w:val="951"/>
    <w:pPr>
      <w:ind w:firstLine="200"/>
      <w:tabs>
        <w:tab w:val="left" w:pos="360" w:leader="none"/>
      </w:tabs>
    </w:pPr>
    <w:rPr>
      <w:sz w:val="28"/>
      <w:szCs w:val="30"/>
    </w:rPr>
  </w:style>
  <w:style w:type="paragraph" w:styleId="1038">
    <w:name w:val=" Char"/>
    <w:basedOn w:val="976"/>
    <w:next w:val="1038"/>
    <w:link w:val="951"/>
    <w:rPr>
      <w:rFonts w:ascii="Tahoma" w:hAnsi="Tahoma"/>
      <w:sz w:val="24"/>
      <w:szCs w:val="24"/>
    </w:rPr>
  </w:style>
  <w:style w:type="paragraph" w:styleId="1039">
    <w:name w:val="普通正文"/>
    <w:basedOn w:val="951"/>
    <w:next w:val="1039"/>
    <w:link w:val="951"/>
    <w:pPr>
      <w:ind w:firstLine="480"/>
      <w:jc w:val="left"/>
      <w:spacing w:before="120" w:after="120" w:line="360" w:lineRule="auto"/>
    </w:pPr>
    <w:rPr>
      <w:rFonts w:ascii="Arial" w:hAnsi="Arial"/>
      <w:sz w:val="24"/>
      <w:szCs w:val="24"/>
    </w:rPr>
  </w:style>
  <w:style w:type="paragraph" w:styleId="1040">
    <w:name w:val="table_lines"/>
    <w:basedOn w:val="951"/>
    <w:next w:val="1040"/>
    <w:link w:val="951"/>
    <w:pPr>
      <w:jc w:val="left"/>
      <w:widowControl/>
    </w:pPr>
    <w:rPr>
      <w:sz w:val="20"/>
      <w:szCs w:val="20"/>
      <w:lang w:val="de-DE" w:eastAsia="de-DE"/>
    </w:rPr>
  </w:style>
  <w:style w:type="paragraph" w:styleId="1041">
    <w:name w:val="附录1"/>
    <w:next w:val="1041"/>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2">
    <w:name w:val="font7"/>
    <w:basedOn w:val="951"/>
    <w:next w:val="1042"/>
    <w:link w:val="951"/>
    <w:pPr>
      <w:jc w:val="left"/>
      <w:spacing w:before="100" w:beforeAutospacing="1" w:after="100" w:afterAutospacing="1"/>
      <w:widowControl/>
    </w:pPr>
    <w:rPr>
      <w:rFonts w:hint="eastAsia" w:ascii="宋体" w:hAnsi="宋体"/>
      <w:sz w:val="18"/>
      <w:szCs w:val="18"/>
    </w:rPr>
  </w:style>
  <w:style w:type="paragraph" w:styleId="1043">
    <w:name w:val=" Char Char Char Char"/>
    <w:basedOn w:val="976"/>
    <w:next w:val="1043"/>
    <w:link w:val="951"/>
    <w:pPr>
      <w:spacing w:line="360" w:lineRule="auto"/>
    </w:pPr>
    <w:rPr>
      <w:rFonts w:ascii="Tahoma" w:hAnsi="Tahoma"/>
      <w:sz w:val="24"/>
      <w:szCs w:val="24"/>
    </w:rPr>
  </w:style>
  <w:style w:type="paragraph" w:styleId="1044">
    <w:name w:val="列出段落"/>
    <w:basedOn w:val="951"/>
    <w:next w:val="1044"/>
    <w:link w:val="951"/>
    <w:qFormat/>
    <w:pPr>
      <w:contextualSpacing/>
      <w:ind w:left="720"/>
      <w:jc w:val="left"/>
      <w:widowControl/>
    </w:pPr>
    <w:rPr>
      <w:rFonts w:ascii="Calibri" w:hAnsi="Calibri"/>
      <w:sz w:val="24"/>
      <w:szCs w:val="24"/>
      <w:lang w:eastAsia="en-US" w:bidi="en-US"/>
    </w:rPr>
  </w:style>
  <w:style w:type="paragraph" w:styleId="1045">
    <w:name w:val="4"/>
    <w:basedOn w:val="951"/>
    <w:next w:val="1007"/>
    <w:link w:val="951"/>
    <w:pPr>
      <w:ind w:firstLine="420"/>
      <w:spacing w:line="360" w:lineRule="auto"/>
    </w:pPr>
    <w:rPr>
      <w:color w:val="ff0000"/>
      <w:sz w:val="24"/>
      <w:szCs w:val="24"/>
    </w:rPr>
  </w:style>
  <w:style w:type="paragraph" w:styleId="1046">
    <w:name w:val="普通 (Web)"/>
    <w:basedOn w:val="951"/>
    <w:next w:val="1046"/>
    <w:link w:val="951"/>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51"/>
    <w:next w:val="1047"/>
    <w:link w:val="951"/>
    <w:pPr>
      <w:spacing w:line="360" w:lineRule="auto"/>
    </w:pPr>
    <w:rPr>
      <w:sz w:val="24"/>
      <w:szCs w:val="20"/>
    </w:rPr>
  </w:style>
  <w:style w:type="paragraph" w:styleId="1048">
    <w:name w:val="样式1"/>
    <w:basedOn w:val="951"/>
    <w:next w:val="1048"/>
    <w:link w:val="951"/>
    <w:pPr>
      <w:numPr>
        <w:ilvl w:val="0"/>
        <w:numId w:val="3"/>
      </w:numPr>
      <w:tabs>
        <w:tab w:val="left" w:pos="709" w:leader="none"/>
      </w:tabs>
    </w:pPr>
    <w:rPr>
      <w:rFonts w:ascii="宋体" w:hAnsi="宋体"/>
    </w:rPr>
  </w:style>
  <w:style w:type="paragraph" w:styleId="1049">
    <w:name w:val="font6"/>
    <w:basedOn w:val="951"/>
    <w:next w:val="1049"/>
    <w:link w:val="951"/>
    <w:pPr>
      <w:jc w:val="left"/>
      <w:spacing w:before="100" w:beforeAutospacing="1" w:after="100" w:afterAutospacing="1"/>
      <w:widowControl/>
    </w:pPr>
    <w:rPr>
      <w:rFonts w:hint="eastAsia" w:ascii="宋体" w:hAnsi="宋体"/>
      <w:sz w:val="28"/>
      <w:szCs w:val="28"/>
      <w:u w:val="single"/>
    </w:rPr>
  </w:style>
  <w:style w:type="paragraph" w:styleId="1050">
    <w:name w:val="xl25"/>
    <w:basedOn w:val="951"/>
    <w:next w:val="1050"/>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51"/>
    <w:next w:val="951"/>
    <w:link w:val="951"/>
    <w:pPr>
      <w:ind w:firstLine="624"/>
      <w:spacing w:line="590" w:lineRule="atLeast"/>
    </w:pPr>
    <w:rPr>
      <w:rFonts w:ascii="方正黑体_GBK" w:eastAsia="方正黑体_GBK"/>
      <w:sz w:val="32"/>
      <w:szCs w:val="32"/>
    </w:rPr>
  </w:style>
  <w:style w:type="paragraph" w:styleId="1053">
    <w:name w:val="xl24"/>
    <w:basedOn w:val="951"/>
    <w:next w:val="105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51"/>
    <w:next w:val="1054"/>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51"/>
    <w:next w:val="1055"/>
    <w:link w:val="951"/>
    <w:pPr>
      <w:jc w:val="left"/>
      <w:spacing w:after="160" w:line="240" w:lineRule="exact"/>
      <w:widowControl/>
    </w:pPr>
    <w:rPr>
      <w:rFonts w:ascii="Verdana" w:hAnsi="Verdana"/>
      <w:sz w:val="20"/>
      <w:szCs w:val="20"/>
      <w:lang w:eastAsia="en-US"/>
    </w:rPr>
  </w:style>
  <w:style w:type="paragraph" w:styleId="1056">
    <w:name w:val="xl28"/>
    <w:basedOn w:val="951"/>
    <w:next w:val="1056"/>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51"/>
    <w:next w:val="1057"/>
    <w:link w:val="951"/>
    <w:pPr>
      <w:jc w:val="left"/>
      <w:spacing w:after="160" w:line="240" w:lineRule="exact"/>
      <w:widowControl/>
    </w:pPr>
    <w:rPr>
      <w:rFonts w:ascii="Verdana" w:hAnsi="Verdana"/>
      <w:sz w:val="20"/>
      <w:szCs w:val="20"/>
      <w:lang w:eastAsia="en-US"/>
    </w:rPr>
  </w:style>
  <w:style w:type="paragraph" w:styleId="1058">
    <w:name w:val="xl30"/>
    <w:basedOn w:val="951"/>
    <w:next w:val="1058"/>
    <w:link w:val="951"/>
    <w:pPr>
      <w:jc w:val="center"/>
      <w:spacing w:before="100" w:beforeAutospacing="1" w:after="100" w:afterAutospacing="1"/>
      <w:widowControl/>
    </w:pPr>
    <w:rPr>
      <w:rFonts w:ascii="宋体" w:hAnsi="宋体"/>
      <w:b/>
      <w:bCs/>
      <w:sz w:val="36"/>
      <w:szCs w:val="36"/>
    </w:rPr>
  </w:style>
  <w:style w:type="paragraph" w:styleId="1059">
    <w:name w:val="Char Char Char Char"/>
    <w:basedOn w:val="976"/>
    <w:next w:val="1059"/>
    <w:link w:val="951"/>
    <w:pPr>
      <w:spacing w:line="360" w:lineRule="auto"/>
    </w:pPr>
    <w:rPr>
      <w:rFonts w:ascii="Tahoma" w:hAnsi="Tahoma"/>
      <w:sz w:val="24"/>
      <w:szCs w:val="24"/>
    </w:rPr>
  </w:style>
  <w:style w:type="paragraph" w:styleId="1060">
    <w:name w:val="table_1stline"/>
    <w:basedOn w:val="951"/>
    <w:next w:val="1060"/>
    <w:link w:val="951"/>
    <w:pPr>
      <w:jc w:val="left"/>
      <w:spacing w:before="120"/>
      <w:widowControl/>
    </w:pPr>
    <w:rPr>
      <w:bCs/>
      <w:sz w:val="20"/>
      <w:szCs w:val="20"/>
      <w:lang w:val="de-DE" w:eastAsia="de-DE"/>
    </w:rPr>
  </w:style>
  <w:style w:type="paragraph" w:styleId="1061">
    <w:name w:val="font5"/>
    <w:basedOn w:val="951"/>
    <w:next w:val="1061"/>
    <w:link w:val="951"/>
    <w:pPr>
      <w:jc w:val="left"/>
      <w:spacing w:before="100" w:beforeAutospacing="1" w:after="100" w:afterAutospacing="1"/>
      <w:widowControl/>
    </w:pPr>
    <w:rPr>
      <w:rFonts w:hint="eastAsia" w:ascii="宋体" w:hAnsi="宋体"/>
      <w:sz w:val="28"/>
      <w:szCs w:val="28"/>
    </w:rPr>
  </w:style>
  <w:style w:type="paragraph" w:styleId="1062">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51"/>
    <w:uiPriority w:val="99"/>
    <w:semiHidden/>
    <w:rPr>
      <w:rFonts w:ascii="Times New Roman" w:hAnsi="Times New Roman"/>
      <w:sz w:val="21"/>
      <w:szCs w:val="21"/>
      <w:lang w:val="en-US" w:eastAsia="zh-CN" w:bidi="ar-SA"/>
    </w:rPr>
  </w:style>
  <w:style w:type="paragraph" w:styleId="1064">
    <w:name w:val="无间隔"/>
    <w:next w:val="1064"/>
    <w:link w:val="951"/>
    <w:uiPriority w:val="99"/>
    <w:qFormat/>
    <w:pPr>
      <w:jc w:val="both"/>
      <w:widowControl w:val="off"/>
    </w:pPr>
    <w:rPr>
      <w:rFonts w:ascii="Times New Roman" w:hAnsi="Times New Roman"/>
      <w:sz w:val="21"/>
      <w:szCs w:val="21"/>
      <w:lang w:val="en-US" w:eastAsia="zh-CN" w:bidi="ar-SA"/>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9</cp:revision>
  <dcterms:created xsi:type="dcterms:W3CDTF">2023-03-16T02:16:00Z</dcterms:created>
  <dcterms:modified xsi:type="dcterms:W3CDTF">2026-06-29T08:07:06Z</dcterms:modified>
</cp:coreProperties>
</file>