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pStyle w:val="894"/>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2238" w:hanging="160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：2026年-2028年永红街道事权下放道路及背街小巷市政设施维修年度服务商</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default" w:ascii="宋体" w:hAnsi="宋体" w:eastAsia="宋体" w:cs="宋体"/>
          <w:bCs/>
          <w:color w:val="auto"/>
          <w:sz w:val="32"/>
          <w:szCs w:val="32"/>
          <w:highlight w:val="none"/>
          <w:lang w:val="en-US"/>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JSZC-320404004-QFZB-G2026-0008</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常州市钟楼区永红街道办事处</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val="en-US" w:eastAsia="zh-CN"/>
        </w:rPr>
        <w:t xml:space="preserve">常州青枫招标有限公司</w:t>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br w:type="page" w:clear="all"/>
      </w:r>
      <w:bookmarkStart w:id="0" w:name="_Toc99301418"/>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84"/>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4"/>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bCs/>
          <w:color w:val="auto"/>
          <w:sz w:val="28"/>
          <w:szCs w:val="28"/>
          <w:highlight w:val="none"/>
        </w:rPr>
        <w:fldChar w:fldCharType="end"/>
      </w:r>
      <w:r/>
    </w:p>
    <w:p>
      <w:pPr>
        <w:pStyle w:val="884"/>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4"/>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4"/>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33</w:t>
      </w:r>
      <w:r/>
    </w:p>
    <w:p>
      <w:pPr>
        <w:pStyle w:val="884"/>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38</w:t>
      </w:r>
      <w:r/>
    </w:p>
    <w:p>
      <w:pPr>
        <w:pStyle w:val="884"/>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_Toc8004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6</w:t>
      </w:r>
      <w:r/>
    </w:p>
    <w:p>
      <w:pPr>
        <w:pStyle w:val="884"/>
        <w:keepLines w:val="0"/>
        <w:keepNext w:val="0"/>
        <w:pageBreakBefore w:val="0"/>
        <w:spacing w:line="720" w:lineRule="auto"/>
        <w:shd w:val="clear" w:color="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Cs/>
          <w:color w:val="auto"/>
          <w:sz w:val="28"/>
          <w:szCs w:val="28"/>
          <w:highlight w:val="none"/>
        </w:rPr>
        <w:fldChar w:fldCharType="end"/>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 w:name="_Toc143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jc w:val="left"/>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JSZC-320404004-QFZB-G2026-0008</w:t>
      </w:r>
      <w:r/>
    </w:p>
    <w:p>
      <w:pPr>
        <w:ind w:firstLine="420"/>
        <w:spacing w:line="360" w:lineRule="auto"/>
        <w:shd w:val="clear" w:color="auto"/>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2026年-2028年永红街道事权下放道路及背街小巷市政设施维修年度服务商</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370万元</w:t>
      </w:r>
      <w:r/>
    </w:p>
    <w:p>
      <w:pPr>
        <w:ind w:firstLine="42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100%（本项目按固定优惠率报价，投标人的优惠率不得高于最高限价）</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求：主要包括不限于范围内单个零星工程金额小于10万元项目，包含对管辖区域内外地面修补、管道更换、下水道坍塌维修及疏通、窨修更换、新增窨井、花坛维修等。</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6.合同履行期限：二年，合同一年一签。一年期满后考核合格的，可再续签一年合同；考核不合格的，不再续签。</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中小企业政策（说明：中小企业包含中型、小型、微型企业，小微企业包含小型、微型企业）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小微企业  采购。即：提供的服务全部由符合政策要求的中小/小微企业承接。</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outlineLvl w:val="9"/>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3.1本项目是否接受分支机构参与投标：否；</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hint="eastAsia" w:ascii="宋体" w:hAnsi="宋体" w:eastAsia="宋体" w:cs="宋体"/>
          <w:color w:val="auto"/>
          <w:sz w:val="21"/>
          <w:szCs w:val="21"/>
          <w:highlight w:val="none"/>
          <w:lang w:val="en-US" w:eastAsia="zh-CN" w:bidi="ar-SA"/>
        </w:rPr>
        <w:t xml:space="preserve">否</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3.3其他特定资格要求：</w:t>
      </w:r>
      <w:r/>
    </w:p>
    <w:p>
      <w:pPr>
        <w:ind w:firstLine="422"/>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u w:val="single"/>
          <w:lang w:val="en-US" w:eastAsia="zh-CN"/>
        </w:rPr>
        <w:outlineLvl w:val="9"/>
      </w:pPr>
      <w:r>
        <w:rPr>
          <w:rFonts w:hint="eastAsia" w:ascii="宋体" w:hAnsi="宋体" w:cs="宋体"/>
          <w:b/>
          <w:bCs/>
          <w:color w:val="auto"/>
          <w:sz w:val="21"/>
          <w:szCs w:val="21"/>
          <w:highlight w:val="none"/>
          <w:lang w:val="en-US" w:eastAsia="zh-CN"/>
        </w:rPr>
        <w:t xml:space="preserve">3.3.1</w:t>
      </w:r>
      <w:r>
        <w:rPr>
          <w:rFonts w:hint="eastAsia" w:ascii="宋体" w:hAnsi="宋体" w:eastAsia="宋体" w:cs="宋体"/>
          <w:b/>
          <w:bCs/>
          <w:color w:val="auto"/>
          <w:sz w:val="21"/>
          <w:szCs w:val="21"/>
          <w:highlight w:val="none"/>
          <w:u w:val="single"/>
          <w:lang w:val="en-US" w:eastAsia="zh-CN"/>
        </w:rPr>
        <w:t xml:space="preserve">具备有效的市政公用工程总承包三级及以上资质,同时具有有效的安全生产许可证；</w:t>
      </w:r>
      <w:r/>
    </w:p>
    <w:p>
      <w:pPr>
        <w:ind w:firstLine="422"/>
        <w:jc w:val="left"/>
        <w:keepLines w:val="0"/>
        <w:keepNext w:val="0"/>
        <w:pageBreakBefore w:val="0"/>
        <w:spacing w:before="0" w:line="360" w:lineRule="auto"/>
        <w:shd w:val="clear" w:color="auto"/>
        <w:widowControl/>
        <w:rPr>
          <w:rFonts w:hint="default" w:ascii="宋体" w:hAnsi="宋体" w:eastAsia="宋体" w:cs="宋体"/>
          <w:b/>
          <w:bCs/>
          <w:color w:val="auto"/>
          <w:sz w:val="21"/>
          <w:szCs w:val="21"/>
          <w:highlight w:val="none"/>
          <w:u w:val="single"/>
          <w:lang w:val="en-US" w:eastAsia="zh-CN"/>
        </w:rPr>
        <w:outlineLvl w:val="9"/>
      </w:pPr>
      <w:r>
        <w:rPr>
          <w:rFonts w:hint="eastAsia" w:ascii="宋体" w:hAnsi="宋体" w:cs="宋体"/>
          <w:b/>
          <w:bCs/>
          <w:color w:val="auto"/>
          <w:sz w:val="21"/>
          <w:szCs w:val="21"/>
          <w:highlight w:val="none"/>
          <w:u w:val="none"/>
          <w:lang w:val="en-US" w:eastAsia="zh-CN"/>
        </w:rPr>
        <w:t xml:space="preserve">3.3.2</w:t>
      </w:r>
      <w:r>
        <w:rPr>
          <w:rFonts w:hint="eastAsia" w:ascii="宋体" w:hAnsi="宋体" w:cs="宋体"/>
          <w:b/>
          <w:bCs/>
          <w:color w:val="auto"/>
          <w:sz w:val="21"/>
          <w:szCs w:val="21"/>
          <w:highlight w:val="none"/>
          <w:u w:val="single"/>
          <w:lang w:val="en-US" w:eastAsia="zh-CN"/>
        </w:rPr>
        <w:t xml:space="preserve">项目经理具有有效的市政公用工程贰级及以上注册建造师资格,同时具有有效的安全生产考核合格证书（B证）。</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bCs/>
          <w:color w:val="auto"/>
          <w:sz w:val="21"/>
          <w:szCs w:val="21"/>
          <w:highlight w:val="none"/>
          <w:u w:val="none"/>
          <w:shd w:val="clear" w:color="auto"/>
          <w:lang w:val="en-US" w:eastAsia="zh-CN"/>
        </w:rPr>
        <w:t xml:space="preserve">自本公告发布之日起5个工作日。</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eastAsia="宋体" w:cs="宋体"/>
          <w:color w:val="auto"/>
          <w:sz w:val="21"/>
          <w:szCs w:val="21"/>
          <w:highlight w:val="none"/>
          <w:lang w:val="en-US" w:eastAsia="zh-CN" w:bidi="ar"/>
        </w:rPr>
        <w:t xml:space="preserve">自行下载</w:t>
      </w:r>
      <w:r>
        <w:rPr>
          <w:rFonts w:hint="eastAsia" w:ascii="宋体" w:hAnsi="宋体" w:eastAsia="宋体" w:cs="宋体"/>
          <w:color w:val="auto"/>
          <w:sz w:val="21"/>
          <w:szCs w:val="21"/>
          <w:highlight w:val="none"/>
          <w:lang w:bidi="ar"/>
        </w:rPr>
        <w:t xml:space="preserve">获取。</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07</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14</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00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shd w:val="clear" w:color="auto"/>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本项目采用不见面交易方式，请投标人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w:t>
      </w:r>
      <w:r>
        <w:rPr>
          <w:rFonts w:hint="eastAsia" w:ascii="宋体" w:hAnsi="宋体" w:cs="宋体"/>
          <w:color w:val="auto"/>
          <w:sz w:val="21"/>
          <w:szCs w:val="21"/>
          <w:highlight w:val="none"/>
          <w:lang w:val="en-US" w:eastAsia="zh-CN"/>
        </w:rPr>
        <w:t xml:space="preserve">章。如果投标人通过苏采云系统参与政府采购项目，需要更换CA数字证书和电子签章。具体办理指南和操作手册详见江苏政府采购网或常州市政府采购网的“苏采云”相关专栏。 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5.公告发布媒体：常州市政府采购网、常州青枫招标有限公司网站</w:t>
      </w:r>
      <w:r/>
    </w:p>
    <w:p>
      <w:pPr>
        <w:ind w:firstLine="422"/>
        <w:pageBreakBefore w:val="0"/>
        <w:spacing w:line="360" w:lineRule="auto"/>
        <w:shd w:val="clear" w:color="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常州市钟楼区永红街道办事处</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cs="宋体"/>
          <w:color w:val="auto"/>
          <w:sz w:val="21"/>
          <w:szCs w:val="21"/>
          <w:highlight w:val="none"/>
          <w:u w:val="none"/>
          <w:lang w:eastAsia="zh-CN"/>
        </w:rPr>
        <w:t xml:space="preserve">江苏省常州市钟楼区清潭路 260 号‌</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联系方式：0519-86960015</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名称：常州青枫招标有限公司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地址：常州市钟楼区运河路198号博济新博智汇谷</w:t>
      </w:r>
      <w:r>
        <w:rPr>
          <w:rFonts w:hint="eastAsia" w:ascii="宋体" w:hAnsi="宋体" w:cs="宋体"/>
          <w:color w:val="auto"/>
          <w:sz w:val="21"/>
          <w:szCs w:val="21"/>
          <w:highlight w:val="none"/>
          <w:u w:val="none"/>
          <w:lang w:eastAsia="zh-CN"/>
        </w:rPr>
        <w:t xml:space="preserve">5栋202</w:t>
      </w:r>
      <w:r>
        <w:rPr>
          <w:rFonts w:hint="eastAsia" w:ascii="宋体" w:hAnsi="宋体" w:eastAsia="宋体" w:cs="宋体"/>
          <w:color w:val="auto"/>
          <w:sz w:val="21"/>
          <w:szCs w:val="21"/>
          <w:highlight w:val="none"/>
          <w:u w:val="none"/>
        </w:rPr>
        <w:t xml:space="preserve">室</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联系方式：0519-88119558</w:t>
      </w:r>
      <w:r/>
    </w:p>
    <w:p>
      <w:pPr>
        <w:ind w:firstLine="422"/>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880"/>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薛工</w:t>
      </w:r>
      <w:r/>
    </w:p>
    <w:p>
      <w:pPr>
        <w:pStyle w:val="880"/>
        <w:ind w:firstLine="420"/>
        <w:jc w:val="both"/>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电话：0519-88119558</w:t>
      </w:r>
      <w:bookmarkStart w:id="2" w:name="_Toc23687"/>
      <w:r/>
      <w:r/>
    </w:p>
    <w:p>
      <w:pPr>
        <w:pStyle w:val="875"/>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pStyle w:val="875"/>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注：以上个人信息，由于工作需要经机构或本人同意对外公布。</w:t>
      </w:r>
      <w:r/>
    </w:p>
    <w:p>
      <w:pPr>
        <w:pStyle w:val="875"/>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pStyle w:val="880"/>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873"/>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19"/>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519"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519" w:type="dxa"/>
            <w:vAlign w:val="center"/>
            <w:textDirection w:val="lrTb"/>
            <w:noWrap w:val="false"/>
          </w:tcPr>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w:t>
            </w:r>
            <w:r>
              <w:rPr>
                <w:rFonts w:hint="eastAsia" w:ascii="宋体" w:hAnsi="宋体" w:eastAsia="宋体" w:cs="宋体"/>
                <w:b w:val="0"/>
                <w:bCs/>
                <w:color w:val="auto"/>
                <w:sz w:val="21"/>
                <w:szCs w:val="21"/>
                <w:highlight w:val="none"/>
                <w:u w:val="single"/>
                <w:lang w:val="en-US" w:eastAsia="zh-CN"/>
              </w:rPr>
              <w:t xml:space="preserve">  </w:t>
            </w:r>
            <w:r>
              <w:rPr>
                <w:rFonts w:hint="eastAsia" w:hAnsi="宋体" w:cs="宋体"/>
                <w:b w:val="0"/>
                <w:bCs/>
                <w:color w:val="auto"/>
                <w:sz w:val="21"/>
                <w:szCs w:val="21"/>
                <w:highlight w:val="none"/>
                <w:u w:val="single"/>
                <w:lang w:val="en-US" w:eastAsia="zh-CN"/>
              </w:rPr>
              <w:t xml:space="preserve">1</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包不适用。</w:t>
            </w:r>
            <w:r/>
          </w:p>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包为单一产品采购项目。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包为非单一产品采购项目，核心产品为</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u w:val="none"/>
              </w:rPr>
              <w:t xml:space="preserve">。</w:t>
            </w:r>
            <w:r/>
          </w:p>
        </w:tc>
      </w:tr>
      <w:tr>
        <w:trPr>
          <w:jc w:val="center"/>
          <w:trHeight w:val="567"/>
        </w:trPr>
        <w:tc>
          <w:tcPr>
            <w:tcW w:w="98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□需要，具体要求如下：</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（1）样品制作的标准和要求：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（2）是否需要随样品提交相关检测报告：</w:t>
            </w:r>
            <w:r/>
          </w:p>
          <w:p>
            <w:pPr>
              <w:ind w:left="0" w:right="0" w:firstLine="525"/>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firstLine="525"/>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（3）样品递交要求：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（4）未中标人样品退还：</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（5）中标人样品保管、封存及退还：</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（6）其他要求（如有）：</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cs="宋体"/>
                <w:b/>
                <w:bCs w:val="0"/>
                <w:i w:val="0"/>
                <w:iCs w:val="0"/>
                <w:color w:val="auto"/>
                <w:sz w:val="21"/>
                <w:szCs w:val="21"/>
                <w:highlight w:val="none"/>
                <w:u w:val="single"/>
                <w:lang w:val="en-US" w:eastAsia="zh-CN"/>
              </w:rPr>
              <w:t xml:space="preserve">建筑业</w:t>
            </w:r>
            <w:r>
              <w:rPr>
                <w:rFonts w:hint="eastAsia" w:ascii="宋体" w:hAnsi="宋体" w:eastAsia="宋体" w:cs="宋体"/>
                <w:b w:val="0"/>
                <w:bCs/>
                <w:i w:val="0"/>
                <w:iCs w:val="0"/>
                <w:color w:val="auto"/>
                <w:sz w:val="21"/>
                <w:szCs w:val="21"/>
                <w:highlight w:val="none"/>
                <w:u w:val="none"/>
                <w:lang w:val="en-US"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07</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01</w:t>
            </w:r>
            <w:r>
              <w:rPr>
                <w:rFonts w:hint="eastAsia" w:ascii="宋体" w:hAnsi="宋体" w:eastAsia="宋体" w:cs="宋体"/>
                <w:b w:val="0"/>
                <w:bCs/>
                <w:color w:val="auto"/>
                <w:sz w:val="21"/>
                <w:szCs w:val="21"/>
                <w:highlight w:val="none"/>
                <w:u w:val="single"/>
                <w:shd w:val="clear" w:color="auto"/>
                <w:lang w:val="en-US" w:eastAsia="zh-CN" w:bidi="ar"/>
              </w:rPr>
              <w:t xml:space="preserve">日11:30前</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519" w:type="dxa"/>
            <w:vAlign w:val="center"/>
            <w:textDirection w:val="lrTb"/>
            <w:noWrap w:val="false"/>
          </w:tcPr>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eastAsia="宋体" w:cs="宋体"/>
                <w:b w:val="0"/>
                <w:bCs/>
                <w:color w:val="auto"/>
                <w:sz w:val="21"/>
                <w:szCs w:val="21"/>
                <w:highlight w:val="none"/>
                <w:u w:val="single"/>
                <w:lang w:val="en-US" w:eastAsia="zh-CN"/>
              </w:rPr>
              <w:t xml:space="preserve">常州市青枫招标有限公司</w:t>
            </w:r>
            <w:r>
              <w:rPr>
                <w:rFonts w:hint="eastAsia" w:ascii="宋体" w:hAnsi="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eastAsia="zh-CN"/>
              </w:rPr>
              <w:t xml:space="preserve">常州市钟楼区永红街道办事处</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0519-88119558</w:t>
            </w:r>
            <w:r>
              <w:rPr>
                <w:rFonts w:hint="eastAsia" w:ascii="宋体" w:hAnsi="宋体" w:cs="宋体"/>
                <w:b w:val="0"/>
                <w:bCs/>
                <w:color w:val="auto"/>
                <w:sz w:val="21"/>
                <w:szCs w:val="21"/>
                <w:highlight w:val="none"/>
                <w:u w:val="single"/>
                <w:shd w:val="clear" w:color="auto"/>
                <w:lang w:val="en-US" w:eastAsia="zh-CN"/>
              </w:rPr>
              <w:t xml:space="preserve">、0519-86960015</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rPr>
              <w:t xml:space="preserve">常州市钟楼区运河路198号博济新博智汇谷</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rPr>
              <w:t xml:space="preserve">栋</w:t>
            </w:r>
            <w:r>
              <w:rPr>
                <w:rFonts w:hint="eastAsia" w:ascii="宋体" w:hAnsi="宋体" w:cs="宋体"/>
                <w:b w:val="0"/>
                <w:bCs/>
                <w:color w:val="auto"/>
                <w:sz w:val="21"/>
                <w:szCs w:val="21"/>
                <w:highlight w:val="none"/>
                <w:u w:val="single"/>
                <w:lang w:val="en-US" w:eastAsia="zh-CN"/>
              </w:rPr>
              <w:t xml:space="preserve">202</w:t>
            </w:r>
            <w:r>
              <w:rPr>
                <w:rFonts w:hint="eastAsia" w:ascii="宋体" w:hAnsi="宋体" w:eastAsia="宋体" w:cs="宋体"/>
                <w:b w:val="0"/>
                <w:bCs/>
                <w:color w:val="auto"/>
                <w:sz w:val="21"/>
                <w:szCs w:val="21"/>
                <w:highlight w:val="none"/>
                <w:u w:val="single"/>
              </w:rPr>
              <w:t xml:space="preserve">室</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cs="宋体"/>
                <w:b w:val="0"/>
                <w:bCs/>
                <w:color w:val="auto"/>
                <w:sz w:val="21"/>
                <w:szCs w:val="21"/>
                <w:highlight w:val="none"/>
                <w:u w:val="single"/>
                <w:lang w:val="zh-CN" w:eastAsia="zh-CN"/>
              </w:rPr>
              <w:t xml:space="preserve">江苏省常州市钟楼区清潭路 260 号</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rPr>
              <w:t xml:space="preserve">中标人</w:t>
            </w:r>
            <w:r>
              <w:rPr>
                <w:rFonts w:hint="eastAsia" w:ascii="宋体" w:hAnsi="宋体" w:eastAsia="宋体" w:cs="宋体"/>
                <w:b w:val="0"/>
                <w:bCs/>
                <w:color w:val="auto"/>
                <w:sz w:val="21"/>
                <w:szCs w:val="21"/>
                <w:highlight w:val="none"/>
              </w:rPr>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中标总</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lang w:val="en-US" w:eastAsia="zh-CN"/>
              </w:rPr>
              <w:t xml:space="preserve">%，100</w:t>
            </w:r>
            <w:r>
              <w:rPr>
                <w:rFonts w:hint="eastAsia" w:ascii="宋体" w:hAnsi="宋体" w:cs="宋体"/>
                <w:b w:val="0"/>
                <w:bCs/>
                <w:color w:val="auto"/>
                <w:sz w:val="21"/>
                <w:szCs w:val="21"/>
                <w:highlight w:val="none"/>
                <w:u w:val="single"/>
                <w:lang w:val="en-US" w:eastAsia="zh-CN"/>
              </w:rPr>
              <w:t xml:space="preserve">万元（不含）</w:t>
            </w:r>
            <w:r>
              <w:rPr>
                <w:rFonts w:hint="eastAsia" w:ascii="宋体" w:hAnsi="宋体" w:eastAsia="宋体" w:cs="宋体"/>
                <w:b w:val="0"/>
                <w:bCs/>
                <w:color w:val="auto"/>
                <w:sz w:val="21"/>
                <w:szCs w:val="21"/>
                <w:highlight w:val="none"/>
                <w:u w:val="single"/>
                <w:lang w:val="en-US" w:eastAsia="zh-CN"/>
              </w:rPr>
              <w:t xml:space="preserve">-500万元</w:t>
            </w:r>
            <w:r>
              <w:rPr>
                <w:rFonts w:hint="eastAsia" w:ascii="宋体" w:hAnsi="宋体" w:cs="宋体"/>
                <w:b w:val="0"/>
                <w:bCs/>
                <w:color w:val="auto"/>
                <w:sz w:val="21"/>
                <w:szCs w:val="21"/>
                <w:highlight w:val="none"/>
                <w:u w:val="single"/>
                <w:lang w:val="en-US" w:eastAsia="zh-CN"/>
              </w:rPr>
              <w:t xml:space="preserve">（含）</w:t>
            </w:r>
            <w:r>
              <w:rPr>
                <w:rFonts w:hint="eastAsia" w:ascii="宋体" w:hAnsi="宋体" w:eastAsia="宋体" w:cs="宋体"/>
                <w:b w:val="0"/>
                <w:bCs/>
                <w:color w:val="auto"/>
                <w:sz w:val="21"/>
                <w:szCs w:val="21"/>
                <w:highlight w:val="none"/>
                <w:u w:val="single"/>
                <w:lang w:val="en-US" w:eastAsia="zh-CN"/>
              </w:rPr>
              <w:t xml:space="preserve">费率</w:t>
            </w:r>
            <w:r>
              <w:rPr>
                <w:rFonts w:hint="eastAsia" w:ascii="宋体" w:hAnsi="宋体" w:cs="宋体"/>
                <w:b w:val="0"/>
                <w:bCs/>
                <w:color w:val="auto"/>
                <w:sz w:val="21"/>
                <w:szCs w:val="21"/>
                <w:highlight w:val="none"/>
                <w:u w:val="single"/>
                <w:lang w:val="en-US" w:eastAsia="zh-CN"/>
              </w:rPr>
              <w:t xml:space="preserve">0.8</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rPr>
                <w:rFonts w:hint="eastAsia" w:ascii="宋体" w:hAnsi="宋体" w:cs="宋体"/>
                <w:b w:val="0"/>
                <w:bCs/>
                <w:color w:val="auto"/>
                <w:sz w:val="21"/>
                <w:szCs w:val="21"/>
                <w:highlight w:val="none"/>
                <w:u w:val="single"/>
                <w:lang w:val="en-US" w:eastAsia="zh-CN"/>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收款单位：</w:t>
            </w:r>
            <w:r>
              <w:rPr>
                <w:rFonts w:hint="eastAsia" w:ascii="宋体" w:hAnsi="宋体" w:eastAsia="宋体" w:cs="宋体"/>
                <w:b w:val="0"/>
                <w:bCs/>
                <w:color w:val="auto"/>
                <w:sz w:val="21"/>
                <w:szCs w:val="21"/>
                <w:highlight w:val="none"/>
                <w:u w:val="single"/>
                <w:lang w:val="en-US" w:eastAsia="zh-CN" w:bidi="ar"/>
              </w:rPr>
              <w:t xml:space="preserve">常州青枫招标有限公司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收款银行：</w:t>
            </w:r>
            <w:r>
              <w:rPr>
                <w:rFonts w:hint="eastAsia" w:ascii="宋体" w:hAnsi="宋体" w:eastAsia="宋体" w:cs="宋体"/>
                <w:b w:val="0"/>
                <w:bCs/>
                <w:color w:val="auto"/>
                <w:sz w:val="21"/>
                <w:szCs w:val="21"/>
                <w:highlight w:val="none"/>
                <w:u w:val="single"/>
                <w:lang w:val="en-US" w:eastAsia="zh-CN" w:bidi="ar"/>
              </w:rPr>
              <w:t xml:space="preserve">中信银行常州分行</w:t>
            </w:r>
            <w:r>
              <w:rPr>
                <w:rFonts w:hint="eastAsia" w:ascii="宋体" w:hAnsi="宋体" w:cs="宋体"/>
                <w:b w:val="0"/>
                <w:bCs/>
                <w:color w:val="auto"/>
                <w:sz w:val="21"/>
                <w:szCs w:val="21"/>
                <w:highlight w:val="none"/>
                <w:u w:val="single"/>
                <w:lang w:val="en-US" w:eastAsia="zh-CN" w:bidi="ar"/>
              </w:rPr>
              <w:t xml:space="preserve">营业部</w:t>
            </w:r>
            <w:r>
              <w:rPr>
                <w:rFonts w:hint="eastAsia" w:ascii="宋体" w:hAnsi="宋体" w:eastAsia="宋体" w:cs="宋体"/>
                <w:b w:val="0"/>
                <w:bCs/>
                <w:color w:val="auto"/>
                <w:sz w:val="21"/>
                <w:szCs w:val="21"/>
                <w:highlight w:val="none"/>
                <w:u w:val="single"/>
                <w:lang w:val="en-US" w:eastAsia="zh-CN" w:bidi="ar"/>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lang w:val="en-US" w:eastAsia="zh-CN"/>
              </w:rPr>
              <w:t xml:space="preserve">银行账号：</w:t>
            </w:r>
            <w:r>
              <w:rPr>
                <w:rFonts w:hint="eastAsia" w:ascii="宋体" w:hAnsi="宋体" w:eastAsia="宋体" w:cs="宋体"/>
                <w:b w:val="0"/>
                <w:bCs/>
                <w:color w:val="auto"/>
                <w:sz w:val="21"/>
                <w:szCs w:val="21"/>
                <w:highlight w:val="none"/>
                <w:u w:val="single"/>
                <w:lang w:val="en-US" w:eastAsia="zh-CN" w:bidi="ar"/>
              </w:rPr>
              <w:t xml:space="preserve">811 0501 0121 0099 2840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缴纳时间：</w:t>
            </w:r>
            <w:r>
              <w:rPr>
                <w:rFonts w:hint="eastAsia" w:ascii="宋体" w:hAnsi="宋体" w:eastAsia="宋体" w:cs="宋体"/>
                <w:b w:val="0"/>
                <w:bCs/>
                <w:color w:val="auto"/>
                <w:sz w:val="21"/>
                <w:szCs w:val="21"/>
                <w:highlight w:val="none"/>
                <w:u w:val="single"/>
              </w:rPr>
              <w:t xml:space="preserve">领取成交通知书前</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代理服务费支付说明及原因：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1.支付依据</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根据《政府采购代理机构管理暂行办法》第十五条规定，代理费用可以由中标人支付。因采购人预算金额包含代理费，本项目向中标人收取代理费。</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rPr>
              <w:outlineLvl w:val="9"/>
              <w:suppressLineNumbers w:val="0"/>
            </w:pPr>
            <w:r>
              <w:rPr>
                <w:rFonts w:ascii="SimSun" w:hAnsi="SimSun" w:eastAsia="SimSun" w:cs="SimSun"/>
                <w:b/>
                <w:color w:val="000000"/>
                <w:sz w:val="21"/>
              </w:rPr>
              <w:t xml:space="preserve">2.报价要求</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投标人在编制投标报价时，应当将代理服务费包含在总报价中。</w:t>
            </w:r>
            <w:r/>
            <w:r>
              <w:rPr>
                <w:rFonts w:hint="eastAsia" w:ascii="宋体" w:hAnsi="宋体" w:eastAsia="宋体" w:cs="宋体"/>
                <w:b w:val="0"/>
                <w:bCs/>
                <w:color w:val="auto"/>
                <w:sz w:val="21"/>
                <w:szCs w:val="21"/>
                <w:highlight w:val="none"/>
              </w:rPr>
            </w:r>
            <w:r>
              <w:rPr>
                <w:rFonts w:hint="eastAsia" w:ascii="宋体" w:hAnsi="宋体" w:eastAsia="宋体" w:cs="宋体"/>
                <w:b w:val="0"/>
                <w:bCs/>
                <w:color w:val="auto"/>
                <w:sz w:val="21"/>
                <w:szCs w:val="21"/>
                <w:highlight w:val="none"/>
              </w:rPr>
            </w:r>
          </w:p>
        </w:tc>
      </w:tr>
    </w:tbl>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shd w:val="clear" w:color="auto"/>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5.6.1涉及网络</w:t>
      </w:r>
      <w:r>
        <w:rPr>
          <w:rFonts w:hint="eastAsia" w:ascii="宋体" w:hAnsi="宋体" w:eastAsia="宋体" w:cs="宋体"/>
          <w:color w:val="auto"/>
          <w:sz w:val="21"/>
          <w:szCs w:val="21"/>
          <w:highlight w:val="none"/>
        </w:rPr>
        <w:t xml:space="preserve">关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rPr>
          <w:rFonts w:hint="eastAsia" w:ascii="宋体" w:hAnsi="宋体" w:eastAsia="宋体" w:cs="宋体"/>
          <w:color w:val="auto"/>
          <w:sz w:val="21"/>
          <w:szCs w:val="21"/>
          <w:highlight w:val="none"/>
          <w:lang w:eastAsia="zh-CN"/>
        </w:rPr>
        <w:t xml:space="preserve">，否则投标无效。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中标人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default" w:ascii="宋体" w:hAnsi="宋体" w:cs="宋体"/>
          <w:color w:val="auto"/>
          <w:sz w:val="21"/>
          <w:szCs w:val="21"/>
          <w:highlight w:val="none"/>
          <w:lang w:val="en-US" w:eastAsia="zh-CN"/>
        </w:rPr>
        <w:t xml:space="preserve">5.10政府采购中实施本国产品标准及相关政策</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default" w:ascii="宋体" w:hAnsi="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投标人所报价格是其所供服务结算价格的总和体现，包括但不限于招标文件及其基本技术要求范围内相应服务前的准备（包括现场踏勘等）、管理、劳务、培训、利润、税金、风险及政策性文件规定等各项应有费用，以及为完成</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en-US" w:eastAsia="zh-CN"/>
        </w:rPr>
        <w:t xml:space="preserve">文件规定的内容所涉及到的一切相关费用。同时，除非合同条款中另有规定，否则，</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所报价格在合同投标、实施期间不因市场变化因素而变动。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w:t>
      </w:r>
      <w:r>
        <w:rPr>
          <w:rFonts w:hint="eastAsia" w:ascii="宋体" w:hAnsi="宋体" w:eastAsia="宋体" w:cs="宋体"/>
          <w:color w:val="auto"/>
          <w:sz w:val="21"/>
          <w:szCs w:val="21"/>
          <w:highlight w:val="none"/>
          <w:lang w:val="en-US" w:eastAsia="zh-CN"/>
        </w:rPr>
        <w:t xml:space="preserve">货物和</w:t>
      </w:r>
      <w:r>
        <w:rPr>
          <w:rFonts w:hint="eastAsia" w:ascii="宋体" w:hAnsi="宋体" w:eastAsia="宋体" w:cs="宋体"/>
          <w:color w:val="auto"/>
          <w:sz w:val="21"/>
          <w:szCs w:val="21"/>
          <w:highlight w:val="none"/>
        </w:rPr>
        <w:t xml:space="preserve">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894"/>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894"/>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highlight w:val="none"/>
        </w:rPr>
      </w:pPr>
      <w:r>
        <w:rPr>
          <w:rFonts w:hint="eastAsia"/>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3" w:name="_Toc32565"/>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873"/>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77"/>
        <w:gridCol w:w="4799"/>
        <w:gridCol w:w="1575"/>
      </w:tblGrid>
      <w:tr>
        <w:trPr>
          <w:jc w:val="center"/>
          <w:trHeight w:val="468"/>
          <w:tblHeader/>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65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8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提供证明文件的复印件、电子件或电子证照，加盖投标人公章。</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提供了符合招标文件要求的《投标人资格声明函》。</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658"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联合体形式投标的，联合体成员存在不良信用记录，视同联合体存在不良信用记录。</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无须投标人提供，由采购人或采购代理机构现场查询。</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3014"/>
        </w:trPr>
        <w:tc>
          <w:tcPr>
            <w:tcW w:w="374" w:type="pct"/>
            <w:vAlign w:val="center"/>
            <w:textDirection w:val="lrTb"/>
            <w:noWrap w:val="false"/>
          </w:tcPr>
          <w:p>
            <w:pPr>
              <w:ind w:left="0" w:right="0"/>
              <w:jc w:val="center"/>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2-1</w:t>
            </w:r>
            <w:r/>
          </w:p>
        </w:tc>
        <w:tc>
          <w:tcPr>
            <w:tcW w:w="1094"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中小企业声明函</w:t>
            </w:r>
            <w:r/>
          </w:p>
        </w:tc>
        <w:tc>
          <w:tcPr>
            <w:tcW w:w="2658"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cs="宋体"/>
                <w:b/>
                <w:bCs w:val="0"/>
                <w:szCs w:val="21"/>
                <w:highlight w:val="none"/>
              </w:rPr>
              <w:suppressLineNumbers w:val="0"/>
            </w:pPr>
            <w:r>
              <w:rPr>
                <w:rFonts w:hint="eastAsia" w:ascii="宋体" w:hAnsi="宋体" w:cs="宋体"/>
                <w:b/>
                <w:bCs w:val="0"/>
                <w:szCs w:val="21"/>
                <w:highlight w:val="none"/>
              </w:rPr>
              <w:t xml:space="preserve">本项目（包）专门面向中小企业采购，《资格证明文件》中</w:t>
            </w:r>
            <w:r>
              <w:rPr>
                <w:rFonts w:hint="eastAsia" w:ascii="宋体" w:hAnsi="宋体" w:cs="宋体"/>
                <w:b/>
                <w:bCs w:val="0"/>
                <w:szCs w:val="21"/>
                <w:highlight w:val="none"/>
                <w:lang w:val="en-US" w:eastAsia="zh-CN"/>
              </w:rPr>
              <w:t xml:space="preserve">必须</w:t>
            </w:r>
            <w:r>
              <w:rPr>
                <w:rFonts w:hint="eastAsia" w:ascii="宋体" w:hAnsi="宋体" w:cs="宋体"/>
                <w:b/>
                <w:bCs w:val="0"/>
                <w:szCs w:val="21"/>
                <w:highlight w:val="none"/>
              </w:rPr>
              <w:t xml:space="preserve">提供。</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u w:val="single"/>
                <w:lang w:val="en-US" w:eastAsia="zh-CN"/>
              </w:rPr>
              <w:suppressLineNumbers w:val="0"/>
            </w:pPr>
            <w:r>
              <w:rPr>
                <w:rFonts w:hint="eastAsia" w:ascii="宋体" w:hAnsi="宋体" w:cs="宋体"/>
                <w:bCs/>
                <w:szCs w:val="21"/>
                <w:highlight w:val="none"/>
              </w:rPr>
              <w:t xml:space="preserve">注2：残疾人福利性单位须按招标文件要求提供《残疾人福利性单位声明函》。</w:t>
            </w:r>
            <w:r/>
          </w:p>
        </w:tc>
        <w:tc>
          <w:tcPr>
            <w:tcW w:w="872"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lang w:eastAsia="zh-CN"/>
              </w:rPr>
              <w:suppressLineNumbers w:val="0"/>
            </w:pPr>
            <w:r>
              <w:rPr>
                <w:rFonts w:hint="eastAsia" w:ascii="宋体" w:hAnsi="宋体" w:cs="宋体"/>
                <w:szCs w:val="21"/>
                <w:highlight w:val="none"/>
              </w:rPr>
              <w:t xml:space="preserve">格式见《投标文件格式》</w:t>
            </w:r>
            <w:r/>
          </w:p>
        </w:tc>
      </w:tr>
      <w:tr>
        <w:trPr>
          <w:jc w:val="center"/>
          <w:trHeight w:val="90"/>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765"/>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624"/>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658" w:type="pct"/>
            <w:vAlign w:val="center"/>
            <w:textDirection w:val="lrTb"/>
            <w:noWrap w:val="false"/>
          </w:tcPr>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cs="宋体"/>
                <w:sz w:val="21"/>
                <w:szCs w:val="21"/>
                <w:highlight w:val="none"/>
                <w:u w:val="single"/>
                <w:lang w:val="en-US" w:eastAsia="zh-CN"/>
              </w:rPr>
              <w:outlineLvl w:val="9"/>
              <w:suppressLineNumbers w:val="0"/>
            </w:pPr>
            <w:r>
              <w:rPr>
                <w:rFonts w:hint="default" w:ascii="宋体" w:hAnsi="宋体" w:cs="宋体"/>
                <w:sz w:val="21"/>
                <w:szCs w:val="21"/>
                <w:highlight w:val="none"/>
                <w:u w:val="single"/>
                <w:lang w:val="en-US" w:eastAsia="zh-CN"/>
              </w:rPr>
              <w:t xml:space="preserve">1）有效的企业资质证书；</w:t>
            </w:r>
            <w:r/>
          </w:p>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cs="宋体"/>
                <w:sz w:val="21"/>
                <w:szCs w:val="21"/>
                <w:highlight w:val="none"/>
                <w:u w:val="single"/>
                <w:lang w:val="en-US" w:eastAsia="zh-CN"/>
              </w:rPr>
              <w:outlineLvl w:val="9"/>
              <w:suppressLineNumbers w:val="0"/>
            </w:pPr>
            <w:r>
              <w:rPr>
                <w:rFonts w:hint="default" w:ascii="宋体" w:hAnsi="宋体" w:cs="宋体"/>
                <w:sz w:val="21"/>
                <w:szCs w:val="21"/>
                <w:highlight w:val="none"/>
                <w:u w:val="single"/>
                <w:lang w:val="en-US" w:eastAsia="zh-CN"/>
              </w:rPr>
              <w:t xml:space="preserve">2）有效的安全生产许可证；</w:t>
            </w:r>
            <w:r/>
          </w:p>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cs="宋体"/>
                <w:sz w:val="21"/>
                <w:szCs w:val="21"/>
                <w:highlight w:val="none"/>
                <w:u w:val="single"/>
                <w:lang w:val="en-US" w:eastAsia="zh-CN"/>
              </w:rPr>
              <w:outlineLvl w:val="9"/>
              <w:suppressLineNumbers w:val="0"/>
            </w:pPr>
            <w:r>
              <w:rPr>
                <w:rFonts w:hint="default" w:ascii="宋体" w:hAnsi="宋体" w:cs="宋体"/>
                <w:sz w:val="21"/>
                <w:szCs w:val="21"/>
                <w:highlight w:val="none"/>
                <w:u w:val="single"/>
                <w:lang w:val="en-US" w:eastAsia="zh-CN"/>
              </w:rPr>
              <w:t xml:space="preserve">3）项目经理有效的建造师证书；</w:t>
            </w:r>
            <w:r/>
          </w:p>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cs="宋体"/>
                <w:sz w:val="21"/>
                <w:szCs w:val="21"/>
                <w:highlight w:val="none"/>
                <w:u w:val="single"/>
                <w:lang w:val="en-US" w:eastAsia="zh-CN"/>
              </w:rPr>
              <w:outlineLvl w:val="9"/>
              <w:suppressLineNumbers w:val="0"/>
            </w:pPr>
            <w:r>
              <w:rPr>
                <w:rFonts w:hint="default" w:ascii="宋体" w:hAnsi="宋体" w:cs="宋体"/>
                <w:sz w:val="21"/>
                <w:szCs w:val="21"/>
                <w:highlight w:val="none"/>
                <w:u w:val="single"/>
                <w:lang w:val="en-US" w:eastAsia="zh-CN"/>
              </w:rPr>
              <w:t xml:space="preserve">4）项目经理有效的建造师安全生产考核合格证书；</w:t>
            </w:r>
            <w:r/>
          </w:p>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none"/>
                <w:lang w:val="en-US" w:eastAsia="zh-CN"/>
              </w:rPr>
              <w:outlineLvl w:val="9"/>
              <w:suppressLineNumbers w:val="0"/>
            </w:pPr>
            <w:r>
              <w:rPr>
                <w:rFonts w:hint="default" w:ascii="宋体" w:hAnsi="宋体" w:cs="宋体"/>
                <w:sz w:val="21"/>
                <w:szCs w:val="21"/>
                <w:highlight w:val="none"/>
                <w:u w:val="single"/>
                <w:lang w:val="en-US" w:eastAsia="zh-CN"/>
              </w:rPr>
              <w:t xml:space="preserve">5）</w:t>
            </w:r>
            <w:r>
              <w:rPr>
                <w:rFonts w:hint="eastAsia" w:ascii="宋体" w:hAnsi="宋体" w:cs="宋体"/>
                <w:sz w:val="21"/>
                <w:szCs w:val="21"/>
                <w:highlight w:val="none"/>
                <w:u w:val="single"/>
                <w:lang w:val="en-US" w:eastAsia="zh-CN"/>
              </w:rPr>
              <w:t xml:space="preserve">投标人</w:t>
            </w:r>
            <w:r>
              <w:rPr>
                <w:rFonts w:hint="default" w:ascii="宋体" w:hAnsi="宋体" w:cs="宋体"/>
                <w:sz w:val="21"/>
                <w:szCs w:val="21"/>
                <w:highlight w:val="none"/>
                <w:u w:val="single"/>
                <w:lang w:val="en-US" w:eastAsia="zh-CN"/>
              </w:rPr>
              <w:t xml:space="preserve">为建造师（项目经理）缴纳的近三个月内任意一个月缴纳凭证（自</w:t>
            </w:r>
            <w:r>
              <w:rPr>
                <w:rFonts w:hint="eastAsia" w:ascii="宋体" w:hAnsi="宋体" w:cs="宋体"/>
                <w:sz w:val="21"/>
                <w:szCs w:val="21"/>
                <w:highlight w:val="none"/>
                <w:u w:val="single"/>
                <w:lang w:val="en-US" w:eastAsia="zh-CN"/>
              </w:rPr>
              <w:t xml:space="preserve">投标</w:t>
            </w:r>
            <w:r>
              <w:rPr>
                <w:rFonts w:hint="default" w:ascii="宋体" w:hAnsi="宋体" w:cs="宋体"/>
                <w:sz w:val="21"/>
                <w:szCs w:val="21"/>
                <w:highlight w:val="none"/>
                <w:u w:val="single"/>
                <w:lang w:val="en-US" w:eastAsia="zh-CN"/>
              </w:rPr>
              <w:t xml:space="preserve">文件提交截止之日起往前推算）的社保证明。</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t xml:space="preserve">提供证明文件的电子件或电子证照</w:t>
            </w:r>
            <w:r/>
          </w:p>
        </w:tc>
      </w:tr>
    </w:tbl>
    <w:p>
      <w:pPr>
        <w:jc w:val="center"/>
        <w:spacing w:line="360" w:lineRule="auto"/>
        <w:shd w:val="clear" w:color="auto"/>
        <w:rPr>
          <w:rFonts w:hint="eastAsia" w:ascii="宋体" w:hAnsi="宋体" w:eastAsia="宋体" w:cs="宋体"/>
          <w:b/>
          <w:color w:val="auto"/>
          <w:sz w:val="32"/>
          <w:szCs w:val="32"/>
          <w:highlight w:val="none"/>
        </w:rPr>
        <w:outlineLvl w:val="9"/>
      </w:pPr>
      <w:r/>
      <w:bookmarkStart w:id="4" w:name="_Toc72"/>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873"/>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376"/>
        <w:gridCol w:w="6231"/>
      </w:tblGrid>
      <w:tr>
        <w:trPr>
          <w:jc w:val="center"/>
          <w:trHeight w:val="567"/>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3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rPr>
              <w:t xml:space="preserve">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w:t>
            </w:r>
            <w:r>
              <w:rPr>
                <w:rFonts w:hint="eastAsia" w:ascii="宋体" w:hAnsi="宋体" w:eastAsia="宋体" w:cs="宋体"/>
                <w:color w:val="auto"/>
                <w:sz w:val="21"/>
                <w:szCs w:val="21"/>
                <w:highlight w:val="none"/>
              </w:rPr>
              <w:t xml:space="preserve">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w:t>
            </w:r>
            <w:r>
              <w:rPr>
                <w:rFonts w:hint="eastAsia" w:ascii="宋体" w:hAnsi="宋体" w:eastAsia="宋体" w:cs="宋体"/>
                <w:b/>
                <w:bCs/>
                <w:color w:val="auto"/>
                <w:sz w:val="21"/>
                <w:szCs w:val="21"/>
                <w:highlight w:val="none"/>
                <w:lang w:val="en-US" w:eastAsia="zh-CN"/>
              </w:rPr>
              <w:t xml:space="preserve">（如有，如有授权需同时提供，投标人为其被授权人缴纳的近三个月（自提交投标文件截止之日起往前推算）中任意一个月的社保缴纳证明材料）</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信用承诺书</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w:t>
            </w:r>
            <w:r>
              <w:rPr>
                <w:rFonts w:hint="eastAsia" w:ascii="宋体" w:hAnsi="宋体" w:eastAsia="宋体" w:cs="宋体"/>
                <w:color w:val="auto"/>
                <w:sz w:val="21"/>
                <w:szCs w:val="21"/>
                <w:highlight w:val="none"/>
              </w:rPr>
              <w:t xml:space="preserve">超过招标文件中规定的项目/采购包预算金额或者项目/采购包最高限价</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w:t>
            </w:r>
            <w:r>
              <w:rPr>
                <w:rFonts w:hint="eastAsia" w:ascii="宋体" w:hAnsi="宋体" w:eastAsia="宋体" w:cs="宋体"/>
                <w:color w:val="auto"/>
                <w:sz w:val="21"/>
                <w:szCs w:val="21"/>
                <w:highlight w:val="none"/>
              </w:rPr>
              <w:t xml:space="preserve">出现可选择性或可调整的报价（招标文件另有规定的除外）</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w:t>
            </w:r>
            <w:r>
              <w:rPr>
                <w:rFonts w:hint="eastAsia" w:ascii="宋体" w:hAnsi="宋体" w:eastAsia="宋体" w:cs="宋体"/>
                <w:color w:val="auto"/>
                <w:sz w:val="21"/>
                <w:szCs w:val="21"/>
                <w:highlight w:val="none"/>
              </w:rPr>
              <w:t xml:space="preserve">第五章《采购需求》</w:t>
            </w:r>
            <w:r>
              <w:rPr>
                <w:rFonts w:hint="eastAsia" w:ascii="宋体" w:hAnsi="宋体" w:eastAsia="宋体" w:cs="宋体"/>
                <w:color w:val="auto"/>
                <w:sz w:val="21"/>
                <w:szCs w:val="21"/>
                <w:highlight w:val="none"/>
              </w:rPr>
              <w:t xml:space="preserve">中★号条款要求的；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报价合理，或</w:t>
            </w:r>
            <w:r>
              <w:rPr>
                <w:rFonts w:hint="eastAsia" w:ascii="宋体" w:hAnsi="宋体" w:eastAsia="宋体" w:cs="宋体"/>
                <w:color w:val="auto"/>
                <w:sz w:val="21"/>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2）投标产品如涉及计算机信息系统安全专用产品的，须提供公安部颁发的计算机信息系统安全专用产品销售许可证；</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6评标委员会认为投标人的报价明显低于其他通过符合性审查投标人的报价，有可能影响产品质量或者不能诚信履约的，有权要求该投标人在规定的时间内提供书面说明及相关证明材料。</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2.6.1评审过程中出现下列情形之一的，评标委员会应当启动异常低价投标审查程序：</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■投标报价低于全部通过符合性审查投标人投标报价平均值50%的，即响应报价＜全部通过符合性审查投标人投标报价平均值×50%；</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■投标报价低于全部通过符合性审查的次低报价投标人投标报价50%的，即响应报价＜全部通过符合性审查的次低报价投标人投标报价×50%；</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■投标报价低于采购项目最高限价45%的，即投标报价＜采购项目最高限价×45%；</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■评标委员会认定的投标人报价过低、有可能影响产品质量或者不能诚信履约的其他情形。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2.6.2启动异常低价投标审查后，属于前述第1项至第4项情形的，应当要求相关投标人在评审现场合理的时间内对响应价格作出解释，提供项目具体成本测算等与报价合理性相关的书面说</w:t>
      </w:r>
      <w:r>
        <w:rPr>
          <w:rFonts w:hint="eastAsia" w:ascii="宋体" w:hAnsi="宋体" w:eastAsia="宋体" w:cs="宋体"/>
          <w:color w:val="auto"/>
          <w:sz w:val="21"/>
          <w:szCs w:val="21"/>
          <w:highlight w:val="none"/>
          <w:lang w:val="en-US" w:eastAsia="zh-CN"/>
        </w:rPr>
        <w:t xml:space="preserve">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采购本国产品的支持政策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color w:val="auto"/>
          <w:sz w:val="21"/>
          <w:szCs w:val="21"/>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874"/>
        <w:rPr>
          <w:rFonts w:hint="eastAsia"/>
        </w:rPr>
      </w:pPr>
      <w:r/>
      <w:bookmarkStart w:id="15" w:name="_GoBack"/>
      <w:r/>
      <w:bookmarkEnd w:id="15"/>
      <w:r/>
      <w:r/>
    </w:p>
    <w:p>
      <w:pPr>
        <w:jc w:val="center"/>
        <w:spacing w:line="360" w:lineRule="auto"/>
        <w:shd w:val="clear" w:color="auto"/>
        <w:tabs>
          <w:tab w:val="left" w:pos="360" w:leader="none"/>
          <w:tab w:val="left" w:pos="900" w:leader="none"/>
        </w:tabs>
        <w:rPr>
          <w:rFonts w:hint="eastAsia" w:ascii="宋体" w:hAnsi="宋体" w:cs="宋体"/>
          <w:b/>
          <w:color w:val="auto"/>
          <w:sz w:val="28"/>
          <w:szCs w:val="28"/>
          <w:highlight w:val="none"/>
          <w:lang w:eastAsia="zh-CN"/>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873"/>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40"/>
        <w:gridCol w:w="630"/>
        <w:gridCol w:w="4992"/>
        <w:gridCol w:w="1832"/>
      </w:tblGrid>
      <w:tr>
        <w:trPr>
          <w:jc w:val="center"/>
          <w:trHeight w:val="122"/>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序号</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评分因素</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分值</w:t>
            </w:r>
            <w:r/>
          </w:p>
        </w:tc>
        <w:tc>
          <w:tcPr>
            <w:tcW w:w="268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评分标准</w:t>
            </w:r>
            <w:r/>
          </w:p>
        </w:tc>
        <w:tc>
          <w:tcPr>
            <w:tcW w:w="987" w:type="pct"/>
            <w:vAlign w:val="center"/>
            <w:textDirection w:val="lrTb"/>
            <w:noWrap w:val="false"/>
          </w:tcPr>
          <w:p>
            <w:pPr>
              <w:pStyle w:val="895"/>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说明</w:t>
            </w:r>
            <w:r/>
          </w:p>
        </w:tc>
      </w:tr>
      <w:tr>
        <w:trPr>
          <w:jc w:val="center"/>
          <w:trHeight w:val="1920"/>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1</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价格分</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15</w:t>
            </w:r>
            <w:r/>
          </w:p>
        </w:tc>
        <w:tc>
          <w:tcPr>
            <w:tcW w:w="2689"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满足招标文件要求且投标价格最低的投标报价为评标基准价，其价格分为满分。其他投标人的价格分统一按照下列公式计算即</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此处</w:t>
            </w:r>
            <w:r>
              <w:rPr>
                <w:rFonts w:hint="eastAsia" w:ascii="宋体" w:hAnsi="宋体" w:cs="宋体"/>
                <w:color w:val="auto"/>
                <w:sz w:val="18"/>
                <w:szCs w:val="18"/>
                <w:highlight w:val="none"/>
                <w:lang w:val="en-US" w:eastAsia="zh-CN"/>
              </w:rPr>
              <w:t xml:space="preserve">投标报价</w:t>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报价优惠率</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w:t>
            </w:r>
            <w:r/>
          </w:p>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投标报价得分＝（评标基准价/投标报价）×</w:t>
            </w:r>
            <w:r>
              <w:rPr>
                <w:rFonts w:hint="eastAsia" w:ascii="宋体" w:hAnsi="宋体" w:cs="宋体"/>
                <w:color w:val="auto"/>
                <w:sz w:val="18"/>
                <w:szCs w:val="18"/>
                <w:highlight w:val="none"/>
                <w:lang w:val="en-US" w:eastAsia="zh-CN"/>
              </w:rPr>
              <w:t xml:space="preserve">15</w:t>
            </w:r>
            <w:r>
              <w:rPr>
                <w:rFonts w:hint="eastAsia" w:ascii="宋体" w:hAnsi="宋体" w:eastAsia="宋体" w:cs="宋体"/>
                <w:color w:val="auto"/>
                <w:sz w:val="18"/>
                <w:szCs w:val="18"/>
                <w:highlight w:val="none"/>
                <w:lang w:val="zh-CN"/>
              </w:rPr>
              <w:t xml:space="preserve">%×100</w:t>
            </w:r>
            <w:r/>
          </w:p>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cs="宋体"/>
                <w:b/>
                <w:bCs/>
                <w:color w:val="auto"/>
                <w:sz w:val="18"/>
                <w:szCs w:val="18"/>
                <w:highlight w:val="none"/>
                <w:lang w:val="en-US" w:eastAsia="zh-CN"/>
              </w:rPr>
              <w:t xml:space="preserve">注：1.</w:t>
            </w:r>
            <w:r>
              <w:rPr>
                <w:rFonts w:hint="eastAsia" w:ascii="宋体" w:hAnsi="宋体" w:eastAsia="宋体" w:cs="宋体"/>
                <w:b/>
                <w:bCs/>
                <w:color w:val="auto"/>
                <w:sz w:val="18"/>
                <w:szCs w:val="18"/>
                <w:highlight w:val="none"/>
              </w:rPr>
              <w:t xml:space="preserve">本项目属于专门面向中小企业采购的项目，不享受第四章《评标程序、评标方法和评标标准》2.</w:t>
            </w:r>
            <w:r>
              <w:rPr>
                <w:rFonts w:hint="eastAsia" w:ascii="宋体" w:hAnsi="宋体" w:cs="宋体"/>
                <w:b/>
                <w:bCs/>
                <w:color w:val="auto"/>
                <w:sz w:val="18"/>
                <w:szCs w:val="18"/>
                <w:highlight w:val="none"/>
                <w:lang w:val="en-US" w:eastAsia="zh-CN"/>
              </w:rPr>
              <w:t xml:space="preserve">9</w:t>
            </w:r>
            <w:r>
              <w:rPr>
                <w:rFonts w:hint="eastAsia" w:ascii="宋体" w:hAnsi="宋体" w:eastAsia="宋体" w:cs="宋体"/>
                <w:b/>
                <w:bCs/>
                <w:color w:val="auto"/>
                <w:sz w:val="18"/>
                <w:szCs w:val="18"/>
                <w:highlight w:val="none"/>
              </w:rPr>
              <w:t xml:space="preserve">条规定。</w:t>
            </w:r>
            <w:r/>
          </w:p>
          <w:p>
            <w:pPr>
              <w:ind w:left="0" w:right="0" w:firstLine="361"/>
              <w:keepLines w:val="0"/>
              <w:keepNext w:val="0"/>
              <w:pageBreakBefore w:val="0"/>
              <w:spacing w:before="0" w:beforeAutospacing="0" w:after="0" w:afterAutospacing="0" w:line="340" w:lineRule="exact"/>
              <w:shd w:val="clear" w:color="auto"/>
              <w:widowControl w:val="off"/>
              <w:rPr>
                <w:rFonts w:hint="default" w:ascii="宋体" w:hAnsi="宋体" w:eastAsia="宋体" w:cs="宋体"/>
                <w:b/>
                <w:bCs/>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2.本项目属于服务类项目且不包含产品采购，不享受本国产品扣除。</w:t>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此处投标报价指经过报价修正，及因落实政府采购政策进行价格调整后的报价，详见第四章《评标程序、评标方法和评标标准》2.</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及2.</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w:t>
            </w:r>
            <w:r/>
          </w:p>
        </w:tc>
      </w:tr>
      <w:tr>
        <w:trPr>
          <w:jc w:val="center"/>
          <w:trHeight w:val="108"/>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2</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主观分</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default" w:ascii="宋体" w:hAnsi="宋体" w:eastAsia="宋体" w:cs="宋体"/>
                <w:b/>
                <w:bCs/>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46</w:t>
            </w:r>
            <w:r/>
          </w:p>
        </w:tc>
        <w:tc>
          <w:tcPr>
            <w:tcW w:w="2689"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1418"/>
        </w:trPr>
        <w:tc>
          <w:tcPr>
            <w:tcW w:w="369" w:type="pct"/>
            <w:vAlign w:val="center"/>
            <w:vMerge w:val="restart"/>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lang w:val="en-US" w:eastAsia="zh-CN"/>
              </w:rPr>
              <w:t xml:space="preserve">1</w:t>
            </w:r>
            <w:r/>
          </w:p>
        </w:tc>
        <w:tc>
          <w:tcPr>
            <w:tcW w:w="614" w:type="pct"/>
            <w:vAlign w:val="center"/>
            <w:vMerge w:val="restart"/>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rPr>
              <w:t xml:space="preserve">总体概述</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总体概述：包括工程概况、施工组织总体设想、</w:t>
            </w:r>
            <w:r>
              <w:rPr>
                <w:rFonts w:hint="eastAsia" w:ascii="宋体" w:hAnsi="宋体" w:cs="宋体"/>
                <w:sz w:val="18"/>
                <w:szCs w:val="18"/>
                <w:highlight w:val="none"/>
                <w:lang w:val="en-US" w:eastAsia="zh-CN"/>
              </w:rPr>
              <w:t xml:space="preserve">设备安排方案等</w:t>
            </w:r>
            <w:r>
              <w:rPr>
                <w:rFonts w:hint="eastAsia" w:ascii="宋体" w:hAnsi="宋体" w:eastAsia="宋体" w:cs="宋体"/>
                <w:sz w:val="18"/>
                <w:szCs w:val="18"/>
                <w:highlight w:val="none"/>
              </w:rPr>
              <w:t xml:space="preserve">：</w:t>
            </w:r>
            <w:r/>
          </w:p>
          <w:p>
            <w:pPr>
              <w:ind w:left="0" w:right="0" w:firstLine="180"/>
              <w:keepLines w:val="0"/>
              <w:keepNext w:val="0"/>
              <w:spacing w:before="0" w:beforeAutospacing="0" w:after="0" w:afterAutospacing="0"/>
              <w:rPr>
                <w:rFonts w:hint="eastAsia" w:ascii="宋体" w:hAnsi="宋体" w:eastAsia="宋体" w:cs="宋体"/>
                <w:color w:val="auto"/>
                <w:sz w:val="18"/>
                <w:szCs w:val="18"/>
                <w:highlight w:val="none"/>
                <w:lang w:val="zh-CN" w:eastAsia="zh-CN"/>
              </w:rPr>
              <w:suppressLineNumbers w:val="0"/>
            </w:pPr>
            <w:r>
              <w:rPr>
                <w:rFonts w:hint="eastAsia" w:ascii="宋体" w:hAnsi="宋体" w:eastAsia="宋体" w:cs="宋体"/>
                <w:sz w:val="18"/>
                <w:szCs w:val="18"/>
                <w:highlight w:val="none"/>
              </w:rPr>
              <w:t xml:space="preserve">(1)工程概况</w:t>
            </w:r>
            <w:r>
              <w:rPr>
                <w:rFonts w:hint="eastAsia" w:ascii="宋体" w:hAnsi="宋体" w:eastAsia="宋体" w:cs="宋体"/>
                <w:sz w:val="18"/>
                <w:szCs w:val="18"/>
                <w:highlight w:val="none"/>
                <w:lang w:eastAsia="zh-CN"/>
              </w:rPr>
              <w:t xml:space="preserve">：</w:t>
            </w:r>
            <w:r>
              <w:rPr>
                <w:rFonts w:hint="eastAsia" w:ascii="宋体" w:hAnsi="宋体" w:cs="宋体"/>
                <w:sz w:val="18"/>
                <w:szCs w:val="18"/>
                <w:highlight w:val="none"/>
                <w:lang w:val="en-US" w:eastAsia="zh-CN"/>
              </w:rPr>
              <w:t xml:space="preserve">概况</w:t>
            </w:r>
            <w:r>
              <w:rPr>
                <w:rFonts w:hint="eastAsia" w:ascii="宋体" w:hAnsi="宋体" w:eastAsia="宋体" w:cs="宋体"/>
                <w:sz w:val="18"/>
                <w:szCs w:val="18"/>
                <w:highlight w:val="none"/>
              </w:rPr>
              <w:t xml:space="preserve">完整</w:t>
            </w:r>
            <w:r>
              <w:rPr>
                <w:rFonts w:hint="eastAsia" w:ascii="宋体" w:hAnsi="宋体" w:cs="宋体"/>
                <w:sz w:val="18"/>
                <w:szCs w:val="18"/>
                <w:highlight w:val="none"/>
                <w:lang w:val="en-US" w:eastAsia="zh-CN"/>
              </w:rPr>
              <w:t xml:space="preserve">具体</w:t>
            </w:r>
            <w:r>
              <w:rPr>
                <w:rFonts w:hint="eastAsia" w:ascii="宋体" w:hAnsi="宋体" w:eastAsia="宋体" w:cs="宋体"/>
                <w:sz w:val="18"/>
                <w:szCs w:val="18"/>
                <w:highlight w:val="none"/>
              </w:rPr>
              <w:t xml:space="preserve">、</w:t>
            </w:r>
            <w:r>
              <w:rPr>
                <w:rFonts w:hint="eastAsia" w:ascii="宋体" w:hAnsi="宋体" w:cs="宋体"/>
                <w:sz w:val="18"/>
                <w:szCs w:val="18"/>
                <w:highlight w:val="none"/>
                <w:lang w:val="en-US" w:eastAsia="zh-CN"/>
              </w:rPr>
              <w:t xml:space="preserve">贴合</w:t>
            </w:r>
            <w:r>
              <w:rPr>
                <w:rFonts w:hint="eastAsia" w:ascii="宋体" w:hAnsi="宋体" w:eastAsia="宋体" w:cs="宋体"/>
                <w:sz w:val="18"/>
                <w:szCs w:val="18"/>
                <w:highlight w:val="none"/>
              </w:rPr>
              <w:t xml:space="preserve">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val="en-US" w:eastAsia="zh-CN"/>
              </w:rPr>
              <w:t xml:space="preserve">概况</w:t>
            </w:r>
            <w:r>
              <w:rPr>
                <w:rFonts w:hint="eastAsia" w:ascii="宋体" w:hAnsi="宋体" w:eastAsia="宋体" w:cs="宋体"/>
                <w:sz w:val="18"/>
                <w:szCs w:val="18"/>
                <w:highlight w:val="none"/>
              </w:rPr>
              <w:t xml:space="preserve">较具体、基本</w:t>
            </w:r>
            <w:r>
              <w:rPr>
                <w:rFonts w:hint="eastAsia" w:ascii="宋体" w:hAnsi="宋体" w:cs="宋体"/>
                <w:sz w:val="18"/>
                <w:szCs w:val="18"/>
                <w:highlight w:val="none"/>
                <w:lang w:val="en-US" w:eastAsia="zh-CN"/>
              </w:rPr>
              <w:t xml:space="preserve">符合</w:t>
            </w:r>
            <w:r>
              <w:rPr>
                <w:rFonts w:hint="eastAsia" w:ascii="宋体" w:hAnsi="宋体" w:eastAsia="宋体" w:cs="宋体"/>
                <w:sz w:val="18"/>
                <w:szCs w:val="18"/>
                <w:highlight w:val="none"/>
              </w:rPr>
              <w:t xml:space="preserve">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val="en-US" w:eastAsia="zh-CN"/>
              </w:rPr>
              <w:t xml:space="preserve">概况</w:t>
            </w:r>
            <w:r>
              <w:rPr>
                <w:rFonts w:hint="eastAsia" w:ascii="宋体" w:hAnsi="宋体" w:eastAsia="宋体" w:cs="宋体"/>
                <w:sz w:val="18"/>
                <w:szCs w:val="18"/>
                <w:highlight w:val="none"/>
              </w:rPr>
              <w:t xml:space="preserve">内容较简单，</w:t>
            </w:r>
            <w:r>
              <w:rPr>
                <w:rFonts w:hint="eastAsia" w:ascii="宋体" w:hAnsi="宋体" w:cs="宋体"/>
                <w:sz w:val="18"/>
                <w:szCs w:val="18"/>
                <w:highlight w:val="none"/>
                <w:lang w:val="en-US" w:eastAsia="zh-CN"/>
              </w:rPr>
              <w:t xml:space="preserve">与</w:t>
            </w:r>
            <w:r>
              <w:rPr>
                <w:rFonts w:hint="eastAsia" w:ascii="宋体" w:hAnsi="宋体" w:eastAsia="宋体" w:cs="宋体"/>
                <w:sz w:val="18"/>
                <w:szCs w:val="18"/>
                <w:highlight w:val="none"/>
              </w:rPr>
              <w:t xml:space="preserve">项目实施</w:t>
            </w:r>
            <w:r>
              <w:rPr>
                <w:rFonts w:hint="eastAsia" w:ascii="宋体" w:hAnsi="宋体" w:cs="宋体"/>
                <w:sz w:val="18"/>
                <w:szCs w:val="18"/>
                <w:highlight w:val="none"/>
                <w:lang w:val="en-US" w:eastAsia="zh-CN"/>
              </w:rPr>
              <w:t xml:space="preserve">要求偏差较大</w:t>
            </w:r>
            <w:r>
              <w:rPr>
                <w:rFonts w:hint="eastAsia" w:ascii="宋体" w:hAnsi="宋体" w:eastAsia="宋体" w:cs="宋体"/>
                <w:sz w:val="18"/>
                <w:szCs w:val="18"/>
                <w:highlight w:val="none"/>
              </w:rPr>
              <w:t xml:space="preserve">，得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分；未提供不得分。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sz w:val="18"/>
                <w:szCs w:val="18"/>
                <w:highlight w:val="none"/>
              </w:rPr>
              <w:t xml:space="preserve">根据</w:t>
            </w:r>
            <w:r>
              <w:rPr>
                <w:rFonts w:hint="eastAsia" w:ascii="宋体" w:hAnsi="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1105"/>
        </w:trPr>
        <w:tc>
          <w:tcPr>
            <w:tcW w:w="369" w:type="pct"/>
            <w:vAlign w:val="center"/>
            <w:vMerge w:val="continue"/>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614" w:type="pct"/>
            <w:vAlign w:val="center"/>
            <w:vMerge w:val="continue"/>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(2)施工组织总体设想、</w:t>
            </w:r>
            <w:r>
              <w:rPr>
                <w:rFonts w:hint="eastAsia" w:ascii="宋体" w:hAnsi="宋体" w:eastAsia="宋体" w:cs="宋体"/>
                <w:sz w:val="18"/>
                <w:szCs w:val="18"/>
                <w:highlight w:val="none"/>
                <w:lang w:val="en-US" w:eastAsia="zh-CN"/>
              </w:rPr>
              <w:t xml:space="preserve">设备安排</w:t>
            </w:r>
            <w:r>
              <w:rPr>
                <w:rFonts w:hint="eastAsia" w:ascii="宋体" w:hAnsi="宋体" w:cs="宋体"/>
                <w:sz w:val="18"/>
                <w:szCs w:val="18"/>
                <w:highlight w:val="none"/>
                <w:lang w:val="en-US" w:eastAsia="zh-CN"/>
              </w:rPr>
              <w:t xml:space="preserve">方案</w:t>
            </w:r>
            <w:r>
              <w:rPr>
                <w:rFonts w:hint="eastAsia" w:ascii="宋体" w:hAnsi="宋体" w:eastAsia="宋体" w:cs="宋体"/>
                <w:sz w:val="18"/>
                <w:szCs w:val="18"/>
                <w:highlight w:val="none"/>
              </w:rPr>
              <w:t xml:space="preserve">：方案完整、可行，能完全满足项目实施要求，得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分；方案较具体、可行，能基本满足项目实施要求，得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分；未提供不得分。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b/>
                <w:bCs/>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eastAsia="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shd w:val="clear" w:color="auto" w:fill="auto"/>
            <w:tcW w:w="36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2.2</w:t>
            </w:r>
            <w:r/>
          </w:p>
        </w:tc>
        <w:tc>
          <w:tcPr>
            <w:shd w:val="clear" w:color="auto" w:fill="auto"/>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sz w:val="18"/>
                <w:szCs w:val="18"/>
                <w:highlight w:val="none"/>
              </w:rPr>
              <w:t xml:space="preserve">施工方案</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lang w:val="en-US" w:eastAsia="zh-CN"/>
              </w:rPr>
              <w:t xml:space="preserve">5</w:t>
            </w:r>
            <w:r/>
          </w:p>
        </w:tc>
        <w:tc>
          <w:tcPr>
            <w:shd w:val="clear" w:color="auto" w:fill="auto"/>
            <w:tcW w:w="2689" w:type="pct"/>
            <w:vAlign w:val="center"/>
            <w:textDirection w:val="lrTb"/>
            <w:noWrap w:val="false"/>
          </w:tcPr>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提供针对本项目日常养护、重点维修、其他维修施工标准、对应的施工进度等施工方案综合评审：</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rPr>
              <w:t xml:space="preserve">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2.</w:t>
            </w:r>
            <w:r>
              <w:rPr>
                <w:rFonts w:hint="eastAsia" w:ascii="宋体" w:hAnsi="宋体" w:eastAsia="宋体" w:cs="宋体"/>
                <w:sz w:val="18"/>
                <w:szCs w:val="18"/>
                <w:highlight w:val="none"/>
              </w:rPr>
              <w:t xml:space="preserve">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3.</w:t>
            </w:r>
            <w:r>
              <w:rPr>
                <w:rFonts w:hint="eastAsia" w:ascii="宋体" w:hAnsi="宋体" w:eastAsia="宋体" w:cs="宋体"/>
                <w:sz w:val="18"/>
                <w:szCs w:val="18"/>
                <w:highlight w:val="none"/>
              </w:rPr>
              <w:t xml:space="preserve">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sz w:val="18"/>
                <w:szCs w:val="18"/>
                <w:highlight w:val="none"/>
              </w:rPr>
              <w:t xml:space="preserve">未提供本项目不得分。</w:t>
            </w:r>
            <w:r/>
          </w:p>
        </w:tc>
        <w:tc>
          <w:tcPr>
            <w:shd w:val="clear" w:color="auto" w:fill="auto"/>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b/>
                <w:bCs/>
                <w:sz w:val="18"/>
                <w:szCs w:val="18"/>
                <w:highlight w:val="none"/>
              </w:rPr>
              <w:t xml:space="preserve">根据</w:t>
            </w:r>
            <w:r>
              <w:rPr>
                <w:rFonts w:hint="eastAsia" w:ascii="宋体" w:hAnsi="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shd w:val="clear" w:color="auto" w:fill="auto"/>
            <w:tcW w:w="36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color w:val="auto"/>
                <w:sz w:val="18"/>
                <w:szCs w:val="18"/>
                <w:highlight w:val="none"/>
                <w:lang w:val="en-US" w:eastAsia="zh-CN" w:bidi="ar-SA"/>
              </w:rPr>
              <w:suppressLineNumbers w:val="0"/>
            </w:pPr>
            <w:r>
              <w:rPr>
                <w:rFonts w:hint="eastAsia" w:ascii="宋体" w:hAnsi="宋体" w:cs="宋体"/>
                <w:color w:val="auto"/>
                <w:sz w:val="18"/>
                <w:szCs w:val="18"/>
                <w:highlight w:val="none"/>
                <w:lang w:val="en-US" w:eastAsia="zh-CN" w:bidi="ar-SA"/>
              </w:rPr>
              <w:t xml:space="preserve">2.3</w:t>
            </w:r>
            <w:r/>
          </w:p>
        </w:tc>
        <w:tc>
          <w:tcPr>
            <w:shd w:val="clear" w:color="auto" w:fill="auto"/>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安全文明施工、环境保护措施</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shd w:val="clear" w:color="auto" w:fill="auto"/>
            <w:tcW w:w="2689" w:type="pct"/>
            <w:vAlign w:val="center"/>
            <w:textDirection w:val="lrTb"/>
            <w:noWrap w:val="false"/>
          </w:tcPr>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针对本项目零星维修的特点，</w:t>
            </w:r>
            <w:r>
              <w:rPr>
                <w:rFonts w:hint="eastAsia" w:ascii="宋体" w:hAnsi="宋体" w:eastAsia="宋体" w:cs="宋体"/>
                <w:sz w:val="18"/>
                <w:szCs w:val="18"/>
                <w:highlight w:val="none"/>
                <w:lang w:val="en-US" w:eastAsia="zh-CN"/>
              </w:rPr>
              <w:t xml:space="preserve">投标人</w:t>
            </w:r>
            <w:r>
              <w:rPr>
                <w:rFonts w:hint="eastAsia" w:ascii="宋体" w:hAnsi="宋体" w:eastAsia="宋体" w:cs="宋体"/>
                <w:sz w:val="18"/>
                <w:szCs w:val="18"/>
                <w:highlight w:val="none"/>
              </w:rPr>
              <w:t xml:space="preserve">提供针对不同施工环境相应的安全文明施工、环境保护措施：</w:t>
            </w:r>
            <w:r/>
          </w:p>
          <w:p>
            <w:pPr>
              <w:ind w:left="0" w:right="0" w:firstLine="203"/>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措施方案完整、可行，能完全满足项目实施要求，得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lang w:val="en-US" w:eastAsia="zh-CN"/>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措施方案较具体、可行，能基本满足项目实施要求，得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措施方案内容较简单，对项目实施要求响应一般，得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分；未提供的不得分。</w:t>
            </w:r>
            <w:r/>
          </w:p>
        </w:tc>
        <w:tc>
          <w:tcPr>
            <w:shd w:val="clear" w:color="auto" w:fill="auto"/>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b/>
                <w:bCs/>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eastAsia="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shd w:val="clear" w:color="auto" w:fill="auto"/>
            <w:tcW w:w="36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bidi="ar-SA"/>
              </w:rPr>
              <w:t xml:space="preserve">2.</w:t>
            </w:r>
            <w:r>
              <w:rPr>
                <w:rFonts w:hint="eastAsia" w:ascii="宋体" w:hAnsi="宋体" w:cs="宋体"/>
                <w:color w:val="auto"/>
                <w:sz w:val="18"/>
                <w:szCs w:val="18"/>
                <w:highlight w:val="none"/>
                <w:lang w:val="en-US" w:eastAsia="zh-CN" w:bidi="ar-SA"/>
              </w:rPr>
              <w:t xml:space="preserve">4</w:t>
            </w:r>
            <w:r/>
          </w:p>
        </w:tc>
        <w:tc>
          <w:tcPr>
            <w:shd w:val="clear" w:color="auto" w:fill="auto"/>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sz w:val="18"/>
                <w:szCs w:val="18"/>
                <w:highlight w:val="none"/>
              </w:rPr>
              <w:t xml:space="preserve">应急保障方案</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shd w:val="clear" w:color="auto" w:fill="auto"/>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根据本项目实际情况，描述施工过程中可能发生的各类突发事件，以及提供针对不同突发时间的处理预案。</w:t>
            </w:r>
            <w:r/>
          </w:p>
          <w:p>
            <w:pPr>
              <w:ind w:left="0" w:right="0" w:firstLine="180"/>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rPr>
              <w:t xml:space="preserve">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2.</w:t>
            </w:r>
            <w:r>
              <w:rPr>
                <w:rFonts w:hint="eastAsia" w:ascii="宋体" w:hAnsi="宋体" w:eastAsia="宋体" w:cs="宋体"/>
                <w:sz w:val="18"/>
                <w:szCs w:val="18"/>
                <w:highlight w:val="none"/>
              </w:rPr>
              <w:t xml:space="preserve">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3.</w:t>
            </w:r>
            <w:r>
              <w:rPr>
                <w:rFonts w:hint="eastAsia" w:ascii="宋体" w:hAnsi="宋体" w:eastAsia="宋体" w:cs="宋体"/>
                <w:sz w:val="18"/>
                <w:szCs w:val="18"/>
                <w:highlight w:val="none"/>
              </w:rPr>
              <w:t xml:space="preserve">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w:t>
            </w:r>
            <w:r/>
          </w:p>
          <w:p>
            <w:pPr>
              <w:ind w:left="0" w:right="0" w:firstLine="203"/>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rPr>
              <w:t xml:space="preserve">未提供本项目不得分。</w:t>
            </w:r>
            <w:r/>
          </w:p>
        </w:tc>
        <w:tc>
          <w:tcPr>
            <w:shd w:val="clear" w:color="auto" w:fill="auto"/>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b/>
                <w:bCs/>
                <w:sz w:val="18"/>
                <w:szCs w:val="18"/>
                <w:highlight w:val="none"/>
              </w:rPr>
              <w:t xml:space="preserve">根据</w:t>
            </w:r>
            <w:r>
              <w:rPr>
                <w:rFonts w:hint="eastAsia" w:ascii="宋体" w:hAnsi="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2.</w:t>
            </w:r>
            <w:r>
              <w:rPr>
                <w:rFonts w:hint="eastAsia" w:ascii="宋体" w:hAnsi="宋体" w:cs="宋体"/>
                <w:sz w:val="18"/>
                <w:szCs w:val="18"/>
                <w:highlight w:val="none"/>
                <w:lang w:val="en-US" w:eastAsia="zh-CN"/>
              </w:rPr>
              <w:t xml:space="preserve">5</w:t>
            </w:r>
            <w:r/>
          </w:p>
        </w:tc>
        <w:tc>
          <w:tcPr>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rPr>
              <w:t xml:space="preserve">质量保证措施</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tcW w:w="2689" w:type="pct"/>
            <w:vAlign w:val="center"/>
            <w:textDirection w:val="lrTb"/>
            <w:noWrap w:val="false"/>
          </w:tcPr>
          <w:p>
            <w:pPr>
              <w:ind w:left="0" w:right="0" w:firstLine="203"/>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针对本项目零星维修的特点，</w:t>
            </w:r>
            <w:r>
              <w:rPr>
                <w:rFonts w:hint="eastAsia" w:ascii="宋体" w:hAnsi="宋体" w:eastAsia="宋体" w:cs="宋体"/>
                <w:sz w:val="18"/>
                <w:szCs w:val="18"/>
                <w:highlight w:val="none"/>
                <w:lang w:val="en-US" w:eastAsia="zh-CN"/>
              </w:rPr>
              <w:t xml:space="preserve">投标人</w:t>
            </w:r>
            <w:r>
              <w:rPr>
                <w:rFonts w:hint="eastAsia" w:ascii="宋体" w:hAnsi="宋体" w:eastAsia="宋体" w:cs="宋体"/>
                <w:sz w:val="18"/>
                <w:szCs w:val="18"/>
                <w:highlight w:val="none"/>
              </w:rPr>
              <w:t xml:space="preserve">提供针对不同施工</w:t>
            </w:r>
            <w:r>
              <w:rPr>
                <w:rFonts w:hint="eastAsia" w:ascii="宋体" w:hAnsi="宋体" w:cs="宋体"/>
                <w:sz w:val="18"/>
                <w:szCs w:val="18"/>
                <w:highlight w:val="none"/>
                <w:lang w:val="en-US" w:eastAsia="zh-CN"/>
              </w:rPr>
              <w:t xml:space="preserve">环节的</w:t>
            </w:r>
            <w:r>
              <w:rPr>
                <w:rFonts w:hint="eastAsia" w:ascii="宋体" w:hAnsi="宋体" w:eastAsia="宋体" w:cs="宋体"/>
                <w:sz w:val="18"/>
                <w:szCs w:val="18"/>
                <w:highlight w:val="none"/>
              </w:rPr>
              <w:t xml:space="preserve">质量保证</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质量风险规避等</w:t>
            </w:r>
            <w:r>
              <w:rPr>
                <w:rFonts w:hint="eastAsia" w:ascii="宋体" w:hAnsi="宋体" w:eastAsia="宋体" w:cs="宋体"/>
                <w:sz w:val="18"/>
                <w:szCs w:val="18"/>
                <w:highlight w:val="none"/>
              </w:rPr>
              <w:t xml:space="preserve">措施：</w:t>
            </w:r>
            <w:r/>
          </w:p>
          <w:p>
            <w:pPr>
              <w:ind w:left="0" w:right="0" w:firstLine="203"/>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措施方案完整、可行，能完全满足项目实施要求，得5分；</w:t>
            </w:r>
            <w:r/>
          </w:p>
          <w:p>
            <w:pPr>
              <w:ind w:left="0" w:right="0" w:firstLine="203"/>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措施方案较具体、可行，能基本满足项目实施要求，得3分；</w:t>
            </w:r>
            <w:r/>
          </w:p>
          <w:p>
            <w:pPr>
              <w:ind w:left="0" w:right="0" w:firstLine="203"/>
              <w:keepLines w:val="0"/>
              <w:keepNext w:val="0"/>
              <w:spacing w:before="0" w:beforeAutospacing="0" w:after="0" w:afterAutospacing="0"/>
              <w:rPr>
                <w:rFonts w:hint="eastAsia" w:ascii="宋体" w:hAnsi="宋体" w:eastAsia="宋体" w:cs="宋体"/>
                <w:color w:val="auto"/>
                <w:sz w:val="18"/>
                <w:szCs w:val="18"/>
                <w:highlight w:val="none"/>
                <w:lang w:val="zh-CN" w:eastAsia="zh-CN"/>
              </w:rPr>
              <w:suppressLineNumbers w:val="0"/>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措施方案内容较简单，对项目实施要求响应一般，得1分；未提供不得分。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2.6</w:t>
            </w:r>
            <w:r/>
          </w:p>
        </w:tc>
        <w:tc>
          <w:tcPr>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进场计划</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针对本项目零星维修的特点，投标人提供针对不同施工</w:t>
            </w:r>
            <w:r>
              <w:rPr>
                <w:rFonts w:hint="eastAsia" w:ascii="宋体" w:hAnsi="宋体" w:cs="宋体"/>
                <w:sz w:val="18"/>
                <w:szCs w:val="18"/>
                <w:highlight w:val="none"/>
                <w:lang w:val="en-US" w:eastAsia="zh-CN"/>
              </w:rPr>
              <w:t xml:space="preserve">内容</w:t>
            </w:r>
            <w:r>
              <w:rPr>
                <w:rFonts w:hint="eastAsia" w:ascii="宋体" w:hAnsi="宋体" w:eastAsia="宋体" w:cs="宋体"/>
                <w:sz w:val="18"/>
                <w:szCs w:val="18"/>
                <w:highlight w:val="none"/>
                <w:lang w:val="en-US" w:eastAsia="zh-CN"/>
              </w:rPr>
              <w:t xml:space="preserve">劳动力、施工机械设备、构件和半成品等进退场计划。</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不提供的不得分。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b/>
                <w:bCs/>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eastAsia="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2.</w:t>
            </w:r>
            <w:r>
              <w:rPr>
                <w:rFonts w:hint="eastAsia" w:ascii="宋体" w:hAnsi="宋体" w:cs="宋体"/>
                <w:sz w:val="18"/>
                <w:szCs w:val="18"/>
                <w:highlight w:val="none"/>
                <w:lang w:val="en-US" w:eastAsia="zh-CN"/>
              </w:rPr>
              <w:t xml:space="preserve">7</w:t>
            </w:r>
            <w:r/>
          </w:p>
        </w:tc>
        <w:tc>
          <w:tcPr>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rPr>
              <w:t xml:space="preserve">关键施工技术、</w:t>
            </w:r>
            <w:r>
              <w:rPr>
                <w:rFonts w:hint="eastAsia" w:ascii="宋体" w:hAnsi="宋体" w:cs="宋体"/>
                <w:sz w:val="18"/>
                <w:szCs w:val="18"/>
                <w:highlight w:val="none"/>
                <w:lang w:val="en-US" w:eastAsia="zh-CN"/>
              </w:rPr>
              <w:t xml:space="preserve">施工工艺</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eastAsia="zh-CN"/>
              </w:rPr>
              <w:suppressLineNumbers w:val="0"/>
            </w:pPr>
            <w:r>
              <w:rPr>
                <w:rFonts w:hint="eastAsia" w:ascii="宋体" w:hAnsi="宋体" w:cs="宋体"/>
                <w:sz w:val="18"/>
                <w:szCs w:val="18"/>
                <w:highlight w:val="none"/>
                <w:lang w:val="en-US" w:eastAsia="zh-CN"/>
              </w:rPr>
              <w:t xml:space="preserve">投标人提供</w:t>
            </w:r>
            <w:r>
              <w:rPr>
                <w:rFonts w:hint="eastAsia" w:ascii="宋体" w:hAnsi="宋体" w:eastAsia="宋体" w:cs="宋体"/>
                <w:sz w:val="18"/>
                <w:szCs w:val="18"/>
                <w:highlight w:val="none"/>
              </w:rPr>
              <w:t xml:space="preserve">针对本项目</w:t>
            </w:r>
            <w:r>
              <w:rPr>
                <w:rFonts w:hint="eastAsia" w:ascii="宋体" w:hAnsi="宋体" w:eastAsia="宋体" w:cs="宋体"/>
                <w:sz w:val="18"/>
                <w:szCs w:val="18"/>
                <w:highlight w:val="none"/>
                <w:lang w:val="en-US" w:eastAsia="zh-CN"/>
              </w:rPr>
              <w:t xml:space="preserve">地面修补、管道更换、下水道坍塌维修及疏通、窨修更换、新增窨井、花坛维修等</w:t>
            </w:r>
            <w:r>
              <w:rPr>
                <w:rFonts w:hint="eastAsia" w:ascii="宋体" w:hAnsi="宋体" w:eastAsia="宋体" w:cs="宋体"/>
                <w:sz w:val="18"/>
                <w:szCs w:val="18"/>
                <w:highlight w:val="none"/>
              </w:rPr>
              <w:t xml:space="preserve">维修</w:t>
            </w:r>
            <w:r>
              <w:rPr>
                <w:rFonts w:hint="eastAsia" w:ascii="宋体" w:hAnsi="宋体" w:cs="宋体"/>
                <w:sz w:val="18"/>
                <w:szCs w:val="18"/>
                <w:highlight w:val="none"/>
                <w:lang w:val="en-US" w:eastAsia="zh-CN"/>
              </w:rPr>
              <w:t xml:space="preserve">内容</w:t>
            </w:r>
            <w:r>
              <w:rPr>
                <w:rFonts w:hint="eastAsia" w:ascii="宋体" w:hAnsi="宋体" w:eastAsia="宋体" w:cs="宋体"/>
                <w:sz w:val="18"/>
                <w:szCs w:val="18"/>
                <w:highlight w:val="none"/>
              </w:rPr>
              <w:t xml:space="preserve">的关键施工技术、</w:t>
            </w:r>
            <w:r>
              <w:rPr>
                <w:rFonts w:hint="eastAsia" w:ascii="宋体" w:hAnsi="宋体" w:eastAsia="宋体" w:cs="宋体"/>
                <w:sz w:val="18"/>
                <w:szCs w:val="18"/>
                <w:highlight w:val="none"/>
                <w:lang w:val="en-US" w:eastAsia="zh-CN"/>
              </w:rPr>
              <w:t xml:space="preserve">施工工艺</w:t>
            </w:r>
            <w:r>
              <w:rPr>
                <w:rFonts w:hint="eastAsia" w:ascii="宋体" w:hAnsi="宋体" w:eastAsia="宋体" w:cs="宋体"/>
                <w:sz w:val="18"/>
                <w:szCs w:val="18"/>
                <w:highlight w:val="none"/>
                <w:lang w:eastAsia="zh-CN"/>
              </w:rPr>
              <w:t xml:space="preserve">：</w:t>
            </w:r>
            <w:r/>
          </w:p>
          <w:p>
            <w:pPr>
              <w:ind w:left="0" w:right="0" w:firstLine="36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方案完整、可行，能完全满足项目实施要求，得5分；</w:t>
            </w:r>
            <w:r/>
          </w:p>
          <w:p>
            <w:pPr>
              <w:ind w:left="0" w:right="0" w:firstLine="36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方案较具体、可行，能基本满足项目实施要求，得3分；</w:t>
            </w:r>
            <w:r/>
          </w:p>
          <w:p>
            <w:pPr>
              <w:ind w:left="0" w:right="0" w:firstLine="36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方案内容较简单，对项目实施要求响应一般，得1分；</w:t>
            </w:r>
            <w:r/>
          </w:p>
          <w:p>
            <w:pPr>
              <w:ind w:left="0" w:right="0" w:firstLine="360"/>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未提供的不得分。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2.8</w:t>
            </w:r>
            <w:r/>
          </w:p>
        </w:tc>
        <w:tc>
          <w:tcPr>
            <w:tcW w:w="614" w:type="pct"/>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成本控制</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针对本项目零星维修的特点，投标人提供针对不同施工内容</w:t>
            </w:r>
            <w:r>
              <w:rPr>
                <w:rFonts w:hint="eastAsia" w:ascii="宋体" w:hAnsi="宋体" w:cs="宋体"/>
                <w:sz w:val="18"/>
                <w:szCs w:val="18"/>
                <w:highlight w:val="none"/>
                <w:lang w:val="en-US" w:eastAsia="zh-CN"/>
              </w:rPr>
              <w:t xml:space="preserve">的</w:t>
            </w:r>
            <w:r>
              <w:rPr>
                <w:rFonts w:hint="eastAsia" w:ascii="宋体" w:hAnsi="宋体" w:eastAsia="宋体" w:cs="宋体"/>
                <w:sz w:val="18"/>
                <w:szCs w:val="18"/>
                <w:highlight w:val="none"/>
                <w:lang w:val="en-US" w:eastAsia="zh-CN"/>
              </w:rPr>
              <w:t xml:space="preserve">成本控制</w:t>
            </w:r>
            <w:r>
              <w:rPr>
                <w:rFonts w:hint="eastAsia" w:ascii="宋体" w:hAnsi="宋体" w:cs="宋体"/>
                <w:sz w:val="18"/>
                <w:szCs w:val="18"/>
                <w:highlight w:val="none"/>
                <w:lang w:val="en-US" w:eastAsia="zh-CN"/>
              </w:rPr>
              <w:t xml:space="preserve">、农民工工资与材料款发放</w:t>
            </w:r>
            <w:r>
              <w:rPr>
                <w:rFonts w:hint="eastAsia" w:ascii="宋体" w:hAnsi="宋体" w:eastAsia="宋体" w:cs="宋体"/>
                <w:sz w:val="18"/>
                <w:szCs w:val="18"/>
                <w:highlight w:val="none"/>
                <w:lang w:val="en-US" w:eastAsia="zh-CN"/>
              </w:rPr>
              <w:t xml:space="preserve">的针对性措施</w:t>
            </w:r>
            <w:r>
              <w:rPr>
                <w:rFonts w:hint="eastAsia" w:ascii="宋体" w:hAnsi="宋体" w:cs="宋体"/>
                <w:sz w:val="18"/>
                <w:szCs w:val="18"/>
                <w:highlight w:val="none"/>
                <w:lang w:val="en-US" w:eastAsia="zh-CN"/>
              </w:rPr>
              <w:t xml:space="preserve">：</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措施方案完整、可行，能完全满足项目实施要求，得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措施方案较具体、可行，能基本满足项目实施要求，得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措施方案内容较简单，对项目实施要求响应一般，得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分；未提供不得分。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b/>
                <w:bCs/>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eastAsia="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2.9</w:t>
            </w:r>
            <w:r/>
          </w:p>
        </w:tc>
        <w:tc>
          <w:tcPr>
            <w:tcW w:w="614"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服务承诺</w:t>
            </w:r>
            <w:r/>
          </w:p>
        </w:tc>
        <w:tc>
          <w:tcPr>
            <w:tcW w:w="339" w:type="pct"/>
            <w:vAlign w:val="center"/>
            <w:textDirection w:val="lrTb"/>
            <w:noWrap w:val="false"/>
          </w:tcPr>
          <w:p>
            <w:pPr>
              <w:ind w:left="0" w:right="0" w:firstLine="28"/>
              <w:jc w:val="center"/>
              <w:keepLines w:val="0"/>
              <w:keepNext w:val="0"/>
              <w:spacing w:before="0" w:beforeAutospacing="0" w:after="0" w:afterAutospacing="0"/>
              <w:rPr>
                <w:rFonts w:hint="default"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p>
        </w:tc>
        <w:tc>
          <w:tcPr>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结合本项目零星维修点位分散、突发性强、时效性要求高的施工特点，对投标人的服务响应机制、值守服务、售后保障、维修回访承诺等内容进行综合评审：</w:t>
            </w:r>
            <w:r/>
          </w:p>
          <w:p>
            <w:pPr>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1、服务保障体系完善，响应机制高效，值守制度、报修响应、维修处置、回访运维、后期保障等承诺全面具体、针对性强，完全满足本项目零星维修常态化服务要求，得3分；</w:t>
            </w:r>
            <w:r/>
          </w:p>
          <w:p>
            <w:pPr>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2、服务承诺内容较齐全，响应流程、服务保障、质保措施基本完善，能够满足项目日常维修服务需求，得2分；</w:t>
            </w:r>
            <w:r/>
          </w:p>
          <w:p>
            <w:pPr>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3、服务承诺内容简单、服务条款单一，针对性较弱，对项目零星运维服务需求响应一般，得1分；</w:t>
            </w:r>
            <w:r/>
          </w:p>
          <w:p>
            <w:pPr>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未提供不得分。</w:t>
            </w:r>
            <w:r/>
          </w:p>
        </w:tc>
        <w:tc>
          <w:tcPr>
            <w:tcW w:w="987" w:type="pct"/>
            <w:vAlign w:val="center"/>
            <w:textDirection w:val="lrTb"/>
            <w:noWrap w:val="false"/>
          </w:tcPr>
          <w:p>
            <w:pPr>
              <w:ind w:left="-38" w:right="0"/>
              <w:keepLines w:val="0"/>
              <w:keepNext w:val="0"/>
              <w:spacing w:before="0" w:beforeAutospacing="0" w:after="0" w:afterAutospacing="0"/>
              <w:rPr>
                <w:rFonts w:hint="eastAsia" w:ascii="宋体" w:hAnsi="宋体" w:eastAsia="宋体" w:cs="宋体"/>
                <w:b/>
                <w:bCs/>
                <w:sz w:val="18"/>
                <w:szCs w:val="18"/>
                <w:highlight w:val="none"/>
              </w:rPr>
              <w:suppressLineNumbers w:val="0"/>
            </w:pPr>
            <w:r>
              <w:rPr>
                <w:rFonts w:hint="eastAsia" w:ascii="宋体" w:hAnsi="宋体" w:eastAsia="宋体" w:cs="宋体"/>
                <w:b/>
                <w:bCs/>
                <w:sz w:val="18"/>
                <w:szCs w:val="18"/>
                <w:highlight w:val="none"/>
              </w:rPr>
              <w:t xml:space="preserve">根据</w:t>
            </w:r>
            <w:r>
              <w:rPr>
                <w:rFonts w:hint="eastAsia" w:ascii="宋体" w:hAnsi="宋体" w:eastAsia="宋体" w:cs="宋体"/>
                <w:b/>
                <w:bCs/>
                <w:sz w:val="18"/>
                <w:szCs w:val="18"/>
                <w:highlight w:val="none"/>
                <w:lang w:eastAsia="zh-CN"/>
              </w:rPr>
              <w:t xml:space="preserve">投标文件</w:t>
            </w:r>
            <w:r>
              <w:rPr>
                <w:rFonts w:hint="eastAsia" w:ascii="宋体" w:hAnsi="宋体" w:eastAsia="宋体" w:cs="宋体"/>
                <w:b/>
                <w:bCs/>
                <w:sz w:val="18"/>
                <w:szCs w:val="18"/>
                <w:highlight w:val="none"/>
              </w:rPr>
              <w:t xml:space="preserve">中</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提供的本项内容评分。</w:t>
            </w:r>
            <w:r/>
          </w:p>
        </w:tc>
      </w:tr>
      <w:tr>
        <w:trPr>
          <w:jc w:val="center"/>
          <w:trHeight w:val="90"/>
        </w:trPr>
        <w:tc>
          <w:tcPr>
            <w:shd w:val="clear" w:color="auto" w:fill="auto"/>
            <w:tcW w:w="369"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3</w:t>
            </w:r>
            <w:r/>
          </w:p>
        </w:tc>
        <w:tc>
          <w:tcPr>
            <w:shd w:val="clear" w:color="auto" w:fill="auto"/>
            <w:tcW w:w="614"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客观分</w:t>
            </w:r>
            <w:r/>
          </w:p>
        </w:tc>
        <w:tc>
          <w:tcPr>
            <w:shd w:val="clear" w:color="auto" w:fill="auto"/>
            <w:tcW w:w="339"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39</w:t>
            </w:r>
            <w:r/>
          </w:p>
        </w:tc>
        <w:tc>
          <w:tcPr>
            <w:shd w:val="clear" w:color="auto" w:fill="auto"/>
            <w:tcW w:w="2689"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740"/>
        </w:trPr>
        <w:tc>
          <w:tcPr>
            <w:shd w:val="clear" w:color="auto" w:fill="auto"/>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sz w:val="18"/>
                <w:szCs w:val="18"/>
                <w:highlight w:val="none"/>
                <w:lang w:val="en-US" w:eastAsia="zh-CN"/>
              </w:rPr>
              <w:t xml:space="preserve">3.1</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业绩</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15</w:t>
            </w:r>
            <w:r/>
          </w:p>
        </w:tc>
        <w:tc>
          <w:tcPr>
            <w:shd w:val="clear" w:color="auto" w:fill="auto"/>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投标人</w:t>
            </w:r>
            <w:r>
              <w:rPr>
                <w:rFonts w:hint="eastAsia" w:ascii="宋体" w:hAnsi="宋体" w:eastAsia="宋体" w:cs="宋体"/>
                <w:sz w:val="18"/>
                <w:szCs w:val="18"/>
                <w:highlight w:val="none"/>
                <w:lang w:val="en-US" w:eastAsia="zh-CN"/>
              </w:rPr>
              <w:t xml:space="preserve">自2023年1月1日以来（以合同签订时间为准）承担的类似</w:t>
            </w:r>
            <w:r>
              <w:rPr>
                <w:rFonts w:hint="eastAsia" w:ascii="宋体" w:hAnsi="宋体" w:cs="宋体"/>
                <w:sz w:val="18"/>
                <w:szCs w:val="18"/>
                <w:highlight w:val="none"/>
                <w:lang w:val="en-US" w:eastAsia="zh-CN"/>
              </w:rPr>
              <w:t xml:space="preserve">项目</w:t>
            </w:r>
            <w:r>
              <w:rPr>
                <w:rFonts w:hint="eastAsia" w:ascii="宋体" w:hAnsi="宋体" w:eastAsia="宋体" w:cs="宋体"/>
                <w:sz w:val="18"/>
                <w:szCs w:val="18"/>
                <w:highlight w:val="none"/>
                <w:lang w:val="en-US" w:eastAsia="zh-CN"/>
              </w:rPr>
              <w:t xml:space="preserve">业绩的，有一个得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lang w:val="en-US" w:eastAsia="zh-CN"/>
              </w:rPr>
              <w:t xml:space="preserve">分，本项最高得</w:t>
            </w:r>
            <w:r>
              <w:rPr>
                <w:rFonts w:hint="eastAsia" w:ascii="宋体" w:hAnsi="宋体" w:cs="宋体"/>
                <w:sz w:val="18"/>
                <w:szCs w:val="18"/>
                <w:highlight w:val="none"/>
                <w:lang w:val="en-US" w:eastAsia="zh-CN"/>
              </w:rPr>
              <w:t xml:space="preserve">15</w:t>
            </w:r>
            <w:r>
              <w:rPr>
                <w:rFonts w:hint="eastAsia" w:ascii="宋体" w:hAnsi="宋体" w:eastAsia="宋体" w:cs="宋体"/>
                <w:sz w:val="18"/>
                <w:szCs w:val="18"/>
                <w:highlight w:val="none"/>
                <w:lang w:val="en-US" w:eastAsia="zh-CN"/>
              </w:rPr>
              <w:t xml:space="preserve">分。</w:t>
            </w:r>
            <w:r/>
          </w:p>
          <w:p>
            <w:pPr>
              <w:ind w:left="0" w:right="0" w:firstLine="180"/>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注：同一单位的业绩按一份计算。</w:t>
            </w:r>
            <w:r/>
          </w:p>
        </w:tc>
        <w:tc>
          <w:tcPr>
            <w:tcW w:w="987" w:type="pct"/>
            <w:vAlign w:val="center"/>
            <w:textDirection w:val="lrTb"/>
            <w:noWrap w:val="false"/>
          </w:tcPr>
          <w:p>
            <w:pPr>
              <w:ind w:left="0" w:right="0"/>
              <w:keepLines w:val="0"/>
              <w:keepNext w:val="0"/>
              <w:pageBreakBefore w:val="0"/>
              <w:spacing w:before="0" w:beforeAutospacing="0" w:after="0" w:afterAutospacing="0" w:line="192"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sz w:val="18"/>
                <w:szCs w:val="18"/>
                <w:highlight w:val="none"/>
                <w:lang w:val="en-US" w:eastAsia="zh-CN"/>
              </w:rPr>
              <w:t xml:space="preserve">提供项目业绩的合同</w:t>
            </w:r>
            <w:r>
              <w:rPr>
                <w:rFonts w:hint="eastAsia" w:ascii="宋体" w:hAnsi="宋体" w:cs="宋体"/>
                <w:b/>
                <w:bCs/>
                <w:sz w:val="18"/>
                <w:szCs w:val="18"/>
                <w:highlight w:val="none"/>
                <w:lang w:val="en-US" w:eastAsia="zh-CN"/>
              </w:rPr>
              <w:t xml:space="preserve">及合同项目实施过程中任意一次收款凭证（与合同对应的任一发票或银行电子回单或银行进账回单等）的电子件或扫描件并加盖公章，未提供或未按要求提供不得分。</w:t>
            </w:r>
            <w:r/>
          </w:p>
        </w:tc>
      </w:tr>
      <w:tr>
        <w:trPr>
          <w:jc w:val="center"/>
          <w:trHeight w:val="567"/>
        </w:trPr>
        <w:tc>
          <w:tcPr>
            <w:shd w:val="clear" w:color="auto" w:fill="auto"/>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sz w:val="18"/>
                <w:szCs w:val="18"/>
                <w:highlight w:val="none"/>
                <w:lang w:val="en-US" w:eastAsia="zh-CN"/>
              </w:rPr>
              <w:t xml:space="preserve">3.2</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sz w:val="18"/>
                <w:szCs w:val="18"/>
                <w:highlight w:val="none"/>
                <w:lang w:val="en-US" w:eastAsia="zh-CN"/>
              </w:rPr>
              <w:t xml:space="preserve">项目经理</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color w:val="auto"/>
                <w:sz w:val="18"/>
                <w:szCs w:val="18"/>
                <w:highlight w:val="none"/>
                <w:lang w:val="en-US" w:eastAsia="zh-CN"/>
              </w:rPr>
              <w:t xml:space="preserve">2</w:t>
            </w:r>
            <w:r/>
          </w:p>
        </w:tc>
        <w:tc>
          <w:tcPr>
            <w:shd w:val="clear" w:color="auto" w:fill="auto"/>
            <w:tcW w:w="2689" w:type="pct"/>
            <w:vAlign w:val="center"/>
            <w:textDirection w:val="lrTb"/>
            <w:noWrap w:val="false"/>
          </w:tcPr>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具有人社部门认可的建设工程类中级及以上工程师职称的，得2分，本项最高得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分；</w:t>
            </w:r>
            <w:r/>
          </w:p>
        </w:tc>
        <w:tc>
          <w:tcPr>
            <w:tcW w:w="987"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18"/>
                <w:szCs w:val="18"/>
                <w:highlight w:val="none"/>
                <w:lang w:val="zh-CN"/>
              </w:rPr>
              <w:suppressLineNumbers w:val="0"/>
            </w:pPr>
            <w:r>
              <w:rPr>
                <w:rFonts w:hint="eastAsia" w:ascii="宋体" w:hAnsi="宋体" w:eastAsia="宋体" w:cs="宋体"/>
                <w:b/>
                <w:bCs/>
                <w:sz w:val="18"/>
                <w:szCs w:val="18"/>
                <w:highlight w:val="none"/>
                <w:lang w:val="en-US" w:eastAsia="zh-CN"/>
              </w:rPr>
              <w:t xml:space="preserve">提供人员证书及</w:t>
            </w:r>
            <w:r>
              <w:rPr>
                <w:rFonts w:hint="eastAsia" w:ascii="宋体" w:hAnsi="宋体" w:cs="宋体"/>
                <w:b/>
                <w:bCs/>
                <w:sz w:val="18"/>
                <w:szCs w:val="18"/>
                <w:highlight w:val="none"/>
                <w:lang w:val="en-US" w:eastAsia="zh-CN"/>
              </w:rPr>
              <w:t xml:space="preserve">投标人</w:t>
            </w:r>
            <w:r>
              <w:rPr>
                <w:rFonts w:hint="eastAsia" w:ascii="宋体" w:hAnsi="宋体" w:eastAsia="宋体" w:cs="宋体"/>
                <w:b/>
                <w:bCs/>
                <w:sz w:val="18"/>
                <w:szCs w:val="18"/>
                <w:highlight w:val="none"/>
                <w:lang w:val="en-US" w:eastAsia="zh-CN"/>
              </w:rPr>
              <w:t xml:space="preserve">为其缴纳的近三个月（自提交投标文件截止时间之日起往前推算）中的任意一个月社保复印件</w:t>
            </w:r>
            <w:r>
              <w:rPr>
                <w:rFonts w:hint="eastAsia" w:ascii="宋体" w:hAnsi="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t xml:space="preserve">否则不得分。</w:t>
            </w:r>
            <w:r/>
          </w:p>
        </w:tc>
      </w:tr>
      <w:tr>
        <w:trPr>
          <w:jc w:val="center"/>
          <w:trHeight w:val="567"/>
        </w:trPr>
        <w:tc>
          <w:tcPr>
            <w:shd w:val="clear" w:color="auto" w:fill="auto"/>
            <w:tcW w:w="36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3.</w:t>
            </w:r>
            <w:r>
              <w:rPr>
                <w:rFonts w:hint="eastAsia" w:ascii="宋体" w:hAnsi="宋体" w:cs="宋体"/>
                <w:sz w:val="18"/>
                <w:szCs w:val="18"/>
                <w:highlight w:val="none"/>
                <w:lang w:val="en-US" w:eastAsia="zh-CN"/>
              </w:rPr>
              <w:t xml:space="preserve">3</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拟投入人员</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auto"/>
                <w:sz w:val="18"/>
                <w:szCs w:val="18"/>
                <w:highlight w:val="none"/>
                <w:lang w:val="en-US" w:eastAsia="zh-CN"/>
              </w:rPr>
              <w:t xml:space="preserve">16</w:t>
            </w:r>
            <w:r/>
          </w:p>
        </w:tc>
        <w:tc>
          <w:tcPr>
            <w:shd w:val="clear" w:color="auto" w:fill="auto"/>
            <w:tcW w:w="26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拟投入人员（除项目经理外）：</w:t>
            </w:r>
            <w:r/>
          </w:p>
          <w:p>
            <w:pPr>
              <w:ind w:left="0" w:right="0" w:firstLine="180"/>
              <w:keepLines w:val="0"/>
              <w:keepNext w:val="0"/>
              <w:spacing w:before="0" w:beforeAutospacing="0" w:after="0" w:afterAutospacing="0"/>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具有人社部门认可</w:t>
            </w:r>
            <w:r>
              <w:rPr>
                <w:rFonts w:hint="eastAsia" w:ascii="宋体" w:hAnsi="宋体" w:cs="宋体"/>
                <w:sz w:val="18"/>
                <w:szCs w:val="18"/>
                <w:highlight w:val="none"/>
                <w:lang w:val="en-US" w:eastAsia="zh-CN"/>
              </w:rPr>
              <w:t xml:space="preserve">的建设工程类高级</w:t>
            </w:r>
            <w:r>
              <w:rPr>
                <w:rFonts w:hint="eastAsia" w:ascii="宋体" w:hAnsi="宋体" w:eastAsia="宋体" w:cs="宋体"/>
                <w:sz w:val="18"/>
                <w:szCs w:val="18"/>
                <w:highlight w:val="none"/>
                <w:lang w:val="en-US" w:eastAsia="zh-CN"/>
              </w:rPr>
              <w:t xml:space="preserve">工程师职称的，每有一人得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en-US" w:eastAsia="zh-CN"/>
              </w:rPr>
              <w:t xml:space="preserve">分，具有人社部门认可的建设工程类</w:t>
            </w:r>
            <w:r>
              <w:rPr>
                <w:rFonts w:hint="eastAsia" w:ascii="宋体" w:hAnsi="宋体" w:cs="宋体"/>
                <w:sz w:val="18"/>
                <w:szCs w:val="18"/>
                <w:highlight w:val="none"/>
                <w:lang w:val="en-US" w:eastAsia="zh-CN"/>
              </w:rPr>
              <w:t xml:space="preserve">中级</w:t>
            </w:r>
            <w:r>
              <w:rPr>
                <w:rFonts w:hint="eastAsia" w:ascii="宋体" w:hAnsi="宋体" w:eastAsia="宋体" w:cs="宋体"/>
                <w:sz w:val="18"/>
                <w:szCs w:val="18"/>
                <w:highlight w:val="none"/>
                <w:lang w:val="en-US" w:eastAsia="zh-CN"/>
              </w:rPr>
              <w:t xml:space="preserve">工程师职称的，每有一人得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分，</w:t>
            </w:r>
            <w:r>
              <w:rPr>
                <w:rFonts w:hint="eastAsia" w:ascii="宋体" w:hAnsi="宋体" w:cs="宋体"/>
                <w:sz w:val="18"/>
                <w:szCs w:val="18"/>
                <w:highlight w:val="none"/>
                <w:lang w:val="en-US" w:eastAsia="zh-CN"/>
              </w:rPr>
              <w:t xml:space="preserve">限评4人，本项</w:t>
            </w:r>
            <w:r>
              <w:rPr>
                <w:rFonts w:hint="eastAsia" w:ascii="宋体" w:hAnsi="宋体" w:eastAsia="宋体" w:cs="宋体"/>
                <w:sz w:val="18"/>
                <w:szCs w:val="18"/>
                <w:highlight w:val="none"/>
                <w:lang w:val="en-US" w:eastAsia="zh-CN"/>
              </w:rPr>
              <w:t xml:space="preserve">最高得</w:t>
            </w:r>
            <w:r>
              <w:rPr>
                <w:rFonts w:hint="eastAsia" w:ascii="宋体" w:hAnsi="宋体" w:cs="宋体"/>
                <w:sz w:val="18"/>
                <w:szCs w:val="18"/>
                <w:highlight w:val="none"/>
                <w:lang w:val="en-US" w:eastAsia="zh-CN"/>
              </w:rPr>
              <w:t xml:space="preserve">12</w:t>
            </w:r>
            <w:r>
              <w:rPr>
                <w:rFonts w:hint="eastAsia" w:ascii="宋体" w:hAnsi="宋体" w:eastAsia="宋体" w:cs="宋体"/>
                <w:sz w:val="18"/>
                <w:szCs w:val="18"/>
                <w:highlight w:val="none"/>
                <w:lang w:val="en-US" w:eastAsia="zh-CN"/>
              </w:rPr>
              <w:t xml:space="preserve">分。</w:t>
            </w:r>
            <w:r/>
          </w:p>
          <w:p>
            <w:pPr>
              <w:pStyle w:val="874"/>
              <w:ind w:left="0" w:right="0" w:firstLine="180"/>
              <w:keepLines w:val="0"/>
              <w:keepNext w:val="0"/>
              <w:spacing w:before="0" w:beforeAutospacing="0" w:after="0" w:afterAutospacing="0"/>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2.具有安全生产考核合格证书(C证)的，每有一人得2分，限评2人，本项最高得4分。</w:t>
            </w:r>
            <w:r/>
          </w:p>
          <w:p>
            <w:pPr>
              <w:ind w:left="0" w:right="0" w:firstLine="180"/>
              <w:keepLines w:val="0"/>
              <w:keepNext w:val="0"/>
              <w:spacing w:before="0" w:beforeAutospacing="0" w:after="0" w:afterAutospacing="0"/>
              <w:rPr>
                <w:rFonts w:hint="default"/>
                <w:highlight w:val="none"/>
                <w:lang w:val="en-US" w:eastAsia="zh-CN"/>
              </w:rPr>
              <w:suppressLineNumbers w:val="0"/>
            </w:pPr>
            <w:r>
              <w:rPr>
                <w:rFonts w:hint="eastAsia" w:ascii="宋体" w:hAnsi="宋体" w:cs="宋体"/>
                <w:sz w:val="18"/>
                <w:szCs w:val="18"/>
                <w:highlight w:val="none"/>
                <w:lang w:val="en-US" w:eastAsia="zh-CN"/>
              </w:rPr>
              <w:t xml:space="preserve">以上人员不可重复得分，若有重复按得分高的计算。</w:t>
            </w:r>
            <w:r/>
          </w:p>
        </w:tc>
        <w:tc>
          <w:tcPr>
            <w:tcW w:w="987"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18"/>
                <w:szCs w:val="18"/>
                <w:highlight w:val="none"/>
                <w:lang w:val="zh-CN"/>
              </w:rPr>
              <w:suppressLineNumbers w:val="0"/>
            </w:pPr>
            <w:r>
              <w:rPr>
                <w:rFonts w:hint="eastAsia" w:ascii="宋体" w:hAnsi="宋体" w:eastAsia="宋体" w:cs="宋体"/>
                <w:b/>
                <w:bCs/>
                <w:color w:val="auto"/>
                <w:sz w:val="18"/>
                <w:szCs w:val="18"/>
                <w:highlight w:val="none"/>
                <w:lang w:val="zh-CN"/>
              </w:rPr>
            </w:r>
            <w:r/>
          </w:p>
        </w:tc>
      </w:tr>
      <w:tr>
        <w:trPr>
          <w:jc w:val="center"/>
          <w:trHeight w:val="567"/>
        </w:trPr>
        <w:tc>
          <w:tcPr>
            <w:tcW w:w="36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3.</w:t>
            </w:r>
            <w:r>
              <w:rPr>
                <w:rFonts w:hint="eastAsia" w:ascii="宋体" w:hAnsi="宋体" w:cs="宋体"/>
                <w:sz w:val="18"/>
                <w:szCs w:val="18"/>
                <w:highlight w:val="none"/>
                <w:lang w:val="en-US" w:eastAsia="zh-CN"/>
              </w:rPr>
              <w:t xml:space="preserve">4</w:t>
            </w:r>
            <w:r/>
          </w:p>
        </w:tc>
        <w:tc>
          <w:tcPr>
            <w:tcW w:w="61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企业实力</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6</w:t>
            </w:r>
            <w:r/>
          </w:p>
        </w:tc>
        <w:tc>
          <w:tcPr>
            <w:shd w:val="clear" w:color="auto" w:fill="auto"/>
            <w:tcW w:w="2689" w:type="pct"/>
            <w:vAlign w:val="center"/>
            <w:textDirection w:val="lrTb"/>
            <w:noWrap w:val="false"/>
          </w:tcPr>
          <w:p>
            <w:pPr>
              <w:ind w:left="0" w:right="0" w:firstLine="180"/>
              <w:keepLines w:val="0"/>
              <w:keepNext w:val="0"/>
              <w:spacing w:before="0" w:beforeAutospacing="0" w:after="0" w:afterAutospacing="0"/>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具有有效的质量管理体系、环境管理体系、职业健康安全管理体系证书的，每有一个得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en-US" w:eastAsia="zh-CN"/>
              </w:rPr>
              <w:t xml:space="preserve">分，最高得</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lang w:val="en-US" w:eastAsia="zh-CN"/>
              </w:rPr>
              <w:t xml:space="preserve">分。</w:t>
            </w:r>
            <w:r/>
          </w:p>
        </w:tc>
        <w:tc>
          <w:tcPr>
            <w:tcW w:w="98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18"/>
                <w:szCs w:val="18"/>
                <w:highlight w:val="none"/>
                <w:lang w:val="zh-CN"/>
              </w:rPr>
              <w:suppressLineNumbers w:val="0"/>
            </w:pPr>
            <w:r>
              <w:rPr>
                <w:rFonts w:hint="eastAsia" w:ascii="宋体" w:hAnsi="宋体" w:eastAsia="宋体" w:cs="宋体"/>
                <w:b/>
                <w:bCs/>
                <w:sz w:val="18"/>
                <w:szCs w:val="18"/>
                <w:highlight w:val="none"/>
                <w:lang w:val="en-US" w:eastAsia="zh-CN"/>
              </w:rPr>
              <w:t xml:space="preserve">提供相关证书电子件或扫描件并加盖公章，未提供或未按要求提供不得分。</w:t>
            </w:r>
            <w:r/>
          </w:p>
        </w:tc>
      </w:tr>
      <w:tr>
        <w:trPr>
          <w:jc w:val="center"/>
          <w:trHeight w:val="90"/>
        </w:trPr>
        <w:tc>
          <w:tcPr>
            <w:gridSpan w:val="2"/>
            <w:tcW w:w="983"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合计</w:t>
            </w:r>
            <w:r/>
          </w:p>
        </w:tc>
        <w:tc>
          <w:tcPr>
            <w:tcW w:w="339" w:type="pct"/>
            <w:vAlign w:val="center"/>
            <w:textDirection w:val="lrTb"/>
            <w:noWrap w:val="false"/>
          </w:tcPr>
          <w:p>
            <w:pPr>
              <w:ind w:left="0" w:right="0"/>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100</w:t>
            </w:r>
            <w:r/>
          </w:p>
        </w:tc>
        <w:tc>
          <w:tcPr>
            <w:gridSpan w:val="2"/>
            <w:tcW w:w="3677"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bookmarkStart w:id="5" w:name="_Hlk167175512"/>
      <w:r/>
      <w:bookmarkStart w:id="6" w:name="_Toc14061"/>
      <w:r/>
      <w:bookmarkEnd w:id="5"/>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87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4"/>
        <w:rPr>
          <w:rFonts w:hint="eastAsia"/>
          <w:highlight w:val="none"/>
        </w:rPr>
      </w:pPr>
      <w:r>
        <w:rPr>
          <w:rFonts w:hint="eastAsia"/>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6"/>
      <w:r/>
      <w:r/>
    </w:p>
    <w:p>
      <w:pPr>
        <w:pStyle w:val="896"/>
        <w:numPr>
          <w:ilvl w:val="0"/>
          <w:numId w:val="0"/>
        </w:numPr>
        <w:contextualSpacing/>
        <w:keepLines w:val="0"/>
        <w:keepNext w:val="0"/>
        <w:pageBreakBefore w:val="0"/>
        <w:spacing w:line="360" w:lineRule="auto"/>
        <w:shd w:val="clear" w:color="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采购标的</w:t>
      </w:r>
      <w:r/>
    </w:p>
    <w:p>
      <w:pPr>
        <w:contextualSpacing/>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1.项目名称：</w:t>
      </w:r>
      <w:r>
        <w:rPr>
          <w:rFonts w:hint="eastAsia" w:ascii="宋体" w:hAnsi="宋体" w:cs="宋体"/>
          <w:bCs/>
          <w:color w:val="auto"/>
          <w:sz w:val="21"/>
          <w:szCs w:val="21"/>
          <w:highlight w:val="none"/>
          <w:lang w:val="en-US" w:eastAsia="zh-CN"/>
        </w:rPr>
        <w:t xml:space="preserve">2026年-2028年永红街道事权下放道路及背街小巷市政设施维修年度服务商</w:t>
      </w:r>
      <w:r/>
    </w:p>
    <w:p>
      <w:pPr>
        <w:contextualSpacing/>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.采购项目概况：主要包括不限于范围内单个零星工程金额小于10万元项目</w:t>
      </w:r>
      <w:r>
        <w:rPr>
          <w:rFonts w:hint="eastAsia" w:ascii="宋体" w:hAnsi="宋体" w:cs="宋体"/>
          <w:bCs/>
          <w:color w:val="auto"/>
          <w:sz w:val="21"/>
          <w:szCs w:val="21"/>
          <w:highlight w:val="none"/>
          <w:lang w:val="en-US" w:eastAsia="zh-CN"/>
        </w:rPr>
        <w:t xml:space="preserve">，包含</w:t>
      </w:r>
      <w:r>
        <w:rPr>
          <w:rFonts w:hint="eastAsia" w:ascii="宋体" w:hAnsi="宋体" w:eastAsia="宋体" w:cs="宋体"/>
          <w:bCs/>
          <w:color w:val="auto"/>
          <w:sz w:val="21"/>
          <w:szCs w:val="21"/>
          <w:highlight w:val="none"/>
          <w:lang w:val="en-US" w:eastAsia="zh-CN"/>
        </w:rPr>
        <w:t xml:space="preserve">对管辖区域内外地面修补、管道更换、下水道坍塌维修及疏通、窨修更换、新增窨井、花坛维修等。</w:t>
      </w:r>
      <w:r/>
    </w:p>
    <w:p>
      <w:pPr>
        <w:pStyle w:val="896"/>
        <w:numPr>
          <w:ilvl w:val="0"/>
          <w:numId w:val="0"/>
        </w:numPr>
        <w:ind w:firstLine="0"/>
        <w:spacing w:line="420" w:lineRule="exact"/>
        <w:shd w:val="clear" w:color="auto"/>
        <w:rPr>
          <w:rFonts w:hint="default" w:ascii="宋体" w:hAnsi="宋体" w:cs="宋体"/>
          <w:b/>
          <w:color w:val="auto"/>
          <w:sz w:val="21"/>
          <w:szCs w:val="21"/>
          <w:highlight w:val="none"/>
        </w:rPr>
      </w:pPr>
      <w:r/>
      <w:bookmarkStart w:id="7" w:name="_Toc17877"/>
      <w:r>
        <w:rPr>
          <w:rFonts w:hint="default" w:ascii="宋体" w:hAnsi="宋体" w:cs="宋体"/>
          <w:b/>
          <w:color w:val="auto"/>
          <w:sz w:val="21"/>
          <w:szCs w:val="21"/>
          <w:highlight w:val="none"/>
        </w:rPr>
        <w:t xml:space="preserve">二、商务要求</w:t>
      </w:r>
      <w:r/>
    </w:p>
    <w:p>
      <w:pPr>
        <w:ind w:firstLine="422"/>
        <w:spacing w:line="420" w:lineRule="exact"/>
        <w:shd w:val="clear" w:color="auto"/>
        <w:rPr>
          <w:rFonts w:hint="default" w:ascii="宋体" w:hAnsi="宋体" w:eastAsia="宋体" w:cs="宋体"/>
          <w:b/>
          <w:i/>
          <w:color w:val="auto"/>
          <w:sz w:val="21"/>
          <w:szCs w:val="21"/>
          <w:highlight w:val="none"/>
        </w:rPr>
      </w:pPr>
      <w:r>
        <w:rPr>
          <w:rFonts w:hint="default" w:ascii="宋体" w:hAnsi="宋体" w:eastAsia="宋体" w:cs="宋体"/>
          <w:b/>
          <w:color w:val="auto"/>
          <w:sz w:val="21"/>
          <w:szCs w:val="21"/>
          <w:highlight w:val="none"/>
        </w:rPr>
        <w:t xml:space="preserve">1.实施的期限和范围</w:t>
      </w:r>
      <w:r/>
    </w:p>
    <w:p>
      <w:pPr>
        <w:ind w:firstLine="420"/>
        <w:spacing w:line="4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1.1实施的期限：二年，合同一年一签。一年期满后考核合格的，可再续签一年合同；考核不合格的，不再续签。</w:t>
      </w:r>
      <w:r/>
    </w:p>
    <w:p>
      <w:pPr>
        <w:pStyle w:val="894"/>
        <w:ind w:left="0" w:firstLine="420"/>
        <w:spacing w:before="0" w:line="420" w:lineRule="exact"/>
        <w:shd w:val="clear" w:color="auto"/>
        <w:rPr>
          <w:rFonts w:hint="default" w:ascii="宋体" w:hAnsi="宋体" w:eastAsia="宋体" w:cs="宋体"/>
          <w:color w:val="auto"/>
          <w:sz w:val="21"/>
          <w:szCs w:val="21"/>
          <w:highlight w:val="none"/>
        </w:rPr>
      </w:pPr>
      <w:r>
        <w:rPr>
          <w:rFonts w:hint="default" w:cs="宋体"/>
          <w:color w:val="auto"/>
          <w:sz w:val="21"/>
          <w:szCs w:val="21"/>
          <w:highlight w:val="none"/>
        </w:rPr>
        <w:t xml:space="preserve">1.2实施的范围：包含</w:t>
      </w:r>
      <w:r>
        <w:rPr>
          <w:rFonts w:hint="default" w:cs="宋体"/>
          <w:color w:val="auto"/>
          <w:sz w:val="21"/>
          <w:szCs w:val="21"/>
          <w:highlight w:val="none"/>
          <w:lang w:val="en-US" w:eastAsia="zh-CN"/>
        </w:rPr>
        <w:t xml:space="preserve">永红街道事权下放道路及背街小巷</w:t>
      </w:r>
      <w:r/>
    </w:p>
    <w:p>
      <w:pPr>
        <w:numPr>
          <w:ilvl w:val="0"/>
          <w:numId w:val="0"/>
        </w:numPr>
        <w:spacing w:line="420" w:lineRule="exact"/>
        <w:shd w:val="clear" w:color="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t xml:space="preserve">2.付款方式</w:t>
      </w:r>
      <w:r/>
    </w:p>
    <w:p>
      <w:pPr>
        <w:ind w:firstLine="420"/>
        <w:spacing w:line="420" w:lineRule="exact"/>
        <w:shd w:val="clear" w:color="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default" w:ascii="宋体" w:hAnsi="宋体" w:eastAsia="宋体" w:cs="宋体"/>
          <w:color w:val="auto"/>
          <w:sz w:val="21"/>
          <w:szCs w:val="21"/>
          <w:highlight w:val="none"/>
        </w:rPr>
        <w:t xml:space="preserve">单个项目完工后，经验收合格由造价咨询单位对单个项目进行结算审计。</w:t>
      </w:r>
      <w:r/>
    </w:p>
    <w:p>
      <w:pPr>
        <w:ind w:firstLine="420"/>
        <w:spacing w:line="4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2中标人</w:t>
      </w:r>
      <w:r>
        <w:rPr>
          <w:rFonts w:hint="default" w:ascii="宋体" w:hAnsi="宋体" w:eastAsia="宋体" w:cs="宋体"/>
          <w:color w:val="auto"/>
          <w:sz w:val="21"/>
          <w:szCs w:val="21"/>
          <w:highlight w:val="none"/>
        </w:rPr>
        <w:t xml:space="preserve">应于每季度末向采购人提供该季度所有已完项目审定单及项目清单，经采购人确定维修金额后按要求开具发票，凭票向采购人申请付款，采购人收到发票后15日内向</w:t>
      </w:r>
      <w:r>
        <w:rPr>
          <w:rFonts w:hint="eastAsia" w:ascii="宋体" w:hAnsi="宋体" w:cs="宋体"/>
          <w:color w:val="auto"/>
          <w:sz w:val="21"/>
          <w:szCs w:val="21"/>
          <w:highlight w:val="none"/>
          <w:lang w:val="en-US" w:eastAsia="zh-CN"/>
        </w:rPr>
        <w:t xml:space="preserve">中标人</w:t>
      </w:r>
      <w:r>
        <w:rPr>
          <w:rFonts w:hint="default" w:ascii="宋体" w:hAnsi="宋体" w:eastAsia="宋体" w:cs="宋体"/>
          <w:color w:val="auto"/>
          <w:sz w:val="21"/>
          <w:szCs w:val="21"/>
          <w:highlight w:val="none"/>
        </w:rPr>
        <w:t xml:space="preserve">支付相应费用。</w:t>
      </w:r>
      <w:r/>
    </w:p>
    <w:p>
      <w:pPr>
        <w:ind w:firstLine="420"/>
        <w:spacing w:line="420" w:lineRule="exact"/>
        <w:shd w:val="clear" w:color="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3因</w:t>
      </w:r>
      <w:r>
        <w:rPr>
          <w:rFonts w:hint="eastAsia" w:ascii="宋体" w:hAnsi="宋体" w:cs="宋体"/>
          <w:color w:val="auto"/>
          <w:sz w:val="21"/>
          <w:szCs w:val="21"/>
          <w:highlight w:val="none"/>
          <w:lang w:val="en-US" w:eastAsia="zh-CN"/>
        </w:rPr>
        <w:t xml:space="preserve">中标人</w:t>
      </w:r>
      <w:r>
        <w:rPr>
          <w:rFonts w:hint="default" w:ascii="宋体" w:hAnsi="宋体" w:eastAsia="宋体" w:cs="宋体"/>
          <w:color w:val="auto"/>
          <w:sz w:val="21"/>
          <w:szCs w:val="21"/>
          <w:highlight w:val="none"/>
        </w:rPr>
        <w:t xml:space="preserve">未及时提供发票或所提供发票金额等信息不正确导致相应后果的，采购人不承担任何责任。</w:t>
      </w:r>
      <w:r/>
    </w:p>
    <w:p>
      <w:pPr>
        <w:spacing w:line="440" w:lineRule="exact"/>
        <w:shd w:val="clear" w:color="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t xml:space="preserve">三、技术要求</w:t>
      </w:r>
      <w:r/>
    </w:p>
    <w:p>
      <w:pPr>
        <w:ind w:firstLine="422"/>
        <w:jc w:val="left"/>
        <w:spacing w:line="360"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1.服务内容</w:t>
      </w:r>
      <w:r/>
    </w:p>
    <w:p>
      <w:pPr>
        <w:ind w:firstLine="420"/>
        <w:jc w:val="both"/>
        <w:spacing w:before="0" w:line="360" w:lineRule="auto"/>
        <w:widowControl w:val="off"/>
        <w:tabs>
          <w:tab w:val="left" w:pos="567" w:leader="none"/>
        </w:tabs>
        <w:rPr>
          <w:rFonts w:hint="default" w:ascii="宋体" w:hAnsi="宋体" w:cs="宋体"/>
          <w:sz w:val="21"/>
          <w:szCs w:val="21"/>
          <w:highlight w:val="none"/>
          <w:lang w:val="en-US" w:eastAsia="zh-CN" w:bidi="ar-SA"/>
        </w:rPr>
      </w:pPr>
      <w:r>
        <w:rPr>
          <w:rFonts w:hint="default" w:ascii="宋体" w:hAnsi="宋体" w:cs="宋体"/>
          <w:sz w:val="21"/>
          <w:szCs w:val="21"/>
          <w:highlight w:val="none"/>
          <w:lang w:val="en-US" w:eastAsia="zh-CN" w:bidi="ar-SA"/>
        </w:rPr>
        <w:t xml:space="preserve">本项目须由中标人根据采购人需求进行实施，包括但不限于街道管辖区域内道路(事权下放)巡视检查、维修、道板砖修复、井盖更换、路面养护等单个道路零星养护维修作业服务。</w:t>
      </w:r>
      <w:r/>
    </w:p>
    <w:p>
      <w:pPr>
        <w:ind w:firstLine="422"/>
        <w:jc w:val="left"/>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2</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施工要求</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（1）中标人</w:t>
      </w:r>
      <w:r>
        <w:rPr>
          <w:rFonts w:hint="eastAsia" w:ascii="宋体" w:hAnsi="宋体" w:eastAsia="宋体" w:cs="宋体"/>
          <w:sz w:val="21"/>
          <w:szCs w:val="21"/>
          <w:highlight w:val="none"/>
          <w:lang w:val="en-US" w:eastAsia="zh-CN" w:bidi="ar-SA"/>
        </w:rPr>
        <w:t xml:space="preserve">按要求参加采购人组织的施工图纸或作法说明的现场交底，拟定施工方案和进度计划，交采购人审定。</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）严格执行施工规范、安全操作规程、防火安全规定。严格按照图纸或作法说明进行施工，做好各项质量检查记录。参加竣工验收，编制工程结算，绘制竣工图。</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（4）负责做好现场保卫、消防、垃圾处理等工作，并承担相应费用。</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）施工中未经采购人同意或有关部门批准，不得随便拆改原建筑物结构及各种设备管线。</w:t>
      </w:r>
      <w:r/>
    </w:p>
    <w:p>
      <w:pPr>
        <w:ind w:firstLine="420"/>
        <w:jc w:val="both"/>
        <w:spacing w:before="0" w:line="360" w:lineRule="auto"/>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）工程竣工未移交采购人之前，负责对现场的一切设施和工程成品进行保护。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采</w:t>
      </w:r>
      <w:r>
        <w:rPr>
          <w:rFonts w:hint="eastAsia" w:ascii="宋体" w:hAnsi="宋体" w:eastAsia="宋体" w:cs="宋体"/>
          <w:sz w:val="21"/>
          <w:szCs w:val="21"/>
          <w:highlight w:val="none"/>
        </w:rPr>
        <w:t xml:space="preserve">购人有权对现场不称职或不合格的技术负责人、其他人员提出更换，</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应无条件接受。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工地内不安排民工宿舍及办公室。异地搭设临建需租地，其租地费用、交通费用等一切费用及所需承担的责任由</w:t>
      </w:r>
      <w:r>
        <w:rPr>
          <w:rFonts w:hint="eastAsia" w:ascii="宋体" w:hAnsi="宋体" w:cs="宋体"/>
          <w:sz w:val="21"/>
          <w:szCs w:val="21"/>
          <w:highlight w:val="none"/>
          <w:lang w:val="en-US" w:eastAsia="zh-CN"/>
        </w:rPr>
        <w:t xml:space="preserve">中标人</w:t>
      </w:r>
      <w:r>
        <w:rPr>
          <w:rFonts w:hint="eastAsia" w:ascii="宋体" w:hAnsi="宋体" w:eastAsia="宋体" w:cs="宋体"/>
          <w:sz w:val="21"/>
          <w:szCs w:val="21"/>
          <w:highlight w:val="none"/>
        </w:rPr>
        <w:t xml:space="preserve">负责。现场的材料及设备、工具由</w:t>
      </w:r>
      <w:r>
        <w:rPr>
          <w:rFonts w:hint="eastAsia" w:ascii="宋体" w:hAnsi="宋体" w:cs="宋体"/>
          <w:sz w:val="21"/>
          <w:szCs w:val="21"/>
          <w:highlight w:val="none"/>
          <w:lang w:val="en-US" w:eastAsia="zh-CN"/>
        </w:rPr>
        <w:t xml:space="preserve">中标人</w:t>
      </w:r>
      <w:r>
        <w:rPr>
          <w:rFonts w:hint="eastAsia" w:ascii="宋体" w:hAnsi="宋体" w:eastAsia="宋体" w:cs="宋体"/>
          <w:sz w:val="21"/>
          <w:szCs w:val="21"/>
          <w:highlight w:val="none"/>
        </w:rPr>
        <w:t xml:space="preserve">保管。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在施工过程中，采购人有权要求对</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的施工进行适当调整安排，对采购人提出的安排，</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应积极服从。如</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拒服从采购人的调整安排，采购人有权对</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进行相应的经济处罚。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工程竣工后，</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应通知采购人验收，采购人自接到验收通知10日内组织验收，并办理验收、移交手续。如采购人在规定时间内未能组织验收，需及时通知</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，另定验收日期，但采购人应承认竣工日期，但不承担</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在此期间的看管等相关费用。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乙方负责完工工程移交甲方之前的维护及保管工作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并承担相关费用</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应随时接受采购人对工程的监督和检查，对不符合规范的施工项目无条件组织返工或整改，所产生的返工或整改的一切费用（含设备、材料、人工、搬运及保管费等），由</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自行承担。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）做好现场垃圾处理与清运等工作。</w:t>
      </w:r>
      <w:r/>
    </w:p>
    <w:p>
      <w:pPr>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）在施工区域设置必要的危险警示牌、灯等，采取警示措施，避免发生伤亡事故。</w:t>
      </w:r>
      <w:r/>
    </w:p>
    <w:p>
      <w:pPr>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w:t>
      </w:r>
      <w:r>
        <w:rPr>
          <w:rFonts w:hint="eastAsia" w:ascii="宋体" w:hAnsi="宋体" w:cs="宋体"/>
          <w:bCs/>
          <w:sz w:val="21"/>
          <w:szCs w:val="21"/>
          <w:highlight w:val="none"/>
          <w:lang w:val="en-US" w:eastAsia="zh-CN" w:bidi="ar-SA"/>
        </w:rPr>
        <w:t xml:space="preserve">5</w:t>
      </w:r>
      <w:r>
        <w:rPr>
          <w:rFonts w:hint="eastAsia" w:ascii="宋体" w:hAnsi="宋体" w:eastAsia="宋体" w:cs="宋体"/>
          <w:bCs/>
          <w:sz w:val="21"/>
          <w:szCs w:val="21"/>
          <w:highlight w:val="none"/>
          <w:lang w:val="en-US" w:eastAsia="zh-CN" w:bidi="ar-SA"/>
        </w:rPr>
        <w:t xml:space="preserve">）在项目施工期间，</w:t>
      </w:r>
      <w:r>
        <w:rPr>
          <w:rFonts w:hint="eastAsia" w:ascii="宋体" w:hAnsi="宋体" w:cs="宋体"/>
          <w:bCs/>
          <w:sz w:val="21"/>
          <w:szCs w:val="21"/>
          <w:highlight w:val="none"/>
          <w:lang w:val="en-US" w:eastAsia="zh-CN" w:bidi="ar-SA"/>
        </w:rPr>
        <w:t xml:space="preserve">中标人</w:t>
      </w:r>
      <w:r>
        <w:rPr>
          <w:rFonts w:hint="eastAsia" w:ascii="宋体" w:hAnsi="宋体" w:eastAsia="宋体" w:cs="宋体"/>
          <w:bCs/>
          <w:sz w:val="21"/>
          <w:szCs w:val="21"/>
          <w:highlight w:val="none"/>
          <w:lang w:val="en-US" w:eastAsia="zh-CN" w:bidi="ar-SA"/>
        </w:rPr>
        <w:t xml:space="preserve">应根据江苏省相关文件规定、现行标准和合同文件关于农民工工伤保险的约定，负责购买农民工工伤保险。如采购人</w:t>
      </w:r>
      <w:r>
        <w:rPr>
          <w:rFonts w:hint="eastAsia" w:ascii="宋体" w:hAnsi="宋体" w:eastAsia="宋体" w:cs="宋体"/>
          <w:bCs/>
          <w:sz w:val="21"/>
          <w:szCs w:val="21"/>
          <w:highlight w:val="none"/>
          <w:lang w:val="en-US" w:eastAsia="zh-CN" w:bidi="ar-SA"/>
        </w:rPr>
        <w:t xml:space="preserve">核查后发现其未购买的，则有权终止合同。</w:t>
      </w:r>
      <w:r/>
    </w:p>
    <w:p>
      <w:pPr>
        <w:ind w:left="0" w:firstLine="420"/>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按照采购人要求，全部或部分工程项目达到优良标准。</w:t>
      </w:r>
      <w:r/>
    </w:p>
    <w:p>
      <w:pPr>
        <w:ind w:left="0" w:firstLine="422"/>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cs="宋体"/>
          <w:b/>
          <w:sz w:val="21"/>
          <w:szCs w:val="21"/>
          <w:highlight w:val="none"/>
          <w:lang w:val="en-US" w:eastAsia="zh-CN" w:bidi="ar-SA"/>
        </w:rPr>
        <w:t xml:space="preserve">3</w:t>
      </w:r>
      <w:r>
        <w:rPr>
          <w:rFonts w:hint="eastAsia" w:ascii="宋体" w:hAnsi="宋体" w:eastAsia="宋体" w:cs="宋体"/>
          <w:b/>
          <w:sz w:val="21"/>
          <w:szCs w:val="21"/>
          <w:highlight w:val="none"/>
          <w:lang w:val="en-US" w:eastAsia="zh-CN" w:bidi="ar-SA"/>
        </w:rPr>
        <w:t xml:space="preserve">.材料、机械设备的要求</w:t>
      </w:r>
      <w:r/>
    </w:p>
    <w:p>
      <w:pPr>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（1）凡由</w:t>
      </w:r>
      <w:r>
        <w:rPr>
          <w:rFonts w:hint="eastAsia" w:ascii="宋体" w:hAnsi="宋体" w:cs="宋体"/>
          <w:b w:val="0"/>
          <w:bCs/>
          <w:sz w:val="21"/>
          <w:szCs w:val="21"/>
          <w:highlight w:val="none"/>
          <w:lang w:val="en-US" w:eastAsia="zh-CN" w:bidi="ar-SA"/>
        </w:rPr>
        <w:t xml:space="preserve">中标人</w:t>
      </w:r>
      <w:r>
        <w:rPr>
          <w:rFonts w:hint="eastAsia" w:ascii="宋体" w:hAnsi="宋体" w:eastAsia="宋体" w:cs="宋体"/>
          <w:b w:val="0"/>
          <w:bCs/>
          <w:sz w:val="21"/>
          <w:szCs w:val="21"/>
          <w:highlight w:val="none"/>
          <w:lang w:val="en-US" w:eastAsia="zh-CN" w:bidi="ar-SA"/>
        </w:rPr>
        <w:t xml:space="preserve">采购的材料、设备，如不符合质量要求或规格差异，应禁止使用。若已使用，对工程造成的损失由</w:t>
      </w:r>
      <w:r>
        <w:rPr>
          <w:rFonts w:hint="eastAsia" w:ascii="宋体" w:hAnsi="宋体" w:cs="宋体"/>
          <w:b w:val="0"/>
          <w:bCs/>
          <w:sz w:val="21"/>
          <w:szCs w:val="21"/>
          <w:highlight w:val="none"/>
          <w:lang w:val="en-US" w:eastAsia="zh-CN" w:bidi="ar-SA"/>
        </w:rPr>
        <w:t xml:space="preserve">中标人</w:t>
      </w:r>
      <w:r>
        <w:rPr>
          <w:rFonts w:hint="eastAsia" w:ascii="宋体" w:hAnsi="宋体" w:eastAsia="宋体" w:cs="宋体"/>
          <w:b w:val="0"/>
          <w:bCs/>
          <w:sz w:val="21"/>
          <w:szCs w:val="21"/>
          <w:highlight w:val="none"/>
          <w:lang w:val="en-US" w:eastAsia="zh-CN" w:bidi="ar-SA"/>
        </w:rPr>
        <w:t xml:space="preserve">负责。</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由</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负责材料设备供应。但材料进场前应接受采购人组织的验收，不合格材料由采购人标识后，限时运出场外。场内严禁堆放不合格材料，过期不处理的不合格材料，采购人有权自行处理</w:t>
      </w:r>
      <w:r>
        <w:rPr>
          <w:rFonts w:hint="eastAsia" w:ascii="宋体" w:hAnsi="宋体" w:eastAsia="宋体" w:cs="宋体"/>
          <w:sz w:val="21"/>
          <w:szCs w:val="21"/>
          <w:highlight w:val="none"/>
          <w:lang w:eastAsia="zh-CN"/>
        </w:rPr>
        <w:t xml:space="preserve">，由此造成乙方异议或损失的，甲方不予赔偿。</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必须配备为完成本工程养护维修内容所必需的足够的机械设备，形成有效的机械化施工能力。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如部分机械设备没有，</w:t>
      </w:r>
      <w:r>
        <w:rPr>
          <w:rFonts w:hint="eastAsia" w:ascii="宋体" w:hAnsi="宋体" w:cs="宋体"/>
          <w:sz w:val="21"/>
          <w:szCs w:val="21"/>
          <w:highlight w:val="none"/>
          <w:lang w:val="en-US" w:eastAsia="zh-CN"/>
        </w:rPr>
        <w:t xml:space="preserve">中标人</w:t>
      </w:r>
      <w:r>
        <w:rPr>
          <w:rFonts w:hint="eastAsia" w:ascii="宋体" w:hAnsi="宋体" w:eastAsia="宋体" w:cs="宋体"/>
          <w:sz w:val="21"/>
          <w:szCs w:val="21"/>
          <w:highlight w:val="none"/>
        </w:rPr>
        <w:t xml:space="preserve">在签订施工合同后一个月内购买到位。</w:t>
      </w:r>
      <w:r/>
    </w:p>
    <w:p>
      <w:pPr>
        <w:ind w:left="0" w:firstLine="422"/>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cs="宋体"/>
          <w:b/>
          <w:sz w:val="21"/>
          <w:szCs w:val="21"/>
          <w:highlight w:val="none"/>
          <w:lang w:val="en-US" w:eastAsia="zh-CN" w:bidi="ar-SA"/>
        </w:rPr>
        <w:t xml:space="preserve">4</w:t>
      </w:r>
      <w:r>
        <w:rPr>
          <w:rFonts w:hint="eastAsia" w:ascii="宋体" w:hAnsi="宋体" w:eastAsia="宋体" w:cs="宋体"/>
          <w:b/>
          <w:sz w:val="21"/>
          <w:szCs w:val="21"/>
          <w:highlight w:val="none"/>
          <w:lang w:val="en-US" w:eastAsia="zh-CN" w:bidi="ar-SA"/>
        </w:rPr>
        <w:t xml:space="preserve">.维修时限要求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道路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沥青路面、人行道的损坏，3日内修复。如涉及基础，7日内修复。</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井盖破损、缺失，修复时间为</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日内修复</w:t>
      </w:r>
      <w:r>
        <w:rPr>
          <w:rFonts w:hint="eastAsia" w:ascii="宋体" w:hAnsi="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其他设施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路名牌、桥梁限载牌等其他附属设施的损坏在7日内修复。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投诉考核</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对市民投诉有关内容，按工单时限修复处理，无特殊原因不得延期。</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安全保障</w:t>
      </w:r>
      <w:r/>
    </w:p>
    <w:p>
      <w:pPr>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如有危及行车或行人安全的，必须在2小时内消除安全隐患或采取安全措施。</w:t>
      </w:r>
      <w:r/>
    </w:p>
    <w:p>
      <w:pPr>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）延期规定</w:t>
      </w:r>
      <w:r/>
    </w:p>
    <w:p>
      <w:pPr>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因特殊原因（大气管控、特殊材料采购等）需要延期的，须报采购人负责人同意。</w:t>
      </w:r>
      <w:r/>
    </w:p>
    <w:p>
      <w:pPr>
        <w:ind w:left="0" w:firstLine="422"/>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cs="宋体"/>
          <w:b/>
          <w:sz w:val="21"/>
          <w:szCs w:val="21"/>
          <w:highlight w:val="none"/>
          <w:lang w:val="en-US" w:eastAsia="zh-CN" w:bidi="ar-SA"/>
        </w:rPr>
        <w:t xml:space="preserve">5</w:t>
      </w:r>
      <w:r>
        <w:rPr>
          <w:rFonts w:hint="eastAsia" w:ascii="宋体" w:hAnsi="宋体" w:eastAsia="宋体" w:cs="宋体"/>
          <w:b/>
          <w:sz w:val="21"/>
          <w:szCs w:val="21"/>
          <w:highlight w:val="none"/>
          <w:lang w:val="en-US" w:eastAsia="zh-CN" w:bidi="ar-SA"/>
        </w:rPr>
        <w:t xml:space="preserve">.有关维修进度的要求：</w:t>
      </w:r>
      <w:r/>
    </w:p>
    <w:p>
      <w:pPr>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修复时间按收到采购人维修要求时开始算起。其他维修项目具体时间按采购人要求实施，</w:t>
      </w:r>
      <w:r>
        <w:rPr>
          <w:rFonts w:hint="eastAsia" w:ascii="宋体" w:hAnsi="宋体" w:cs="宋体"/>
          <w:sz w:val="21"/>
          <w:szCs w:val="21"/>
          <w:highlight w:val="none"/>
          <w:lang w:val="en-US" w:eastAsia="zh-CN" w:bidi="ar-SA"/>
        </w:rPr>
        <w:t xml:space="preserve">中标人</w:t>
      </w:r>
      <w:r>
        <w:rPr>
          <w:rFonts w:hint="eastAsia" w:ascii="宋体" w:hAnsi="宋体" w:eastAsia="宋体" w:cs="宋体"/>
          <w:sz w:val="21"/>
          <w:szCs w:val="21"/>
          <w:highlight w:val="none"/>
          <w:lang w:val="en-US" w:eastAsia="zh-CN" w:bidi="ar-SA"/>
        </w:rPr>
        <w:t xml:space="preserve">在接到采购人的维修要求时，需在2小时内安排人员到场并进行修复工作。</w:t>
      </w:r>
      <w:r/>
    </w:p>
    <w:p>
      <w:pPr>
        <w:ind w:left="0" w:firstLine="422"/>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cs="宋体"/>
          <w:b/>
          <w:sz w:val="21"/>
          <w:szCs w:val="21"/>
          <w:highlight w:val="none"/>
          <w:lang w:val="en-US" w:eastAsia="zh-CN" w:bidi="ar-SA"/>
        </w:rPr>
        <w:t xml:space="preserve">6</w:t>
      </w:r>
      <w:r>
        <w:rPr>
          <w:rFonts w:hint="eastAsia" w:ascii="宋体" w:hAnsi="宋体" w:eastAsia="宋体" w:cs="宋体"/>
          <w:b/>
          <w:sz w:val="21"/>
          <w:szCs w:val="21"/>
          <w:highlight w:val="none"/>
          <w:lang w:val="en-US" w:eastAsia="zh-CN" w:bidi="ar-SA"/>
        </w:rPr>
        <w:t xml:space="preserve">.违约责任</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应及时办理隐蔽工程和中间工程的检查与验收手续。任一项隐蔽工程的验收未通过采购人的验收，采购人可对</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处以1000元/次的罚款；</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修复直至通过验收，罚款不返还。若</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拒缴罚款，采购人有权不支付工程款并要求</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暂停下部节点的施工。</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材料堆放及现场施工应服从采购人管理，做到材料堆放整齐、规范，施工现场保证工完场地青；保持施工现场整洁、通畅。施工现场严禁打架、斗殴，工作前严禁喝酒，一经发现，采购人有权处以500/次罚款，罚款直接在工程款中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需在采购人要求的时间内完成采购人安排的维修项目，</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在接到采购人的维修要求时，需在2小时内安排人员到场并进行修复工作。由于</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原因，逾期完工的，每逾期一天，采购人对</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处以1000元/天罚款。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应妥善保护采购人提供的设备及现场堆放的家具、陈设和工程成品，如造成损失，应按价赔偿。</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未经采购人同意，</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擅自拆改原建筑物结构或设备管线，由此发生的损失或事故（包括罚款），由</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负责并承担损失。</w:t>
      </w:r>
      <w:r/>
    </w:p>
    <w:p>
      <w:pPr>
        <w:ind w:firstLine="42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采购人要求</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的竣工工程质量必须符合一次性验收合格。如果</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因自身原因未能达到该质量等级，采购人将按合同价的1%对</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进行处罚。同时，</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必须负责整改到位，直至符合要求为止，并承担相由此产生的所有费用，同时，赔偿采购人因此造成的损失，赔偿金额双方协商。若</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无力整改到位，采购人有权指定其他单位负责整改，由此产生的费用由</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承担。       </w:t>
      </w:r>
      <w:r>
        <w:rPr>
          <w:rFonts w:hint="eastAsia" w:ascii="宋体" w:hAnsi="宋体" w:eastAsia="宋体" w:cs="宋体"/>
          <w:b/>
          <w:bCs/>
          <w:sz w:val="21"/>
          <w:szCs w:val="21"/>
          <w:highlight w:val="none"/>
        </w:rPr>
        <w:t xml:space="preserve"> </w:t>
      </w:r>
      <w:r/>
    </w:p>
    <w:p>
      <w:pPr>
        <w:ind w:firstLine="422"/>
        <w:jc w:val="left"/>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7</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计价说明</w:t>
      </w:r>
      <w:r/>
    </w:p>
    <w:p>
      <w:pPr>
        <w:ind w:firstLine="422"/>
        <w:spacing w:line="360" w:lineRule="auto"/>
        <w:rPr>
          <w:rFonts w:hint="eastAsia" w:ascii="宋体" w:hAnsi="宋体" w:eastAsia="宋体" w:cs="宋体"/>
          <w:sz w:val="21"/>
          <w:szCs w:val="21"/>
          <w:highlight w:val="none"/>
        </w:rPr>
      </w:pPr>
      <w:r>
        <w:rPr>
          <w:rFonts w:hint="eastAsia" w:ascii="宋体" w:hAnsi="宋体" w:cs="宋体"/>
          <w:b/>
          <w:sz w:val="21"/>
          <w:szCs w:val="21"/>
          <w:highlight w:val="none"/>
          <w:lang w:val="en-US" w:eastAsia="zh-CN"/>
        </w:rPr>
        <w:t xml:space="preserve">7.1</w:t>
      </w:r>
      <w:r>
        <w:rPr>
          <w:rFonts w:hint="eastAsia" w:ascii="宋体" w:hAnsi="宋体" w:eastAsia="宋体" w:cs="宋体"/>
          <w:b/>
          <w:sz w:val="21"/>
          <w:szCs w:val="21"/>
          <w:highlight w:val="none"/>
        </w:rPr>
        <w:t xml:space="preserve">计价原则</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承担的工程项目施工任务，由采购人根据工程性质和特点与</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约定，报价的计价方法按下列规则计算：</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按现行建设工程工程量清单计价</w:t>
      </w:r>
      <w:r>
        <w:rPr>
          <w:rFonts w:hint="eastAsia" w:ascii="宋体" w:hAnsi="宋体" w:cs="宋体"/>
          <w:sz w:val="21"/>
          <w:szCs w:val="21"/>
          <w:highlight w:val="none"/>
          <w:lang w:val="en-US" w:eastAsia="zh-CN"/>
        </w:rPr>
        <w:t xml:space="preserve">标准</w:t>
      </w:r>
      <w:r>
        <w:rPr>
          <w:rFonts w:hint="eastAsia" w:ascii="宋体" w:hAnsi="宋体" w:eastAsia="宋体" w:cs="宋体"/>
          <w:sz w:val="21"/>
          <w:szCs w:val="21"/>
          <w:highlight w:val="none"/>
        </w:rPr>
        <w:t xml:space="preserve">执行。</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材料、设备价格：以项目实际施工期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人工费单价：以项目实际施工期中正在实行的江苏省政策性文件确定。</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措施费和不可竞争费用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项目实施期内如遇国家、江苏省、常州市政策调整，则双方须按最新政策规定执行。</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结算价格的确定：</w:t>
      </w:r>
      <w:r>
        <w:rPr>
          <w:rFonts w:hint="eastAsia" w:ascii="宋体" w:hAnsi="宋体" w:cs="宋体"/>
          <w:sz w:val="21"/>
          <w:szCs w:val="21"/>
          <w:highlight w:val="none"/>
          <w:lang w:eastAsia="zh-CN"/>
        </w:rPr>
        <w:t xml:space="preserve">中标人</w:t>
      </w:r>
      <w:r>
        <w:rPr>
          <w:rFonts w:hint="eastAsia" w:ascii="宋体" w:hAnsi="宋体" w:eastAsia="宋体" w:cs="宋体"/>
          <w:sz w:val="21"/>
          <w:szCs w:val="21"/>
          <w:highlight w:val="none"/>
        </w:rPr>
        <w:t xml:space="preserve">依照</w:t>
      </w:r>
      <w:r>
        <w:rPr>
          <w:rFonts w:hint="eastAsia" w:ascii="宋体" w:hAnsi="宋体" w:eastAsia="宋体" w:cs="宋体"/>
          <w:sz w:val="21"/>
          <w:szCs w:val="21"/>
          <w:highlight w:val="none"/>
          <w:lang w:val="en-US" w:eastAsia="zh-CN"/>
        </w:rPr>
        <w:t xml:space="preserve">上述要求</w:t>
      </w:r>
      <w:r>
        <w:rPr>
          <w:rFonts w:hint="eastAsia" w:ascii="宋体" w:hAnsi="宋体" w:eastAsia="宋体" w:cs="宋体"/>
          <w:sz w:val="21"/>
          <w:szCs w:val="21"/>
          <w:highlight w:val="none"/>
        </w:rPr>
        <w:t xml:space="preserve">以及合同中有关价格调整的规定计算工程造价（包括但不限于人工费、材料费、机械费、管理费（含企业和现场管理费）、措施费、规费、保险费用、利润、税金等），并由采购人委托的审计部门进行结算审计。最终工程结算价格按照经审计后的工程造价，以本合同签订的</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计算，其中：政策明文规定不予优惠的项目（如税金等）不作下浮、无信息指导价而经采购人确认的材料价格不作优惠下浮。其他由</w:t>
      </w:r>
      <w:r>
        <w:rPr>
          <w:rFonts w:hint="eastAsia" w:ascii="宋体" w:hAnsi="宋体" w:cs="宋体"/>
          <w:sz w:val="21"/>
          <w:szCs w:val="21"/>
          <w:highlight w:val="none"/>
          <w:lang w:val="en-US" w:eastAsia="zh-CN"/>
        </w:rPr>
        <w:t xml:space="preserve">审计单位</w:t>
      </w:r>
      <w:r>
        <w:rPr>
          <w:rFonts w:hint="eastAsia" w:ascii="宋体" w:hAnsi="宋体" w:eastAsia="宋体" w:cs="宋体"/>
          <w:sz w:val="21"/>
          <w:szCs w:val="21"/>
          <w:highlight w:val="none"/>
        </w:rPr>
        <w:t xml:space="preserve">或编标机构等第三方机构市场询价的价格按本合同签订的</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计算。</w:t>
      </w:r>
      <w:r/>
    </w:p>
    <w:p>
      <w:pPr>
        <w:ind w:firstLine="422"/>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7.2</w:t>
      </w:r>
      <w:r>
        <w:rPr>
          <w:rFonts w:hint="eastAsia" w:ascii="宋体" w:hAnsi="宋体" w:eastAsia="宋体" w:cs="宋体"/>
          <w:b/>
          <w:sz w:val="21"/>
          <w:szCs w:val="21"/>
          <w:highlight w:val="none"/>
        </w:rPr>
        <w:t xml:space="preserve">调整工程价格的范围及方法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暂估材料、设备价格按照采购人书面确认的实际价格调整。对于暂估价材料、设备只调整材料、设备价差和计取税金，不计取其它费用。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有关竣工结算说明：工程竣工结算须经采购人委托的审计部门审计，最终工程结算造价=（经采购人委托的审计部门审计后的工程结算造价-不作优惠下浮部分金额）×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合同</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+不作优惠下浮部分金额。</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numPr>
          <w:ilvl w:val="0"/>
          <w:numId w:val="0"/>
        </w:numPr>
        <w:jc w:val="center"/>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ind w:firstLine="422"/>
        <w:jc w:val="both"/>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cs="宋体"/>
          <w:b/>
          <w:sz w:val="21"/>
          <w:szCs w:val="21"/>
          <w:highlight w:val="none"/>
          <w:lang w:val="en-US" w:eastAsia="zh-CN" w:bidi="ar-SA"/>
        </w:rPr>
        <w:t xml:space="preserve">甲</w:t>
      </w:r>
      <w:r>
        <w:rPr>
          <w:rFonts w:hint="eastAsia" w:ascii="宋体" w:hAnsi="宋体" w:eastAsia="宋体" w:cs="宋体"/>
          <w:b/>
          <w:sz w:val="21"/>
          <w:szCs w:val="21"/>
          <w:highlight w:val="none"/>
          <w:lang w:val="en-US" w:eastAsia="zh-CN" w:bidi="ar-SA"/>
        </w:rPr>
        <w:t xml:space="preserve">方：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b/>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签订地点：</w:t>
      </w:r>
      <w:r>
        <w:rPr>
          <w:rFonts w:hint="eastAsia" w:ascii="宋体" w:hAnsi="宋体" w:eastAsia="宋体" w:cs="宋体"/>
          <w:sz w:val="21"/>
          <w:szCs w:val="21"/>
          <w:highlight w:val="none"/>
          <w:u w:val="single"/>
          <w:lang w:val="en-US" w:eastAsia="zh-CN" w:bidi="ar-SA"/>
        </w:rPr>
        <w:t xml:space="preserve">              </w:t>
      </w:r>
      <w:r/>
    </w:p>
    <w:p>
      <w:pPr>
        <w:ind w:firstLine="422"/>
        <w:jc w:val="both"/>
        <w:spacing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b/>
          <w:sz w:val="21"/>
          <w:szCs w:val="21"/>
          <w:highlight w:val="none"/>
          <w:lang w:val="en-US" w:eastAsia="zh-CN" w:bidi="ar-SA"/>
        </w:rPr>
        <w:t xml:space="preserve">乙方： </w:t>
      </w:r>
      <w:r>
        <w:rPr>
          <w:rFonts w:hint="eastAsia" w:ascii="宋体" w:hAnsi="宋体" w:eastAsia="宋体" w:cs="宋体"/>
          <w:b/>
          <w:sz w:val="21"/>
          <w:szCs w:val="21"/>
          <w:highlight w:val="none"/>
          <w:u w:val="single"/>
          <w:lang w:val="en-US" w:eastAsia="zh-CN" w:bidi="ar-SA"/>
        </w:rPr>
        <w:t xml:space="preserve">                         </w:t>
      </w:r>
      <w:r>
        <w:rPr>
          <w:rFonts w:hint="eastAsia" w:ascii="宋体" w:hAnsi="宋体" w:eastAsia="宋体" w:cs="宋体"/>
          <w:b/>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合同时间： </w:t>
      </w:r>
      <w:r>
        <w:rPr>
          <w:rFonts w:hint="eastAsia" w:ascii="宋体" w:hAnsi="宋体" w:eastAsia="宋体" w:cs="宋体"/>
          <w:sz w:val="21"/>
          <w:szCs w:val="21"/>
          <w:highlight w:val="none"/>
          <w:u w:val="single"/>
          <w:lang w:val="en-US" w:eastAsia="zh-CN" w:bidi="ar-SA"/>
        </w:rPr>
        <w:t xml:space="preserve">    年   月   日</w:t>
      </w:r>
      <w:r/>
    </w:p>
    <w:p>
      <w:pPr>
        <w:ind w:firstLine="422"/>
        <w:jc w:val="left"/>
        <w:spacing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项目编号：</w:t>
      </w:r>
      <w:r/>
    </w:p>
    <w:p>
      <w:pPr>
        <w:ind w:firstLine="420"/>
        <w:jc w:val="both"/>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按照《中华人民共和国民法典》和《中华人民共和国建筑法》的规定，结合本工程具体情况，双方达成如下协议。</w:t>
      </w:r>
      <w:r/>
    </w:p>
    <w:p>
      <w:pPr>
        <w:ind w:firstLine="422"/>
        <w:jc w:val="both"/>
        <w:spacing w:before="0" w:line="44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一、工程概况</w:t>
      </w:r>
      <w:r/>
    </w:p>
    <w:p>
      <w:pPr>
        <w:ind w:firstLine="420"/>
        <w:jc w:val="both"/>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  工程名称：</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1.2  工程地点：</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  承包范围： </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1.4  承包方式：</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1.5  工程质量：</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1.6  合同优惠率：</w:t>
      </w:r>
      <w:r>
        <w:rPr>
          <w:rFonts w:hint="eastAsia" w:ascii="宋体" w:hAnsi="宋体" w:eastAsia="宋体" w:cs="宋体"/>
          <w:sz w:val="21"/>
          <w:szCs w:val="21"/>
          <w:highlight w:val="none"/>
          <w:u w:val="single"/>
          <w:lang w:val="en-US" w:eastAsia="zh-CN" w:bidi="ar-SA"/>
        </w:rPr>
        <w:t xml:space="preserve">                                          </w:t>
      </w:r>
      <w:r/>
    </w:p>
    <w:p>
      <w:pPr>
        <w:ind w:firstLine="420"/>
        <w:jc w:val="both"/>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1.7  合同期限：二年。期限自    年   月   日起至   年   月   日止。合同一年一签，一年服务期满后经甲方考核合格后可续签下一年合同。服务期限总累计不得超过三年。考核不合格的，终止合同不再续签。</w:t>
      </w:r>
      <w:r/>
    </w:p>
    <w:p>
      <w:pPr>
        <w:ind w:firstLine="420"/>
        <w:jc w:val="both"/>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本合同执行第     年期，自     年     月     日起至     年     月    日止。下一年服务合同须视考核情况决定是否续签。</w:t>
      </w:r>
      <w:r/>
    </w:p>
    <w:p>
      <w:pPr>
        <w:ind w:firstLine="420"/>
        <w:jc w:val="both"/>
        <w:spacing w:before="0" w:line="440" w:lineRule="exact"/>
        <w:widowControl w:val="off"/>
        <w:rPr>
          <w:rFonts w:hint="default" w:ascii="宋体" w:hAnsi="宋体" w:eastAsia="宋体" w:cs="宋体"/>
          <w:sz w:val="21"/>
          <w:szCs w:val="21"/>
          <w:highlight w:val="none"/>
          <w:lang w:val="en-US" w:eastAsia="zh-CN" w:bidi="ar-SA"/>
        </w:rPr>
      </w:pPr>
      <w:r/>
      <w:bookmarkStart w:id="8" w:name="_Toc26916"/>
      <w:r/>
      <w:bookmarkStart w:id="9" w:name="_Toc30506"/>
      <w:r/>
      <w:bookmarkStart w:id="10" w:name="_Toc14993"/>
      <w:r/>
      <w:bookmarkStart w:id="11" w:name="_Toc3654"/>
      <w:r/>
      <w:bookmarkStart w:id="12" w:name="_Toc30158"/>
      <w:r>
        <w:rPr>
          <w:rFonts w:hint="eastAsia" w:ascii="宋体" w:hAnsi="宋体" w:eastAsia="宋体" w:cs="宋体"/>
          <w:sz w:val="21"/>
          <w:szCs w:val="21"/>
          <w:highlight w:val="none"/>
          <w:lang w:val="en-US" w:eastAsia="zh-CN" w:bidi="ar-SA"/>
        </w:rPr>
        <w:t xml:space="preserve">合同暂估总价</w:t>
      </w:r>
      <w:r>
        <w:rPr>
          <w:rFonts w:hint="eastAsia" w:ascii="宋体" w:hAnsi="宋体" w:cs="宋体"/>
          <w:sz w:val="21"/>
          <w:szCs w:val="21"/>
          <w:highlight w:val="none"/>
          <w:u w:val="single"/>
          <w:lang w:val="en-US" w:eastAsia="zh-CN" w:bidi="ar-SA"/>
        </w:rPr>
        <w:t xml:space="preserve">370</w:t>
      </w:r>
      <w:r>
        <w:rPr>
          <w:rFonts w:hint="eastAsia" w:ascii="宋体" w:hAnsi="宋体" w:eastAsia="宋体" w:cs="宋体"/>
          <w:sz w:val="21"/>
          <w:szCs w:val="21"/>
          <w:highlight w:val="none"/>
          <w:u w:val="single"/>
          <w:lang w:val="en-US" w:eastAsia="zh-CN" w:bidi="ar-SA"/>
        </w:rPr>
        <w:t xml:space="preserve">万元</w:t>
      </w:r>
      <w:r>
        <w:rPr>
          <w:rFonts w:hint="eastAsia" w:ascii="宋体" w:hAnsi="宋体" w:cs="宋体"/>
          <w:sz w:val="21"/>
          <w:szCs w:val="21"/>
          <w:highlight w:val="none"/>
          <w:u w:val="single"/>
          <w:lang w:val="en-US" w:eastAsia="zh-CN" w:bidi="ar-SA"/>
        </w:rPr>
        <w:t xml:space="preserve">（即185万元/年）</w:t>
      </w:r>
      <w:r>
        <w:rPr>
          <w:rFonts w:hint="eastAsia" w:ascii="宋体" w:hAnsi="宋体" w:eastAsia="宋体" w:cs="宋体"/>
          <w:sz w:val="21"/>
          <w:szCs w:val="21"/>
          <w:highlight w:val="none"/>
          <w:lang w:val="en-US" w:eastAsia="zh-CN" w:bidi="ar-SA"/>
        </w:rPr>
        <w:t xml:space="preserve">，最终以审计审定金额结算，原则上</w:t>
      </w:r>
      <w:r>
        <w:rPr>
          <w:rFonts w:hint="eastAsia" w:ascii="宋体" w:hAnsi="宋体" w:cs="宋体"/>
          <w:sz w:val="21"/>
          <w:szCs w:val="21"/>
          <w:highlight w:val="none"/>
          <w:lang w:val="en-US" w:eastAsia="zh-CN" w:bidi="ar-SA"/>
        </w:rPr>
        <w:t xml:space="preserve">每年</w:t>
      </w:r>
      <w:r>
        <w:rPr>
          <w:rFonts w:hint="eastAsia" w:ascii="宋体" w:hAnsi="宋体" w:eastAsia="宋体" w:cs="宋体"/>
          <w:sz w:val="21"/>
          <w:szCs w:val="21"/>
          <w:highlight w:val="none"/>
          <w:lang w:val="en-US" w:eastAsia="zh-CN" w:bidi="ar-SA"/>
        </w:rPr>
        <w:t xml:space="preserve">合同累计结算金额不得超过</w:t>
      </w:r>
      <w:r>
        <w:rPr>
          <w:rFonts w:hint="eastAsia" w:ascii="宋体" w:hAnsi="宋体" w:cs="宋体"/>
          <w:sz w:val="21"/>
          <w:szCs w:val="21"/>
          <w:highlight w:val="none"/>
          <w:u w:val="single"/>
          <w:lang w:val="en-US" w:eastAsia="zh-CN" w:bidi="ar-SA"/>
        </w:rPr>
        <w:t xml:space="preserve">185</w:t>
      </w:r>
      <w:r>
        <w:rPr>
          <w:rFonts w:hint="eastAsia" w:ascii="宋体" w:hAnsi="宋体" w:eastAsia="宋体" w:cs="宋体"/>
          <w:sz w:val="21"/>
          <w:szCs w:val="21"/>
          <w:highlight w:val="none"/>
          <w:u w:val="single"/>
          <w:lang w:val="en-US" w:eastAsia="zh-CN" w:bidi="ar-SA"/>
        </w:rPr>
        <w:t xml:space="preserve">万元</w:t>
      </w:r>
      <w:bookmarkEnd w:id="8"/>
      <w:r/>
      <w:bookmarkEnd w:id="9"/>
      <w:r/>
      <w:bookmarkEnd w:id="10"/>
      <w:r/>
      <w:bookmarkEnd w:id="11"/>
      <w:r/>
      <w:bookmarkEnd w:id="12"/>
      <w:r>
        <w:rPr>
          <w:rFonts w:hint="eastAsia" w:ascii="宋体" w:hAnsi="宋体" w:cs="宋体"/>
          <w:sz w:val="21"/>
          <w:szCs w:val="21"/>
          <w:highlight w:val="none"/>
          <w:lang w:val="en-US" w:eastAsia="zh-CN" w:bidi="ar-SA"/>
        </w:rPr>
        <w:t xml:space="preserve">，单个项目金额不得大于10万元。</w:t>
      </w:r>
      <w:r/>
    </w:p>
    <w:p>
      <w:pPr>
        <w:ind w:firstLine="422"/>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、项目工程价格</w:t>
      </w:r>
      <w:r/>
    </w:p>
    <w:p>
      <w:pPr>
        <w:ind w:firstLine="422"/>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1、计价原则</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1.1乙方承担的工程项目施工任务，由甲方根据工程性质和特点与乙方约定，报价的计价方法按下列规则计算：</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1.1.1按现行建设工程工程量清单计价规范执行。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1.1.2可参考的工程计价表和有关文件按现行计价规范及相关规定执行。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材料、设备价格：以项目实际施工期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人工费单价：以项目实际施工期中正在实行的江苏省政策性文件确定。</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1.1.5措施费和不可竞争费用：     </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1.2项目实施期内如遇国家、江苏省、常州市政策调整，则双方须按最新政策规定执行。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结算价格的确定：乙方依照前述1.1和1.2条以及合同中有关价格调整的规定计算工程造价（包括但不限于人工费、材料费、机械费、管理费（含企业和现场管理费）、措施费、规费、保险费用、利润、税金等），并由甲方委托的审计部门进行结算审计。最终工程结算价格按照经审计后的工程造价，以本合同签订的合同</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计算，其中：政策明文规定不予优惠的项目（如税金等）不作下浮、无信息指导价而经甲方确认的材料价格不作优惠下浮。其他由招标代理或编标机构等第三方机构市场询价的价格按本合同签订的合同</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计算。</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2、调整工程价格的范围及方法</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2.l暂估材料、设备价格按照甲方书面确认的实际价格调整。对于暂估价材料、设备只调整材料、设备价差和计取税金，不计取其它费用。</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有关竣工结算说明：工程竣工结算须经甲方委托的审计部门审计，最终工程结算造价=（经甲方委托的审计部门审计后的工程结算造价-不作优惠下浮部分金额）×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合同</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+不作优惠下浮部分金额。</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、付款方式</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单个项目完工后，经验收合格由造价咨询单位对单个项目进行结算审计。</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乙方应于每季度末向甲方提供该季度所有已完项目审定单及项目清单，经甲方确定维修金额后按要求开具发票，凭票向甲方申请付款，甲方收到发票后15日内向乙方支付相应费用。</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因乙方未及时提供发票或所提供发票金额等信息不正确导致相应后果的，甲方不承担任何责任。</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、组成本合同的有关文件</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号的</w:t>
      </w:r>
      <w:r>
        <w:rPr>
          <w:rFonts w:hint="eastAsia" w:ascii="宋体" w:hAnsi="宋体" w:cs="宋体"/>
          <w:sz w:val="21"/>
          <w:szCs w:val="21"/>
          <w:highlight w:val="none"/>
          <w:lang w:val="en-US" w:eastAsia="zh-CN"/>
        </w:rPr>
        <w:t xml:space="preserve">采购文件</w:t>
      </w:r>
      <w:r>
        <w:rPr>
          <w:rFonts w:hint="eastAsia" w:ascii="宋体" w:hAnsi="宋体" w:eastAsia="宋体" w:cs="宋体"/>
          <w:sz w:val="21"/>
          <w:szCs w:val="21"/>
          <w:highlight w:val="none"/>
        </w:rPr>
        <w:t xml:space="preserve">、乙方</w:t>
      </w:r>
      <w:r>
        <w:rPr>
          <w:rFonts w:hint="eastAsia" w:ascii="宋体" w:hAnsi="宋体" w:cs="宋体"/>
          <w:sz w:val="21"/>
          <w:szCs w:val="21"/>
          <w:highlight w:val="none"/>
          <w:lang w:val="en-US" w:eastAsia="zh-CN"/>
        </w:rPr>
        <w:t xml:space="preserve">投标文件</w:t>
      </w:r>
      <w:r>
        <w:rPr>
          <w:rFonts w:hint="eastAsia" w:ascii="宋体" w:hAnsi="宋体" w:eastAsia="宋体" w:cs="宋体"/>
          <w:sz w:val="21"/>
          <w:szCs w:val="21"/>
          <w:highlight w:val="none"/>
        </w:rPr>
        <w:t xml:space="preserve">，或与本次采购活动方式相适应的文件，以及有关附件是本合同不可分割的组成部分，与本合同具有同等法律效力，这些文件包括但不限于：</w:t>
      </w:r>
      <w:r/>
    </w:p>
    <w:p>
      <w:pPr>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采购文件</w:t>
      </w:r>
      <w:r>
        <w:rPr>
          <w:rFonts w:hint="eastAsia" w:ascii="宋体" w:hAnsi="宋体" w:eastAsia="宋体" w:cs="宋体"/>
          <w:sz w:val="21"/>
          <w:szCs w:val="21"/>
          <w:highlight w:val="none"/>
        </w:rPr>
        <w:t xml:space="preserve">；</w:t>
      </w:r>
      <w:r/>
    </w:p>
    <w:p>
      <w:pPr>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（2）乙方提供的</w:t>
      </w:r>
      <w:r>
        <w:rPr>
          <w:rFonts w:hint="eastAsia" w:ascii="宋体" w:hAnsi="宋体" w:cs="宋体"/>
          <w:sz w:val="21"/>
          <w:szCs w:val="21"/>
          <w:highlight w:val="none"/>
          <w:lang w:val="en-US" w:eastAsia="zh-CN"/>
        </w:rPr>
        <w:t xml:space="preserve">投标文件</w:t>
      </w:r>
      <w:r>
        <w:rPr>
          <w:rFonts w:hint="eastAsia" w:ascii="宋体" w:hAnsi="宋体" w:eastAsia="宋体" w:cs="宋体"/>
          <w:sz w:val="21"/>
          <w:szCs w:val="21"/>
          <w:highlight w:val="none"/>
        </w:rPr>
        <w:t xml:space="preserve">和报价表；</w:t>
      </w:r>
      <w:r/>
    </w:p>
    <w:p>
      <w:pPr>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的其他资料及承诺；</w:t>
      </w:r>
      <w:r/>
    </w:p>
    <w:p>
      <w:pPr>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p>
    <w:p>
      <w:pPr>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（5）甲乙双方商定的其他文件等。</w:t>
      </w:r>
      <w:r/>
    </w:p>
    <w:p>
      <w:pPr>
        <w:ind w:left="0" w:firstLine="422"/>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五、技术要求</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服务内容</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本项目须由</w:t>
      </w:r>
      <w:r>
        <w:rPr>
          <w:rFonts w:hint="eastAsia" w:ascii="宋体" w:hAnsi="宋体" w:cs="宋体"/>
          <w:sz w:val="21"/>
          <w:szCs w:val="21"/>
          <w:highlight w:val="none"/>
          <w:lang w:val="en-US" w:eastAsia="zh-CN" w:bidi="ar-SA"/>
        </w:rPr>
        <w:t xml:space="preserve">乙方</w:t>
      </w:r>
      <w:r>
        <w:rPr>
          <w:rFonts w:hint="eastAsia" w:ascii="宋体" w:hAnsi="宋体" w:eastAsia="宋体" w:cs="宋体"/>
          <w:sz w:val="21"/>
          <w:szCs w:val="21"/>
          <w:highlight w:val="none"/>
          <w:lang w:val="en-US" w:eastAsia="zh-CN" w:bidi="ar-SA"/>
        </w:rPr>
        <w:t xml:space="preserve">根据</w:t>
      </w:r>
      <w:r>
        <w:rPr>
          <w:rFonts w:hint="eastAsia" w:ascii="宋体" w:hAnsi="宋体" w:cs="宋体"/>
          <w:sz w:val="21"/>
          <w:szCs w:val="21"/>
          <w:highlight w:val="none"/>
          <w:lang w:val="en-US" w:eastAsia="zh-CN" w:bidi="ar-SA"/>
        </w:rPr>
        <w:t xml:space="preserve">甲方</w:t>
      </w:r>
      <w:r>
        <w:rPr>
          <w:rFonts w:hint="eastAsia" w:ascii="宋体" w:hAnsi="宋体" w:eastAsia="宋体" w:cs="宋体"/>
          <w:sz w:val="21"/>
          <w:szCs w:val="21"/>
          <w:highlight w:val="none"/>
          <w:lang w:val="en-US" w:eastAsia="zh-CN" w:bidi="ar-SA"/>
        </w:rPr>
        <w:t xml:space="preserve">需求进行实施，包括但不限于街道管辖区域内道路(事权下放)巡视检查、维修、道板砖修复、井盖更换、路面养护等单个道路零星养护维修作业服务。</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维修时限要求</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2.1</w:t>
      </w:r>
      <w:r>
        <w:rPr>
          <w:rFonts w:hint="eastAsia" w:ascii="宋体" w:hAnsi="宋体" w:eastAsia="宋体" w:cs="宋体"/>
          <w:sz w:val="21"/>
          <w:szCs w:val="21"/>
          <w:highlight w:val="none"/>
          <w:lang w:val="en-US" w:eastAsia="zh-CN" w:bidi="ar-SA"/>
        </w:rPr>
        <w:t xml:space="preserve">道路</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沥青路面、人行道的损坏，3日内修复。如涉及基础，7日内修复。</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井盖破损、缺失，修复时间为2日内修复。</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其他设施</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路名牌、桥梁限载牌等其他附属设施的损坏在7日内修复。</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投诉考核</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对市民投诉有关内容，按工单时限修复处理，无特殊原因不得延期。</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安全保障</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如有危及行车或行人安全的，必须在2小时内消除安全隐患或采取安全措施。</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延期规定</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因特殊原因（大气管控、特殊材料采购等）需要延期的，须报</w:t>
      </w:r>
      <w:r>
        <w:rPr>
          <w:rFonts w:hint="eastAsia" w:ascii="宋体" w:hAnsi="宋体" w:cs="宋体"/>
          <w:sz w:val="21"/>
          <w:szCs w:val="21"/>
          <w:highlight w:val="none"/>
          <w:lang w:val="en-US" w:eastAsia="zh-CN" w:bidi="ar-SA"/>
        </w:rPr>
        <w:t xml:space="preserve">甲方</w:t>
      </w:r>
      <w:r>
        <w:rPr>
          <w:rFonts w:hint="eastAsia" w:ascii="宋体" w:hAnsi="宋体" w:eastAsia="宋体" w:cs="宋体"/>
          <w:sz w:val="21"/>
          <w:szCs w:val="21"/>
          <w:highlight w:val="none"/>
          <w:lang w:val="en-US" w:eastAsia="zh-CN" w:bidi="ar-SA"/>
        </w:rPr>
        <w:t xml:space="preserve">负责人同意。</w:t>
      </w:r>
      <w:r/>
    </w:p>
    <w:p>
      <w:pPr>
        <w:ind w:firstLine="422"/>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六</w:t>
      </w:r>
      <w:r>
        <w:rPr>
          <w:rFonts w:hint="eastAsia" w:ascii="宋体" w:hAnsi="宋体" w:eastAsia="宋体" w:cs="宋体"/>
          <w:b/>
          <w:sz w:val="21"/>
          <w:szCs w:val="21"/>
          <w:highlight w:val="none"/>
        </w:rPr>
        <w:t xml:space="preserve">、项目要求</w:t>
      </w:r>
      <w:r/>
    </w:p>
    <w:p>
      <w:pPr>
        <w:ind w:left="0" w:firstLine="211"/>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（一）施工要求</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为甲方驻工地代表，联系方式：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，负责合同履行。对工程质量、进度进行监督检查，办理验收、变更、登记手续和其他事宜。</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监理单位对项目进行此案场管理，委托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审计部门对项目进行全过程审计。</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3、乙方按要求参加甲方组织的施工图纸或作法说明的现场交底，拟定施工方案和进度计划，交甲方审定。</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4、指派</w:t>
      </w:r>
      <w:r>
        <w:rPr>
          <w:rFonts w:hint="eastAsia" w:ascii="宋体" w:hAnsi="宋体" w:eastAsia="宋体" w:cs="宋体"/>
          <w:sz w:val="21"/>
          <w:szCs w:val="21"/>
          <w:highlight w:val="none"/>
          <w:u w:val="single"/>
          <w:lang w:val="en-US" w:eastAsia="zh-CN" w:bidi="ar-SA"/>
        </w:rPr>
        <w:t xml:space="preserve">  </w:t>
      </w:r>
      <w:r>
        <w:rPr>
          <w:rFonts w:hint="eastAsia" w:ascii="宋体" w:hAnsi="宋体" w:cs="宋体"/>
          <w:sz w:val="21"/>
          <w:szCs w:val="21"/>
          <w:highlight w:val="none"/>
          <w:u w:val="singl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rPr>
          <w:rFonts w:hint="eastAsia" w:ascii="宋体" w:hAnsi="宋体" w:cs="宋体"/>
          <w:sz w:val="21"/>
          <w:szCs w:val="21"/>
          <w:highlight w:val="none"/>
          <w:u w:val="singl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为乙方驻工地代表，联系方式：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cs="宋体"/>
          <w:sz w:val="21"/>
          <w:szCs w:val="21"/>
          <w:highlight w:val="none"/>
          <w:u w:val="singl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，负责合同履行。按要求组织施工，保质、保量、按期完成施工任务，解决由乙方负责的各项事宜。</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5、严格执行施工规范、安全操作规程、防火安全规定。严格按照图纸或作法说明进行施工，做好各项质量检查记录。参加竣工验收，编制工程结算，绘制竣工图。</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、负责做好现场保卫、消防、垃圾处理等工作，并承担相应费用。</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、施工中未经甲方同意或有关部门批准，不得随便拆改原建筑物结构及各种设备管线。</w:t>
      </w:r>
      <w:r/>
    </w:p>
    <w:p>
      <w:pPr>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、工程竣工未移交甲方之前，负责对现场的一切设施和工程成品进行保护。</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、甲方有权对现场不称职或不合格的技术负责人、其他人员提出更换，乙方应无条件接受。</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、工地内不安排民工宿舍及办公室。异地搭设临建需租地，其租地费用、交通费用等一切费用及所需承担的责任由乙方负责。现场的材料及设备、工具由乙方保管。</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部节点的施工。</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、乙方在施工过程中，甲方有权要求对乙方的施工进行适当调整安排，对甲方提出的安排，乙方应积极服从。如乙方拒服从甲方的调整安排，甲方有权对乙方进行相应的经济处罚。</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、乙方负责完工工程移交甲方之前的维护及保管工作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并承担相关费用</w:t>
      </w:r>
      <w:r>
        <w:rPr>
          <w:rFonts w:hint="eastAsia" w:ascii="宋体" w:hAnsi="宋体" w:eastAsia="宋体" w:cs="宋体"/>
          <w:sz w:val="21"/>
          <w:szCs w:val="21"/>
          <w:highlight w:val="none"/>
        </w:rPr>
        <w:t xml:space="preserve">。</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材料堆放及现场施工应服从甲方管理，做到材料堆放整齐、规范，施工现场保证工完场地青；保持施工现场整洁、通畅。施工现场严禁打架、斗殴，工作前严禁喝酒，一经发现，甲方有权处以500/次罚款，罚款直接在工程款中扣除。</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、做好现场垃圾处理与清运等工作。</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、在施工区域设置必要的危险警示牌、灯等，采取警示措施，避免发生伤亡事故，工程施工期间所发生伤亡等一切事故，均由乙方承担，所发生的一切费用均由乙方全部支付。</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19</w:t>
      </w:r>
      <w:r>
        <w:rPr>
          <w:rFonts w:hint="eastAsia" w:ascii="宋体" w:hAnsi="宋体" w:eastAsia="宋体" w:cs="宋体"/>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cs="宋体"/>
          <w:sz w:val="21"/>
          <w:szCs w:val="21"/>
          <w:highlight w:val="none"/>
          <w:lang w:val="en-US" w:eastAsia="zh-CN" w:bidi="ar-SA"/>
        </w:rPr>
        <w:t xml:space="preserve">0</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在项目施工期间，乙方应根据江苏省相关文件规定、现行标准和合同文件关于农民工工伤保险的约定，负责购买农民工工伤保险。如甲方</w:t>
      </w:r>
      <w:r>
        <w:rPr>
          <w:rFonts w:hint="eastAsia" w:ascii="宋体" w:hAnsi="宋体" w:eastAsia="宋体" w:cs="宋体"/>
          <w:b/>
          <w:sz w:val="21"/>
          <w:szCs w:val="21"/>
          <w:highlight w:val="none"/>
          <w:lang w:val="en-US" w:eastAsia="zh-CN" w:bidi="ar-SA"/>
        </w:rPr>
        <w:t xml:space="preserve">核查后发现其未购买的，则有权中止合同。</w:t>
      </w:r>
      <w:r/>
    </w:p>
    <w:p>
      <w:pPr>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（二）材料、机械设备的要求</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1、凡由乙方采购的材料、设备，如不符合质量要求或规格差异，应禁止使用。若已使用，对工程造成的损失由乙方负责。</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负责材料设备供应。但材料进场前应接受采购人组织的验收，不合格材料由</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标识后，限时运出场外。场内严禁堆放不合格材料，过期不处理的不合格材料，</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有权自行处理，由此造成乙方异议或损失的，甲方不予赔偿。</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3、乙方</w:t>
      </w:r>
      <w:r>
        <w:rPr>
          <w:rFonts w:hint="eastAsia" w:ascii="宋体" w:hAnsi="宋体" w:eastAsia="宋体" w:cs="宋体"/>
          <w:sz w:val="21"/>
          <w:szCs w:val="21"/>
          <w:highlight w:val="none"/>
        </w:rPr>
        <w:t xml:space="preserve">必须配备为完成本工程养护维修内容所必需的足够的机械设备，形成有效的机械化施工能力。</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如部分机械设备没有，</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在签订施工合同后一个月内购买到位。</w:t>
      </w:r>
      <w:r/>
    </w:p>
    <w:p>
      <w:pPr>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（三）有关安全生产和防火的要求</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1、甲方提供的施工图纸或作法说明，应符合《中华人民共和国消防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》和有关防火设计规范。</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2、乙方在施工期间应严格遵守《建设工程安全生产管理条例》、《建筑施工安全检查标准》、《中华人民共和国消防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》和其他相关的法规、规范。</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3、由于甲方确认的图纸或作法说明，违反有关安全操作规程、消防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和防火设计规范，导致发生安全或火灾事故，甲方应承担由此产生的一切经济损失。</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4、由于乙方在施工生产过程中违反有关安全操作规程、消防条例，</w:t>
      </w:r>
      <w:r>
        <w:rPr>
          <w:rFonts w:hint="eastAsia" w:ascii="宋体" w:hAnsi="宋体" w:eastAsia="宋体" w:cs="宋体"/>
          <w:sz w:val="21"/>
          <w:szCs w:val="21"/>
          <w:highlight w:val="none"/>
        </w:rPr>
        <w:t xml:space="preserve">导致发生施工人员及行人伤亡或安全事故或火灾事故或交通事故</w:t>
      </w:r>
      <w:r>
        <w:rPr>
          <w:rFonts w:hint="eastAsia" w:ascii="宋体" w:hAnsi="宋体" w:eastAsia="宋体" w:cs="宋体"/>
          <w:sz w:val="21"/>
          <w:szCs w:val="21"/>
          <w:highlight w:val="none"/>
        </w:rPr>
        <w:t xml:space="preserve">，乙方应承担由此引发的一切经济损失。 </w:t>
      </w:r>
      <w:r/>
    </w:p>
    <w:p>
      <w:pPr>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w:t>
      </w:r>
      <w:r>
        <w:rPr>
          <w:rFonts w:hint="eastAsia" w:ascii="宋体" w:hAnsi="宋体" w:eastAsia="宋体" w:cs="宋体"/>
          <w:b/>
          <w:sz w:val="21"/>
          <w:szCs w:val="21"/>
          <w:highlight w:val="none"/>
          <w:lang w:val="en-US" w:eastAsia="zh-CN" w:bidi="ar-SA"/>
        </w:rPr>
        <w:t xml:space="preserve">有关维修进度的要求：</w:t>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修复时间按收到甲方维修要求时开始算起。其他维修项目具体时间按甲方要求实施， 乙方在接到甲方的维修要求时，需在2小时内安排人员到场并进行修复工作</w:t>
      </w:r>
      <w:r/>
    </w:p>
    <w:p>
      <w:pPr>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1、乙方需在甲方要求的时间内完成甲方安排的维修项目，乙方在接到甲方的维修要求时，需在2小时内安排人员到场并进行修复工作。由于乙方原因，逾期完工的，每逾期一天，甲方对乙方处以</w:t>
      </w:r>
      <w:r>
        <w:rPr>
          <w:rFonts w:hint="eastAsia" w:ascii="宋体" w:hAnsi="宋体" w:eastAsia="宋体" w:cs="宋体"/>
          <w:sz w:val="21"/>
          <w:szCs w:val="21"/>
          <w:highlight w:val="none"/>
          <w:u w:val="single"/>
        </w:rPr>
        <w:t xml:space="preserve">1000元/天罚款</w:t>
      </w:r>
      <w:r>
        <w:rPr>
          <w:rFonts w:hint="eastAsia" w:ascii="宋体" w:hAnsi="宋体" w:eastAsia="宋体" w:cs="宋体"/>
          <w:sz w:val="21"/>
          <w:szCs w:val="21"/>
          <w:highlight w:val="none"/>
        </w:rPr>
        <w:t xml:space="preserve">。</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2、乙方按照甲方要求，全部或部分工程项目达到优良标准。</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3、乙方应妥善保护甲方提供的设备及现场堆放的家具、陈设和工程成品，如造成损失，应按价赔偿。</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4、未经甲方同意，乙方擅自拆改原建筑物结构或设备管线，由此发生的损失或事故（包括罚款），由乙方负责并承担损失。</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5、因一方原因，合同无法继续履行时，应通知对方，办理合同终止协议，并由责任方赔偿对方由此造成的经济损失。</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6、甲方要求乙方的竣工工程质量必须符合</w:t>
      </w:r>
      <w:r>
        <w:rPr>
          <w:rFonts w:hint="eastAsia" w:ascii="宋体" w:hAnsi="宋体" w:eastAsia="宋体" w:cs="宋体"/>
          <w:sz w:val="21"/>
          <w:szCs w:val="21"/>
          <w:highlight w:val="none"/>
          <w:u w:val="single"/>
        </w:rPr>
        <w:t xml:space="preserve">一次性验收合格</w:t>
      </w:r>
      <w:r>
        <w:rPr>
          <w:rFonts w:hint="eastAsia" w:ascii="宋体" w:hAnsi="宋体" w:eastAsia="宋体" w:cs="宋体"/>
          <w:sz w:val="21"/>
          <w:szCs w:val="21"/>
          <w:highlight w:val="none"/>
        </w:rPr>
        <w:t xml:space="preserve">。如果乙方因自身原因未能达到该质量等级，甲方将按合同价的1%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             </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、甲方的权利和义务</w:t>
      </w:r>
      <w:r/>
    </w:p>
    <w:p>
      <w:pPr>
        <w:ind w:firstLine="420"/>
        <w:jc w:val="left"/>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1、甲方在巡查、使用过程中发现的问题，需及时反馈至乙方；</w:t>
      </w:r>
      <w:r/>
    </w:p>
    <w:p>
      <w:pPr>
        <w:ind w:firstLine="420"/>
        <w:jc w:val="left"/>
        <w:keepLines w:val="0"/>
        <w:keepNext w:val="0"/>
        <w:pageBreakBefore w:val="0"/>
        <w:spacing w:line="440" w:lineRule="exact"/>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2、负责组织对乙方所完工程进行验收、所完工程量进行核查。若乙方在合同期内未达到管理服务目标，不服从甲方工作安排和要求的，甲方有权终止协议，且甲方无需承担任何赔偿义务。</w:t>
      </w:r>
      <w:r/>
    </w:p>
    <w:p>
      <w:pPr>
        <w:ind w:firstLine="422"/>
        <w:jc w:val="both"/>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八、其他</w:t>
      </w:r>
      <w:r>
        <w:rPr>
          <w:rFonts w:hint="eastAsia" w:ascii="宋体" w:hAnsi="宋体" w:eastAsia="宋体" w:cs="宋体"/>
          <w:sz w:val="21"/>
          <w:szCs w:val="21"/>
          <w:highlight w:val="none"/>
          <w:lang w:val="en-US" w:eastAsia="zh-CN" w:bidi="ar-SA"/>
        </w:rPr>
        <w:t xml:space="preserve"> </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1、合同期内，乙方工作人员发生的一切安全事故均由乙方承担，与甲方无关；</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2、合同期内，乙方必须为其配备的工作人员购买雇主责任险或意外伤害保险，保单有效期应包含本合同有效期，保单复印件交甲方备案。期间变动调整的人员均必须按此执行；</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如出现乙方自身管理或沟通不利使员工通过各类渠道或以其他方式对甲方的声誉造成不利影响，以及因乙方工程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4、乙方管理中出现下列情况的，甲方有权终止协议，且无需承担任何赔偿义务,由此产生的经济损失和法律责任均由乙方承担：</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4.1乙方擅自将服务合同转包或分包给第三人的，以及乙方违反法律法规、规章或其他相关规范性文件的规定，影响合同履行的；</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4.2合同期内乙方未达到管理服务目标，且不服从甲方安排；</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4.3未按甲方要求配置人员的。</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、工程质量及承诺</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乙方对本项目的工程质量等作出如下承诺：</w:t>
      </w:r>
      <w:r>
        <w:rPr>
          <w:rFonts w:hint="eastAsia" w:ascii="宋体" w:hAnsi="宋体" w:eastAsia="宋体" w:cs="宋体"/>
          <w:sz w:val="21"/>
          <w:szCs w:val="21"/>
          <w:highlight w:val="none"/>
          <w:u w:val="single"/>
        </w:rPr>
        <w:t xml:space="preserve">一次性验收合格</w:t>
      </w:r>
      <w:r>
        <w:rPr>
          <w:rFonts w:hint="eastAsia" w:ascii="宋体" w:hAnsi="宋体" w:eastAsia="宋体" w:cs="宋体"/>
          <w:sz w:val="21"/>
          <w:szCs w:val="21"/>
          <w:highlight w:val="none"/>
        </w:rPr>
        <w:t xml:space="preserve">                                 </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1、乙方不履行合同义务或违反履行合同义务约定的，应当承担继续履行、采取补救措施或者赔偿损失等违约责任；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2、甲方逾期付款应按照逾期付款金额的每天万分之一支付逾期付款违约金，甲方逾期付款超过十天乙方有权要求甲方另行补偿乙方损失。</w:t>
      </w:r>
      <w:r/>
    </w:p>
    <w:p>
      <w:pPr>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、合同的解除</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1、甲方和乙方协商一致，可以解除合同。并报政府釆购监管部门审查备案。</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2、有下列情形之一，合同一方可以解除合同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（3）有权解除合同的一方，应当在违约事实或不可抗力发生之后三十天内书面通知对方以主张解除合同，合同在书面通知到达对方时解除。</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3、有下列情形之一，甲方可以解除合同</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）乙方对合同进行转包的。</w:t>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）由于政策调整或管理权属发生变化，甲方有权解除合同。</w:t>
      </w:r>
      <w:r/>
    </w:p>
    <w:p>
      <w:pPr>
        <w:ind w:firstLine="422"/>
        <w:jc w:val="both"/>
        <w:keepLines w:val="0"/>
        <w:keepNext w:val="0"/>
        <w:pageBreakBefore w:val="0"/>
        <w:spacing w:before="0" w:line="44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十二、争议的解决方式</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 因履行本合同引起的或与本合同有关的争议，甲、乙双方应首先通过友好协商解决，如果协商不能解决争议，则采取以下第</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种方式解决争议：</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（1）向工程所在地人民法院提起诉讼；</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（2）向工程所在地仲裁委员会按其仲裁规则申请仲裁。</w:t>
      </w:r>
      <w:r/>
    </w:p>
    <w:p>
      <w:pPr>
        <w:ind w:firstLine="420"/>
        <w:jc w:val="both"/>
        <w:keepLines w:val="0"/>
        <w:keepNext w:val="0"/>
        <w:pageBreakBefore w:val="0"/>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12.2 在法院审理和仲裁期间，除有争议部分外，本合同其他部分应继续履行</w:t>
      </w:r>
      <w:r/>
    </w:p>
    <w:p>
      <w:pPr>
        <w:ind w:firstLine="422"/>
        <w:jc w:val="both"/>
        <w:keepLines w:val="0"/>
        <w:keepNext w:val="0"/>
        <w:pageBreakBefore w:val="0"/>
        <w:spacing w:before="0"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b/>
          <w:bCs/>
          <w:sz w:val="21"/>
          <w:szCs w:val="21"/>
          <w:highlight w:val="none"/>
          <w:lang w:val="en-US" w:eastAsia="zh-CN" w:bidi="ar-SA"/>
        </w:rPr>
        <w:t xml:space="preserve">十三、其它约定：</w:t>
      </w:r>
      <w:r>
        <w:rPr>
          <w:rFonts w:hint="eastAsia" w:ascii="宋体" w:hAnsi="宋体" w:eastAsia="宋体" w:cs="宋体"/>
          <w:sz w:val="21"/>
          <w:szCs w:val="21"/>
          <w:highlight w:val="none"/>
          <w:u w:val="single"/>
          <w:lang w:val="en-US" w:eastAsia="zh-CN" w:bidi="ar-SA"/>
        </w:rPr>
        <w:t xml:space="preserve"> ①工程结算审计工作由审计部门进行全过程审计；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其他未尽事宜详见</w:t>
      </w:r>
      <w:r>
        <w:rPr>
          <w:rFonts w:hint="eastAsia" w:ascii="宋体" w:hAnsi="宋体" w:cs="宋体"/>
          <w:sz w:val="21"/>
          <w:szCs w:val="21"/>
          <w:highlight w:val="none"/>
          <w:u w:val="single"/>
          <w:lang w:val="en-US" w:eastAsia="zh-CN" w:bidi="ar-SA"/>
        </w:rPr>
        <w:t xml:space="preserve">招标</w:t>
      </w:r>
      <w:r>
        <w:rPr>
          <w:rFonts w:hint="eastAsia" w:ascii="宋体" w:hAnsi="宋体" w:eastAsia="宋体" w:cs="宋体"/>
          <w:sz w:val="21"/>
          <w:szCs w:val="21"/>
          <w:highlight w:val="none"/>
          <w:u w:val="single"/>
          <w:lang w:val="en-US" w:eastAsia="zh-CN" w:bidi="ar-SA"/>
        </w:rPr>
        <w:t xml:space="preserve">、投标文件。</w:t>
      </w:r>
      <w:r/>
    </w:p>
    <w:p>
      <w:pPr>
        <w:ind w:firstLine="422"/>
        <w:jc w:val="both"/>
        <w:keepLines w:val="0"/>
        <w:keepNext w:val="0"/>
        <w:pageBreakBefore w:val="0"/>
        <w:spacing w:before="0" w:line="44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十四、附则</w:t>
      </w:r>
      <w:r/>
    </w:p>
    <w:p>
      <w:pPr>
        <w:ind w:firstLine="420"/>
        <w:jc w:val="both"/>
        <w:keepLines w:val="0"/>
        <w:keepNext w:val="0"/>
        <w:pageBreakBefore w:val="0"/>
        <w:spacing w:before="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  </w:t>
      </w:r>
      <w:bookmarkStart w:id="13" w:name="OLE_LINK21"/>
      <w:r>
        <w:rPr>
          <w:rFonts w:hint="eastAsia" w:ascii="宋体" w:hAnsi="宋体" w:eastAsia="宋体" w:cs="宋体"/>
          <w:sz w:val="21"/>
          <w:szCs w:val="21"/>
          <w:highlight w:val="none"/>
          <w:lang w:val="en-US" w:eastAsia="zh-CN" w:bidi="ar-SA"/>
        </w:rPr>
        <w:t xml:space="preserve">本合同一式</w:t>
      </w:r>
      <w:r>
        <w:rPr>
          <w:rFonts w:hint="eastAsia" w:ascii="宋体" w:hAnsi="宋体" w:eastAsia="宋体" w:cs="宋体"/>
          <w:sz w:val="21"/>
          <w:szCs w:val="21"/>
          <w:highlight w:val="none"/>
          <w:u w:val="single"/>
          <w:lang w:val="en-US" w:eastAsia="zh-CN" w:bidi="ar-SA"/>
        </w:rPr>
        <w:t xml:space="preserve"> 伍 </w:t>
      </w:r>
      <w:r>
        <w:rPr>
          <w:rFonts w:hint="eastAsia" w:ascii="宋体" w:hAnsi="宋体" w:eastAsia="宋体" w:cs="宋体"/>
          <w:sz w:val="21"/>
          <w:szCs w:val="21"/>
          <w:highlight w:val="none"/>
          <w:lang w:val="en-US" w:eastAsia="zh-CN" w:bidi="ar-SA"/>
        </w:rPr>
        <w:t xml:space="preserve">份，自甲乙双方签字盖章后生效，甲乙双方各执</w:t>
      </w:r>
      <w:r>
        <w:rPr>
          <w:rFonts w:hint="eastAsia" w:ascii="宋体" w:hAnsi="宋体" w:eastAsia="宋体" w:cs="宋体"/>
          <w:sz w:val="21"/>
          <w:szCs w:val="21"/>
          <w:highlight w:val="none"/>
          <w:u w:val="single"/>
          <w:lang w:val="en-US" w:eastAsia="zh-CN" w:bidi="ar-SA"/>
        </w:rPr>
        <w:t xml:space="preserve">贰</w:t>
      </w:r>
      <w:r>
        <w:rPr>
          <w:rFonts w:hint="eastAsia" w:ascii="宋体" w:hAnsi="宋体" w:eastAsia="宋体" w:cs="宋体"/>
          <w:sz w:val="21"/>
          <w:szCs w:val="21"/>
          <w:highlight w:val="none"/>
          <w:lang w:val="en-US" w:eastAsia="zh-CN" w:bidi="ar-SA"/>
        </w:rPr>
        <w:t xml:space="preserve">份，代理机构执</w:t>
      </w:r>
      <w:r>
        <w:rPr>
          <w:rFonts w:hint="eastAsia" w:ascii="宋体" w:hAnsi="宋体" w:eastAsia="宋体" w:cs="宋体"/>
          <w:sz w:val="21"/>
          <w:szCs w:val="21"/>
          <w:highlight w:val="none"/>
          <w:u w:val="single"/>
          <w:lang w:val="en-US" w:eastAsia="zh-CN" w:bidi="ar-SA"/>
        </w:rPr>
        <w:t xml:space="preserve">壹</w:t>
      </w:r>
      <w:r>
        <w:rPr>
          <w:rFonts w:hint="eastAsia" w:ascii="宋体" w:hAnsi="宋体" w:eastAsia="宋体" w:cs="宋体"/>
          <w:sz w:val="21"/>
          <w:szCs w:val="21"/>
          <w:highlight w:val="none"/>
          <w:lang w:val="en-US" w:eastAsia="zh-CN" w:bidi="ar-SA"/>
        </w:rPr>
        <w:t xml:space="preserve">份。</w:t>
      </w:r>
      <w:bookmarkEnd w:id="13"/>
      <w:r/>
      <w:r/>
    </w:p>
    <w:p>
      <w:pPr>
        <w:ind w:firstLine="420"/>
        <w:jc w:val="both"/>
        <w:keepLines w:val="0"/>
        <w:keepNext w:val="0"/>
        <w:pageBreakBefore w:val="0"/>
        <w:spacing w:before="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14.2  本合同履行完成后自动终止。</w:t>
      </w:r>
      <w:r/>
    </w:p>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77"/>
        <w:spacing w:line="360" w:lineRule="auto"/>
        <w:shd w:val="clear" w:color="auto"/>
        <w:rPr>
          <w:rFonts w:hint="eastAsia" w:cs="宋体"/>
          <w:b/>
          <w:sz w:val="21"/>
          <w:szCs w:val="21"/>
          <w:highlight w:val="none"/>
        </w:rPr>
      </w:pPr>
      <w:r>
        <w:rPr>
          <w:rFonts w:hint="eastAsia" w:cs="宋体"/>
          <w:b/>
          <w:sz w:val="21"/>
          <w:szCs w:val="21"/>
          <w:highlight w:val="none"/>
        </w:rPr>
      </w:r>
      <w:r/>
    </w:p>
    <w:p>
      <w:pPr>
        <w:pStyle w:val="877"/>
        <w:spacing w:line="360" w:lineRule="auto"/>
        <w:shd w:val="clear" w:color="auto"/>
        <w:rPr>
          <w:rFonts w:hint="eastAsia" w:cs="宋体"/>
          <w:b/>
          <w:sz w:val="21"/>
          <w:szCs w:val="21"/>
          <w:highlight w:val="none"/>
        </w:rPr>
      </w:pPr>
      <w:r>
        <w:rPr>
          <w:rFonts w:hint="eastAsia" w:cs="宋体"/>
          <w:b/>
          <w:sz w:val="21"/>
          <w:szCs w:val="21"/>
          <w:highlight w:val="none"/>
        </w:rPr>
      </w:r>
      <w:r/>
    </w:p>
    <w:p>
      <w:pPr>
        <w:pStyle w:val="877"/>
        <w:spacing w:line="360" w:lineRule="auto"/>
        <w:shd w:val="clear" w:color="auto"/>
        <w:rPr>
          <w:rFonts w:hint="eastAsia" w:cs="宋体"/>
          <w:b/>
          <w:sz w:val="21"/>
          <w:szCs w:val="21"/>
          <w:highlight w:val="none"/>
        </w:rPr>
      </w:pPr>
      <w:r>
        <w:rPr>
          <w:rFonts w:hint="eastAsia" w:cs="宋体"/>
          <w:b/>
          <w:sz w:val="21"/>
          <w:szCs w:val="21"/>
          <w:highlight w:val="none"/>
        </w:rPr>
      </w:r>
      <w:r/>
    </w:p>
    <w:p>
      <w:pPr>
        <w:pStyle w:val="877"/>
        <w:spacing w:line="360" w:lineRule="auto"/>
        <w:shd w:val="clear" w:color="auto"/>
        <w:rPr>
          <w:rFonts w:hint="eastAsia" w:cs="宋体"/>
          <w:b/>
          <w:sz w:val="21"/>
          <w:szCs w:val="21"/>
          <w:highlight w:val="none"/>
        </w:rPr>
      </w:pPr>
      <w:r>
        <w:rPr>
          <w:rFonts w:hint="eastAsia" w:cs="宋体"/>
          <w:b/>
          <w:sz w:val="21"/>
          <w:szCs w:val="21"/>
          <w:highlight w:val="none"/>
        </w:rPr>
      </w:r>
      <w:r/>
    </w:p>
    <w:p>
      <w:pPr>
        <w:rPr>
          <w:rFonts w:hint="eastAsia" w:cs="宋体"/>
          <w:b/>
          <w:sz w:val="21"/>
          <w:szCs w:val="21"/>
          <w:highlight w:val="none"/>
        </w:rPr>
      </w:pPr>
      <w:r>
        <w:rPr>
          <w:rFonts w:hint="eastAsia" w:cs="宋体"/>
          <w:b/>
          <w:sz w:val="21"/>
          <w:szCs w:val="21"/>
          <w:highlight w:val="none"/>
        </w:rPr>
      </w:r>
      <w:r/>
    </w:p>
    <w:p>
      <w:pPr>
        <w:pStyle w:val="874"/>
        <w:ind w:left="0" w:firstLine="0"/>
        <w:rPr>
          <w:rFonts w:hint="default" w:eastAsia="宋体" w:cs="宋体"/>
          <w:b/>
          <w:sz w:val="21"/>
          <w:szCs w:val="21"/>
          <w:highlight w:val="none"/>
          <w:lang w:val="en-US" w:eastAsia="zh-CN"/>
        </w:rPr>
      </w:pPr>
      <w:r>
        <w:rPr>
          <w:rFonts w:hint="eastAsia" w:cs="宋体"/>
          <w:b/>
          <w:sz w:val="21"/>
          <w:szCs w:val="21"/>
          <w:highlight w:val="none"/>
          <w:lang w:eastAsia="zh-CN"/>
        </w:rPr>
        <w:t xml:space="preserve">（</w:t>
      </w:r>
      <w:r>
        <w:rPr>
          <w:rFonts w:hint="eastAsia" w:cs="宋体"/>
          <w:b/>
          <w:sz w:val="21"/>
          <w:szCs w:val="21"/>
          <w:highlight w:val="none"/>
          <w:lang w:val="en-US" w:eastAsia="zh-CN"/>
        </w:rPr>
        <w:t xml:space="preserve">本页为盖章页，无正文）</w:t>
      </w:r>
      <w:r/>
    </w:p>
    <w:p>
      <w:pPr>
        <w:rPr>
          <w:rFonts w:hint="eastAsia" w:cs="宋体"/>
          <w:b/>
          <w:sz w:val="21"/>
          <w:szCs w:val="21"/>
          <w:highlight w:val="none"/>
        </w:rPr>
      </w:pPr>
      <w:r>
        <w:rPr>
          <w:rFonts w:hint="eastAsia" w:cs="宋体"/>
          <w:b/>
          <w:sz w:val="21"/>
          <w:szCs w:val="21"/>
          <w:highlight w:val="none"/>
        </w:rPr>
      </w:r>
      <w:r/>
    </w:p>
    <w:p>
      <w:pPr>
        <w:pStyle w:val="874"/>
        <w:rPr>
          <w:rFonts w:hint="eastAsia" w:cs="宋体"/>
          <w:b/>
          <w:sz w:val="21"/>
          <w:szCs w:val="21"/>
          <w:highlight w:val="none"/>
        </w:rPr>
      </w:pPr>
      <w:r>
        <w:rPr>
          <w:rFonts w:hint="eastAsia" w:cs="宋体"/>
          <w:b/>
          <w:sz w:val="21"/>
          <w:szCs w:val="21"/>
          <w:highlight w:val="none"/>
        </w:rPr>
      </w:r>
      <w:r/>
    </w:p>
    <w:p>
      <w:pPr>
        <w:rPr>
          <w:rFonts w:hint="eastAsia" w:cs="宋体"/>
          <w:b/>
          <w:sz w:val="21"/>
          <w:szCs w:val="21"/>
          <w:highlight w:val="none"/>
        </w:rPr>
      </w:pPr>
      <w:r>
        <w:rPr>
          <w:rFonts w:hint="eastAsia" w:cs="宋体"/>
          <w:b/>
          <w:sz w:val="21"/>
          <w:szCs w:val="21"/>
          <w:highlight w:val="none"/>
        </w:rPr>
      </w:r>
      <w:r/>
    </w:p>
    <w:p>
      <w:pPr>
        <w:pStyle w:val="874"/>
        <w:rPr>
          <w:rFonts w:hint="eastAsia" w:cs="宋体"/>
          <w:b/>
          <w:sz w:val="21"/>
          <w:szCs w:val="21"/>
          <w:highlight w:val="none"/>
        </w:rPr>
      </w:pPr>
      <w:r>
        <w:rPr>
          <w:rFonts w:hint="eastAsia" w:cs="宋体"/>
          <w:b/>
          <w:sz w:val="21"/>
          <w:szCs w:val="21"/>
          <w:highlight w:val="none"/>
        </w:rPr>
      </w:r>
      <w:r/>
    </w:p>
    <w:p>
      <w:pPr>
        <w:rPr>
          <w:rFonts w:hint="eastAsia"/>
          <w:highlight w:val="none"/>
        </w:rPr>
      </w:pPr>
      <w:r>
        <w:rPr>
          <w:rFonts w:hint="eastAsia"/>
          <w:highlight w:val="none"/>
        </w:rPr>
      </w:r>
      <w:r/>
    </w:p>
    <w:p>
      <w:pPr>
        <w:pStyle w:val="877"/>
        <w:spacing w:line="360" w:lineRule="auto"/>
        <w:shd w:val="clear" w:color="auto"/>
        <w:rPr>
          <w:rFonts w:hint="eastAsia" w:cs="宋体"/>
          <w:sz w:val="21"/>
          <w:szCs w:val="21"/>
          <w:highlight w:val="none"/>
        </w:rPr>
      </w:pPr>
      <w:r>
        <w:rPr>
          <w:rFonts w:hint="eastAsia" w:cs="宋体"/>
          <w:b/>
          <w:sz w:val="21"/>
          <w:szCs w:val="21"/>
          <w:highlight w:val="none"/>
        </w:rPr>
        <w:t xml:space="preserve">甲方(盖章):                               乙方(盖章):</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单位地址：</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法定代表人：                              法定代表人:</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经办人:                                   经办人:</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电话：                                    电话： </w:t>
      </w:r>
      <w:r/>
    </w:p>
    <w:p>
      <w:pPr>
        <w:pStyle w:val="894"/>
        <w:shd w:val="clear" w:color="auto"/>
        <w:rPr>
          <w:rFonts w:hint="eastAsia" w:cs="宋体"/>
          <w:sz w:val="21"/>
          <w:szCs w:val="24"/>
          <w:highlight w:val="none"/>
        </w:rPr>
      </w:pPr>
      <w:r>
        <w:rPr>
          <w:rFonts w:hint="eastAsia" w:cs="宋体"/>
          <w:sz w:val="21"/>
          <w:szCs w:val="24"/>
          <w:highlight w:val="none"/>
        </w:rPr>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年     月     日</w:t>
      </w:r>
      <w:r/>
    </w:p>
    <w:p>
      <w:pPr>
        <w:spacing w:line="360" w:lineRule="auto"/>
        <w:shd w:val="clear" w:color="auto"/>
        <w:rPr>
          <w:rFonts w:hint="eastAsia" w:ascii="宋体" w:hAnsi="宋体" w:eastAsia="宋体" w:cs="宋体"/>
          <w:b/>
          <w:sz w:val="32"/>
          <w:szCs w:val="32"/>
          <w:highlight w:val="none"/>
        </w:rPr>
      </w:pPr>
      <w:r>
        <w:rPr>
          <w:rFonts w:hint="eastAsia" w:ascii="宋体" w:hAnsi="宋体" w:eastAsia="宋体" w:cs="宋体"/>
          <w:sz w:val="21"/>
          <w:szCs w:val="21"/>
          <w:highlight w:val="none"/>
        </w:rPr>
        <w:t xml:space="preserve">签订地点：</w:t>
      </w:r>
      <w:r/>
    </w:p>
    <w:p>
      <w:pPr>
        <w:pStyle w:val="874"/>
        <w:ind w:left="0" w:firstLine="0"/>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rPr>
          <w:rFonts w:hint="eastAsia"/>
          <w:highlight w:val="none"/>
        </w:rPr>
      </w:pPr>
      <w:r>
        <w:rPr>
          <w:rFonts w:hint="eastAsia"/>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4" w:name="_Toc8004"/>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14"/>
      <w:r/>
      <w:r/>
    </w:p>
    <w:p>
      <w:pPr>
        <w:ind w:left="142"/>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ind w:firstLine="420"/>
        <w:keepLines w:val="0"/>
        <w:keepNext w:val="0"/>
        <w:pageBreakBefore w:val="0"/>
        <w:spacing w:line="480" w:lineRule="auto"/>
        <w:shd w:val="clear" w:color="auto"/>
        <w:widowControl w:val="off"/>
        <w:tabs>
          <w:tab w:val="left" w:pos="900" w:leader="none"/>
          <w:tab w:val="left" w:pos="1980"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r>
      <w:r/>
    </w:p>
    <w:p>
      <w:pPr>
        <w:pStyle w:val="893"/>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3"/>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3"/>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3"/>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3"/>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color w:val="auto"/>
          <w:sz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1-1有效的法人或者其他组织的营业执照等证明文件电子件或电子证照</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875"/>
        <w:ind w:left="0" w:firstLine="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常州青枫招标有限公司</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875"/>
        <w:ind w:firstLine="48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875"/>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5"/>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1、在“信用中国”网站被列入失信被执行人和重大税收违法案件当事人名单；</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2、在“中国政府采购网”网站被列入政府采购严重违法失信行为记录名单；</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3、不符合《政府采购法》第二十二条规定的条件。</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94"/>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shd w:val="clear" w:color="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2-1 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实质性格式）</w:t>
      </w:r>
      <w:r/>
    </w:p>
    <w:p>
      <w:pPr>
        <w:jc w:val="center"/>
        <w:spacing w:before="312" w:after="312" w:line="360" w:lineRule="auto"/>
        <w:shd w:val="clear" w:color="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中小企业声明函（服务）格式</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本公司（联合体）郑重声明，根据《政府采购促进中小企业发展管理办法》（财库﹝2020﹞46 号）的规定，本公司（联合体）参加</w:t>
      </w:r>
      <w:r>
        <w:rPr>
          <w:rFonts w:hint="eastAsia" w:ascii="宋体" w:hAnsi="宋体" w:cs="宋体"/>
          <w:b/>
          <w:bCs/>
          <w:spacing w:val="6"/>
          <w:szCs w:val="21"/>
          <w:highlight w:val="none"/>
          <w:u w:val="single"/>
          <w:lang w:eastAsia="zh-CN"/>
        </w:rPr>
        <w:t xml:space="preserve">常州市钟楼区永红街道办事处</w:t>
      </w:r>
      <w:r>
        <w:rPr>
          <w:rFonts w:hint="eastAsia" w:ascii="宋体" w:hAnsi="宋体" w:eastAsia="宋体" w:cs="宋体"/>
          <w:spacing w:val="6"/>
          <w:szCs w:val="21"/>
          <w:highlight w:val="none"/>
        </w:rPr>
        <w:t xml:space="preserve">的</w:t>
      </w:r>
      <w:r>
        <w:rPr>
          <w:rFonts w:hint="eastAsia" w:ascii="宋体" w:hAnsi="宋体" w:cs="宋体"/>
          <w:b/>
          <w:bCs/>
          <w:spacing w:val="6"/>
          <w:szCs w:val="21"/>
          <w:highlight w:val="none"/>
          <w:u w:val="single"/>
          <w:lang w:eastAsia="zh-CN"/>
        </w:rPr>
        <w:t xml:space="preserve">2026年-2028年永红街道事权下放道路及背街小巷市政设施维修年度服务商</w:t>
      </w:r>
      <w:r>
        <w:rPr>
          <w:rFonts w:hint="eastAsia" w:ascii="宋体" w:hAnsi="宋体" w:eastAsia="宋体" w:cs="宋体"/>
          <w:spacing w:val="6"/>
          <w:szCs w:val="21"/>
          <w:highlight w:val="none"/>
        </w:rPr>
        <w:t xml:space="preserve">采购活动，服务全部为符合政策要求的中小企业。相关企业（含联合体中的中小企业、签订分包意向协议的中小企业）的具体情况如下：</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b/>
          <w:bCs/>
          <w:spacing w:val="6"/>
          <w:szCs w:val="21"/>
          <w:highlight w:val="none"/>
          <w:u w:val="single"/>
        </w:rPr>
        <w:t xml:space="preserve">  </w:t>
      </w:r>
      <w:r>
        <w:rPr>
          <w:rFonts w:hint="eastAsia" w:ascii="宋体" w:hAnsi="宋体" w:eastAsia="宋体" w:cs="宋体"/>
          <w:b/>
          <w:bCs/>
          <w:spacing w:val="6"/>
          <w:szCs w:val="21"/>
          <w:highlight w:val="none"/>
          <w:u w:val="single"/>
          <w:lang w:val="en-US" w:eastAsia="zh-CN"/>
        </w:rPr>
        <w:t xml:space="preserve">建筑业</w:t>
      </w:r>
      <w:r>
        <w:rPr>
          <w:rFonts w:hint="eastAsia" w:ascii="宋体" w:hAnsi="宋体" w:eastAsia="宋体" w:cs="宋体"/>
          <w:b/>
          <w:bCs/>
          <w:spacing w:val="6"/>
          <w:szCs w:val="21"/>
          <w:highlight w:val="none"/>
          <w:u w:val="single"/>
        </w:rPr>
        <w:t xml:space="preserve">  </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w:t>
      </w:r>
      <w:r>
        <w:rPr>
          <w:rFonts w:hint="eastAsia" w:ascii="宋体" w:hAnsi="宋体" w:eastAsia="宋体" w:cs="宋体"/>
          <w:spacing w:val="6"/>
          <w:szCs w:val="21"/>
          <w:highlight w:val="none"/>
          <w:vertAlign w:val="superscript"/>
        </w:rPr>
        <w:t xml:space="preserve">1</w:t>
      </w:r>
      <w:r>
        <w:rPr>
          <w:rFonts w:hint="eastAsia" w:ascii="宋体" w:hAnsi="宋体" w:eastAsia="宋体" w:cs="宋体"/>
          <w:spacing w:val="6"/>
          <w:szCs w:val="21"/>
          <w:highlight w:val="none"/>
        </w:rPr>
        <w:t xml:space="preserve">，属于（中型企业、小型企业、微型企业）；</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2.</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spacing w:val="6"/>
          <w:szCs w:val="21"/>
          <w:highlight w:val="none"/>
          <w:u w:val="single"/>
        </w:rPr>
        <w:t xml:space="preserve">（采购文件中明确的所属行业）</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，从业人员______人，营业收入为______万元，资产总额为______万元，属于</w:t>
      </w:r>
      <w:r>
        <w:rPr>
          <w:rFonts w:hint="eastAsia" w:ascii="宋体" w:hAnsi="宋体" w:eastAsia="宋体" w:cs="宋体"/>
          <w:spacing w:val="6"/>
          <w:szCs w:val="21"/>
          <w:highlight w:val="none"/>
          <w:u w:val="single"/>
        </w:rPr>
        <w:t xml:space="preserve">（中型企业、小型企业、微型企业）</w:t>
      </w:r>
      <w:r>
        <w:rPr>
          <w:rFonts w:hint="eastAsia" w:ascii="宋体" w:hAnsi="宋体" w:eastAsia="宋体" w:cs="宋体"/>
          <w:spacing w:val="6"/>
          <w:szCs w:val="21"/>
          <w:highlight w:val="none"/>
        </w:rPr>
        <w:t xml:space="preserve">；</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本企业对上述声明内容的真实性负责。如有虚假，将依法承担相应责任。</w:t>
      </w:r>
      <w:r/>
    </w:p>
    <w:p>
      <w:pPr>
        <w:ind w:right="360" w:firstLine="480"/>
        <w:jc w:val="right"/>
        <w:spacing w:line="48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right="360" w:firstLine="480"/>
        <w:jc w:val="right"/>
        <w:spacing w:line="48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ind w:right="360" w:firstLine="480"/>
        <w:jc w:val="right"/>
        <w:spacing w:line="48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ind w:right="360" w:firstLine="480"/>
        <w:jc w:val="right"/>
        <w:spacing w:line="48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企业名称（加盖公章）：________</w:t>
      </w:r>
      <w:r/>
    </w:p>
    <w:p>
      <w:pPr>
        <w:ind w:right="360" w:firstLine="480"/>
        <w:jc w:val="right"/>
        <w:spacing w:line="480" w:lineRule="auto"/>
        <w:shd w:val="clear" w:color="auto"/>
        <w:rPr>
          <w:rFonts w:hint="eastAsia" w:ascii="Times New Roman" w:hAnsi="Times New Roman" w:eastAsia="宋体" w:cs="宋体"/>
          <w:sz w:val="24"/>
          <w:szCs w:val="21"/>
          <w:highlight w:val="none"/>
          <w:lang w:val="en-US" w:eastAsia="zh-CN" w:bidi="ar-SA"/>
        </w:rPr>
      </w:pPr>
      <w:r>
        <w:rPr>
          <w:rFonts w:hint="eastAsia" w:ascii="宋体" w:hAnsi="宋体" w:eastAsia="宋体" w:cs="宋体"/>
          <w:szCs w:val="21"/>
          <w:highlight w:val="none"/>
        </w:rPr>
        <w:t xml:space="preserve">日 期：________</w:t>
      </w:r>
      <w:r/>
    </w:p>
    <w:p>
      <w:pPr>
        <w:jc w:val="lef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7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szCs w:val="21"/>
                <w:highlight w:val="none"/>
              </w:rPr>
              <w:suppressLineNumbers w:val="0"/>
            </w:pPr>
            <w:r>
              <w:rPr>
                <w:rFonts w:hint="eastAsia" w:ascii="宋体" w:hAnsi="宋体" w:eastAsia="宋体" w:cs="宋体"/>
                <w:szCs w:val="21"/>
                <w:highlight w:val="none"/>
                <w:vertAlign w:val="superscript"/>
              </w:rPr>
              <w:t xml:space="preserve">1</w:t>
            </w:r>
            <w:r>
              <w:rPr>
                <w:rFonts w:hint="eastAsia" w:ascii="宋体" w:hAnsi="宋体" w:eastAsia="宋体" w:cs="宋体"/>
                <w:szCs w:val="21"/>
                <w:highlight w:val="none"/>
              </w:rPr>
              <w:t xml:space="preserve">从业人员、营业收入、资产总额填报上一年度数据，无上一年度数据的新成立企业可不填报。</w:t>
            </w:r>
            <w:r/>
          </w:p>
        </w:tc>
      </w:tr>
    </w:tbl>
    <w:p>
      <w:pPr>
        <w:jc w:val="cente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shd w:val="clear" w:color="auto"/>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360" w:firstLine="480"/>
        <w:jc w:val="right"/>
        <w:spacing w:line="360" w:lineRule="auto"/>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w:t>
      </w:r>
      <w:r/>
    </w:p>
    <w:p>
      <w:pPr>
        <w:ind w:right="36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名称（加盖公章）：________</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日 期：________</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   （采购人名称）   </w:t>
      </w:r>
      <w:r/>
    </w:p>
    <w:p>
      <w:pPr>
        <w:ind w:firstLine="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常州青枫招标有限公司</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 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ind w:left="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jc w:val="left"/>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lang w:val="en-US" w:eastAsia="zh-CN"/>
        </w:rPr>
        <w:t xml:space="preserve">              </w:t>
      </w:r>
      <w:r/>
    </w:p>
    <w:p>
      <w:pPr>
        <w:ind w:firstLine="42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7"/>
        <w:ind w:right="-46"/>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873"/>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8"/>
        <w:gridCol w:w="4299"/>
      </w:tblGrid>
      <w:tr>
        <w:trPr>
          <w:trHeight w:val="2409"/>
        </w:trPr>
        <w:tc>
          <w:tcPr>
            <w:tcW w:w="4298"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299"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法定代表人签字或盖章：</w:t>
      </w:r>
      <w:r/>
    </w:p>
    <w:p>
      <w:pPr>
        <w:ind w:firstLine="378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为事业单位或其他组织或分支机构（仅当</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注明允许分支机构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的），则法定代表人（单位负责人）处的签署人可为单位负责人。</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为自然人的情形，可不提供本《法定代表人资格证明书》。</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both"/>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法定代表人签字或盖章：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8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jc w:val="left"/>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1.身份证电子件信息必须清晰可辨，如因清晰度不够引起的一切后果由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自行承担。</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2.如有授权需同时提供，投标人为其被授权人缴纳的近三个月（自提交投标文件截止</w:t>
      </w:r>
      <w:r>
        <w:rPr>
          <w:rFonts w:hint="eastAsia" w:ascii="宋体" w:hAnsi="宋体" w:cs="宋体"/>
          <w:color w:val="auto"/>
          <w:sz w:val="21"/>
          <w:szCs w:val="21"/>
          <w:highlight w:val="none"/>
          <w:lang w:val="en-US" w:eastAsia="zh-CN"/>
        </w:rPr>
        <w:t xml:space="preserve">之日</w:t>
      </w:r>
      <w:r>
        <w:rPr>
          <w:rFonts w:hint="eastAsia" w:ascii="宋体" w:hAnsi="宋体" w:eastAsia="宋体" w:cs="宋体"/>
          <w:color w:val="auto"/>
          <w:sz w:val="21"/>
          <w:szCs w:val="21"/>
          <w:highlight w:val="none"/>
          <w:lang w:val="en-US" w:eastAsia="zh-CN"/>
        </w:rPr>
        <w:t xml:space="preserve">起往前推算）中任意一个月的社保缴纳证明材料电子件或扫描件。</w:t>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321"/>
        <w:jc w:val="center"/>
        <w:spacing w:line="560" w:lineRule="exact"/>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firstLine="281"/>
        <w:jc w:val="center"/>
        <w:spacing w:line="560" w:lineRule="exact"/>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898"/>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pacing w:line="360" w:lineRule="auto"/>
        <w:shd w:val="clear" w:color="auto"/>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r>
      <w:r/>
    </w:p>
    <w:p>
      <w:pPr>
        <w:jc w:val="left"/>
        <w:shd w:val="clear" w:color="auto"/>
        <w:widowControl/>
        <w:rPr>
          <w:rFonts w:hint="eastAsia" w:ascii="宋体" w:hAnsi="宋体" w:eastAsia="宋体" w:cs="宋体"/>
          <w:b/>
          <w:bCs/>
          <w:color w:val="auto"/>
          <w:sz w:val="24"/>
          <w:szCs w:val="20"/>
          <w:highlight w:val="none"/>
          <w:lang w:eastAsia="zh-CN"/>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4"/>
          <w:highlight w:val="none"/>
          <w:lang w:eastAsia="zh-CN"/>
        </w:rPr>
        <w:t xml:space="preserve">（实质性格式）</w:t>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lang w:eastAsia="zh-CN"/>
        </w:rPr>
        <w:outlineLvl w:val="9"/>
      </w:pPr>
      <w:r>
        <w:rPr>
          <w:rFonts w:hint="eastAsia" w:ascii="宋体" w:hAnsi="宋体" w:cs="宋体"/>
          <w:b/>
          <w:color w:val="auto"/>
          <w:sz w:val="36"/>
          <w:szCs w:val="36"/>
          <w:highlight w:val="none"/>
          <w:lang w:val="en-US" w:eastAsia="zh-CN"/>
        </w:rPr>
        <w:t xml:space="preserve">报价一览</w:t>
      </w:r>
      <w:r>
        <w:rPr>
          <w:rFonts w:hint="eastAsia" w:ascii="宋体" w:hAnsi="宋体" w:eastAsia="宋体" w:cs="宋体"/>
          <w:b/>
          <w:color w:val="auto"/>
          <w:sz w:val="36"/>
          <w:szCs w:val="36"/>
          <w:highlight w:val="none"/>
        </w:rPr>
        <w:t xml:space="preserve">表</w:t>
      </w:r>
      <w:r/>
    </w:p>
    <w:p>
      <w:pPr>
        <w:pStyle w:val="877"/>
        <w:shd w:val="clear" w:color="auto"/>
        <w:rPr>
          <w:rFonts w:hint="eastAsia"/>
          <w:color w:val="auto"/>
          <w:highlight w:val="none"/>
        </w:rPr>
      </w:pPr>
      <w:r>
        <w:rPr>
          <w:rFonts w:hint="eastAsia"/>
          <w:color w:val="auto"/>
          <w:highlight w:val="none"/>
        </w:rPr>
      </w:r>
      <w:r/>
    </w:p>
    <w:tbl>
      <w:tblPr>
        <w:tblStyle w:val="873"/>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430"/>
        <w:gridCol w:w="1513"/>
        <w:gridCol w:w="2216"/>
        <w:gridCol w:w="2100"/>
      </w:tblGrid>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4"/>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4"/>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rPr>
              <w:outlineLvl w:val="9"/>
              <w:suppressLineNumbers w:val="0"/>
            </w:pPr>
            <w:r>
              <w:rPr>
                <w:rFonts w:hint="eastAsia" w:ascii="宋体" w:hAnsi="宋体" w:cs="宋体"/>
                <w:color w:val="auto"/>
                <w:sz w:val="21"/>
                <w:szCs w:val="21"/>
                <w:highlight w:val="none"/>
                <w:lang w:val="en-US" w:eastAsia="zh-CN"/>
              </w:rPr>
              <w:t xml:space="preserve">投标优惠率</w:t>
            </w:r>
            <w:r/>
          </w:p>
        </w:tc>
        <w:tc>
          <w:tcPr>
            <w:tcW w:w="143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Cs w:val="21"/>
                <w:highlight w:val="none"/>
              </w:rPr>
              <w:t xml:space="preserve">大写</w:t>
            </w:r>
            <w:r/>
          </w:p>
        </w:tc>
        <w:tc>
          <w:tcPr>
            <w:gridSpan w:val="3"/>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b/>
                <w:bCs/>
                <w:color w:val="auto"/>
                <w:sz w:val="21"/>
                <w:szCs w:val="21"/>
                <w:highlight w:val="none"/>
                <w:lang w:val="en-US" w:eastAsia="zh-CN"/>
              </w:rPr>
              <w:outlineLvl w:val="9"/>
              <w:suppressLineNumbers w:val="0"/>
            </w:pPr>
            <w:r>
              <w:rPr>
                <w:rFonts w:hint="default" w:ascii="宋体" w:hAnsi="宋体" w:cs="宋体"/>
                <w:b/>
                <w:bCs/>
                <w:color w:val="auto"/>
                <w:sz w:val="21"/>
                <w:szCs w:val="21"/>
                <w:highlight w:val="none"/>
                <w:lang w:val="en-US" w:eastAsia="zh-CN"/>
              </w:rPr>
            </w:r>
            <w:r/>
          </w:p>
        </w:tc>
      </w:tr>
      <w:tr>
        <w:trPr>
          <w:cantSplit/>
          <w:jc w:val="center"/>
          <w:trHeight w:val="850"/>
        </w:trPr>
        <w:tc>
          <w:tcPr>
            <w:tcW w:w="140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3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Cs w:val="21"/>
                <w:highlight w:val="none"/>
              </w:rPr>
              <w:t xml:space="preserve">小写</w:t>
            </w:r>
            <w:r/>
          </w:p>
        </w:tc>
        <w:tc>
          <w:tcPr>
            <w:gridSpan w:val="3"/>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color w:val="auto"/>
                <w:sz w:val="21"/>
                <w:szCs w:val="21"/>
                <w:highlight w:val="none"/>
                <w:lang w:val="en-US" w:eastAsia="zh-CN"/>
              </w:rPr>
              <w:outlineLvl w:val="9"/>
              <w:suppressLineNumbers w:val="0"/>
            </w:pPr>
            <w:r>
              <w:rPr>
                <w:rFonts w:hint="default" w:ascii="宋体" w:hAnsi="宋体" w:cs="宋体"/>
                <w:color w:val="auto"/>
                <w:sz w:val="21"/>
                <w:szCs w:val="21"/>
                <w:highlight w:val="none"/>
                <w:lang w:val="en-US"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tc>
        <w:tc>
          <w:tcPr>
            <w:gridSpan w:val="2"/>
            <w:tcW w:w="294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221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联系手机号码</w:t>
            </w:r>
            <w:r/>
          </w:p>
        </w:tc>
        <w:tc>
          <w:tcPr>
            <w:tcW w:w="2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r>
    </w:tbl>
    <w:p>
      <w:pPr>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1、投标人在系统《开标一览表》中填写的“优惠率”数值应当与本表中“投标优惠率”数值一致。若不一致以系统中《开标一览表》所填价格为准。</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2、最终工程结算造价=（经采购人委托的审计部门审计后的工程结算造价-不作优惠下浮部分金额）×（1-投标优惠率）+不作优惠下浮部分金额。</w:t>
      </w:r>
      <w:r/>
    </w:p>
    <w:p>
      <w:pPr>
        <w:ind w:firstLine="422"/>
        <w:spacing w:before="25" w:after="25" w:line="360" w:lineRule="auto"/>
        <w:shd w:val="clear" w:color="auto"/>
        <w:rPr>
          <w:rFonts w:hint="eastAsia" w:ascii="宋体" w:hAnsi="宋体" w:cs="宋体"/>
          <w:b/>
          <w:bCs/>
          <w:color w:val="ff0000"/>
          <w:sz w:val="21"/>
          <w:szCs w:val="21"/>
          <w:highlight w:val="none"/>
          <w:lang w:val="en-US" w:eastAsia="zh-CN"/>
        </w:rPr>
        <w:outlineLvl w:val="9"/>
      </w:pPr>
      <w:r>
        <w:rPr>
          <w:rFonts w:hint="eastAsia" w:ascii="宋体" w:hAnsi="宋体" w:cs="宋体"/>
          <w:b/>
          <w:bCs/>
          <w:color w:val="ff0000"/>
          <w:sz w:val="21"/>
          <w:szCs w:val="21"/>
          <w:highlight w:val="none"/>
          <w:lang w:val="en-US" w:eastAsia="zh-CN"/>
        </w:rPr>
        <w:t xml:space="preserve">3、例：优惠率10%，即最终工程结算造价=（经采购人委托的审计部门审计后的工程结算造价-不作优惠下浮部分金额）×（1-10%）+不作优惠下浮部分金额。</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center"/>
        <w:spacing w:line="360" w:lineRule="auto"/>
        <w:shd w:val="clear" w:color="auto"/>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p>
      <w:pPr>
        <w:ind w:firstLine="315"/>
        <w:jc w:val="left"/>
        <w:spacing w:line="360" w:lineRule="auto"/>
        <w:shd w:val="clear" w:color="auto"/>
        <w:tabs>
          <w:tab w:val="left" w:pos="1800" w:leader="none"/>
          <w:tab w:val="left" w:pos="558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项目编号/包号：_____________________     项目名称：_____________</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10"/>
        <w:gridCol w:w="1792"/>
        <w:gridCol w:w="1793"/>
        <w:gridCol w:w="2181"/>
        <w:gridCol w:w="739"/>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对本项目合同条款的偏离情况（请进行勾选）：</w:t>
            </w:r>
            <w:r/>
          </w:p>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□无偏离</w:t>
            </w:r>
            <w:r>
              <w:rPr>
                <w:rFonts w:hint="eastAsia" w:ascii="宋体" w:hAnsi="宋体" w:eastAsia="宋体" w:cs="宋体"/>
                <w:color w:val="auto"/>
                <w:szCs w:val="21"/>
                <w:highlight w:val="none"/>
              </w:rPr>
              <w:t xml:space="preserve">（如无偏离，仅勾选无偏离即可）</w:t>
            </w:r>
            <w:r/>
          </w:p>
          <w:p>
            <w:pPr>
              <w:ind w:left="0" w:right="0"/>
              <w:jc w:val="left"/>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b/>
                <w:color w:val="auto"/>
                <w:szCs w:val="21"/>
                <w:highlight w:val="none"/>
              </w:rPr>
              <w:t xml:space="preserve">□有偏离</w:t>
            </w:r>
            <w:r>
              <w:rPr>
                <w:rFonts w:hint="eastAsia" w:ascii="宋体" w:hAnsi="宋体" w:eastAsia="宋体" w:cs="宋体"/>
                <w:color w:val="auto"/>
                <w:szCs w:val="21"/>
                <w:highlight w:val="none"/>
              </w:rPr>
              <w:t xml:space="preserve">（如有偏离，则应在本表中对偏离项逐一列明）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招标文件条目号（页码）</w:t>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招标文件要求</w:t>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投标文件内容</w:t>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偏离情况</w:t>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bl>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spacing w:line="360" w:lineRule="auto"/>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p>
      <w:pPr>
        <w:ind w:firstLine="315"/>
        <w:jc w:val="left"/>
        <w:spacing w:line="360" w:lineRule="auto"/>
        <w:shd w:val="clear" w:color="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87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对本项目采购需求的偏离情况（请进行勾选）：</w:t>
            </w:r>
            <w:r/>
          </w:p>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□无偏离</w:t>
            </w:r>
            <w:r>
              <w:rPr>
                <w:rFonts w:hint="default" w:ascii="宋体" w:hAnsi="宋体" w:cs="宋体"/>
                <w:color w:val="auto"/>
                <w:sz w:val="21"/>
                <w:szCs w:val="21"/>
                <w:highlight w:val="none"/>
              </w:rPr>
              <w:t xml:space="preserve">（如无偏离，仅勾选无偏离即可）</w:t>
            </w:r>
            <w:r/>
          </w:p>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default" w:ascii="宋体" w:hAnsi="宋体" w:cs="宋体"/>
                <w:b/>
                <w:color w:val="auto"/>
                <w:sz w:val="21"/>
                <w:szCs w:val="21"/>
                <w:highlight w:val="none"/>
              </w:rPr>
              <w:t xml:space="preserve">□有偏离</w:t>
            </w:r>
            <w:r>
              <w:rPr>
                <w:rFonts w:hint="default" w:ascii="宋体" w:hAnsi="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招标文件条目号(页码)</w:t>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8</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spacing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spacing w:line="360" w:lineRule="auto"/>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参加本项目人员一览表</w:t>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873"/>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1073"/>
        <w:gridCol w:w="1058"/>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lang w:val="en-US" w:eastAsia="zh-CN"/>
              </w:rPr>
              <w:t xml:space="preserve">持有</w:t>
            </w:r>
            <w:r>
              <w:rPr>
                <w:rFonts w:hint="eastAsia" w:ascii="宋体" w:hAnsi="宋体" w:cs="宋体"/>
                <w:color w:val="auto"/>
                <w:sz w:val="18"/>
                <w:szCs w:val="18"/>
                <w:highlight w:val="none"/>
              </w:rPr>
              <w:t xml:space="preserve">证书</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责任</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bl>
    <w:p>
      <w:pPr>
        <w:shd w:val="clear" w:color="auto"/>
        <w:tabs>
          <w:tab w:val="left" w:pos="9765" w:leader="none"/>
        </w:tabs>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注：参加本项目人员须是投标人正式职工。</w:t>
      </w:r>
      <w:r/>
    </w:p>
    <w:p>
      <w:pPr>
        <w:keepLines w:val="0"/>
        <w:keepNext w:val="0"/>
        <w:pageBreakBefore w:val="0"/>
        <w:spacing w:line="480" w:lineRule="auto"/>
        <w:shd w:val="clear" w:color="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hd w:val="clear" w:color="auto"/>
        <w:rPr>
          <w:rFonts w:hint="eastAsia" w:ascii="宋体" w:hAnsi="宋体" w:cs="宋体"/>
          <w:color w:val="auto"/>
          <w:sz w:val="22"/>
          <w:highlight w:val="none"/>
        </w:rPr>
        <w:outlineLvl w:val="9"/>
      </w:pPr>
      <w:r>
        <w:rPr>
          <w:rFonts w:hint="eastAsia" w:ascii="宋体" w:hAnsi="宋体" w:cs="宋体"/>
          <w:color w:val="auto"/>
          <w:sz w:val="22"/>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pStyle w:val="874"/>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74"/>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9"/>
      </w:pPr>
      <w:r>
        <w:rPr>
          <w:rFonts w:hint="eastAsia" w:ascii="宋体" w:hAnsi="宋体" w:cs="宋体"/>
          <w:b/>
          <w:bCs/>
          <w:color w:val="auto"/>
          <w:sz w:val="24"/>
          <w:szCs w:val="20"/>
          <w:highlight w:val="none"/>
          <w:lang w:val="en-US" w:eastAsia="zh-CN"/>
        </w:rPr>
      </w:r>
      <w:r/>
    </w:p>
    <w:p>
      <w:pPr>
        <w:shd w:val="clear" w:color="auto"/>
        <w:rPr>
          <w:rFonts w:hint="eastAsia" w:ascii="宋体" w:hAnsi="宋体" w:eastAsia="宋体" w:cs="宋体"/>
          <w:b/>
          <w:bCs/>
          <w:color w:val="auto"/>
          <w:sz w:val="24"/>
          <w:szCs w:val="20"/>
          <w:highlight w:val="none"/>
          <w:lang w:eastAsia="zh-CN"/>
        </w:rPr>
        <w:outlineLvl w:val="9"/>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 xml:space="preserve">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1"/>
      </w:pPr>
      <w:r>
        <w:rPr>
          <w:rFonts w:hint="eastAsia" w:ascii="宋体" w:hAnsi="宋体" w:cs="宋体"/>
          <w:color w:val="auto"/>
          <w:sz w:val="24"/>
          <w:szCs w:val="20"/>
          <w:highlight w:val="none"/>
        </w:rPr>
      </w:r>
      <w:r/>
    </w:p>
    <w:p>
      <w:pPr>
        <w:jc w:val="center"/>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tbl>
      <w:tblPr>
        <w:tblStyle w:val="873"/>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en-US" w:eastAsia="zh-CN"/>
              </w:rPr>
              <w:t xml:space="preserve">签订</w:t>
            </w:r>
            <w:r>
              <w:rPr>
                <w:rFonts w:hint="eastAsia" w:ascii="宋体" w:hAnsi="宋体" w:cs="宋体"/>
                <w:color w:val="auto"/>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委托</w:t>
            </w:r>
            <w:r>
              <w:rPr>
                <w:rFonts w:hint="eastAsia" w:ascii="宋体" w:hAnsi="宋体" w:cs="宋体"/>
                <w:color w:val="auto"/>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bl>
    <w:p>
      <w:pPr>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r/>
    </w:p>
    <w:p>
      <w:pPr>
        <w:pStyle w:val="874"/>
        <w:ind w:left="0" w:firstLine="0"/>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874"/>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874"/>
        <w:shd w:val="clear" w:color="auto"/>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cs="宋体"/>
          <w:b/>
          <w:color w:val="auto"/>
          <w:sz w:val="24"/>
          <w:szCs w:val="20"/>
          <w:highlight w:val="none"/>
          <w:lang w:val="en-US" w:eastAsia="zh-CN"/>
        </w:rPr>
        <w:t xml:space="preserve">1</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投标人编制，相关材料格式已作事先导入政府采购客户端，但事先导入内容仅供参考，如与采购文件材料格式不一致的，则以采购文件为准，投标人应按采购文件内材料格式及要求编制并导入政府采购客户端。</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如有相关更正，投标人则应当以更正后的内容及要求自行在文件编制客户端内进行编制。</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p>
      <w:pPr>
        <w:shd w:val="clear" w:color="auto"/>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68"/>
    <w:next w:val="868"/>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2"/>
    <w:link w:val="700"/>
    <w:uiPriority w:val="9"/>
    <w:rPr>
      <w:rFonts w:ascii="Arial" w:hAnsi="Arial" w:eastAsia="Arial" w:cs="Arial"/>
      <w:sz w:val="40"/>
      <w:szCs w:val="40"/>
    </w:rPr>
  </w:style>
  <w:style w:type="character" w:styleId="702">
    <w:name w:val="Heading 2 Char"/>
    <w:basedOn w:val="872"/>
    <w:link w:val="869"/>
    <w:uiPriority w:val="9"/>
    <w:rPr>
      <w:rFonts w:ascii="Arial" w:hAnsi="Arial" w:eastAsia="Arial" w:cs="Arial"/>
      <w:sz w:val="34"/>
    </w:rPr>
  </w:style>
  <w:style w:type="character" w:styleId="703">
    <w:name w:val="Heading 3 Char"/>
    <w:basedOn w:val="872"/>
    <w:link w:val="870"/>
    <w:uiPriority w:val="9"/>
    <w:rPr>
      <w:rFonts w:ascii="Arial" w:hAnsi="Arial" w:eastAsia="Arial" w:cs="Arial"/>
      <w:sz w:val="30"/>
      <w:szCs w:val="30"/>
    </w:rPr>
  </w:style>
  <w:style w:type="character" w:styleId="704">
    <w:name w:val="Heading 4 Char"/>
    <w:basedOn w:val="872"/>
    <w:link w:val="871"/>
    <w:uiPriority w:val="9"/>
    <w:rPr>
      <w:rFonts w:ascii="Arial" w:hAnsi="Arial" w:eastAsia="Arial" w:cs="Arial"/>
      <w:b/>
      <w:bCs/>
      <w:sz w:val="26"/>
      <w:szCs w:val="26"/>
    </w:rPr>
  </w:style>
  <w:style w:type="paragraph" w:styleId="705">
    <w:name w:val="Heading 5"/>
    <w:basedOn w:val="868"/>
    <w:next w:val="8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2"/>
    <w:link w:val="705"/>
    <w:uiPriority w:val="9"/>
    <w:rPr>
      <w:rFonts w:ascii="Arial" w:hAnsi="Arial" w:eastAsia="Arial" w:cs="Arial"/>
      <w:b/>
      <w:bCs/>
      <w:sz w:val="24"/>
      <w:szCs w:val="24"/>
    </w:rPr>
  </w:style>
  <w:style w:type="paragraph" w:styleId="707">
    <w:name w:val="Heading 6"/>
    <w:basedOn w:val="868"/>
    <w:next w:val="8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2"/>
    <w:link w:val="707"/>
    <w:uiPriority w:val="9"/>
    <w:rPr>
      <w:rFonts w:ascii="Arial" w:hAnsi="Arial" w:eastAsia="Arial" w:cs="Arial"/>
      <w:b/>
      <w:bCs/>
      <w:sz w:val="22"/>
      <w:szCs w:val="22"/>
    </w:rPr>
  </w:style>
  <w:style w:type="paragraph" w:styleId="709">
    <w:name w:val="Heading 7"/>
    <w:basedOn w:val="868"/>
    <w:next w:val="8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2"/>
    <w:link w:val="709"/>
    <w:uiPriority w:val="9"/>
    <w:rPr>
      <w:rFonts w:ascii="Arial" w:hAnsi="Arial" w:eastAsia="Arial" w:cs="Arial"/>
      <w:b/>
      <w:bCs/>
      <w:i/>
      <w:iCs/>
      <w:sz w:val="22"/>
      <w:szCs w:val="22"/>
    </w:rPr>
  </w:style>
  <w:style w:type="paragraph" w:styleId="711">
    <w:name w:val="Heading 8"/>
    <w:basedOn w:val="868"/>
    <w:next w:val="8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2"/>
    <w:link w:val="711"/>
    <w:uiPriority w:val="9"/>
    <w:rPr>
      <w:rFonts w:ascii="Arial" w:hAnsi="Arial" w:eastAsia="Arial" w:cs="Arial"/>
      <w:i/>
      <w:iCs/>
      <w:sz w:val="22"/>
      <w:szCs w:val="22"/>
    </w:rPr>
  </w:style>
  <w:style w:type="paragraph" w:styleId="713">
    <w:name w:val="Heading 9"/>
    <w:basedOn w:val="868"/>
    <w:next w:val="8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2"/>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8"/>
    <w:next w:val="868"/>
    <w:link w:val="717"/>
    <w:uiPriority w:val="10"/>
    <w:qFormat/>
    <w:pPr>
      <w:contextualSpacing/>
      <w:spacing w:before="300" w:after="200"/>
    </w:pPr>
    <w:rPr>
      <w:sz w:val="48"/>
      <w:szCs w:val="48"/>
    </w:rPr>
  </w:style>
  <w:style w:type="character" w:styleId="717">
    <w:name w:val="Title Char"/>
    <w:basedOn w:val="872"/>
    <w:link w:val="716"/>
    <w:uiPriority w:val="10"/>
    <w:rPr>
      <w:sz w:val="48"/>
      <w:szCs w:val="48"/>
    </w:rPr>
  </w:style>
  <w:style w:type="paragraph" w:styleId="718">
    <w:name w:val="Subtitle"/>
    <w:basedOn w:val="868"/>
    <w:next w:val="868"/>
    <w:link w:val="719"/>
    <w:uiPriority w:val="11"/>
    <w:qFormat/>
    <w:pPr>
      <w:spacing w:before="200" w:after="200"/>
    </w:pPr>
    <w:rPr>
      <w:sz w:val="24"/>
      <w:szCs w:val="24"/>
    </w:rPr>
  </w:style>
  <w:style w:type="character" w:styleId="719">
    <w:name w:val="Subtitle Char"/>
    <w:basedOn w:val="872"/>
    <w:link w:val="718"/>
    <w:uiPriority w:val="11"/>
    <w:rPr>
      <w:sz w:val="24"/>
      <w:szCs w:val="24"/>
    </w:rPr>
  </w:style>
  <w:style w:type="paragraph" w:styleId="720">
    <w:name w:val="Quote"/>
    <w:basedOn w:val="868"/>
    <w:next w:val="868"/>
    <w:link w:val="721"/>
    <w:uiPriority w:val="29"/>
    <w:qFormat/>
    <w:pPr>
      <w:ind w:left="720" w:right="720"/>
    </w:pPr>
    <w:rPr>
      <w:i/>
    </w:rPr>
  </w:style>
  <w:style w:type="character" w:styleId="721">
    <w:name w:val="Quote Char"/>
    <w:link w:val="720"/>
    <w:uiPriority w:val="29"/>
    <w:rPr>
      <w:i/>
    </w:rPr>
  </w:style>
  <w:style w:type="paragraph" w:styleId="722">
    <w:name w:val="Intense Quote"/>
    <w:basedOn w:val="868"/>
    <w:next w:val="86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2"/>
    <w:link w:val="883"/>
    <w:uiPriority w:val="99"/>
  </w:style>
  <w:style w:type="character" w:styleId="725">
    <w:name w:val="Footer Char"/>
    <w:basedOn w:val="872"/>
    <w:link w:val="882"/>
    <w:uiPriority w:val="99"/>
  </w:style>
  <w:style w:type="paragraph" w:styleId="726">
    <w:name w:val="Caption"/>
    <w:basedOn w:val="868"/>
    <w:next w:val="868"/>
    <w:uiPriority w:val="35"/>
    <w:semiHidden/>
    <w:unhideWhenUsed/>
    <w:qFormat/>
    <w:pPr>
      <w:spacing w:line="276" w:lineRule="auto"/>
    </w:pPr>
    <w:rPr>
      <w:b/>
      <w:bCs/>
      <w:color w:val="4f81bd" w:themeColor="accent1"/>
      <w:sz w:val="18"/>
      <w:szCs w:val="18"/>
    </w:rPr>
  </w:style>
  <w:style w:type="character" w:styleId="727">
    <w:name w:val="Caption Char"/>
    <w:basedOn w:val="726"/>
    <w:link w:val="882"/>
    <w:uiPriority w:val="99"/>
  </w:style>
  <w:style w:type="table" w:styleId="72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8"/>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2"/>
    <w:uiPriority w:val="99"/>
    <w:unhideWhenUsed/>
    <w:rPr>
      <w:vertAlign w:val="superscript"/>
    </w:rPr>
  </w:style>
  <w:style w:type="paragraph" w:styleId="856">
    <w:name w:val="endnote text"/>
    <w:basedOn w:val="868"/>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2"/>
    <w:uiPriority w:val="99"/>
    <w:semiHidden/>
    <w:unhideWhenUsed/>
    <w:rPr>
      <w:vertAlign w:val="superscript"/>
    </w:rPr>
  </w:style>
  <w:style w:type="paragraph" w:styleId="859">
    <w:name w:val="toc 2"/>
    <w:basedOn w:val="868"/>
    <w:next w:val="868"/>
    <w:uiPriority w:val="39"/>
    <w:unhideWhenUsed/>
    <w:pPr>
      <w:ind w:left="283" w:right="0" w:firstLine="0"/>
      <w:spacing w:after="57"/>
    </w:pPr>
  </w:style>
  <w:style w:type="paragraph" w:styleId="860">
    <w:name w:val="toc 3"/>
    <w:basedOn w:val="868"/>
    <w:next w:val="868"/>
    <w:uiPriority w:val="39"/>
    <w:unhideWhenUsed/>
    <w:pPr>
      <w:ind w:left="567"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69">
    <w:name w:val="Heading 2"/>
    <w:basedOn w:val="868"/>
    <w:next w:val="868"/>
    <w:uiPriority w:val="0"/>
    <w:qFormat/>
    <w:pPr>
      <w:jc w:val="center"/>
      <w:keepLines/>
      <w:keepNext/>
      <w:spacing w:before="120" w:line="300" w:lineRule="auto"/>
      <w:outlineLvl w:val="1"/>
    </w:pPr>
    <w:rPr>
      <w:rFonts w:ascii="Arial" w:hAnsi="Arial" w:eastAsia="黑体"/>
      <w:b/>
      <w:sz w:val="30"/>
      <w:szCs w:val="20"/>
    </w:rPr>
  </w:style>
  <w:style w:type="paragraph" w:styleId="870">
    <w:name w:val="Heading 3"/>
    <w:basedOn w:val="868"/>
    <w:next w:val="875"/>
    <w:uiPriority w:val="0"/>
    <w:qFormat/>
    <w:pPr>
      <w:jc w:val="left"/>
      <w:keepLines/>
      <w:keepNext/>
      <w:spacing w:before="360" w:after="120"/>
      <w:outlineLvl w:val="2"/>
    </w:pPr>
    <w:rPr>
      <w:rFonts w:ascii="宋体"/>
      <w:b/>
      <w:sz w:val="24"/>
      <w:szCs w:val="20"/>
      <w:u w:val="single"/>
    </w:rPr>
  </w:style>
  <w:style w:type="paragraph" w:styleId="871">
    <w:name w:val="Heading 4"/>
    <w:basedOn w:val="868"/>
    <w:next w:val="868"/>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character" w:styleId="872" w:default="1">
    <w:name w:val="Default Paragraph Font"/>
    <w:uiPriority w:val="0"/>
    <w:semiHidden/>
    <w:qFormat/>
  </w:style>
  <w:style w:type="table" w:styleId="87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4">
    <w:name w:val="Body Text First Indent 2"/>
    <w:basedOn w:val="868"/>
    <w:next w:val="868"/>
    <w:uiPriority w:val="0"/>
    <w:qFormat/>
    <w:pPr>
      <w:ind w:firstLine="420"/>
    </w:pPr>
  </w:style>
  <w:style w:type="paragraph" w:styleId="875">
    <w:name w:val="Normal Indent"/>
    <w:basedOn w:val="868"/>
    <w:next w:val="868"/>
    <w:uiPriority w:val="0"/>
    <w:qFormat/>
    <w:pPr>
      <w:ind w:firstLine="420"/>
      <w:jc w:val="left"/>
    </w:pPr>
    <w:rPr>
      <w:rFonts w:ascii="宋体"/>
      <w:sz w:val="24"/>
    </w:rPr>
  </w:style>
  <w:style w:type="paragraph" w:styleId="876">
    <w:name w:val="annotation text"/>
    <w:basedOn w:val="868"/>
    <w:uiPriority w:val="99"/>
    <w:unhideWhenUsed/>
    <w:qFormat/>
    <w:pPr>
      <w:jc w:val="left"/>
    </w:pPr>
  </w:style>
  <w:style w:type="paragraph" w:styleId="877">
    <w:name w:val="Body Text"/>
    <w:basedOn w:val="868"/>
    <w:next w:val="868"/>
    <w:uiPriority w:val="0"/>
    <w:qFormat/>
    <w:pPr>
      <w:spacing w:before="120" w:line="22" w:lineRule="atLeast"/>
      <w:tabs>
        <w:tab w:val="left" w:pos="567" w:leader="none"/>
      </w:tabs>
    </w:pPr>
    <w:rPr>
      <w:rFonts w:ascii="宋体" w:hAnsi="宋体"/>
      <w:sz w:val="24"/>
    </w:rPr>
  </w:style>
  <w:style w:type="paragraph" w:styleId="878">
    <w:name w:val="Body Text Indent"/>
    <w:basedOn w:val="868"/>
    <w:next w:val="868"/>
    <w:uiPriority w:val="0"/>
    <w:unhideWhenUsed/>
    <w:qFormat/>
    <w:pPr>
      <w:ind w:left="420"/>
      <w:spacing w:after="120"/>
    </w:pPr>
  </w:style>
  <w:style w:type="paragraph" w:styleId="879">
    <w:name w:val="index 4"/>
    <w:basedOn w:val="868"/>
    <w:next w:val="868"/>
    <w:uiPriority w:val="99"/>
    <w:qFormat/>
    <w:pPr>
      <w:ind w:left="600"/>
    </w:pPr>
    <w:rPr>
      <w:szCs w:val="24"/>
    </w:rPr>
  </w:style>
  <w:style w:type="paragraph" w:styleId="880">
    <w:name w:val="Plain Text"/>
    <w:basedOn w:val="868"/>
    <w:next w:val="881"/>
    <w:uiPriority w:val="0"/>
    <w:qFormat/>
    <w:rPr>
      <w:rFonts w:hint="eastAsia" w:ascii="宋体" w:hAnsi="Courier New"/>
      <w:szCs w:val="20"/>
    </w:rPr>
  </w:style>
  <w:style w:type="paragraph" w:styleId="881">
    <w:name w:val="toc 4"/>
    <w:next w:val="868"/>
    <w:uiPriority w:val="0"/>
    <w:qFormat/>
    <w:pPr>
      <w:ind w:left="1260"/>
      <w:jc w:val="both"/>
      <w:widowControl w:val="off"/>
    </w:pPr>
    <w:rPr>
      <w:rFonts w:ascii="Times New Roman" w:hAnsi="Times New Roman" w:eastAsia="宋体" w:cs="Times New Roman"/>
      <w:sz w:val="21"/>
      <w:szCs w:val="24"/>
      <w:lang w:val="en-US" w:eastAsia="zh-CN" w:bidi="ar-SA"/>
    </w:rPr>
  </w:style>
  <w:style w:type="paragraph" w:styleId="882">
    <w:name w:val="Footer"/>
    <w:basedOn w:val="868"/>
    <w:uiPriority w:val="99"/>
    <w:qFormat/>
    <w:pPr>
      <w:jc w:val="left"/>
      <w:tabs>
        <w:tab w:val="center" w:pos="4153" w:leader="none"/>
        <w:tab w:val="right" w:pos="8306" w:leader="none"/>
      </w:tabs>
    </w:pPr>
    <w:rPr>
      <w:rFonts w:ascii="宋体"/>
      <w:sz w:val="18"/>
      <w:szCs w:val="20"/>
    </w:rPr>
  </w:style>
  <w:style w:type="paragraph" w:styleId="883">
    <w:name w:val="Header"/>
    <w:basedOn w:val="868"/>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68"/>
    <w:next w:val="868"/>
    <w:uiPriority w:val="39"/>
    <w:qFormat/>
    <w:pPr>
      <w:spacing w:line="300" w:lineRule="auto"/>
      <w:tabs>
        <w:tab w:val="left" w:pos="1050" w:leader="none"/>
        <w:tab w:val="right" w:pos="8937" w:leader="dot"/>
      </w:tabs>
    </w:pPr>
    <w:rPr>
      <w:rFonts w:ascii="宋体" w:hAnsi="宋体"/>
      <w:b/>
      <w:sz w:val="24"/>
    </w:rPr>
  </w:style>
  <w:style w:type="paragraph" w:styleId="885">
    <w:name w:val="Normal (Web)"/>
    <w:basedOn w:val="8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6">
    <w:name w:val="Body Text First Indent"/>
    <w:basedOn w:val="877"/>
    <w:uiPriority w:val="0"/>
    <w:qFormat/>
    <w:pPr>
      <w:ind w:firstLine="420"/>
      <w:spacing w:after="120"/>
    </w:pPr>
    <w:rPr>
      <w:sz w:val="21"/>
      <w:szCs w:val="24"/>
    </w:rPr>
  </w:style>
  <w:style w:type="table" w:styleId="887">
    <w:name w:val="Table Grid"/>
    <w:basedOn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uiPriority w:val="22"/>
    <w:qFormat/>
    <w:rPr>
      <w:b/>
      <w:bCs/>
    </w:rPr>
  </w:style>
  <w:style w:type="character" w:styleId="889">
    <w:name w:val="page number"/>
    <w:basedOn w:val="872"/>
    <w:uiPriority w:val="0"/>
    <w:qFormat/>
  </w:style>
  <w:style w:type="character" w:styleId="890">
    <w:name w:val="Hyperlink"/>
    <w:uiPriority w:val="99"/>
    <w:qFormat/>
    <w:rPr>
      <w:color w:val="0000ff"/>
      <w:u w:val="single"/>
    </w:rPr>
  </w:style>
  <w:style w:type="character" w:styleId="891">
    <w:name w:val="annotation reference"/>
    <w:basedOn w:val="872"/>
    <w:uiPriority w:val="99"/>
    <w:qFormat/>
    <w:rPr>
      <w:sz w:val="21"/>
      <w:szCs w:val="21"/>
    </w:rPr>
  </w:style>
  <w:style w:type="paragraph" w:styleId="892" w:customStyle="1">
    <w:name w:val="标题 31"/>
    <w:basedOn w:val="868"/>
    <w:next w:val="868"/>
    <w:uiPriority w:val="0"/>
    <w:qFormat/>
    <w:pPr>
      <w:jc w:val="left"/>
      <w:keepLines/>
      <w:keepNext/>
      <w:spacing w:before="360" w:after="120"/>
      <w:outlineLvl w:val="2"/>
    </w:pPr>
    <w:rPr>
      <w:rFonts w:ascii="宋体"/>
      <w:b/>
      <w:sz w:val="24"/>
      <w:szCs w:val="20"/>
      <w:u w:val="single"/>
    </w:rPr>
  </w:style>
  <w:style w:type="paragraph" w:styleId="893" w:customStyle="1">
    <w:name w:val="正文文本1"/>
    <w:basedOn w:val="868"/>
    <w:next w:val="868"/>
    <w:uiPriority w:val="0"/>
    <w:qFormat/>
    <w:pPr>
      <w:spacing w:before="120" w:line="22" w:lineRule="atLeast"/>
      <w:tabs>
        <w:tab w:val="left" w:pos="567" w:leader="none"/>
      </w:tabs>
    </w:pPr>
    <w:rPr>
      <w:rFonts w:ascii="宋体" w:hAnsi="宋体"/>
      <w:sz w:val="24"/>
    </w:rPr>
  </w:style>
  <w:style w:type="paragraph" w:styleId="894" w:customStyle="1">
    <w:name w:val="正文1"/>
    <w:basedOn w:val="868"/>
    <w:next w:val="868"/>
    <w:uiPriority w:val="0"/>
    <w:qFormat/>
    <w:pPr>
      <w:ind w:left="420" w:firstLine="527"/>
      <w:spacing w:before="120" w:line="360" w:lineRule="auto"/>
    </w:pPr>
    <w:rPr>
      <w:rFonts w:ascii="宋体" w:hAnsi="宋体"/>
    </w:rPr>
  </w:style>
  <w:style w:type="paragraph" w:styleId="895" w:customStyle="1">
    <w:name w:val="图例"/>
    <w:basedOn w:val="868"/>
    <w:uiPriority w:val="0"/>
    <w:qFormat/>
    <w:pPr>
      <w:jc w:val="center"/>
      <w:spacing w:before="120" w:after="120" w:line="360" w:lineRule="auto"/>
    </w:pPr>
    <w:rPr>
      <w:rFonts w:eastAsia="仿宋_GB2312"/>
      <w:b/>
      <w:sz w:val="24"/>
      <w:szCs w:val="20"/>
    </w:rPr>
  </w:style>
  <w:style w:type="paragraph" w:styleId="896">
    <w:name w:val="List Paragraph"/>
    <w:basedOn w:val="868"/>
    <w:uiPriority w:val="34"/>
    <w:qFormat/>
    <w:pPr>
      <w:ind w:firstLine="420"/>
    </w:pPr>
    <w:rPr>
      <w:rFonts w:ascii="Calibri" w:hAnsi="Calibri"/>
      <w:szCs w:val="22"/>
    </w:rPr>
  </w:style>
  <w:style w:type="paragraph" w:styleId="897" w:customStyle="1">
    <w:name w:val="Table Paragraph"/>
    <w:basedOn w:val="868"/>
    <w:uiPriority w:val="1"/>
    <w:qFormat/>
    <w:pPr>
      <w:jc w:val="left"/>
    </w:pPr>
    <w:rPr>
      <w:rFonts w:ascii="宋体" w:hAnsi="宋体" w:cs="宋体"/>
      <w:sz w:val="22"/>
      <w:szCs w:val="22"/>
      <w:lang w:eastAsia="en-US"/>
    </w:rPr>
  </w:style>
  <w:style w:type="paragraph" w:styleId="898" w:customStyle="1">
    <w:name w:val="成文日期"/>
    <w:basedOn w:val="868"/>
    <w:uiPriority w:val="0"/>
    <w:qFormat/>
    <w:pPr>
      <w:ind w:right="400" w:firstLine="200"/>
      <w:jc w:val="right"/>
      <w:spacing w:line="570" w:lineRule="exact"/>
    </w:pPr>
    <w:rPr>
      <w:rFonts w:ascii="仿宋_GB2312" w:eastAsia="仿宋_GB2312"/>
      <w:sz w:val="32"/>
      <w:szCs w:val="20"/>
    </w:rPr>
  </w:style>
  <w:style w:type="character" w:styleId="899" w:customStyle="1">
    <w:name w:val="font81"/>
    <w:basedOn w:val="872"/>
    <w:uiPriority w:val="0"/>
    <w:qFormat/>
    <w:rPr>
      <w:rFonts w:hint="eastAsia" w:ascii="微软雅黑" w:hAnsi="微软雅黑" w:eastAsia="微软雅黑" w:cs="微软雅黑"/>
      <w:color w:val="000000"/>
      <w:sz w:val="18"/>
      <w:szCs w:val="18"/>
      <w:u w:val="none"/>
    </w:rPr>
  </w:style>
  <w:style w:type="character" w:styleId="900" w:customStyle="1">
    <w:name w:val="font121"/>
    <w:basedOn w:val="872"/>
    <w:uiPriority w:val="0"/>
    <w:qFormat/>
    <w:rPr>
      <w:rFonts w:ascii="微软雅黑" w:hAnsi="微软雅黑" w:eastAsia="微软雅黑" w:cs="微软雅黑"/>
      <w:color w:val="000000"/>
      <w:sz w:val="18"/>
      <w:szCs w:val="18"/>
      <w:u w:val="none"/>
    </w:rPr>
  </w:style>
  <w:style w:type="character" w:styleId="901" w:customStyle="1">
    <w:name w:val="font131"/>
    <w:basedOn w:val="872"/>
    <w:uiPriority w:val="0"/>
    <w:qFormat/>
    <w:rPr>
      <w:rFonts w:ascii="Arial" w:hAnsi="Arial" w:cs="Arial"/>
      <w:color w:val="000000"/>
      <w:sz w:val="18"/>
      <w:szCs w:val="18"/>
      <w:u w:val="none"/>
    </w:rPr>
  </w:style>
  <w:style w:type="paragraph" w:styleId="902" w:customStyle="1">
    <w:name w:val="列表段落1"/>
    <w:basedOn w:val="868"/>
    <w:uiPriority w:val="34"/>
    <w:qFormat/>
    <w:pPr>
      <w:ind w:firstLine="420"/>
    </w:pPr>
  </w:style>
  <w:style w:type="paragraph" w:styleId="903" w:customStyle="1">
    <w:name w:val="Body Text Indent 21"/>
    <w:basedOn w:val="868"/>
    <w:uiPriority w:val="0"/>
    <w:qFormat/>
    <w:pPr>
      <w:ind w:left="200"/>
      <w:spacing w:before="100" w:beforeAutospacing="1" w:after="100" w:afterAutospacing="1" w:line="480" w:lineRule="auto"/>
    </w:pPr>
    <w:rPr>
      <w:rFonts w:ascii="Calibri" w:hAnsi="Calibri"/>
    </w:rPr>
  </w:style>
  <w:style w:type="paragraph" w:styleId="904"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05" w:customStyle="1">
    <w:name w:val="font51"/>
    <w:basedOn w:val="872"/>
    <w:uiPriority w:val="0"/>
    <w:qFormat/>
    <w:rPr>
      <w:rFonts w:hint="eastAsia" w:ascii="宋体" w:hAnsi="宋体" w:eastAsia="宋体" w:cs="宋体"/>
      <w:b/>
      <w:bCs/>
      <w:color w:val="000000"/>
      <w:sz w:val="12"/>
      <w:szCs w:val="12"/>
      <w:u w:val="none"/>
      <w:vertAlign w:val="superscript"/>
    </w:rPr>
  </w:style>
  <w:style w:type="character" w:styleId="906" w:customStyle="1">
    <w:name w:val="font31"/>
    <w:basedOn w:val="872"/>
    <w:uiPriority w:val="0"/>
    <w:qFormat/>
    <w:rPr>
      <w:rFonts w:hint="eastAsia" w:ascii="宋体" w:hAnsi="宋体" w:eastAsia="宋体" w:cs="宋体"/>
      <w:b/>
      <w:bCs/>
      <w:color w:val="000000"/>
      <w:sz w:val="12"/>
      <w:szCs w:val="12"/>
      <w:u w:val="none"/>
    </w:rPr>
  </w:style>
  <w:style w:type="character" w:styleId="907" w:customStyle="1">
    <w:name w:val="font21"/>
    <w:uiPriority w:val="0"/>
    <w:qFormat/>
    <w:rPr>
      <w:rFonts w:hint="default" w:ascii="Times New Roman" w:hAnsi="Times New Roman" w:cs="Times New Roman"/>
      <w:color w:val="000000"/>
      <w:sz w:val="20"/>
      <w:szCs w:val="20"/>
      <w:u w:val="none"/>
    </w:rPr>
  </w:style>
  <w:style w:type="character" w:styleId="908" w:customStyle="1">
    <w:name w:val="font41"/>
    <w:uiPriority w:val="0"/>
    <w:qFormat/>
    <w:rPr>
      <w:rFonts w:hint="eastAsia" w:ascii="宋体" w:hAnsi="宋体" w:eastAsia="宋体" w:cs="宋体"/>
      <w:color w:val="000000"/>
      <w:sz w:val="20"/>
      <w:szCs w:val="20"/>
      <w:u w:val="none"/>
    </w:rPr>
  </w:style>
  <w:style w:type="paragraph" w:styleId="909" w:customStyle="1">
    <w:name w:val="标题 41"/>
    <w:basedOn w:val="868"/>
    <w:next w:val="868"/>
    <w:uiPriority w:val="0"/>
    <w:qFormat/>
    <w:pPr>
      <w:keepLines/>
      <w:keepNext/>
      <w:spacing w:before="280" w:after="290" w:line="376" w:lineRule="atLeast"/>
      <w:outlineLvl w:val="3"/>
    </w:pPr>
    <w:rPr>
      <w:rFonts w:ascii="Arial" w:hAnsi="Arial" w:eastAsia="黑体"/>
      <w:b/>
      <w:sz w:val="28"/>
      <w:szCs w:val="20"/>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薛娟</cp:lastModifiedBy>
  <cp:revision>5</cp:revision>
  <dcterms:created xsi:type="dcterms:W3CDTF">2022-06-05T03:53:00Z</dcterms:created>
  <dcterms:modified xsi:type="dcterms:W3CDTF">2026-06-22T05:35:47Z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CBFDAB0AE4CE436394A712E8D2A12C1A_13</vt:lpwstr>
  </property>
  <property fmtid="{D5CDD505-2E9C-101B-9397-08002B2CF9AE}" pid="4" name="KSOTemplateDocerSaveRecord">
    <vt:lpwstr>eyJoZGlkIjoiNGU5YTk2NWU3OTRhNTU0YjZlNWE0ODExMjY4YzM0MTgiLCJ1c2VySWQiOiIzNjE0MTg3MDIifQ==</vt:lpwstr>
  </property>
</Properties>
</file>