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9BEA1">
      <w:pPr>
        <w:spacing w:line="360" w:lineRule="auto"/>
        <w:jc w:val="center"/>
        <w:rPr>
          <w:rFonts w:hint="eastAsia" w:ascii="宋体" w:hAnsi="宋体" w:eastAsia="宋体" w:cs="宋体"/>
          <w:b/>
          <w:bCs/>
          <w:color w:val="auto"/>
          <w:sz w:val="32"/>
          <w:szCs w:val="32"/>
          <w:lang w:eastAsia="zh-CN"/>
        </w:rPr>
      </w:pPr>
      <w:r>
        <w:rPr>
          <w:rFonts w:hint="eastAsia" w:asciiTheme="majorEastAsia" w:hAnsiTheme="majorEastAsia" w:eastAsiaTheme="majorEastAsia"/>
          <w:b/>
          <w:color w:val="auto"/>
          <w:sz w:val="32"/>
          <w:szCs w:val="32"/>
          <w:lang w:eastAsia="zh-CN"/>
        </w:rPr>
        <w:t>师专校舍改造（一期）项目</w:t>
      </w:r>
    </w:p>
    <w:p w14:paraId="370C8957">
      <w:pPr>
        <w:spacing w:line="360" w:lineRule="auto"/>
        <w:jc w:val="center"/>
        <w:rPr>
          <w:rFonts w:ascii="宋体" w:hAnsi="宋体" w:cs="宋体"/>
          <w:b/>
          <w:bCs/>
          <w:color w:val="auto"/>
          <w:sz w:val="32"/>
          <w:szCs w:val="32"/>
        </w:rPr>
      </w:pPr>
      <w:r>
        <w:rPr>
          <w:rFonts w:hint="eastAsia" w:asciiTheme="majorEastAsia" w:hAnsiTheme="majorEastAsia" w:eastAsiaTheme="majorEastAsia"/>
          <w:b/>
          <w:color w:val="auto"/>
          <w:sz w:val="32"/>
          <w:szCs w:val="32"/>
        </w:rPr>
        <w:t>工程量清单编制说明</w:t>
      </w:r>
    </w:p>
    <w:p w14:paraId="43A1221B">
      <w:pPr>
        <w:numPr>
          <w:ilvl w:val="0"/>
          <w:numId w:val="2"/>
        </w:numPr>
        <w:autoSpaceDE w:val="0"/>
        <w:autoSpaceDN w:val="0"/>
        <w:adjustRightInd w:val="0"/>
        <w:spacing w:line="360" w:lineRule="auto"/>
        <w:jc w:val="left"/>
        <w:rPr>
          <w:rFonts w:ascii="宋体" w:hAnsi="宋体" w:cs="宋体"/>
          <w:b/>
          <w:bCs/>
          <w:color w:val="auto"/>
          <w:kern w:val="0"/>
          <w:sz w:val="24"/>
          <w:szCs w:val="24"/>
        </w:rPr>
      </w:pPr>
      <w:r>
        <w:rPr>
          <w:rFonts w:hint="eastAsia" w:ascii="宋体" w:hAnsi="宋体" w:cs="宋体"/>
          <w:b/>
          <w:bCs/>
          <w:color w:val="auto"/>
          <w:kern w:val="0"/>
          <w:sz w:val="24"/>
          <w:szCs w:val="24"/>
        </w:rPr>
        <w:t>工程概况：</w:t>
      </w:r>
    </w:p>
    <w:p w14:paraId="793C3823">
      <w:pPr>
        <w:numPr>
          <w:ilvl w:val="0"/>
          <w:numId w:val="3"/>
        </w:num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学生宿舍修缮</w:t>
      </w:r>
      <w:r>
        <w:rPr>
          <w:rFonts w:hint="eastAsia" w:ascii="宋体" w:hAnsi="宋体"/>
          <w:color w:val="auto"/>
          <w:sz w:val="24"/>
          <w:szCs w:val="24"/>
          <w:lang w:eastAsia="zh-CN"/>
        </w:rPr>
        <w:t>：</w:t>
      </w:r>
      <w:r>
        <w:rPr>
          <w:rFonts w:hint="eastAsia" w:ascii="宋体" w:hAnsi="宋体"/>
          <w:color w:val="auto"/>
          <w:sz w:val="24"/>
          <w:szCs w:val="24"/>
        </w:rPr>
        <w:t>1、2、10号宿舍楼，合计220间宿舍的改造，包括宿舍卫生间整体翻修、更换入户门及淋浴间门、区域墙面粉刷等内容。</w:t>
      </w:r>
    </w:p>
    <w:p w14:paraId="02659F88">
      <w:pPr>
        <w:numPr>
          <w:ilvl w:val="0"/>
          <w:numId w:val="3"/>
        </w:numPr>
        <w:spacing w:line="360" w:lineRule="auto"/>
        <w:ind w:firstLine="480" w:firstLineChars="200"/>
        <w:rPr>
          <w:rFonts w:ascii="宋体" w:hAnsi="宋体" w:cs="宋体"/>
          <w:color w:val="auto"/>
          <w:sz w:val="24"/>
          <w:szCs w:val="24"/>
        </w:rPr>
      </w:pPr>
      <w:r>
        <w:rPr>
          <w:rFonts w:hint="eastAsia" w:ascii="宋体" w:hAnsi="宋体"/>
          <w:color w:val="auto"/>
          <w:sz w:val="24"/>
          <w:szCs w:val="24"/>
        </w:rPr>
        <w:t>“一站式”服务中心大厅建设</w:t>
      </w:r>
      <w:r>
        <w:rPr>
          <w:rFonts w:hint="eastAsia" w:ascii="宋体" w:hAnsi="宋体"/>
          <w:color w:val="auto"/>
          <w:sz w:val="24"/>
          <w:szCs w:val="24"/>
          <w:lang w:eastAsia="zh-CN"/>
        </w:rPr>
        <w:t>：</w:t>
      </w:r>
      <w:r>
        <w:rPr>
          <w:rFonts w:hint="eastAsia" w:ascii="宋体" w:hAnsi="宋体"/>
          <w:color w:val="auto"/>
          <w:sz w:val="24"/>
          <w:szCs w:val="24"/>
        </w:rPr>
        <w:t>包括原装修拆除、垃圾清运、轻钢龙骨石膏板隔墙、地面</w:t>
      </w:r>
      <w:r>
        <w:rPr>
          <w:rFonts w:hint="eastAsia" w:ascii="宋体" w:hAnsi="宋体"/>
          <w:color w:val="auto"/>
          <w:sz w:val="24"/>
          <w:szCs w:val="24"/>
          <w:lang w:eastAsia="zh-CN"/>
        </w:rPr>
        <w:t>PVC</w:t>
      </w:r>
      <w:r>
        <w:rPr>
          <w:rFonts w:hint="eastAsia" w:ascii="宋体" w:hAnsi="宋体"/>
          <w:color w:val="auto"/>
          <w:sz w:val="24"/>
          <w:szCs w:val="24"/>
        </w:rPr>
        <w:t>地胶铺设、墙面装饰板、消防改造、中央空调、智能化系统等内容。</w:t>
      </w:r>
    </w:p>
    <w:p w14:paraId="6AED4681">
      <w:pPr>
        <w:spacing w:line="360" w:lineRule="auto"/>
        <w:rPr>
          <w:rFonts w:ascii="宋体" w:hAnsi="宋体" w:cs="宋体"/>
          <w:b/>
          <w:bCs/>
          <w:color w:val="auto"/>
          <w:kern w:val="0"/>
          <w:sz w:val="24"/>
          <w:szCs w:val="24"/>
        </w:rPr>
      </w:pPr>
      <w:r>
        <w:rPr>
          <w:rFonts w:hint="eastAsia" w:ascii="宋体" w:hAnsi="宋体" w:cs="宋体"/>
          <w:b/>
          <w:bCs/>
          <w:color w:val="auto"/>
          <w:kern w:val="0"/>
          <w:sz w:val="24"/>
          <w:szCs w:val="24"/>
        </w:rPr>
        <w:t>二、工程招标范围：</w:t>
      </w:r>
    </w:p>
    <w:p w14:paraId="30FA346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本工程招标范围主要包括图纸范围内的</w:t>
      </w:r>
      <w:r>
        <w:rPr>
          <w:rFonts w:hint="eastAsia" w:ascii="宋体" w:hAnsi="宋体"/>
          <w:color w:val="auto"/>
          <w:sz w:val="24"/>
          <w:szCs w:val="24"/>
        </w:rPr>
        <w:t>土建工程、安装工程</w:t>
      </w:r>
      <w:r>
        <w:rPr>
          <w:rFonts w:hint="eastAsia" w:ascii="宋体" w:hAnsi="宋体" w:cs="宋体"/>
          <w:color w:val="auto"/>
          <w:sz w:val="24"/>
          <w:szCs w:val="24"/>
        </w:rPr>
        <w:t>。</w:t>
      </w:r>
    </w:p>
    <w:p w14:paraId="1D4BC914">
      <w:pPr>
        <w:autoSpaceDE w:val="0"/>
        <w:autoSpaceDN w:val="0"/>
        <w:adjustRightInd w:val="0"/>
        <w:spacing w:line="360" w:lineRule="auto"/>
        <w:rPr>
          <w:rFonts w:ascii="宋体" w:hAnsi="宋体" w:cs="宋体"/>
          <w:color w:val="auto"/>
          <w:kern w:val="0"/>
          <w:sz w:val="24"/>
          <w:szCs w:val="24"/>
        </w:rPr>
      </w:pPr>
      <w:r>
        <w:rPr>
          <w:rFonts w:hint="eastAsia" w:ascii="宋体" w:hAnsi="宋体" w:cs="宋体"/>
          <w:b/>
          <w:bCs/>
          <w:color w:val="auto"/>
          <w:kern w:val="0"/>
          <w:sz w:val="24"/>
          <w:szCs w:val="24"/>
        </w:rPr>
        <w:t>三、工程量清单编制依据：</w:t>
      </w:r>
    </w:p>
    <w:p w14:paraId="3191D003">
      <w:pPr>
        <w:spacing w:line="360" w:lineRule="auto"/>
        <w:ind w:left="420" w:leftChars="200" w:firstLine="38" w:firstLineChars="16"/>
        <w:rPr>
          <w:rFonts w:ascii="宋体" w:hAnsi="宋体" w:cs="宋体"/>
          <w:color w:val="auto"/>
          <w:sz w:val="24"/>
          <w:szCs w:val="24"/>
        </w:rPr>
      </w:pPr>
      <w:r>
        <w:rPr>
          <w:rFonts w:hint="eastAsia" w:ascii="宋体" w:hAnsi="宋体" w:cs="宋体"/>
          <w:color w:val="auto"/>
          <w:sz w:val="24"/>
          <w:szCs w:val="24"/>
          <w:lang w:eastAsia="zh-CN"/>
        </w:rPr>
        <w:t>1.</w:t>
      </w:r>
      <w:r>
        <w:rPr>
          <w:rFonts w:hint="eastAsia" w:ascii="宋体" w:hAnsi="宋体" w:cs="宋体"/>
          <w:color w:val="auto"/>
          <w:sz w:val="24"/>
          <w:szCs w:val="24"/>
        </w:rPr>
        <w:t>甲方提供的招标图纸及图纸答疑。</w:t>
      </w:r>
    </w:p>
    <w:p w14:paraId="13F4F8B7">
      <w:pPr>
        <w:spacing w:line="360" w:lineRule="auto"/>
        <w:ind w:left="420" w:leftChars="200" w:firstLine="38" w:firstLineChars="16"/>
        <w:rPr>
          <w:rFonts w:ascii="宋体" w:hAnsi="宋体" w:cs="宋体"/>
          <w:color w:val="auto"/>
          <w:sz w:val="24"/>
          <w:szCs w:val="24"/>
        </w:rPr>
      </w:pPr>
      <w:r>
        <w:rPr>
          <w:rFonts w:hint="eastAsia" w:ascii="宋体" w:hAnsi="宋体" w:cs="宋体"/>
          <w:color w:val="auto"/>
          <w:sz w:val="24"/>
          <w:szCs w:val="24"/>
          <w:lang w:eastAsia="zh-CN"/>
        </w:rPr>
        <w:t>2.</w:t>
      </w:r>
      <w:r>
        <w:rPr>
          <w:rFonts w:hint="eastAsia" w:ascii="宋体" w:hAnsi="宋体" w:cs="宋体"/>
          <w:color w:val="auto"/>
          <w:sz w:val="24"/>
          <w:szCs w:val="24"/>
        </w:rPr>
        <w:t>中华人民共和国住房和城乡建设部颁发的建设工程工程量清单计价标准（GBT50500-2024）、《房屋建筑与装饰工程工程量计算规范》</w:t>
      </w:r>
      <w:r>
        <w:rPr>
          <w:rFonts w:hint="eastAsia" w:ascii="宋体" w:hAnsi="宋体" w:cs="宋体"/>
          <w:color w:val="auto"/>
          <w:sz w:val="24"/>
          <w:szCs w:val="24"/>
          <w:lang w:eastAsia="zh-CN"/>
        </w:rPr>
        <w:t>（</w:t>
      </w:r>
      <w:r>
        <w:rPr>
          <w:rFonts w:hint="eastAsia" w:ascii="宋体" w:hAnsi="宋体" w:cs="宋体"/>
          <w:color w:val="auto"/>
          <w:sz w:val="24"/>
          <w:szCs w:val="24"/>
        </w:rPr>
        <w:t>GB/T 50854-2024</w:t>
      </w:r>
      <w:r>
        <w:rPr>
          <w:rFonts w:hint="eastAsia" w:ascii="宋体" w:hAnsi="宋体" w:cs="宋体"/>
          <w:color w:val="auto"/>
          <w:sz w:val="24"/>
          <w:szCs w:val="24"/>
          <w:lang w:eastAsia="zh-CN"/>
        </w:rPr>
        <w:t>）</w:t>
      </w:r>
      <w:r>
        <w:rPr>
          <w:rFonts w:hint="eastAsia" w:ascii="宋体" w:hAnsi="宋体" w:cs="宋体"/>
          <w:color w:val="auto"/>
          <w:sz w:val="24"/>
          <w:szCs w:val="24"/>
        </w:rPr>
        <w:t>、《通用安装工程工程量计算标准》</w:t>
      </w:r>
      <w:r>
        <w:rPr>
          <w:rFonts w:hint="eastAsia" w:ascii="宋体" w:hAnsi="宋体" w:cs="宋体"/>
          <w:color w:val="auto"/>
          <w:sz w:val="24"/>
          <w:szCs w:val="24"/>
          <w:lang w:eastAsia="zh-CN"/>
        </w:rPr>
        <w:t>（</w:t>
      </w:r>
      <w:r>
        <w:rPr>
          <w:rFonts w:hint="eastAsia" w:ascii="宋体" w:hAnsi="宋体" w:cs="宋体"/>
          <w:color w:val="auto"/>
          <w:sz w:val="24"/>
          <w:szCs w:val="24"/>
        </w:rPr>
        <w:t>GB/T 50856-2024</w:t>
      </w:r>
      <w:r>
        <w:rPr>
          <w:rFonts w:hint="eastAsia" w:ascii="宋体" w:hAnsi="宋体" w:cs="宋体"/>
          <w:color w:val="auto"/>
          <w:sz w:val="24"/>
          <w:szCs w:val="24"/>
          <w:lang w:eastAsia="zh-CN"/>
        </w:rPr>
        <w:t>）</w:t>
      </w:r>
      <w:r>
        <w:rPr>
          <w:rFonts w:hint="eastAsia" w:ascii="宋体" w:hAnsi="宋体" w:cs="宋体"/>
          <w:color w:val="auto"/>
          <w:sz w:val="24"/>
          <w:szCs w:val="24"/>
        </w:rPr>
        <w:t>。</w:t>
      </w:r>
    </w:p>
    <w:p w14:paraId="7EAD6291">
      <w:pPr>
        <w:spacing w:line="360" w:lineRule="auto"/>
        <w:ind w:left="420" w:leftChars="200" w:firstLine="38" w:firstLineChars="16"/>
        <w:rPr>
          <w:rFonts w:hint="eastAsia" w:ascii="宋体" w:hAnsi="宋体" w:cs="宋体"/>
          <w:color w:val="auto"/>
          <w:sz w:val="24"/>
          <w:szCs w:val="24"/>
        </w:rPr>
      </w:pPr>
      <w:r>
        <w:rPr>
          <w:rFonts w:hint="eastAsia" w:ascii="宋体" w:hAnsi="宋体" w:cs="宋体"/>
          <w:color w:val="auto"/>
          <w:sz w:val="24"/>
          <w:szCs w:val="24"/>
          <w:lang w:eastAsia="zh-CN"/>
        </w:rPr>
        <w:t>3.</w:t>
      </w:r>
      <w:r>
        <w:rPr>
          <w:rFonts w:hint="eastAsia" w:ascii="宋体" w:hAnsi="宋体" w:cs="宋体"/>
          <w:color w:val="auto"/>
          <w:sz w:val="24"/>
          <w:szCs w:val="24"/>
        </w:rPr>
        <w:t>苏建价〔2026〕76号省</w:t>
      </w:r>
      <w:r>
        <w:rPr>
          <w:rFonts w:hint="eastAsia" w:ascii="宋体" w:hAnsi="宋体" w:cs="宋体"/>
          <w:color w:val="auto"/>
          <w:sz w:val="24"/>
          <w:szCs w:val="24"/>
          <w:lang w:eastAsia="zh-CN"/>
        </w:rPr>
        <w:t>住房和城乡建设厅</w:t>
      </w:r>
      <w:r>
        <w:rPr>
          <w:rFonts w:hint="eastAsia" w:ascii="宋体" w:hAnsi="宋体" w:cs="宋体"/>
          <w:color w:val="auto"/>
          <w:sz w:val="24"/>
          <w:szCs w:val="24"/>
        </w:rPr>
        <w:t>关于发布《江苏省建筑与装饰工程消耗量</w:t>
      </w:r>
      <w:r>
        <w:rPr>
          <w:rFonts w:hint="eastAsia" w:ascii="宋体" w:hAnsi="宋体" w:cs="宋体"/>
          <w:color w:val="auto"/>
          <w:sz w:val="24"/>
          <w:szCs w:val="24"/>
          <w:lang w:eastAsia="zh-CN"/>
        </w:rPr>
        <w:t>》《</w:t>
      </w:r>
      <w:r>
        <w:rPr>
          <w:rFonts w:hint="eastAsia" w:ascii="宋体" w:hAnsi="宋体" w:cs="宋体"/>
          <w:color w:val="auto"/>
          <w:sz w:val="24"/>
          <w:szCs w:val="24"/>
        </w:rPr>
        <w:t>江苏省市政工程消耗量</w:t>
      </w:r>
      <w:r>
        <w:rPr>
          <w:rFonts w:hint="eastAsia" w:ascii="宋体" w:hAnsi="宋体" w:cs="宋体"/>
          <w:color w:val="auto"/>
          <w:sz w:val="24"/>
          <w:szCs w:val="24"/>
          <w:lang w:eastAsia="zh-CN"/>
        </w:rPr>
        <w:t>》《</w:t>
      </w:r>
      <w:r>
        <w:rPr>
          <w:rFonts w:hint="eastAsia" w:ascii="宋体" w:hAnsi="宋体" w:cs="宋体"/>
          <w:color w:val="auto"/>
          <w:sz w:val="24"/>
          <w:szCs w:val="24"/>
        </w:rPr>
        <w:t>江苏省通用安装工程消耗量》及配套文件的通知</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以及</w:t>
      </w:r>
      <w:r>
        <w:rPr>
          <w:rFonts w:hint="eastAsia" w:ascii="宋体" w:hAnsi="宋体" w:cs="宋体"/>
          <w:color w:val="auto"/>
          <w:sz w:val="24"/>
          <w:szCs w:val="24"/>
          <w:lang w:eastAsia="zh-CN"/>
        </w:rPr>
        <w:t>《江苏省建设工程费用参考》及《江苏建设工程施工机具台班费用参考表》（</w:t>
      </w:r>
      <w:r>
        <w:rPr>
          <w:rFonts w:hint="eastAsia" w:ascii="宋体" w:hAnsi="宋体" w:cs="宋体"/>
          <w:color w:val="auto"/>
          <w:sz w:val="24"/>
          <w:szCs w:val="24"/>
          <w:lang w:val="en-US" w:eastAsia="zh-CN"/>
        </w:rPr>
        <w:t>2026版</w:t>
      </w:r>
      <w:r>
        <w:rPr>
          <w:rFonts w:hint="eastAsia" w:ascii="宋体" w:hAnsi="宋体" w:cs="宋体"/>
          <w:color w:val="auto"/>
          <w:sz w:val="24"/>
          <w:szCs w:val="24"/>
          <w:lang w:eastAsia="zh-CN"/>
        </w:rPr>
        <w:t>）</w:t>
      </w:r>
      <w:r>
        <w:rPr>
          <w:rFonts w:hint="eastAsia" w:ascii="宋体" w:hAnsi="宋体" w:cs="宋体"/>
          <w:color w:val="auto"/>
          <w:sz w:val="24"/>
          <w:szCs w:val="24"/>
        </w:rPr>
        <w:t>。</w:t>
      </w:r>
    </w:p>
    <w:p w14:paraId="68850D0E">
      <w:pPr>
        <w:spacing w:line="360" w:lineRule="auto"/>
        <w:ind w:left="420" w:leftChars="200" w:firstLine="38" w:firstLineChars="16"/>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4.《江苏省住房和城乡建设厅关于建筑工人实名制费用计取方法的公告》〔2019〕19号。</w:t>
      </w:r>
    </w:p>
    <w:p w14:paraId="30F2EF5F">
      <w:pPr>
        <w:spacing w:line="360" w:lineRule="auto"/>
        <w:ind w:left="420" w:leftChars="200" w:firstLine="38" w:firstLineChars="16"/>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国家相关</w:t>
      </w:r>
      <w:r>
        <w:rPr>
          <w:rFonts w:hint="eastAsia" w:ascii="宋体" w:hAnsi="宋体" w:cs="宋体"/>
          <w:color w:val="auto"/>
          <w:sz w:val="24"/>
          <w:szCs w:val="24"/>
          <w:lang w:eastAsia="zh-CN"/>
        </w:rPr>
        <w:t>法律法规</w:t>
      </w:r>
      <w:r>
        <w:rPr>
          <w:rFonts w:hint="eastAsia" w:ascii="宋体" w:hAnsi="宋体" w:cs="宋体"/>
          <w:color w:val="auto"/>
          <w:sz w:val="24"/>
          <w:szCs w:val="24"/>
        </w:rPr>
        <w:t>。</w:t>
      </w:r>
    </w:p>
    <w:p w14:paraId="72D5CF0C">
      <w:pPr>
        <w:spacing w:line="360" w:lineRule="auto"/>
        <w:ind w:left="420" w:leftChars="200" w:firstLine="38" w:firstLineChars="16"/>
        <w:rPr>
          <w:rFonts w:hint="eastAsia" w:ascii="宋体" w:hAnsi="宋体" w:cs="宋体"/>
          <w:color w:val="auto"/>
          <w:sz w:val="24"/>
          <w:szCs w:val="24"/>
        </w:rPr>
      </w:pPr>
      <w:r>
        <w:rPr>
          <w:rFonts w:hint="eastAsia" w:ascii="宋体" w:hAnsi="宋体" w:cs="宋体"/>
          <w:color w:val="auto"/>
          <w:sz w:val="24"/>
          <w:szCs w:val="24"/>
          <w:lang w:eastAsia="zh-CN"/>
        </w:rPr>
        <w:t>6.</w:t>
      </w:r>
      <w:r>
        <w:rPr>
          <w:rFonts w:hint="eastAsia" w:ascii="宋体" w:hAnsi="宋体" w:cs="宋体"/>
          <w:color w:val="auto"/>
          <w:sz w:val="24"/>
          <w:szCs w:val="24"/>
        </w:rPr>
        <w:t>无锡市建设局有关文件。</w:t>
      </w:r>
    </w:p>
    <w:p w14:paraId="0F7500C4">
      <w:pPr>
        <w:spacing w:line="360" w:lineRule="auto"/>
        <w:ind w:left="420" w:leftChars="200" w:firstLine="38" w:firstLineChars="16"/>
        <w:rPr>
          <w:rFonts w:ascii="宋体" w:hAnsi="宋体" w:cs="宋体"/>
          <w:color w:val="auto"/>
          <w:sz w:val="24"/>
          <w:szCs w:val="24"/>
        </w:rPr>
      </w:pPr>
      <w:r>
        <w:rPr>
          <w:rFonts w:hint="eastAsia" w:ascii="宋体" w:hAnsi="宋体" w:cs="宋体"/>
          <w:color w:val="auto"/>
          <w:sz w:val="24"/>
          <w:szCs w:val="24"/>
          <w:lang w:eastAsia="zh-CN"/>
        </w:rPr>
        <w:t>7.</w:t>
      </w:r>
      <w:r>
        <w:rPr>
          <w:rFonts w:hint="eastAsia" w:ascii="宋体" w:hAnsi="宋体" w:cs="宋体"/>
          <w:color w:val="auto"/>
          <w:sz w:val="24"/>
          <w:szCs w:val="24"/>
        </w:rPr>
        <w:t>其他相关资料。</w:t>
      </w:r>
    </w:p>
    <w:p w14:paraId="69BCFB1A">
      <w:pPr>
        <w:autoSpaceDE w:val="0"/>
        <w:autoSpaceDN w:val="0"/>
        <w:adjustRightInd w:val="0"/>
        <w:spacing w:line="360" w:lineRule="auto"/>
        <w:rPr>
          <w:rFonts w:ascii="宋体" w:hAnsi="宋体" w:cs="宋体"/>
          <w:b/>
          <w:bCs/>
          <w:color w:val="auto"/>
          <w:kern w:val="0"/>
          <w:sz w:val="24"/>
          <w:szCs w:val="24"/>
        </w:rPr>
      </w:pPr>
      <w:r>
        <w:rPr>
          <w:rFonts w:hint="eastAsia" w:ascii="宋体" w:hAnsi="宋体" w:cs="宋体"/>
          <w:b/>
          <w:bCs/>
          <w:color w:val="auto"/>
          <w:kern w:val="0"/>
          <w:sz w:val="24"/>
          <w:szCs w:val="24"/>
        </w:rPr>
        <w:t>四、暂列金额、专业工程暂估价及材料暂定价</w:t>
      </w:r>
    </w:p>
    <w:p w14:paraId="36326250">
      <w:pPr>
        <w:spacing w:line="360" w:lineRule="auto"/>
        <w:ind w:firstLine="480" w:firstLineChars="200"/>
        <w:rPr>
          <w:rFonts w:hint="default" w:ascii="Calibri" w:hAnsi="Calibri" w:eastAsia="宋体" w:cs="宋体"/>
          <w:color w:val="auto"/>
          <w:sz w:val="24"/>
          <w:szCs w:val="24"/>
          <w:highlight w:val="none"/>
          <w:lang w:val="en-US" w:eastAsia="zh-CN"/>
        </w:rPr>
      </w:pPr>
      <w:r>
        <w:rPr>
          <w:rFonts w:hint="eastAsia" w:ascii="Calibri" w:hAnsi="Calibri" w:cs="宋体"/>
          <w:color w:val="auto"/>
          <w:sz w:val="24"/>
          <w:szCs w:val="24"/>
          <w:highlight w:val="none"/>
          <w:lang w:eastAsia="zh-CN"/>
        </w:rPr>
        <w:t>1.</w:t>
      </w:r>
      <w:r>
        <w:rPr>
          <w:rFonts w:hint="eastAsia" w:ascii="Calibri" w:hAnsi="Calibri" w:cs="宋体"/>
          <w:color w:val="auto"/>
          <w:sz w:val="24"/>
          <w:szCs w:val="24"/>
          <w:highlight w:val="none"/>
        </w:rPr>
        <w:t>暂列金额：</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val="en-US" w:eastAsia="zh-CN"/>
        </w:rPr>
        <w:t>00</w:t>
      </w:r>
    </w:p>
    <w:p w14:paraId="4F990C2F">
      <w:pPr>
        <w:spacing w:line="360" w:lineRule="auto"/>
        <w:ind w:firstLine="465"/>
        <w:rPr>
          <w:rFonts w:cs="宋体"/>
          <w:color w:val="auto"/>
          <w:sz w:val="24"/>
          <w:szCs w:val="24"/>
          <w:highlight w:val="none"/>
        </w:rPr>
      </w:pPr>
      <w:r>
        <w:rPr>
          <w:rFonts w:hint="eastAsia" w:ascii="Calibri" w:hAnsi="Calibri" w:cs="宋体"/>
          <w:color w:val="auto"/>
          <w:sz w:val="24"/>
          <w:szCs w:val="24"/>
          <w:highlight w:val="none"/>
          <w:lang w:eastAsia="zh-CN"/>
        </w:rPr>
        <w:t>2.</w:t>
      </w:r>
      <w:r>
        <w:rPr>
          <w:rFonts w:hint="eastAsia" w:ascii="Calibri" w:hAnsi="Calibri" w:cs="宋体"/>
          <w:color w:val="auto"/>
          <w:sz w:val="24"/>
          <w:szCs w:val="24"/>
          <w:highlight w:val="none"/>
        </w:rPr>
        <w:t>材料暂估价：无</w:t>
      </w:r>
    </w:p>
    <w:p w14:paraId="77D2C901">
      <w:pPr>
        <w:spacing w:line="360" w:lineRule="auto"/>
        <w:ind w:firstLine="465"/>
        <w:rPr>
          <w:rFonts w:hint="default" w:ascii="Calibri" w:hAnsi="Calibri" w:cs="宋体"/>
          <w:color w:val="auto"/>
          <w:sz w:val="24"/>
          <w:szCs w:val="24"/>
          <w:highlight w:val="none"/>
          <w:lang w:val="en-US"/>
        </w:rPr>
      </w:pPr>
      <w:r>
        <w:rPr>
          <w:rFonts w:hint="eastAsia" w:ascii="Calibri" w:hAnsi="Calibri" w:cs="宋体"/>
          <w:color w:val="auto"/>
          <w:sz w:val="24"/>
          <w:szCs w:val="24"/>
          <w:highlight w:val="none"/>
          <w:lang w:eastAsia="zh-CN"/>
        </w:rPr>
        <w:t>3.</w:t>
      </w:r>
      <w:r>
        <w:rPr>
          <w:rFonts w:hint="eastAsia" w:ascii="Calibri" w:hAnsi="Calibri" w:cs="宋体"/>
          <w:color w:val="auto"/>
          <w:sz w:val="24"/>
          <w:szCs w:val="24"/>
          <w:highlight w:val="none"/>
        </w:rPr>
        <w:t>专业工程暂估价：</w:t>
      </w:r>
      <w:r>
        <w:rPr>
          <w:rFonts w:hint="eastAsia" w:cs="宋体"/>
          <w:color w:val="auto"/>
          <w:sz w:val="24"/>
          <w:szCs w:val="24"/>
          <w:highlight w:val="none"/>
          <w:lang w:val="en-US" w:eastAsia="zh-CN"/>
        </w:rPr>
        <w:t>16800元</w:t>
      </w:r>
    </w:p>
    <w:p w14:paraId="04CCC7FC">
      <w:pPr>
        <w:autoSpaceDE w:val="0"/>
        <w:autoSpaceDN w:val="0"/>
        <w:adjustRightInd w:val="0"/>
        <w:spacing w:line="360" w:lineRule="auto"/>
        <w:rPr>
          <w:rFonts w:ascii="宋体" w:hAnsi="宋体" w:cs="宋体"/>
          <w:b/>
          <w:bCs/>
          <w:color w:val="auto"/>
          <w:kern w:val="0"/>
          <w:sz w:val="24"/>
          <w:szCs w:val="24"/>
        </w:rPr>
      </w:pPr>
      <w:r>
        <w:rPr>
          <w:rFonts w:hint="eastAsia" w:ascii="宋体" w:hAnsi="宋体" w:cs="宋体"/>
          <w:b/>
          <w:bCs/>
          <w:color w:val="auto"/>
          <w:kern w:val="0"/>
          <w:sz w:val="24"/>
          <w:szCs w:val="24"/>
        </w:rPr>
        <w:t>五、其他需说明的问题：</w:t>
      </w:r>
    </w:p>
    <w:p w14:paraId="58E929A5">
      <w:pPr>
        <w:spacing w:line="360" w:lineRule="auto"/>
        <w:ind w:firstLine="465"/>
        <w:rPr>
          <w:color w:val="auto"/>
          <w:sz w:val="24"/>
          <w:szCs w:val="24"/>
        </w:rPr>
      </w:pPr>
      <w:r>
        <w:rPr>
          <w:rFonts w:hint="eastAsia" w:ascii="Calibri" w:hAnsi="Calibri" w:cs="Calibri"/>
          <w:color w:val="auto"/>
          <w:sz w:val="24"/>
          <w:szCs w:val="24"/>
          <w:lang w:eastAsia="zh-CN"/>
        </w:rPr>
        <w:t>1.</w:t>
      </w:r>
      <w:r>
        <w:rPr>
          <w:rFonts w:hint="eastAsia" w:ascii="Calibri" w:hAnsi="Calibri" w:cs="宋体"/>
          <w:color w:val="auto"/>
          <w:sz w:val="24"/>
          <w:szCs w:val="24"/>
        </w:rPr>
        <w:t>本清单所列工程数量作为投标的共同基础，投标单位在投标时不能做任何改动，但不作为最终结算与支付的依据</w:t>
      </w:r>
    </w:p>
    <w:p w14:paraId="45676410">
      <w:pPr>
        <w:spacing w:line="360" w:lineRule="auto"/>
        <w:ind w:firstLine="465"/>
        <w:rPr>
          <w:rFonts w:hint="eastAsia" w:eastAsia="宋体"/>
          <w:color w:val="auto"/>
          <w:sz w:val="24"/>
          <w:szCs w:val="24"/>
          <w:lang w:eastAsia="zh-CN"/>
        </w:rPr>
      </w:pPr>
      <w:r>
        <w:rPr>
          <w:rFonts w:hint="eastAsia" w:ascii="Calibri" w:hAnsi="Calibri" w:cs="Calibri"/>
          <w:color w:val="auto"/>
          <w:sz w:val="24"/>
          <w:szCs w:val="24"/>
          <w:lang w:eastAsia="zh-CN"/>
        </w:rPr>
        <w:t>2.</w:t>
      </w:r>
      <w:r>
        <w:rPr>
          <w:rFonts w:hint="eastAsia" w:ascii="Calibri" w:hAnsi="Calibri" w:cs="宋体"/>
          <w:color w:val="auto"/>
          <w:sz w:val="24"/>
          <w:szCs w:val="24"/>
        </w:rPr>
        <w:t>项目指引“工程内容、项目特征”中列举分项工程计量范围内完成本分项工程应有工作内容，凡说明了的工作内容均应包括在报价范围中；清单项目特征描述中没有体现完全的，施工过程中又必须发生的工作内容所需的费用结合相应的施工图应包括在投标报价的综合单价内</w:t>
      </w:r>
      <w:r>
        <w:rPr>
          <w:rFonts w:hint="eastAsia" w:ascii="Calibri" w:hAnsi="Calibri" w:cs="宋体"/>
          <w:color w:val="auto"/>
          <w:sz w:val="24"/>
          <w:szCs w:val="24"/>
          <w:lang w:eastAsia="zh-CN"/>
        </w:rPr>
        <w:t>。</w:t>
      </w:r>
    </w:p>
    <w:p w14:paraId="5AA11238">
      <w:pPr>
        <w:adjustRightInd w:val="0"/>
        <w:snapToGrid w:val="0"/>
        <w:spacing w:line="360" w:lineRule="auto"/>
        <w:ind w:firstLine="480" w:firstLineChars="200"/>
        <w:rPr>
          <w:color w:val="auto"/>
          <w:sz w:val="24"/>
          <w:szCs w:val="24"/>
        </w:rPr>
      </w:pPr>
      <w:r>
        <w:rPr>
          <w:rFonts w:hint="eastAsia" w:ascii="Calibri" w:hAnsi="Calibri" w:cs="Calibri"/>
          <w:color w:val="auto"/>
          <w:sz w:val="24"/>
          <w:szCs w:val="24"/>
          <w:lang w:eastAsia="zh-CN"/>
        </w:rPr>
        <w:t>3.</w:t>
      </w:r>
      <w:r>
        <w:rPr>
          <w:rFonts w:hint="eastAsia" w:ascii="Calibri" w:hAnsi="Calibri" w:cs="宋体"/>
          <w:color w:val="auto"/>
          <w:sz w:val="24"/>
          <w:szCs w:val="24"/>
        </w:rPr>
        <w:t>自进场之日起，中标人应全面负责照管、维护本工程和用于本工程的材料、设备以及工地范围内既有设施，直至工程竣工验收通过，移交手续完备。施工期间，如发生由中标人引起的损失，应由中标人负责赔偿。</w:t>
      </w:r>
    </w:p>
    <w:p w14:paraId="6A090619">
      <w:pPr>
        <w:spacing w:line="360" w:lineRule="auto"/>
        <w:ind w:firstLine="480" w:firstLineChars="200"/>
        <w:rPr>
          <w:rFonts w:cs="宋体"/>
          <w:color w:val="auto"/>
          <w:sz w:val="24"/>
          <w:szCs w:val="24"/>
        </w:rPr>
      </w:pPr>
      <w:r>
        <w:rPr>
          <w:rFonts w:hint="eastAsia" w:ascii="Calibri" w:hAnsi="Calibri" w:cs="Calibri"/>
          <w:color w:val="auto"/>
          <w:sz w:val="24"/>
          <w:szCs w:val="24"/>
          <w:lang w:eastAsia="zh-CN"/>
        </w:rPr>
        <w:t>4.</w:t>
      </w:r>
      <w:r>
        <w:rPr>
          <w:rFonts w:hint="eastAsia" w:ascii="Calibri" w:hAnsi="Calibri" w:cs="宋体"/>
          <w:color w:val="auto"/>
          <w:sz w:val="24"/>
          <w:szCs w:val="24"/>
        </w:rPr>
        <w:t>对于施工过程中出现的渣土、建筑垃圾及外人倾倒的建筑、生活垃圾等均由中标人清运，费用自理。</w:t>
      </w:r>
    </w:p>
    <w:p w14:paraId="05752EDB">
      <w:pPr>
        <w:spacing w:line="360" w:lineRule="auto"/>
        <w:ind w:firstLine="480" w:firstLineChars="200"/>
        <w:rPr>
          <w:rFonts w:ascii="宋体" w:hAnsi="宋体" w:cs="宋体"/>
          <w:color w:val="auto"/>
          <w:kern w:val="0"/>
          <w:sz w:val="24"/>
          <w:szCs w:val="24"/>
        </w:rPr>
      </w:pPr>
      <w:r>
        <w:rPr>
          <w:rFonts w:hint="eastAsia" w:ascii="Calibri" w:hAnsi="Calibri" w:cs="宋体"/>
          <w:color w:val="auto"/>
          <w:sz w:val="24"/>
          <w:szCs w:val="24"/>
          <w:lang w:eastAsia="zh-CN"/>
        </w:rPr>
        <w:t>5.</w:t>
      </w:r>
      <w:r>
        <w:rPr>
          <w:rFonts w:hint="eastAsia" w:ascii="宋体" w:hAnsi="宋体" w:cs="宋体"/>
          <w:color w:val="auto"/>
          <w:kern w:val="0"/>
          <w:sz w:val="24"/>
          <w:szCs w:val="24"/>
        </w:rPr>
        <w:t>人工、材料、机械、措施费等投标单位根据企业实力、自行</w:t>
      </w:r>
      <w:r>
        <w:rPr>
          <w:rFonts w:hint="eastAsia" w:ascii="宋体" w:hAnsi="宋体" w:cs="宋体"/>
          <w:color w:val="auto"/>
          <w:kern w:val="0"/>
          <w:sz w:val="24"/>
          <w:szCs w:val="24"/>
          <w:lang w:eastAsia="zh-CN"/>
        </w:rPr>
        <w:t>勘查现场</w:t>
      </w:r>
      <w:r>
        <w:rPr>
          <w:rFonts w:hint="eastAsia" w:ascii="宋体" w:hAnsi="宋体" w:cs="宋体"/>
          <w:color w:val="auto"/>
          <w:kern w:val="0"/>
          <w:sz w:val="24"/>
          <w:szCs w:val="24"/>
        </w:rPr>
        <w:t>并结合本项目</w:t>
      </w:r>
      <w:r>
        <w:rPr>
          <w:rFonts w:hint="eastAsia" w:ascii="宋体" w:hAnsi="宋体" w:cs="宋体"/>
          <w:color w:val="auto"/>
          <w:kern w:val="0"/>
          <w:sz w:val="24"/>
          <w:szCs w:val="24"/>
          <w:lang w:eastAsia="zh-CN"/>
        </w:rPr>
        <w:t>实际</w:t>
      </w:r>
      <w:r>
        <w:rPr>
          <w:rFonts w:hint="eastAsia" w:ascii="宋体" w:hAnsi="宋体" w:cs="宋体"/>
          <w:color w:val="auto"/>
          <w:kern w:val="0"/>
          <w:sz w:val="24"/>
          <w:szCs w:val="24"/>
        </w:rPr>
        <w:t>情况自主报价。</w:t>
      </w:r>
    </w:p>
    <w:p w14:paraId="1F1E8AF7">
      <w:pPr>
        <w:spacing w:line="360" w:lineRule="auto"/>
        <w:ind w:firstLine="480" w:firstLineChars="200"/>
        <w:rPr>
          <w:rFonts w:ascii="宋体" w:hAnsi="宋体"/>
          <w:color w:val="auto"/>
          <w:sz w:val="24"/>
        </w:rPr>
      </w:pPr>
      <w:r>
        <w:rPr>
          <w:rFonts w:hint="eastAsia" w:ascii="宋体" w:hAnsi="宋体"/>
          <w:color w:val="auto"/>
          <w:sz w:val="24"/>
          <w:lang w:eastAsia="zh-CN"/>
        </w:rPr>
        <w:t>6.</w:t>
      </w:r>
      <w:r>
        <w:rPr>
          <w:rFonts w:hint="eastAsia" w:cs="宋体"/>
          <w:color w:val="auto"/>
          <w:sz w:val="24"/>
          <w:szCs w:val="24"/>
        </w:rPr>
        <w:t>砂浆要求：本工程所有砂浆均采用预拌砂浆。</w:t>
      </w:r>
    </w:p>
    <w:p w14:paraId="3BE53D68">
      <w:pPr>
        <w:spacing w:line="360" w:lineRule="auto"/>
        <w:ind w:firstLine="480" w:firstLineChars="200"/>
        <w:rPr>
          <w:rFonts w:ascii="宋体" w:hAnsi="宋体" w:cs="宋体"/>
          <w:color w:val="auto"/>
          <w:sz w:val="24"/>
        </w:rPr>
      </w:pPr>
      <w:r>
        <w:rPr>
          <w:rFonts w:hint="eastAsia" w:ascii="宋体" w:hAnsi="宋体"/>
          <w:color w:val="auto"/>
          <w:sz w:val="24"/>
          <w:lang w:eastAsia="zh-CN"/>
        </w:rPr>
        <w:t>7.</w:t>
      </w:r>
      <w:r>
        <w:rPr>
          <w:rFonts w:hint="eastAsia" w:ascii="宋体" w:hAnsi="宋体" w:cs="宋体"/>
          <w:color w:val="auto"/>
          <w:sz w:val="24"/>
        </w:rPr>
        <w:t>投标单位自行</w:t>
      </w:r>
      <w:r>
        <w:rPr>
          <w:rFonts w:hint="eastAsia" w:ascii="宋体" w:hAnsi="宋体" w:cs="宋体"/>
          <w:color w:val="auto"/>
          <w:sz w:val="24"/>
          <w:lang w:eastAsia="zh-CN"/>
        </w:rPr>
        <w:t>勘查现场</w:t>
      </w:r>
      <w:r>
        <w:rPr>
          <w:rFonts w:hint="eastAsia" w:ascii="宋体" w:hAnsi="宋体" w:cs="宋体"/>
          <w:color w:val="auto"/>
          <w:sz w:val="24"/>
        </w:rPr>
        <w:t>，本工程的材料若需要二次搬运，此费用由投标人自行考虑在综合单价中，最终结算时不</w:t>
      </w:r>
      <w:r>
        <w:rPr>
          <w:rFonts w:hint="eastAsia" w:ascii="宋体" w:hAnsi="宋体" w:cs="宋体"/>
          <w:color w:val="auto"/>
          <w:sz w:val="24"/>
          <w:lang w:eastAsia="zh-CN"/>
        </w:rPr>
        <w:t>作</w:t>
      </w:r>
      <w:r>
        <w:rPr>
          <w:rFonts w:hint="eastAsia" w:ascii="宋体" w:hAnsi="宋体" w:cs="宋体"/>
          <w:color w:val="auto"/>
          <w:sz w:val="24"/>
        </w:rPr>
        <w:t xml:space="preserve">调整。 </w:t>
      </w:r>
    </w:p>
    <w:p w14:paraId="68733A43">
      <w:pPr>
        <w:spacing w:line="360" w:lineRule="auto"/>
        <w:ind w:firstLine="480" w:firstLineChars="200"/>
        <w:rPr>
          <w:rFonts w:ascii="宋体" w:hAnsi="宋体"/>
          <w:color w:val="auto"/>
          <w:sz w:val="24"/>
        </w:rPr>
      </w:pPr>
      <w:r>
        <w:rPr>
          <w:rFonts w:hint="eastAsia" w:ascii="宋体" w:hAnsi="宋体" w:cs="宋体"/>
          <w:color w:val="auto"/>
          <w:sz w:val="24"/>
          <w:lang w:eastAsia="zh-CN"/>
        </w:rPr>
        <w:t>8.</w:t>
      </w:r>
      <w:r>
        <w:rPr>
          <w:rFonts w:hint="eastAsia" w:cs="宋体"/>
          <w:color w:val="auto"/>
          <w:sz w:val="24"/>
          <w:szCs w:val="24"/>
        </w:rPr>
        <w:t>投标人在编制报价文件时发现本清单说明部分内容若与招标文件有矛盾时，投标人应提供书面答疑，要求书面澄清，若答疑阶段已过时发现</w:t>
      </w:r>
      <w:r>
        <w:rPr>
          <w:rFonts w:hint="eastAsia" w:ascii="宋体" w:hAnsi="宋体"/>
          <w:color w:val="auto"/>
          <w:sz w:val="24"/>
        </w:rPr>
        <w:t>，则以招标文件为准。</w:t>
      </w:r>
    </w:p>
    <w:p w14:paraId="48BA9E10">
      <w:pPr>
        <w:spacing w:line="360" w:lineRule="auto"/>
        <w:ind w:firstLine="480" w:firstLineChars="200"/>
        <w:rPr>
          <w:color w:val="auto"/>
        </w:rPr>
      </w:pPr>
      <w:r>
        <w:rPr>
          <w:rFonts w:hint="eastAsia"/>
          <w:color w:val="auto"/>
          <w:sz w:val="24"/>
          <w:lang w:eastAsia="zh-CN"/>
        </w:rPr>
        <w:t>9.</w:t>
      </w:r>
      <w:r>
        <w:rPr>
          <w:rFonts w:hint="eastAsia"/>
          <w:color w:val="auto"/>
          <w:sz w:val="24"/>
        </w:rPr>
        <w:t>投标人应仔细核对图纸，如发现清单有错漏之处，要在规定的时间书面提疑，要求书面澄清，如果未提疑，则视为完成招标施工图及现行规范中所有工作所需的费用均已包含在投标报价中。</w:t>
      </w:r>
    </w:p>
    <w:p w14:paraId="16B889BB">
      <w:pPr>
        <w:adjustRightInd w:val="0"/>
        <w:snapToGrid w:val="0"/>
        <w:spacing w:line="360" w:lineRule="auto"/>
        <w:ind w:firstLine="480" w:firstLineChars="200"/>
        <w:rPr>
          <w:rFonts w:ascii="宋体" w:hAnsi="宋体"/>
          <w:bCs/>
          <w:color w:val="auto"/>
          <w:sz w:val="24"/>
          <w:szCs w:val="24"/>
        </w:rPr>
      </w:pPr>
      <w:r>
        <w:rPr>
          <w:rFonts w:hint="eastAsia"/>
          <w:color w:val="auto"/>
          <w:sz w:val="24"/>
          <w:lang w:eastAsia="zh-CN"/>
        </w:rPr>
        <w:t>10.</w:t>
      </w:r>
      <w:r>
        <w:rPr>
          <w:rFonts w:hint="eastAsia" w:ascii="宋体" w:hAnsi="宋体" w:cs="宋体"/>
          <w:color w:val="auto"/>
          <w:sz w:val="24"/>
          <w:szCs w:val="24"/>
        </w:rPr>
        <w:t>其他未尽内容详见本工程施工招标文件</w:t>
      </w:r>
      <w:r>
        <w:rPr>
          <w:rFonts w:hint="eastAsia" w:ascii="宋体" w:hAnsi="宋体"/>
          <w:bCs/>
          <w:color w:val="auto"/>
          <w:sz w:val="24"/>
          <w:szCs w:val="24"/>
        </w:rPr>
        <w:t>。</w:t>
      </w:r>
    </w:p>
    <w:p w14:paraId="186CA214">
      <w:pPr>
        <w:spacing w:line="360" w:lineRule="auto"/>
        <w:rPr>
          <w:rFonts w:ascii="宋体" w:hAnsi="宋体" w:cs="宋体"/>
          <w:b/>
          <w:bCs/>
          <w:color w:val="auto"/>
          <w:kern w:val="0"/>
          <w:sz w:val="24"/>
        </w:rPr>
      </w:pPr>
      <w:r>
        <w:rPr>
          <w:rFonts w:hint="eastAsia" w:ascii="宋体" w:hAnsi="宋体" w:cs="宋体"/>
          <w:b/>
          <w:bCs/>
          <w:color w:val="auto"/>
          <w:kern w:val="0"/>
          <w:sz w:val="24"/>
        </w:rPr>
        <w:t>六、编制说明：</w:t>
      </w:r>
    </w:p>
    <w:p w14:paraId="32AAD2E3">
      <w:pPr>
        <w:spacing w:line="360" w:lineRule="auto"/>
        <w:ind w:firstLine="360" w:firstLineChars="150"/>
        <w:rPr>
          <w:rFonts w:cs="宋体"/>
          <w:color w:val="auto"/>
          <w:sz w:val="24"/>
          <w:szCs w:val="24"/>
        </w:rPr>
      </w:pPr>
      <w:r>
        <w:rPr>
          <w:rFonts w:hint="eastAsia" w:ascii="宋体" w:hAnsi="宋体" w:cs="宋体"/>
          <w:color w:val="auto"/>
          <w:sz w:val="24"/>
          <w:szCs w:val="24"/>
          <w:lang w:eastAsia="zh-CN"/>
        </w:rPr>
        <w:t>1.</w:t>
      </w:r>
      <w:r>
        <w:rPr>
          <w:rFonts w:hint="eastAsia" w:cs="宋体"/>
          <w:color w:val="auto"/>
          <w:sz w:val="24"/>
          <w:szCs w:val="24"/>
        </w:rPr>
        <w:t>本工程所用钢材均为镀锌型钢，不锈钢均为304材质，砂浆均采用预拌砂浆，所有装饰材料</w:t>
      </w:r>
      <w:r>
        <w:rPr>
          <w:rFonts w:hint="eastAsia" w:cs="宋体"/>
          <w:color w:val="auto"/>
          <w:sz w:val="24"/>
          <w:szCs w:val="24"/>
          <w:lang w:eastAsia="zh-CN"/>
        </w:rPr>
        <w:t>均须</w:t>
      </w:r>
      <w:r>
        <w:rPr>
          <w:rFonts w:hint="eastAsia" w:cs="宋体"/>
          <w:color w:val="auto"/>
          <w:sz w:val="24"/>
          <w:szCs w:val="24"/>
        </w:rPr>
        <w:t>符合消防规范要求。</w:t>
      </w:r>
    </w:p>
    <w:p w14:paraId="1DD62C90">
      <w:pPr>
        <w:spacing w:line="360" w:lineRule="auto"/>
        <w:ind w:firstLine="360" w:firstLineChars="150"/>
        <w:rPr>
          <w:rFonts w:cs="宋体"/>
          <w:color w:val="auto"/>
          <w:sz w:val="24"/>
          <w:szCs w:val="24"/>
        </w:rPr>
      </w:pPr>
      <w:r>
        <w:rPr>
          <w:rFonts w:hint="eastAsia" w:cs="宋体"/>
          <w:color w:val="auto"/>
          <w:sz w:val="24"/>
          <w:szCs w:val="24"/>
          <w:lang w:eastAsia="zh-CN"/>
        </w:rPr>
        <w:t>2.</w:t>
      </w:r>
      <w:r>
        <w:rPr>
          <w:rFonts w:hint="eastAsia" w:cs="宋体"/>
          <w:color w:val="auto"/>
          <w:sz w:val="24"/>
          <w:szCs w:val="24"/>
        </w:rPr>
        <w:t>不锈钢折边、开槽、开洞等费用各投标单位应考虑在投标总价中，结算不再调整。</w:t>
      </w:r>
    </w:p>
    <w:p w14:paraId="0F4AA4F2">
      <w:pPr>
        <w:spacing w:line="360" w:lineRule="auto"/>
        <w:ind w:firstLine="360" w:firstLineChars="150"/>
        <w:rPr>
          <w:rFonts w:cs="宋体"/>
          <w:color w:val="auto"/>
          <w:sz w:val="24"/>
          <w:szCs w:val="24"/>
        </w:rPr>
      </w:pPr>
      <w:r>
        <w:rPr>
          <w:rFonts w:hint="eastAsia" w:cs="宋体"/>
          <w:color w:val="auto"/>
          <w:sz w:val="24"/>
          <w:szCs w:val="24"/>
          <w:lang w:eastAsia="zh-CN"/>
        </w:rPr>
        <w:t>3.</w:t>
      </w:r>
      <w:r>
        <w:rPr>
          <w:rFonts w:hint="eastAsia" w:cs="宋体"/>
          <w:color w:val="auto"/>
          <w:sz w:val="24"/>
          <w:szCs w:val="24"/>
        </w:rPr>
        <w:t>所有材料（包括甲供材料或者甲供设备，原有设备设施等）的成品保护费用各投标单位应考虑在投标总价中，结算不再调整。</w:t>
      </w:r>
    </w:p>
    <w:p w14:paraId="4AC94B17">
      <w:pPr>
        <w:spacing w:line="360" w:lineRule="auto"/>
        <w:ind w:firstLine="360" w:firstLineChars="150"/>
        <w:rPr>
          <w:rFonts w:ascii="宋体" w:hAnsi="宋体" w:cs="宋体"/>
          <w:color w:val="auto"/>
          <w:sz w:val="24"/>
          <w:szCs w:val="24"/>
        </w:rPr>
      </w:pPr>
      <w:r>
        <w:rPr>
          <w:rFonts w:hint="eastAsia" w:cs="宋体"/>
          <w:color w:val="auto"/>
          <w:sz w:val="24"/>
          <w:szCs w:val="24"/>
          <w:lang w:eastAsia="zh-CN"/>
        </w:rPr>
        <w:t>4.</w:t>
      </w:r>
      <w:r>
        <w:rPr>
          <w:rFonts w:hint="eastAsia" w:cs="宋体"/>
          <w:color w:val="auto"/>
          <w:sz w:val="24"/>
          <w:szCs w:val="24"/>
        </w:rPr>
        <w:t>所有按照规范材料必须进行防火、防锈处理的清单项目特征描述中没有体现完全的各投标单位应考虑在投标总价中，结算不再调整。</w:t>
      </w:r>
      <w:r>
        <w:rPr>
          <w:rFonts w:hint="eastAsia" w:ascii="宋体" w:hAnsi="宋体" w:cs="宋体"/>
          <w:color w:val="auto"/>
          <w:sz w:val="24"/>
          <w:szCs w:val="24"/>
        </w:rPr>
        <w:t>图纸上未有节点的做法均按图纸说明通用做法制作，应包含在投标总价内，以后不再另行结算。</w:t>
      </w:r>
    </w:p>
    <w:p w14:paraId="76FDD417">
      <w:pPr>
        <w:spacing w:line="360" w:lineRule="auto"/>
        <w:ind w:firstLine="360" w:firstLineChars="150"/>
        <w:rPr>
          <w:color w:val="auto"/>
          <w:sz w:val="24"/>
        </w:rPr>
      </w:pPr>
      <w:r>
        <w:rPr>
          <w:rFonts w:hint="eastAsia"/>
          <w:color w:val="auto"/>
          <w:sz w:val="24"/>
          <w:lang w:eastAsia="zh-CN"/>
        </w:rPr>
        <w:t>5.</w:t>
      </w:r>
      <w:r>
        <w:rPr>
          <w:rFonts w:hint="eastAsia"/>
          <w:color w:val="auto"/>
          <w:sz w:val="24"/>
        </w:rPr>
        <w:t>项目特征描述不够详尽之处，以图纸为准，结算时以投标报价为准，不</w:t>
      </w:r>
      <w:bookmarkStart w:id="0" w:name="_GoBack"/>
      <w:r>
        <w:rPr>
          <w:rFonts w:hint="eastAsia"/>
          <w:color w:val="auto"/>
          <w:sz w:val="24"/>
          <w:lang w:eastAsia="zh-CN"/>
        </w:rPr>
        <w:t>作</w:t>
      </w:r>
      <w:bookmarkEnd w:id="0"/>
      <w:r>
        <w:rPr>
          <w:rFonts w:hint="eastAsia"/>
          <w:color w:val="auto"/>
          <w:sz w:val="24"/>
        </w:rPr>
        <w:t>调整。</w:t>
      </w:r>
    </w:p>
    <w:p w14:paraId="699A7FDE">
      <w:pPr>
        <w:spacing w:line="360" w:lineRule="auto"/>
        <w:ind w:firstLine="360" w:firstLineChars="150"/>
        <w:rPr>
          <w:rFonts w:hint="eastAsia" w:ascii="宋体" w:hAnsi="宋体" w:cs="宋体"/>
          <w:color w:val="auto"/>
          <w:kern w:val="0"/>
          <w:sz w:val="24"/>
          <w:szCs w:val="24"/>
        </w:rPr>
      </w:pPr>
      <w:r>
        <w:rPr>
          <w:rFonts w:hint="eastAsia"/>
          <w:color w:val="auto"/>
          <w:sz w:val="24"/>
          <w:lang w:eastAsia="zh-CN"/>
        </w:rPr>
        <w:t>6.</w:t>
      </w:r>
      <w:r>
        <w:rPr>
          <w:rFonts w:hint="eastAsia" w:ascii="宋体" w:hAnsi="宋体" w:cs="宋体"/>
          <w:color w:val="auto"/>
          <w:kern w:val="0"/>
          <w:sz w:val="24"/>
          <w:szCs w:val="24"/>
        </w:rPr>
        <w:t>拆除破损地砖、拆除破损墙砖施工过程中</w:t>
      </w:r>
      <w:r>
        <w:rPr>
          <w:rFonts w:hint="eastAsia" w:ascii="宋体" w:hAnsi="宋体" w:cs="宋体"/>
          <w:color w:val="auto"/>
          <w:kern w:val="0"/>
          <w:sz w:val="24"/>
          <w:szCs w:val="24"/>
          <w:lang w:eastAsia="zh-CN"/>
        </w:rPr>
        <w:t>涉及</w:t>
      </w:r>
      <w:r>
        <w:rPr>
          <w:rFonts w:hint="eastAsia" w:ascii="宋体" w:hAnsi="宋体" w:cs="宋体"/>
          <w:color w:val="auto"/>
          <w:kern w:val="0"/>
          <w:sz w:val="24"/>
          <w:szCs w:val="24"/>
        </w:rPr>
        <w:t>的切缝等费用自行考虑在综合单价中。</w:t>
      </w:r>
    </w:p>
    <w:p w14:paraId="3A90E64E">
      <w:pPr>
        <w:spacing w:line="360" w:lineRule="auto"/>
        <w:ind w:firstLine="360" w:firstLineChars="150"/>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7.金属类拆除后的建筑垃圾由建筑单位自行处理。</w:t>
      </w:r>
    </w:p>
    <w:p w14:paraId="237D8693">
      <w:pPr>
        <w:spacing w:line="360" w:lineRule="auto"/>
        <w:ind w:firstLine="360" w:firstLineChars="150"/>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8.宿舍及一站式学生活动中心内家具、电器等拆装、搬运（原有家具位置对地面施工有影响，施工时需要搬运室内家具不影响施工）以及原宿舍内踢脚线、家具、灯具成品保护，具体施工单位现场踏勘后综合考虑在各报价内，结算时不调整。</w:t>
      </w:r>
    </w:p>
    <w:p w14:paraId="2E842E2E">
      <w:pPr>
        <w:spacing w:line="360" w:lineRule="auto"/>
        <w:rPr>
          <w:rFonts w:hint="eastAsia" w:ascii="宋体" w:hAnsi="宋体"/>
          <w:color w:val="auto"/>
          <w:sz w:val="24"/>
          <w:szCs w:val="24"/>
        </w:rPr>
      </w:pPr>
      <w:r>
        <w:rPr>
          <w:rFonts w:hint="eastAsia" w:cs="宋体" w:asciiTheme="minorEastAsia" w:hAnsiTheme="minorEastAsia" w:eastAsiaTheme="minorEastAsia"/>
          <w:b/>
          <w:color w:val="auto"/>
          <w:sz w:val="24"/>
          <w:szCs w:val="24"/>
        </w:rPr>
        <w:t>七、</w:t>
      </w:r>
      <w:r>
        <w:rPr>
          <w:rFonts w:hint="eastAsia" w:ascii="宋体" w:hAnsi="宋体"/>
          <w:color w:val="auto"/>
          <w:sz w:val="24"/>
          <w:szCs w:val="24"/>
        </w:rPr>
        <w:t>安全生产费及税金</w:t>
      </w:r>
    </w:p>
    <w:tbl>
      <w:tblPr>
        <w:tblStyle w:val="17"/>
        <w:tblpPr w:leftFromText="180" w:rightFromText="180" w:vertAnchor="text" w:horzAnchor="margin" w:tblpY="289"/>
        <w:tblOverlap w:val="never"/>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4365"/>
        <w:gridCol w:w="1350"/>
        <w:gridCol w:w="1350"/>
      </w:tblGrid>
      <w:tr w14:paraId="7D0C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30" w:type="dxa"/>
            <w:vAlign w:val="center"/>
          </w:tcPr>
          <w:p w14:paraId="7B57F310">
            <w:pPr>
              <w:jc w:val="center"/>
              <w:rPr>
                <w:rFonts w:ascii="仿宋_GB2312" w:hAnsi="宋体" w:eastAsia="仿宋_GB2312"/>
                <w:color w:val="auto"/>
                <w:sz w:val="24"/>
              </w:rPr>
            </w:pPr>
            <w:r>
              <w:rPr>
                <w:rFonts w:hint="eastAsia" w:ascii="仿宋_GB2312" w:hAnsi="宋体" w:eastAsia="仿宋_GB2312"/>
                <w:color w:val="auto"/>
                <w:sz w:val="24"/>
              </w:rPr>
              <w:t>费用名称</w:t>
            </w:r>
          </w:p>
        </w:tc>
        <w:tc>
          <w:tcPr>
            <w:tcW w:w="4365" w:type="dxa"/>
            <w:vAlign w:val="center"/>
          </w:tcPr>
          <w:p w14:paraId="7814B840">
            <w:pPr>
              <w:jc w:val="center"/>
              <w:rPr>
                <w:rFonts w:ascii="仿宋_GB2312" w:hAnsi="宋体" w:eastAsia="仿宋_GB2312"/>
                <w:color w:val="auto"/>
                <w:sz w:val="24"/>
              </w:rPr>
            </w:pPr>
            <w:r>
              <w:rPr>
                <w:rFonts w:hint="eastAsia" w:ascii="仿宋_GB2312" w:eastAsia="仿宋_GB2312"/>
                <w:color w:val="auto"/>
              </w:rPr>
              <w:t>计算基础</w:t>
            </w:r>
          </w:p>
        </w:tc>
        <w:tc>
          <w:tcPr>
            <w:tcW w:w="1350" w:type="dxa"/>
            <w:vAlign w:val="center"/>
          </w:tcPr>
          <w:p w14:paraId="4DED70CD">
            <w:pPr>
              <w:jc w:val="center"/>
              <w:rPr>
                <w:rFonts w:ascii="仿宋_GB2312" w:hAnsi="宋体" w:eastAsia="仿宋_GB2312"/>
                <w:color w:val="auto"/>
              </w:rPr>
            </w:pPr>
            <w:r>
              <w:rPr>
                <w:rFonts w:hint="eastAsia" w:ascii="仿宋_GB2312" w:hAnsi="宋体" w:eastAsia="仿宋_GB2312"/>
                <w:color w:val="auto"/>
              </w:rPr>
              <w:t>土建</w:t>
            </w:r>
          </w:p>
        </w:tc>
        <w:tc>
          <w:tcPr>
            <w:tcW w:w="1350" w:type="dxa"/>
            <w:vAlign w:val="center"/>
          </w:tcPr>
          <w:p w14:paraId="290D4490">
            <w:pPr>
              <w:jc w:val="center"/>
              <w:rPr>
                <w:rFonts w:hint="eastAsia" w:ascii="仿宋_GB2312" w:hAnsi="宋体" w:eastAsia="仿宋_GB2312"/>
                <w:color w:val="auto"/>
              </w:rPr>
            </w:pPr>
            <w:r>
              <w:rPr>
                <w:rFonts w:hint="eastAsia" w:ascii="仿宋_GB2312" w:hAnsi="宋体" w:eastAsia="仿宋_GB2312"/>
                <w:color w:val="auto"/>
              </w:rPr>
              <w:t>安装</w:t>
            </w:r>
          </w:p>
        </w:tc>
      </w:tr>
      <w:tr w14:paraId="174A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930" w:type="dxa"/>
            <w:vAlign w:val="center"/>
          </w:tcPr>
          <w:p w14:paraId="51231668">
            <w:pPr>
              <w:jc w:val="center"/>
              <w:rPr>
                <w:rFonts w:ascii="仿宋_GB2312" w:hAnsi="宋体" w:eastAsia="仿宋_GB2312"/>
                <w:color w:val="auto"/>
                <w:sz w:val="24"/>
              </w:rPr>
            </w:pPr>
            <w:r>
              <w:rPr>
                <w:rFonts w:hint="eastAsia" w:ascii="仿宋_GB2312" w:hAnsi="宋体" w:eastAsia="仿宋_GB2312"/>
                <w:color w:val="auto"/>
                <w:sz w:val="24"/>
              </w:rPr>
              <w:t>安全生产</w:t>
            </w:r>
          </w:p>
        </w:tc>
        <w:tc>
          <w:tcPr>
            <w:tcW w:w="4365" w:type="dxa"/>
            <w:vAlign w:val="center"/>
          </w:tcPr>
          <w:p w14:paraId="4A1F6D52">
            <w:pPr>
              <w:jc w:val="center"/>
              <w:rPr>
                <w:rFonts w:ascii="仿宋_GB2312" w:hAnsi="宋体" w:eastAsia="仿宋_GB2312"/>
                <w:color w:val="auto"/>
                <w:sz w:val="24"/>
              </w:rPr>
            </w:pPr>
            <w:r>
              <w:rPr>
                <w:rFonts w:hint="eastAsia" w:ascii="仿宋_GB2312" w:hAnsi="宋体" w:eastAsia="仿宋_GB2312"/>
                <w:color w:val="auto"/>
                <w:sz w:val="24"/>
              </w:rPr>
              <w:t>分部分项合计</w:t>
            </w:r>
            <w:r>
              <w:rPr>
                <w:rFonts w:hint="eastAsia" w:ascii="仿宋_GB2312" w:hAnsi="宋体" w:eastAsia="仿宋_GB2312"/>
                <w:color w:val="auto"/>
                <w:sz w:val="24"/>
                <w:lang w:eastAsia="zh-CN"/>
              </w:rPr>
              <w:t>－</w:t>
            </w:r>
            <w:r>
              <w:rPr>
                <w:rFonts w:hint="eastAsia" w:ascii="仿宋_GB2312" w:hAnsi="宋体" w:eastAsia="仿宋_GB2312"/>
                <w:color w:val="auto"/>
                <w:sz w:val="24"/>
              </w:rPr>
              <w:t>除税工程设备费</w:t>
            </w:r>
          </w:p>
        </w:tc>
        <w:tc>
          <w:tcPr>
            <w:tcW w:w="1350" w:type="dxa"/>
            <w:vAlign w:val="center"/>
          </w:tcPr>
          <w:p w14:paraId="32B1BEF4">
            <w:pPr>
              <w:jc w:val="center"/>
              <w:rPr>
                <w:rFonts w:ascii="仿宋_GB2312" w:hAnsi="宋体" w:eastAsia="仿宋_GB2312"/>
                <w:color w:val="auto"/>
                <w:highlight w:val="none"/>
              </w:rPr>
            </w:pPr>
            <w:r>
              <w:rPr>
                <w:rFonts w:hint="eastAsia" w:ascii="仿宋_GB2312" w:hAnsi="宋体" w:eastAsia="仿宋_GB2312"/>
                <w:color w:val="auto"/>
                <w:highlight w:val="none"/>
              </w:rPr>
              <w:t>3.8%</w:t>
            </w:r>
          </w:p>
        </w:tc>
        <w:tc>
          <w:tcPr>
            <w:tcW w:w="1350" w:type="dxa"/>
            <w:vAlign w:val="center"/>
          </w:tcPr>
          <w:p w14:paraId="67F75A26">
            <w:pPr>
              <w:jc w:val="center"/>
              <w:rPr>
                <w:rFonts w:hint="eastAsia" w:ascii="仿宋_GB2312" w:hAnsi="宋体" w:eastAsia="仿宋_GB2312"/>
                <w:color w:val="auto"/>
                <w:highlight w:val="none"/>
              </w:rPr>
            </w:pPr>
            <w:r>
              <w:rPr>
                <w:rFonts w:hint="eastAsia" w:ascii="仿宋_GB2312" w:hAnsi="宋体" w:eastAsia="仿宋_GB2312"/>
                <w:color w:val="auto"/>
                <w:highlight w:val="none"/>
                <w:lang w:val="en-US" w:eastAsia="zh-CN"/>
              </w:rPr>
              <w:t>3.8</w:t>
            </w:r>
            <w:r>
              <w:rPr>
                <w:rFonts w:hint="eastAsia" w:ascii="仿宋_GB2312" w:hAnsi="宋体" w:eastAsia="仿宋_GB2312"/>
                <w:color w:val="auto"/>
                <w:highlight w:val="none"/>
              </w:rPr>
              <w:t>%</w:t>
            </w:r>
          </w:p>
        </w:tc>
      </w:tr>
      <w:tr w14:paraId="0C20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930" w:type="dxa"/>
            <w:vAlign w:val="center"/>
          </w:tcPr>
          <w:p w14:paraId="19F46908">
            <w:pPr>
              <w:jc w:val="center"/>
              <w:rPr>
                <w:rFonts w:ascii="仿宋_GB2312" w:hAnsi="宋体" w:eastAsia="仿宋_GB2312"/>
                <w:color w:val="auto"/>
                <w:sz w:val="24"/>
              </w:rPr>
            </w:pPr>
            <w:r>
              <w:rPr>
                <w:rFonts w:hint="eastAsia" w:ascii="仿宋_GB2312" w:hAnsi="宋体" w:eastAsia="仿宋_GB2312"/>
                <w:color w:val="auto"/>
                <w:sz w:val="24"/>
              </w:rPr>
              <w:t>增值税</w:t>
            </w:r>
          </w:p>
        </w:tc>
        <w:tc>
          <w:tcPr>
            <w:tcW w:w="4365" w:type="dxa"/>
            <w:vAlign w:val="center"/>
          </w:tcPr>
          <w:p w14:paraId="506E2994">
            <w:pPr>
              <w:jc w:val="center"/>
              <w:rPr>
                <w:rFonts w:ascii="仿宋_GB2312" w:hAnsi="宋体" w:eastAsia="仿宋_GB2312"/>
                <w:color w:val="auto"/>
                <w:sz w:val="24"/>
              </w:rPr>
            </w:pPr>
            <w:r>
              <w:rPr>
                <w:rFonts w:hint="eastAsia" w:ascii="仿宋_GB2312" w:hAnsi="宋体" w:eastAsia="仿宋_GB2312"/>
                <w:color w:val="auto"/>
                <w:sz w:val="24"/>
              </w:rPr>
              <w:t>分部分项工程+措施项目+其他项目</w:t>
            </w:r>
            <w:r>
              <w:rPr>
                <w:rFonts w:hint="eastAsia" w:ascii="仿宋_GB2312" w:hAnsi="宋体" w:eastAsia="仿宋_GB2312"/>
                <w:color w:val="auto"/>
                <w:sz w:val="24"/>
                <w:lang w:eastAsia="zh-CN"/>
              </w:rPr>
              <w:t>－</w:t>
            </w:r>
            <w:r>
              <w:rPr>
                <w:rFonts w:hint="eastAsia" w:ascii="仿宋_GB2312" w:hAnsi="宋体" w:eastAsia="仿宋_GB2312"/>
                <w:color w:val="auto"/>
                <w:sz w:val="24"/>
              </w:rPr>
              <w:t>专业工程暂估价</w:t>
            </w:r>
            <w:r>
              <w:rPr>
                <w:rFonts w:hint="eastAsia" w:ascii="仿宋_GB2312" w:hAnsi="宋体" w:eastAsia="仿宋_GB2312"/>
                <w:color w:val="auto"/>
                <w:sz w:val="24"/>
                <w:lang w:eastAsia="zh-CN"/>
              </w:rPr>
              <w:t>－</w:t>
            </w:r>
            <w:r>
              <w:rPr>
                <w:rFonts w:hint="eastAsia" w:ascii="仿宋_GB2312" w:hAnsi="宋体" w:eastAsia="仿宋_GB2312"/>
                <w:color w:val="auto"/>
                <w:sz w:val="24"/>
              </w:rPr>
              <w:t>除税甲供材料和甲供设备费</w:t>
            </w:r>
          </w:p>
        </w:tc>
        <w:tc>
          <w:tcPr>
            <w:tcW w:w="1350" w:type="dxa"/>
            <w:vAlign w:val="center"/>
          </w:tcPr>
          <w:p w14:paraId="2D3DEC28">
            <w:pPr>
              <w:jc w:val="center"/>
              <w:rPr>
                <w:rFonts w:ascii="仿宋_GB2312" w:hAnsi="宋体" w:eastAsia="仿宋_GB2312"/>
                <w:color w:val="auto"/>
                <w:highlight w:val="none"/>
              </w:rPr>
            </w:pPr>
            <w:r>
              <w:rPr>
                <w:rFonts w:hint="eastAsia" w:ascii="仿宋_GB2312" w:hAnsi="宋体" w:eastAsia="仿宋_GB2312"/>
                <w:color w:val="auto"/>
                <w:highlight w:val="none"/>
              </w:rPr>
              <w:t>9%</w:t>
            </w:r>
          </w:p>
        </w:tc>
        <w:tc>
          <w:tcPr>
            <w:tcW w:w="1350" w:type="dxa"/>
            <w:vAlign w:val="center"/>
          </w:tcPr>
          <w:p w14:paraId="3B9988C2">
            <w:pPr>
              <w:jc w:val="center"/>
              <w:rPr>
                <w:rFonts w:hint="eastAsia" w:ascii="仿宋_GB2312" w:hAnsi="宋体" w:eastAsia="仿宋_GB2312"/>
                <w:color w:val="auto"/>
                <w:highlight w:val="none"/>
              </w:rPr>
            </w:pPr>
            <w:r>
              <w:rPr>
                <w:rFonts w:hint="eastAsia" w:ascii="仿宋_GB2312" w:hAnsi="宋体" w:eastAsia="仿宋_GB2312"/>
                <w:color w:val="auto"/>
                <w:highlight w:val="none"/>
              </w:rPr>
              <w:t>9%</w:t>
            </w:r>
          </w:p>
        </w:tc>
      </w:tr>
    </w:tbl>
    <w:p w14:paraId="40562481">
      <w:pPr>
        <w:spacing w:line="360" w:lineRule="auto"/>
        <w:rPr>
          <w:rFonts w:ascii="宋体" w:hAnsi="宋体" w:cs="宋体"/>
          <w:b/>
          <w:bCs/>
          <w:color w:val="auto"/>
          <w:sz w:val="24"/>
          <w:szCs w:val="24"/>
        </w:rPr>
      </w:pPr>
      <w:r>
        <w:rPr>
          <w:rFonts w:hint="eastAsia" w:ascii="宋体" w:hAnsi="宋体" w:cs="宋体"/>
          <w:b/>
          <w:bCs/>
          <w:color w:val="auto"/>
          <w:sz w:val="24"/>
          <w:szCs w:val="24"/>
        </w:rPr>
        <w:t>八、品牌表</w:t>
      </w:r>
    </w:p>
    <w:p w14:paraId="4D989B94">
      <w:pPr>
        <w:numPr>
          <w:ilvl w:val="0"/>
          <w:numId w:val="4"/>
        </w:numPr>
        <w:spacing w:line="360" w:lineRule="auto"/>
        <w:ind w:left="-567" w:leftChars="-270" w:firstLine="480" w:firstLineChars="200"/>
        <w:rPr>
          <w:rFonts w:cs="宋体"/>
          <w:color w:val="auto"/>
          <w:sz w:val="24"/>
          <w:szCs w:val="24"/>
        </w:rPr>
      </w:pPr>
      <w:r>
        <w:rPr>
          <w:rFonts w:hint="eastAsia" w:cs="宋体"/>
          <w:color w:val="auto"/>
          <w:sz w:val="24"/>
          <w:szCs w:val="24"/>
        </w:rPr>
        <w:t>品牌承诺书：投标人须承诺在合同履行过程中在招标人设置的推荐品牌中选择；投标人拟增加厂家或品牌的，应在招标文件规定的澄清答疑期限结束之前提出，满足招标文件中明确的技术标准和质量要求，并须经过招标人同意。具体品牌于后期合同</w:t>
      </w:r>
      <w:r>
        <w:rPr>
          <w:rFonts w:hint="eastAsia" w:cs="宋体"/>
          <w:color w:val="auto"/>
          <w:sz w:val="24"/>
          <w:szCs w:val="24"/>
          <w:lang w:eastAsia="zh-CN"/>
        </w:rPr>
        <w:t>履行</w:t>
      </w:r>
      <w:r>
        <w:rPr>
          <w:rFonts w:hint="eastAsia" w:cs="宋体"/>
          <w:color w:val="auto"/>
          <w:sz w:val="24"/>
          <w:szCs w:val="24"/>
        </w:rPr>
        <w:t>时选择其中一种品牌并由甲方确认后进行采购、施工，价格按中标价格不变，合同签订后10天内须提供所选品牌表交由招标人确认。提供上述品牌承诺书加盖投标人公章的原件扫描件上传至投标文件中，否则将视为不响应招标文件实质性要求，按无效标处理。</w:t>
      </w:r>
    </w:p>
    <w:p w14:paraId="70B969C3">
      <w:pPr>
        <w:numPr>
          <w:ilvl w:val="0"/>
          <w:numId w:val="4"/>
        </w:numPr>
        <w:spacing w:line="360" w:lineRule="auto"/>
        <w:ind w:left="-567" w:leftChars="-270" w:firstLine="480" w:firstLineChars="200"/>
        <w:rPr>
          <w:rFonts w:cs="宋体"/>
          <w:color w:val="auto"/>
          <w:sz w:val="24"/>
          <w:szCs w:val="24"/>
        </w:rPr>
      </w:pPr>
      <w:r>
        <w:rPr>
          <w:rFonts w:hint="eastAsia" w:cs="宋体"/>
          <w:color w:val="auto"/>
          <w:sz w:val="24"/>
          <w:szCs w:val="24"/>
        </w:rPr>
        <w:t>本次招标项目中，属于承包人自行采购的主要材料、设备，招标人提供了3个或3个以上符合本次招标要求的品牌供投标人，投标人应预计上述各种品牌之间的价格差异进行投标报价</w:t>
      </w:r>
      <w:r>
        <w:rPr>
          <w:rFonts w:hint="eastAsia" w:cs="宋体"/>
          <w:color w:val="auto"/>
          <w:sz w:val="24"/>
          <w:szCs w:val="24"/>
          <w:lang w:eastAsia="zh-CN"/>
        </w:rPr>
        <w:t>且</w:t>
      </w:r>
      <w:r>
        <w:rPr>
          <w:rFonts w:hint="eastAsia" w:cs="宋体"/>
          <w:color w:val="auto"/>
          <w:sz w:val="24"/>
          <w:szCs w:val="24"/>
        </w:rPr>
        <w:t>必须满足施工图纸要求和购买条件；投标单位对现场施工情况应按设计要求，考虑综合因素，进行投标报价。投标人应预计各种品牌之间的价格差异进行投标报价而且必须满足施工图纸要求和购买条件。</w:t>
      </w:r>
    </w:p>
    <w:p w14:paraId="4020CBB8">
      <w:pPr>
        <w:numPr>
          <w:ilvl w:val="0"/>
          <w:numId w:val="4"/>
        </w:numPr>
        <w:spacing w:line="360" w:lineRule="auto"/>
        <w:ind w:left="-567" w:leftChars="-270" w:firstLine="480" w:firstLineChars="200"/>
        <w:rPr>
          <w:rFonts w:cs="宋体"/>
          <w:color w:val="auto"/>
          <w:sz w:val="24"/>
          <w:szCs w:val="24"/>
        </w:rPr>
      </w:pPr>
      <w:r>
        <w:rPr>
          <w:rFonts w:hint="eastAsia" w:cs="宋体"/>
          <w:color w:val="auto"/>
          <w:sz w:val="24"/>
          <w:szCs w:val="24"/>
        </w:rPr>
        <w:t>品牌表中未推荐规格、品牌、型号的材料、设备，投标人应根据图纸要求自主报价，注明规格、品牌、型号、等级及产地，选用中档及以上档次品牌，并须经过招标人同意。</w:t>
      </w:r>
    </w:p>
    <w:p w14:paraId="07937F12">
      <w:pPr>
        <w:numPr>
          <w:ilvl w:val="0"/>
          <w:numId w:val="4"/>
        </w:numPr>
        <w:spacing w:line="360" w:lineRule="auto"/>
        <w:ind w:left="-567" w:leftChars="-270" w:firstLine="480" w:firstLineChars="200"/>
        <w:rPr>
          <w:rFonts w:cs="宋体"/>
          <w:color w:val="auto"/>
          <w:sz w:val="24"/>
          <w:szCs w:val="24"/>
        </w:rPr>
      </w:pPr>
      <w:r>
        <w:rPr>
          <w:rFonts w:hint="eastAsia" w:cs="宋体"/>
          <w:color w:val="auto"/>
          <w:sz w:val="24"/>
          <w:szCs w:val="24"/>
        </w:rPr>
        <w:t>投标人拟选择推荐的厂家或品牌以外的产品，应满足招标文件中提</w:t>
      </w:r>
      <w:r>
        <w:rPr>
          <w:rFonts w:hint="eastAsia" w:cs="宋体"/>
          <w:color w:val="auto"/>
          <w:sz w:val="24"/>
          <w:szCs w:val="24"/>
          <w:lang w:eastAsia="zh-CN"/>
        </w:rPr>
        <w:t>出的</w:t>
      </w:r>
      <w:r>
        <w:rPr>
          <w:rFonts w:hint="eastAsia" w:cs="宋体"/>
          <w:color w:val="auto"/>
          <w:sz w:val="24"/>
          <w:szCs w:val="24"/>
        </w:rPr>
        <w:t>技术标准和</w:t>
      </w:r>
      <w:r>
        <w:rPr>
          <w:rFonts w:hint="eastAsia" w:cs="宋体"/>
          <w:color w:val="auto"/>
          <w:sz w:val="24"/>
          <w:szCs w:val="24"/>
          <w:lang w:eastAsia="zh-CN"/>
        </w:rPr>
        <w:t>质量</w:t>
      </w:r>
      <w:r>
        <w:rPr>
          <w:rFonts w:hint="eastAsia" w:cs="宋体"/>
          <w:color w:val="auto"/>
          <w:sz w:val="24"/>
          <w:szCs w:val="24"/>
        </w:rPr>
        <w:t>要求，并由招标人书面同意。</w:t>
      </w:r>
    </w:p>
    <w:tbl>
      <w:tblPr>
        <w:tblStyle w:val="17"/>
        <w:tblW w:w="9091" w:type="dxa"/>
        <w:tblInd w:w="96" w:type="dxa"/>
        <w:tblLayout w:type="fixed"/>
        <w:tblCellMar>
          <w:top w:w="0" w:type="dxa"/>
          <w:left w:w="108" w:type="dxa"/>
          <w:bottom w:w="0" w:type="dxa"/>
          <w:right w:w="108" w:type="dxa"/>
        </w:tblCellMar>
      </w:tblPr>
      <w:tblGrid>
        <w:gridCol w:w="939"/>
        <w:gridCol w:w="2620"/>
        <w:gridCol w:w="4090"/>
        <w:gridCol w:w="1442"/>
      </w:tblGrid>
      <w:tr w14:paraId="11C5954B">
        <w:trPr>
          <w:trHeight w:val="415"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49BDFCD7">
            <w:pPr>
              <w:widowControl/>
              <w:jc w:val="center"/>
              <w:textAlignment w:val="center"/>
              <w:rPr>
                <w:rFonts w:ascii="宋体" w:hAnsi="宋体" w:cs="宋体"/>
                <w:b/>
                <w:bCs/>
                <w:color w:val="auto"/>
                <w:sz w:val="22"/>
                <w:szCs w:val="22"/>
              </w:rPr>
            </w:pPr>
            <w:r>
              <w:rPr>
                <w:rFonts w:hint="eastAsia" w:ascii="宋体" w:hAnsi="宋体" w:cs="宋体"/>
                <w:b/>
                <w:bCs/>
                <w:color w:val="auto"/>
                <w:kern w:val="0"/>
                <w:sz w:val="22"/>
                <w:szCs w:val="22"/>
                <w:lang w:bidi="ar"/>
              </w:rPr>
              <w:t>序号</w:t>
            </w:r>
          </w:p>
        </w:tc>
        <w:tc>
          <w:tcPr>
            <w:tcW w:w="2620" w:type="dxa"/>
            <w:tcBorders>
              <w:top w:val="single" w:color="000000" w:sz="4" w:space="0"/>
              <w:left w:val="single" w:color="000000" w:sz="4" w:space="0"/>
              <w:bottom w:val="single" w:color="000000" w:sz="4" w:space="0"/>
              <w:right w:val="single" w:color="000000" w:sz="4" w:space="0"/>
            </w:tcBorders>
            <w:noWrap/>
            <w:vAlign w:val="center"/>
          </w:tcPr>
          <w:p w14:paraId="5570D39C">
            <w:pPr>
              <w:widowControl/>
              <w:jc w:val="center"/>
              <w:textAlignment w:val="center"/>
              <w:rPr>
                <w:rFonts w:ascii="宋体" w:hAnsi="宋体" w:cs="宋体"/>
                <w:b/>
                <w:bCs/>
                <w:color w:val="auto"/>
                <w:sz w:val="22"/>
                <w:szCs w:val="22"/>
              </w:rPr>
            </w:pPr>
            <w:r>
              <w:rPr>
                <w:rFonts w:hint="eastAsia" w:ascii="宋体" w:hAnsi="宋体" w:cs="宋体"/>
                <w:b/>
                <w:bCs/>
                <w:color w:val="auto"/>
                <w:kern w:val="0"/>
                <w:sz w:val="22"/>
                <w:szCs w:val="22"/>
                <w:lang w:bidi="ar"/>
              </w:rPr>
              <w:t>材料名称</w:t>
            </w:r>
          </w:p>
        </w:tc>
        <w:tc>
          <w:tcPr>
            <w:tcW w:w="4090" w:type="dxa"/>
            <w:tcBorders>
              <w:top w:val="single" w:color="000000" w:sz="4" w:space="0"/>
              <w:left w:val="single" w:color="000000" w:sz="4" w:space="0"/>
              <w:bottom w:val="single" w:color="000000" w:sz="4" w:space="0"/>
              <w:right w:val="single" w:color="000000" w:sz="4" w:space="0"/>
            </w:tcBorders>
            <w:noWrap/>
            <w:vAlign w:val="center"/>
          </w:tcPr>
          <w:p w14:paraId="2945BAC1">
            <w:pPr>
              <w:widowControl/>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发包人推荐品牌</w:t>
            </w: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577F2C7D">
            <w:pPr>
              <w:widowControl/>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备注</w:t>
            </w:r>
          </w:p>
        </w:tc>
      </w:tr>
      <w:tr w14:paraId="5F1AEFA8">
        <w:tblPrEx>
          <w:tblCellMar>
            <w:top w:w="0" w:type="dxa"/>
            <w:left w:w="108" w:type="dxa"/>
            <w:bottom w:w="0" w:type="dxa"/>
            <w:right w:w="108" w:type="dxa"/>
          </w:tblCellMar>
        </w:tblPrEx>
        <w:trPr>
          <w:trHeight w:val="415"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5B2525B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1</w:t>
            </w:r>
          </w:p>
        </w:tc>
        <w:tc>
          <w:tcPr>
            <w:tcW w:w="2620" w:type="dxa"/>
            <w:tcBorders>
              <w:top w:val="single" w:color="000000" w:sz="4" w:space="0"/>
              <w:left w:val="single" w:color="000000" w:sz="4" w:space="0"/>
              <w:bottom w:val="single" w:color="000000" w:sz="4" w:space="0"/>
              <w:right w:val="single" w:color="000000" w:sz="4" w:space="0"/>
            </w:tcBorders>
            <w:noWrap/>
            <w:vAlign w:val="center"/>
          </w:tcPr>
          <w:p w14:paraId="582C448F">
            <w:pPr>
              <w:widowControl/>
              <w:jc w:val="center"/>
              <w:textAlignment w:val="center"/>
              <w:rPr>
                <w:rFonts w:ascii="宋体" w:hAnsi="宋体" w:cs="宋体"/>
                <w:color w:val="auto"/>
              </w:rPr>
            </w:pPr>
            <w:r>
              <w:rPr>
                <w:rFonts w:ascii="宋体" w:hAnsi="宋体" w:cs="宋体"/>
                <w:color w:val="auto"/>
                <w:kern w:val="0"/>
                <w:lang w:bidi="ar"/>
              </w:rPr>
              <w:t>无机涂料</w:t>
            </w:r>
            <w:r>
              <w:rPr>
                <w:rFonts w:hint="eastAsia" w:ascii="宋体" w:hAnsi="宋体" w:cs="宋体"/>
                <w:color w:val="auto"/>
                <w:kern w:val="0"/>
                <w:lang w:bidi="ar"/>
              </w:rPr>
              <w:t>/乳胶漆</w:t>
            </w:r>
          </w:p>
        </w:tc>
        <w:tc>
          <w:tcPr>
            <w:tcW w:w="4090" w:type="dxa"/>
            <w:tcBorders>
              <w:top w:val="single" w:color="000000" w:sz="4" w:space="0"/>
              <w:left w:val="single" w:color="000000" w:sz="4" w:space="0"/>
              <w:bottom w:val="single" w:color="000000" w:sz="4" w:space="0"/>
              <w:right w:val="single" w:color="000000" w:sz="4" w:space="0"/>
            </w:tcBorders>
            <w:noWrap/>
            <w:vAlign w:val="center"/>
          </w:tcPr>
          <w:p w14:paraId="7904D6F0">
            <w:pPr>
              <w:widowControl/>
              <w:jc w:val="center"/>
              <w:textAlignment w:val="center"/>
              <w:rPr>
                <w:rFonts w:ascii="宋体" w:hAnsi="宋体" w:cs="宋体"/>
                <w:color w:val="auto"/>
              </w:rPr>
            </w:pPr>
            <w:r>
              <w:rPr>
                <w:rFonts w:hint="eastAsia" w:ascii="宋体" w:hAnsi="宋体" w:cs="宋体"/>
                <w:color w:val="auto"/>
                <w:kern w:val="0"/>
                <w:lang w:bidi="ar"/>
              </w:rPr>
              <w:t>SKK、多乐士、立邦</w:t>
            </w: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591531D6">
            <w:pPr>
              <w:jc w:val="center"/>
              <w:rPr>
                <w:rFonts w:ascii="宋体" w:hAnsi="宋体" w:cs="宋体"/>
                <w:color w:val="auto"/>
                <w:sz w:val="22"/>
                <w:szCs w:val="22"/>
              </w:rPr>
            </w:pPr>
          </w:p>
        </w:tc>
      </w:tr>
      <w:tr w14:paraId="452683A7">
        <w:tblPrEx>
          <w:tblCellMar>
            <w:top w:w="0" w:type="dxa"/>
            <w:left w:w="108" w:type="dxa"/>
            <w:bottom w:w="0" w:type="dxa"/>
            <w:right w:w="108" w:type="dxa"/>
          </w:tblCellMar>
        </w:tblPrEx>
        <w:trPr>
          <w:trHeight w:val="415"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2496B38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2</w:t>
            </w:r>
          </w:p>
        </w:tc>
        <w:tc>
          <w:tcPr>
            <w:tcW w:w="2620" w:type="dxa"/>
            <w:tcBorders>
              <w:top w:val="single" w:color="000000" w:sz="4" w:space="0"/>
              <w:left w:val="single" w:color="000000" w:sz="4" w:space="0"/>
              <w:bottom w:val="single" w:color="000000" w:sz="4" w:space="0"/>
              <w:right w:val="single" w:color="000000" w:sz="4" w:space="0"/>
            </w:tcBorders>
            <w:noWrap/>
            <w:vAlign w:val="center"/>
          </w:tcPr>
          <w:p w14:paraId="01870F01">
            <w:pPr>
              <w:widowControl/>
              <w:jc w:val="center"/>
              <w:textAlignment w:val="center"/>
              <w:rPr>
                <w:rFonts w:hint="default" w:ascii="宋体" w:hAnsi="宋体" w:eastAsia="宋体" w:cs="宋体"/>
                <w:color w:val="auto"/>
                <w:lang w:val="en-US" w:eastAsia="zh-CN"/>
              </w:rPr>
            </w:pPr>
            <w:r>
              <w:rPr>
                <w:rFonts w:hint="eastAsia" w:ascii="宋体" w:hAnsi="宋体" w:cs="宋体"/>
                <w:color w:val="auto"/>
                <w:kern w:val="0"/>
                <w:lang w:bidi="ar"/>
              </w:rPr>
              <w:t>细木工板</w:t>
            </w:r>
            <w:r>
              <w:rPr>
                <w:rFonts w:hint="eastAsia" w:ascii="宋体" w:hAnsi="宋体" w:cs="宋体"/>
                <w:color w:val="auto"/>
                <w:kern w:val="0"/>
                <w:lang w:val="en-US" w:eastAsia="zh-CN" w:bidi="ar"/>
              </w:rPr>
              <w:t>/阻燃板</w:t>
            </w:r>
          </w:p>
        </w:tc>
        <w:tc>
          <w:tcPr>
            <w:tcW w:w="4090" w:type="dxa"/>
            <w:tcBorders>
              <w:top w:val="single" w:color="000000" w:sz="4" w:space="0"/>
              <w:left w:val="single" w:color="000000" w:sz="4" w:space="0"/>
              <w:bottom w:val="single" w:color="000000" w:sz="4" w:space="0"/>
              <w:right w:val="single" w:color="000000" w:sz="4" w:space="0"/>
            </w:tcBorders>
            <w:noWrap/>
            <w:vAlign w:val="center"/>
          </w:tcPr>
          <w:p w14:paraId="5072FE1A">
            <w:pPr>
              <w:widowControl/>
              <w:jc w:val="center"/>
              <w:textAlignment w:val="center"/>
              <w:rPr>
                <w:rFonts w:ascii="宋体" w:hAnsi="宋体" w:cs="宋体"/>
                <w:color w:val="auto"/>
              </w:rPr>
            </w:pPr>
            <w:r>
              <w:rPr>
                <w:rFonts w:ascii="宋体" w:hAnsi="宋体" w:cs="宋体"/>
                <w:color w:val="auto"/>
                <w:kern w:val="0"/>
                <w:lang w:bidi="ar"/>
              </w:rPr>
              <w:t>兔宝宝、莫干山、千年舟</w:t>
            </w: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26DBBFCE">
            <w:pPr>
              <w:jc w:val="center"/>
              <w:rPr>
                <w:rFonts w:ascii="宋体" w:hAnsi="宋体" w:cs="宋体"/>
                <w:color w:val="auto"/>
                <w:sz w:val="22"/>
                <w:szCs w:val="22"/>
              </w:rPr>
            </w:pPr>
            <w:r>
              <w:rPr>
                <w:rFonts w:hint="eastAsia" w:ascii="宋体" w:hAnsi="宋体" w:cs="宋体"/>
                <w:color w:val="auto"/>
                <w:sz w:val="22"/>
                <w:szCs w:val="22"/>
              </w:rPr>
              <w:t>环保等级E0</w:t>
            </w:r>
          </w:p>
        </w:tc>
      </w:tr>
      <w:tr w14:paraId="1F1ABD91">
        <w:tblPrEx>
          <w:tblCellMar>
            <w:top w:w="0" w:type="dxa"/>
            <w:left w:w="108" w:type="dxa"/>
            <w:bottom w:w="0" w:type="dxa"/>
            <w:right w:w="108" w:type="dxa"/>
          </w:tblCellMar>
        </w:tblPrEx>
        <w:trPr>
          <w:trHeight w:val="576"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6F2AFBA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3</w:t>
            </w:r>
          </w:p>
        </w:tc>
        <w:tc>
          <w:tcPr>
            <w:tcW w:w="2620" w:type="dxa"/>
            <w:tcBorders>
              <w:top w:val="single" w:color="000000" w:sz="4" w:space="0"/>
              <w:left w:val="single" w:color="000000" w:sz="4" w:space="0"/>
              <w:bottom w:val="single" w:color="000000" w:sz="4" w:space="0"/>
              <w:right w:val="single" w:color="000000" w:sz="4" w:space="0"/>
            </w:tcBorders>
            <w:noWrap/>
            <w:vAlign w:val="center"/>
          </w:tcPr>
          <w:p w14:paraId="298BD43B">
            <w:pPr>
              <w:widowControl/>
              <w:jc w:val="center"/>
              <w:textAlignment w:val="center"/>
              <w:rPr>
                <w:rFonts w:ascii="宋体" w:hAnsi="宋体" w:cs="宋体"/>
                <w:color w:val="auto"/>
              </w:rPr>
            </w:pPr>
            <w:r>
              <w:rPr>
                <w:rFonts w:ascii="宋体" w:hAnsi="宋体" w:cs="宋体"/>
                <w:color w:val="auto"/>
                <w:kern w:val="0"/>
                <w:lang w:bidi="ar"/>
              </w:rPr>
              <w:t>轻钢龙骨</w:t>
            </w:r>
          </w:p>
        </w:tc>
        <w:tc>
          <w:tcPr>
            <w:tcW w:w="4090" w:type="dxa"/>
            <w:tcBorders>
              <w:top w:val="single" w:color="000000" w:sz="4" w:space="0"/>
              <w:left w:val="single" w:color="000000" w:sz="4" w:space="0"/>
              <w:bottom w:val="single" w:color="000000" w:sz="4" w:space="0"/>
              <w:right w:val="single" w:color="000000" w:sz="4" w:space="0"/>
            </w:tcBorders>
            <w:vAlign w:val="center"/>
          </w:tcPr>
          <w:p w14:paraId="2CABEFE2">
            <w:pPr>
              <w:widowControl/>
              <w:jc w:val="center"/>
              <w:textAlignment w:val="center"/>
              <w:rPr>
                <w:rFonts w:ascii="宋体" w:hAnsi="宋体" w:cs="宋体"/>
                <w:color w:val="auto"/>
              </w:rPr>
            </w:pPr>
            <w:r>
              <w:rPr>
                <w:rFonts w:hint="eastAsia" w:ascii="宋体" w:hAnsi="宋体" w:cs="宋体"/>
                <w:color w:val="auto"/>
                <w:kern w:val="0"/>
                <w:lang w:bidi="ar"/>
              </w:rPr>
              <w:t>可耐福、杰科、龙牌</w:t>
            </w: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24CC5815">
            <w:pPr>
              <w:jc w:val="center"/>
              <w:rPr>
                <w:rFonts w:ascii="宋体" w:hAnsi="宋体" w:cs="宋体"/>
                <w:color w:val="auto"/>
                <w:sz w:val="22"/>
                <w:szCs w:val="22"/>
              </w:rPr>
            </w:pPr>
            <w:r>
              <w:rPr>
                <w:rFonts w:hint="eastAsia" w:ascii="宋体" w:hAnsi="宋体" w:cs="宋体"/>
                <w:color w:val="auto"/>
                <w:sz w:val="22"/>
                <w:szCs w:val="22"/>
              </w:rPr>
              <w:t>规格按图纸要求</w:t>
            </w:r>
          </w:p>
        </w:tc>
      </w:tr>
      <w:tr w14:paraId="476AAC6A">
        <w:tblPrEx>
          <w:tblCellMar>
            <w:top w:w="0" w:type="dxa"/>
            <w:left w:w="108" w:type="dxa"/>
            <w:bottom w:w="0" w:type="dxa"/>
            <w:right w:w="108" w:type="dxa"/>
          </w:tblCellMar>
        </w:tblPrEx>
        <w:trPr>
          <w:trHeight w:val="415"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58702AE3">
            <w:pPr>
              <w:widowControl/>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4</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F91D">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lang w:bidi="ar"/>
              </w:rPr>
              <w:t>防水材料</w:t>
            </w:r>
          </w:p>
        </w:tc>
        <w:tc>
          <w:tcPr>
            <w:tcW w:w="4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463C">
            <w:pPr>
              <w:widowControl/>
              <w:jc w:val="center"/>
              <w:textAlignment w:val="center"/>
              <w:rPr>
                <w:rFonts w:ascii="宋体" w:hAnsi="宋体" w:eastAsia="宋体" w:cs="宋体"/>
                <w:color w:val="auto"/>
                <w:kern w:val="0"/>
                <w:sz w:val="21"/>
                <w:szCs w:val="21"/>
                <w:lang w:val="en-US" w:eastAsia="zh-CN" w:bidi="ar"/>
              </w:rPr>
            </w:pPr>
            <w:r>
              <w:rPr>
                <w:rFonts w:hint="eastAsia" w:ascii="宋体" w:hAnsi="宋体" w:cs="宋体"/>
                <w:color w:val="auto"/>
                <w:kern w:val="0"/>
                <w:lang w:bidi="ar"/>
              </w:rPr>
              <w:t>东方雨虹、科顺、宏源防水</w:t>
            </w: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1C0E5DDA">
            <w:pPr>
              <w:jc w:val="center"/>
              <w:rPr>
                <w:rFonts w:ascii="宋体" w:hAnsi="宋体" w:cs="宋体"/>
                <w:color w:val="auto"/>
                <w:sz w:val="22"/>
                <w:szCs w:val="22"/>
              </w:rPr>
            </w:pPr>
          </w:p>
        </w:tc>
      </w:tr>
      <w:tr w14:paraId="3608DE32">
        <w:tblPrEx>
          <w:tblCellMar>
            <w:top w:w="0" w:type="dxa"/>
            <w:left w:w="108" w:type="dxa"/>
            <w:bottom w:w="0" w:type="dxa"/>
            <w:right w:w="108" w:type="dxa"/>
          </w:tblCellMar>
        </w:tblPrEx>
        <w:trPr>
          <w:trHeight w:val="576"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F087">
            <w:pPr>
              <w:widowControl/>
              <w:jc w:val="center"/>
              <w:textAlignment w:val="center"/>
              <w:rPr>
                <w:rFonts w:hint="default" w:ascii="宋体" w:hAnsi="宋体" w:eastAsia="宋体" w:cs="宋体"/>
                <w:color w:val="auto"/>
                <w:kern w:val="0"/>
                <w:sz w:val="22"/>
                <w:szCs w:val="22"/>
                <w:lang w:val="en-US" w:eastAsia="zh-CN" w:bidi="ar"/>
              </w:rPr>
            </w:pPr>
            <w:r>
              <w:rPr>
                <w:rFonts w:hint="eastAsia" w:ascii="宋体" w:hAnsi="宋体" w:cs="宋体"/>
                <w:color w:val="auto"/>
                <w:kern w:val="0"/>
                <w:sz w:val="22"/>
                <w:szCs w:val="22"/>
                <w:lang w:val="en-US" w:eastAsia="zh-CN" w:bidi="ar"/>
              </w:rPr>
              <w:t>5</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3C6D">
            <w:pPr>
              <w:widowControl/>
              <w:jc w:val="center"/>
              <w:textAlignment w:val="center"/>
              <w:rPr>
                <w:rFonts w:ascii="宋体" w:hAnsi="宋体" w:eastAsia="宋体" w:cs="宋体"/>
                <w:color w:val="auto"/>
                <w:kern w:val="0"/>
                <w:sz w:val="21"/>
                <w:szCs w:val="21"/>
                <w:lang w:val="en-US" w:eastAsia="zh-CN" w:bidi="ar"/>
              </w:rPr>
            </w:pPr>
            <w:r>
              <w:rPr>
                <w:rFonts w:hint="eastAsia" w:ascii="宋体" w:hAnsi="宋体" w:cs="宋体"/>
                <w:color w:val="auto"/>
                <w:kern w:val="0"/>
                <w:lang w:bidi="ar"/>
              </w:rPr>
              <w:t>铝型材</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D6FF">
            <w:pPr>
              <w:widowControl/>
              <w:jc w:val="center"/>
              <w:textAlignment w:val="center"/>
              <w:rPr>
                <w:rFonts w:ascii="宋体" w:hAnsi="宋体" w:eastAsia="宋体" w:cs="宋体"/>
                <w:color w:val="auto"/>
                <w:kern w:val="0"/>
                <w:sz w:val="21"/>
                <w:szCs w:val="21"/>
                <w:lang w:val="en-US" w:eastAsia="zh-CN" w:bidi="ar"/>
              </w:rPr>
            </w:pPr>
            <w:r>
              <w:rPr>
                <w:rFonts w:hint="eastAsia" w:ascii="宋体" w:hAnsi="宋体" w:cs="宋体"/>
                <w:color w:val="auto"/>
                <w:kern w:val="0"/>
                <w:lang w:bidi="ar"/>
              </w:rPr>
              <w:t>广东凤铝铝业有限公司、山东南山铝业股份有限公司、江阴裕华铝业有限公司</w:t>
            </w: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5FD47F9D">
            <w:pPr>
              <w:jc w:val="center"/>
              <w:rPr>
                <w:rFonts w:ascii="宋体" w:hAnsi="宋体" w:cs="宋体"/>
                <w:color w:val="auto"/>
                <w:sz w:val="22"/>
                <w:szCs w:val="22"/>
                <w:highlight w:val="yellow"/>
              </w:rPr>
            </w:pPr>
          </w:p>
        </w:tc>
      </w:tr>
      <w:tr w14:paraId="28AA2722">
        <w:tblPrEx>
          <w:tblCellMar>
            <w:top w:w="0" w:type="dxa"/>
            <w:left w:w="108" w:type="dxa"/>
            <w:bottom w:w="0" w:type="dxa"/>
            <w:right w:w="108" w:type="dxa"/>
          </w:tblCellMar>
        </w:tblPrEx>
        <w:trPr>
          <w:trHeight w:val="576"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15BDB544">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val="en-US" w:eastAsia="zh-CN" w:bidi="ar"/>
              </w:rPr>
              <w:t>6</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E0E2">
            <w:pPr>
              <w:widowControl/>
              <w:jc w:val="center"/>
              <w:textAlignment w:val="center"/>
              <w:rPr>
                <w:rFonts w:hint="eastAsia" w:ascii="宋体" w:hAnsi="宋体" w:eastAsia="宋体" w:cs="宋体"/>
                <w:color w:val="auto"/>
                <w:kern w:val="0"/>
                <w:lang w:val="en-US" w:eastAsia="zh-CN" w:bidi="ar"/>
              </w:rPr>
            </w:pPr>
            <w:r>
              <w:rPr>
                <w:rFonts w:hint="eastAsia" w:ascii="宋体" w:hAnsi="宋体" w:cs="宋体"/>
                <w:color w:val="auto"/>
                <w:kern w:val="0"/>
                <w:lang w:val="en-US" w:eastAsia="zh-CN" w:bidi="ar"/>
              </w:rPr>
              <w:t>五金件</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5AB9">
            <w:pPr>
              <w:widowControl/>
              <w:jc w:val="center"/>
              <w:textAlignment w:val="center"/>
              <w:rPr>
                <w:rFonts w:ascii="宋体" w:hAnsi="宋体" w:cs="宋体"/>
                <w:color w:val="auto"/>
                <w:kern w:val="0"/>
                <w:lang w:bidi="ar"/>
              </w:rPr>
            </w:pPr>
            <w:r>
              <w:rPr>
                <w:rFonts w:hint="eastAsia" w:ascii="宋体" w:hAnsi="宋体" w:cs="宋体"/>
                <w:color w:val="auto"/>
                <w:kern w:val="0"/>
                <w:lang w:bidi="ar"/>
              </w:rPr>
              <w:t>广东坚朗五金制品股份有限公司、香港立兴杨氏集团、深圳市天贸实业有限公司（深圳坚威）</w:t>
            </w: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41E966E9">
            <w:pPr>
              <w:jc w:val="center"/>
              <w:rPr>
                <w:rFonts w:ascii="宋体" w:hAnsi="宋体" w:cs="宋体"/>
                <w:color w:val="auto"/>
                <w:sz w:val="22"/>
                <w:szCs w:val="22"/>
                <w:highlight w:val="yellow"/>
              </w:rPr>
            </w:pPr>
          </w:p>
        </w:tc>
      </w:tr>
      <w:tr w14:paraId="18245BC2">
        <w:tblPrEx>
          <w:tblCellMar>
            <w:top w:w="0" w:type="dxa"/>
            <w:left w:w="108" w:type="dxa"/>
            <w:bottom w:w="0" w:type="dxa"/>
            <w:right w:w="108" w:type="dxa"/>
          </w:tblCellMar>
        </w:tblPrEx>
        <w:trPr>
          <w:trHeight w:val="576"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4C06A491">
            <w:pPr>
              <w:widowControl/>
              <w:jc w:val="center"/>
              <w:textAlignment w:val="center"/>
              <w:rPr>
                <w:rFonts w:hint="eastAsia" w:ascii="宋体" w:hAnsi="宋体" w:eastAsia="宋体" w:cs="宋体"/>
                <w:color w:val="auto"/>
                <w:kern w:val="0"/>
                <w:sz w:val="22"/>
                <w:szCs w:val="22"/>
                <w:lang w:eastAsia="zh-CN" w:bidi="ar"/>
              </w:rPr>
            </w:pPr>
            <w:r>
              <w:rPr>
                <w:rFonts w:hint="eastAsia" w:ascii="宋体" w:hAnsi="宋体" w:cs="宋体"/>
                <w:color w:val="auto"/>
                <w:kern w:val="0"/>
                <w:sz w:val="22"/>
                <w:szCs w:val="22"/>
                <w:lang w:val="en-US" w:eastAsia="zh-CN" w:bidi="ar"/>
              </w:rPr>
              <w:t>7</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405F">
            <w:pPr>
              <w:widowControl/>
              <w:jc w:val="center"/>
              <w:textAlignment w:val="center"/>
              <w:rPr>
                <w:rFonts w:hint="default" w:ascii="宋体" w:hAnsi="宋体" w:eastAsia="宋体" w:cs="宋体"/>
                <w:color w:val="auto"/>
                <w:kern w:val="0"/>
                <w:lang w:val="en-US" w:eastAsia="zh-CN" w:bidi="ar"/>
              </w:rPr>
            </w:pPr>
            <w:r>
              <w:rPr>
                <w:rFonts w:hint="eastAsia" w:ascii="宋体" w:hAnsi="宋体" w:cs="宋体"/>
                <w:color w:val="auto"/>
                <w:kern w:val="0"/>
                <w:lang w:val="en-US" w:eastAsia="zh-CN" w:bidi="ar"/>
              </w:rPr>
              <w:t>防火门</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FBF8">
            <w:pPr>
              <w:widowControl/>
              <w:jc w:val="center"/>
              <w:textAlignment w:val="center"/>
              <w:rPr>
                <w:rFonts w:ascii="宋体" w:hAnsi="宋体" w:cs="宋体"/>
                <w:color w:val="auto"/>
                <w:kern w:val="0"/>
                <w:lang w:bidi="ar"/>
              </w:rPr>
            </w:pPr>
            <w:r>
              <w:rPr>
                <w:rFonts w:hint="eastAsia" w:ascii="宋体" w:hAnsi="宋体" w:cs="宋体"/>
                <w:color w:val="auto"/>
                <w:kern w:val="0"/>
                <w:lang w:bidi="ar"/>
              </w:rPr>
              <w:t>无锡河马消防器材集团有限公司、宜兴天马消防门业有限公司、泰州金盾特种防火门有限公司、瑟路绅</w:t>
            </w:r>
            <w:r>
              <w:rPr>
                <w:rFonts w:hint="eastAsia" w:ascii="宋体" w:hAnsi="宋体" w:cs="宋体"/>
                <w:color w:val="auto"/>
                <w:kern w:val="0"/>
                <w:lang w:eastAsia="zh-CN" w:bidi="ar"/>
              </w:rPr>
              <w:t>（</w:t>
            </w:r>
            <w:r>
              <w:rPr>
                <w:rFonts w:hint="eastAsia" w:ascii="宋体" w:hAnsi="宋体" w:cs="宋体"/>
                <w:color w:val="auto"/>
                <w:kern w:val="0"/>
                <w:lang w:bidi="ar"/>
              </w:rPr>
              <w:t>南京</w:t>
            </w:r>
            <w:r>
              <w:rPr>
                <w:rFonts w:hint="eastAsia" w:ascii="宋体" w:hAnsi="宋体" w:cs="宋体"/>
                <w:color w:val="auto"/>
                <w:kern w:val="0"/>
                <w:lang w:eastAsia="zh-CN" w:bidi="ar"/>
              </w:rPr>
              <w:t>）</w:t>
            </w:r>
            <w:r>
              <w:rPr>
                <w:rFonts w:hint="eastAsia" w:ascii="宋体" w:hAnsi="宋体" w:cs="宋体"/>
                <w:color w:val="auto"/>
                <w:kern w:val="0"/>
                <w:lang w:bidi="ar"/>
              </w:rPr>
              <w:t>门业有限公司</w:t>
            </w: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0560E5A3">
            <w:pPr>
              <w:jc w:val="center"/>
              <w:rPr>
                <w:rFonts w:ascii="宋体" w:hAnsi="宋体" w:cs="宋体"/>
                <w:color w:val="auto"/>
                <w:sz w:val="22"/>
                <w:szCs w:val="22"/>
                <w:highlight w:val="yellow"/>
              </w:rPr>
            </w:pPr>
          </w:p>
        </w:tc>
      </w:tr>
      <w:tr w14:paraId="30ED610D">
        <w:tblPrEx>
          <w:tblCellMar>
            <w:top w:w="0" w:type="dxa"/>
            <w:left w:w="108" w:type="dxa"/>
            <w:bottom w:w="0" w:type="dxa"/>
            <w:right w:w="108" w:type="dxa"/>
          </w:tblCellMar>
        </w:tblPrEx>
        <w:trPr>
          <w:trHeight w:val="576"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B28D">
            <w:pPr>
              <w:widowControl/>
              <w:jc w:val="center"/>
              <w:textAlignment w:val="center"/>
              <w:rPr>
                <w:rFonts w:hint="default" w:ascii="宋体" w:hAnsi="宋体" w:cs="宋体"/>
                <w:color w:val="auto"/>
                <w:kern w:val="0"/>
                <w:sz w:val="22"/>
                <w:szCs w:val="22"/>
                <w:lang w:val="en-US" w:eastAsia="zh-CN" w:bidi="ar"/>
              </w:rPr>
            </w:pPr>
            <w:r>
              <w:rPr>
                <w:rFonts w:hint="eastAsia" w:ascii="宋体" w:hAnsi="宋体" w:cs="宋体"/>
                <w:color w:val="auto"/>
                <w:kern w:val="0"/>
                <w:sz w:val="22"/>
                <w:szCs w:val="22"/>
                <w:lang w:val="en-US" w:eastAsia="zh-CN" w:bidi="ar"/>
              </w:rPr>
              <w:t>8</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9B65">
            <w:pPr>
              <w:widowControl/>
              <w:jc w:val="center"/>
              <w:textAlignment w:val="center"/>
              <w:rPr>
                <w:rFonts w:hint="default" w:ascii="宋体" w:hAnsi="宋体" w:eastAsia="宋体" w:cs="宋体"/>
                <w:color w:val="auto"/>
                <w:kern w:val="0"/>
                <w:lang w:val="en-US" w:eastAsia="zh-CN" w:bidi="ar"/>
              </w:rPr>
            </w:pPr>
            <w:r>
              <w:rPr>
                <w:rFonts w:hint="eastAsia" w:ascii="宋体" w:hAnsi="宋体" w:cs="宋体"/>
                <w:color w:val="auto"/>
                <w:kern w:val="0"/>
                <w:lang w:val="en-US" w:eastAsia="zh-CN" w:bidi="ar"/>
              </w:rPr>
              <w:t>门五金</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7578">
            <w:pPr>
              <w:widowControl/>
              <w:jc w:val="center"/>
              <w:textAlignment w:val="center"/>
              <w:rPr>
                <w:rFonts w:hint="eastAsia" w:ascii="宋体" w:hAnsi="宋体" w:cs="宋体"/>
                <w:color w:val="auto"/>
                <w:kern w:val="0"/>
                <w:lang w:bidi="ar"/>
              </w:rPr>
            </w:pPr>
            <w:r>
              <w:rPr>
                <w:rFonts w:hint="eastAsia" w:ascii="宋体" w:hAnsi="宋体" w:cs="宋体"/>
                <w:color w:val="auto"/>
                <w:kern w:val="0"/>
                <w:lang w:bidi="ar"/>
              </w:rPr>
              <w:t>顶固、名门静音、固力</w:t>
            </w: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663BB5E9">
            <w:pPr>
              <w:jc w:val="center"/>
              <w:rPr>
                <w:rFonts w:ascii="宋体" w:hAnsi="宋体" w:cs="宋体"/>
                <w:color w:val="auto"/>
                <w:sz w:val="22"/>
                <w:szCs w:val="22"/>
                <w:highlight w:val="none"/>
              </w:rPr>
            </w:pPr>
            <w:r>
              <w:rPr>
                <w:rFonts w:hint="eastAsia" w:ascii="宋体" w:hAnsi="宋体" w:cs="宋体"/>
                <w:color w:val="auto"/>
                <w:sz w:val="18"/>
                <w:szCs w:val="18"/>
                <w:highlight w:val="none"/>
              </w:rPr>
              <w:t>铰链须为304不锈钢材质</w:t>
            </w:r>
          </w:p>
        </w:tc>
      </w:tr>
      <w:tr w14:paraId="493AB507">
        <w:tblPrEx>
          <w:tblCellMar>
            <w:top w:w="0" w:type="dxa"/>
            <w:left w:w="108" w:type="dxa"/>
            <w:bottom w:w="0" w:type="dxa"/>
            <w:right w:w="108" w:type="dxa"/>
          </w:tblCellMar>
        </w:tblPrEx>
        <w:trPr>
          <w:trHeight w:val="576"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28E2">
            <w:pPr>
              <w:widowControl/>
              <w:jc w:val="center"/>
              <w:textAlignment w:val="center"/>
              <w:rPr>
                <w:rFonts w:hint="default" w:ascii="宋体" w:hAnsi="宋体" w:eastAsia="宋体" w:cs="宋体"/>
                <w:color w:val="auto"/>
                <w:kern w:val="0"/>
                <w:sz w:val="22"/>
                <w:szCs w:val="22"/>
                <w:lang w:val="en-US" w:eastAsia="zh-CN" w:bidi="ar"/>
              </w:rPr>
            </w:pPr>
            <w:r>
              <w:rPr>
                <w:rFonts w:hint="eastAsia" w:ascii="宋体" w:hAnsi="宋体" w:cs="宋体"/>
                <w:color w:val="auto"/>
                <w:kern w:val="0"/>
                <w:sz w:val="22"/>
                <w:szCs w:val="22"/>
                <w:lang w:val="en-US" w:eastAsia="zh-CN" w:bidi="ar"/>
              </w:rPr>
              <w:t>9</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CEC6">
            <w:pPr>
              <w:widowControl/>
              <w:jc w:val="center"/>
              <w:textAlignment w:val="center"/>
              <w:rPr>
                <w:rFonts w:ascii="宋体" w:hAnsi="宋体" w:eastAsia="宋体" w:cs="宋体"/>
                <w:color w:val="auto"/>
                <w:kern w:val="0"/>
                <w:sz w:val="21"/>
                <w:szCs w:val="21"/>
                <w:lang w:val="en-US" w:eastAsia="zh-CN" w:bidi="ar"/>
              </w:rPr>
            </w:pPr>
            <w:r>
              <w:rPr>
                <w:rFonts w:hint="eastAsia" w:ascii="宋体" w:hAnsi="宋体" w:cs="宋体"/>
                <w:color w:val="auto"/>
                <w:kern w:val="0"/>
                <w:lang w:bidi="ar"/>
              </w:rPr>
              <w:t>墙地砖</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9E29">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lang w:val="en-US" w:eastAsia="zh-CN" w:bidi="ar"/>
              </w:rPr>
              <w:t>风范</w:t>
            </w:r>
            <w:r>
              <w:rPr>
                <w:rFonts w:hint="eastAsia" w:ascii="宋体" w:hAnsi="宋体" w:cs="宋体"/>
                <w:color w:val="auto"/>
                <w:kern w:val="0"/>
                <w:lang w:bidi="ar"/>
              </w:rPr>
              <w:t>、</w:t>
            </w:r>
            <w:r>
              <w:rPr>
                <w:rFonts w:hint="eastAsia" w:ascii="宋体" w:hAnsi="宋体" w:cs="宋体"/>
                <w:color w:val="auto"/>
                <w:kern w:val="0"/>
                <w:lang w:val="en-US" w:eastAsia="zh-CN" w:bidi="ar"/>
              </w:rPr>
              <w:t>摩洛尼</w:t>
            </w:r>
            <w:r>
              <w:rPr>
                <w:rFonts w:hint="eastAsia" w:ascii="宋体" w:hAnsi="宋体" w:cs="宋体"/>
                <w:color w:val="auto"/>
                <w:kern w:val="0"/>
                <w:lang w:bidi="ar"/>
              </w:rPr>
              <w:t>、</w:t>
            </w:r>
            <w:r>
              <w:rPr>
                <w:rFonts w:hint="eastAsia" w:ascii="宋体" w:hAnsi="宋体" w:cs="宋体"/>
                <w:color w:val="auto"/>
                <w:kern w:val="0"/>
                <w:lang w:val="en-US" w:eastAsia="zh-CN" w:bidi="ar"/>
              </w:rPr>
              <w:t>特地</w:t>
            </w:r>
            <w:r>
              <w:rPr>
                <w:rFonts w:hint="eastAsia" w:ascii="宋体" w:hAnsi="宋体" w:cs="宋体"/>
                <w:color w:val="auto"/>
                <w:kern w:val="0"/>
                <w:lang w:bidi="ar"/>
              </w:rPr>
              <w:t>、</w:t>
            </w:r>
            <w:r>
              <w:rPr>
                <w:rFonts w:hint="eastAsia" w:ascii="宋体" w:hAnsi="宋体" w:cs="宋体"/>
                <w:color w:val="auto"/>
                <w:kern w:val="0"/>
                <w:lang w:val="en-US" w:eastAsia="zh-CN" w:bidi="ar"/>
              </w:rPr>
              <w:t>国辉</w:t>
            </w: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2E3BABDC">
            <w:pPr>
              <w:jc w:val="center"/>
              <w:rPr>
                <w:rFonts w:ascii="宋体" w:hAnsi="宋体" w:cs="宋体"/>
                <w:color w:val="auto"/>
                <w:sz w:val="22"/>
                <w:szCs w:val="22"/>
                <w:highlight w:val="yellow"/>
              </w:rPr>
            </w:pPr>
          </w:p>
        </w:tc>
      </w:tr>
      <w:tr w14:paraId="07D5EAEE">
        <w:tblPrEx>
          <w:tblCellMar>
            <w:top w:w="0" w:type="dxa"/>
            <w:left w:w="108" w:type="dxa"/>
            <w:bottom w:w="0" w:type="dxa"/>
            <w:right w:w="108" w:type="dxa"/>
          </w:tblCellMar>
        </w:tblPrEx>
        <w:trPr>
          <w:trHeight w:val="576"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419CA8FC">
            <w:pPr>
              <w:widowControl/>
              <w:jc w:val="center"/>
              <w:textAlignment w:val="center"/>
              <w:rPr>
                <w:rFonts w:hint="eastAsia" w:ascii="宋体" w:hAnsi="宋体" w:eastAsia="宋体" w:cs="宋体"/>
                <w:color w:val="auto"/>
                <w:kern w:val="0"/>
                <w:sz w:val="22"/>
                <w:szCs w:val="22"/>
                <w:lang w:eastAsia="zh-CN" w:bidi="ar"/>
              </w:rPr>
            </w:pPr>
            <w:r>
              <w:rPr>
                <w:rFonts w:hint="eastAsia" w:ascii="宋体" w:hAnsi="宋体" w:cs="宋体"/>
                <w:color w:val="auto"/>
                <w:kern w:val="0"/>
                <w:sz w:val="22"/>
                <w:szCs w:val="22"/>
                <w:lang w:bidi="ar"/>
              </w:rPr>
              <w:t>1</w:t>
            </w:r>
            <w:r>
              <w:rPr>
                <w:rFonts w:hint="eastAsia" w:ascii="宋体" w:hAnsi="宋体" w:cs="宋体"/>
                <w:color w:val="auto"/>
                <w:kern w:val="0"/>
                <w:sz w:val="22"/>
                <w:szCs w:val="22"/>
                <w:lang w:val="en-US" w:eastAsia="zh-CN" w:bidi="ar"/>
              </w:rPr>
              <w:t>0</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E063">
            <w:pPr>
              <w:widowControl/>
              <w:jc w:val="center"/>
              <w:textAlignment w:val="center"/>
              <w:rPr>
                <w:rFonts w:ascii="宋体" w:hAnsi="宋体" w:eastAsia="宋体" w:cs="宋体"/>
                <w:color w:val="auto"/>
                <w:kern w:val="0"/>
                <w:sz w:val="21"/>
                <w:szCs w:val="21"/>
                <w:lang w:val="en-US" w:eastAsia="zh-CN" w:bidi="ar"/>
              </w:rPr>
            </w:pPr>
            <w:r>
              <w:rPr>
                <w:rFonts w:hint="eastAsia" w:ascii="宋体" w:hAnsi="宋体" w:cs="宋体"/>
                <w:color w:val="auto"/>
                <w:kern w:val="0"/>
                <w:lang w:bidi="ar"/>
              </w:rPr>
              <w:t>结构胶</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23A5">
            <w:pPr>
              <w:widowControl/>
              <w:jc w:val="center"/>
              <w:textAlignment w:val="center"/>
              <w:rPr>
                <w:rFonts w:ascii="宋体" w:hAnsi="宋体" w:eastAsia="宋体" w:cs="宋体"/>
                <w:color w:val="auto"/>
                <w:kern w:val="0"/>
                <w:sz w:val="21"/>
                <w:szCs w:val="21"/>
                <w:lang w:val="en-US" w:eastAsia="zh-CN" w:bidi="ar"/>
              </w:rPr>
            </w:pPr>
            <w:r>
              <w:rPr>
                <w:rFonts w:hint="eastAsia" w:ascii="宋体" w:hAnsi="宋体" w:cs="宋体"/>
                <w:color w:val="auto"/>
                <w:kern w:val="0"/>
                <w:lang w:bidi="ar"/>
              </w:rPr>
              <w:t>杭州之江有机硅化工有限公司、广州市白云化工实业有限公司、成都硅宝科技股份有限公司</w:t>
            </w: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0CFDD93F">
            <w:pPr>
              <w:jc w:val="center"/>
              <w:rPr>
                <w:rFonts w:ascii="宋体" w:hAnsi="宋体" w:cs="宋体"/>
                <w:color w:val="auto"/>
                <w:sz w:val="22"/>
                <w:szCs w:val="22"/>
                <w:highlight w:val="yellow"/>
              </w:rPr>
            </w:pPr>
          </w:p>
        </w:tc>
      </w:tr>
      <w:tr w14:paraId="205DE710">
        <w:tblPrEx>
          <w:tblCellMar>
            <w:top w:w="0" w:type="dxa"/>
            <w:left w:w="108" w:type="dxa"/>
            <w:bottom w:w="0" w:type="dxa"/>
            <w:right w:w="108" w:type="dxa"/>
          </w:tblCellMar>
        </w:tblPrEx>
        <w:trPr>
          <w:trHeight w:val="576"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156AB9FB">
            <w:pPr>
              <w:widowControl/>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11</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4CE8">
            <w:pPr>
              <w:widowControl/>
              <w:jc w:val="center"/>
              <w:textAlignment w:val="center"/>
              <w:rPr>
                <w:rFonts w:ascii="宋体" w:hAnsi="宋体" w:eastAsia="宋体" w:cs="宋体"/>
                <w:color w:val="auto"/>
                <w:kern w:val="0"/>
                <w:sz w:val="21"/>
                <w:szCs w:val="21"/>
                <w:lang w:val="en-US" w:eastAsia="zh-CN" w:bidi="ar"/>
              </w:rPr>
            </w:pPr>
            <w:r>
              <w:rPr>
                <w:rFonts w:hint="eastAsia" w:ascii="宋体" w:hAnsi="宋体" w:cs="宋体"/>
                <w:color w:val="auto"/>
                <w:kern w:val="0"/>
                <w:lang w:bidi="ar"/>
              </w:rPr>
              <w:t>钢筋</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E399">
            <w:pPr>
              <w:widowControl/>
              <w:jc w:val="center"/>
              <w:textAlignment w:val="center"/>
              <w:rPr>
                <w:rFonts w:ascii="宋体" w:hAnsi="宋体" w:eastAsia="宋体" w:cs="宋体"/>
                <w:color w:val="auto"/>
                <w:kern w:val="0"/>
                <w:sz w:val="21"/>
                <w:szCs w:val="21"/>
                <w:lang w:val="en-US" w:eastAsia="zh-CN" w:bidi="ar"/>
              </w:rPr>
            </w:pPr>
            <w:r>
              <w:rPr>
                <w:rFonts w:hint="eastAsia" w:ascii="宋体" w:hAnsi="宋体" w:cs="宋体"/>
                <w:color w:val="auto"/>
                <w:kern w:val="0"/>
                <w:lang w:bidi="ar"/>
              </w:rPr>
              <w:t>永钢、鞍钢、马钢、沙钢、萍钢</w:t>
            </w: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72A63AAB">
            <w:pPr>
              <w:jc w:val="center"/>
              <w:rPr>
                <w:rFonts w:ascii="宋体" w:hAnsi="宋体" w:cs="宋体"/>
                <w:color w:val="auto"/>
                <w:sz w:val="22"/>
                <w:szCs w:val="22"/>
                <w:highlight w:val="yellow"/>
              </w:rPr>
            </w:pPr>
          </w:p>
        </w:tc>
      </w:tr>
      <w:tr w14:paraId="53FB38DF">
        <w:tblPrEx>
          <w:tblCellMar>
            <w:top w:w="0" w:type="dxa"/>
            <w:left w:w="108" w:type="dxa"/>
            <w:bottom w:w="0" w:type="dxa"/>
            <w:right w:w="108" w:type="dxa"/>
          </w:tblCellMar>
        </w:tblPrEx>
        <w:trPr>
          <w:trHeight w:val="576"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48320A95">
            <w:pPr>
              <w:widowControl/>
              <w:jc w:val="center"/>
              <w:textAlignment w:val="center"/>
              <w:rPr>
                <w:rFonts w:hint="eastAsia" w:ascii="宋体" w:hAnsi="宋体" w:eastAsia="宋体" w:cs="宋体"/>
                <w:color w:val="auto"/>
                <w:kern w:val="0"/>
                <w:sz w:val="22"/>
                <w:szCs w:val="22"/>
                <w:lang w:eastAsia="zh-CN" w:bidi="ar"/>
              </w:rPr>
            </w:pPr>
            <w:r>
              <w:rPr>
                <w:rFonts w:hint="eastAsia" w:ascii="宋体" w:hAnsi="宋体" w:cs="宋体"/>
                <w:color w:val="auto"/>
                <w:kern w:val="0"/>
                <w:sz w:val="22"/>
                <w:szCs w:val="22"/>
                <w:lang w:val="en-US" w:eastAsia="zh-CN" w:bidi="ar"/>
              </w:rPr>
              <w:t>12</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03EA">
            <w:pPr>
              <w:widowControl/>
              <w:jc w:val="center"/>
              <w:textAlignment w:val="center"/>
              <w:rPr>
                <w:rFonts w:ascii="宋体" w:hAnsi="宋体" w:eastAsia="宋体" w:cs="宋体"/>
                <w:color w:val="auto"/>
                <w:kern w:val="0"/>
                <w:sz w:val="21"/>
                <w:szCs w:val="21"/>
                <w:lang w:val="en-US" w:eastAsia="zh-CN" w:bidi="ar"/>
              </w:rPr>
            </w:pPr>
            <w:r>
              <w:rPr>
                <w:rFonts w:hint="eastAsia" w:ascii="宋体" w:hAnsi="宋体" w:cs="宋体"/>
                <w:color w:val="auto"/>
                <w:kern w:val="0"/>
                <w:lang w:bidi="ar"/>
              </w:rPr>
              <w:t>商品砼</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DD8B">
            <w:pPr>
              <w:widowControl/>
              <w:jc w:val="center"/>
              <w:textAlignment w:val="center"/>
              <w:rPr>
                <w:rFonts w:ascii="宋体" w:hAnsi="宋体" w:eastAsia="宋体" w:cs="宋体"/>
                <w:color w:val="auto"/>
                <w:kern w:val="0"/>
                <w:sz w:val="21"/>
                <w:szCs w:val="21"/>
                <w:lang w:val="en-US" w:eastAsia="zh-CN" w:bidi="ar"/>
              </w:rPr>
            </w:pPr>
            <w:r>
              <w:rPr>
                <w:rFonts w:hint="eastAsia" w:ascii="宋体" w:hAnsi="宋体" w:cs="宋体"/>
                <w:color w:val="auto"/>
                <w:kern w:val="0"/>
                <w:lang w:bidi="ar"/>
              </w:rPr>
              <w:t>距离施工现场15KM范围内</w:t>
            </w: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05C2B526">
            <w:pPr>
              <w:jc w:val="center"/>
              <w:rPr>
                <w:rFonts w:ascii="宋体" w:hAnsi="宋体" w:cs="宋体"/>
                <w:color w:val="auto"/>
                <w:sz w:val="22"/>
                <w:szCs w:val="22"/>
                <w:highlight w:val="yellow"/>
              </w:rPr>
            </w:pPr>
          </w:p>
        </w:tc>
      </w:tr>
      <w:tr w14:paraId="18BEB047">
        <w:tblPrEx>
          <w:tblCellMar>
            <w:top w:w="0" w:type="dxa"/>
            <w:left w:w="108" w:type="dxa"/>
            <w:bottom w:w="0" w:type="dxa"/>
            <w:right w:w="108" w:type="dxa"/>
          </w:tblCellMar>
        </w:tblPrEx>
        <w:trPr>
          <w:trHeight w:val="576"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366F74E3">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kern w:val="0"/>
                <w:sz w:val="22"/>
                <w:szCs w:val="22"/>
                <w:lang w:val="en-US" w:eastAsia="zh-CN" w:bidi="ar"/>
              </w:rPr>
              <w:t>13</w:t>
            </w:r>
          </w:p>
        </w:tc>
        <w:tc>
          <w:tcPr>
            <w:tcW w:w="2620" w:type="dxa"/>
            <w:tcBorders>
              <w:top w:val="single" w:color="000000" w:sz="4" w:space="0"/>
              <w:left w:val="single" w:color="000000" w:sz="4" w:space="0"/>
              <w:bottom w:val="single" w:color="000000" w:sz="4" w:space="0"/>
              <w:right w:val="single" w:color="000000" w:sz="4" w:space="0"/>
            </w:tcBorders>
            <w:noWrap/>
            <w:vAlign w:val="center"/>
          </w:tcPr>
          <w:p w14:paraId="2CBFF04C">
            <w:pPr>
              <w:widowControl/>
              <w:jc w:val="center"/>
              <w:textAlignment w:val="center"/>
              <w:rPr>
                <w:rFonts w:ascii="宋体" w:hAnsi="宋体" w:cs="宋体"/>
                <w:color w:val="auto"/>
                <w:highlight w:val="yellow"/>
              </w:rPr>
            </w:pPr>
            <w:r>
              <w:rPr>
                <w:rFonts w:hint="eastAsia" w:ascii="宋体" w:hAnsi="宋体" w:cs="宋体"/>
                <w:color w:val="auto"/>
              </w:rPr>
              <w:t>室内常规照明</w:t>
            </w:r>
          </w:p>
        </w:tc>
        <w:tc>
          <w:tcPr>
            <w:tcW w:w="4090" w:type="dxa"/>
            <w:tcBorders>
              <w:top w:val="single" w:color="000000" w:sz="4" w:space="0"/>
              <w:left w:val="single" w:color="000000" w:sz="4" w:space="0"/>
              <w:bottom w:val="single" w:color="000000" w:sz="4" w:space="0"/>
              <w:right w:val="single" w:color="000000" w:sz="4" w:space="0"/>
            </w:tcBorders>
            <w:vAlign w:val="center"/>
          </w:tcPr>
          <w:p w14:paraId="0A95DCCE">
            <w:pPr>
              <w:widowControl/>
              <w:jc w:val="center"/>
              <w:textAlignment w:val="center"/>
              <w:rPr>
                <w:rFonts w:ascii="宋体" w:hAnsi="宋体" w:cs="宋体"/>
                <w:color w:val="auto"/>
                <w:highlight w:val="yellow"/>
              </w:rPr>
            </w:pPr>
            <w:r>
              <w:rPr>
                <w:rFonts w:hint="eastAsia" w:ascii="宋体" w:hAnsi="宋体" w:cs="宋体"/>
                <w:color w:val="auto"/>
              </w:rPr>
              <w:t>欧普、TCL、佛山照明</w:t>
            </w: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719B7BDE">
            <w:pPr>
              <w:jc w:val="center"/>
              <w:rPr>
                <w:rFonts w:ascii="宋体" w:hAnsi="宋体" w:cs="宋体"/>
                <w:color w:val="auto"/>
                <w:sz w:val="22"/>
                <w:szCs w:val="22"/>
              </w:rPr>
            </w:pPr>
          </w:p>
        </w:tc>
      </w:tr>
      <w:tr w14:paraId="3B9F0FCC">
        <w:tblPrEx>
          <w:tblCellMar>
            <w:top w:w="0" w:type="dxa"/>
            <w:left w:w="108" w:type="dxa"/>
            <w:bottom w:w="0" w:type="dxa"/>
            <w:right w:w="108" w:type="dxa"/>
          </w:tblCellMar>
        </w:tblPrEx>
        <w:trPr>
          <w:trHeight w:val="413"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550D929A">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kern w:val="0"/>
                <w:sz w:val="22"/>
                <w:szCs w:val="22"/>
                <w:lang w:val="en-US" w:eastAsia="zh-CN" w:bidi="ar"/>
              </w:rPr>
              <w:t>14</w:t>
            </w:r>
          </w:p>
        </w:tc>
        <w:tc>
          <w:tcPr>
            <w:tcW w:w="2620" w:type="dxa"/>
            <w:tcBorders>
              <w:top w:val="single" w:color="000000" w:sz="4" w:space="0"/>
              <w:left w:val="single" w:color="000000" w:sz="4" w:space="0"/>
              <w:bottom w:val="single" w:color="000000" w:sz="4" w:space="0"/>
              <w:right w:val="single" w:color="000000" w:sz="4" w:space="0"/>
            </w:tcBorders>
            <w:noWrap/>
            <w:vAlign w:val="center"/>
          </w:tcPr>
          <w:p w14:paraId="2DEF1115">
            <w:pPr>
              <w:widowControl/>
              <w:jc w:val="center"/>
              <w:textAlignment w:val="center"/>
              <w:rPr>
                <w:rFonts w:ascii="宋体" w:hAnsi="宋体" w:cs="宋体"/>
                <w:color w:val="auto"/>
                <w:highlight w:val="yellow"/>
              </w:rPr>
            </w:pPr>
            <w:r>
              <w:rPr>
                <w:rFonts w:hint="eastAsia" w:ascii="宋体" w:hAnsi="宋体" w:cs="宋体"/>
                <w:color w:val="auto"/>
                <w:kern w:val="0"/>
                <w:lang w:bidi="ar"/>
              </w:rPr>
              <w:t>开关插座</w:t>
            </w:r>
          </w:p>
        </w:tc>
        <w:tc>
          <w:tcPr>
            <w:tcW w:w="4090" w:type="dxa"/>
            <w:tcBorders>
              <w:top w:val="single" w:color="000000" w:sz="4" w:space="0"/>
              <w:left w:val="single" w:color="000000" w:sz="4" w:space="0"/>
              <w:bottom w:val="single" w:color="000000" w:sz="4" w:space="0"/>
              <w:right w:val="single" w:color="000000" w:sz="4" w:space="0"/>
            </w:tcBorders>
            <w:noWrap/>
            <w:vAlign w:val="center"/>
          </w:tcPr>
          <w:p w14:paraId="199F31E6">
            <w:pPr>
              <w:widowControl/>
              <w:jc w:val="center"/>
              <w:textAlignment w:val="center"/>
              <w:rPr>
                <w:rFonts w:ascii="宋体" w:hAnsi="宋体" w:cs="宋体"/>
                <w:color w:val="auto"/>
                <w:highlight w:val="yellow"/>
              </w:rPr>
            </w:pPr>
            <w:r>
              <w:rPr>
                <w:rFonts w:hint="eastAsia" w:ascii="宋体" w:hAnsi="宋体" w:cs="宋体"/>
                <w:color w:val="auto"/>
                <w:kern w:val="0"/>
                <w:lang w:bidi="ar"/>
              </w:rPr>
              <w:t>公牛、TCL、西蒙</w:t>
            </w:r>
            <w:r>
              <w:rPr>
                <w:rFonts w:hint="eastAsia" w:ascii="宋体" w:hAnsi="宋体" w:cs="宋体"/>
                <w:color w:val="auto"/>
                <w:kern w:val="0"/>
                <w:lang w:eastAsia="zh-CN" w:bidi="ar"/>
              </w:rPr>
              <w:t>Simon</w:t>
            </w: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18D9D32B">
            <w:pPr>
              <w:jc w:val="center"/>
              <w:rPr>
                <w:rFonts w:ascii="宋体" w:hAnsi="宋体" w:cs="宋体"/>
                <w:color w:val="auto"/>
                <w:sz w:val="22"/>
                <w:szCs w:val="22"/>
              </w:rPr>
            </w:pPr>
          </w:p>
        </w:tc>
      </w:tr>
      <w:tr w14:paraId="04552F2E">
        <w:tblPrEx>
          <w:tblCellMar>
            <w:top w:w="0" w:type="dxa"/>
            <w:left w:w="108" w:type="dxa"/>
            <w:bottom w:w="0" w:type="dxa"/>
            <w:right w:w="108" w:type="dxa"/>
          </w:tblCellMar>
        </w:tblPrEx>
        <w:trPr>
          <w:trHeight w:val="576"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3C05E2F2">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kern w:val="0"/>
                <w:sz w:val="22"/>
                <w:szCs w:val="22"/>
                <w:lang w:val="en-US" w:eastAsia="zh-CN" w:bidi="ar"/>
              </w:rPr>
              <w:t>15</w:t>
            </w:r>
          </w:p>
        </w:tc>
        <w:tc>
          <w:tcPr>
            <w:tcW w:w="2620" w:type="dxa"/>
            <w:tcBorders>
              <w:top w:val="single" w:color="000000" w:sz="4" w:space="0"/>
              <w:left w:val="single" w:color="000000" w:sz="4" w:space="0"/>
              <w:bottom w:val="single" w:color="000000" w:sz="4" w:space="0"/>
              <w:right w:val="single" w:color="000000" w:sz="4" w:space="0"/>
            </w:tcBorders>
            <w:noWrap/>
            <w:vAlign w:val="center"/>
          </w:tcPr>
          <w:p w14:paraId="391F7855">
            <w:pPr>
              <w:widowControl/>
              <w:jc w:val="center"/>
              <w:textAlignment w:val="center"/>
              <w:rPr>
                <w:rFonts w:ascii="宋体" w:hAnsi="宋体" w:cs="宋体"/>
                <w:color w:val="auto"/>
              </w:rPr>
            </w:pPr>
            <w:r>
              <w:rPr>
                <w:rFonts w:hint="eastAsia" w:ascii="宋体" w:hAnsi="宋体" w:cs="宋体"/>
                <w:color w:val="auto"/>
                <w:kern w:val="0"/>
                <w:lang w:bidi="ar"/>
              </w:rPr>
              <w:t>地漏</w:t>
            </w:r>
          </w:p>
        </w:tc>
        <w:tc>
          <w:tcPr>
            <w:tcW w:w="4090" w:type="dxa"/>
            <w:tcBorders>
              <w:top w:val="single" w:color="000000" w:sz="4" w:space="0"/>
              <w:left w:val="single" w:color="000000" w:sz="4" w:space="0"/>
              <w:bottom w:val="single" w:color="000000" w:sz="4" w:space="0"/>
              <w:right w:val="single" w:color="000000" w:sz="4" w:space="0"/>
            </w:tcBorders>
            <w:vAlign w:val="center"/>
          </w:tcPr>
          <w:p w14:paraId="43A6B1B2">
            <w:pPr>
              <w:widowControl/>
              <w:jc w:val="center"/>
              <w:textAlignment w:val="center"/>
              <w:rPr>
                <w:rFonts w:ascii="宋体" w:hAnsi="宋体" w:cs="宋体"/>
                <w:color w:val="auto"/>
              </w:rPr>
            </w:pPr>
            <w:r>
              <w:rPr>
                <w:rFonts w:hint="eastAsia" w:ascii="宋体" w:hAnsi="宋体" w:cs="宋体"/>
                <w:color w:val="auto"/>
                <w:kern w:val="0"/>
                <w:lang w:bidi="ar"/>
              </w:rPr>
              <w:t>九牧、名家、辉煌</w:t>
            </w: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4C89097D">
            <w:pPr>
              <w:jc w:val="center"/>
              <w:rPr>
                <w:rFonts w:ascii="宋体" w:hAnsi="宋体" w:cs="宋体"/>
                <w:color w:val="auto"/>
                <w:sz w:val="22"/>
                <w:szCs w:val="22"/>
              </w:rPr>
            </w:pPr>
          </w:p>
        </w:tc>
      </w:tr>
      <w:tr w14:paraId="67A08A6B">
        <w:tblPrEx>
          <w:tblCellMar>
            <w:top w:w="0" w:type="dxa"/>
            <w:left w:w="108" w:type="dxa"/>
            <w:bottom w:w="0" w:type="dxa"/>
            <w:right w:w="108" w:type="dxa"/>
          </w:tblCellMar>
        </w:tblPrEx>
        <w:trPr>
          <w:trHeight w:val="576"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0496D73E">
            <w:pPr>
              <w:widowControl/>
              <w:jc w:val="center"/>
              <w:textAlignment w:val="center"/>
              <w:rPr>
                <w:rFonts w:hint="default" w:ascii="宋体" w:hAnsi="宋体" w:eastAsia="宋体" w:cs="宋体"/>
                <w:color w:val="auto"/>
                <w:kern w:val="0"/>
                <w:sz w:val="22"/>
                <w:szCs w:val="22"/>
                <w:lang w:val="en-US" w:eastAsia="zh-CN" w:bidi="ar"/>
              </w:rPr>
            </w:pPr>
            <w:r>
              <w:rPr>
                <w:rFonts w:hint="eastAsia" w:ascii="宋体" w:hAnsi="宋体" w:cs="宋体"/>
                <w:color w:val="auto"/>
                <w:kern w:val="0"/>
                <w:sz w:val="22"/>
                <w:szCs w:val="22"/>
                <w:lang w:val="en-US" w:eastAsia="zh-CN" w:bidi="ar"/>
              </w:rPr>
              <w:t>16</w:t>
            </w:r>
          </w:p>
        </w:tc>
        <w:tc>
          <w:tcPr>
            <w:tcW w:w="2620" w:type="dxa"/>
            <w:tcBorders>
              <w:top w:val="single" w:color="000000" w:sz="4" w:space="0"/>
              <w:left w:val="single" w:color="000000" w:sz="4" w:space="0"/>
              <w:bottom w:val="single" w:color="000000" w:sz="4" w:space="0"/>
              <w:right w:val="single" w:color="000000" w:sz="4" w:space="0"/>
            </w:tcBorders>
            <w:noWrap/>
            <w:vAlign w:val="center"/>
          </w:tcPr>
          <w:p w14:paraId="4C2902A3">
            <w:pPr>
              <w:widowControl/>
              <w:jc w:val="center"/>
              <w:textAlignment w:val="center"/>
              <w:rPr>
                <w:rFonts w:ascii="宋体" w:hAnsi="宋体" w:cs="宋体"/>
                <w:color w:val="auto"/>
                <w:kern w:val="0"/>
                <w:highlight w:val="yellow"/>
                <w:lang w:bidi="ar"/>
              </w:rPr>
            </w:pPr>
            <w:r>
              <w:rPr>
                <w:rFonts w:hint="eastAsia" w:ascii="宋体" w:hAnsi="宋体" w:cs="宋体"/>
                <w:color w:val="auto"/>
                <w:kern w:val="0"/>
                <w:lang w:bidi="ar"/>
              </w:rPr>
              <w:t>给水管及管件</w:t>
            </w:r>
            <w:r>
              <w:rPr>
                <w:rFonts w:hint="eastAsia" w:ascii="宋体" w:hAnsi="宋体" w:cs="宋体"/>
                <w:color w:val="auto"/>
                <w:kern w:val="0"/>
                <w:lang w:eastAsia="zh-CN" w:bidi="ar"/>
              </w:rPr>
              <w:t>（</w:t>
            </w:r>
            <w:r>
              <w:rPr>
                <w:rFonts w:hint="eastAsia" w:ascii="宋体" w:hAnsi="宋体" w:cs="宋体"/>
                <w:color w:val="auto"/>
                <w:kern w:val="0"/>
                <w:lang w:bidi="ar"/>
              </w:rPr>
              <w:t>PPR、PVC</w:t>
            </w:r>
            <w:r>
              <w:rPr>
                <w:rFonts w:hint="eastAsia" w:ascii="宋体" w:hAnsi="宋体" w:cs="宋体"/>
                <w:color w:val="auto"/>
                <w:kern w:val="0"/>
                <w:lang w:eastAsia="zh-CN" w:bidi="ar"/>
              </w:rPr>
              <w:t>）</w:t>
            </w:r>
          </w:p>
        </w:tc>
        <w:tc>
          <w:tcPr>
            <w:tcW w:w="4090" w:type="dxa"/>
            <w:tcBorders>
              <w:top w:val="single" w:color="000000" w:sz="4" w:space="0"/>
              <w:left w:val="single" w:color="000000" w:sz="4" w:space="0"/>
              <w:bottom w:val="single" w:color="000000" w:sz="4" w:space="0"/>
              <w:right w:val="single" w:color="000000" w:sz="4" w:space="0"/>
            </w:tcBorders>
            <w:vAlign w:val="center"/>
          </w:tcPr>
          <w:p w14:paraId="768B1ACC">
            <w:pPr>
              <w:widowControl/>
              <w:jc w:val="center"/>
              <w:textAlignment w:val="center"/>
              <w:rPr>
                <w:rFonts w:ascii="宋体" w:hAnsi="宋体" w:cs="宋体"/>
                <w:color w:val="auto"/>
                <w:kern w:val="0"/>
                <w:highlight w:val="yellow"/>
                <w:lang w:bidi="ar"/>
              </w:rPr>
            </w:pPr>
            <w:r>
              <w:rPr>
                <w:rFonts w:hint="eastAsia" w:ascii="宋体" w:hAnsi="宋体" w:cs="宋体"/>
                <w:color w:val="auto"/>
                <w:kern w:val="0"/>
                <w:lang w:bidi="ar"/>
              </w:rPr>
              <w:t>中财、联塑、伟星</w:t>
            </w: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5567F97D">
            <w:pPr>
              <w:jc w:val="center"/>
              <w:rPr>
                <w:rFonts w:ascii="宋体" w:hAnsi="宋体" w:cs="宋体"/>
                <w:color w:val="auto"/>
                <w:sz w:val="22"/>
                <w:szCs w:val="22"/>
              </w:rPr>
            </w:pPr>
          </w:p>
        </w:tc>
      </w:tr>
      <w:tr w14:paraId="7BE9C8B2">
        <w:tblPrEx>
          <w:tblCellMar>
            <w:top w:w="0" w:type="dxa"/>
            <w:left w:w="108" w:type="dxa"/>
            <w:bottom w:w="0" w:type="dxa"/>
            <w:right w:w="108" w:type="dxa"/>
          </w:tblCellMar>
        </w:tblPrEx>
        <w:trPr>
          <w:trHeight w:val="576"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25C116B5">
            <w:pPr>
              <w:widowControl/>
              <w:jc w:val="center"/>
              <w:textAlignment w:val="center"/>
              <w:rPr>
                <w:rFonts w:hint="default" w:ascii="宋体" w:hAnsi="宋体" w:eastAsia="宋体" w:cs="宋体"/>
                <w:color w:val="auto"/>
                <w:kern w:val="0"/>
                <w:sz w:val="22"/>
                <w:szCs w:val="22"/>
                <w:lang w:val="en-US" w:eastAsia="zh-CN" w:bidi="ar"/>
              </w:rPr>
            </w:pPr>
            <w:r>
              <w:rPr>
                <w:rFonts w:hint="eastAsia" w:ascii="宋体" w:hAnsi="宋体" w:cs="宋体"/>
                <w:color w:val="auto"/>
                <w:kern w:val="0"/>
                <w:sz w:val="22"/>
                <w:szCs w:val="22"/>
                <w:lang w:val="en-US" w:eastAsia="zh-CN" w:bidi="ar"/>
              </w:rPr>
              <w:t>17</w:t>
            </w:r>
          </w:p>
        </w:tc>
        <w:tc>
          <w:tcPr>
            <w:tcW w:w="2620" w:type="dxa"/>
            <w:tcBorders>
              <w:top w:val="single" w:color="000000" w:sz="4" w:space="0"/>
              <w:left w:val="single" w:color="000000" w:sz="4" w:space="0"/>
              <w:bottom w:val="single" w:color="000000" w:sz="4" w:space="0"/>
              <w:right w:val="single" w:color="000000" w:sz="4" w:space="0"/>
            </w:tcBorders>
            <w:noWrap/>
            <w:vAlign w:val="center"/>
          </w:tcPr>
          <w:p w14:paraId="0D78E61D">
            <w:pPr>
              <w:widowControl/>
              <w:jc w:val="center"/>
              <w:textAlignment w:val="center"/>
              <w:rPr>
                <w:rFonts w:ascii="宋体" w:hAnsi="宋体" w:cs="宋体"/>
                <w:color w:val="auto"/>
                <w:kern w:val="0"/>
                <w:highlight w:val="yellow"/>
                <w:lang w:bidi="ar"/>
              </w:rPr>
            </w:pPr>
            <w:r>
              <w:rPr>
                <w:rFonts w:hint="eastAsia"/>
                <w:color w:val="auto"/>
              </w:rPr>
              <w:t>空调</w:t>
            </w:r>
          </w:p>
        </w:tc>
        <w:tc>
          <w:tcPr>
            <w:tcW w:w="4090" w:type="dxa"/>
            <w:tcBorders>
              <w:top w:val="single" w:color="000000" w:sz="4" w:space="0"/>
              <w:left w:val="single" w:color="000000" w:sz="4" w:space="0"/>
              <w:bottom w:val="single" w:color="000000" w:sz="4" w:space="0"/>
              <w:right w:val="single" w:color="000000" w:sz="4" w:space="0"/>
            </w:tcBorders>
            <w:vAlign w:val="center"/>
          </w:tcPr>
          <w:p w14:paraId="47E54FFF">
            <w:pPr>
              <w:widowControl/>
              <w:jc w:val="center"/>
              <w:textAlignment w:val="center"/>
              <w:rPr>
                <w:rFonts w:ascii="宋体" w:hAnsi="宋体" w:cs="宋体"/>
                <w:color w:val="auto"/>
                <w:kern w:val="0"/>
                <w:highlight w:val="yellow"/>
                <w:lang w:bidi="ar"/>
              </w:rPr>
            </w:pPr>
            <w:r>
              <w:rPr>
                <w:rFonts w:hint="eastAsia"/>
                <w:color w:val="auto"/>
              </w:rPr>
              <w:t>格力、美的、三菱重工海尔</w:t>
            </w: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4C11A69F">
            <w:pPr>
              <w:jc w:val="center"/>
              <w:rPr>
                <w:rFonts w:ascii="宋体" w:hAnsi="宋体" w:cs="宋体"/>
                <w:color w:val="auto"/>
                <w:sz w:val="22"/>
                <w:szCs w:val="22"/>
              </w:rPr>
            </w:pPr>
            <w:r>
              <w:rPr>
                <w:rFonts w:hint="eastAsia"/>
                <w:color w:val="auto"/>
              </w:rPr>
              <w:t>变频且能耗二级及以上</w:t>
            </w:r>
            <w:r>
              <w:rPr>
                <w:color w:val="auto"/>
              </w:rPr>
              <w:t xml:space="preserve"> </w:t>
            </w:r>
          </w:p>
        </w:tc>
      </w:tr>
    </w:tbl>
    <w:p w14:paraId="0AB16406">
      <w:pPr>
        <w:spacing w:line="360" w:lineRule="auto"/>
        <w:rPr>
          <w:rFonts w:cs="宋体" w:asciiTheme="minorEastAsia" w:hAnsiTheme="minorEastAsia" w:eastAsiaTheme="minorEastAsia"/>
          <w:b/>
          <w:color w:val="auto"/>
          <w:sz w:val="24"/>
          <w:szCs w:val="24"/>
        </w:rPr>
      </w:pPr>
    </w:p>
    <w:sectPr>
      <w:footerReference r:id="rId3" w:type="default"/>
      <w:pgSz w:w="11906" w:h="16838"/>
      <w:pgMar w:top="720" w:right="1417" w:bottom="720" w:left="1417"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Sans Serif">
    <w:altName w:val="Arial"/>
    <w:panose1 w:val="020B05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BD4C8">
    <w:pPr>
      <w:jc w:val="center"/>
    </w:pPr>
    <w:r>
      <w:rPr>
        <w:sz w:val="18"/>
        <w:szCs w:val="18"/>
      </w:rPr>
      <w:fldChar w:fldCharType="begin"/>
    </w:r>
    <w:r>
      <w:rPr>
        <w:rStyle w:val="20"/>
        <w:sz w:val="18"/>
        <w:szCs w:val="18"/>
      </w:rPr>
      <w:instrText xml:space="preserve"> PAGE </w:instrText>
    </w:r>
    <w:r>
      <w:rPr>
        <w:sz w:val="18"/>
        <w:szCs w:val="18"/>
      </w:rPr>
      <w:fldChar w:fldCharType="separate"/>
    </w:r>
    <w:r>
      <w:rPr>
        <w:rStyle w:val="20"/>
        <w:sz w:val="18"/>
        <w:szCs w:val="18"/>
      </w:rPr>
      <w:t>3</w:t>
    </w:r>
    <w:r>
      <w:rPr>
        <w:sz w:val="18"/>
        <w:szCs w:val="18"/>
      </w:rPr>
      <w:fldChar w:fldCharType="end"/>
    </w:r>
  </w:p>
  <w:p w14:paraId="21DC34E0"/>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C395B8"/>
    <w:multiLevelType w:val="singleLevel"/>
    <w:tmpl w:val="F6C395B8"/>
    <w:lvl w:ilvl="0" w:tentative="0">
      <w:start w:val="1"/>
      <w:numFmt w:val="decimal"/>
      <w:suff w:val="nothing"/>
      <w:lvlText w:val="%1、"/>
      <w:lvlJc w:val="left"/>
    </w:lvl>
  </w:abstractNum>
  <w:abstractNum w:abstractNumId="1">
    <w:nsid w:val="19266C4A"/>
    <w:multiLevelType w:val="multilevel"/>
    <w:tmpl w:val="19266C4A"/>
    <w:lvl w:ilvl="0" w:tentative="0">
      <w:start w:val="1"/>
      <w:numFmt w:val="decimal"/>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lvlRestart w:val="0"/>
      <w:pStyle w:val="4"/>
      <w:isLgl/>
      <w:lvlText w:val="%1.%2.%3"/>
      <w:lvlJc w:val="left"/>
      <w:pPr>
        <w:tabs>
          <w:tab w:val="left" w:pos="720"/>
        </w:tabs>
        <w:ind w:left="720" w:hanging="720"/>
      </w:pPr>
      <w:rPr>
        <w:rFonts w:hint="eastAsia"/>
        <w:b/>
        <w:i w:val="0"/>
        <w:sz w:val="28"/>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3A54F3A3"/>
    <w:multiLevelType w:val="singleLevel"/>
    <w:tmpl w:val="3A54F3A3"/>
    <w:lvl w:ilvl="0" w:tentative="0">
      <w:start w:val="1"/>
      <w:numFmt w:val="decimal"/>
      <w:suff w:val="nothing"/>
      <w:lvlText w:val="%1、"/>
      <w:lvlJc w:val="left"/>
    </w:lvl>
  </w:abstractNum>
  <w:abstractNum w:abstractNumId="3">
    <w:nsid w:val="411F11FE"/>
    <w:multiLevelType w:val="singleLevel"/>
    <w:tmpl w:val="411F11FE"/>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9"/>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MzM3Zjg3NTljZjg1NjllOWMzN2RhMDRhOTM1ZDMifQ=="/>
  </w:docVars>
  <w:rsids>
    <w:rsidRoot w:val="00071C49"/>
    <w:rsid w:val="000018E5"/>
    <w:rsid w:val="000054DE"/>
    <w:rsid w:val="000102C9"/>
    <w:rsid w:val="00010302"/>
    <w:rsid w:val="00012D47"/>
    <w:rsid w:val="00013972"/>
    <w:rsid w:val="000146D3"/>
    <w:rsid w:val="00014C8A"/>
    <w:rsid w:val="00015857"/>
    <w:rsid w:val="000160A7"/>
    <w:rsid w:val="000172F7"/>
    <w:rsid w:val="0001758D"/>
    <w:rsid w:val="00020979"/>
    <w:rsid w:val="00020ECB"/>
    <w:rsid w:val="00022AB8"/>
    <w:rsid w:val="00023848"/>
    <w:rsid w:val="000250E4"/>
    <w:rsid w:val="00026535"/>
    <w:rsid w:val="00031DF8"/>
    <w:rsid w:val="00032BAA"/>
    <w:rsid w:val="000331EA"/>
    <w:rsid w:val="0003364D"/>
    <w:rsid w:val="000336A1"/>
    <w:rsid w:val="000343D3"/>
    <w:rsid w:val="00035014"/>
    <w:rsid w:val="0003757F"/>
    <w:rsid w:val="00042033"/>
    <w:rsid w:val="000422E8"/>
    <w:rsid w:val="000423B6"/>
    <w:rsid w:val="00043BA9"/>
    <w:rsid w:val="0004697C"/>
    <w:rsid w:val="00053BCA"/>
    <w:rsid w:val="00055613"/>
    <w:rsid w:val="00055B19"/>
    <w:rsid w:val="00062769"/>
    <w:rsid w:val="00063F00"/>
    <w:rsid w:val="00064A68"/>
    <w:rsid w:val="00066C75"/>
    <w:rsid w:val="00070C52"/>
    <w:rsid w:val="00070F07"/>
    <w:rsid w:val="00071295"/>
    <w:rsid w:val="00071C49"/>
    <w:rsid w:val="000820BC"/>
    <w:rsid w:val="00086C41"/>
    <w:rsid w:val="00090D69"/>
    <w:rsid w:val="00092232"/>
    <w:rsid w:val="00093F22"/>
    <w:rsid w:val="000A0D97"/>
    <w:rsid w:val="000A0E6D"/>
    <w:rsid w:val="000A101A"/>
    <w:rsid w:val="000A10CC"/>
    <w:rsid w:val="000A440A"/>
    <w:rsid w:val="000A4B62"/>
    <w:rsid w:val="000A6F7C"/>
    <w:rsid w:val="000A7791"/>
    <w:rsid w:val="000A7D90"/>
    <w:rsid w:val="000B1039"/>
    <w:rsid w:val="000B1B47"/>
    <w:rsid w:val="000B2950"/>
    <w:rsid w:val="000B29A4"/>
    <w:rsid w:val="000B5603"/>
    <w:rsid w:val="000B5693"/>
    <w:rsid w:val="000B57D2"/>
    <w:rsid w:val="000B59BC"/>
    <w:rsid w:val="000C1B52"/>
    <w:rsid w:val="000C1CF3"/>
    <w:rsid w:val="000C3C73"/>
    <w:rsid w:val="000C4099"/>
    <w:rsid w:val="000C53F9"/>
    <w:rsid w:val="000C57BD"/>
    <w:rsid w:val="000C648F"/>
    <w:rsid w:val="000D05E2"/>
    <w:rsid w:val="000D17F1"/>
    <w:rsid w:val="000D2A5A"/>
    <w:rsid w:val="000D5704"/>
    <w:rsid w:val="000D75B5"/>
    <w:rsid w:val="000D7950"/>
    <w:rsid w:val="000E2311"/>
    <w:rsid w:val="000E26B3"/>
    <w:rsid w:val="000E4349"/>
    <w:rsid w:val="000E5781"/>
    <w:rsid w:val="000E6628"/>
    <w:rsid w:val="000E79F8"/>
    <w:rsid w:val="000F0A94"/>
    <w:rsid w:val="000F2053"/>
    <w:rsid w:val="000F4C9B"/>
    <w:rsid w:val="000F55C6"/>
    <w:rsid w:val="000F6A71"/>
    <w:rsid w:val="000F7B7B"/>
    <w:rsid w:val="00100822"/>
    <w:rsid w:val="001036C2"/>
    <w:rsid w:val="0011234C"/>
    <w:rsid w:val="001203BB"/>
    <w:rsid w:val="001236D8"/>
    <w:rsid w:val="00127FFE"/>
    <w:rsid w:val="00132AAA"/>
    <w:rsid w:val="00132B55"/>
    <w:rsid w:val="00136A68"/>
    <w:rsid w:val="00137C74"/>
    <w:rsid w:val="001400A8"/>
    <w:rsid w:val="00140BF1"/>
    <w:rsid w:val="001452F9"/>
    <w:rsid w:val="00146332"/>
    <w:rsid w:val="00150C71"/>
    <w:rsid w:val="0015232D"/>
    <w:rsid w:val="00153375"/>
    <w:rsid w:val="001556B7"/>
    <w:rsid w:val="0015642C"/>
    <w:rsid w:val="00161A5A"/>
    <w:rsid w:val="00162FB0"/>
    <w:rsid w:val="00165126"/>
    <w:rsid w:val="00166717"/>
    <w:rsid w:val="00170CB8"/>
    <w:rsid w:val="00171CF7"/>
    <w:rsid w:val="001722D6"/>
    <w:rsid w:val="001723EE"/>
    <w:rsid w:val="00172873"/>
    <w:rsid w:val="00172C4D"/>
    <w:rsid w:val="00173485"/>
    <w:rsid w:val="00174557"/>
    <w:rsid w:val="001745B2"/>
    <w:rsid w:val="00174C60"/>
    <w:rsid w:val="00176CD1"/>
    <w:rsid w:val="00177993"/>
    <w:rsid w:val="001800ED"/>
    <w:rsid w:val="00180467"/>
    <w:rsid w:val="0018058C"/>
    <w:rsid w:val="0018099F"/>
    <w:rsid w:val="00182AF2"/>
    <w:rsid w:val="00182CF8"/>
    <w:rsid w:val="001858B3"/>
    <w:rsid w:val="00191EC3"/>
    <w:rsid w:val="0019291D"/>
    <w:rsid w:val="0019412E"/>
    <w:rsid w:val="00194633"/>
    <w:rsid w:val="0019522E"/>
    <w:rsid w:val="00195260"/>
    <w:rsid w:val="001955BD"/>
    <w:rsid w:val="00195C17"/>
    <w:rsid w:val="00196562"/>
    <w:rsid w:val="001975C9"/>
    <w:rsid w:val="001A1CBB"/>
    <w:rsid w:val="001A37E6"/>
    <w:rsid w:val="001A4B57"/>
    <w:rsid w:val="001A56B0"/>
    <w:rsid w:val="001A5A8F"/>
    <w:rsid w:val="001A754B"/>
    <w:rsid w:val="001B0E41"/>
    <w:rsid w:val="001B0F11"/>
    <w:rsid w:val="001B165A"/>
    <w:rsid w:val="001B28D7"/>
    <w:rsid w:val="001B3950"/>
    <w:rsid w:val="001B488B"/>
    <w:rsid w:val="001B4CE6"/>
    <w:rsid w:val="001B6A74"/>
    <w:rsid w:val="001C23AA"/>
    <w:rsid w:val="001C2926"/>
    <w:rsid w:val="001C45D3"/>
    <w:rsid w:val="001C5C58"/>
    <w:rsid w:val="001D300F"/>
    <w:rsid w:val="001D4A49"/>
    <w:rsid w:val="001D5D34"/>
    <w:rsid w:val="001D5FC4"/>
    <w:rsid w:val="001D6A71"/>
    <w:rsid w:val="001D7975"/>
    <w:rsid w:val="001E0775"/>
    <w:rsid w:val="001E2A93"/>
    <w:rsid w:val="001E2BFE"/>
    <w:rsid w:val="001E3F6E"/>
    <w:rsid w:val="001E4FD0"/>
    <w:rsid w:val="001E52C4"/>
    <w:rsid w:val="001E68EF"/>
    <w:rsid w:val="001E7083"/>
    <w:rsid w:val="001F1769"/>
    <w:rsid w:val="001F21D5"/>
    <w:rsid w:val="001F2E14"/>
    <w:rsid w:val="00200816"/>
    <w:rsid w:val="00203031"/>
    <w:rsid w:val="0021585F"/>
    <w:rsid w:val="00216506"/>
    <w:rsid w:val="00216B88"/>
    <w:rsid w:val="00216C1E"/>
    <w:rsid w:val="00217669"/>
    <w:rsid w:val="00217B99"/>
    <w:rsid w:val="002222CA"/>
    <w:rsid w:val="00226396"/>
    <w:rsid w:val="0023233A"/>
    <w:rsid w:val="00232651"/>
    <w:rsid w:val="002330D1"/>
    <w:rsid w:val="002336F4"/>
    <w:rsid w:val="00234185"/>
    <w:rsid w:val="00234730"/>
    <w:rsid w:val="00234D75"/>
    <w:rsid w:val="00235CB6"/>
    <w:rsid w:val="00240319"/>
    <w:rsid w:val="002408B0"/>
    <w:rsid w:val="00242831"/>
    <w:rsid w:val="00244AC2"/>
    <w:rsid w:val="002464B9"/>
    <w:rsid w:val="0025514E"/>
    <w:rsid w:val="0026015C"/>
    <w:rsid w:val="002608E8"/>
    <w:rsid w:val="00261C0E"/>
    <w:rsid w:val="00262307"/>
    <w:rsid w:val="00262730"/>
    <w:rsid w:val="00265570"/>
    <w:rsid w:val="00266837"/>
    <w:rsid w:val="00270728"/>
    <w:rsid w:val="002710DD"/>
    <w:rsid w:val="00272863"/>
    <w:rsid w:val="002745EC"/>
    <w:rsid w:val="00276912"/>
    <w:rsid w:val="002773BC"/>
    <w:rsid w:val="00281562"/>
    <w:rsid w:val="002866CE"/>
    <w:rsid w:val="002878C5"/>
    <w:rsid w:val="00287FB0"/>
    <w:rsid w:val="0029058C"/>
    <w:rsid w:val="00290CC6"/>
    <w:rsid w:val="00290E87"/>
    <w:rsid w:val="00296648"/>
    <w:rsid w:val="00296653"/>
    <w:rsid w:val="00297A7B"/>
    <w:rsid w:val="002A162F"/>
    <w:rsid w:val="002A1655"/>
    <w:rsid w:val="002A3606"/>
    <w:rsid w:val="002A4468"/>
    <w:rsid w:val="002A4C7B"/>
    <w:rsid w:val="002A5412"/>
    <w:rsid w:val="002A5C18"/>
    <w:rsid w:val="002A6051"/>
    <w:rsid w:val="002A690B"/>
    <w:rsid w:val="002B277E"/>
    <w:rsid w:val="002B2966"/>
    <w:rsid w:val="002B5472"/>
    <w:rsid w:val="002B578F"/>
    <w:rsid w:val="002B6D02"/>
    <w:rsid w:val="002C25A0"/>
    <w:rsid w:val="002C2B52"/>
    <w:rsid w:val="002C5CE2"/>
    <w:rsid w:val="002D1C26"/>
    <w:rsid w:val="002D2D51"/>
    <w:rsid w:val="002D345A"/>
    <w:rsid w:val="002D4718"/>
    <w:rsid w:val="002D6EEA"/>
    <w:rsid w:val="002E0DCA"/>
    <w:rsid w:val="002E1A8A"/>
    <w:rsid w:val="002E2CF0"/>
    <w:rsid w:val="002E37E7"/>
    <w:rsid w:val="002E6A36"/>
    <w:rsid w:val="002F12AD"/>
    <w:rsid w:val="002F3000"/>
    <w:rsid w:val="002F346A"/>
    <w:rsid w:val="002F3DAF"/>
    <w:rsid w:val="002F5664"/>
    <w:rsid w:val="002F5885"/>
    <w:rsid w:val="002F6683"/>
    <w:rsid w:val="002F675B"/>
    <w:rsid w:val="00302AE6"/>
    <w:rsid w:val="00302DA4"/>
    <w:rsid w:val="00306411"/>
    <w:rsid w:val="00306ABD"/>
    <w:rsid w:val="00307C95"/>
    <w:rsid w:val="00311579"/>
    <w:rsid w:val="00312570"/>
    <w:rsid w:val="003125FC"/>
    <w:rsid w:val="00312CB4"/>
    <w:rsid w:val="00313FA8"/>
    <w:rsid w:val="00323EB1"/>
    <w:rsid w:val="00326085"/>
    <w:rsid w:val="003275AC"/>
    <w:rsid w:val="0033065D"/>
    <w:rsid w:val="003318F2"/>
    <w:rsid w:val="00331DB1"/>
    <w:rsid w:val="00332FA9"/>
    <w:rsid w:val="00334128"/>
    <w:rsid w:val="0033432F"/>
    <w:rsid w:val="0033627B"/>
    <w:rsid w:val="0033748F"/>
    <w:rsid w:val="00347AF3"/>
    <w:rsid w:val="00347EA6"/>
    <w:rsid w:val="00361577"/>
    <w:rsid w:val="003637D2"/>
    <w:rsid w:val="00364C2A"/>
    <w:rsid w:val="0036661A"/>
    <w:rsid w:val="00367C62"/>
    <w:rsid w:val="00374D3E"/>
    <w:rsid w:val="00377826"/>
    <w:rsid w:val="00380AF9"/>
    <w:rsid w:val="00380E7B"/>
    <w:rsid w:val="003829FF"/>
    <w:rsid w:val="0038458A"/>
    <w:rsid w:val="00384F1A"/>
    <w:rsid w:val="00390E99"/>
    <w:rsid w:val="00392974"/>
    <w:rsid w:val="00393210"/>
    <w:rsid w:val="00393A53"/>
    <w:rsid w:val="00394EEB"/>
    <w:rsid w:val="00397FFA"/>
    <w:rsid w:val="003A0341"/>
    <w:rsid w:val="003A1630"/>
    <w:rsid w:val="003A53DF"/>
    <w:rsid w:val="003A575C"/>
    <w:rsid w:val="003A6C3C"/>
    <w:rsid w:val="003B1674"/>
    <w:rsid w:val="003B3808"/>
    <w:rsid w:val="003B3FDF"/>
    <w:rsid w:val="003B4B0A"/>
    <w:rsid w:val="003B4B60"/>
    <w:rsid w:val="003B56F1"/>
    <w:rsid w:val="003C16E3"/>
    <w:rsid w:val="003C3AD4"/>
    <w:rsid w:val="003C46C3"/>
    <w:rsid w:val="003C5A55"/>
    <w:rsid w:val="003D5792"/>
    <w:rsid w:val="003D5A9E"/>
    <w:rsid w:val="003D6716"/>
    <w:rsid w:val="003E03FC"/>
    <w:rsid w:val="003E0535"/>
    <w:rsid w:val="003E1A86"/>
    <w:rsid w:val="003E1EEF"/>
    <w:rsid w:val="003E2018"/>
    <w:rsid w:val="003E260D"/>
    <w:rsid w:val="003E34B0"/>
    <w:rsid w:val="003E6343"/>
    <w:rsid w:val="003E6C33"/>
    <w:rsid w:val="003F04D5"/>
    <w:rsid w:val="003F26EE"/>
    <w:rsid w:val="003F4E7A"/>
    <w:rsid w:val="003F62BE"/>
    <w:rsid w:val="004010D5"/>
    <w:rsid w:val="004031B3"/>
    <w:rsid w:val="00403DEE"/>
    <w:rsid w:val="0040406A"/>
    <w:rsid w:val="0040467F"/>
    <w:rsid w:val="00405976"/>
    <w:rsid w:val="00407B20"/>
    <w:rsid w:val="004109D5"/>
    <w:rsid w:val="004163C0"/>
    <w:rsid w:val="004175D7"/>
    <w:rsid w:val="00420869"/>
    <w:rsid w:val="00424F61"/>
    <w:rsid w:val="0042545F"/>
    <w:rsid w:val="00426CE0"/>
    <w:rsid w:val="00427112"/>
    <w:rsid w:val="00427F69"/>
    <w:rsid w:val="00430627"/>
    <w:rsid w:val="00437C04"/>
    <w:rsid w:val="00442CEA"/>
    <w:rsid w:val="004434F1"/>
    <w:rsid w:val="00443D53"/>
    <w:rsid w:val="00447029"/>
    <w:rsid w:val="00447CAB"/>
    <w:rsid w:val="00450652"/>
    <w:rsid w:val="004513BF"/>
    <w:rsid w:val="00452CC3"/>
    <w:rsid w:val="004537BA"/>
    <w:rsid w:val="00457B9F"/>
    <w:rsid w:val="00460F5B"/>
    <w:rsid w:val="00464DF3"/>
    <w:rsid w:val="0046693D"/>
    <w:rsid w:val="0046788C"/>
    <w:rsid w:val="00471C38"/>
    <w:rsid w:val="00472BCB"/>
    <w:rsid w:val="00472C52"/>
    <w:rsid w:val="00476369"/>
    <w:rsid w:val="00481453"/>
    <w:rsid w:val="00482564"/>
    <w:rsid w:val="00485190"/>
    <w:rsid w:val="00485C7D"/>
    <w:rsid w:val="00492591"/>
    <w:rsid w:val="0049260C"/>
    <w:rsid w:val="00492756"/>
    <w:rsid w:val="00493115"/>
    <w:rsid w:val="0049324D"/>
    <w:rsid w:val="00494935"/>
    <w:rsid w:val="00495E1A"/>
    <w:rsid w:val="00496851"/>
    <w:rsid w:val="00497D7B"/>
    <w:rsid w:val="004A793F"/>
    <w:rsid w:val="004B1C6C"/>
    <w:rsid w:val="004B237B"/>
    <w:rsid w:val="004B3529"/>
    <w:rsid w:val="004B5DD0"/>
    <w:rsid w:val="004C13CF"/>
    <w:rsid w:val="004C3463"/>
    <w:rsid w:val="004C5600"/>
    <w:rsid w:val="004C582C"/>
    <w:rsid w:val="004C6B12"/>
    <w:rsid w:val="004D18DC"/>
    <w:rsid w:val="004D2911"/>
    <w:rsid w:val="004D3F46"/>
    <w:rsid w:val="004D41C0"/>
    <w:rsid w:val="004D4734"/>
    <w:rsid w:val="004D6448"/>
    <w:rsid w:val="004D6B52"/>
    <w:rsid w:val="004D6E40"/>
    <w:rsid w:val="004D75D6"/>
    <w:rsid w:val="004D7D88"/>
    <w:rsid w:val="004E1416"/>
    <w:rsid w:val="004E1790"/>
    <w:rsid w:val="004E29F6"/>
    <w:rsid w:val="004E6024"/>
    <w:rsid w:val="004E6457"/>
    <w:rsid w:val="004E7EC5"/>
    <w:rsid w:val="004F0783"/>
    <w:rsid w:val="004F2363"/>
    <w:rsid w:val="004F43E2"/>
    <w:rsid w:val="004F5642"/>
    <w:rsid w:val="004F61B5"/>
    <w:rsid w:val="004F6B82"/>
    <w:rsid w:val="004F70C2"/>
    <w:rsid w:val="0050025A"/>
    <w:rsid w:val="0050326D"/>
    <w:rsid w:val="00504BBA"/>
    <w:rsid w:val="00505733"/>
    <w:rsid w:val="00514C4F"/>
    <w:rsid w:val="00520AAD"/>
    <w:rsid w:val="0052158E"/>
    <w:rsid w:val="005217CF"/>
    <w:rsid w:val="00521FC0"/>
    <w:rsid w:val="00522D91"/>
    <w:rsid w:val="005242EB"/>
    <w:rsid w:val="00525977"/>
    <w:rsid w:val="005328F7"/>
    <w:rsid w:val="00535360"/>
    <w:rsid w:val="005363C4"/>
    <w:rsid w:val="00537002"/>
    <w:rsid w:val="00537A96"/>
    <w:rsid w:val="00537BCB"/>
    <w:rsid w:val="00542779"/>
    <w:rsid w:val="00543EF4"/>
    <w:rsid w:val="00546C9D"/>
    <w:rsid w:val="00546E45"/>
    <w:rsid w:val="00550C75"/>
    <w:rsid w:val="005533E2"/>
    <w:rsid w:val="00553DAF"/>
    <w:rsid w:val="005605D3"/>
    <w:rsid w:val="00560EFA"/>
    <w:rsid w:val="00565747"/>
    <w:rsid w:val="00566DDE"/>
    <w:rsid w:val="0056769A"/>
    <w:rsid w:val="00570EC5"/>
    <w:rsid w:val="00570F2C"/>
    <w:rsid w:val="005711AB"/>
    <w:rsid w:val="00573BA8"/>
    <w:rsid w:val="00574061"/>
    <w:rsid w:val="00574F34"/>
    <w:rsid w:val="00575C14"/>
    <w:rsid w:val="00582966"/>
    <w:rsid w:val="00583A40"/>
    <w:rsid w:val="00595320"/>
    <w:rsid w:val="00597150"/>
    <w:rsid w:val="00597632"/>
    <w:rsid w:val="005A181E"/>
    <w:rsid w:val="005A3F54"/>
    <w:rsid w:val="005A4B48"/>
    <w:rsid w:val="005A4F5D"/>
    <w:rsid w:val="005A5351"/>
    <w:rsid w:val="005A5A23"/>
    <w:rsid w:val="005A6BCE"/>
    <w:rsid w:val="005B0AC3"/>
    <w:rsid w:val="005B258E"/>
    <w:rsid w:val="005B2C60"/>
    <w:rsid w:val="005B611C"/>
    <w:rsid w:val="005B790C"/>
    <w:rsid w:val="005C27E3"/>
    <w:rsid w:val="005C31ED"/>
    <w:rsid w:val="005C3D84"/>
    <w:rsid w:val="005C5D5A"/>
    <w:rsid w:val="005D18AC"/>
    <w:rsid w:val="005D1CD5"/>
    <w:rsid w:val="005D26FC"/>
    <w:rsid w:val="005D37AB"/>
    <w:rsid w:val="005D4DB9"/>
    <w:rsid w:val="005D66A4"/>
    <w:rsid w:val="005D72E5"/>
    <w:rsid w:val="005E0464"/>
    <w:rsid w:val="005E1986"/>
    <w:rsid w:val="005E2818"/>
    <w:rsid w:val="005E4222"/>
    <w:rsid w:val="005F0984"/>
    <w:rsid w:val="005F0D85"/>
    <w:rsid w:val="005F17B7"/>
    <w:rsid w:val="005F4F19"/>
    <w:rsid w:val="005F5338"/>
    <w:rsid w:val="005F5643"/>
    <w:rsid w:val="006015A1"/>
    <w:rsid w:val="0060261C"/>
    <w:rsid w:val="006027CD"/>
    <w:rsid w:val="00604DAB"/>
    <w:rsid w:val="00610038"/>
    <w:rsid w:val="00612000"/>
    <w:rsid w:val="006122A8"/>
    <w:rsid w:val="00612D63"/>
    <w:rsid w:val="00613752"/>
    <w:rsid w:val="0061410E"/>
    <w:rsid w:val="006155EA"/>
    <w:rsid w:val="00620574"/>
    <w:rsid w:val="00621620"/>
    <w:rsid w:val="00621C01"/>
    <w:rsid w:val="006224A8"/>
    <w:rsid w:val="00623416"/>
    <w:rsid w:val="00630064"/>
    <w:rsid w:val="00631C35"/>
    <w:rsid w:val="00632265"/>
    <w:rsid w:val="00632B6F"/>
    <w:rsid w:val="006330D8"/>
    <w:rsid w:val="006368B1"/>
    <w:rsid w:val="00637340"/>
    <w:rsid w:val="00641901"/>
    <w:rsid w:val="00641DC3"/>
    <w:rsid w:val="006423AD"/>
    <w:rsid w:val="0064301B"/>
    <w:rsid w:val="00645588"/>
    <w:rsid w:val="00646454"/>
    <w:rsid w:val="00647908"/>
    <w:rsid w:val="00647C80"/>
    <w:rsid w:val="00650706"/>
    <w:rsid w:val="00650ADC"/>
    <w:rsid w:val="00652E12"/>
    <w:rsid w:val="00652F8D"/>
    <w:rsid w:val="00656F44"/>
    <w:rsid w:val="006571FC"/>
    <w:rsid w:val="00657613"/>
    <w:rsid w:val="00660986"/>
    <w:rsid w:val="006619D9"/>
    <w:rsid w:val="00661FD1"/>
    <w:rsid w:val="00663249"/>
    <w:rsid w:val="006659D5"/>
    <w:rsid w:val="00666228"/>
    <w:rsid w:val="00666D17"/>
    <w:rsid w:val="00667E25"/>
    <w:rsid w:val="00670EA7"/>
    <w:rsid w:val="006712B9"/>
    <w:rsid w:val="00674AF6"/>
    <w:rsid w:val="00683BAC"/>
    <w:rsid w:val="0068496A"/>
    <w:rsid w:val="00684B8A"/>
    <w:rsid w:val="0068507B"/>
    <w:rsid w:val="00686829"/>
    <w:rsid w:val="00687C7F"/>
    <w:rsid w:val="006919C8"/>
    <w:rsid w:val="00692272"/>
    <w:rsid w:val="00692D8A"/>
    <w:rsid w:val="00696DF8"/>
    <w:rsid w:val="006A0667"/>
    <w:rsid w:val="006A091D"/>
    <w:rsid w:val="006A21AB"/>
    <w:rsid w:val="006A2795"/>
    <w:rsid w:val="006A33CC"/>
    <w:rsid w:val="006A5297"/>
    <w:rsid w:val="006A721C"/>
    <w:rsid w:val="006B1042"/>
    <w:rsid w:val="006B17A2"/>
    <w:rsid w:val="006B1DC5"/>
    <w:rsid w:val="006B313E"/>
    <w:rsid w:val="006B5C21"/>
    <w:rsid w:val="006B6940"/>
    <w:rsid w:val="006B7EFA"/>
    <w:rsid w:val="006C03B6"/>
    <w:rsid w:val="006C0FE9"/>
    <w:rsid w:val="006C1236"/>
    <w:rsid w:val="006C3227"/>
    <w:rsid w:val="006C3CFF"/>
    <w:rsid w:val="006C4DF6"/>
    <w:rsid w:val="006D1E07"/>
    <w:rsid w:val="006D5D6C"/>
    <w:rsid w:val="006D615A"/>
    <w:rsid w:val="006D7F32"/>
    <w:rsid w:val="006E04D5"/>
    <w:rsid w:val="006E2870"/>
    <w:rsid w:val="006E28D2"/>
    <w:rsid w:val="006E3BB2"/>
    <w:rsid w:val="006E54C6"/>
    <w:rsid w:val="006E6841"/>
    <w:rsid w:val="006F0778"/>
    <w:rsid w:val="006F1229"/>
    <w:rsid w:val="006F6CA8"/>
    <w:rsid w:val="007011A2"/>
    <w:rsid w:val="00701E6C"/>
    <w:rsid w:val="0070216A"/>
    <w:rsid w:val="0070395E"/>
    <w:rsid w:val="0070452F"/>
    <w:rsid w:val="00705BEA"/>
    <w:rsid w:val="007105D4"/>
    <w:rsid w:val="007109F2"/>
    <w:rsid w:val="00710DE1"/>
    <w:rsid w:val="00712266"/>
    <w:rsid w:val="00712397"/>
    <w:rsid w:val="00715BD4"/>
    <w:rsid w:val="00717100"/>
    <w:rsid w:val="00723D46"/>
    <w:rsid w:val="00724521"/>
    <w:rsid w:val="00725A35"/>
    <w:rsid w:val="00727461"/>
    <w:rsid w:val="0073108A"/>
    <w:rsid w:val="00732046"/>
    <w:rsid w:val="007320A6"/>
    <w:rsid w:val="0073299E"/>
    <w:rsid w:val="007345A0"/>
    <w:rsid w:val="00736446"/>
    <w:rsid w:val="007375C2"/>
    <w:rsid w:val="00737D0C"/>
    <w:rsid w:val="0074067A"/>
    <w:rsid w:val="0074245B"/>
    <w:rsid w:val="00742636"/>
    <w:rsid w:val="0074595F"/>
    <w:rsid w:val="00747DF1"/>
    <w:rsid w:val="00751F19"/>
    <w:rsid w:val="007522A5"/>
    <w:rsid w:val="0075348A"/>
    <w:rsid w:val="00754074"/>
    <w:rsid w:val="00757766"/>
    <w:rsid w:val="007641EA"/>
    <w:rsid w:val="00764533"/>
    <w:rsid w:val="0076499B"/>
    <w:rsid w:val="007662ED"/>
    <w:rsid w:val="00770EDD"/>
    <w:rsid w:val="00771CF0"/>
    <w:rsid w:val="0077447E"/>
    <w:rsid w:val="007763C3"/>
    <w:rsid w:val="007768E8"/>
    <w:rsid w:val="00777ABE"/>
    <w:rsid w:val="00777D04"/>
    <w:rsid w:val="0078019B"/>
    <w:rsid w:val="00782B77"/>
    <w:rsid w:val="00783E82"/>
    <w:rsid w:val="00791C31"/>
    <w:rsid w:val="00792E8B"/>
    <w:rsid w:val="00792F1D"/>
    <w:rsid w:val="00794A9C"/>
    <w:rsid w:val="00795BC0"/>
    <w:rsid w:val="007A1A5A"/>
    <w:rsid w:val="007A35E6"/>
    <w:rsid w:val="007A3A3F"/>
    <w:rsid w:val="007A5423"/>
    <w:rsid w:val="007A6586"/>
    <w:rsid w:val="007B0FAF"/>
    <w:rsid w:val="007B57D4"/>
    <w:rsid w:val="007B68EE"/>
    <w:rsid w:val="007C12F1"/>
    <w:rsid w:val="007C3033"/>
    <w:rsid w:val="007C7160"/>
    <w:rsid w:val="007D17A8"/>
    <w:rsid w:val="007D1ED5"/>
    <w:rsid w:val="007D3563"/>
    <w:rsid w:val="007D3CBF"/>
    <w:rsid w:val="007D4874"/>
    <w:rsid w:val="007D51EB"/>
    <w:rsid w:val="007D5246"/>
    <w:rsid w:val="007E0C2C"/>
    <w:rsid w:val="007E1A0D"/>
    <w:rsid w:val="007E20CC"/>
    <w:rsid w:val="007E27D3"/>
    <w:rsid w:val="007E34B4"/>
    <w:rsid w:val="007E677E"/>
    <w:rsid w:val="007E787E"/>
    <w:rsid w:val="007F0394"/>
    <w:rsid w:val="007F48C5"/>
    <w:rsid w:val="007F642A"/>
    <w:rsid w:val="007F721B"/>
    <w:rsid w:val="008008B4"/>
    <w:rsid w:val="00800AB1"/>
    <w:rsid w:val="00801066"/>
    <w:rsid w:val="00804955"/>
    <w:rsid w:val="00804EC6"/>
    <w:rsid w:val="00805AA5"/>
    <w:rsid w:val="008062F3"/>
    <w:rsid w:val="008062F8"/>
    <w:rsid w:val="00811FF3"/>
    <w:rsid w:val="00812B4B"/>
    <w:rsid w:val="008138F7"/>
    <w:rsid w:val="00814C0A"/>
    <w:rsid w:val="008175D1"/>
    <w:rsid w:val="00817CE3"/>
    <w:rsid w:val="00820239"/>
    <w:rsid w:val="008210AE"/>
    <w:rsid w:val="008212E3"/>
    <w:rsid w:val="00821ACB"/>
    <w:rsid w:val="00821B86"/>
    <w:rsid w:val="0082217F"/>
    <w:rsid w:val="00823CE2"/>
    <w:rsid w:val="00825008"/>
    <w:rsid w:val="00826290"/>
    <w:rsid w:val="00830BCC"/>
    <w:rsid w:val="008323E6"/>
    <w:rsid w:val="00836E75"/>
    <w:rsid w:val="00836EE8"/>
    <w:rsid w:val="00837360"/>
    <w:rsid w:val="0083785C"/>
    <w:rsid w:val="0084055D"/>
    <w:rsid w:val="00843DA1"/>
    <w:rsid w:val="00845161"/>
    <w:rsid w:val="0084627B"/>
    <w:rsid w:val="008474DC"/>
    <w:rsid w:val="00847795"/>
    <w:rsid w:val="008512BC"/>
    <w:rsid w:val="00852161"/>
    <w:rsid w:val="008525F6"/>
    <w:rsid w:val="00852EA9"/>
    <w:rsid w:val="00853394"/>
    <w:rsid w:val="00853AF1"/>
    <w:rsid w:val="00854FCA"/>
    <w:rsid w:val="00856446"/>
    <w:rsid w:val="0085682E"/>
    <w:rsid w:val="00861202"/>
    <w:rsid w:val="00862083"/>
    <w:rsid w:val="0087255B"/>
    <w:rsid w:val="0087371C"/>
    <w:rsid w:val="008753FD"/>
    <w:rsid w:val="00880B11"/>
    <w:rsid w:val="00882558"/>
    <w:rsid w:val="0088618E"/>
    <w:rsid w:val="008937A6"/>
    <w:rsid w:val="008A0515"/>
    <w:rsid w:val="008A1AFD"/>
    <w:rsid w:val="008A1B50"/>
    <w:rsid w:val="008A1F19"/>
    <w:rsid w:val="008A3475"/>
    <w:rsid w:val="008A40FD"/>
    <w:rsid w:val="008A5EEF"/>
    <w:rsid w:val="008A6EE4"/>
    <w:rsid w:val="008A6FF4"/>
    <w:rsid w:val="008A771C"/>
    <w:rsid w:val="008B56C1"/>
    <w:rsid w:val="008B5F5A"/>
    <w:rsid w:val="008B6773"/>
    <w:rsid w:val="008B6B93"/>
    <w:rsid w:val="008B734E"/>
    <w:rsid w:val="008B778B"/>
    <w:rsid w:val="008B7CB8"/>
    <w:rsid w:val="008C051E"/>
    <w:rsid w:val="008C0568"/>
    <w:rsid w:val="008C16A2"/>
    <w:rsid w:val="008C23D0"/>
    <w:rsid w:val="008C2D84"/>
    <w:rsid w:val="008C2F46"/>
    <w:rsid w:val="008C45EB"/>
    <w:rsid w:val="008C5F0C"/>
    <w:rsid w:val="008D0827"/>
    <w:rsid w:val="008D1209"/>
    <w:rsid w:val="008D2F4E"/>
    <w:rsid w:val="008D43E8"/>
    <w:rsid w:val="008D47EB"/>
    <w:rsid w:val="008D76A5"/>
    <w:rsid w:val="008E0E26"/>
    <w:rsid w:val="008E43D1"/>
    <w:rsid w:val="008E4561"/>
    <w:rsid w:val="008E631C"/>
    <w:rsid w:val="008F145E"/>
    <w:rsid w:val="008F173A"/>
    <w:rsid w:val="008F4C12"/>
    <w:rsid w:val="0090006C"/>
    <w:rsid w:val="00900F4C"/>
    <w:rsid w:val="009021AE"/>
    <w:rsid w:val="00902BF2"/>
    <w:rsid w:val="00902FFA"/>
    <w:rsid w:val="00903F9A"/>
    <w:rsid w:val="00907C1E"/>
    <w:rsid w:val="009104F4"/>
    <w:rsid w:val="00910E23"/>
    <w:rsid w:val="009135A0"/>
    <w:rsid w:val="0091523D"/>
    <w:rsid w:val="00916068"/>
    <w:rsid w:val="00917ABD"/>
    <w:rsid w:val="00920DB1"/>
    <w:rsid w:val="0092491E"/>
    <w:rsid w:val="009326B2"/>
    <w:rsid w:val="009330DC"/>
    <w:rsid w:val="00933BA4"/>
    <w:rsid w:val="009343B2"/>
    <w:rsid w:val="00935B5D"/>
    <w:rsid w:val="00936B10"/>
    <w:rsid w:val="00941EAB"/>
    <w:rsid w:val="00943BAD"/>
    <w:rsid w:val="009466C4"/>
    <w:rsid w:val="00946AC2"/>
    <w:rsid w:val="009479AA"/>
    <w:rsid w:val="00954AF6"/>
    <w:rsid w:val="00954F7B"/>
    <w:rsid w:val="009574E4"/>
    <w:rsid w:val="009574F7"/>
    <w:rsid w:val="00957AFF"/>
    <w:rsid w:val="0096018D"/>
    <w:rsid w:val="0096045F"/>
    <w:rsid w:val="00962DAD"/>
    <w:rsid w:val="00964582"/>
    <w:rsid w:val="00964E23"/>
    <w:rsid w:val="00965ABB"/>
    <w:rsid w:val="00967311"/>
    <w:rsid w:val="009700AF"/>
    <w:rsid w:val="00971021"/>
    <w:rsid w:val="00972F12"/>
    <w:rsid w:val="0097440D"/>
    <w:rsid w:val="00976609"/>
    <w:rsid w:val="00976CA2"/>
    <w:rsid w:val="00977F50"/>
    <w:rsid w:val="00980DCB"/>
    <w:rsid w:val="00981126"/>
    <w:rsid w:val="00981464"/>
    <w:rsid w:val="00986680"/>
    <w:rsid w:val="00992459"/>
    <w:rsid w:val="009930B4"/>
    <w:rsid w:val="0099377D"/>
    <w:rsid w:val="009A00E1"/>
    <w:rsid w:val="009A1166"/>
    <w:rsid w:val="009A235D"/>
    <w:rsid w:val="009A4B58"/>
    <w:rsid w:val="009A56C8"/>
    <w:rsid w:val="009A58DD"/>
    <w:rsid w:val="009A6B08"/>
    <w:rsid w:val="009A76F9"/>
    <w:rsid w:val="009B12F7"/>
    <w:rsid w:val="009B1409"/>
    <w:rsid w:val="009B23B2"/>
    <w:rsid w:val="009C017A"/>
    <w:rsid w:val="009C0427"/>
    <w:rsid w:val="009C11C7"/>
    <w:rsid w:val="009C5899"/>
    <w:rsid w:val="009C620E"/>
    <w:rsid w:val="009C695D"/>
    <w:rsid w:val="009D0AD6"/>
    <w:rsid w:val="009D13D6"/>
    <w:rsid w:val="009D1F2E"/>
    <w:rsid w:val="009D202A"/>
    <w:rsid w:val="009D2428"/>
    <w:rsid w:val="009D31BB"/>
    <w:rsid w:val="009D3C63"/>
    <w:rsid w:val="009D4EF1"/>
    <w:rsid w:val="009D5D60"/>
    <w:rsid w:val="009D6F22"/>
    <w:rsid w:val="009E041A"/>
    <w:rsid w:val="009E3C64"/>
    <w:rsid w:val="009E3E4E"/>
    <w:rsid w:val="009E4490"/>
    <w:rsid w:val="009E491F"/>
    <w:rsid w:val="009E781B"/>
    <w:rsid w:val="009E7907"/>
    <w:rsid w:val="009E7F3E"/>
    <w:rsid w:val="009F1167"/>
    <w:rsid w:val="009F6887"/>
    <w:rsid w:val="009F77B3"/>
    <w:rsid w:val="009F7B1C"/>
    <w:rsid w:val="00A00D8F"/>
    <w:rsid w:val="00A01A05"/>
    <w:rsid w:val="00A01B2C"/>
    <w:rsid w:val="00A02AFB"/>
    <w:rsid w:val="00A03155"/>
    <w:rsid w:val="00A04255"/>
    <w:rsid w:val="00A045A3"/>
    <w:rsid w:val="00A04AA4"/>
    <w:rsid w:val="00A05B7E"/>
    <w:rsid w:val="00A0732F"/>
    <w:rsid w:val="00A07F67"/>
    <w:rsid w:val="00A129AA"/>
    <w:rsid w:val="00A13206"/>
    <w:rsid w:val="00A13263"/>
    <w:rsid w:val="00A13517"/>
    <w:rsid w:val="00A14827"/>
    <w:rsid w:val="00A14FC3"/>
    <w:rsid w:val="00A2377E"/>
    <w:rsid w:val="00A23F1F"/>
    <w:rsid w:val="00A25633"/>
    <w:rsid w:val="00A26514"/>
    <w:rsid w:val="00A301EA"/>
    <w:rsid w:val="00A35253"/>
    <w:rsid w:val="00A4134F"/>
    <w:rsid w:val="00A4330D"/>
    <w:rsid w:val="00A466DD"/>
    <w:rsid w:val="00A51F83"/>
    <w:rsid w:val="00A52E81"/>
    <w:rsid w:val="00A54DC2"/>
    <w:rsid w:val="00A609D4"/>
    <w:rsid w:val="00A6136C"/>
    <w:rsid w:val="00A624FA"/>
    <w:rsid w:val="00A62C3A"/>
    <w:rsid w:val="00A62F43"/>
    <w:rsid w:val="00A63C50"/>
    <w:rsid w:val="00A66A3E"/>
    <w:rsid w:val="00A710A7"/>
    <w:rsid w:val="00A711CE"/>
    <w:rsid w:val="00A71611"/>
    <w:rsid w:val="00A74C86"/>
    <w:rsid w:val="00A74ED4"/>
    <w:rsid w:val="00A7543F"/>
    <w:rsid w:val="00A76281"/>
    <w:rsid w:val="00A774B8"/>
    <w:rsid w:val="00A84565"/>
    <w:rsid w:val="00A85573"/>
    <w:rsid w:val="00A85FB2"/>
    <w:rsid w:val="00A90210"/>
    <w:rsid w:val="00A939B9"/>
    <w:rsid w:val="00A94B3F"/>
    <w:rsid w:val="00AA0A25"/>
    <w:rsid w:val="00AA2A29"/>
    <w:rsid w:val="00AA2C5B"/>
    <w:rsid w:val="00AA3879"/>
    <w:rsid w:val="00AA3927"/>
    <w:rsid w:val="00AA4491"/>
    <w:rsid w:val="00AB1B6D"/>
    <w:rsid w:val="00AC037A"/>
    <w:rsid w:val="00AC3EF6"/>
    <w:rsid w:val="00AC401A"/>
    <w:rsid w:val="00AC50F1"/>
    <w:rsid w:val="00AC7CF4"/>
    <w:rsid w:val="00AC7FAF"/>
    <w:rsid w:val="00AD1D57"/>
    <w:rsid w:val="00AD31BF"/>
    <w:rsid w:val="00AD3E70"/>
    <w:rsid w:val="00AD5651"/>
    <w:rsid w:val="00AD645C"/>
    <w:rsid w:val="00AD653C"/>
    <w:rsid w:val="00AE0227"/>
    <w:rsid w:val="00AE03D8"/>
    <w:rsid w:val="00AE0C17"/>
    <w:rsid w:val="00AE3A5A"/>
    <w:rsid w:val="00AE7F9F"/>
    <w:rsid w:val="00AF1CDA"/>
    <w:rsid w:val="00AF26B5"/>
    <w:rsid w:val="00AF3194"/>
    <w:rsid w:val="00AF355C"/>
    <w:rsid w:val="00AF40A6"/>
    <w:rsid w:val="00AF4D0A"/>
    <w:rsid w:val="00B0226B"/>
    <w:rsid w:val="00B03108"/>
    <w:rsid w:val="00B03C05"/>
    <w:rsid w:val="00B03EE8"/>
    <w:rsid w:val="00B047DA"/>
    <w:rsid w:val="00B07A8E"/>
    <w:rsid w:val="00B07D0D"/>
    <w:rsid w:val="00B10A77"/>
    <w:rsid w:val="00B112B1"/>
    <w:rsid w:val="00B115D7"/>
    <w:rsid w:val="00B1183E"/>
    <w:rsid w:val="00B13A36"/>
    <w:rsid w:val="00B13DC5"/>
    <w:rsid w:val="00B15C6C"/>
    <w:rsid w:val="00B17481"/>
    <w:rsid w:val="00B20BD9"/>
    <w:rsid w:val="00B20EBB"/>
    <w:rsid w:val="00B217FD"/>
    <w:rsid w:val="00B222E5"/>
    <w:rsid w:val="00B23F01"/>
    <w:rsid w:val="00B24264"/>
    <w:rsid w:val="00B24D50"/>
    <w:rsid w:val="00B25377"/>
    <w:rsid w:val="00B31E99"/>
    <w:rsid w:val="00B32834"/>
    <w:rsid w:val="00B33B58"/>
    <w:rsid w:val="00B3403F"/>
    <w:rsid w:val="00B34985"/>
    <w:rsid w:val="00B34DE3"/>
    <w:rsid w:val="00B355F2"/>
    <w:rsid w:val="00B37296"/>
    <w:rsid w:val="00B4061F"/>
    <w:rsid w:val="00B46748"/>
    <w:rsid w:val="00B46D0F"/>
    <w:rsid w:val="00B474C4"/>
    <w:rsid w:val="00B52BDE"/>
    <w:rsid w:val="00B547CF"/>
    <w:rsid w:val="00B56813"/>
    <w:rsid w:val="00B57B2B"/>
    <w:rsid w:val="00B61464"/>
    <w:rsid w:val="00B614E5"/>
    <w:rsid w:val="00B61575"/>
    <w:rsid w:val="00B641B8"/>
    <w:rsid w:val="00B64249"/>
    <w:rsid w:val="00B64682"/>
    <w:rsid w:val="00B64FEB"/>
    <w:rsid w:val="00B66DCB"/>
    <w:rsid w:val="00B70B27"/>
    <w:rsid w:val="00B72F88"/>
    <w:rsid w:val="00B73198"/>
    <w:rsid w:val="00B76762"/>
    <w:rsid w:val="00B8208A"/>
    <w:rsid w:val="00B919B6"/>
    <w:rsid w:val="00B95173"/>
    <w:rsid w:val="00BA16A7"/>
    <w:rsid w:val="00BA2F49"/>
    <w:rsid w:val="00BA31BE"/>
    <w:rsid w:val="00BA3FDA"/>
    <w:rsid w:val="00BA5CD1"/>
    <w:rsid w:val="00BA717D"/>
    <w:rsid w:val="00BB03D0"/>
    <w:rsid w:val="00BB4368"/>
    <w:rsid w:val="00BB5949"/>
    <w:rsid w:val="00BB67BE"/>
    <w:rsid w:val="00BC5284"/>
    <w:rsid w:val="00BC68AB"/>
    <w:rsid w:val="00BC71D7"/>
    <w:rsid w:val="00BD0ED3"/>
    <w:rsid w:val="00BD3C3E"/>
    <w:rsid w:val="00BD3F36"/>
    <w:rsid w:val="00BD5A4F"/>
    <w:rsid w:val="00BD6512"/>
    <w:rsid w:val="00BD72EC"/>
    <w:rsid w:val="00BE0C8A"/>
    <w:rsid w:val="00BE0FA3"/>
    <w:rsid w:val="00BE2AEB"/>
    <w:rsid w:val="00BE53A0"/>
    <w:rsid w:val="00BE59A8"/>
    <w:rsid w:val="00BE75C9"/>
    <w:rsid w:val="00BE7B58"/>
    <w:rsid w:val="00BF049C"/>
    <w:rsid w:val="00BF1F5D"/>
    <w:rsid w:val="00BF4AE5"/>
    <w:rsid w:val="00BF578B"/>
    <w:rsid w:val="00BF5C9E"/>
    <w:rsid w:val="00BF754C"/>
    <w:rsid w:val="00C00950"/>
    <w:rsid w:val="00C03DCC"/>
    <w:rsid w:val="00C04596"/>
    <w:rsid w:val="00C04602"/>
    <w:rsid w:val="00C04DE5"/>
    <w:rsid w:val="00C04F2E"/>
    <w:rsid w:val="00C10D6C"/>
    <w:rsid w:val="00C13B21"/>
    <w:rsid w:val="00C14B0E"/>
    <w:rsid w:val="00C16198"/>
    <w:rsid w:val="00C20FC0"/>
    <w:rsid w:val="00C21E67"/>
    <w:rsid w:val="00C22568"/>
    <w:rsid w:val="00C22C67"/>
    <w:rsid w:val="00C24DD0"/>
    <w:rsid w:val="00C30125"/>
    <w:rsid w:val="00C3094C"/>
    <w:rsid w:val="00C31560"/>
    <w:rsid w:val="00C330BA"/>
    <w:rsid w:val="00C34E49"/>
    <w:rsid w:val="00C370BA"/>
    <w:rsid w:val="00C3751F"/>
    <w:rsid w:val="00C37AC1"/>
    <w:rsid w:val="00C37CAB"/>
    <w:rsid w:val="00C40B68"/>
    <w:rsid w:val="00C41268"/>
    <w:rsid w:val="00C41AE0"/>
    <w:rsid w:val="00C4376A"/>
    <w:rsid w:val="00C44674"/>
    <w:rsid w:val="00C46028"/>
    <w:rsid w:val="00C51D4C"/>
    <w:rsid w:val="00C5241C"/>
    <w:rsid w:val="00C554FA"/>
    <w:rsid w:val="00C56829"/>
    <w:rsid w:val="00C60097"/>
    <w:rsid w:val="00C6279F"/>
    <w:rsid w:val="00C63644"/>
    <w:rsid w:val="00C63C4C"/>
    <w:rsid w:val="00C63DA0"/>
    <w:rsid w:val="00C65CDD"/>
    <w:rsid w:val="00C75975"/>
    <w:rsid w:val="00C75B7B"/>
    <w:rsid w:val="00C75BD2"/>
    <w:rsid w:val="00C81817"/>
    <w:rsid w:val="00C85490"/>
    <w:rsid w:val="00C8575D"/>
    <w:rsid w:val="00C8592B"/>
    <w:rsid w:val="00C91DDD"/>
    <w:rsid w:val="00C92604"/>
    <w:rsid w:val="00C94556"/>
    <w:rsid w:val="00C94F1B"/>
    <w:rsid w:val="00C960BE"/>
    <w:rsid w:val="00C96BC1"/>
    <w:rsid w:val="00C97781"/>
    <w:rsid w:val="00C97F39"/>
    <w:rsid w:val="00CA038A"/>
    <w:rsid w:val="00CA2D88"/>
    <w:rsid w:val="00CA41EF"/>
    <w:rsid w:val="00CA4560"/>
    <w:rsid w:val="00CA6337"/>
    <w:rsid w:val="00CA6C58"/>
    <w:rsid w:val="00CA7276"/>
    <w:rsid w:val="00CB40EE"/>
    <w:rsid w:val="00CB4129"/>
    <w:rsid w:val="00CB5BF3"/>
    <w:rsid w:val="00CC0F43"/>
    <w:rsid w:val="00CC3F94"/>
    <w:rsid w:val="00CC5281"/>
    <w:rsid w:val="00CC7C4B"/>
    <w:rsid w:val="00CD6D73"/>
    <w:rsid w:val="00CD794B"/>
    <w:rsid w:val="00CD7DE6"/>
    <w:rsid w:val="00CE061D"/>
    <w:rsid w:val="00CE11EA"/>
    <w:rsid w:val="00CE2FCC"/>
    <w:rsid w:val="00CE3529"/>
    <w:rsid w:val="00CE4CA2"/>
    <w:rsid w:val="00CE5DDE"/>
    <w:rsid w:val="00CE7A04"/>
    <w:rsid w:val="00CF01DE"/>
    <w:rsid w:val="00CF0915"/>
    <w:rsid w:val="00CF10F1"/>
    <w:rsid w:val="00CF1360"/>
    <w:rsid w:val="00CF2DFF"/>
    <w:rsid w:val="00D0016A"/>
    <w:rsid w:val="00D0158A"/>
    <w:rsid w:val="00D03D2A"/>
    <w:rsid w:val="00D073C1"/>
    <w:rsid w:val="00D10417"/>
    <w:rsid w:val="00D111A9"/>
    <w:rsid w:val="00D137FC"/>
    <w:rsid w:val="00D14103"/>
    <w:rsid w:val="00D1597D"/>
    <w:rsid w:val="00D205EF"/>
    <w:rsid w:val="00D20883"/>
    <w:rsid w:val="00D22682"/>
    <w:rsid w:val="00D227B3"/>
    <w:rsid w:val="00D26482"/>
    <w:rsid w:val="00D2651F"/>
    <w:rsid w:val="00D26FC4"/>
    <w:rsid w:val="00D27673"/>
    <w:rsid w:val="00D277B9"/>
    <w:rsid w:val="00D311A5"/>
    <w:rsid w:val="00D3428E"/>
    <w:rsid w:val="00D34870"/>
    <w:rsid w:val="00D370BE"/>
    <w:rsid w:val="00D373D8"/>
    <w:rsid w:val="00D44139"/>
    <w:rsid w:val="00D44B38"/>
    <w:rsid w:val="00D44D52"/>
    <w:rsid w:val="00D44DDA"/>
    <w:rsid w:val="00D4587C"/>
    <w:rsid w:val="00D52408"/>
    <w:rsid w:val="00D528D6"/>
    <w:rsid w:val="00D576C5"/>
    <w:rsid w:val="00D57C64"/>
    <w:rsid w:val="00D64852"/>
    <w:rsid w:val="00D70278"/>
    <w:rsid w:val="00D70EDB"/>
    <w:rsid w:val="00D75B70"/>
    <w:rsid w:val="00D80EB3"/>
    <w:rsid w:val="00D8129B"/>
    <w:rsid w:val="00D835AA"/>
    <w:rsid w:val="00D843CE"/>
    <w:rsid w:val="00D852C2"/>
    <w:rsid w:val="00D9076D"/>
    <w:rsid w:val="00D91056"/>
    <w:rsid w:val="00D919D9"/>
    <w:rsid w:val="00D92112"/>
    <w:rsid w:val="00D9497F"/>
    <w:rsid w:val="00D94FBA"/>
    <w:rsid w:val="00D96AA8"/>
    <w:rsid w:val="00DA44ED"/>
    <w:rsid w:val="00DA4883"/>
    <w:rsid w:val="00DB39FD"/>
    <w:rsid w:val="00DB6BC0"/>
    <w:rsid w:val="00DB6BE7"/>
    <w:rsid w:val="00DB7BD8"/>
    <w:rsid w:val="00DC2EF7"/>
    <w:rsid w:val="00DC2F48"/>
    <w:rsid w:val="00DC361A"/>
    <w:rsid w:val="00DC4146"/>
    <w:rsid w:val="00DC72A1"/>
    <w:rsid w:val="00DD025F"/>
    <w:rsid w:val="00DD1880"/>
    <w:rsid w:val="00DD26B1"/>
    <w:rsid w:val="00DD4498"/>
    <w:rsid w:val="00DD4839"/>
    <w:rsid w:val="00DD52AE"/>
    <w:rsid w:val="00DD702C"/>
    <w:rsid w:val="00DE2B32"/>
    <w:rsid w:val="00DF14E2"/>
    <w:rsid w:val="00DF5BFC"/>
    <w:rsid w:val="00DF6696"/>
    <w:rsid w:val="00E01B5C"/>
    <w:rsid w:val="00E02644"/>
    <w:rsid w:val="00E0284F"/>
    <w:rsid w:val="00E06C8D"/>
    <w:rsid w:val="00E07450"/>
    <w:rsid w:val="00E129F9"/>
    <w:rsid w:val="00E14D0A"/>
    <w:rsid w:val="00E1529D"/>
    <w:rsid w:val="00E17589"/>
    <w:rsid w:val="00E216BA"/>
    <w:rsid w:val="00E22B00"/>
    <w:rsid w:val="00E2474D"/>
    <w:rsid w:val="00E2479C"/>
    <w:rsid w:val="00E24961"/>
    <w:rsid w:val="00E271CC"/>
    <w:rsid w:val="00E2747B"/>
    <w:rsid w:val="00E27613"/>
    <w:rsid w:val="00E3189B"/>
    <w:rsid w:val="00E36B3B"/>
    <w:rsid w:val="00E41711"/>
    <w:rsid w:val="00E43DF1"/>
    <w:rsid w:val="00E448DF"/>
    <w:rsid w:val="00E45EA3"/>
    <w:rsid w:val="00E50BDA"/>
    <w:rsid w:val="00E519F0"/>
    <w:rsid w:val="00E51F71"/>
    <w:rsid w:val="00E5675A"/>
    <w:rsid w:val="00E56FEB"/>
    <w:rsid w:val="00E57B98"/>
    <w:rsid w:val="00E6076F"/>
    <w:rsid w:val="00E60D06"/>
    <w:rsid w:val="00E61320"/>
    <w:rsid w:val="00E628B5"/>
    <w:rsid w:val="00E64515"/>
    <w:rsid w:val="00E674EB"/>
    <w:rsid w:val="00E67ED1"/>
    <w:rsid w:val="00E72147"/>
    <w:rsid w:val="00E74E51"/>
    <w:rsid w:val="00E75C38"/>
    <w:rsid w:val="00E768BF"/>
    <w:rsid w:val="00E77346"/>
    <w:rsid w:val="00E776A4"/>
    <w:rsid w:val="00E807CA"/>
    <w:rsid w:val="00E80A84"/>
    <w:rsid w:val="00E82EEB"/>
    <w:rsid w:val="00E84305"/>
    <w:rsid w:val="00E84E5A"/>
    <w:rsid w:val="00E855AD"/>
    <w:rsid w:val="00E863ED"/>
    <w:rsid w:val="00E877AD"/>
    <w:rsid w:val="00E91A16"/>
    <w:rsid w:val="00E91D13"/>
    <w:rsid w:val="00E91F63"/>
    <w:rsid w:val="00E92A23"/>
    <w:rsid w:val="00E92D80"/>
    <w:rsid w:val="00E946BD"/>
    <w:rsid w:val="00E97101"/>
    <w:rsid w:val="00EA0C03"/>
    <w:rsid w:val="00EA0C57"/>
    <w:rsid w:val="00EA1BEF"/>
    <w:rsid w:val="00EA2648"/>
    <w:rsid w:val="00EA2E09"/>
    <w:rsid w:val="00EA5DAA"/>
    <w:rsid w:val="00EA61FE"/>
    <w:rsid w:val="00EB1405"/>
    <w:rsid w:val="00EB7C41"/>
    <w:rsid w:val="00EB7D75"/>
    <w:rsid w:val="00EC04D2"/>
    <w:rsid w:val="00EC0659"/>
    <w:rsid w:val="00EC1A03"/>
    <w:rsid w:val="00EC1B0F"/>
    <w:rsid w:val="00EC5741"/>
    <w:rsid w:val="00EC5E3A"/>
    <w:rsid w:val="00EC6458"/>
    <w:rsid w:val="00ED3648"/>
    <w:rsid w:val="00ED4043"/>
    <w:rsid w:val="00ED4C61"/>
    <w:rsid w:val="00ED5423"/>
    <w:rsid w:val="00ED67A4"/>
    <w:rsid w:val="00ED7B5C"/>
    <w:rsid w:val="00EE0A6C"/>
    <w:rsid w:val="00EE0A9F"/>
    <w:rsid w:val="00EE2F26"/>
    <w:rsid w:val="00EE3D93"/>
    <w:rsid w:val="00EE5F76"/>
    <w:rsid w:val="00EE6D9A"/>
    <w:rsid w:val="00EF065E"/>
    <w:rsid w:val="00EF30F4"/>
    <w:rsid w:val="00EF3C68"/>
    <w:rsid w:val="00EF47F9"/>
    <w:rsid w:val="00EF5EA9"/>
    <w:rsid w:val="00EF7191"/>
    <w:rsid w:val="00EF79BF"/>
    <w:rsid w:val="00F02E30"/>
    <w:rsid w:val="00F04D9A"/>
    <w:rsid w:val="00F060AC"/>
    <w:rsid w:val="00F07698"/>
    <w:rsid w:val="00F07C5D"/>
    <w:rsid w:val="00F10EB7"/>
    <w:rsid w:val="00F12331"/>
    <w:rsid w:val="00F12BFE"/>
    <w:rsid w:val="00F14E01"/>
    <w:rsid w:val="00F153CE"/>
    <w:rsid w:val="00F174E0"/>
    <w:rsid w:val="00F20469"/>
    <w:rsid w:val="00F20833"/>
    <w:rsid w:val="00F21B1C"/>
    <w:rsid w:val="00F21DC4"/>
    <w:rsid w:val="00F21F2C"/>
    <w:rsid w:val="00F23B01"/>
    <w:rsid w:val="00F23F91"/>
    <w:rsid w:val="00F32104"/>
    <w:rsid w:val="00F33BC2"/>
    <w:rsid w:val="00F3448E"/>
    <w:rsid w:val="00F409B3"/>
    <w:rsid w:val="00F41191"/>
    <w:rsid w:val="00F4119C"/>
    <w:rsid w:val="00F41A5F"/>
    <w:rsid w:val="00F41E18"/>
    <w:rsid w:val="00F43250"/>
    <w:rsid w:val="00F4379E"/>
    <w:rsid w:val="00F43EFF"/>
    <w:rsid w:val="00F44AA5"/>
    <w:rsid w:val="00F51887"/>
    <w:rsid w:val="00F52B32"/>
    <w:rsid w:val="00F54C68"/>
    <w:rsid w:val="00F553A8"/>
    <w:rsid w:val="00F57359"/>
    <w:rsid w:val="00F618DC"/>
    <w:rsid w:val="00F62BFA"/>
    <w:rsid w:val="00F63579"/>
    <w:rsid w:val="00F639DC"/>
    <w:rsid w:val="00F65B98"/>
    <w:rsid w:val="00F67063"/>
    <w:rsid w:val="00F67662"/>
    <w:rsid w:val="00F6780F"/>
    <w:rsid w:val="00F72F3F"/>
    <w:rsid w:val="00F737AA"/>
    <w:rsid w:val="00F74292"/>
    <w:rsid w:val="00F81675"/>
    <w:rsid w:val="00F823F6"/>
    <w:rsid w:val="00F82F7A"/>
    <w:rsid w:val="00F87B67"/>
    <w:rsid w:val="00F90600"/>
    <w:rsid w:val="00F9124C"/>
    <w:rsid w:val="00F91AEA"/>
    <w:rsid w:val="00F92922"/>
    <w:rsid w:val="00F92A06"/>
    <w:rsid w:val="00F95055"/>
    <w:rsid w:val="00F95F84"/>
    <w:rsid w:val="00F974B4"/>
    <w:rsid w:val="00FA0E33"/>
    <w:rsid w:val="00FA3919"/>
    <w:rsid w:val="00FA43E5"/>
    <w:rsid w:val="00FA4558"/>
    <w:rsid w:val="00FA4713"/>
    <w:rsid w:val="00FA4EB9"/>
    <w:rsid w:val="00FA5D77"/>
    <w:rsid w:val="00FA7C26"/>
    <w:rsid w:val="00FB0DA5"/>
    <w:rsid w:val="00FB2753"/>
    <w:rsid w:val="00FB4A5C"/>
    <w:rsid w:val="00FB62A6"/>
    <w:rsid w:val="00FB7B04"/>
    <w:rsid w:val="00FC0D60"/>
    <w:rsid w:val="00FC227B"/>
    <w:rsid w:val="00FC2D33"/>
    <w:rsid w:val="00FC53B7"/>
    <w:rsid w:val="00FC61DC"/>
    <w:rsid w:val="00FC7234"/>
    <w:rsid w:val="00FC79EF"/>
    <w:rsid w:val="00FD48EE"/>
    <w:rsid w:val="00FD66EA"/>
    <w:rsid w:val="00FE035B"/>
    <w:rsid w:val="00FE70D8"/>
    <w:rsid w:val="00FF0870"/>
    <w:rsid w:val="00FF1154"/>
    <w:rsid w:val="00FF1D2F"/>
    <w:rsid w:val="00FF2BF5"/>
    <w:rsid w:val="00FF40CC"/>
    <w:rsid w:val="00FF6C92"/>
    <w:rsid w:val="010C29B1"/>
    <w:rsid w:val="015A78DC"/>
    <w:rsid w:val="0191180E"/>
    <w:rsid w:val="024E54CB"/>
    <w:rsid w:val="02A903CC"/>
    <w:rsid w:val="03111EA9"/>
    <w:rsid w:val="0385459C"/>
    <w:rsid w:val="038A6B56"/>
    <w:rsid w:val="03B230E3"/>
    <w:rsid w:val="03E47515"/>
    <w:rsid w:val="03EE5639"/>
    <w:rsid w:val="03F62DA4"/>
    <w:rsid w:val="041F7398"/>
    <w:rsid w:val="042356D3"/>
    <w:rsid w:val="04903B99"/>
    <w:rsid w:val="04920FED"/>
    <w:rsid w:val="05030DDF"/>
    <w:rsid w:val="052A48F8"/>
    <w:rsid w:val="05861948"/>
    <w:rsid w:val="05B054C7"/>
    <w:rsid w:val="0650611F"/>
    <w:rsid w:val="06922751"/>
    <w:rsid w:val="06ED124C"/>
    <w:rsid w:val="07393552"/>
    <w:rsid w:val="08217FA4"/>
    <w:rsid w:val="082469CE"/>
    <w:rsid w:val="084A3557"/>
    <w:rsid w:val="089009F6"/>
    <w:rsid w:val="095C095A"/>
    <w:rsid w:val="09B316B1"/>
    <w:rsid w:val="0AF568B1"/>
    <w:rsid w:val="0B40462E"/>
    <w:rsid w:val="0B922C5B"/>
    <w:rsid w:val="0BA85C04"/>
    <w:rsid w:val="0BBB3380"/>
    <w:rsid w:val="0C002368"/>
    <w:rsid w:val="0C74498A"/>
    <w:rsid w:val="0E0F6CB4"/>
    <w:rsid w:val="0E11505E"/>
    <w:rsid w:val="0E131438"/>
    <w:rsid w:val="0E467A76"/>
    <w:rsid w:val="0ECE5049"/>
    <w:rsid w:val="0F2D1A21"/>
    <w:rsid w:val="0FF14398"/>
    <w:rsid w:val="0FF9736B"/>
    <w:rsid w:val="101D16C2"/>
    <w:rsid w:val="103E011F"/>
    <w:rsid w:val="1045133B"/>
    <w:rsid w:val="10BB3912"/>
    <w:rsid w:val="10E61072"/>
    <w:rsid w:val="11225EA3"/>
    <w:rsid w:val="11B536D1"/>
    <w:rsid w:val="11BC0FBF"/>
    <w:rsid w:val="11BF5650"/>
    <w:rsid w:val="12A6631E"/>
    <w:rsid w:val="1323644A"/>
    <w:rsid w:val="133236CD"/>
    <w:rsid w:val="13695774"/>
    <w:rsid w:val="139D148E"/>
    <w:rsid w:val="13BF4B4C"/>
    <w:rsid w:val="141419EA"/>
    <w:rsid w:val="147078B9"/>
    <w:rsid w:val="14D47AAF"/>
    <w:rsid w:val="15175FB9"/>
    <w:rsid w:val="1538607C"/>
    <w:rsid w:val="15C54F65"/>
    <w:rsid w:val="15C85453"/>
    <w:rsid w:val="15F8715C"/>
    <w:rsid w:val="160E0C40"/>
    <w:rsid w:val="16240B64"/>
    <w:rsid w:val="16770981"/>
    <w:rsid w:val="16885374"/>
    <w:rsid w:val="16B5765E"/>
    <w:rsid w:val="174E3A31"/>
    <w:rsid w:val="178C402D"/>
    <w:rsid w:val="18957FD6"/>
    <w:rsid w:val="18E53066"/>
    <w:rsid w:val="19850E26"/>
    <w:rsid w:val="19A33F01"/>
    <w:rsid w:val="1A201330"/>
    <w:rsid w:val="1A8149E7"/>
    <w:rsid w:val="1AA46CFC"/>
    <w:rsid w:val="1AAF2DD5"/>
    <w:rsid w:val="1B0A73B7"/>
    <w:rsid w:val="1B2D759B"/>
    <w:rsid w:val="1B3A2E97"/>
    <w:rsid w:val="1B971B65"/>
    <w:rsid w:val="1B9B6711"/>
    <w:rsid w:val="1BCB1673"/>
    <w:rsid w:val="1C1E72F5"/>
    <w:rsid w:val="1C9104D5"/>
    <w:rsid w:val="1CA27B9A"/>
    <w:rsid w:val="1CA76EDA"/>
    <w:rsid w:val="1CF445CA"/>
    <w:rsid w:val="1D24170B"/>
    <w:rsid w:val="1E38147F"/>
    <w:rsid w:val="1E3E4729"/>
    <w:rsid w:val="1E456E01"/>
    <w:rsid w:val="1E646669"/>
    <w:rsid w:val="1F471868"/>
    <w:rsid w:val="1FA957C6"/>
    <w:rsid w:val="1FBA6042"/>
    <w:rsid w:val="202B5191"/>
    <w:rsid w:val="20CC1EDB"/>
    <w:rsid w:val="20DA2422"/>
    <w:rsid w:val="210F0E99"/>
    <w:rsid w:val="21666A8D"/>
    <w:rsid w:val="21AD2988"/>
    <w:rsid w:val="229879F0"/>
    <w:rsid w:val="22C80892"/>
    <w:rsid w:val="22DE7E96"/>
    <w:rsid w:val="22F03F33"/>
    <w:rsid w:val="234E4553"/>
    <w:rsid w:val="23A6613D"/>
    <w:rsid w:val="23E427C1"/>
    <w:rsid w:val="23F7009B"/>
    <w:rsid w:val="244E7ABC"/>
    <w:rsid w:val="24786266"/>
    <w:rsid w:val="24DB28F1"/>
    <w:rsid w:val="25164830"/>
    <w:rsid w:val="25767FA2"/>
    <w:rsid w:val="25DF5CC0"/>
    <w:rsid w:val="262777C2"/>
    <w:rsid w:val="268E0CEF"/>
    <w:rsid w:val="274D687E"/>
    <w:rsid w:val="276B7AD6"/>
    <w:rsid w:val="27B525E8"/>
    <w:rsid w:val="28727C37"/>
    <w:rsid w:val="28B74948"/>
    <w:rsid w:val="290E0CC2"/>
    <w:rsid w:val="297211A5"/>
    <w:rsid w:val="298567F4"/>
    <w:rsid w:val="29CA4207"/>
    <w:rsid w:val="29FA7A04"/>
    <w:rsid w:val="2A0362FB"/>
    <w:rsid w:val="2A1831C5"/>
    <w:rsid w:val="2A3E4DA3"/>
    <w:rsid w:val="2A4D3186"/>
    <w:rsid w:val="2A5266D7"/>
    <w:rsid w:val="2AC66973"/>
    <w:rsid w:val="2AD06765"/>
    <w:rsid w:val="2B4F4273"/>
    <w:rsid w:val="2BE07D12"/>
    <w:rsid w:val="2C0E2AD1"/>
    <w:rsid w:val="2C290DEF"/>
    <w:rsid w:val="2C646A1F"/>
    <w:rsid w:val="2C726BD1"/>
    <w:rsid w:val="2C732934"/>
    <w:rsid w:val="2D53172D"/>
    <w:rsid w:val="2D6E0CA5"/>
    <w:rsid w:val="2D945258"/>
    <w:rsid w:val="2DB256DE"/>
    <w:rsid w:val="2E1D487E"/>
    <w:rsid w:val="2F000C6E"/>
    <w:rsid w:val="2F9F29F6"/>
    <w:rsid w:val="303634F8"/>
    <w:rsid w:val="30970232"/>
    <w:rsid w:val="31884371"/>
    <w:rsid w:val="31927F91"/>
    <w:rsid w:val="31B934DF"/>
    <w:rsid w:val="323B2146"/>
    <w:rsid w:val="33C627D1"/>
    <w:rsid w:val="33F848B7"/>
    <w:rsid w:val="34125E6A"/>
    <w:rsid w:val="34D744A2"/>
    <w:rsid w:val="34DF7AFC"/>
    <w:rsid w:val="350C79C1"/>
    <w:rsid w:val="350F2941"/>
    <w:rsid w:val="3510662A"/>
    <w:rsid w:val="352275ED"/>
    <w:rsid w:val="35505FBC"/>
    <w:rsid w:val="35685C50"/>
    <w:rsid w:val="359C081D"/>
    <w:rsid w:val="35E978AA"/>
    <w:rsid w:val="360D3DFA"/>
    <w:rsid w:val="362B03A4"/>
    <w:rsid w:val="364778B9"/>
    <w:rsid w:val="3677195E"/>
    <w:rsid w:val="369805C8"/>
    <w:rsid w:val="36CF454C"/>
    <w:rsid w:val="36D02537"/>
    <w:rsid w:val="36D725C2"/>
    <w:rsid w:val="371E5F9D"/>
    <w:rsid w:val="37450315"/>
    <w:rsid w:val="37630412"/>
    <w:rsid w:val="376B0E2D"/>
    <w:rsid w:val="37A46D21"/>
    <w:rsid w:val="38472DA2"/>
    <w:rsid w:val="385A20E3"/>
    <w:rsid w:val="38613044"/>
    <w:rsid w:val="38D80DF0"/>
    <w:rsid w:val="39262588"/>
    <w:rsid w:val="39842625"/>
    <w:rsid w:val="3A1F2379"/>
    <w:rsid w:val="3A8D0604"/>
    <w:rsid w:val="3BA05165"/>
    <w:rsid w:val="3C215F09"/>
    <w:rsid w:val="3C7C3EE1"/>
    <w:rsid w:val="3CBF5D62"/>
    <w:rsid w:val="3D9D5A63"/>
    <w:rsid w:val="3DA11609"/>
    <w:rsid w:val="3DB25C69"/>
    <w:rsid w:val="3E0A460E"/>
    <w:rsid w:val="3E28139E"/>
    <w:rsid w:val="3E7B649F"/>
    <w:rsid w:val="3E970CEA"/>
    <w:rsid w:val="3ED06A4A"/>
    <w:rsid w:val="3F271533"/>
    <w:rsid w:val="3F94159E"/>
    <w:rsid w:val="3F960FD2"/>
    <w:rsid w:val="3FC27A03"/>
    <w:rsid w:val="401201A6"/>
    <w:rsid w:val="40754A75"/>
    <w:rsid w:val="40F076AD"/>
    <w:rsid w:val="419827AE"/>
    <w:rsid w:val="420E6F2F"/>
    <w:rsid w:val="42416D1B"/>
    <w:rsid w:val="4242307D"/>
    <w:rsid w:val="42815A9B"/>
    <w:rsid w:val="4322478A"/>
    <w:rsid w:val="433503FE"/>
    <w:rsid w:val="43377B4B"/>
    <w:rsid w:val="434F22E4"/>
    <w:rsid w:val="437B6846"/>
    <w:rsid w:val="4390200E"/>
    <w:rsid w:val="43A144D7"/>
    <w:rsid w:val="43E70AB7"/>
    <w:rsid w:val="43F839F3"/>
    <w:rsid w:val="44260121"/>
    <w:rsid w:val="448D5F56"/>
    <w:rsid w:val="450F4D39"/>
    <w:rsid w:val="451B00F0"/>
    <w:rsid w:val="45A356FA"/>
    <w:rsid w:val="45C66340"/>
    <w:rsid w:val="4642133C"/>
    <w:rsid w:val="46431D07"/>
    <w:rsid w:val="46D3282B"/>
    <w:rsid w:val="46EA0674"/>
    <w:rsid w:val="474B7B7F"/>
    <w:rsid w:val="47881532"/>
    <w:rsid w:val="47C55D1A"/>
    <w:rsid w:val="481222C2"/>
    <w:rsid w:val="48264127"/>
    <w:rsid w:val="484B77A4"/>
    <w:rsid w:val="485E0EB5"/>
    <w:rsid w:val="48FD385A"/>
    <w:rsid w:val="496E2657"/>
    <w:rsid w:val="49B31924"/>
    <w:rsid w:val="4A8C758B"/>
    <w:rsid w:val="4A914725"/>
    <w:rsid w:val="4AE14C0F"/>
    <w:rsid w:val="4AEC671E"/>
    <w:rsid w:val="4AFC5F96"/>
    <w:rsid w:val="4B1D52FB"/>
    <w:rsid w:val="4BA00F43"/>
    <w:rsid w:val="4BD30A83"/>
    <w:rsid w:val="4BE8304A"/>
    <w:rsid w:val="4C475CD1"/>
    <w:rsid w:val="4C9C0131"/>
    <w:rsid w:val="4CC1197C"/>
    <w:rsid w:val="4CC53937"/>
    <w:rsid w:val="4CD11146"/>
    <w:rsid w:val="4CF2172A"/>
    <w:rsid w:val="4D16138E"/>
    <w:rsid w:val="4D1A0E7E"/>
    <w:rsid w:val="4D5F44F9"/>
    <w:rsid w:val="4E5413FB"/>
    <w:rsid w:val="4ECA2430"/>
    <w:rsid w:val="4ED85D78"/>
    <w:rsid w:val="4EF96FE5"/>
    <w:rsid w:val="4FB600C6"/>
    <w:rsid w:val="4FE432D6"/>
    <w:rsid w:val="50231209"/>
    <w:rsid w:val="5030065B"/>
    <w:rsid w:val="50E03186"/>
    <w:rsid w:val="50EA57CF"/>
    <w:rsid w:val="50F115D6"/>
    <w:rsid w:val="50F92EA5"/>
    <w:rsid w:val="51E11F6A"/>
    <w:rsid w:val="520029F0"/>
    <w:rsid w:val="52375D4C"/>
    <w:rsid w:val="5256128A"/>
    <w:rsid w:val="5299285F"/>
    <w:rsid w:val="52D33C2B"/>
    <w:rsid w:val="545468C2"/>
    <w:rsid w:val="54773FCA"/>
    <w:rsid w:val="548777AD"/>
    <w:rsid w:val="54CD21A5"/>
    <w:rsid w:val="54CE7472"/>
    <w:rsid w:val="550C2F29"/>
    <w:rsid w:val="55752040"/>
    <w:rsid w:val="558B5CDD"/>
    <w:rsid w:val="55CA673D"/>
    <w:rsid w:val="55CB0EC2"/>
    <w:rsid w:val="55FD5382"/>
    <w:rsid w:val="56663166"/>
    <w:rsid w:val="567675B6"/>
    <w:rsid w:val="5749487F"/>
    <w:rsid w:val="57DD7A72"/>
    <w:rsid w:val="58193951"/>
    <w:rsid w:val="58F73C77"/>
    <w:rsid w:val="593E5257"/>
    <w:rsid w:val="5942687B"/>
    <w:rsid w:val="5A074227"/>
    <w:rsid w:val="5A350BC6"/>
    <w:rsid w:val="5A6C4CE3"/>
    <w:rsid w:val="5AA12940"/>
    <w:rsid w:val="5AEA30F4"/>
    <w:rsid w:val="5B284698"/>
    <w:rsid w:val="5B4377F2"/>
    <w:rsid w:val="5B5877B8"/>
    <w:rsid w:val="5B6C7E71"/>
    <w:rsid w:val="5B9861E1"/>
    <w:rsid w:val="5BBB7CD0"/>
    <w:rsid w:val="5BCB750F"/>
    <w:rsid w:val="5C080624"/>
    <w:rsid w:val="5C2B5DDB"/>
    <w:rsid w:val="5C760D03"/>
    <w:rsid w:val="5C7E0B43"/>
    <w:rsid w:val="5CBC4731"/>
    <w:rsid w:val="5CBE4E39"/>
    <w:rsid w:val="5D5757D7"/>
    <w:rsid w:val="5D683540"/>
    <w:rsid w:val="5DCF5727"/>
    <w:rsid w:val="5DD36402"/>
    <w:rsid w:val="5E3733F5"/>
    <w:rsid w:val="5E774ABD"/>
    <w:rsid w:val="5EEE5CC7"/>
    <w:rsid w:val="5F437B8B"/>
    <w:rsid w:val="5FDD67C9"/>
    <w:rsid w:val="60643FCF"/>
    <w:rsid w:val="60821E52"/>
    <w:rsid w:val="60903169"/>
    <w:rsid w:val="60971B4B"/>
    <w:rsid w:val="60D333C6"/>
    <w:rsid w:val="610C669F"/>
    <w:rsid w:val="61BA01E2"/>
    <w:rsid w:val="627F5834"/>
    <w:rsid w:val="62952E1D"/>
    <w:rsid w:val="634D7358"/>
    <w:rsid w:val="63725EC4"/>
    <w:rsid w:val="63905BCA"/>
    <w:rsid w:val="63BD1AE0"/>
    <w:rsid w:val="64005FD8"/>
    <w:rsid w:val="641E1242"/>
    <w:rsid w:val="6488096B"/>
    <w:rsid w:val="64C75082"/>
    <w:rsid w:val="65AC362B"/>
    <w:rsid w:val="66805F0B"/>
    <w:rsid w:val="66AA614C"/>
    <w:rsid w:val="66CD3682"/>
    <w:rsid w:val="66FE65C0"/>
    <w:rsid w:val="671B1623"/>
    <w:rsid w:val="67624751"/>
    <w:rsid w:val="679E02E1"/>
    <w:rsid w:val="6815628F"/>
    <w:rsid w:val="6827345C"/>
    <w:rsid w:val="682A3556"/>
    <w:rsid w:val="683D23B1"/>
    <w:rsid w:val="68FB0767"/>
    <w:rsid w:val="69362744"/>
    <w:rsid w:val="69F37F5C"/>
    <w:rsid w:val="6A194A0E"/>
    <w:rsid w:val="6A1963F0"/>
    <w:rsid w:val="6A7800EF"/>
    <w:rsid w:val="6A884ECA"/>
    <w:rsid w:val="6A8B43F1"/>
    <w:rsid w:val="6A9E6135"/>
    <w:rsid w:val="6AB64AA1"/>
    <w:rsid w:val="6AD575CB"/>
    <w:rsid w:val="6AD82C53"/>
    <w:rsid w:val="6B2323B7"/>
    <w:rsid w:val="6B315878"/>
    <w:rsid w:val="6B5B023D"/>
    <w:rsid w:val="6B7650CE"/>
    <w:rsid w:val="6B7C18C8"/>
    <w:rsid w:val="6BCB30F2"/>
    <w:rsid w:val="6BE3052B"/>
    <w:rsid w:val="6C7F3453"/>
    <w:rsid w:val="6CD52274"/>
    <w:rsid w:val="6D3A43C4"/>
    <w:rsid w:val="6D400035"/>
    <w:rsid w:val="6E886F1B"/>
    <w:rsid w:val="6F2F0BD3"/>
    <w:rsid w:val="6F6D7F55"/>
    <w:rsid w:val="6F997ED1"/>
    <w:rsid w:val="6FE3114C"/>
    <w:rsid w:val="6FE87D9F"/>
    <w:rsid w:val="6FFE1AE2"/>
    <w:rsid w:val="701D01BA"/>
    <w:rsid w:val="70A636DB"/>
    <w:rsid w:val="71663AC8"/>
    <w:rsid w:val="71AB5713"/>
    <w:rsid w:val="71AC3D7C"/>
    <w:rsid w:val="71B8524E"/>
    <w:rsid w:val="72183A84"/>
    <w:rsid w:val="721B4228"/>
    <w:rsid w:val="723700F2"/>
    <w:rsid w:val="72866D60"/>
    <w:rsid w:val="73021F16"/>
    <w:rsid w:val="732F4A6A"/>
    <w:rsid w:val="73647009"/>
    <w:rsid w:val="747F3294"/>
    <w:rsid w:val="74C337C7"/>
    <w:rsid w:val="74FF150A"/>
    <w:rsid w:val="755A142C"/>
    <w:rsid w:val="75CB3D87"/>
    <w:rsid w:val="75FB71EF"/>
    <w:rsid w:val="76F93003"/>
    <w:rsid w:val="771F08F5"/>
    <w:rsid w:val="77A32E44"/>
    <w:rsid w:val="77AE6C8E"/>
    <w:rsid w:val="783966BE"/>
    <w:rsid w:val="783B0AD1"/>
    <w:rsid w:val="7852509D"/>
    <w:rsid w:val="78714902"/>
    <w:rsid w:val="78C27F85"/>
    <w:rsid w:val="78FA08B3"/>
    <w:rsid w:val="79196DE4"/>
    <w:rsid w:val="796217E5"/>
    <w:rsid w:val="796E46BD"/>
    <w:rsid w:val="7A176CB4"/>
    <w:rsid w:val="7A4D4619"/>
    <w:rsid w:val="7A543A54"/>
    <w:rsid w:val="7A5C3FD5"/>
    <w:rsid w:val="7A943B3D"/>
    <w:rsid w:val="7AA77AD2"/>
    <w:rsid w:val="7AD258DE"/>
    <w:rsid w:val="7ADD01A7"/>
    <w:rsid w:val="7B3C203F"/>
    <w:rsid w:val="7C7A3B87"/>
    <w:rsid w:val="7CC867AD"/>
    <w:rsid w:val="7D1C1E86"/>
    <w:rsid w:val="7D485E34"/>
    <w:rsid w:val="7D5425ED"/>
    <w:rsid w:val="7D7B6E68"/>
    <w:rsid w:val="7DC425BD"/>
    <w:rsid w:val="7E111EA8"/>
    <w:rsid w:val="7ECE7C41"/>
    <w:rsid w:val="7ED473B2"/>
    <w:rsid w:val="7F2E1805"/>
    <w:rsid w:val="7F436EBA"/>
    <w:rsid w:val="7F483F5D"/>
    <w:rsid w:val="7F8C5081"/>
    <w:rsid w:val="7FB54DD7"/>
    <w:rsid w:val="7FC31474"/>
    <w:rsid w:val="7FE20CF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ocked="1"/>
    <w:lsdException w:qFormat="1" w:unhideWhenUsed="0" w:uiPriority="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0" w:name="footnote text"/>
    <w:lsdException w:qFormat="1" w:uiPriority="0" w:name="annotation text"/>
    <w:lsdException w:qFormat="1" w:unhideWhenUsed="0" w:uiPriority="99" w:name="header"/>
    <w:lsdException w:qFormat="1"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ocked="1"/>
    <w:lsdException w:qFormat="1" w:unhideWhenUsed="0" w:uiPriority="0" w:semiHidden="0" w:name="Emphasis" w:locked="1"/>
    <w:lsdException w:uiPriority="0" w:name="Document Map"/>
    <w:lsdException w:qFormat="1" w:unhideWhenUsed="0" w:uiPriority="99"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locked/>
    <w:uiPriority w:val="0"/>
    <w:pPr>
      <w:spacing w:beforeLines="50" w:afterLines="50"/>
      <w:jc w:val="left"/>
      <w:outlineLvl w:val="0"/>
    </w:pPr>
    <w:rPr>
      <w:rFonts w:hint="eastAsia" w:ascii="宋体" w:hAnsi="宋体" w:cs="宋体"/>
      <w:b/>
      <w:kern w:val="44"/>
    </w:rPr>
  </w:style>
  <w:style w:type="paragraph" w:styleId="3">
    <w:name w:val="heading 2"/>
    <w:basedOn w:val="1"/>
    <w:next w:val="1"/>
    <w:link w:val="43"/>
    <w:autoRedefine/>
    <w:qFormat/>
    <w:locked/>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autoRedefine/>
    <w:qFormat/>
    <w:locked/>
    <w:uiPriority w:val="0"/>
    <w:pPr>
      <w:keepNext/>
      <w:keepLines/>
      <w:numPr>
        <w:ilvl w:val="2"/>
        <w:numId w:val="1"/>
      </w:numPr>
      <w:adjustRightInd w:val="0"/>
      <w:spacing w:line="360" w:lineRule="atLeast"/>
      <w:textAlignment w:val="baseline"/>
      <w:outlineLvl w:val="2"/>
    </w:pPr>
    <w:rPr>
      <w:kern w:val="0"/>
      <w:sz w:val="24"/>
      <w:szCs w:val="20"/>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spacing w:line="360" w:lineRule="auto"/>
      <w:ind w:firstLine="200" w:firstLineChars="200"/>
    </w:pPr>
    <w:rPr>
      <w:sz w:val="28"/>
    </w:rPr>
  </w:style>
  <w:style w:type="paragraph" w:styleId="6">
    <w:name w:val="annotation text"/>
    <w:basedOn w:val="1"/>
    <w:autoRedefine/>
    <w:semiHidden/>
    <w:unhideWhenUsed/>
    <w:qFormat/>
    <w:uiPriority w:val="0"/>
    <w:pPr>
      <w:jc w:val="left"/>
    </w:pPr>
  </w:style>
  <w:style w:type="paragraph" w:styleId="7">
    <w:name w:val="Body Text"/>
    <w:basedOn w:val="1"/>
    <w:autoRedefine/>
    <w:qFormat/>
    <w:uiPriority w:val="0"/>
    <w:pPr>
      <w:spacing w:after="120"/>
    </w:pPr>
  </w:style>
  <w:style w:type="paragraph" w:styleId="8">
    <w:name w:val="Body Text Indent"/>
    <w:basedOn w:val="1"/>
    <w:link w:val="28"/>
    <w:autoRedefine/>
    <w:qFormat/>
    <w:uiPriority w:val="99"/>
    <w:pPr>
      <w:widowControl/>
      <w:overflowPunct w:val="0"/>
      <w:autoSpaceDE w:val="0"/>
      <w:autoSpaceDN w:val="0"/>
      <w:adjustRightInd w:val="0"/>
      <w:spacing w:line="360" w:lineRule="auto"/>
      <w:ind w:firstLine="540"/>
      <w:textAlignment w:val="baseline"/>
    </w:pPr>
    <w:rPr>
      <w:rFonts w:ascii="宋体" w:hAnsi="MS Sans Serif" w:cs="宋体"/>
      <w:spacing w:val="12"/>
      <w:kern w:val="0"/>
      <w:sz w:val="24"/>
      <w:szCs w:val="24"/>
    </w:rPr>
  </w:style>
  <w:style w:type="paragraph" w:styleId="9">
    <w:name w:val="Plain Text"/>
    <w:basedOn w:val="1"/>
    <w:link w:val="29"/>
    <w:autoRedefine/>
    <w:qFormat/>
    <w:uiPriority w:val="99"/>
    <w:rPr>
      <w:rFonts w:ascii="宋体" w:hAnsi="Courier New" w:cs="宋体"/>
    </w:rPr>
  </w:style>
  <w:style w:type="paragraph" w:styleId="10">
    <w:name w:val="Balloon Text"/>
    <w:basedOn w:val="1"/>
    <w:link w:val="40"/>
    <w:autoRedefine/>
    <w:semiHidden/>
    <w:unhideWhenUsed/>
    <w:qFormat/>
    <w:uiPriority w:val="0"/>
    <w:rPr>
      <w:sz w:val="18"/>
      <w:szCs w:val="18"/>
    </w:rPr>
  </w:style>
  <w:style w:type="paragraph" w:styleId="11">
    <w:name w:val="footer"/>
    <w:basedOn w:val="1"/>
    <w:link w:val="27"/>
    <w:autoRedefine/>
    <w:semiHidden/>
    <w:qFormat/>
    <w:uiPriority w:val="99"/>
    <w:pPr>
      <w:tabs>
        <w:tab w:val="center" w:pos="4153"/>
        <w:tab w:val="right" w:pos="8306"/>
      </w:tabs>
      <w:snapToGrid w:val="0"/>
      <w:jc w:val="left"/>
    </w:pPr>
    <w:rPr>
      <w:sz w:val="18"/>
      <w:szCs w:val="18"/>
    </w:rPr>
  </w:style>
  <w:style w:type="paragraph" w:styleId="12">
    <w:name w:val="header"/>
    <w:basedOn w:val="1"/>
    <w:link w:val="26"/>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semiHidden/>
    <w:qFormat/>
    <w:locked/>
    <w:uiPriority w:val="0"/>
  </w:style>
  <w:style w:type="paragraph" w:styleId="14">
    <w:name w:val="toc 2"/>
    <w:basedOn w:val="1"/>
    <w:next w:val="1"/>
    <w:autoRedefine/>
    <w:semiHidden/>
    <w:qFormat/>
    <w:locked/>
    <w:uiPriority w:val="0"/>
    <w:pPr>
      <w:ind w:left="420" w:leftChars="200"/>
    </w:pPr>
  </w:style>
  <w:style w:type="paragraph" w:styleId="15">
    <w:name w:val="Normal (Web)"/>
    <w:basedOn w:val="1"/>
    <w:autoRedefine/>
    <w:semiHidden/>
    <w:unhideWhenUsed/>
    <w:qFormat/>
    <w:uiPriority w:val="0"/>
    <w:pPr>
      <w:spacing w:beforeAutospacing="1" w:afterAutospacing="1"/>
      <w:jc w:val="left"/>
    </w:pPr>
    <w:rPr>
      <w:kern w:val="0"/>
      <w:sz w:val="24"/>
    </w:rPr>
  </w:style>
  <w:style w:type="paragraph" w:styleId="16">
    <w:name w:val="Body Text First Indent 2"/>
    <w:basedOn w:val="8"/>
    <w:autoRedefine/>
    <w:qFormat/>
    <w:uiPriority w:val="0"/>
    <w:pPr>
      <w:ind w:firstLine="420" w:firstLineChars="200"/>
    </w:pPr>
  </w:style>
  <w:style w:type="character" w:styleId="19">
    <w:name w:val="Strong"/>
    <w:basedOn w:val="18"/>
    <w:autoRedefine/>
    <w:qFormat/>
    <w:locked/>
    <w:uiPriority w:val="22"/>
    <w:rPr>
      <w:b/>
      <w:bCs/>
    </w:rPr>
  </w:style>
  <w:style w:type="character" w:styleId="20">
    <w:name w:val="page number"/>
    <w:basedOn w:val="18"/>
    <w:autoRedefine/>
    <w:qFormat/>
    <w:uiPriority w:val="0"/>
  </w:style>
  <w:style w:type="character" w:styleId="21">
    <w:name w:val="Hyperlink"/>
    <w:autoRedefine/>
    <w:qFormat/>
    <w:uiPriority w:val="0"/>
    <w:rPr>
      <w:color w:val="0000FF"/>
      <w:u w:val="single"/>
    </w:rPr>
  </w:style>
  <w:style w:type="character" w:styleId="22">
    <w:name w:val="annotation reference"/>
    <w:basedOn w:val="18"/>
    <w:autoRedefine/>
    <w:semiHidden/>
    <w:unhideWhenUsed/>
    <w:qFormat/>
    <w:uiPriority w:val="0"/>
    <w:rPr>
      <w:sz w:val="21"/>
      <w:szCs w:val="21"/>
    </w:rPr>
  </w:style>
  <w:style w:type="paragraph" w:customStyle="1" w:styleId="23">
    <w:name w:val="列出段落1"/>
    <w:basedOn w:val="1"/>
    <w:autoRedefine/>
    <w:qFormat/>
    <w:uiPriority w:val="34"/>
    <w:pPr>
      <w:ind w:firstLine="420" w:firstLineChars="200"/>
    </w:pPr>
  </w:style>
  <w:style w:type="paragraph" w:customStyle="1" w:styleId="24">
    <w:name w:val="Default"/>
    <w:autoRedefine/>
    <w:qFormat/>
    <w:uiPriority w:val="99"/>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25">
    <w:name w:val="列出段落11"/>
    <w:basedOn w:val="1"/>
    <w:autoRedefine/>
    <w:qFormat/>
    <w:uiPriority w:val="99"/>
    <w:pPr>
      <w:ind w:firstLine="420" w:firstLineChars="200"/>
    </w:pPr>
  </w:style>
  <w:style w:type="character" w:customStyle="1" w:styleId="26">
    <w:name w:val="页眉 Char"/>
    <w:link w:val="12"/>
    <w:autoRedefine/>
    <w:semiHidden/>
    <w:qFormat/>
    <w:locked/>
    <w:uiPriority w:val="99"/>
    <w:rPr>
      <w:rFonts w:cs="Times New Roman"/>
      <w:sz w:val="18"/>
      <w:szCs w:val="18"/>
    </w:rPr>
  </w:style>
  <w:style w:type="character" w:customStyle="1" w:styleId="27">
    <w:name w:val="页脚 Char"/>
    <w:link w:val="11"/>
    <w:autoRedefine/>
    <w:semiHidden/>
    <w:qFormat/>
    <w:locked/>
    <w:uiPriority w:val="99"/>
    <w:rPr>
      <w:rFonts w:cs="Times New Roman"/>
      <w:sz w:val="18"/>
      <w:szCs w:val="18"/>
    </w:rPr>
  </w:style>
  <w:style w:type="character" w:customStyle="1" w:styleId="28">
    <w:name w:val="正文文本缩进 Char"/>
    <w:link w:val="8"/>
    <w:autoRedefine/>
    <w:qFormat/>
    <w:locked/>
    <w:uiPriority w:val="99"/>
    <w:rPr>
      <w:rFonts w:ascii="宋体" w:hAnsi="MS Sans Serif" w:eastAsia="宋体" w:cs="宋体"/>
      <w:spacing w:val="12"/>
      <w:kern w:val="0"/>
      <w:sz w:val="20"/>
      <w:szCs w:val="20"/>
    </w:rPr>
  </w:style>
  <w:style w:type="character" w:customStyle="1" w:styleId="29">
    <w:name w:val="纯文本 Char"/>
    <w:link w:val="9"/>
    <w:autoRedefine/>
    <w:qFormat/>
    <w:locked/>
    <w:uiPriority w:val="99"/>
    <w:rPr>
      <w:rFonts w:ascii="宋体" w:hAnsi="Courier New" w:eastAsia="宋体" w:cs="宋体"/>
      <w:sz w:val="20"/>
      <w:szCs w:val="20"/>
    </w:rPr>
  </w:style>
  <w:style w:type="paragraph" w:styleId="30">
    <w:name w:val="List Paragraph"/>
    <w:basedOn w:val="1"/>
    <w:autoRedefine/>
    <w:qFormat/>
    <w:uiPriority w:val="34"/>
    <w:pPr>
      <w:ind w:firstLine="420" w:firstLineChars="200"/>
    </w:pPr>
    <w:rPr>
      <w:rFonts w:asciiTheme="minorHAnsi" w:hAnsiTheme="minorHAnsi" w:eastAsiaTheme="minorEastAsia" w:cstheme="minorBidi"/>
      <w:szCs w:val="22"/>
    </w:rPr>
  </w:style>
  <w:style w:type="character" w:customStyle="1" w:styleId="31">
    <w:name w:val="font61"/>
    <w:basedOn w:val="18"/>
    <w:autoRedefine/>
    <w:qFormat/>
    <w:uiPriority w:val="0"/>
    <w:rPr>
      <w:rFonts w:hint="eastAsia" w:ascii="仿宋_GB2312" w:eastAsia="仿宋_GB2312" w:cs="仿宋_GB2312"/>
      <w:color w:val="000000"/>
      <w:sz w:val="24"/>
      <w:szCs w:val="24"/>
      <w:u w:val="none"/>
    </w:rPr>
  </w:style>
  <w:style w:type="character" w:customStyle="1" w:styleId="32">
    <w:name w:val="font131"/>
    <w:basedOn w:val="18"/>
    <w:autoRedefine/>
    <w:qFormat/>
    <w:uiPriority w:val="0"/>
    <w:rPr>
      <w:rFonts w:hint="eastAsia" w:ascii="仿宋_GB2312" w:eastAsia="仿宋_GB2312" w:cs="仿宋_GB2312"/>
      <w:color w:val="000000"/>
      <w:sz w:val="24"/>
      <w:szCs w:val="24"/>
      <w:u w:val="none"/>
    </w:rPr>
  </w:style>
  <w:style w:type="character" w:customStyle="1" w:styleId="33">
    <w:name w:val="font101"/>
    <w:basedOn w:val="18"/>
    <w:autoRedefine/>
    <w:qFormat/>
    <w:uiPriority w:val="0"/>
    <w:rPr>
      <w:rFonts w:hint="default" w:ascii="Times New Roman" w:hAnsi="Times New Roman" w:cs="Times New Roman"/>
      <w:color w:val="000000"/>
      <w:sz w:val="24"/>
      <w:szCs w:val="24"/>
      <w:u w:val="none"/>
    </w:rPr>
  </w:style>
  <w:style w:type="character" w:customStyle="1" w:styleId="34">
    <w:name w:val="font121"/>
    <w:basedOn w:val="18"/>
    <w:autoRedefine/>
    <w:qFormat/>
    <w:uiPriority w:val="0"/>
    <w:rPr>
      <w:rFonts w:hint="eastAsia" w:ascii="仿宋_GB2312" w:eastAsia="仿宋_GB2312" w:cs="仿宋_GB2312"/>
      <w:color w:val="000000"/>
      <w:sz w:val="22"/>
      <w:szCs w:val="22"/>
      <w:u w:val="none"/>
    </w:rPr>
  </w:style>
  <w:style w:type="character" w:customStyle="1" w:styleId="35">
    <w:name w:val="font51"/>
    <w:basedOn w:val="18"/>
    <w:autoRedefine/>
    <w:qFormat/>
    <w:uiPriority w:val="0"/>
    <w:rPr>
      <w:rFonts w:hint="default" w:ascii="华文中宋" w:hAnsi="华文中宋" w:eastAsia="华文中宋" w:cs="华文中宋"/>
      <w:b/>
      <w:color w:val="000000"/>
      <w:sz w:val="24"/>
      <w:szCs w:val="24"/>
      <w:u w:val="none"/>
    </w:rPr>
  </w:style>
  <w:style w:type="character" w:customStyle="1" w:styleId="36">
    <w:name w:val="font71"/>
    <w:basedOn w:val="18"/>
    <w:autoRedefine/>
    <w:qFormat/>
    <w:uiPriority w:val="0"/>
    <w:rPr>
      <w:rFonts w:ascii="仿宋_GB2312" w:eastAsia="仿宋_GB2312" w:cs="仿宋_GB2312"/>
      <w:color w:val="000000"/>
      <w:sz w:val="20"/>
      <w:szCs w:val="20"/>
      <w:u w:val="none"/>
    </w:rPr>
  </w:style>
  <w:style w:type="paragraph" w:customStyle="1" w:styleId="37">
    <w:name w:val="表格"/>
    <w:basedOn w:val="2"/>
    <w:next w:val="1"/>
    <w:autoRedefine/>
    <w:qFormat/>
    <w:uiPriority w:val="0"/>
    <w:pPr>
      <w:jc w:val="center"/>
    </w:pPr>
    <w:rPr>
      <w:rFonts w:ascii="Times New Roman" w:hAnsi="Times New Roman"/>
      <w:b w:val="0"/>
    </w:rPr>
  </w:style>
  <w:style w:type="paragraph" w:customStyle="1" w:styleId="38">
    <w:name w:val="样式 标题 3列表编号31.1.1h33rd level3H3l3CTHeading 3 - oldsect..."/>
    <w:basedOn w:val="4"/>
    <w:autoRedefine/>
    <w:qFormat/>
    <w:uiPriority w:val="0"/>
    <w:rPr>
      <w:rFonts w:cs="宋体"/>
      <w:b/>
      <w:bCs/>
      <w:sz w:val="28"/>
    </w:rPr>
  </w:style>
  <w:style w:type="paragraph" w:customStyle="1" w:styleId="39">
    <w:name w:val="正文首行缩进1"/>
    <w:basedOn w:val="7"/>
    <w:autoRedefine/>
    <w:qFormat/>
    <w:uiPriority w:val="0"/>
    <w:pPr>
      <w:ind w:firstLine="420" w:firstLineChars="100"/>
    </w:pPr>
    <w:rPr>
      <w:rFonts w:ascii="宋体" w:hAnsi="宋体"/>
      <w:szCs w:val="20"/>
    </w:rPr>
  </w:style>
  <w:style w:type="character" w:customStyle="1" w:styleId="40">
    <w:name w:val="批注框文本 Char"/>
    <w:basedOn w:val="18"/>
    <w:link w:val="10"/>
    <w:autoRedefine/>
    <w:semiHidden/>
    <w:qFormat/>
    <w:uiPriority w:val="0"/>
    <w:rPr>
      <w:rFonts w:ascii="Times New Roman" w:hAnsi="Times New Roman" w:cs="Times New Roman"/>
      <w:kern w:val="2"/>
      <w:sz w:val="18"/>
      <w:szCs w:val="18"/>
    </w:rPr>
  </w:style>
  <w:style w:type="character" w:customStyle="1" w:styleId="41">
    <w:name w:val="op-map-singlepoint-info-right"/>
    <w:basedOn w:val="18"/>
    <w:autoRedefine/>
    <w:qFormat/>
    <w:uiPriority w:val="0"/>
  </w:style>
  <w:style w:type="character" w:customStyle="1" w:styleId="42">
    <w:name w:val="font31"/>
    <w:basedOn w:val="18"/>
    <w:autoRedefine/>
    <w:qFormat/>
    <w:uiPriority w:val="0"/>
    <w:rPr>
      <w:rFonts w:hint="eastAsia" w:ascii="宋体" w:hAnsi="宋体" w:eastAsia="宋体" w:cs="宋体"/>
      <w:color w:val="000000"/>
      <w:sz w:val="24"/>
      <w:szCs w:val="24"/>
      <w:u w:val="none"/>
    </w:rPr>
  </w:style>
  <w:style w:type="character" w:customStyle="1" w:styleId="43">
    <w:name w:val="标题 2 Char"/>
    <w:basedOn w:val="18"/>
    <w:link w:val="3"/>
    <w:autoRedefine/>
    <w:qFormat/>
    <w:uiPriority w:val="0"/>
    <w:rPr>
      <w:rFonts w:ascii="Cambria" w:hAnsi="Cambria" w:eastAsia="宋体" w:cs="Times New Roman"/>
      <w:b/>
      <w:bCs/>
      <w:kern w:val="2"/>
      <w:sz w:val="32"/>
      <w:szCs w:val="32"/>
    </w:rPr>
  </w:style>
  <w:style w:type="character" w:customStyle="1" w:styleId="44">
    <w:name w:val="font41"/>
    <w:basedOn w:val="18"/>
    <w:autoRedefine/>
    <w:qFormat/>
    <w:uiPriority w:val="0"/>
    <w:rPr>
      <w:rFonts w:hint="eastAsia" w:ascii="宋体" w:hAnsi="宋体" w:eastAsia="宋体" w:cs="宋体"/>
      <w:color w:val="000000"/>
      <w:sz w:val="20"/>
      <w:szCs w:val="20"/>
      <w:u w:val="none"/>
    </w:rPr>
  </w:style>
  <w:style w:type="character" w:customStyle="1" w:styleId="45">
    <w:name w:val="font21"/>
    <w:basedOn w:val="18"/>
    <w:autoRedefine/>
    <w:qFormat/>
    <w:uiPriority w:val="0"/>
    <w:rPr>
      <w:rFonts w:hint="eastAsia" w:ascii="宋体" w:hAnsi="宋体" w:eastAsia="宋体" w:cs="宋体"/>
      <w:color w:val="000000"/>
      <w:sz w:val="22"/>
      <w:szCs w:val="22"/>
      <w:u w:val="none"/>
    </w:rPr>
  </w:style>
  <w:style w:type="character" w:customStyle="1" w:styleId="46">
    <w:name w:val="font11"/>
    <w:basedOn w:val="18"/>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a6f301c3-de97-40fe-8541-67e0d1c023a4</errorID>
      <errorWord>作</errorWord>
      <group>L1_Word</group>
      <groupName>字词问题</groupName>
      <ability>L2_Typo</ability>
      <abilityName>字词错误</abilityName>
      <candidateList>
        <item>做</item>
      </candidateList>
      <explain>存在发音相同字词的误用。</explain>
      <paraID>3BE53D68</paraID>
      <start>51</start>
      <end>52</end>
      <status>ignored</status>
      <modifiedWord/>
      <trackRevisions>false</trackRevisions>
    </reviewItem>
    <reviewItem>
      <errorID>9b9ea67b-be76-4916-b325-add47883c38c</errorID>
      <errorWord>做</errorWord>
      <group>L1_Word</group>
      <groupName>字词问题</groupName>
      <ability>L2_Typo</ability>
      <abilityName>字词错误</abilityName>
      <candidateList>
        <item>作</item>
      </candidateList>
      <explain>存在发音相同字词的误用。</explain>
      <paraID>76FDD417</paraID>
      <start>33</start>
      <end>34</end>
      <status>modified</status>
      <modifiedWord>作</modifiedWord>
      <trackRevisions>false</trackRevisions>
    </reviewItem>
  </reviewItems>
  <config/>
</contractReview>
</file>

<file path=customXml/itemProps1.xml><?xml version="1.0" encoding="utf-8"?>
<ds:datastoreItem xmlns:ds="http://schemas.openxmlformats.org/officeDocument/2006/customXml" ds:itemID="{5743073f-116a-4fec-8472-c7ecbebd37a1}">
  <ds:schemaRefs/>
</ds:datastoreItem>
</file>

<file path=docProps/app.xml><?xml version="1.0" encoding="utf-8"?>
<Properties xmlns="http://schemas.openxmlformats.org/officeDocument/2006/extended-properties" xmlns:vt="http://schemas.openxmlformats.org/officeDocument/2006/docPropsVTypes">
  <Template>Normal</Template>
  <Company>ztzj</Company>
  <Pages>4</Pages>
  <Words>2677</Words>
  <Characters>2786</Characters>
  <Lines>21</Lines>
  <Paragraphs>6</Paragraphs>
  <TotalTime>22</TotalTime>
  <ScaleCrop>false</ScaleCrop>
  <LinksUpToDate>false</LinksUpToDate>
  <CharactersWithSpaces>2790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2026-06-06T08:51:00Z</dcterms:created>
  <dc:creator>wang</dc:creator>
  <cp:lastModifiedBy>徐伟晨</cp:lastModifiedBy>
  <cp:lastPrinted>2025-07-10T10:58:00Z</cp:lastPrinted>
  <dcterms:modified xsi:type="dcterms:W3CDTF">2026-07-01T02:59:02Z</dcterms:modified>
  <dc:title>生产辅房及配套用房三期项目5号生产辅房</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6694D17529F74AE980A6758AE487C838_13</vt:lpwstr>
  </property>
  <property fmtid="{D5CDD505-2E9C-101B-9397-08002B2CF9AE}" pid="4" name="KSOTemplateDocerSaveRecord">
    <vt:lpwstr>eyJoZGlkIjoiZDViZDJkYjhiOTJlMDViMzBiN2FjYTVkNTFmMzBmMzQiLCJ1c2VySWQiOiIyNDE2NjQ2NzkifQ==</vt:lpwstr>
  </property>
</Properties>
</file>