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1023"/>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无锡市新吴区政府采购</w:t>
      </w:r>
      <w:r>
        <w:rPr>
          <w:rFonts w:hint="eastAsia" w:ascii="黑体" w:hAnsi="华文中宋" w:eastAsia="黑体"/>
          <w:bCs/>
          <w:color w:val="000000"/>
          <w:spacing w:val="20"/>
          <w:sz w:val="72"/>
          <w:szCs w:val="72"/>
          <w:highlight w:val="none"/>
        </w:rPr>
      </w:r>
      <w:r/>
    </w:p>
    <w:p>
      <w:pPr>
        <w:pStyle w:val="102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3"/>
        <w:jc w:val="center"/>
        <w:rPr>
          <w:rFonts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公开</w:t>
      </w:r>
      <w:r>
        <w:rPr>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52"/>
          <w:szCs w:val="52"/>
          <w:highlight w:val="none"/>
        </w:rPr>
        <w:t xml:space="preserve">招标文件</w:t>
      </w:r>
      <w:r>
        <w:rPr>
          <w:rFonts w:ascii="黑体" w:hAnsi="华文中宋" w:eastAsia="黑体"/>
          <w:bCs/>
          <w:color w:val="000000"/>
          <w:spacing w:val="20"/>
          <w:sz w:val="52"/>
          <w:szCs w:val="52"/>
          <w:highlight w:val="none"/>
        </w:rPr>
      </w:r>
      <w:r/>
    </w:p>
    <w:p>
      <w:pPr>
        <w:pStyle w:val="102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23"/>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1064"/>
        <w:jc w:val="center"/>
        <w:rPr>
          <w:rFonts w:hint="eastAsia" w:eastAsia="华文中宋"/>
          <w:color w:val="000000"/>
          <w:highlight w:val="none"/>
        </w:rPr>
      </w:pPr>
      <w:r>
        <w:rPr>
          <w:rFonts w:hint="eastAsia" w:ascii="华文中宋" w:hAnsi="华文中宋" w:eastAsia="华文中宋"/>
          <w:bCs/>
          <w:color w:val="000000"/>
          <w:sz w:val="30"/>
          <w:highlight w:val="none"/>
        </w:rPr>
        <w:t xml:space="preserve">（暗标）</w:t>
      </w:r>
      <w:r>
        <w:rPr>
          <w:rFonts w:hint="eastAsia" w:eastAsia="华文中宋"/>
          <w:color w:val="000000"/>
          <w:highlight w:val="none"/>
        </w:rPr>
      </w:r>
      <w:r/>
    </w:p>
    <w:p>
      <w:pPr>
        <w:pStyle w:val="1023"/>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1023"/>
        <w:ind w:left="2000" w:hanging="1095"/>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1023"/>
        <w:ind w:firstLine="300"/>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采购项目编号：</w:t>
      </w:r>
      <w:r>
        <w:rPr>
          <w:rFonts w:hint="eastAsia" w:ascii="黑体" w:hAnsi="黑体" w:eastAsia="黑体"/>
          <w:color w:val="000000"/>
          <w:sz w:val="30"/>
          <w:szCs w:val="30"/>
          <w:highlight w:val="none"/>
          <w:lang w:eastAsia="zh-CN"/>
        </w:rPr>
        <w:t xml:space="preserve">JSZC-320214-SZZH-G2026-0006</w:t>
      </w:r>
      <w:r>
        <w:rPr>
          <w:rFonts w:hint="eastAsia" w:ascii="黑体" w:hAnsi="黑体" w:eastAsia="黑体"/>
          <w:color w:val="000000"/>
          <w:sz w:val="30"/>
          <w:szCs w:val="30"/>
          <w:highlight w:val="none"/>
        </w:rPr>
        <w:t xml:space="preserve"> </w:t>
      </w:r>
      <w:r>
        <w:rPr>
          <w:rFonts w:hint="eastAsia" w:ascii="黑体" w:hAnsi="黑体" w:eastAsia="黑体"/>
          <w:color w:val="000000"/>
          <w:sz w:val="30"/>
          <w:szCs w:val="30"/>
          <w:highlight w:val="none"/>
        </w:rPr>
      </w:r>
      <w:r/>
    </w:p>
    <w:p>
      <w:pPr>
        <w:pStyle w:val="1023"/>
        <w:ind w:firstLine="300"/>
        <w:rPr>
          <w:rFonts w:hint="eastAsia" w:ascii="黑体" w:hAnsi="黑体" w:eastAsia="黑体"/>
          <w:color w:val="000000"/>
          <w:sz w:val="30"/>
          <w:szCs w:val="30"/>
          <w:highlight w:val="none"/>
          <w:lang w:eastAsia="zh-CN"/>
        </w:rPr>
      </w:pPr>
      <w:r>
        <w:rPr>
          <w:rFonts w:hint="eastAsia" w:ascii="黑体" w:hAnsi="黑体" w:eastAsia="黑体"/>
          <w:color w:val="000000"/>
          <w:sz w:val="30"/>
          <w:szCs w:val="30"/>
          <w:highlight w:val="none"/>
        </w:rPr>
        <w:t xml:space="preserve">采购项目名称：</w:t>
      </w:r>
      <w:r>
        <w:rPr>
          <w:rFonts w:hint="eastAsia" w:ascii="黑体" w:hAnsi="黑体" w:eastAsia="黑体"/>
          <w:color w:val="000000"/>
          <w:sz w:val="30"/>
          <w:szCs w:val="30"/>
          <w:highlight w:val="none"/>
          <w:lang w:eastAsia="zh-CN"/>
        </w:rPr>
        <w:t xml:space="preserve">2026-2028年旺庄街道安置房小区旺兴片区雨污水管网养护服务项目</w:t>
      </w:r>
      <w:r>
        <w:rPr>
          <w:rFonts w:hint="eastAsia" w:ascii="黑体" w:hAnsi="黑体" w:eastAsia="黑体"/>
          <w:color w:val="000000"/>
          <w:sz w:val="30"/>
          <w:szCs w:val="30"/>
          <w:highlight w:val="none"/>
          <w:lang w:eastAsia="zh-CN"/>
        </w:rPr>
      </w:r>
      <w:r/>
    </w:p>
    <w:p>
      <w:pPr>
        <w:pStyle w:val="1023"/>
        <w:ind w:firstLine="300"/>
        <w:rPr>
          <w:rFonts w:hint="eastAsia" w:eastAsia="黑体"/>
          <w:color w:val="000000"/>
          <w:sz w:val="30"/>
          <w:szCs w:val="30"/>
          <w:highlight w:val="none"/>
        </w:rPr>
      </w:pPr>
      <w:r>
        <w:rPr>
          <w:rFonts w:hint="eastAsia" w:ascii="黑体" w:hAnsi="黑体" w:eastAsia="黑体"/>
          <w:color w:val="000000"/>
          <w:sz w:val="30"/>
          <w:szCs w:val="30"/>
          <w:highlight w:val="none"/>
        </w:rPr>
        <w:t xml:space="preserve">采   购   人：无锡市新吴区人民政府旺庄街道办事处</w:t>
      </w:r>
      <w:r>
        <w:rPr>
          <w:rFonts w:hint="eastAsia" w:eastAsia="黑体"/>
          <w:color w:val="000000"/>
          <w:sz w:val="30"/>
          <w:szCs w:val="30"/>
          <w:highlight w:val="none"/>
        </w:rPr>
      </w:r>
      <w:r/>
    </w:p>
    <w:p>
      <w:pPr>
        <w:pStyle w:val="1023"/>
        <w:ind w:firstLine="300"/>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采购代理机构：江苏正华新工程咨询有限公司</w:t>
      </w:r>
      <w:r>
        <w:rPr>
          <w:rFonts w:hint="eastAsia" w:ascii="黑体" w:hAnsi="黑体" w:eastAsia="黑体"/>
          <w:color w:val="000000"/>
          <w:sz w:val="30"/>
          <w:szCs w:val="30"/>
          <w:highlight w:val="none"/>
        </w:rPr>
      </w:r>
      <w:r/>
    </w:p>
    <w:p>
      <w:pPr>
        <w:pStyle w:val="1023"/>
        <w:rPr>
          <w:rFonts w:ascii="黑体" w:hAnsi="黑体" w:eastAsia="黑体"/>
          <w:color w:val="000000"/>
          <w:highlight w:val="none"/>
        </w:rPr>
      </w:pPr>
      <w:r>
        <w:rPr>
          <w:rFonts w:ascii="黑体" w:hAnsi="黑体" w:eastAsia="黑体"/>
          <w:color w:val="000000"/>
          <w:highlight w:val="none"/>
        </w:rPr>
      </w:r>
      <w:r/>
    </w:p>
    <w:p>
      <w:pPr>
        <w:pStyle w:val="1023"/>
        <w:jc w:val="center"/>
        <w:rPr>
          <w:rFonts w:hint="eastAsia" w:ascii="黑体" w:hAnsi="华文中宋" w:eastAsia="黑体"/>
          <w:bCs/>
          <w:color w:val="000000"/>
          <w:sz w:val="28"/>
          <w:szCs w:val="28"/>
          <w:highlight w:val="none"/>
        </w:rPr>
      </w:pPr>
      <w:r>
        <w:rPr>
          <w:rFonts w:hint="eastAsia" w:ascii="黑体" w:hAnsi="华文中宋" w:eastAsia="黑体"/>
          <w:bCs/>
          <w:color w:val="000000"/>
          <w:sz w:val="28"/>
          <w:szCs w:val="28"/>
          <w:highlight w:val="none"/>
        </w:rPr>
      </w:r>
      <w:r/>
    </w:p>
    <w:p>
      <w:pPr>
        <w:pStyle w:val="1023"/>
        <w:jc w:val="center"/>
        <w:rPr>
          <w:rFonts w:ascii="黑体" w:hAnsi="华文中宋" w:eastAsia="黑体"/>
          <w:bCs/>
          <w:color w:val="000000"/>
          <w:sz w:val="36"/>
          <w:szCs w:val="36"/>
          <w:highlight w:val="none"/>
        </w:rPr>
      </w:pPr>
      <w:r>
        <w:rPr>
          <w:rFonts w:hint="eastAsia" w:ascii="黑体" w:hAnsi="华文中宋" w:eastAsia="黑体"/>
          <w:bCs/>
          <w:color w:val="000000"/>
          <w:sz w:val="36"/>
          <w:szCs w:val="36"/>
          <w:highlight w:val="none"/>
        </w:rPr>
        <w:t xml:space="preserve">二〇二六年</w:t>
      </w:r>
      <w:r>
        <w:rPr>
          <w:rFonts w:hint="eastAsia" w:ascii="黑体" w:hAnsi="华文中宋" w:eastAsia="黑体"/>
          <w:bCs/>
          <w:color w:val="000000"/>
          <w:sz w:val="36"/>
          <w:szCs w:val="36"/>
          <w:highlight w:val="none"/>
          <w:lang w:val="en-US" w:eastAsia="zh-CN"/>
        </w:rPr>
        <w:t xml:space="preserve">六</w:t>
      </w:r>
      <w:r>
        <w:rPr>
          <w:rFonts w:hint="eastAsia" w:ascii="黑体" w:hAnsi="华文中宋" w:eastAsia="黑体"/>
          <w:bCs/>
          <w:color w:val="000000"/>
          <w:sz w:val="36"/>
          <w:szCs w:val="36"/>
          <w:highlight w:val="none"/>
        </w:rPr>
        <w:t xml:space="preserve">月</w:t>
      </w:r>
      <w:r>
        <w:rPr>
          <w:rFonts w:ascii="黑体" w:hAnsi="华文中宋" w:eastAsia="黑体"/>
          <w:bCs/>
          <w:color w:val="000000"/>
          <w:sz w:val="36"/>
          <w:szCs w:val="36"/>
          <w:highlight w:val="none"/>
        </w:rPr>
      </w:r>
      <w:r/>
    </w:p>
    <w:p>
      <w:pPr>
        <w:pStyle w:val="1129"/>
        <w:ind w:firstLine="480"/>
        <w:rPr>
          <w:rFonts w:hint="eastAsia" w:ascii="Tahoma" w:hAnsi="Tahoma"/>
          <w:color w:val="000000"/>
          <w:sz w:val="24"/>
          <w:szCs w:val="20"/>
          <w:highlight w:val="none"/>
        </w:rPr>
        <w:sectPr>
          <w:headerReference w:type="default" r:id="rId9"/>
          <w:footerReference w:type="default" r:id="rId12"/>
          <w:footerReference w:type="first" r:id="rId13"/>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Tahoma" w:hAnsi="Tahoma"/>
          <w:color w:val="000000"/>
          <w:sz w:val="24"/>
          <w:szCs w:val="20"/>
          <w:highlight w:val="none"/>
        </w:rPr>
      </w:r>
      <w:r/>
    </w:p>
    <w:p>
      <w:pPr>
        <w:pStyle w:val="1129"/>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1023"/>
        <w:jc w:val="center"/>
        <w:rPr>
          <w:rStyle w:val="1116"/>
          <w:rFonts w:hint="eastAsia" w:eastAsia="黑体"/>
          <w:bCs/>
          <w:color w:val="000000"/>
          <w:sz w:val="48"/>
          <w:highlight w:val="none"/>
        </w:rPr>
      </w:pPr>
      <w:r>
        <w:rPr>
          <w:rStyle w:val="1116"/>
          <w:rFonts w:hint="eastAsia" w:eastAsia="黑体"/>
          <w:bCs/>
          <w:color w:val="000000"/>
          <w:sz w:val="48"/>
          <w:highlight w:val="none"/>
        </w:rPr>
      </w:r>
      <w:r/>
    </w:p>
    <w:p>
      <w:pPr>
        <w:pStyle w:val="1023"/>
        <w:jc w:val="center"/>
        <w:rPr>
          <w:rStyle w:val="1116"/>
          <w:rFonts w:hint="eastAsia" w:eastAsia="黑体"/>
          <w:bCs/>
          <w:color w:val="000000"/>
          <w:sz w:val="48"/>
          <w:highlight w:val="none"/>
        </w:rPr>
      </w:pPr>
      <w:r>
        <w:rPr>
          <w:rStyle w:val="1116"/>
          <w:rFonts w:hint="eastAsia" w:eastAsia="黑体"/>
          <w:bCs/>
          <w:color w:val="000000"/>
          <w:sz w:val="48"/>
          <w:highlight w:val="none"/>
        </w:rPr>
        <w:t xml:space="preserve">目     录</w:t>
      </w:r>
      <w:r>
        <w:rPr>
          <w:rStyle w:val="1116"/>
          <w:rFonts w:hint="eastAsia" w:eastAsia="黑体"/>
          <w:bCs/>
          <w:color w:val="000000"/>
          <w:sz w:val="48"/>
          <w:highlight w:val="none"/>
        </w:rPr>
      </w:r>
      <w:r/>
    </w:p>
    <w:p>
      <w:pPr>
        <w:pStyle w:val="1023"/>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1023"/>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一、</w:t>
      </w:r>
      <w:bookmarkStart w:id="0" w:name="_Hlt529243434"/>
      <w:r/>
      <w:bookmarkEnd w:id="0"/>
      <w:r>
        <w:rPr>
          <w:rFonts w:hint="eastAsia" w:ascii="宋体" w:hAnsi="宋体"/>
          <w:bCs/>
          <w:color w:val="000000"/>
          <w:sz w:val="28"/>
          <w:szCs w:val="30"/>
          <w:highlight w:val="none"/>
        </w:rPr>
        <w:t xml:space="preserve">投标邀请函------------------------------------（2）</w:t>
      </w:r>
      <w:r>
        <w:rPr>
          <w:rFonts w:hint="eastAsia" w:ascii="宋体" w:hAnsi="宋体"/>
          <w:bCs/>
          <w:color w:val="000000"/>
          <w:sz w:val="28"/>
          <w:szCs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二、投标</w:t>
      </w:r>
      <w:r>
        <w:rPr>
          <w:rFonts w:hint="eastAsia" w:ascii="宋体" w:hAnsi="宋体"/>
          <w:bCs/>
          <w:color w:val="000000"/>
          <w:sz w:val="28"/>
          <w:szCs w:val="30"/>
          <w:highlight w:val="none"/>
        </w:rPr>
        <w:t xml:space="preserve">人</w:t>
      </w:r>
      <w:r>
        <w:rPr>
          <w:rFonts w:hint="eastAsia" w:ascii="宋体" w:hAnsi="宋体"/>
          <w:bCs/>
          <w:color w:val="000000"/>
          <w:sz w:val="28"/>
          <w:szCs w:val="30"/>
          <w:highlight w:val="none"/>
        </w:rPr>
        <w:t xml:space="preserve">须知------------------------------------（</w:t>
      </w:r>
      <w:r>
        <w:rPr>
          <w:rFonts w:hint="eastAsia" w:ascii="宋体" w:hAnsi="宋体"/>
          <w:bCs/>
          <w:color w:val="000000"/>
          <w:sz w:val="28"/>
          <w:szCs w:val="30"/>
          <w:highlight w:val="none"/>
          <w:lang w:val="en-US" w:eastAsia="zh-CN"/>
        </w:rPr>
        <w:t xml:space="preserve">6</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三、</w:t>
      </w:r>
      <w:r>
        <w:rPr>
          <w:rFonts w:hint="eastAsia" w:ascii="宋体" w:hAnsi="宋体"/>
          <w:bCs/>
          <w:color w:val="000000"/>
          <w:sz w:val="28"/>
          <w:szCs w:val="30"/>
          <w:highlight w:val="none"/>
          <w:lang w:val="en-US" w:eastAsia="zh-CN"/>
        </w:rPr>
        <w:t xml:space="preserve">项目</w:t>
      </w:r>
      <w:r>
        <w:rPr>
          <w:rFonts w:hint="eastAsia" w:ascii="宋体" w:hAnsi="宋体"/>
          <w:bCs/>
          <w:color w:val="000000"/>
          <w:sz w:val="28"/>
          <w:szCs w:val="30"/>
          <w:highlight w:val="none"/>
          <w:lang w:val="en-US" w:eastAsia="zh-CN"/>
        </w:rPr>
        <w:t xml:space="preserve">技术要求和有关说明</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lang w:val="en-US" w:eastAsia="zh-CN"/>
        </w:rPr>
        <w:t xml:space="preserve">2</w:t>
      </w:r>
      <w:r>
        <w:rPr>
          <w:rFonts w:hint="eastAsia" w:ascii="宋体" w:hAnsi="宋体"/>
          <w:bCs/>
          <w:color w:val="000000"/>
          <w:sz w:val="28"/>
          <w:szCs w:val="30"/>
          <w:highlight w:val="none"/>
          <w:lang w:val="en-US" w:eastAsia="zh-CN"/>
        </w:rPr>
        <w:t xml:space="preserve">2</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四、合同书（格式）--------------------------------（3</w:t>
      </w:r>
      <w:r>
        <w:rPr>
          <w:rFonts w:hint="eastAsia" w:ascii="宋体" w:hAnsi="宋体"/>
          <w:bCs/>
          <w:color w:val="000000"/>
          <w:sz w:val="28"/>
          <w:szCs w:val="30"/>
          <w:highlight w:val="none"/>
          <w:lang w:val="en-US" w:eastAsia="zh-CN"/>
        </w:rPr>
        <w:t xml:space="preserve">6</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五、合</w:t>
      </w:r>
      <w:bookmarkStart w:id="1" w:name="_Hlt15786867"/>
      <w:r/>
      <w:bookmarkStart w:id="2" w:name="_Hlt29808642"/>
      <w:r>
        <w:rPr>
          <w:rFonts w:hint="eastAsia" w:ascii="宋体" w:hAnsi="宋体"/>
          <w:bCs/>
          <w:color w:val="000000"/>
          <w:sz w:val="28"/>
          <w:szCs w:val="30"/>
          <w:highlight w:val="none"/>
        </w:rPr>
        <w:t xml:space="preserve">同</w:t>
      </w:r>
      <w:bookmarkEnd w:id="1"/>
      <w:r/>
      <w:bookmarkEnd w:id="2"/>
      <w:r/>
      <w:bookmarkStart w:id="3" w:name="_Hlt42398777"/>
      <w:r/>
      <w:bookmarkStart w:id="4" w:name="_Hlt42398776"/>
      <w:r>
        <w:rPr>
          <w:rFonts w:hint="eastAsia" w:ascii="宋体" w:hAnsi="宋体"/>
          <w:bCs/>
          <w:color w:val="000000"/>
          <w:sz w:val="28"/>
          <w:szCs w:val="30"/>
          <w:highlight w:val="none"/>
        </w:rPr>
        <w:t xml:space="preserve">条</w:t>
      </w:r>
      <w:bookmarkEnd w:id="3"/>
      <w:r/>
      <w:bookmarkEnd w:id="4"/>
      <w:r>
        <w:rPr>
          <w:rFonts w:hint="eastAsia" w:ascii="宋体" w:hAnsi="宋体"/>
          <w:bCs/>
          <w:color w:val="000000"/>
          <w:sz w:val="28"/>
          <w:szCs w:val="30"/>
          <w:highlight w:val="none"/>
        </w:rPr>
        <w:t xml:space="preserve">款（格式）------------------------------（3</w:t>
      </w:r>
      <w:r>
        <w:rPr>
          <w:rFonts w:hint="eastAsia" w:ascii="宋体" w:hAnsi="宋体"/>
          <w:bCs/>
          <w:color w:val="000000"/>
          <w:sz w:val="28"/>
          <w:szCs w:val="30"/>
          <w:highlight w:val="none"/>
          <w:lang w:val="en-US" w:eastAsia="zh-CN"/>
        </w:rPr>
        <w:t xml:space="preserve">7</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023"/>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六、 附件 ----------------------------------------（43</w:t>
      </w:r>
      <w:r>
        <w:rPr>
          <w:rFonts w:hint="eastAsia" w:ascii="宋体" w:hAnsi="宋体"/>
          <w:bCs/>
          <w:color w:val="000000"/>
          <w:sz w:val="28"/>
          <w:szCs w:val="30"/>
          <w:highlight w:val="none"/>
        </w:rPr>
        <w:t xml:space="preserve">）</w:t>
      </w:r>
      <w:r>
        <w:rPr>
          <w:rFonts w:hint="eastAsia" w:ascii="宋体" w:hAnsi="宋体"/>
          <w:bCs/>
          <w:color w:val="000000"/>
          <w:sz w:val="28"/>
          <w:szCs w:val="30"/>
          <w:highlight w:val="none"/>
        </w:rPr>
      </w:r>
      <w:r/>
    </w:p>
    <w:p>
      <w:pPr>
        <w:pStyle w:val="1129"/>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1023"/>
        <w:jc w:val="center"/>
        <w:rPr>
          <w:rFonts w:hint="eastAsia" w:ascii="宋体" w:hAnsi="宋体" w:cs="宋体"/>
          <w:b/>
          <w:color w:val="000000"/>
          <w:highlight w:val="none"/>
        </w:rPr>
        <w:sectPr>
          <w:footerReference w:type="default" r:id="rId14"/>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宋体" w:hAnsi="宋体" w:cs="宋体"/>
          <w:b/>
          <w:color w:val="000000"/>
          <w:highlight w:val="none"/>
        </w:rPr>
      </w:r>
      <w:r/>
    </w:p>
    <w:p>
      <w:pPr>
        <w:pStyle w:val="1023"/>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一、</w:t>
      </w:r>
      <w:bookmarkStart w:id="5" w:name="二．报价方须知"/>
      <w:r/>
      <w:bookmarkEnd w:id="5"/>
      <w:r>
        <w:rPr>
          <w:rFonts w:hint="eastAsia" w:ascii="黑体" w:eastAsia="黑体"/>
          <w:bCs/>
          <w:color w:val="000000"/>
          <w:sz w:val="28"/>
          <w:szCs w:val="28"/>
          <w:highlight w:val="none"/>
        </w:rPr>
        <w:t xml:space="preserve">投标邀请函</w:t>
      </w:r>
      <w:r>
        <w:rPr>
          <w:rFonts w:hint="eastAsia" w:ascii="黑体" w:eastAsia="黑体"/>
          <w:bCs/>
          <w:color w:val="000000"/>
          <w:sz w:val="28"/>
          <w:szCs w:val="28"/>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江苏正华新工程咨询有限公司受无锡市新吴区人民政府旺庄街道办事处的委托，对</w:t>
      </w:r>
      <w:r>
        <w:rPr>
          <w:rFonts w:hint="eastAsia" w:ascii="宋体" w:hAnsi="宋体" w:cs="宋体"/>
          <w:color w:val="000000"/>
          <w:highlight w:val="none"/>
          <w:lang w:eastAsia="zh-CN"/>
        </w:rPr>
        <w:t xml:space="preserve">2026-2028年旺庄街道安置房小区旺兴片区雨污水管网养护服务项目</w:t>
      </w:r>
      <w:r>
        <w:rPr>
          <w:rFonts w:hint="eastAsia" w:ascii="宋体" w:hAnsi="宋体"/>
          <w:bCs/>
          <w:color w:val="000000"/>
          <w:highlight w:val="none"/>
        </w:rPr>
        <w:t xml:space="preserve">进行公开招标，欢迎符合相关条件的供应商参加报价并提请注意下列相关事项：</w:t>
      </w:r>
      <w:r>
        <w:rPr>
          <w:rFonts w:hint="eastAsia" w:ascii="宋体" w:hAnsi="宋体"/>
          <w:bCs/>
          <w:color w:val="000000"/>
          <w:highlight w:val="none"/>
        </w:rPr>
      </w:r>
      <w:r/>
    </w:p>
    <w:p>
      <w:pPr>
        <w:pStyle w:val="1023"/>
        <w:ind w:firstLine="480"/>
        <w:rPr>
          <w:rFonts w:hint="eastAsia" w:ascii="黑体" w:hAnsi="黑体" w:eastAsia="黑体"/>
          <w:bCs/>
          <w:color w:val="000000"/>
          <w:highlight w:val="none"/>
        </w:rPr>
      </w:pPr>
      <w:r>
        <w:rPr>
          <w:rFonts w:hint="eastAsia" w:ascii="黑体" w:hAnsi="黑体" w:eastAsia="黑体"/>
          <w:bCs/>
          <w:color w:val="000000"/>
          <w:highlight w:val="none"/>
        </w:rPr>
        <w:t xml:space="preserve">（一）</w:t>
      </w:r>
      <w:r>
        <w:rPr>
          <w:rFonts w:hint="eastAsia" w:ascii="黑体" w:hAnsi="黑体" w:eastAsia="黑体" w:cs="宋体"/>
          <w:color w:val="000000"/>
          <w:highlight w:val="none"/>
        </w:rPr>
        <w:t xml:space="preserve">招标项目信息</w:t>
      </w:r>
      <w:r>
        <w:rPr>
          <w:rFonts w:hint="eastAsia" w:ascii="黑体" w:hAnsi="黑体" w:eastAsia="黑体"/>
          <w:bCs/>
          <w:color w:val="000000"/>
          <w:highlight w:val="none"/>
        </w:rPr>
      </w:r>
      <w:r/>
    </w:p>
    <w:p>
      <w:pPr>
        <w:pStyle w:val="1023"/>
        <w:ind w:firstLine="480"/>
        <w:jc w:val="left"/>
        <w:shd w:val="clear" w:color="auto" w:fill="ffffff"/>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1.项目名称：</w:t>
      </w:r>
      <w:r>
        <w:rPr>
          <w:rFonts w:hint="eastAsia" w:ascii="宋体" w:hAnsi="宋体" w:cs="宋体"/>
          <w:color w:val="000000"/>
          <w:highlight w:val="none"/>
          <w:lang w:eastAsia="zh-CN"/>
        </w:rPr>
        <w:t xml:space="preserve">2026-2028年旺庄街道安置房小区旺兴片区雨污水管网养护服务项目</w:t>
      </w:r>
      <w:r>
        <w:rPr>
          <w:rFonts w:hint="eastAsia" w:ascii="宋体" w:hAnsi="宋体" w:eastAsia="宋体" w:cs="宋体"/>
          <w:color w:val="000000"/>
          <w:highlight w:val="none"/>
          <w:lang w:eastAsia="zh-CN"/>
        </w:rPr>
      </w:r>
      <w:r/>
    </w:p>
    <w:p>
      <w:pPr>
        <w:pStyle w:val="1023"/>
        <w:ind w:firstLine="480"/>
        <w:jc w:val="left"/>
        <w:shd w:val="clear" w:color="auto" w:fill="ffffff"/>
        <w:widowControl/>
        <w:rPr>
          <w:rFonts w:ascii="宋体" w:hAnsi="宋体" w:cs="宋体"/>
          <w:color w:val="000000"/>
          <w:highlight w:val="none"/>
        </w:rPr>
      </w:pPr>
      <w:r>
        <w:rPr>
          <w:rFonts w:hint="eastAsia" w:ascii="宋体" w:hAnsi="宋体" w:cs="宋体"/>
          <w:color w:val="000000"/>
          <w:highlight w:val="none"/>
        </w:rPr>
        <w:t xml:space="preserve">2.项目编号：</w:t>
      </w:r>
      <w:r>
        <w:rPr>
          <w:rFonts w:hint="eastAsia" w:ascii="宋体" w:hAnsi="宋体" w:cs="宋体"/>
          <w:color w:val="000000"/>
          <w:highlight w:val="none"/>
          <w:lang w:eastAsia="zh-CN"/>
        </w:rPr>
        <w:t xml:space="preserve">JSZC-320214-SZZH-G2026-0006</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rPr>
        <w:t xml:space="preserve">  </w:t>
      </w:r>
      <w:r>
        <w:rPr>
          <w:rFonts w:ascii="宋体" w:hAnsi="宋体" w:cs="宋体"/>
          <w:color w:val="000000"/>
          <w:highlight w:val="none"/>
        </w:rPr>
      </w:r>
      <w:r/>
    </w:p>
    <w:p>
      <w:pPr>
        <w:pStyle w:val="1023"/>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3.项目预算：</w:t>
      </w:r>
      <w:r>
        <w:rPr>
          <w:rFonts w:hint="eastAsia" w:ascii="宋体" w:hAnsi="宋体" w:cs="宋体"/>
          <w:color w:val="000000"/>
          <w:highlight w:val="none"/>
          <w:lang w:val="en-US" w:eastAsia="zh-CN"/>
        </w:rPr>
        <w:t xml:space="preserve">394.0666</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1023"/>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4.最高限价：</w:t>
      </w:r>
      <w:r>
        <w:rPr>
          <w:rFonts w:hint="eastAsia" w:ascii="宋体" w:hAnsi="宋体" w:cs="宋体"/>
          <w:color w:val="000000"/>
          <w:highlight w:val="none"/>
          <w:lang w:val="en-US" w:eastAsia="zh-CN"/>
        </w:rPr>
        <w:t xml:space="preserve">394.0666</w:t>
      </w:r>
      <w:r>
        <w:rPr>
          <w:rFonts w:hint="eastAsia" w:ascii="宋体" w:hAnsi="宋体" w:cs="宋体"/>
          <w:color w:val="000000"/>
          <w:highlight w:val="none"/>
        </w:rPr>
        <w:t xml:space="preserve">万元，超过最高限价的按无效标处理。</w:t>
      </w:r>
      <w:r>
        <w:rPr>
          <w:rFonts w:hint="eastAsia" w:ascii="宋体" w:hAnsi="宋体" w:cs="宋体"/>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5.采购方式：公开招标</w:t>
      </w:r>
      <w:r>
        <w:rPr>
          <w:rFonts w:hint="eastAsia" w:ascii="宋体" w:hAnsi="宋体" w:cs="宋体"/>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6.采购人：无锡市新吴区人民政府旺庄街道办事处</w:t>
      </w:r>
      <w:r>
        <w:rPr>
          <w:rFonts w:hint="eastAsia" w:ascii="宋体" w:hAnsi="宋体" w:cs="宋体"/>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val="zh-CN"/>
        </w:rPr>
        <w:t xml:space="preserve">.本项目标的所属行业：其他未列明行业</w:t>
      </w:r>
      <w:r>
        <w:rPr>
          <w:rFonts w:hint="eastAsia" w:ascii="宋体" w:hAnsi="宋体" w:cs="宋体"/>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lang w:val="zh-CN"/>
        </w:rPr>
        <w:t xml:space="preserve">.本项目是否专门面向中小企业：</w:t>
      </w:r>
      <w:r>
        <w:rPr>
          <w:rFonts w:hint="eastAsia" w:ascii="宋体" w:hAnsi="宋体" w:cs="宋体"/>
          <w:color w:val="000000"/>
          <w:highlight w:val="none"/>
        </w:rPr>
        <w:t xml:space="preserve">是</w:t>
      </w:r>
      <w:r>
        <w:rPr>
          <w:rFonts w:hint="eastAsia" w:ascii="宋体" w:hAnsi="宋体" w:cs="宋体"/>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lang w:val="zh-CN"/>
        </w:rPr>
        <w:t xml:space="preserve">本项目不接受联合体投标</w:t>
      </w:r>
      <w:r>
        <w:rPr>
          <w:rFonts w:hint="eastAsia" w:ascii="宋体" w:hAnsi="宋体" w:cs="宋体"/>
          <w:color w:val="000000"/>
          <w:highlight w:val="none"/>
        </w:rPr>
      </w:r>
      <w:r/>
    </w:p>
    <w:p>
      <w:pPr>
        <w:pStyle w:val="1023"/>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（二）投标人资格要求</w:t>
      </w:r>
      <w:r>
        <w:rPr>
          <w:rFonts w:hint="eastAsia" w:ascii="黑体" w:hAnsi="黑体" w:eastAsia="黑体" w:cs="宋体"/>
          <w:color w:val="000000"/>
          <w:highlight w:val="none"/>
        </w:rPr>
      </w:r>
      <w:r/>
    </w:p>
    <w:p>
      <w:pPr>
        <w:pStyle w:val="1102"/>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rPr>
        <w:t xml:space="preserve">1.满足《中华人民共和国政府采购法》第二十二条规定；</w:t>
      </w:r>
      <w:r>
        <w:rPr>
          <w:rFonts w:hint="eastAsia" w:cs="宋体"/>
          <w:color w:val="000000"/>
          <w:highlight w:val="none"/>
        </w:rPr>
      </w:r>
      <w:r/>
    </w:p>
    <w:p>
      <w:pPr>
        <w:pStyle w:val="1023"/>
        <w:ind w:firstLine="480"/>
        <w:jc w:val="left"/>
        <w:widowControl/>
        <w:rPr>
          <w:rFonts w:hint="eastAsia" w:ascii="宋体" w:hAnsi="宋体"/>
          <w:color w:val="000000"/>
          <w:highlight w:val="none"/>
        </w:rPr>
      </w:pPr>
      <w:r>
        <w:rPr>
          <w:rFonts w:hint="eastAsia" w:ascii="宋体" w:hAnsi="宋体"/>
          <w:color w:val="000000"/>
          <w:highlight w:val="none"/>
        </w:rPr>
        <w:t xml:space="preserve">2.落实政府采购政策需满足的资格要求：供应商为中型企业/小型企业/微型企业（监狱企业、残疾人福利性单位视同小微企业）；</w:t>
      </w:r>
      <w:r>
        <w:rPr>
          <w:rFonts w:hint="eastAsia" w:ascii="宋体" w:hAnsi="宋体"/>
          <w:color w:val="000000"/>
          <w:highlight w:val="none"/>
        </w:rPr>
      </w:r>
      <w:r/>
    </w:p>
    <w:p>
      <w:pPr>
        <w:pStyle w:val="1023"/>
        <w:ind w:left="-67" w:firstLine="480"/>
        <w:rPr>
          <w:rFonts w:hint="eastAsia" w:ascii="宋体" w:hAnsi="宋体"/>
          <w:bCs/>
          <w:color w:val="000000"/>
          <w:highlight w:val="none"/>
        </w:rPr>
      </w:pPr>
      <w:r>
        <w:rPr>
          <w:rFonts w:hint="eastAsia" w:ascii="宋体" w:hAnsi="宋体"/>
          <w:bCs/>
          <w:color w:val="000000"/>
          <w:highlight w:val="none"/>
        </w:rPr>
        <w:t xml:space="preserve">3.具备采购人根据招标项目的特殊要求规定的以下特定资质：</w:t>
      </w:r>
      <w:r>
        <w:rPr>
          <w:rFonts w:hint="eastAsia" w:ascii="宋体" w:hAnsi="宋体"/>
          <w:bCs/>
          <w:color w:val="000000"/>
          <w:highlight w:val="none"/>
        </w:rPr>
      </w:r>
      <w:r/>
    </w:p>
    <w:p>
      <w:pPr>
        <w:pStyle w:val="1023"/>
        <w:ind w:firstLine="480"/>
        <w:rPr>
          <w:rFonts w:hint="eastAsia" w:ascii="宋体" w:hAnsi="宋体"/>
          <w:bCs/>
          <w:color w:val="000000"/>
          <w:highlight w:val="none"/>
        </w:rPr>
      </w:pPr>
      <w:r>
        <w:rPr>
          <w:rFonts w:hint="eastAsia" w:ascii="宋体" w:hAnsi="宋体" w:cs="宋体"/>
          <w:color w:val="000000"/>
          <w:highlight w:val="none"/>
        </w:rPr>
        <w:t xml:space="preserve">（1）</w:t>
      </w:r>
      <w:r>
        <w:rPr>
          <w:rFonts w:hint="eastAsia" w:ascii="宋体" w:hAnsi="宋体"/>
          <w:bCs/>
          <w:color w:val="000000"/>
          <w:highlight w:val="none"/>
        </w:rPr>
        <w:t xml:space="preserve">未被“信用中国”网站</w:t>
      </w:r>
      <w:r>
        <w:rPr>
          <w:rFonts w:hint="eastAsia" w:ascii="宋体" w:hAnsi="宋体"/>
          <w:color w:val="000000"/>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highlight w:val="none"/>
        </w:rPr>
        <w:t xml:space="preserve">www.creditchina.gov.cn</w:t>
      </w:r>
      <w:r>
        <w:rPr>
          <w:color w:val="000000"/>
          <w:highlight w:val="none"/>
        </w:rPr>
        <w:fldChar w:fldCharType="end"/>
      </w:r>
      <w:r>
        <w:rPr>
          <w:rFonts w:hint="eastAsia" w:ascii="宋体" w:hAnsi="宋体"/>
          <w:color w:val="000000"/>
          <w:highlight w:val="none"/>
        </w:rPr>
        <w:t xml:space="preserve">）</w:t>
      </w:r>
      <w:r>
        <w:rPr>
          <w:rFonts w:hint="eastAsia" w:ascii="宋体" w:hAnsi="宋体"/>
          <w:bCs/>
          <w:color w:val="000000"/>
          <w:highlight w:val="none"/>
        </w:rPr>
        <w:t xml:space="preserve">、</w:t>
      </w:r>
      <w:r>
        <w:rPr>
          <w:rFonts w:hint="eastAsia" w:ascii="宋体" w:hAnsi="宋体"/>
          <w:color w:val="000000"/>
          <w:highlight w:val="none"/>
        </w:rPr>
        <w:t xml:space="preserve">中国政府采购网(www.ccgp.gov.cn)</w:t>
      </w:r>
      <w:r>
        <w:rPr>
          <w:rFonts w:hint="eastAsia" w:ascii="宋体" w:hAnsi="宋体"/>
          <w:bCs/>
          <w:color w:val="000000"/>
          <w:highlight w:val="none"/>
        </w:rPr>
        <w:t xml:space="preserve">列入失信被执行人、重大税收违法案件当事人名单、政府采购严重违法失信行为记录名单；</w:t>
      </w:r>
      <w:r>
        <w:rPr>
          <w:rFonts w:hint="eastAsia" w:ascii="宋体" w:hAnsi="宋体"/>
          <w:bCs/>
          <w:color w:val="000000"/>
          <w:highlight w:val="none"/>
        </w:rPr>
      </w:r>
      <w:r/>
    </w:p>
    <w:p>
      <w:pPr>
        <w:pStyle w:val="1023"/>
        <w:ind w:firstLine="480"/>
        <w:rPr>
          <w:rFonts w:hint="eastAsia" w:ascii="宋体" w:hAnsi="宋体" w:cs="宋体"/>
          <w:color w:val="000000"/>
          <w:highlight w:val="none"/>
        </w:rPr>
      </w:pPr>
      <w:r>
        <w:rPr>
          <w:rFonts w:hint="eastAsia" w:ascii="宋体" w:hAnsi="宋体" w:cs="宋体"/>
          <w:color w:val="000000"/>
          <w:highlight w:val="none"/>
        </w:rPr>
        <w:t xml:space="preserve">（2）投标人具有[</w:t>
      </w:r>
      <w:r>
        <w:rPr>
          <w:rFonts w:hint="eastAsia" w:ascii="宋体" w:hAnsi="宋体" w:cs="宋体"/>
          <w:color w:val="000000"/>
          <w:highlight w:val="none"/>
          <w:lang w:val="zh-CN"/>
        </w:rPr>
        <w:t xml:space="preserve">市政公用工程施工总承包三级</w:t>
      </w:r>
      <w:r>
        <w:rPr>
          <w:rFonts w:hint="eastAsia" w:ascii="宋体" w:hAnsi="宋体" w:cs="宋体"/>
          <w:color w:val="000000"/>
          <w:highlight w:val="none"/>
        </w:rPr>
        <w:t xml:space="preserve">]（含）以上资质并具有有效的安全生产许可证；</w:t>
      </w:r>
      <w:r>
        <w:rPr>
          <w:rFonts w:hint="eastAsia" w:ascii="宋体" w:hAnsi="宋体" w:cs="宋体"/>
          <w:color w:val="000000"/>
          <w:highlight w:val="none"/>
        </w:rPr>
      </w:r>
      <w:r/>
    </w:p>
    <w:p>
      <w:pPr>
        <w:pStyle w:val="1023"/>
        <w:ind w:firstLine="48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项目负责人具备</w:t>
      </w:r>
      <w:r>
        <w:rPr>
          <w:rFonts w:hint="eastAsia" w:ascii="宋体" w:hAnsi="宋体" w:cs="宋体"/>
          <w:color w:val="000000"/>
          <w:highlight w:val="none"/>
        </w:rPr>
        <w:t xml:space="preserve">市政公用工程注册建造师二级及以上和有效的《建筑施工企业项目负责人安全生产考核合格证书》且在本单位注册满3个月；</w:t>
      </w:r>
      <w:r>
        <w:rPr>
          <w:rFonts w:hint="eastAsia" w:ascii="宋体" w:hAnsi="宋体" w:cs="宋体"/>
          <w:color w:val="000000"/>
          <w:highlight w:val="none"/>
        </w:rPr>
      </w:r>
      <w:r/>
    </w:p>
    <w:p>
      <w:pPr>
        <w:pStyle w:val="1023"/>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（4）本项目不接受联合体投标。</w:t>
      </w:r>
      <w:r>
        <w:rPr>
          <w:rFonts w:hint="eastAsia" w:ascii="宋体" w:hAnsi="宋体" w:cs="宋体"/>
          <w:color w:val="000000"/>
          <w:highlight w:val="none"/>
        </w:rPr>
      </w:r>
      <w:r/>
    </w:p>
    <w:p>
      <w:pPr>
        <w:pStyle w:val="1102"/>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cs="宋体"/>
          <w:color w:val="000000"/>
          <w:highlight w:val="none"/>
        </w:rPr>
      </w:r>
      <w:r/>
    </w:p>
    <w:p>
      <w:pPr>
        <w:pStyle w:val="1102"/>
        <w:spacing w:before="0" w:beforeAutospacing="0" w:after="0" w:afterAutospacing="0" w:line="360" w:lineRule="auto"/>
        <w:tabs>
          <w:tab w:val="left" w:pos="360" w:leader="none"/>
          <w:tab w:val="left" w:pos="960" w:leader="none"/>
        </w:tabs>
        <w:rPr>
          <w:rFonts w:hint="eastAsia" w:cs="宋体"/>
          <w:color w:val="000000"/>
          <w:highlight w:val="none"/>
        </w:rPr>
      </w:pPr>
      <w:r>
        <w:rPr>
          <w:rFonts w:hint="eastAsia" w:cs="宋体"/>
          <w:color w:val="000000"/>
          <w:highlight w:val="none"/>
        </w:rPr>
        <w:t xml:space="preserve">2、采购人有权对以上资格条件进行核查，如供应商有弄虚作假行为或不具备以上条件的将取消其投标资格。</w:t>
      </w:r>
      <w:r>
        <w:rPr>
          <w:rFonts w:hint="eastAsia" w:cs="宋体"/>
          <w:color w:val="000000"/>
          <w:highlight w:val="none"/>
        </w:rPr>
      </w:r>
      <w:r/>
    </w:p>
    <w:p>
      <w:pPr>
        <w:pStyle w:val="1023"/>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（三）供应商主体信息库注册</w:t>
      </w:r>
      <w:r>
        <w:rPr>
          <w:rFonts w:hint="eastAsia" w:ascii="黑体" w:hAnsi="黑体" w:eastAsia="黑体" w:cs="宋体"/>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1.请有意参加本项目投标的供应商按以下流程进行操作：</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（1）访问“江苏省政府采购（苏采云）平台”（以下简称“苏采云”）进行账号注册，注册完成后需在系统中填写资质信息并提交审核。也可以直接通过http://jszfcg.jsczt.cn/进入注册界面。</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（2）办理“意源”CA数字证书和“方正”电子签章（办理地址：无锡市滨湖区观山路199号12号楼一楼CA办理窗口），办理指南链接：http://jsxcmm.com/help/help.html。</w:t>
      </w:r>
      <w:r>
        <w:rPr>
          <w:rFonts w:ascii="宋体" w:hAnsi="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（3）“苏采云”系统供应商操作手册链接：</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http://cz.wuxi.gov.cn/ztzl/zfcg/zlxz/scy/index.shtml  </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（4）CA驱动下载：</w:t>
      </w:r>
      <w:r>
        <w:rPr>
          <w:rFonts w:hint="eastAsia" w:ascii="宋体" w:hAnsi="宋体" w:cs="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技术服务电话：0510-81827781（服务时间：工作日 9:00-11:30，13:00-17:00）</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2.完成苏采云注册的供应商方可在苏采云中进行CA绑定。登录“江苏省政府采购（苏采云）平台”，插入CA后，点击【账号设置】——【绑定CA】。</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3.供应商应按上述要求提供相关材料及注册登记信息，所提供的材料应均是真实的、准确的，若有违背，供应商自行承担由此而产生的一切后果。</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4.如供应商未按上述要求操作，由此所产生的损失及风险由供应商自行承担。</w:t>
      </w:r>
      <w:r>
        <w:rPr>
          <w:rFonts w:ascii="宋体" w:hAnsi="宋体"/>
          <w:bCs/>
          <w:color w:val="000000"/>
          <w:highlight w:val="none"/>
        </w:rPr>
      </w:r>
      <w:r/>
    </w:p>
    <w:p>
      <w:pPr>
        <w:pStyle w:val="1023"/>
        <w:ind w:firstLine="480"/>
        <w:rPr>
          <w:rFonts w:ascii="宋体" w:hAnsi="宋体"/>
          <w:bCs/>
          <w:color w:val="000000"/>
          <w:highlight w:val="none"/>
        </w:rPr>
      </w:pPr>
      <w:r>
        <w:rPr>
          <w:rFonts w:hint="eastAsia" w:ascii="宋体" w:hAnsi="宋体"/>
          <w:bCs/>
          <w:color w:val="000000"/>
          <w:highlight w:val="none"/>
        </w:rPr>
        <w:t xml:space="preserve">技术支持QQ：田女士：3071474382 ；王先生：897651173。</w:t>
      </w:r>
      <w:r>
        <w:rPr>
          <w:rFonts w:ascii="宋体" w:hAnsi="宋体"/>
          <w:bCs/>
          <w:color w:val="000000"/>
          <w:highlight w:val="none"/>
        </w:rPr>
      </w:r>
      <w:r/>
    </w:p>
    <w:p>
      <w:pPr>
        <w:pStyle w:val="1023"/>
        <w:ind w:firstLine="480"/>
        <w:rPr>
          <w:rFonts w:ascii="黑体" w:hAnsi="黑体" w:eastAsia="黑体" w:cs="宋体"/>
          <w:color w:val="000000"/>
          <w:highlight w:val="none"/>
        </w:rPr>
      </w:pPr>
      <w:r>
        <w:rPr>
          <w:rFonts w:hint="eastAsia" w:ascii="黑体" w:hAnsi="黑体" w:eastAsia="黑体" w:cs="宋体"/>
          <w:color w:val="000000"/>
          <w:highlight w:val="none"/>
        </w:rPr>
        <w:t xml:space="preserve">（四）</w:t>
      </w:r>
      <w:r>
        <w:rPr>
          <w:rFonts w:hint="eastAsia" w:ascii="黑体" w:hAnsi="黑体" w:eastAsia="黑体" w:cs="宋体"/>
          <w:color w:val="000000"/>
          <w:highlight w:val="none"/>
        </w:rPr>
        <w:t xml:space="preserve">完成项目报名，获取采购文件</w:t>
      </w:r>
      <w:r>
        <w:rPr>
          <w:rFonts w:ascii="黑体" w:hAnsi="黑体" w:eastAsia="黑体" w:cs="宋体"/>
          <w:color w:val="000000"/>
          <w:highlight w:val="none"/>
        </w:rPr>
      </w:r>
      <w:r/>
    </w:p>
    <w:p>
      <w:pPr>
        <w:pStyle w:val="1023"/>
        <w:ind w:firstLine="480"/>
        <w:spacing w:line="500" w:lineRule="exact"/>
        <w:shd w:val="clear" w:color="auto" w:fill="ffffff"/>
        <w:widowControl/>
        <w:rPr>
          <w:rFonts w:ascii="宋体" w:hAnsi="宋体"/>
          <w:color w:val="000000"/>
          <w:highlight w:val="none"/>
        </w:rPr>
      </w:pPr>
      <w:r>
        <w:rPr>
          <w:rFonts w:ascii="宋体" w:hAnsi="宋体"/>
          <w:color w:val="000000"/>
          <w:highlight w:val="none"/>
        </w:rPr>
        <w:t xml:space="preserve">供应商可在项目</w:t>
      </w:r>
      <w:r>
        <w:rPr>
          <w:rFonts w:hint="eastAsia" w:ascii="宋体" w:hAnsi="宋体"/>
          <w:color w:val="000000"/>
          <w:highlight w:val="none"/>
        </w:rPr>
        <w:t xml:space="preserve">招标</w:t>
      </w:r>
      <w:r>
        <w:rPr>
          <w:rFonts w:ascii="宋体" w:hAnsi="宋体"/>
          <w:color w:val="000000"/>
          <w:highlight w:val="none"/>
        </w:rPr>
        <w:t xml:space="preserve">公告附件中查看</w:t>
      </w:r>
      <w:r>
        <w:rPr>
          <w:rFonts w:hint="eastAsia" w:ascii="宋体" w:hAnsi="宋体"/>
          <w:color w:val="000000"/>
          <w:highlight w:val="none"/>
        </w:rPr>
        <w:t xml:space="preserve">公开招标</w:t>
      </w:r>
      <w:r>
        <w:rPr>
          <w:rFonts w:ascii="宋体" w:hAnsi="宋体"/>
          <w:color w:val="000000"/>
          <w:highlight w:val="none"/>
        </w:rPr>
        <w:t xml:space="preserve">文件，如确定参加本次</w:t>
      </w:r>
      <w:r>
        <w:rPr>
          <w:rFonts w:hint="eastAsia" w:ascii="宋体" w:hAnsi="宋体"/>
          <w:color w:val="000000"/>
          <w:highlight w:val="none"/>
        </w:rPr>
        <w:t xml:space="preserve">采购</w:t>
      </w:r>
      <w:r>
        <w:rPr>
          <w:rFonts w:ascii="宋体" w:hAnsi="宋体"/>
          <w:color w:val="000000"/>
          <w:highlight w:val="none"/>
        </w:rPr>
        <w:t xml:space="preserve">活动，必须在</w:t>
      </w:r>
      <w:r>
        <w:rPr>
          <w:rFonts w:hint="eastAsia" w:ascii="宋体" w:hAnsi="宋体"/>
          <w:bCs/>
          <w:color w:val="000000"/>
          <w:highlight w:val="none"/>
        </w:rPr>
        <w:t xml:space="preserve">招标文件提供期限</w:t>
      </w:r>
      <w:r>
        <w:rPr>
          <w:rFonts w:ascii="宋体" w:hAnsi="宋体"/>
          <w:color w:val="000000"/>
          <w:highlight w:val="none"/>
        </w:rPr>
        <w:t xml:space="preserve">内</w:t>
      </w:r>
      <w:r>
        <w:rPr>
          <w:rFonts w:hint="eastAsia" w:ascii="宋体" w:hAnsi="宋体"/>
          <w:color w:val="000000"/>
          <w:highlight w:val="none"/>
        </w:rPr>
        <w:t xml:space="preserve">从</w:t>
      </w:r>
      <w:r>
        <w:rPr>
          <w:rFonts w:hint="eastAsia" w:ascii="宋体" w:hAnsi="宋体"/>
          <w:bCs/>
          <w:color w:val="000000"/>
          <w:highlight w:val="none"/>
        </w:rPr>
        <w:t xml:space="preserve">“苏采云”系统</w:t>
      </w:r>
      <w:r>
        <w:rPr>
          <w:rFonts w:ascii="宋体" w:hAnsi="宋体"/>
          <w:color w:val="000000"/>
          <w:highlight w:val="none"/>
        </w:rPr>
        <w:t xml:space="preserve">中下载文件（“项目参与”——“</w:t>
      </w:r>
      <w:r>
        <w:rPr>
          <w:rFonts w:hint="eastAsia" w:ascii="宋体" w:hAnsi="宋体"/>
          <w:color w:val="000000"/>
          <w:highlight w:val="none"/>
        </w:rPr>
        <w:t xml:space="preserve">采购项目参与</w:t>
      </w:r>
      <w:r>
        <w:rPr>
          <w:rFonts w:ascii="宋体" w:hAnsi="宋体"/>
          <w:color w:val="000000"/>
          <w:highlight w:val="none"/>
        </w:rPr>
        <w:t xml:space="preserve">”找到需要获取</w:t>
      </w:r>
      <w:r>
        <w:rPr>
          <w:rFonts w:hint="eastAsia" w:ascii="宋体" w:hAnsi="宋体"/>
          <w:color w:val="000000"/>
          <w:highlight w:val="none"/>
        </w:rPr>
        <w:t xml:space="preserve">招标</w:t>
      </w:r>
      <w:r>
        <w:rPr>
          <w:rFonts w:ascii="宋体" w:hAnsi="宋体"/>
          <w:color w:val="000000"/>
          <w:highlight w:val="none"/>
        </w:rPr>
        <w:t xml:space="preserve">文件的项目，点击“我要参与”——“参与投标”</w:t>
      </w:r>
      <w:r>
        <w:rPr>
          <w:rFonts w:hint="eastAsia" w:ascii="宋体" w:hAnsi="宋体"/>
          <w:color w:val="000000"/>
          <w:highlight w:val="none"/>
        </w:rPr>
        <w:t xml:space="preserve">——“</w:t>
      </w:r>
      <w:r>
        <w:rPr>
          <w:rFonts w:ascii="宋体" w:hAnsi="宋体"/>
          <w:color w:val="000000"/>
          <w:highlight w:val="none"/>
        </w:rPr>
        <w:t xml:space="preserve">下载文件</w:t>
      </w:r>
      <w:r>
        <w:rPr>
          <w:rFonts w:hint="eastAsia" w:ascii="宋体" w:hAnsi="宋体"/>
          <w:color w:val="000000"/>
          <w:highlight w:val="none"/>
        </w:rPr>
        <w:t xml:space="preserve">”</w:t>
      </w:r>
      <w:r>
        <w:rPr>
          <w:rFonts w:ascii="宋体" w:hAnsi="宋体"/>
          <w:color w:val="000000"/>
          <w:highlight w:val="none"/>
        </w:rPr>
        <w:t xml:space="preserve">），完成项目</w:t>
      </w:r>
      <w:r>
        <w:rPr>
          <w:rFonts w:hint="eastAsia" w:ascii="宋体" w:hAnsi="宋体"/>
          <w:color w:val="000000"/>
          <w:highlight w:val="none"/>
        </w:rPr>
        <w:t xml:space="preserve">参与</w:t>
      </w:r>
      <w:r>
        <w:rPr>
          <w:rFonts w:ascii="宋体" w:hAnsi="宋体"/>
          <w:color w:val="000000"/>
          <w:highlight w:val="none"/>
        </w:rPr>
        <w:t xml:space="preserve">，</w:t>
      </w:r>
      <w:r>
        <w:rPr>
          <w:rFonts w:hint="eastAsia" w:ascii="宋体" w:hAnsi="宋体"/>
          <w:color w:val="000000"/>
          <w:highlight w:val="none"/>
        </w:rPr>
        <w:t xml:space="preserve">将</w:t>
      </w:r>
      <w:r>
        <w:rPr>
          <w:rFonts w:hint="eastAsia" w:ascii="宋体" w:hAnsi="宋体"/>
          <w:bCs/>
          <w:color w:val="000000"/>
          <w:highlight w:val="none"/>
        </w:rPr>
        <w:t xml:space="preserve">“苏采云”系统</w:t>
      </w:r>
      <w:r>
        <w:rPr>
          <w:rFonts w:hint="eastAsia" w:ascii="宋体" w:hAnsi="宋体"/>
          <w:color w:val="000000"/>
          <w:highlight w:val="none"/>
        </w:rPr>
        <w:t xml:space="preserve">中</w:t>
      </w:r>
      <w:r>
        <w:rPr>
          <w:rFonts w:ascii="宋体" w:hAnsi="宋体"/>
          <w:color w:val="000000"/>
          <w:highlight w:val="none"/>
        </w:rPr>
        <w:t xml:space="preserve">下载的</w:t>
      </w:r>
      <w:r>
        <w:rPr>
          <w:rFonts w:hint="eastAsia" w:ascii="宋体" w:hAnsi="宋体"/>
          <w:color w:val="000000"/>
          <w:highlight w:val="none"/>
        </w:rPr>
        <w:t xml:space="preserve">招标</w:t>
      </w:r>
      <w:r>
        <w:rPr>
          <w:rFonts w:ascii="宋体" w:hAnsi="宋体"/>
          <w:color w:val="000000"/>
          <w:highlight w:val="none"/>
        </w:rPr>
        <w:t xml:space="preserve">文件</w:t>
      </w:r>
      <w:r>
        <w:rPr>
          <w:rFonts w:hint="eastAsia" w:ascii="宋体" w:hAnsi="宋体"/>
          <w:color w:val="000000"/>
          <w:highlight w:val="none"/>
        </w:rPr>
        <w:t xml:space="preserve">（后缀名为“kedt”）</w:t>
      </w:r>
      <w:r>
        <w:rPr>
          <w:rFonts w:ascii="宋体" w:hAnsi="宋体"/>
          <w:color w:val="000000"/>
          <w:highlight w:val="none"/>
        </w:rPr>
        <w:t xml:space="preserve">导入到“政府采购客户端”，离线按要求</w:t>
      </w:r>
      <w:r>
        <w:rPr>
          <w:rFonts w:hint="eastAsia" w:ascii="宋体" w:hAnsi="宋体"/>
          <w:color w:val="000000"/>
          <w:highlight w:val="none"/>
        </w:rPr>
        <w:t xml:space="preserve">编制</w:t>
      </w:r>
      <w:r>
        <w:rPr>
          <w:rFonts w:ascii="宋体" w:hAnsi="宋体"/>
          <w:color w:val="000000"/>
          <w:highlight w:val="none"/>
        </w:rPr>
        <w:t xml:space="preserve">并加密</w:t>
      </w:r>
      <w:r>
        <w:rPr>
          <w:rFonts w:hint="eastAsia" w:ascii="宋体" w:hAnsi="宋体"/>
          <w:color w:val="000000"/>
          <w:highlight w:val="none"/>
        </w:rPr>
        <w:t xml:space="preserve">投标</w:t>
      </w:r>
      <w:r>
        <w:rPr>
          <w:rFonts w:ascii="宋体" w:hAnsi="宋体"/>
          <w:color w:val="000000"/>
          <w:highlight w:val="none"/>
        </w:rPr>
        <w:t xml:space="preserve">文件</w:t>
      </w:r>
      <w:r>
        <w:rPr>
          <w:rFonts w:hint="eastAsia" w:ascii="宋体" w:hAnsi="宋体"/>
          <w:color w:val="000000"/>
          <w:highlight w:val="none"/>
        </w:rPr>
        <w:t xml:space="preserve">（使用“CA数字证书”），</w:t>
      </w:r>
      <w:r>
        <w:rPr>
          <w:rFonts w:ascii="宋体" w:hAnsi="宋体"/>
          <w:color w:val="000000"/>
          <w:highlight w:val="none"/>
        </w:rPr>
        <w:t xml:space="preserve">导出加密的</w:t>
      </w:r>
      <w:r>
        <w:rPr>
          <w:rFonts w:hint="eastAsia" w:ascii="宋体" w:hAnsi="宋体"/>
          <w:color w:val="000000"/>
          <w:highlight w:val="none"/>
        </w:rPr>
        <w:t xml:space="preserve">投标</w:t>
      </w:r>
      <w:r>
        <w:rPr>
          <w:rFonts w:ascii="宋体" w:hAnsi="宋体"/>
          <w:color w:val="000000"/>
          <w:highlight w:val="none"/>
        </w:rPr>
        <w:t xml:space="preserve">文件</w:t>
      </w:r>
      <w:r>
        <w:rPr>
          <w:rFonts w:hint="eastAsia" w:ascii="宋体" w:hAnsi="宋体"/>
          <w:color w:val="000000"/>
          <w:highlight w:val="none"/>
        </w:rPr>
        <w:t xml:space="preserve">（后缀名为zip，不得超过150M）并在</w:t>
      </w:r>
      <w:r>
        <w:rPr>
          <w:rFonts w:hint="eastAsia" w:ascii="宋体" w:hAnsi="宋体"/>
          <w:bCs/>
          <w:color w:val="000000"/>
          <w:highlight w:val="none"/>
        </w:rPr>
        <w:t xml:space="preserve">“苏采云”系统</w:t>
      </w:r>
      <w:r>
        <w:rPr>
          <w:rFonts w:ascii="宋体" w:hAnsi="宋体"/>
          <w:color w:val="000000"/>
          <w:highlight w:val="none"/>
        </w:rPr>
        <w:t xml:space="preserve">上传该加密的</w:t>
      </w:r>
      <w:r>
        <w:rPr>
          <w:rFonts w:hint="eastAsia" w:ascii="宋体" w:hAnsi="宋体"/>
          <w:color w:val="000000"/>
          <w:highlight w:val="none"/>
        </w:rPr>
        <w:t xml:space="preserve">投标</w:t>
      </w:r>
      <w:r>
        <w:rPr>
          <w:rFonts w:ascii="宋体" w:hAnsi="宋体"/>
          <w:color w:val="000000"/>
          <w:highlight w:val="none"/>
        </w:rPr>
        <w:t xml:space="preserve">文件，对</w:t>
      </w:r>
      <w:r>
        <w:rPr>
          <w:rFonts w:hint="eastAsia" w:ascii="宋体" w:hAnsi="宋体"/>
          <w:color w:val="000000"/>
          <w:highlight w:val="none"/>
        </w:rPr>
        <w:t xml:space="preserve">招标</w:t>
      </w:r>
      <w:r>
        <w:rPr>
          <w:rFonts w:ascii="宋体" w:hAnsi="宋体"/>
          <w:color w:val="000000"/>
          <w:highlight w:val="none"/>
        </w:rPr>
        <w:t xml:space="preserve">文件各项内容做出实质性响应，否则其</w:t>
      </w:r>
      <w:r>
        <w:rPr>
          <w:rFonts w:hint="eastAsia" w:ascii="宋体" w:hAnsi="宋体"/>
          <w:color w:val="000000"/>
          <w:highlight w:val="none"/>
        </w:rPr>
        <w:t xml:space="preserve">投标</w:t>
      </w:r>
      <w:r>
        <w:rPr>
          <w:rFonts w:ascii="宋体" w:hAnsi="宋体"/>
          <w:color w:val="000000"/>
          <w:highlight w:val="none"/>
        </w:rPr>
        <w:t xml:space="preserve">文件无效。</w:t>
      </w:r>
      <w:r>
        <w:rPr>
          <w:rFonts w:ascii="宋体" w:hAnsi="宋体"/>
          <w:color w:val="000000"/>
          <w:highlight w:val="none"/>
        </w:rPr>
      </w:r>
      <w:r/>
    </w:p>
    <w:p>
      <w:pPr>
        <w:pStyle w:val="1023"/>
        <w:ind w:left="-67" w:firstLine="480"/>
        <w:rPr>
          <w:rFonts w:hint="eastAsia" w:ascii="黑体" w:hAnsi="黑体" w:eastAsia="黑体" w:cs="宋体"/>
          <w:color w:val="000000"/>
          <w:highlight w:val="none"/>
        </w:rPr>
      </w:pPr>
      <w:r>
        <w:rPr>
          <w:rFonts w:hint="eastAsia" w:ascii="黑体" w:hAnsi="黑体" w:eastAsia="黑体" w:cs="宋体"/>
          <w:color w:val="000000"/>
          <w:highlight w:val="none"/>
        </w:rPr>
        <w:t xml:space="preserve">（五）公开答疑时间、地点</w:t>
      </w:r>
      <w:r>
        <w:rPr>
          <w:rFonts w:hint="eastAsia" w:ascii="黑体" w:hAnsi="黑体" w:eastAsia="黑体" w:cs="宋体"/>
          <w:color w:val="000000"/>
          <w:highlight w:val="none"/>
        </w:rPr>
      </w:r>
      <w:r/>
    </w:p>
    <w:p>
      <w:pPr>
        <w:pStyle w:val="1023"/>
        <w:ind w:firstLine="480"/>
        <w:jc w:val="left"/>
        <w:widowControl/>
        <w:rPr>
          <w:rFonts w:ascii="宋体" w:hAnsi="宋体"/>
          <w:color w:val="000000"/>
          <w:highlight w:val="none"/>
        </w:rPr>
      </w:pPr>
      <w:r>
        <w:rPr>
          <w:rFonts w:hint="eastAsia" w:ascii="宋体" w:hAnsi="宋体"/>
          <w:color w:val="000000"/>
          <w:highlight w:val="none"/>
        </w:rPr>
        <w:t xml:space="preserve">采购人、江苏正华新工程咨询有限公司将以电话咨询、邮箱（</w:t>
      </w:r>
      <w:r>
        <w:rPr>
          <w:rFonts w:hint="eastAsia" w:ascii="宋体" w:hAnsi="宋体"/>
          <w:bCs/>
          <w:color w:val="000000"/>
          <w:highlight w:val="none"/>
        </w:rPr>
        <w:t xml:space="preserve">362390434@qq.com</w:t>
      </w:r>
      <w:r>
        <w:rPr>
          <w:rFonts w:hint="eastAsia" w:ascii="宋体" w:hAnsi="宋体"/>
          <w:color w:val="000000"/>
          <w:highlight w:val="none"/>
        </w:rPr>
        <w:t xml:space="preserve">）等方式开展线上不见面答疑服务。</w:t>
      </w:r>
      <w:r>
        <w:rPr>
          <w:rFonts w:hint="eastAsia" w:ascii="宋体" w:hAnsi="宋体"/>
          <w:bCs/>
          <w:color w:val="000000"/>
          <w:highlight w:val="none"/>
        </w:rPr>
        <w:t xml:space="preserve">截止至</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24</w:t>
      </w:r>
      <w:r>
        <w:rPr>
          <w:rFonts w:hint="eastAsia" w:ascii="宋体" w:hAnsi="宋体" w:cs="宋体"/>
          <w:color w:val="000000"/>
          <w:highlight w:val="none"/>
        </w:rPr>
        <w:t xml:space="preserve">日10:00前，</w:t>
      </w:r>
      <w:r>
        <w:rPr>
          <w:rFonts w:hint="eastAsia" w:ascii="宋体" w:hAnsi="宋体"/>
          <w:bCs/>
          <w:color w:val="000000"/>
          <w:highlight w:val="none"/>
        </w:rPr>
        <w:t xml:space="preserve">有关单位对于招标文件的相关事项如有疑问可通过上述方式咨询；</w:t>
      </w:r>
      <w:r>
        <w:rPr>
          <w:rFonts w:hint="eastAsia" w:ascii="宋体" w:hAnsi="宋体"/>
          <w:color w:val="000000"/>
          <w:highlight w:val="none"/>
        </w:rPr>
        <w:t xml:space="preserve">投标供应商如有需要对招标文件要求澄清的问题，请以书面形式</w:t>
      </w:r>
      <w:r>
        <w:rPr>
          <w:rFonts w:hint="eastAsia" w:ascii="宋体" w:hAnsi="宋体"/>
          <w:b/>
          <w:bCs/>
          <w:color w:val="000000"/>
          <w:highlight w:val="none"/>
        </w:rPr>
        <w:t xml:space="preserve">（必须加盖投标供应商公章，也请务必留下联系方式，以便回复）</w:t>
      </w:r>
      <w:r>
        <w:rPr>
          <w:rFonts w:hint="eastAsia" w:ascii="宋体" w:hAnsi="宋体"/>
          <w:color w:val="000000"/>
          <w:highlight w:val="none"/>
        </w:rPr>
        <w:t xml:space="preserve">提出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JSZC-320214-SZZH-G2026-0006</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项目需澄清问题”</w:t>
      </w:r>
      <w:r>
        <w:rPr>
          <w:rFonts w:hint="eastAsia" w:ascii="宋体" w:hAnsi="宋体" w:cs="宋体"/>
          <w:bCs/>
          <w:color w:val="000000"/>
          <w:highlight w:val="none"/>
        </w:rPr>
        <w:t xml:space="preserve">，</w:t>
      </w:r>
      <w:r>
        <w:rPr>
          <w:rFonts w:hint="eastAsia" w:ascii="宋体" w:hAnsi="宋体"/>
          <w:bCs/>
          <w:color w:val="000000"/>
          <w:highlight w:val="none"/>
        </w:rPr>
        <w:t xml:space="preserve">并</w:t>
      </w:r>
      <w:r>
        <w:rPr>
          <w:rFonts w:hint="eastAsia" w:ascii="宋体" w:hAnsi="宋体"/>
          <w:color w:val="000000"/>
          <w:highlight w:val="none"/>
        </w:rPr>
        <w:t xml:space="preserve">于答疑截止时间前通过邮箱（362390434</w:t>
      </w:r>
      <w:r>
        <w:rPr>
          <w:rStyle w:val="1119"/>
          <w:rFonts w:hint="eastAsia" w:ascii="宋体" w:hAnsi="宋体"/>
          <w:bCs/>
          <w:color w:val="000000"/>
          <w:szCs w:val="24"/>
          <w:highlight w:val="none"/>
        </w:rPr>
        <w:t xml:space="preserve">@</w:t>
      </w:r>
      <w:r>
        <w:rPr>
          <w:rStyle w:val="1119"/>
          <w:rFonts w:ascii="宋体" w:hAnsi="宋体"/>
          <w:bCs/>
          <w:color w:val="000000"/>
          <w:szCs w:val="24"/>
          <w:highlight w:val="none"/>
        </w:rPr>
        <w:t xml:space="preserve">qq</w:t>
      </w:r>
      <w:r>
        <w:rPr>
          <w:rStyle w:val="1119"/>
          <w:rFonts w:hint="eastAsia" w:ascii="宋体" w:hAnsi="宋体"/>
          <w:bCs/>
          <w:color w:val="000000"/>
          <w:szCs w:val="24"/>
          <w:highlight w:val="none"/>
        </w:rPr>
        <w:t xml:space="preserve">.com</w:t>
      </w:r>
      <w:r>
        <w:rPr>
          <w:rFonts w:hint="eastAsia" w:ascii="宋体" w:hAnsi="宋体"/>
          <w:color w:val="000000"/>
          <w:highlight w:val="none"/>
        </w:rPr>
        <w:t xml:space="preserve">）给项目联系人。</w:t>
      </w:r>
      <w:r>
        <w:rPr>
          <w:rFonts w:hint="eastAsia" w:ascii="宋体" w:hAnsi="宋体"/>
          <w:bCs/>
          <w:color w:val="000000"/>
          <w:highlight w:val="none"/>
        </w:rPr>
        <w:t xml:space="preserve">若未在法定时间内提出澄清，由此造成的损失及风险由投标供应商自行承担。</w:t>
      </w:r>
      <w:r>
        <w:rPr>
          <w:rFonts w:ascii="宋体" w:hAnsi="宋体"/>
          <w:color w:val="000000"/>
          <w:highlight w:val="none"/>
        </w:rPr>
      </w:r>
      <w:r/>
    </w:p>
    <w:p>
      <w:pPr>
        <w:pStyle w:val="1023"/>
        <w:ind w:left="-67" w:firstLine="480"/>
        <w:rPr>
          <w:rFonts w:hint="eastAsia" w:ascii="宋体" w:hAnsi="宋体"/>
          <w:bCs/>
          <w:color w:val="000000"/>
          <w:highlight w:val="none"/>
        </w:rPr>
      </w:pPr>
      <w:r>
        <w:rPr>
          <w:rFonts w:hint="eastAsia" w:ascii="宋体" w:hAnsi="宋体"/>
          <w:bCs/>
          <w:color w:val="000000"/>
          <w:highlight w:val="none"/>
        </w:rPr>
        <w:t xml:space="preserve">注：建议各拟投标供应商尽量对项目现场和周围环境进行踏勘，在随后的招标中，对现场资料和数据所做出的推论、解释和结论及由此造成的后果由投标人负责。</w:t>
      </w:r>
      <w:r>
        <w:rPr>
          <w:rFonts w:hint="eastAsia" w:ascii="宋体" w:hAnsi="宋体"/>
          <w:bCs/>
          <w:color w:val="000000"/>
          <w:highlight w:val="none"/>
        </w:rPr>
      </w:r>
      <w:r/>
    </w:p>
    <w:p>
      <w:pPr>
        <w:pStyle w:val="1023"/>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（六）投标及开标、定标时间、地点</w:t>
      </w:r>
      <w:r>
        <w:rPr>
          <w:rFonts w:hint="eastAsia" w:ascii="宋体" w:hAnsi="宋体" w:eastAsia="黑体" w:cs="宋体"/>
          <w:color w:val="000000"/>
          <w:highlight w:val="none"/>
        </w:rPr>
        <w:t xml:space="preserve">   </w:t>
      </w:r>
      <w:r>
        <w:rPr>
          <w:rFonts w:hint="eastAsia" w:ascii="黑体" w:hAnsi="黑体" w:eastAsia="黑体" w:cs="宋体"/>
          <w:color w:val="000000"/>
          <w:highlight w:val="none"/>
        </w:rPr>
      </w:r>
      <w:r/>
    </w:p>
    <w:p>
      <w:pPr>
        <w:pStyle w:val="1023"/>
        <w:ind w:firstLine="480"/>
        <w:jc w:val="left"/>
        <w:widowControl/>
        <w:rPr>
          <w:rFonts w:hint="eastAsia" w:ascii="宋体" w:hAnsi="宋体" w:cs="宋体"/>
          <w:b/>
          <w:bCs/>
          <w:color w:val="000000"/>
          <w:highlight w:val="none"/>
        </w:rPr>
      </w:pPr>
      <w:r>
        <w:rPr>
          <w:rFonts w:hint="eastAsia" w:ascii="宋体" w:hAnsi="宋体" w:cs="宋体"/>
          <w:b/>
          <w:bCs/>
          <w:color w:val="000000"/>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rPr>
          <w:rFonts w:hint="eastAsia" w:ascii="宋体" w:hAnsi="宋体" w:cs="宋体"/>
          <w:b/>
          <w:bCs/>
          <w:color w:val="000000"/>
          <w:highlight w:val="none"/>
        </w:rPr>
      </w:r>
      <w:r/>
    </w:p>
    <w:p>
      <w:pPr>
        <w:pStyle w:val="1023"/>
        <w:ind w:firstLine="480"/>
        <w:jc w:val="left"/>
        <w:widowControl/>
        <w:rPr>
          <w:rFonts w:ascii="宋体" w:hAnsi="宋体"/>
          <w:color w:val="000000"/>
          <w:highlight w:val="none"/>
        </w:rPr>
      </w:pPr>
      <w:r/>
      <w:bookmarkStart w:id="6" w:name="_Toc112006905"/>
      <w:r>
        <w:rPr>
          <w:rFonts w:hint="eastAsia" w:ascii="宋体" w:hAnsi="宋体" w:cs="宋体"/>
          <w:color w:val="000000"/>
          <w:highlight w:val="none"/>
        </w:rPr>
        <w:t xml:space="preserve">网上投标截止时间：</w:t>
      </w:r>
      <w:r>
        <w:rPr>
          <w:rFonts w:hint="eastAsia" w:ascii="宋体" w:hAnsi="宋体"/>
          <w:bCs/>
          <w:color w:val="000000"/>
          <w:highlight w:val="none"/>
        </w:rPr>
        <w:t xml:space="preserve">2026年</w:t>
      </w:r>
      <w:r>
        <w:rPr>
          <w:rFonts w:hint="eastAsia" w:ascii="宋体" w:hAnsi="宋体"/>
          <w:bCs/>
          <w:color w:val="000000"/>
          <w:highlight w:val="none"/>
          <w:lang w:val="en-US" w:eastAsia="zh-CN"/>
        </w:rPr>
        <w:t xml:space="preserve">0</w:t>
      </w:r>
      <w:r>
        <w:rPr>
          <w:rFonts w:hint="eastAsia" w:ascii="宋体" w:hAnsi="宋体"/>
          <w:bCs/>
          <w:color w:val="000000"/>
          <w:highlight w:val="none"/>
          <w:lang w:val="en-US" w:eastAsia="zh-CN"/>
        </w:rPr>
        <w:t xml:space="preserve">7</w:t>
      </w:r>
      <w:r>
        <w:rPr>
          <w:rFonts w:hint="eastAsia" w:ascii="宋体" w:hAnsi="宋体"/>
          <w:bCs/>
          <w:color w:val="000000"/>
          <w:highlight w:val="none"/>
        </w:rPr>
        <w:t xml:space="preserve">月</w:t>
      </w:r>
      <w:r>
        <w:rPr>
          <w:rFonts w:hint="eastAsia" w:ascii="宋体" w:hAnsi="宋体"/>
          <w:bCs/>
          <w:color w:val="000000"/>
          <w:highlight w:val="none"/>
          <w:lang w:val="en-US" w:eastAsia="zh-CN"/>
        </w:rPr>
        <w:t xml:space="preserve">1</w:t>
      </w: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日</w:t>
      </w:r>
      <w:r>
        <w:rPr>
          <w:rFonts w:hint="eastAsia" w:ascii="宋体" w:hAnsi="宋体" w:cs="宋体"/>
          <w:color w:val="000000"/>
          <w:highlight w:val="none"/>
          <w:lang w:val="en-US" w:eastAsia="zh-CN"/>
        </w:rPr>
        <w:t xml:space="preserve">09</w:t>
      </w:r>
      <w:r>
        <w:rPr>
          <w:rFonts w:hint="eastAsia" w:ascii="宋体" w:hAnsi="宋体" w:cs="宋体"/>
          <w:color w:val="000000"/>
          <w:highlight w:val="none"/>
        </w:rPr>
        <w:t xml:space="preserve">:30（投标</w:t>
      </w:r>
      <w:r>
        <w:rPr>
          <w:rFonts w:hint="eastAsia" w:ascii="宋体" w:hAnsi="宋体"/>
          <w:color w:val="000000"/>
          <w:highlight w:val="none"/>
        </w:rPr>
        <w:t xml:space="preserve">截止时间后的投标文件恕不接受</w:t>
      </w:r>
      <w:r>
        <w:rPr>
          <w:rFonts w:hint="eastAsia" w:ascii="宋体" w:hAnsi="宋体" w:cs="宋体"/>
          <w:color w:val="000000"/>
          <w:highlight w:val="none"/>
        </w:rPr>
        <w:t xml:space="preserve">）</w:t>
      </w:r>
      <w:r>
        <w:rPr>
          <w:rFonts w:ascii="宋体" w:hAnsi="宋体"/>
          <w:color w:val="000000"/>
          <w:highlight w:val="none"/>
        </w:rPr>
      </w:r>
      <w:r/>
    </w:p>
    <w:p>
      <w:pPr>
        <w:pStyle w:val="1023"/>
        <w:ind w:firstLine="480"/>
        <w:jc w:val="left"/>
        <w:widowControl/>
        <w:rPr>
          <w:rFonts w:ascii="宋体" w:hAnsi="宋体" w:cs="宋体"/>
          <w:color w:val="000000"/>
          <w:highlight w:val="none"/>
        </w:rPr>
      </w:pPr>
      <w:r>
        <w:rPr>
          <w:rFonts w:hint="eastAsia" w:ascii="宋体" w:hAnsi="宋体" w:cs="宋体"/>
          <w:color w:val="000000"/>
          <w:highlight w:val="none"/>
        </w:rPr>
        <w:t xml:space="preserve">网上投标解密时间：</w:t>
      </w:r>
      <w:r>
        <w:rPr>
          <w:rFonts w:hint="eastAsia" w:ascii="宋体" w:hAnsi="宋体"/>
          <w:bCs/>
          <w:color w:val="000000"/>
          <w:highlight w:val="none"/>
        </w:rPr>
        <w:t xml:space="preserve">2026年</w:t>
      </w:r>
      <w:r>
        <w:rPr>
          <w:rFonts w:hint="eastAsia" w:ascii="宋体" w:hAnsi="宋体"/>
          <w:bCs/>
          <w:color w:val="000000"/>
          <w:highlight w:val="none"/>
          <w:lang w:val="en-US" w:eastAsia="zh-CN"/>
        </w:rPr>
        <w:t xml:space="preserve">0</w:t>
      </w:r>
      <w:r>
        <w:rPr>
          <w:rFonts w:hint="eastAsia" w:ascii="宋体" w:hAnsi="宋体"/>
          <w:bCs/>
          <w:color w:val="000000"/>
          <w:highlight w:val="none"/>
          <w:lang w:val="en-US" w:eastAsia="zh-CN"/>
        </w:rPr>
        <w:t xml:space="preserve">7</w:t>
      </w:r>
      <w:r>
        <w:rPr>
          <w:rFonts w:hint="eastAsia" w:ascii="宋体" w:hAnsi="宋体"/>
          <w:bCs/>
          <w:color w:val="000000"/>
          <w:highlight w:val="none"/>
        </w:rPr>
        <w:t xml:space="preserve">月</w:t>
      </w:r>
      <w:r>
        <w:rPr>
          <w:rFonts w:hint="eastAsia" w:ascii="宋体" w:hAnsi="宋体"/>
          <w:bCs/>
          <w:color w:val="000000"/>
          <w:highlight w:val="none"/>
          <w:lang w:val="en-US" w:eastAsia="zh-CN"/>
        </w:rPr>
        <w:t xml:space="preserve">1</w:t>
      </w: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日</w:t>
      </w:r>
      <w:r>
        <w:rPr>
          <w:rFonts w:hint="eastAsia" w:ascii="宋体" w:hAnsi="宋体" w:cs="宋体"/>
          <w:color w:val="000000"/>
          <w:highlight w:val="none"/>
        </w:rPr>
        <w:t xml:space="preserve">开启解密后半小时。</w:t>
      </w:r>
      <w:r>
        <w:rPr>
          <w:rFonts w:ascii="宋体" w:hAnsi="宋体" w:cs="宋体"/>
          <w:color w:val="000000"/>
          <w:highlight w:val="none"/>
        </w:rPr>
      </w:r>
      <w:r/>
    </w:p>
    <w:p>
      <w:pPr>
        <w:pStyle w:val="1023"/>
        <w:ind w:firstLine="480"/>
        <w:rPr>
          <w:rFonts w:ascii="宋体"/>
          <w:bCs/>
          <w:color w:val="000000"/>
          <w:highlight w:val="none"/>
        </w:rPr>
      </w:pPr>
      <w:r>
        <w:rPr>
          <w:rFonts w:hint="eastAsia" w:ascii="宋体" w:hAnsi="宋体"/>
          <w:bCs/>
          <w:color w:val="000000"/>
          <w:highlight w:val="none"/>
        </w:rPr>
        <w:t xml:space="preserve">定标时间：评标结束</w:t>
      </w:r>
      <w:r>
        <w:rPr>
          <w:rFonts w:ascii="宋体"/>
          <w:bCs/>
          <w:color w:val="000000"/>
          <w:highlight w:val="none"/>
        </w:rPr>
      </w:r>
      <w:r/>
    </w:p>
    <w:p>
      <w:pPr>
        <w:pStyle w:val="1023"/>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定标地点：无锡市公共资源交易中心新吴分中心评标室。</w:t>
      </w:r>
      <w:r>
        <w:rPr>
          <w:rFonts w:hint="eastAsia" w:ascii="宋体" w:hAnsi="宋体" w:cs="宋体"/>
          <w:color w:val="000000"/>
          <w:highlight w:val="none"/>
        </w:rPr>
      </w:r>
      <w:r/>
    </w:p>
    <w:p>
      <w:pPr>
        <w:pStyle w:val="1023"/>
        <w:ind w:firstLine="480"/>
        <w:rPr>
          <w:rFonts w:ascii="宋体" w:hAnsi="宋体"/>
          <w:bCs/>
          <w:color w:val="000000"/>
          <w:highlight w:val="none"/>
        </w:rPr>
      </w:pPr>
      <w:r/>
      <w:bookmarkEnd w:id="6"/>
      <w:r>
        <w:rPr>
          <w:rFonts w:hint="eastAsia" w:ascii="黑体" w:hAnsi="黑体" w:eastAsia="黑体"/>
          <w:bCs/>
          <w:color w:val="000000"/>
          <w:highlight w:val="none"/>
        </w:rPr>
        <w:t xml:space="preserve">（七）投标有效期：</w:t>
      </w:r>
      <w:r>
        <w:rPr>
          <w:rFonts w:hint="eastAsia" w:ascii="宋体" w:hAnsi="宋体"/>
          <w:bCs/>
          <w:color w:val="000000"/>
          <w:highlight w:val="none"/>
        </w:rPr>
        <w:t xml:space="preserve">开标之日起</w:t>
      </w:r>
      <w:r>
        <w:rPr>
          <w:rFonts w:ascii="宋体" w:hAnsi="宋体"/>
          <w:bCs/>
          <w:color w:val="000000"/>
          <w:highlight w:val="none"/>
        </w:rPr>
        <w:t xml:space="preserve">90</w:t>
      </w:r>
      <w:r>
        <w:rPr>
          <w:rFonts w:hint="eastAsia" w:ascii="宋体" w:hAnsi="宋体"/>
          <w:bCs/>
          <w:color w:val="000000"/>
          <w:highlight w:val="none"/>
        </w:rPr>
        <w:t xml:space="preserve">天</w:t>
      </w:r>
      <w:r>
        <w:rPr>
          <w:rFonts w:ascii="宋体" w:hAnsi="宋体"/>
          <w:bCs/>
          <w:color w:val="000000"/>
          <w:highlight w:val="none"/>
        </w:rPr>
      </w:r>
      <w:r/>
    </w:p>
    <w:p>
      <w:pPr>
        <w:pStyle w:val="1023"/>
        <w:ind w:firstLine="480"/>
        <w:rPr>
          <w:rFonts w:ascii="黑体" w:hAnsi="黑体" w:eastAsia="黑体"/>
          <w:bCs/>
          <w:color w:val="000000"/>
          <w:highlight w:val="none"/>
        </w:rPr>
      </w:pPr>
      <w:r>
        <w:rPr>
          <w:rFonts w:hint="eastAsia" w:ascii="黑体" w:hAnsi="黑体" w:eastAsia="黑体"/>
          <w:bCs/>
          <w:color w:val="000000"/>
          <w:highlight w:val="none"/>
        </w:rPr>
        <w:t xml:space="preserve">（八）采购方法：</w:t>
      </w:r>
      <w:r>
        <w:rPr>
          <w:rFonts w:ascii="黑体" w:hAnsi="黑体" w:eastAsia="黑体"/>
          <w:bCs/>
          <w:color w:val="000000"/>
          <w:highlight w:val="none"/>
        </w:rPr>
      </w:r>
      <w:r/>
    </w:p>
    <w:p>
      <w:pPr>
        <w:pStyle w:val="1023"/>
        <w:ind w:firstLine="480"/>
        <w:jc w:val="left"/>
        <w:shd w:val="clear" w:color="auto" w:fill="ffffff"/>
        <w:widowControl/>
        <w:rPr>
          <w:rFonts w:hint="eastAsia" w:ascii="宋体" w:hAnsi="宋体"/>
          <w:color w:val="000000"/>
          <w:highlight w:val="none"/>
        </w:rPr>
      </w:pPr>
      <w:r>
        <w:rPr>
          <w:rFonts w:hint="eastAsia" w:ascii="宋体" w:hAnsi="宋体"/>
          <w:color w:val="000000"/>
          <w:highlight w:val="none"/>
        </w:rPr>
        <w:t xml:space="preserve">本次采购采用“</w:t>
      </w:r>
      <w:r>
        <w:rPr>
          <w:rFonts w:hint="eastAsia" w:ascii="宋体" w:hAnsi="宋体" w:cs="宋体"/>
          <w:bCs/>
          <w:color w:val="000000"/>
          <w:highlight w:val="none"/>
        </w:rPr>
        <w:t xml:space="preserve">江苏省政府采购（苏采云）平台</w:t>
      </w:r>
      <w:r>
        <w:rPr>
          <w:rFonts w:hint="eastAsia" w:ascii="宋体" w:hAnsi="宋体"/>
          <w:color w:val="000000"/>
          <w:highlight w:val="none"/>
        </w:rPr>
        <w:t xml:space="preserve">”进行招标投标活动，招标、投标、评标和中标结果发布全程电子化。</w:t>
      </w:r>
      <w:r>
        <w:rPr>
          <w:rFonts w:hint="eastAsia" w:ascii="宋体" w:hAnsi="宋体"/>
          <w:color w:val="000000"/>
          <w:highlight w:val="none"/>
        </w:rPr>
      </w:r>
      <w:r/>
    </w:p>
    <w:p>
      <w:pPr>
        <w:pStyle w:val="1023"/>
        <w:ind w:firstLine="480"/>
        <w:rPr>
          <w:rFonts w:hint="eastAsia" w:ascii="黑体" w:hAnsi="黑体" w:eastAsia="黑体"/>
          <w:bCs/>
          <w:color w:val="000000"/>
          <w:highlight w:val="none"/>
        </w:rPr>
      </w:pPr>
      <w:r>
        <w:rPr>
          <w:rFonts w:hint="eastAsia" w:ascii="黑体" w:hAnsi="黑体" w:eastAsia="黑体"/>
          <w:bCs/>
          <w:color w:val="000000"/>
          <w:highlight w:val="none"/>
        </w:rPr>
        <w:t xml:space="preserve">（九）对本次招标提出询问，请按以下方式联系</w:t>
      </w:r>
      <w:r>
        <w:rPr>
          <w:rFonts w:hint="eastAsia" w:ascii="黑体" w:hAnsi="黑体" w:eastAsia="黑体"/>
          <w:bCs/>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有关本次采购活动程序方面的问题，可来人、来函（传真）或电话联系。</w:t>
      </w:r>
      <w:r>
        <w:rPr>
          <w:rFonts w:hint="eastAsia" w:ascii="宋体" w:hAnsi="宋体"/>
          <w:color w:val="000000"/>
          <w:highlight w:val="none"/>
        </w:rPr>
      </w:r>
      <w:r/>
    </w:p>
    <w:p>
      <w:pPr>
        <w:pStyle w:val="1023"/>
        <w:ind w:firstLine="480"/>
        <w:rPr>
          <w:rFonts w:ascii="宋体" w:hAnsi="宋体"/>
          <w:color w:val="000000"/>
          <w:highlight w:val="none"/>
        </w:rPr>
      </w:pPr>
      <w:r>
        <w:rPr>
          <w:rFonts w:hint="eastAsia" w:ascii="宋体" w:hAnsi="宋体"/>
          <w:color w:val="000000"/>
          <w:highlight w:val="none"/>
          <w:lang w:val="zh-CN"/>
        </w:rPr>
        <w:t xml:space="preserve">采购人：</w:t>
      </w:r>
      <w:r>
        <w:rPr>
          <w:rFonts w:hint="eastAsia" w:ascii="宋体" w:hAnsi="宋体"/>
          <w:color w:val="000000"/>
          <w:highlight w:val="none"/>
        </w:rPr>
        <w:t xml:space="preserve">无锡市新吴区人民政府旺庄街道办事处</w:t>
      </w:r>
      <w:r>
        <w:rPr>
          <w:rFonts w:ascii="宋体" w:hAnsi="宋体"/>
          <w:color w:val="000000"/>
          <w:highlight w:val="none"/>
        </w:rPr>
      </w:r>
      <w:r/>
    </w:p>
    <w:p>
      <w:pPr>
        <w:pStyle w:val="1023"/>
        <w:ind w:firstLine="480"/>
        <w:rPr>
          <w:rFonts w:ascii="宋体" w:hAnsi="宋体"/>
          <w:color w:val="000000"/>
          <w:highlight w:val="none"/>
        </w:rPr>
      </w:pPr>
      <w:r>
        <w:rPr>
          <w:rFonts w:hint="eastAsia" w:ascii="宋体" w:hAnsi="宋体"/>
          <w:color w:val="000000"/>
          <w:highlight w:val="none"/>
          <w:lang w:val="zh-CN"/>
        </w:rPr>
        <w:t xml:space="preserve">采购人</w:t>
      </w:r>
      <w:r>
        <w:rPr>
          <w:rFonts w:ascii="SimSun" w:hAnsi="SimSun" w:eastAsia="SimSun" w:cs="SimSun"/>
          <w:color w:val="000000"/>
          <w:sz w:val="24"/>
        </w:rPr>
        <w:t xml:space="preserve">统一社会信用代码</w:t>
      </w:r>
      <w:r>
        <w:rPr>
          <w:rFonts w:hint="eastAsia" w:ascii="宋体" w:hAnsi="宋体"/>
          <w:color w:val="000000"/>
          <w:highlight w:val="none"/>
          <w:lang w:val="zh-CN"/>
        </w:rPr>
        <w:t xml:space="preserve">: </w:t>
      </w:r>
      <w:r>
        <w:rPr>
          <w:rFonts w:hint="eastAsia" w:ascii="宋体" w:hAnsi="宋体"/>
          <w:color w:val="000000"/>
          <w:highlight w:val="none"/>
        </w:rPr>
        <w:t xml:space="preserve">11320214014033276Q</w:t>
      </w:r>
      <w:r>
        <w:rPr>
          <w:rFonts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采购人地址：</w:t>
      </w:r>
      <w:r>
        <w:rPr>
          <w:rFonts w:hint="eastAsia" w:ascii="宋体" w:hAnsi="宋体"/>
          <w:color w:val="000000"/>
          <w:highlight w:val="none"/>
        </w:rPr>
        <w:t xml:space="preserve">无锡市新吴区</w:t>
      </w:r>
      <w:r>
        <w:rPr>
          <w:rFonts w:hint="eastAsia" w:ascii="宋体" w:hAnsi="宋体"/>
          <w:color w:val="000000"/>
          <w:highlight w:val="none"/>
        </w:rPr>
        <w:t xml:space="preserve">机场路55</w:t>
      </w:r>
      <w:r>
        <w:rPr>
          <w:rFonts w:hint="eastAsia" w:ascii="宋体" w:hAnsi="宋体"/>
          <w:color w:val="000000"/>
          <w:highlight w:val="none"/>
        </w:rPr>
        <w:t xml:space="preserve">号</w:t>
      </w:r>
      <w:r>
        <w:rPr>
          <w:rFonts w:hint="eastAsia" w:ascii="宋体" w:hAnsi="宋体"/>
          <w:color w:val="000000"/>
          <w:highlight w:val="none"/>
        </w:rPr>
      </w:r>
      <w:r/>
    </w:p>
    <w:p>
      <w:pPr>
        <w:pStyle w:val="1023"/>
        <w:ind w:firstLine="480"/>
        <w:rPr>
          <w:rFonts w:ascii="宋体" w:hAnsi="宋体"/>
          <w:color w:val="000000"/>
          <w:highlight w:val="none"/>
        </w:rPr>
      </w:pPr>
      <w:r>
        <w:rPr>
          <w:rFonts w:hint="eastAsia" w:ascii="宋体" w:hAnsi="宋体"/>
          <w:color w:val="000000"/>
          <w:highlight w:val="none"/>
          <w:lang w:val="zh-CN"/>
        </w:rPr>
        <w:t xml:space="preserve">联系人：</w:t>
      </w:r>
      <w:r>
        <w:rPr>
          <w:rFonts w:hint="eastAsia" w:ascii="宋体" w:hAnsi="宋体"/>
          <w:color w:val="000000"/>
          <w:highlight w:val="none"/>
        </w:rPr>
        <w:t xml:space="preserve">朱品华</w:t>
      </w:r>
      <w:r>
        <w:rPr>
          <w:rFonts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联系电话：0510-81010785</w:t>
      </w:r>
      <w:r>
        <w:rPr>
          <w:rFonts w:hint="eastAsia" w:ascii="宋体" w:hAnsi="宋体"/>
          <w:color w:val="000000"/>
          <w:highlight w:val="none"/>
        </w:rPr>
        <w:t xml:space="preserve">  </w:t>
      </w:r>
      <w:r>
        <w:rPr>
          <w:rFonts w:hint="eastAsia"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采购代理机构：</w:t>
      </w:r>
      <w:r>
        <w:rPr>
          <w:rFonts w:hint="eastAsia" w:ascii="宋体" w:hAnsi="宋体"/>
          <w:color w:val="000000"/>
          <w:highlight w:val="none"/>
        </w:rPr>
        <w:t xml:space="preserve">江苏正华新工程咨询有限公司</w:t>
      </w:r>
      <w:r>
        <w:rPr>
          <w:rFonts w:hint="eastAsia"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代理机构统一社会信用代码：913205057527314479</w:t>
      </w:r>
      <w:r>
        <w:rPr>
          <w:rFonts w:hint="eastAsia" w:ascii="宋体" w:hAnsi="宋体"/>
          <w:color w:val="000000"/>
          <w:highlight w:val="none"/>
        </w:rPr>
      </w:r>
      <w:r/>
    </w:p>
    <w:p>
      <w:pPr>
        <w:pStyle w:val="1023"/>
        <w:ind w:firstLine="480"/>
        <w:rPr>
          <w:rFonts w:ascii="宋体" w:hAnsi="宋体"/>
          <w:color w:val="000000"/>
          <w:highlight w:val="none"/>
        </w:rPr>
      </w:pPr>
      <w:r>
        <w:rPr>
          <w:rFonts w:hint="eastAsia" w:ascii="宋体" w:hAnsi="宋体"/>
          <w:color w:val="000000"/>
          <w:highlight w:val="none"/>
          <w:lang w:val="zh-CN"/>
        </w:rPr>
        <w:t xml:space="preserve">联系人：</w:t>
      </w:r>
      <w:r>
        <w:rPr>
          <w:rFonts w:hint="eastAsia" w:ascii="宋体" w:hAnsi="宋体"/>
          <w:color w:val="000000"/>
          <w:highlight w:val="none"/>
        </w:rPr>
        <w:t xml:space="preserve">朱婷婷</w:t>
      </w:r>
      <w:r>
        <w:rPr>
          <w:rFonts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联系电话：</w:t>
      </w:r>
      <w:r>
        <w:rPr>
          <w:rFonts w:hint="eastAsia" w:ascii="宋体" w:hAnsi="宋体"/>
          <w:color w:val="000000"/>
          <w:highlight w:val="none"/>
        </w:rPr>
        <w:t xml:space="preserve">13861606247</w:t>
      </w:r>
      <w:r>
        <w:rPr>
          <w:rFonts w:hint="eastAsia"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lang w:val="zh-CN"/>
        </w:rPr>
        <w:t xml:space="preserve">联系地址：</w:t>
      </w:r>
      <w:r>
        <w:rPr>
          <w:rFonts w:hint="eastAsia" w:ascii="宋体" w:hAnsi="宋体"/>
          <w:color w:val="000000"/>
          <w:highlight w:val="none"/>
        </w:rPr>
        <w:t xml:space="preserve">无锡市高浪东路508号华发传感大厦A栋708室</w:t>
      </w:r>
      <w:r>
        <w:rPr>
          <w:rFonts w:hint="eastAsia"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rPr>
        <w:t xml:space="preserve">电子邮件地址：362390434@qq.com</w:t>
      </w:r>
      <w:r>
        <w:rPr>
          <w:rFonts w:hint="eastAsia" w:ascii="宋体" w:hAnsi="宋体"/>
          <w:color w:val="000000"/>
          <w:highlight w:val="none"/>
        </w:rPr>
      </w:r>
      <w:r/>
    </w:p>
    <w:p>
      <w:pPr>
        <w:pStyle w:val="1023"/>
        <w:ind w:firstLine="480"/>
        <w:rPr>
          <w:rFonts w:hint="eastAsia" w:ascii="黑体" w:hAnsi="黑体" w:eastAsia="黑体"/>
          <w:bCs/>
          <w:color w:val="000000"/>
          <w:highlight w:val="none"/>
        </w:rPr>
      </w:pPr>
      <w:r>
        <w:rPr>
          <w:rFonts w:hint="eastAsia" w:ascii="黑体" w:hAnsi="黑体" w:eastAsia="黑体"/>
          <w:bCs/>
          <w:color w:val="000000"/>
          <w:highlight w:val="none"/>
        </w:rPr>
        <w:t xml:space="preserve">（十）其他</w:t>
      </w:r>
      <w:r>
        <w:rPr>
          <w:rFonts w:hint="eastAsia" w:ascii="黑体" w:hAnsi="黑体" w:eastAsia="黑体"/>
          <w:bCs/>
          <w:color w:val="000000"/>
          <w:highlight w:val="none"/>
        </w:rPr>
      </w:r>
      <w:r/>
    </w:p>
    <w:p>
      <w:pPr>
        <w:pStyle w:val="1023"/>
        <w:ind w:firstLine="480"/>
        <w:jc w:val="left"/>
        <w:widowControl/>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ascii="宋体" w:hAnsi="宋体" w:cs="宋体"/>
          <w:color w:val="000000"/>
          <w:highlight w:val="none"/>
        </w:rPr>
      </w:r>
      <w:r/>
    </w:p>
    <w:p>
      <w:pPr>
        <w:pStyle w:val="1023"/>
        <w:ind w:firstLine="480"/>
        <w:jc w:val="left"/>
        <w:widowControl/>
        <w:rPr>
          <w:rFonts w:ascii="宋体" w:hAnsi="宋体" w:cs="宋体"/>
          <w:color w:val="000000"/>
          <w:highlight w:val="none"/>
        </w:rPr>
      </w:pPr>
      <w:r>
        <w:rPr>
          <w:rFonts w:hint="eastAsia" w:ascii="宋体" w:hAnsi="宋体" w:cs="宋体"/>
          <w:color w:val="000000"/>
          <w:highlight w:val="none"/>
          <w:lang w:val="zh-CN"/>
        </w:rPr>
        <w:t xml:space="preserve">2）本项目为不见面开标，仅需在任意地点登录苏采云平台参加开标会议，供应商无需到达开标现场。</w:t>
      </w:r>
      <w:r>
        <w:rPr>
          <w:rFonts w:ascii="宋体" w:hAnsi="宋体" w:cs="宋体"/>
          <w:color w:val="000000"/>
          <w:highlight w:val="none"/>
        </w:rPr>
      </w:r>
      <w:r/>
    </w:p>
    <w:p>
      <w:pPr>
        <w:pStyle w:val="1023"/>
        <w:ind w:firstLine="480"/>
        <w:jc w:val="left"/>
        <w:widowControl/>
        <w:rPr>
          <w:rFonts w:ascii="宋体" w:hAnsi="宋体" w:cs="宋体"/>
          <w:color w:val="000000"/>
          <w:highlight w:val="none"/>
        </w:rPr>
      </w:pPr>
      <w:r>
        <w:rPr>
          <w:rFonts w:hint="eastAsia" w:ascii="宋体" w:hAnsi="宋体" w:cs="宋体"/>
          <w:color w:val="000000"/>
          <w:highlight w:val="none"/>
          <w:lang w:val="zh-CN"/>
        </w:rPr>
        <w:t xml:space="preserve">3）纸质投标文件：本项目为不见面开标，报价人无需递交纸质投标文件至现场，</w:t>
      </w:r>
      <w:r>
        <w:rPr>
          <w:rFonts w:hint="eastAsia" w:ascii="宋体" w:hAnsi="宋体" w:cs="宋体"/>
          <w:color w:val="000000"/>
          <w:highlight w:val="none"/>
        </w:rPr>
        <w:t xml:space="preserve">中标</w:t>
      </w:r>
      <w:r>
        <w:rPr>
          <w:rFonts w:hint="eastAsia" w:ascii="宋体" w:hAnsi="宋体" w:cs="宋体"/>
          <w:color w:val="000000"/>
          <w:highlight w:val="none"/>
          <w:lang w:val="zh-CN"/>
        </w:rPr>
        <w:t xml:space="preserve">后中标供应商向采购代理机构提供与电子投标文件完全一致的纸质投标文件（</w:t>
      </w: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份：一正、</w:t>
      </w:r>
      <w:r>
        <w:rPr>
          <w:rFonts w:hint="eastAsia" w:ascii="宋体" w:hAnsi="宋体" w:cs="宋体"/>
          <w:color w:val="000000"/>
          <w:highlight w:val="none"/>
        </w:rPr>
        <w:t xml:space="preserve">三</w:t>
      </w:r>
      <w:r>
        <w:rPr>
          <w:rFonts w:hint="eastAsia" w:ascii="宋体" w:hAnsi="宋体" w:cs="宋体"/>
          <w:color w:val="000000"/>
          <w:highlight w:val="none"/>
          <w:lang w:val="zh-CN"/>
        </w:rPr>
        <w:t xml:space="preserve">副）。</w:t>
      </w:r>
      <w:r>
        <w:rPr>
          <w:rFonts w:ascii="宋体" w:hAnsi="宋体" w:cs="宋体"/>
          <w:color w:val="000000"/>
          <w:highlight w:val="none"/>
        </w:rPr>
      </w:r>
      <w:r/>
    </w:p>
    <w:p>
      <w:pPr>
        <w:pStyle w:val="1023"/>
        <w:ind w:firstLine="480"/>
        <w:jc w:val="left"/>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4）供应商请仔细阅读供应商注册流程和招标文件中关于电子开评标等相关事项，如有问题可发送邮件或电话咨询。</w:t>
      </w:r>
      <w:r>
        <w:rPr>
          <w:rFonts w:hint="eastAsia" w:ascii="宋体" w:hAnsi="宋体" w:cs="宋体"/>
          <w:color w:val="000000"/>
          <w:highlight w:val="none"/>
          <w:lang w:val="zh-CN"/>
        </w:rPr>
      </w:r>
      <w:r/>
    </w:p>
    <w:p>
      <w:pPr>
        <w:pStyle w:val="1023"/>
        <w:ind w:firstLine="480"/>
        <w:jc w:val="left"/>
        <w:widowControl/>
        <w:rPr>
          <w:rFonts w:hint="eastAsia"/>
          <w:color w:val="000000"/>
          <w:highlight w:val="none"/>
          <w:lang w:val="zh-CN"/>
        </w:rPr>
      </w:pPr>
      <w:r>
        <w:rPr>
          <w:rFonts w:ascii="宋体" w:hAnsi="宋体" w:eastAsia="宋体" w:cs="宋体"/>
          <w:color w:val="000000"/>
          <w:sz w:val="24"/>
          <w:szCs w:val="24"/>
          <w:highlight w:val="none"/>
        </w:rPr>
        <w:t xml:space="preserve">5）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color w:val="000000"/>
          <w:highlight w:val="none"/>
          <w:lang w:val="zh-CN"/>
        </w:rPr>
      </w:r>
      <w:r/>
    </w:p>
    <w:p>
      <w:pPr>
        <w:pStyle w:val="1023"/>
        <w:jc w:val="center"/>
        <w:rPr>
          <w:rFonts w:hint="eastAsia" w:ascii="黑体" w:hAnsi="Times New Roman" w:eastAsia="黑体" w:cs="Times New Roman"/>
          <w:bCs/>
          <w:color w:val="000000"/>
          <w:sz w:val="28"/>
          <w:szCs w:val="28"/>
          <w:highlight w:val="none"/>
        </w:rPr>
        <w:outlineLvl w:val="0"/>
      </w:pPr>
      <w:r>
        <w:rPr>
          <w:rFonts w:hint="eastAsia" w:ascii="宋体" w:hAnsi="宋体" w:cs="宋体"/>
          <w:color w:val="000000"/>
          <w:highlight w:val="none"/>
          <w:lang w:val="zh-CN"/>
        </w:rPr>
        <w:br w:type="page" w:clear="all"/>
      </w:r>
      <w:r>
        <w:rPr>
          <w:rFonts w:hint="eastAsia" w:ascii="黑体" w:hAnsi="Times New Roman" w:eastAsia="黑体" w:cs="Times New Roman"/>
          <w:bCs/>
          <w:color w:val="000000"/>
          <w:sz w:val="28"/>
          <w:szCs w:val="28"/>
          <w:highlight w:val="none"/>
          <w:lang w:val="zh-CN"/>
        </w:rPr>
        <w:t xml:space="preserve">二、</w:t>
      </w:r>
      <w:r>
        <w:rPr>
          <w:rFonts w:hint="eastAsia" w:ascii="黑体" w:hAnsi="Times New Roman" w:eastAsia="黑体" w:cs="Times New Roman"/>
          <w:bCs/>
          <w:color w:val="000000"/>
          <w:sz w:val="28"/>
          <w:szCs w:val="28"/>
          <w:highlight w:val="none"/>
        </w:rPr>
        <w:t xml:space="preserve">投标人须知</w:t>
      </w:r>
      <w:r>
        <w:rPr>
          <w:rFonts w:hint="eastAsia" w:ascii="黑体" w:hAnsi="Times New Roman" w:eastAsia="黑体" w:cs="Times New Roman"/>
          <w:bCs/>
          <w:color w:val="000000"/>
          <w:sz w:val="28"/>
          <w:szCs w:val="28"/>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（一）遵循原则：</w:t>
      </w:r>
      <w:r>
        <w:rPr>
          <w:rFonts w:hint="eastAsia" w:ascii="宋体" w:hAnsi="宋体" w:cs="宋体"/>
          <w:b/>
          <w:color w:val="000000"/>
          <w:highlight w:val="none"/>
        </w:rPr>
      </w:r>
      <w:r/>
    </w:p>
    <w:p>
      <w:pPr>
        <w:pStyle w:val="1023"/>
        <w:ind w:firstLine="480"/>
        <w:rPr>
          <w:rFonts w:eastAsia="黑体"/>
          <w:bCs/>
          <w:color w:val="000000"/>
          <w:highlight w:val="none"/>
        </w:rPr>
      </w:pPr>
      <w:r>
        <w:rPr>
          <w:bCs/>
          <w:color w:val="000000"/>
          <w:highlight w:val="none"/>
        </w:rPr>
        <w:t xml:space="preserve">公开透明原则、公平竞争原则、公正原则和诚实信用原则。</w:t>
      </w:r>
      <w:r>
        <w:rPr>
          <w:rFonts w:eastAsia="黑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（二）招标文件：</w:t>
      </w:r>
      <w:r>
        <w:rPr>
          <w:rFonts w:hint="eastAsia" w:ascii="宋体" w:hAnsi="宋体" w:cs="宋体"/>
          <w:b/>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1.招标文件包括本文件目录所列全部内容，投标人应仔细阅读，并在投标文件中充分响应招标文件的所有要求。</w:t>
      </w:r>
      <w:r>
        <w:rPr>
          <w:rFonts w:hint="eastAsia" w:ascii="宋体" w:hAnsi="宋体"/>
          <w:bCs/>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2.投标人一旦参加本项目投标，即表明承诺接受了本招标文件中的所有条件和规定。</w:t>
      </w:r>
      <w:r>
        <w:rPr>
          <w:rFonts w:hint="eastAsia" w:ascii="宋体" w:hAnsi="宋体"/>
          <w:bCs/>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3.招标文件中的“法定代表人”是指投标人的营业执照或相关部门的登记证明文件中的“法定代表人”或“负责人”。</w:t>
      </w:r>
      <w:r>
        <w:rPr>
          <w:rFonts w:hint="eastAsia" w:ascii="宋体" w:hAnsi="宋体"/>
          <w:bCs/>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4.投标供应商应在苏采云平台（http://jszfcg.jscz.gov.cn/jszc/login）下载招标文件及有关资料，按要求制作、上传投标文件，对招标文件各项内容做出实质性响应，否则投标无效。</w:t>
      </w:r>
      <w:r>
        <w:rPr>
          <w:rFonts w:hint="eastAsia" w:ascii="宋体" w:hAnsi="宋体"/>
          <w:bCs/>
          <w:color w:val="000000"/>
          <w:highlight w:val="none"/>
        </w:rPr>
      </w:r>
      <w:r/>
    </w:p>
    <w:p>
      <w:pPr>
        <w:pStyle w:val="1023"/>
        <w:ind w:firstLine="480"/>
        <w:jc w:val="left"/>
        <w:rPr>
          <w:rFonts w:hint="eastAsia"/>
          <w:color w:val="000000"/>
          <w:highlight w:val="none"/>
        </w:rPr>
      </w:pPr>
      <w:r>
        <w:rPr>
          <w:rFonts w:hint="eastAsia" w:ascii="宋体" w:hAnsi="宋体" w:cs="宋体"/>
          <w:bCs/>
          <w:color w:val="000000"/>
          <w:highlight w:val="none"/>
        </w:rPr>
        <w:t xml:space="preserve">5.招标文件仅作为本次招投标使用。</w:t>
      </w:r>
      <w:r>
        <w:rPr>
          <w:rFonts w:hint="eastAsia"/>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（三）招标文件的解释：</w:t>
      </w:r>
      <w:r>
        <w:rPr>
          <w:rFonts w:hint="eastAsia" w:ascii="宋体" w:hAnsi="宋体" w:cs="宋体"/>
          <w:b/>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1.投标人如有需要对招标文件要求澄清的问题，请以电子邮件的形式提出，并按投标邀请的要求在规定的时间前送达。</w:t>
      </w:r>
      <w:r>
        <w:rPr>
          <w:rFonts w:hint="eastAsia" w:ascii="宋体" w:hAnsi="宋体"/>
          <w:bCs/>
          <w:color w:val="000000"/>
          <w:highlight w:val="none"/>
        </w:rPr>
      </w:r>
      <w:r/>
    </w:p>
    <w:p>
      <w:pPr>
        <w:pStyle w:val="1023"/>
        <w:ind w:firstLine="480"/>
        <w:rPr>
          <w:rFonts w:hint="eastAsia" w:ascii="宋体" w:hAnsi="宋体"/>
          <w:bCs/>
          <w:color w:val="000000"/>
          <w:highlight w:val="none"/>
        </w:rPr>
      </w:pPr>
      <w:r>
        <w:rPr>
          <w:rFonts w:hint="eastAsia" w:ascii="宋体" w:hAnsi="宋体"/>
          <w:bCs/>
          <w:color w:val="000000"/>
          <w:highlight w:val="none"/>
        </w:rPr>
        <w:t xml:space="preserve">2.采购人、江苏正华新工程咨询有限公司将按“投标邀请函”第五项规定的时间对投标人针对招标文件提出的要求澄清的问题进行书面答疑。</w:t>
      </w:r>
      <w:r>
        <w:rPr>
          <w:rFonts w:hint="eastAsia" w:ascii="宋体" w:hAnsi="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3.本文件的最终解释权归采购人。</w:t>
      </w:r>
      <w:r>
        <w:rPr>
          <w:rFonts w:hint="eastAsia" w:ascii="宋体" w:hAnsi="宋体" w:cs="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（四）招标文件的补充或修正： </w:t>
      </w:r>
      <w:r>
        <w:rPr>
          <w:rFonts w:hint="eastAsia" w:ascii="宋体" w:hAnsi="宋体" w:cs="宋体"/>
          <w:b/>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1.江苏正华新工程咨询有限公司可在投标截止时间15日前对招标文件进行必要的澄清或者修改，不足15日的，将顺延提交投标文件的截止时间。</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2.如需对招标文件进行澄清或修正，江苏正华新工程咨询有限公司将在财政部门指定的政府采购信息发布媒体上（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000000"/>
          <w:highlight w:val="none"/>
        </w:rPr>
        <w:fldChar w:fldCharType="begin"/>
      </w:r>
      <w:r>
        <w:rPr>
          <w:rFonts w:hint="eastAsia" w:ascii="宋体" w:hAnsi="宋体" w:cs="宋体"/>
          <w:bCs/>
          <w:color w:val="000000"/>
          <w:highlight w:val="none"/>
        </w:rPr>
        <w:instrText xml:space="preserve">HYPERLINK "http://download.ccgp.gov.cn/2018/zhiyihanfanben.zip" \t "_blank"</w:instrText>
      </w:r>
      <w:r>
        <w:rPr>
          <w:rFonts w:hint="eastAsia" w:ascii="宋体" w:hAnsi="宋体" w:cs="宋体"/>
          <w:bCs/>
          <w:color w:val="000000"/>
          <w:highlight w:val="none"/>
        </w:rPr>
        <w:fldChar w:fldCharType="separate"/>
      </w:r>
      <w:r>
        <w:rPr>
          <w:rFonts w:hint="eastAsia" w:ascii="宋体" w:hAnsi="宋体" w:cs="宋体"/>
          <w:bCs/>
          <w:color w:val="000000"/>
          <w:highlight w:val="none"/>
        </w:rPr>
        <w:t xml:space="preserve">政府采购供应商质疑函范本</w:t>
      </w:r>
      <w:r>
        <w:rPr>
          <w:rFonts w:hint="eastAsia" w:ascii="宋体" w:hAnsi="宋体" w:cs="宋体"/>
          <w:bCs/>
          <w:color w:val="000000"/>
          <w:highlight w:val="none"/>
        </w:rPr>
        <w:fldChar w:fldCharType="end"/>
      </w:r>
      <w:r>
        <w:rPr>
          <w:rFonts w:hint="eastAsia" w:ascii="宋体" w:hAnsi="宋体" w:cs="宋体"/>
          <w:bCs/>
          <w:color w:val="000000"/>
          <w:highlight w:val="none"/>
        </w:rPr>
        <w:t xml:space="preserve">》）。江苏正华新工程咨询有限公司将在收到符合上述要求的书面质疑后七个工作日内，对质疑内容作出答复。投标人在法定质疑期限外送达的质疑函或法定质疑期限内送达的质疑函不符合上述要求的均为无效质疑，江苏正华新工程咨询有限公司对无效质疑不予受理。</w:t>
      </w:r>
      <w:r>
        <w:rPr>
          <w:rFonts w:hint="eastAsia" w:ascii="宋体" w:hAnsi="宋体" w:cs="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（五）质疑与投诉</w:t>
      </w:r>
      <w:r>
        <w:rPr>
          <w:rFonts w:hint="eastAsia" w:ascii="宋体" w:hAnsi="宋体" w:cs="宋体"/>
          <w:b/>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1.</w:t>
      </w:r>
      <w:r>
        <w:rPr>
          <w:rFonts w:ascii="宋体" w:hAnsi="宋体"/>
          <w:bCs/>
          <w:color w:val="000000"/>
          <w:highlight w:val="none"/>
        </w:rPr>
        <w:t xml:space="preserve">质疑的提出和答复、投诉的提起和处理</w:t>
      </w:r>
      <w:r>
        <w:rPr>
          <w:rFonts w:hint="eastAsia" w:ascii="宋体" w:hAnsi="宋体"/>
          <w:bCs/>
          <w:color w:val="000000"/>
          <w:highlight w:val="none"/>
        </w:rPr>
        <w:t xml:space="preserve">须按《</w:t>
      </w:r>
      <w:r>
        <w:rPr>
          <w:rFonts w:ascii="宋体" w:hAnsi="宋体"/>
          <w:bCs/>
          <w:color w:val="000000"/>
          <w:highlight w:val="none"/>
        </w:rPr>
        <w:t xml:space="preserve">政府采购质疑和投诉办法</w:t>
      </w:r>
      <w:r>
        <w:rPr>
          <w:rFonts w:hint="eastAsia" w:ascii="宋体" w:hAnsi="宋体"/>
          <w:bCs/>
          <w:color w:val="000000"/>
          <w:highlight w:val="none"/>
        </w:rPr>
        <w:t xml:space="preserve">》（</w:t>
      </w:r>
      <w:r>
        <w:rPr>
          <w:rFonts w:ascii="宋体" w:hAnsi="宋体"/>
          <w:bCs/>
          <w:color w:val="000000"/>
          <w:highlight w:val="none"/>
        </w:rPr>
        <w:t xml:space="preserve">中华人民共和国财政部令第94号</w:t>
      </w:r>
      <w:r>
        <w:rPr>
          <w:rFonts w:hint="eastAsia" w:ascii="宋体" w:hAnsi="宋体"/>
          <w:bCs/>
          <w:color w:val="000000"/>
          <w:highlight w:val="none"/>
        </w:rPr>
        <w:t xml:space="preserve">）相关规定执行。</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2.质疑的提出</w:t>
      </w:r>
      <w:r>
        <w:rPr>
          <w:rFonts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2.1</w:t>
      </w:r>
      <w:bookmarkStart w:id="7" w:name="hmcheck_515e54b169b9424da90e1517b697a155"/>
      <w:r>
        <w:rPr>
          <w:rFonts w:hint="eastAsia" w:ascii="宋体" w:hAnsi="宋体"/>
          <w:bCs/>
          <w:color w:val="000000"/>
          <w:highlight w:val="none"/>
        </w:rPr>
        <w:t xml:space="preserve">提出疑问</w:t>
      </w:r>
      <w:bookmarkEnd w:id="7"/>
      <w:r>
        <w:rPr>
          <w:rFonts w:hint="eastAsia" w:ascii="宋体" w:hAnsi="宋体"/>
          <w:bCs/>
          <w:color w:val="000000"/>
          <w:highlight w:val="none"/>
        </w:rPr>
        <w:t xml:space="preserve">的供应商应当是参与所质疑项目采购活动的供应商。</w:t>
      </w:r>
      <w:r>
        <w:rPr>
          <w:rFonts w:hint="eastAsia"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2.2潜在供应商已依法获取其可质疑的招标文件的，可以对该文件</w:t>
      </w:r>
      <w:bookmarkStart w:id="8" w:name="hmcheck_100106ae39034423a833e3c9a5f2b732"/>
      <w:r>
        <w:rPr>
          <w:rFonts w:hint="eastAsia" w:ascii="宋体" w:hAnsi="宋体"/>
          <w:bCs/>
          <w:color w:val="000000"/>
          <w:highlight w:val="none"/>
        </w:rPr>
        <w:t xml:space="preserve">提出疑问</w:t>
      </w:r>
      <w:bookmarkEnd w:id="8"/>
      <w:r>
        <w:rPr>
          <w:rFonts w:hint="eastAsia" w:ascii="宋体" w:hAnsi="宋体"/>
          <w:bCs/>
          <w:color w:val="000000"/>
          <w:highlight w:val="none"/>
        </w:rPr>
        <w:t xml:space="preserve">。对招标文件</w:t>
      </w:r>
      <w:bookmarkStart w:id="9" w:name="hmcheck_af7fa3aa3db445de884ec66ab120e770"/>
      <w:r>
        <w:rPr>
          <w:rFonts w:hint="eastAsia" w:ascii="宋体" w:hAnsi="宋体"/>
          <w:bCs/>
          <w:color w:val="000000"/>
          <w:highlight w:val="none"/>
        </w:rPr>
        <w:t xml:space="preserve">提出疑问</w:t>
      </w:r>
      <w:bookmarkEnd w:id="9"/>
      <w:r>
        <w:rPr>
          <w:rFonts w:hint="eastAsia" w:ascii="宋体" w:hAnsi="宋体"/>
          <w:bCs/>
          <w:color w:val="000000"/>
          <w:highlight w:val="none"/>
        </w:rPr>
        <w:t xml:space="preserve">的，应当在获取招标文件或者招标文件公告期限届满之日起7个工作日内以书面形式提出。</w:t>
      </w:r>
      <w:r>
        <w:rPr>
          <w:rFonts w:hint="eastAsia"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2.3供应商认为招标文件、采购过程、中标或者成交结果使自己的权益受到损害的，可以在知道或者应知其权益受到损害之日起7个工作日内，以书面形式向采购人</w:t>
      </w:r>
      <w:bookmarkStart w:id="10" w:name="hmcheck_648a5c56467b4dfd95ac08dfa4bd54a1"/>
      <w:r>
        <w:rPr>
          <w:rFonts w:hint="eastAsia" w:ascii="宋体" w:hAnsi="宋体"/>
          <w:bCs/>
          <w:color w:val="000000"/>
          <w:highlight w:val="none"/>
        </w:rPr>
        <w:t xml:space="preserve">提出疑问</w:t>
      </w:r>
      <w:bookmarkEnd w:id="10"/>
      <w:r>
        <w:rPr>
          <w:rFonts w:hint="eastAsia" w:ascii="宋体" w:hAnsi="宋体"/>
          <w:bCs/>
          <w:color w:val="000000"/>
          <w:highlight w:val="none"/>
        </w:rPr>
        <w:t xml:space="preserve">。供应商须在法定质疑期内一次性提出针对同一采购程序环节的质疑。</w:t>
      </w:r>
      <w:r>
        <w:rPr>
          <w:rFonts w:hint="eastAsia"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2.4供应商</w:t>
      </w:r>
      <w:bookmarkStart w:id="11" w:name="hmcheck_2d2663e1cdee46d3bb417dec0802993c"/>
      <w:r>
        <w:rPr>
          <w:rFonts w:hint="eastAsia" w:ascii="宋体" w:hAnsi="宋体"/>
          <w:bCs/>
          <w:color w:val="000000"/>
          <w:highlight w:val="none"/>
        </w:rPr>
        <w:t xml:space="preserve">提出疑问</w:t>
      </w:r>
      <w:bookmarkEnd w:id="11"/>
      <w:r>
        <w:rPr>
          <w:rFonts w:hint="eastAsia" w:ascii="宋体" w:hAnsi="宋体"/>
          <w:bCs/>
          <w:color w:val="000000"/>
          <w:highlight w:val="none"/>
        </w:rPr>
        <w:t xml:space="preserve">应当提交质疑函和必要的证明材料。质疑函应当包括下列内容：</w:t>
      </w:r>
      <w:r>
        <w:rPr>
          <w:rFonts w:hint="eastAsia"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（1）供应商的姓名或者名称、地址、邮编、联系人及联系电话；</w:t>
      </w:r>
      <w:r>
        <w:rPr>
          <w:rFonts w:hint="eastAsia"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2</w:t>
      </w:r>
      <w:r>
        <w:rPr>
          <w:rFonts w:ascii="宋体" w:hAnsi="宋体"/>
          <w:bCs/>
          <w:color w:val="000000"/>
          <w:highlight w:val="none"/>
        </w:rPr>
        <w:t xml:space="preserve">）质疑项目的名称、编号；</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3</w:t>
      </w:r>
      <w:r>
        <w:rPr>
          <w:rFonts w:ascii="宋体" w:hAnsi="宋体"/>
          <w:bCs/>
          <w:color w:val="000000"/>
          <w:highlight w:val="none"/>
        </w:rPr>
        <w:t xml:space="preserve">）具体、明确的质疑事项和与质疑事项相关的请求；</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4</w:t>
      </w:r>
      <w:r>
        <w:rPr>
          <w:rFonts w:ascii="宋体" w:hAnsi="宋体"/>
          <w:bCs/>
          <w:color w:val="000000"/>
          <w:highlight w:val="none"/>
        </w:rPr>
        <w:t xml:space="preserve">）事实依据；</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）必要的法律依据；</w:t>
      </w:r>
      <w:r>
        <w:rPr>
          <w:rFonts w:ascii="宋体" w:hAnsi="宋体"/>
          <w:bCs/>
          <w:color w:val="000000"/>
          <w:highlight w:val="none"/>
        </w:rPr>
      </w:r>
      <w:r/>
    </w:p>
    <w:p>
      <w:pPr>
        <w:pStyle w:val="1023"/>
        <w:ind w:firstLine="480"/>
        <w:tabs>
          <w:tab w:val="left" w:pos="0"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（6）</w:t>
      </w:r>
      <w:bookmarkStart w:id="12" w:name="hmcheck_530befb13eb6433baf70ae33de8772dc"/>
      <w:r>
        <w:rPr>
          <w:rFonts w:hint="eastAsia" w:ascii="宋体" w:hAnsi="宋体"/>
          <w:bCs/>
          <w:color w:val="000000"/>
          <w:highlight w:val="none"/>
        </w:rPr>
        <w:t xml:space="preserve">提出疑问</w:t>
      </w:r>
      <w:bookmarkEnd w:id="12"/>
      <w:r>
        <w:rPr>
          <w:rFonts w:hint="eastAsia" w:ascii="宋体" w:hAnsi="宋体"/>
          <w:bCs/>
          <w:color w:val="000000"/>
          <w:highlight w:val="none"/>
        </w:rPr>
        <w:t xml:space="preserve">的日期。</w:t>
      </w:r>
      <w:r>
        <w:rPr>
          <w:rFonts w:hint="eastAsia"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2</w:t>
      </w: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供应商为自然人的，</w:t>
      </w:r>
      <w:r>
        <w:rPr>
          <w:rFonts w:hint="eastAsia" w:ascii="宋体" w:hAnsi="宋体"/>
          <w:bCs/>
          <w:color w:val="000000"/>
          <w:highlight w:val="none"/>
        </w:rPr>
        <w:t xml:space="preserve">质疑函</w:t>
      </w:r>
      <w:r>
        <w:rPr>
          <w:rFonts w:ascii="宋体" w:hAnsi="宋体"/>
          <w:bCs/>
          <w:color w:val="000000"/>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highlight w:val="none"/>
        </w:rPr>
        <w:t xml:space="preserve">质疑函须原件递交。</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2</w:t>
      </w:r>
      <w:r>
        <w:rPr>
          <w:rFonts w:ascii="宋体" w:hAnsi="宋体"/>
          <w:bCs/>
          <w:color w:val="000000"/>
          <w:highlight w:val="none"/>
        </w:rPr>
        <w:t xml:space="preserve">.</w:t>
      </w:r>
      <w:r>
        <w:rPr>
          <w:rFonts w:hint="eastAsia" w:ascii="宋体" w:hAnsi="宋体"/>
          <w:bCs/>
          <w:color w:val="000000"/>
          <w:highlight w:val="none"/>
        </w:rPr>
        <w:t xml:space="preserve">6</w:t>
      </w:r>
      <w:r>
        <w:rPr>
          <w:rFonts w:ascii="宋体" w:hAnsi="宋体"/>
          <w:bCs/>
          <w:color w:val="000000"/>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highlight w:val="none"/>
        </w:rPr>
        <w:t xml:space="preserve">质疑函</w:t>
      </w:r>
      <w:r>
        <w:rPr>
          <w:rFonts w:ascii="宋体" w:hAnsi="宋体"/>
          <w:bCs/>
          <w:color w:val="000000"/>
          <w:highlight w:val="none"/>
        </w:rPr>
        <w:t xml:space="preserve">应当由本人签字；供应商为法人或者其他组织的，应当由法定代表人、主要负责人签字或者盖章，并加盖公章。</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2</w:t>
      </w:r>
      <w:r>
        <w:rPr>
          <w:rFonts w:ascii="宋体" w:hAnsi="宋体"/>
          <w:bCs/>
          <w:color w:val="000000"/>
          <w:highlight w:val="none"/>
        </w:rPr>
        <w:t xml:space="preserve">.</w:t>
      </w:r>
      <w:r>
        <w:rPr>
          <w:rFonts w:hint="eastAsia" w:ascii="宋体" w:hAnsi="宋体"/>
          <w:bCs/>
          <w:color w:val="000000"/>
          <w:highlight w:val="none"/>
        </w:rPr>
        <w:t xml:space="preserve">7</w:t>
      </w:r>
      <w:r>
        <w:rPr>
          <w:rFonts w:ascii="宋体" w:hAnsi="宋体"/>
          <w:bCs/>
          <w:color w:val="000000"/>
          <w:highlight w:val="none"/>
        </w:rPr>
        <w:t xml:space="preserve">以联合体形式参加政府采购活动的，其投诉应当由组成联合体的所有供应商共同提出。</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3、质疑的受理与答复</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.1采购人负责供应商质疑答复。</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w:t>
      </w:r>
      <w:r>
        <w:rPr>
          <w:rFonts w:hint="eastAsia" w:ascii="宋体" w:hAnsi="宋体"/>
          <w:bCs/>
          <w:color w:val="000000"/>
          <w:highlight w:val="none"/>
        </w:rPr>
        <w:t xml:space="preserve">2质疑函由采购人办理签收手续。</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w:t>
      </w:r>
      <w:r>
        <w:rPr>
          <w:rFonts w:hint="eastAsia" w:ascii="宋体" w:hAnsi="宋体"/>
          <w:bCs/>
          <w:color w:val="000000"/>
          <w:highlight w:val="none"/>
        </w:rPr>
        <w:t xml:space="preserve">3质疑函接收单位信息：</w:t>
      </w:r>
      <w:r>
        <w:rPr>
          <w:rFonts w:ascii="宋体" w:hAnsi="宋体"/>
          <w:bCs/>
          <w:color w:val="000000"/>
          <w:highlight w:val="none"/>
        </w:rPr>
      </w:r>
      <w:r/>
    </w:p>
    <w:p>
      <w:pPr>
        <w:pStyle w:val="1023"/>
        <w:ind w:firstLine="480"/>
        <w:tabs>
          <w:tab w:val="left" w:pos="0" w:leader="none"/>
          <w:tab w:val="left" w:pos="945" w:leader="none"/>
        </w:tabs>
        <w:rPr>
          <w:rFonts w:ascii="宋体" w:hAnsi="宋体" w:cs="宋体"/>
          <w:bCs/>
          <w:color w:val="000000"/>
          <w:highlight w:val="none"/>
        </w:rPr>
      </w:pPr>
      <w:r>
        <w:rPr>
          <w:rFonts w:hint="eastAsia" w:ascii="宋体" w:hAnsi="宋体" w:cs="宋体"/>
          <w:bCs/>
          <w:color w:val="000000"/>
          <w:highlight w:val="none"/>
        </w:rPr>
        <w:t xml:space="preserve">接收单位：江苏正华新工程咨询有限公司</w:t>
      </w:r>
      <w:r>
        <w:rPr>
          <w:rFonts w:ascii="宋体" w:hAnsi="宋体" w:cs="宋体"/>
          <w:bCs/>
          <w:color w:val="000000"/>
          <w:highlight w:val="none"/>
        </w:rPr>
      </w:r>
      <w:r/>
    </w:p>
    <w:p>
      <w:pPr>
        <w:pStyle w:val="1023"/>
        <w:ind w:firstLine="480"/>
        <w:tabs>
          <w:tab w:val="left" w:pos="0" w:leader="none"/>
          <w:tab w:val="left" w:pos="945" w:leader="none"/>
        </w:tabs>
        <w:rPr>
          <w:rFonts w:ascii="宋体" w:hAnsi="宋体" w:cs="宋体"/>
          <w:bCs/>
          <w:color w:val="000000"/>
          <w:highlight w:val="none"/>
        </w:rPr>
      </w:pPr>
      <w:r>
        <w:rPr>
          <w:rFonts w:hint="eastAsia" w:ascii="宋体" w:hAnsi="宋体" w:cs="宋体"/>
          <w:bCs/>
          <w:color w:val="000000"/>
          <w:highlight w:val="none"/>
        </w:rPr>
        <w:t xml:space="preserve">地址：无锡市高浪东路508号华发传感大厦A栋708</w:t>
      </w:r>
      <w:r>
        <w:rPr>
          <w:rFonts w:ascii="宋体" w:hAnsi="宋体" w:cs="宋体"/>
          <w:bCs/>
          <w:color w:val="000000"/>
          <w:highlight w:val="none"/>
        </w:rPr>
      </w:r>
      <w:r/>
    </w:p>
    <w:p>
      <w:pPr>
        <w:pStyle w:val="1023"/>
        <w:ind w:firstLine="480"/>
        <w:tabs>
          <w:tab w:val="left" w:pos="0" w:leader="none"/>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邮编：214000</w:t>
      </w:r>
      <w:r>
        <w:rPr>
          <w:rFonts w:hint="eastAsia" w:ascii="宋体" w:hAnsi="宋体" w:cs="宋体"/>
          <w:bCs/>
          <w:color w:val="000000"/>
          <w:highlight w:val="none"/>
        </w:rPr>
      </w:r>
      <w:r/>
    </w:p>
    <w:p>
      <w:pPr>
        <w:pStyle w:val="1023"/>
        <w:ind w:firstLine="480"/>
        <w:tabs>
          <w:tab w:val="left" w:pos="0" w:leader="none"/>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联系人：朱婷婷</w:t>
      </w:r>
      <w:r>
        <w:rPr>
          <w:rFonts w:hint="eastAsia" w:ascii="宋体" w:hAnsi="宋体" w:cs="宋体"/>
          <w:bCs/>
          <w:color w:val="000000"/>
          <w:highlight w:val="none"/>
        </w:rPr>
      </w:r>
      <w:r/>
    </w:p>
    <w:p>
      <w:pPr>
        <w:pStyle w:val="1023"/>
        <w:ind w:firstLine="480"/>
        <w:tabs>
          <w:tab w:val="left" w:pos="0" w:leader="none"/>
          <w:tab w:val="left" w:pos="945" w:leader="none"/>
        </w:tabs>
        <w:rPr>
          <w:rFonts w:ascii="宋体" w:hAnsi="宋体" w:cs="宋体"/>
          <w:bCs/>
          <w:color w:val="000000"/>
          <w:highlight w:val="none"/>
        </w:rPr>
      </w:pPr>
      <w:r>
        <w:rPr>
          <w:rFonts w:hint="eastAsia" w:ascii="宋体" w:hAnsi="宋体" w:cs="宋体"/>
          <w:bCs/>
          <w:color w:val="000000"/>
          <w:highlight w:val="none"/>
        </w:rPr>
        <w:t xml:space="preserve">电话：13861606247</w:t>
      </w:r>
      <w:r>
        <w:rPr>
          <w:rFonts w:ascii="宋体" w:hAnsi="宋体" w:cs="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w:t>
      </w:r>
      <w:r>
        <w:rPr>
          <w:rFonts w:hint="eastAsia" w:ascii="宋体" w:hAnsi="宋体"/>
          <w:bCs/>
          <w:color w:val="000000"/>
          <w:highlight w:val="none"/>
        </w:rPr>
        <w:t xml:space="preserve">4</w:t>
      </w:r>
      <w:r>
        <w:rPr>
          <w:rFonts w:ascii="宋体" w:hAnsi="宋体"/>
          <w:bCs/>
          <w:color w:val="000000"/>
          <w:highlight w:val="none"/>
        </w:rPr>
        <w:t xml:space="preserve">采购人应当在收到质疑函后7个工作日内作出答复，并以书面形式通知质疑供应商和其他有关供应商。</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采购人</w:t>
      </w:r>
      <w:r>
        <w:rPr>
          <w:rFonts w:hint="eastAsia" w:ascii="宋体" w:hAnsi="宋体"/>
          <w:bCs/>
          <w:color w:val="000000"/>
          <w:highlight w:val="none"/>
        </w:rPr>
        <w:t xml:space="preserve">处理的其他要求按《</w:t>
      </w:r>
      <w:r>
        <w:rPr>
          <w:rFonts w:ascii="宋体" w:hAnsi="宋体"/>
          <w:bCs/>
          <w:color w:val="000000"/>
          <w:highlight w:val="none"/>
        </w:rPr>
        <w:t xml:space="preserve">政府采购质疑和投诉办法</w:t>
      </w:r>
      <w:r>
        <w:rPr>
          <w:rFonts w:hint="eastAsia" w:ascii="宋体" w:hAnsi="宋体"/>
          <w:bCs/>
          <w:color w:val="000000"/>
          <w:highlight w:val="none"/>
        </w:rPr>
        <w:t xml:space="preserve">》（</w:t>
      </w:r>
      <w:r>
        <w:rPr>
          <w:rFonts w:ascii="宋体" w:hAnsi="宋体"/>
          <w:bCs/>
          <w:color w:val="000000"/>
          <w:highlight w:val="none"/>
        </w:rPr>
        <w:t xml:space="preserve">中华人民共和国财政部令第94号</w:t>
      </w:r>
      <w:r>
        <w:rPr>
          <w:rFonts w:hint="eastAsia" w:ascii="宋体" w:hAnsi="宋体"/>
          <w:bCs/>
          <w:color w:val="000000"/>
          <w:highlight w:val="none"/>
        </w:rPr>
        <w:t xml:space="preserve">）相关规定执行。</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4、投诉的提起</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w:t>
      </w:r>
      <w:r>
        <w:rPr>
          <w:rFonts w:ascii="宋体" w:hAnsi="宋体"/>
          <w:bCs/>
          <w:color w:val="000000"/>
          <w:highlight w:val="none"/>
        </w:rPr>
        <w:t xml:space="preserve">.</w:t>
      </w:r>
      <w:r>
        <w:rPr>
          <w:rFonts w:hint="eastAsia" w:ascii="宋体" w:hAnsi="宋体"/>
          <w:bCs/>
          <w:color w:val="000000"/>
          <w:highlight w:val="none"/>
        </w:rPr>
        <w:t xml:space="preserve">1</w:t>
      </w:r>
      <w:r>
        <w:rPr>
          <w:rFonts w:ascii="宋体" w:hAnsi="宋体"/>
          <w:bCs/>
          <w:color w:val="000000"/>
          <w:highlight w:val="none"/>
        </w:rPr>
        <w:t xml:space="preserve">质疑供应商对采购人的答复不满意，或者采购人未在规定时间内作出答复的，可以在答复期满后</w:t>
      </w:r>
      <w:r>
        <w:rPr>
          <w:rFonts w:hint="eastAsia" w:ascii="宋体" w:hAnsi="宋体"/>
          <w:bCs/>
          <w:color w:val="000000"/>
          <w:highlight w:val="none"/>
        </w:rPr>
        <w:t xml:space="preserve">15</w:t>
      </w:r>
      <w:r>
        <w:rPr>
          <w:rFonts w:ascii="宋体" w:hAnsi="宋体"/>
          <w:bCs/>
          <w:color w:val="000000"/>
          <w:highlight w:val="none"/>
        </w:rPr>
        <w:t xml:space="preserve">个工作日内向采购人所属预算级次的财政部门提起投诉。</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w:t>
      </w:r>
      <w:r>
        <w:rPr>
          <w:rFonts w:ascii="宋体" w:hAnsi="宋体"/>
          <w:bCs/>
          <w:color w:val="000000"/>
          <w:highlight w:val="none"/>
        </w:rPr>
        <w:t xml:space="preserve">.</w:t>
      </w:r>
      <w:r>
        <w:rPr>
          <w:rFonts w:hint="eastAsia" w:ascii="宋体" w:hAnsi="宋体"/>
          <w:bCs/>
          <w:color w:val="000000"/>
          <w:highlight w:val="none"/>
        </w:rPr>
        <w:t xml:space="preserve">2供应商</w:t>
      </w:r>
      <w:r>
        <w:rPr>
          <w:rFonts w:ascii="宋体" w:hAnsi="宋体"/>
          <w:bCs/>
          <w:color w:val="000000"/>
          <w:highlight w:val="none"/>
        </w:rPr>
        <w:t xml:space="preserve">投诉时</w:t>
      </w:r>
      <w:r>
        <w:rPr>
          <w:rFonts w:hint="eastAsia" w:ascii="宋体" w:hAnsi="宋体"/>
          <w:bCs/>
          <w:color w:val="000000"/>
          <w:highlight w:val="none"/>
        </w:rPr>
        <w:t xml:space="preserve">，</w:t>
      </w:r>
      <w:r>
        <w:rPr>
          <w:rFonts w:ascii="宋体" w:hAnsi="宋体"/>
          <w:bCs/>
          <w:color w:val="000000"/>
          <w:highlight w:val="none"/>
        </w:rPr>
        <w:t xml:space="preserve">应当提交投诉书和必要的证明材料，并按照被投诉采购人（以下简称被投诉人）和与投诉事项有关的供应商数量提供投诉书的副本。投诉书应当包括下列内容：</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1</w:t>
      </w:r>
      <w:r>
        <w:rPr>
          <w:rFonts w:ascii="宋体" w:hAnsi="宋体"/>
          <w:bCs/>
          <w:color w:val="000000"/>
          <w:highlight w:val="none"/>
        </w:rPr>
        <w:t xml:space="preserve">）投诉人和被投诉人的姓名或者名称、通讯地址、邮编、联系人及联系电话；</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2</w:t>
      </w:r>
      <w:r>
        <w:rPr>
          <w:rFonts w:ascii="宋体" w:hAnsi="宋体"/>
          <w:bCs/>
          <w:color w:val="000000"/>
          <w:highlight w:val="none"/>
        </w:rPr>
        <w:t xml:space="preserve">）质疑和质疑答复情况说明及相关证明材料；</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3</w:t>
      </w:r>
      <w:r>
        <w:rPr>
          <w:rFonts w:ascii="宋体" w:hAnsi="宋体"/>
          <w:bCs/>
          <w:color w:val="000000"/>
          <w:highlight w:val="none"/>
        </w:rPr>
        <w:t xml:space="preserve">）具体、明确的投诉事项和与投诉事项相关的投诉请求；</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4</w:t>
      </w:r>
      <w:r>
        <w:rPr>
          <w:rFonts w:ascii="宋体" w:hAnsi="宋体"/>
          <w:bCs/>
          <w:color w:val="000000"/>
          <w:highlight w:val="none"/>
        </w:rPr>
        <w:t xml:space="preserve">）事实依据；</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）法律依据；</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6</w:t>
      </w:r>
      <w:r>
        <w:rPr>
          <w:rFonts w:ascii="宋体" w:hAnsi="宋体"/>
          <w:bCs/>
          <w:color w:val="000000"/>
          <w:highlight w:val="none"/>
        </w:rPr>
        <w:t xml:space="preserve">）提起投诉的日期。</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w:t>
      </w:r>
      <w:r>
        <w:rPr>
          <w:rFonts w:ascii="宋体" w:hAnsi="宋体"/>
          <w:bCs/>
          <w:color w:val="000000"/>
          <w:highlight w:val="none"/>
        </w:rPr>
        <w:t xml:space="preserve">.</w:t>
      </w:r>
      <w:r>
        <w:rPr>
          <w:rFonts w:hint="eastAsia" w:ascii="宋体" w:hAnsi="宋体"/>
          <w:bCs/>
          <w:color w:val="000000"/>
          <w:highlight w:val="none"/>
        </w:rPr>
        <w:t xml:space="preserve">3</w:t>
      </w:r>
      <w:r>
        <w:rPr>
          <w:rFonts w:ascii="宋体" w:hAnsi="宋体"/>
          <w:bCs/>
          <w:color w:val="000000"/>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w:t>
      </w:r>
      <w:r>
        <w:rPr>
          <w:rFonts w:ascii="宋体" w:hAnsi="宋体"/>
          <w:bCs/>
          <w:color w:val="000000"/>
          <w:highlight w:val="none"/>
        </w:rPr>
        <w:t xml:space="preserve">.</w:t>
      </w:r>
      <w:r>
        <w:rPr>
          <w:rFonts w:hint="eastAsia" w:ascii="宋体" w:hAnsi="宋体"/>
          <w:bCs/>
          <w:color w:val="000000"/>
          <w:highlight w:val="none"/>
        </w:rPr>
        <w:t xml:space="preserve">4</w:t>
      </w:r>
      <w:r>
        <w:rPr>
          <w:rFonts w:ascii="宋体" w:hAnsi="宋体"/>
          <w:bCs/>
          <w:color w:val="000000"/>
          <w:highlight w:val="none"/>
        </w:rPr>
        <w:t xml:space="preserve">投诉人提起投诉应当符合下列条件：</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1</w:t>
      </w:r>
      <w:r>
        <w:rPr>
          <w:rFonts w:ascii="宋体" w:hAnsi="宋体"/>
          <w:bCs/>
          <w:color w:val="000000"/>
          <w:highlight w:val="none"/>
        </w:rPr>
        <w:t xml:space="preserve">）提起投诉前已依法进行质疑；</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2</w:t>
      </w:r>
      <w:r>
        <w:rPr>
          <w:rFonts w:ascii="宋体" w:hAnsi="宋体"/>
          <w:bCs/>
          <w:color w:val="000000"/>
          <w:highlight w:val="none"/>
        </w:rPr>
        <w:t xml:space="preserve">）投诉书内容符合本办法的规定；</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3</w:t>
      </w:r>
      <w:r>
        <w:rPr>
          <w:rFonts w:ascii="宋体" w:hAnsi="宋体"/>
          <w:bCs/>
          <w:color w:val="000000"/>
          <w:highlight w:val="none"/>
        </w:rPr>
        <w:t xml:space="preserve">）在投诉有效期限内提起投诉；</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4</w:t>
      </w:r>
      <w:r>
        <w:rPr>
          <w:rFonts w:ascii="宋体" w:hAnsi="宋体"/>
          <w:bCs/>
          <w:color w:val="000000"/>
          <w:highlight w:val="none"/>
        </w:rPr>
        <w:t xml:space="preserve">）同一投诉事项未经财政部门投诉处理；</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）财政部规定的其他条件。</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4</w:t>
      </w:r>
      <w:r>
        <w:rPr>
          <w:rFonts w:ascii="宋体" w:hAnsi="宋体"/>
          <w:bCs/>
          <w:color w:val="000000"/>
          <w:highlight w:val="none"/>
        </w:rPr>
        <w:t xml:space="preserve">.</w:t>
      </w:r>
      <w:r>
        <w:rPr>
          <w:rFonts w:hint="eastAsia" w:ascii="宋体" w:hAnsi="宋体"/>
          <w:bCs/>
          <w:color w:val="000000"/>
          <w:highlight w:val="none"/>
        </w:rPr>
        <w:t xml:space="preserve">5</w:t>
      </w:r>
      <w:r>
        <w:rPr>
          <w:rFonts w:ascii="宋体" w:hAnsi="宋体"/>
          <w:bCs/>
          <w:color w:val="000000"/>
          <w:highlight w:val="none"/>
        </w:rPr>
        <w:t xml:space="preserve">供应商投诉的事项不得超出已质疑事项的范围，但基于质疑答复内容提出的投诉事项除外。</w:t>
      </w:r>
      <w:r>
        <w:rPr>
          <w:rFonts w:ascii="宋体" w:hAnsi="宋体"/>
          <w:bCs/>
          <w:color w:val="000000"/>
          <w:highlight w:val="none"/>
        </w:rPr>
      </w:r>
      <w:r/>
    </w:p>
    <w:p>
      <w:pPr>
        <w:pStyle w:val="1023"/>
        <w:ind w:firstLine="480"/>
        <w:tabs>
          <w:tab w:val="left" w:pos="0" w:leader="none"/>
          <w:tab w:val="left" w:pos="945" w:leader="none"/>
        </w:tabs>
        <w:rPr>
          <w:rFonts w:ascii="宋体" w:hAnsi="宋体"/>
          <w:bCs/>
          <w:color w:val="000000"/>
          <w:highlight w:val="none"/>
        </w:rPr>
      </w:pPr>
      <w:r>
        <w:rPr>
          <w:rFonts w:hint="eastAsia" w:ascii="宋体" w:hAnsi="宋体"/>
          <w:bCs/>
          <w:color w:val="000000"/>
          <w:highlight w:val="none"/>
        </w:rPr>
        <w:t xml:space="preserve">5、由</w:t>
      </w:r>
      <w:r>
        <w:rPr>
          <w:rFonts w:ascii="宋体" w:hAnsi="宋体"/>
          <w:bCs/>
          <w:color w:val="000000"/>
          <w:highlight w:val="none"/>
        </w:rPr>
        <w:t xml:space="preserve">采购人所属预算级次的财政部门</w:t>
      </w:r>
      <w:r>
        <w:rPr>
          <w:rFonts w:hint="eastAsia" w:ascii="宋体" w:hAnsi="宋体"/>
          <w:bCs/>
          <w:color w:val="000000"/>
          <w:highlight w:val="none"/>
        </w:rPr>
        <w:t xml:space="preserve">根据《</w:t>
      </w:r>
      <w:r>
        <w:rPr>
          <w:rFonts w:ascii="宋体" w:hAnsi="宋体"/>
          <w:bCs/>
          <w:color w:val="000000"/>
          <w:highlight w:val="none"/>
        </w:rPr>
        <w:t xml:space="preserve">政府采购质疑和投诉办法</w:t>
      </w:r>
      <w:r>
        <w:rPr>
          <w:rFonts w:hint="eastAsia" w:ascii="宋体" w:hAnsi="宋体"/>
          <w:bCs/>
          <w:color w:val="000000"/>
          <w:highlight w:val="none"/>
        </w:rPr>
        <w:t xml:space="preserve">》（</w:t>
      </w:r>
      <w:r>
        <w:rPr>
          <w:rFonts w:ascii="宋体" w:hAnsi="宋体"/>
          <w:bCs/>
          <w:color w:val="000000"/>
          <w:highlight w:val="none"/>
        </w:rPr>
        <w:t xml:space="preserve">中华人民共和国财政部令第94号</w:t>
      </w:r>
      <w:r>
        <w:rPr>
          <w:rFonts w:hint="eastAsia" w:ascii="宋体" w:hAnsi="宋体"/>
          <w:bCs/>
          <w:color w:val="000000"/>
          <w:highlight w:val="none"/>
        </w:rPr>
        <w:t xml:space="preserve">）相关规定进行</w:t>
      </w:r>
      <w:r>
        <w:rPr>
          <w:rFonts w:ascii="宋体" w:hAnsi="宋体"/>
          <w:bCs/>
          <w:color w:val="000000"/>
          <w:highlight w:val="none"/>
        </w:rPr>
        <w:t xml:space="preserve">投诉处理</w:t>
      </w:r>
      <w:r>
        <w:rPr>
          <w:rFonts w:hint="eastAsia" w:ascii="宋体" w:hAnsi="宋体"/>
          <w:bCs/>
          <w:color w:val="000000"/>
          <w:highlight w:val="none"/>
        </w:rPr>
        <w:t xml:space="preserve">。</w:t>
      </w:r>
      <w:r>
        <w:rPr>
          <w:rFonts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（六）投标文件的组成：（相应内容上传至投标客户端）</w:t>
      </w:r>
      <w:r>
        <w:rPr>
          <w:rFonts w:hint="eastAsia" w:ascii="宋体" w:hAnsi="宋体" w:cs="宋体"/>
          <w:b/>
          <w:color w:val="000000"/>
          <w:highlight w:val="none"/>
        </w:rPr>
      </w:r>
      <w:r/>
    </w:p>
    <w:p>
      <w:pPr>
        <w:pStyle w:val="1023"/>
        <w:ind w:left="630"/>
        <w:spacing w:line="440" w:lineRule="exact"/>
        <w:rPr>
          <w:rFonts w:hint="eastAsia" w:ascii="宋体" w:hAnsi="宋体" w:cs="宋体"/>
          <w:b/>
          <w:color w:val="000000"/>
          <w:highlight w:val="none"/>
        </w:rPr>
      </w:pPr>
      <w:r>
        <w:rPr>
          <w:rFonts w:hint="eastAsia" w:ascii="宋体" w:hAnsi="宋体" w:cs="宋体"/>
          <w:b/>
          <w:color w:val="000000"/>
          <w:highlight w:val="none"/>
        </w:rPr>
        <w:t xml:space="preserve">投标文件由商务部分、技术文件部分组成。</w:t>
      </w:r>
      <w:r>
        <w:rPr>
          <w:rFonts w:hint="eastAsia" w:ascii="宋体" w:hAnsi="宋体" w:cs="宋体"/>
          <w:b/>
          <w:color w:val="000000"/>
          <w:highlight w:val="none"/>
        </w:rPr>
      </w:r>
      <w:r/>
    </w:p>
    <w:p>
      <w:pPr>
        <w:pStyle w:val="1023"/>
        <w:ind w:left="630"/>
        <w:spacing w:line="440" w:lineRule="exact"/>
        <w:rPr>
          <w:rFonts w:ascii="宋体" w:hAnsi="宋体" w:cs="宋体"/>
          <w:b/>
          <w:color w:val="000000"/>
          <w:highlight w:val="none"/>
        </w:rPr>
      </w:pPr>
      <w:r>
        <w:rPr>
          <w:rFonts w:hint="eastAsia" w:ascii="宋体" w:hAnsi="宋体" w:cs="宋体"/>
          <w:b/>
          <w:color w:val="000000"/>
          <w:highlight w:val="none"/>
        </w:rPr>
        <w:t xml:space="preserve">第一部分 商务标</w:t>
      </w:r>
      <w:r>
        <w:rPr>
          <w:rFonts w:ascii="宋体" w:hAnsi="宋体" w:cs="宋体"/>
          <w:b/>
          <w:color w:val="000000"/>
          <w:highlight w:val="none"/>
        </w:rPr>
      </w:r>
      <w:r/>
    </w:p>
    <w:p>
      <w:pPr>
        <w:pStyle w:val="1023"/>
        <w:ind w:left="630"/>
        <w:spacing w:line="440" w:lineRule="exact"/>
        <w:rPr>
          <w:rFonts w:hint="eastAsia" w:ascii="宋体" w:hAnsi="宋体" w:cs="宋体"/>
          <w:bCs/>
          <w:color w:val="000000"/>
          <w:highlight w:val="none"/>
        </w:rPr>
      </w:pPr>
      <w:r>
        <w:rPr>
          <w:rFonts w:hint="eastAsia" w:ascii="宋体" w:hAnsi="宋体" w:cs="宋体"/>
          <w:b/>
          <w:color w:val="000000"/>
          <w:highlight w:val="none"/>
        </w:rPr>
        <w:t xml:space="preserve">1、投标函</w:t>
      </w:r>
      <w:r>
        <w:rPr>
          <w:rFonts w:hint="eastAsia" w:ascii="宋体" w:hAnsi="宋体" w:cs="宋体"/>
          <w:bCs/>
          <w:color w:val="000000"/>
          <w:highlight w:val="none"/>
        </w:rPr>
        <w:t xml:space="preserve">（格式见附件）</w:t>
      </w:r>
      <w:r>
        <w:rPr>
          <w:rFonts w:hint="eastAsia" w:ascii="宋体" w:hAnsi="宋体" w:cs="宋体"/>
          <w:bCs/>
          <w:color w:val="000000"/>
          <w:highlight w:val="none"/>
        </w:rPr>
      </w:r>
      <w:r/>
    </w:p>
    <w:p>
      <w:pPr>
        <w:pStyle w:val="1023"/>
        <w:ind w:left="630"/>
        <w:spacing w:line="440" w:lineRule="exact"/>
        <w:rPr>
          <w:rFonts w:hint="eastAsia" w:ascii="宋体" w:hAnsi="宋体" w:cs="宋体"/>
          <w:b/>
          <w:color w:val="000000"/>
          <w:highlight w:val="none"/>
        </w:rPr>
      </w:pPr>
      <w:r>
        <w:rPr>
          <w:rFonts w:hint="eastAsia" w:ascii="宋体" w:hAnsi="宋体" w:cs="宋体"/>
          <w:b/>
          <w:color w:val="000000"/>
          <w:highlight w:val="none"/>
        </w:rPr>
        <w:t xml:space="preserve">2、资格、资信证明文件：</w:t>
      </w:r>
      <w:r>
        <w:rPr>
          <w:rFonts w:hint="eastAsia" w:ascii="宋体" w:hAnsi="宋体" w:cs="宋体"/>
          <w:b/>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color w:val="000000"/>
          <w:highlight w:val="none"/>
        </w:rPr>
        <w:t xml:space="preserve">①</w:t>
      </w:r>
      <w:r>
        <w:rPr>
          <w:rFonts w:hint="eastAsia" w:ascii="宋体" w:hAnsi="宋体"/>
          <w:color w:val="000000"/>
          <w:highlight w:val="none"/>
        </w:rPr>
        <w:t xml:space="preserve">关于资格的声明函（格式见附件）；</w:t>
      </w:r>
      <w:r>
        <w:rPr>
          <w:rFonts w:hint="eastAsia" w:ascii="宋体" w:hAnsi="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②</w:t>
      </w:r>
      <w:r>
        <w:rPr>
          <w:rFonts w:hint="eastAsia" w:ascii="宋体" w:hAnsi="宋体"/>
          <w:bCs/>
          <w:color w:val="000000"/>
          <w:highlight w:val="none"/>
        </w:rPr>
        <w:t xml:space="preserve">具有独立承担民事责任能力的投标人营业执照或相关部门的登记证明文件等证明文件原件扫描件（投标人如是</w:t>
      </w:r>
      <w:r>
        <w:rPr>
          <w:rFonts w:hint="eastAsia" w:ascii="宋体" w:hAnsi="宋体" w:cs="宋体"/>
          <w:color w:val="000000"/>
          <w:highlight w:val="none"/>
        </w:rPr>
        <w:t xml:space="preserve">允许以分支机构身份参加投标的，提供投标人分支机构的营业执照原件扫描件</w:t>
      </w:r>
      <w:r>
        <w:rPr>
          <w:rFonts w:hint="eastAsia" w:ascii="宋体" w:hAnsi="宋体"/>
          <w:bCs/>
          <w:color w:val="000000"/>
          <w:highlight w:val="none"/>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③</w:t>
      </w:r>
      <w:r>
        <w:rPr>
          <w:rFonts w:hint="eastAsia" w:ascii="宋体" w:hAnsi="宋体"/>
          <w:bCs/>
          <w:color w:val="000000"/>
          <w:highlight w:val="none"/>
        </w:rPr>
        <w:t xml:space="preserve">投标人法定代表人授权委托书</w:t>
      </w:r>
      <w:r>
        <w:rPr>
          <w:rFonts w:hint="eastAsia" w:ascii="宋体" w:hAnsi="宋体"/>
          <w:color w:val="000000"/>
          <w:highlight w:val="none"/>
        </w:rPr>
        <w:t xml:space="preserve">（</w:t>
      </w:r>
      <w:r>
        <w:rPr>
          <w:rFonts w:hint="eastAsia" w:ascii="宋体" w:hAnsi="宋体"/>
          <w:b/>
          <w:bCs/>
          <w:color w:val="000000"/>
          <w:highlight w:val="none"/>
        </w:rPr>
        <w:t xml:space="preserve">格式见附件，法定代表人亲自参加投标的除外</w:t>
      </w:r>
      <w:r>
        <w:rPr>
          <w:rFonts w:hint="eastAsia" w:ascii="宋体" w:hAnsi="宋体"/>
          <w:color w:val="000000"/>
          <w:highlight w:val="none"/>
        </w:rPr>
        <w:t xml:space="preserve">）（投标人</w:t>
      </w:r>
      <w:r>
        <w:rPr>
          <w:rFonts w:hint="eastAsia" w:ascii="宋体" w:hAnsi="宋体"/>
          <w:bCs/>
          <w:color w:val="000000"/>
          <w:highlight w:val="none"/>
        </w:rPr>
        <w:t xml:space="preserve">如是</w:t>
      </w:r>
      <w:r>
        <w:rPr>
          <w:rFonts w:hint="eastAsia" w:ascii="宋体" w:hAnsi="宋体" w:cs="宋体"/>
          <w:color w:val="000000"/>
          <w:highlight w:val="none"/>
        </w:rPr>
        <w:t xml:space="preserve">允许以分支机构身份参加投标的，请自行</w:t>
      </w:r>
      <w:r>
        <w:rPr>
          <w:rFonts w:ascii="宋体" w:hAnsi="宋体" w:cs="宋体"/>
          <w:color w:val="000000"/>
          <w:highlight w:val="none"/>
        </w:rPr>
        <w:t xml:space="preserve">将“</w:t>
      </w:r>
      <w:r>
        <w:rPr>
          <w:rFonts w:hint="eastAsia" w:ascii="宋体" w:hAnsi="宋体" w:cs="宋体"/>
          <w:color w:val="000000"/>
          <w:highlight w:val="none"/>
        </w:rPr>
        <w:t xml:space="preserve">法定代表人</w:t>
      </w:r>
      <w:r>
        <w:rPr>
          <w:rFonts w:ascii="宋体" w:hAnsi="宋体" w:cs="宋体"/>
          <w:color w:val="000000"/>
          <w:highlight w:val="none"/>
        </w:rPr>
        <w:t xml:space="preserve">”</w:t>
      </w:r>
      <w:r>
        <w:rPr>
          <w:rFonts w:hint="eastAsia" w:ascii="宋体" w:hAnsi="宋体" w:cs="宋体"/>
          <w:color w:val="000000"/>
          <w:highlight w:val="none"/>
        </w:rPr>
        <w:t xml:space="preserve">更改为</w:t>
      </w:r>
      <w:r>
        <w:rPr>
          <w:rFonts w:ascii="宋体" w:hAnsi="宋体" w:cs="宋体"/>
          <w:color w:val="000000"/>
          <w:highlight w:val="none"/>
        </w:rPr>
        <w:t xml:space="preserve">“</w:t>
      </w:r>
      <w:r>
        <w:rPr>
          <w:rFonts w:hint="eastAsia" w:ascii="宋体" w:hAnsi="宋体" w:cs="宋体"/>
          <w:color w:val="000000"/>
          <w:highlight w:val="none"/>
        </w:rPr>
        <w:t xml:space="preserve">负责人</w:t>
      </w:r>
      <w:r>
        <w:rPr>
          <w:rFonts w:ascii="宋体" w:hAnsi="宋体" w:cs="宋体"/>
          <w:color w:val="000000"/>
          <w:highlight w:val="none"/>
        </w:rPr>
        <w:t xml:space="preserve">”</w:t>
      </w:r>
      <w:r>
        <w:rPr>
          <w:rFonts w:hint="eastAsia" w:ascii="宋体" w:hAnsi="宋体" w:cs="宋体"/>
          <w:color w:val="000000"/>
          <w:highlight w:val="none"/>
        </w:rPr>
        <w:t xml:space="preserve">，分支机构投标</w:t>
      </w:r>
      <w:r>
        <w:rPr>
          <w:rFonts w:ascii="宋体" w:hAnsi="宋体" w:cs="宋体"/>
          <w:color w:val="000000"/>
          <w:highlight w:val="none"/>
        </w:rPr>
        <w:t xml:space="preserve">时</w:t>
      </w:r>
      <w:r>
        <w:rPr>
          <w:rFonts w:hint="eastAsia" w:ascii="宋体" w:hAnsi="宋体" w:cs="宋体"/>
          <w:color w:val="000000"/>
          <w:highlight w:val="none"/>
        </w:rPr>
        <w:t xml:space="preserve">涉及到采购文件</w:t>
      </w:r>
      <w:r>
        <w:rPr>
          <w:rFonts w:ascii="宋体" w:hAnsi="宋体" w:cs="宋体"/>
          <w:color w:val="000000"/>
          <w:highlight w:val="none"/>
        </w:rPr>
        <w:t xml:space="preserve">“</w:t>
      </w:r>
      <w:r>
        <w:rPr>
          <w:rFonts w:hint="eastAsia" w:ascii="宋体" w:hAnsi="宋体" w:cs="宋体"/>
          <w:color w:val="000000"/>
          <w:highlight w:val="none"/>
        </w:rPr>
        <w:t xml:space="preserve">法定代表人</w:t>
      </w:r>
      <w:r>
        <w:rPr>
          <w:rFonts w:ascii="宋体" w:hAnsi="宋体" w:cs="宋体"/>
          <w:color w:val="000000"/>
          <w:highlight w:val="none"/>
        </w:rPr>
        <w:t xml:space="preserve">”</w:t>
      </w:r>
      <w:r>
        <w:rPr>
          <w:rFonts w:hint="eastAsia" w:ascii="宋体" w:hAnsi="宋体" w:cs="宋体"/>
          <w:color w:val="000000"/>
          <w:highlight w:val="none"/>
        </w:rPr>
        <w:t xml:space="preserve">要求的部分</w:t>
      </w:r>
      <w:r>
        <w:rPr>
          <w:rFonts w:ascii="宋体" w:hAnsi="宋体" w:cs="宋体"/>
          <w:color w:val="000000"/>
          <w:highlight w:val="none"/>
        </w:rPr>
        <w:t xml:space="preserve">，其</w:t>
      </w:r>
      <w:r>
        <w:rPr>
          <w:rFonts w:hint="eastAsia" w:ascii="宋体" w:hAnsi="宋体" w:cs="宋体"/>
          <w:color w:val="000000"/>
          <w:highlight w:val="none"/>
        </w:rPr>
        <w:t xml:space="preserve">具体要求</w:t>
      </w:r>
      <w:r>
        <w:rPr>
          <w:rFonts w:ascii="宋体" w:hAnsi="宋体" w:cs="宋体"/>
          <w:color w:val="000000"/>
          <w:highlight w:val="none"/>
        </w:rPr>
        <w:t xml:space="preserve">视同本条规定</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④</w:t>
      </w:r>
      <w:r>
        <w:rPr>
          <w:rFonts w:hint="eastAsia" w:ascii="宋体" w:hAnsi="宋体"/>
          <w:bCs/>
          <w:color w:val="000000"/>
          <w:highlight w:val="none"/>
        </w:rPr>
        <w:t xml:space="preserve">投标人法定代表人身份证原件扫描件</w:t>
      </w:r>
      <w:r>
        <w:rPr>
          <w:rFonts w:hint="eastAsia" w:ascii="宋体" w:hAnsi="宋体"/>
          <w:b/>
          <w:color w:val="000000"/>
          <w:highlight w:val="none"/>
        </w:rPr>
        <w:t xml:space="preserve">（身份证应为正、反面）</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bCs/>
          <w:color w:val="000000"/>
          <w:highlight w:val="none"/>
        </w:rPr>
      </w:pPr>
      <w:r>
        <w:rPr>
          <w:rFonts w:hint="eastAsia" w:ascii="宋体" w:hAnsi="宋体" w:cs="宋体"/>
          <w:bCs/>
          <w:color w:val="000000"/>
          <w:highlight w:val="none"/>
        </w:rPr>
        <w:t xml:space="preserve">⑤</w:t>
      </w:r>
      <w:r>
        <w:rPr>
          <w:rFonts w:hint="eastAsia" w:ascii="宋体" w:hAnsi="宋体"/>
          <w:bCs/>
          <w:color w:val="000000"/>
          <w:highlight w:val="none"/>
        </w:rPr>
        <w:t xml:space="preserve">投标人法定代表人授权代表身份证原件扫描件</w:t>
      </w:r>
      <w:r>
        <w:rPr>
          <w:rFonts w:hint="eastAsia" w:ascii="宋体" w:hAnsi="宋体"/>
          <w:b/>
          <w:color w:val="000000"/>
          <w:highlight w:val="none"/>
        </w:rPr>
        <w:t xml:space="preserve">（身份证应为正、反面；</w:t>
      </w:r>
      <w:r>
        <w:rPr>
          <w:rFonts w:hint="eastAsia" w:ascii="宋体" w:hAnsi="宋体"/>
          <w:b/>
          <w:bCs/>
          <w:color w:val="000000"/>
          <w:highlight w:val="none"/>
        </w:rPr>
        <w:t xml:space="preserve">法定代表人亲自参加投标的除外</w:t>
      </w:r>
      <w:r>
        <w:rPr>
          <w:rFonts w:hint="eastAsia" w:ascii="宋体" w:hAnsi="宋体"/>
          <w:b/>
          <w:color w:val="000000"/>
          <w:highlight w:val="none"/>
        </w:rPr>
        <w:t xml:space="preserve">）</w:t>
      </w:r>
      <w:r>
        <w:rPr>
          <w:rFonts w:hint="eastAsia" w:ascii="宋体" w:hAnsi="宋体"/>
          <w:bCs/>
          <w:color w:val="000000"/>
          <w:highlight w:val="none"/>
        </w:rPr>
        <w:t xml:space="preserve">；</w:t>
      </w:r>
      <w:r>
        <w:rPr>
          <w:rFonts w:hint="eastAsia" w:ascii="宋体" w:hAnsi="宋体"/>
          <w:bCs/>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⑥</w:t>
      </w:r>
      <w:r>
        <w:rPr>
          <w:rFonts w:hint="eastAsia" w:ascii="宋体" w:hAnsi="宋体"/>
          <w:bCs/>
          <w:color w:val="000000"/>
          <w:highlight w:val="none"/>
        </w:rPr>
        <w:t xml:space="preserve">投标人近一年中任意一个月份</w:t>
      </w:r>
      <w:r>
        <w:rPr>
          <w:rFonts w:ascii="宋体" w:hAnsi="宋体"/>
          <w:bCs/>
          <w:color w:val="000000"/>
          <w:highlight w:val="none"/>
        </w:rPr>
        <w:t xml:space="preserve">(</w:t>
      </w:r>
      <w:r>
        <w:rPr>
          <w:rFonts w:hint="eastAsia" w:ascii="宋体" w:hAnsi="宋体"/>
          <w:bCs/>
          <w:color w:val="000000"/>
          <w:highlight w:val="none"/>
        </w:rPr>
        <w:t xml:space="preserve">不含投标当月</w:t>
      </w:r>
      <w:r>
        <w:rPr>
          <w:rFonts w:ascii="宋体" w:hAnsi="宋体"/>
          <w:bCs/>
          <w:color w:val="000000"/>
          <w:highlight w:val="none"/>
        </w:rPr>
        <w:t xml:space="preserve">)</w:t>
      </w:r>
      <w:r>
        <w:rPr>
          <w:rFonts w:hint="eastAsia" w:ascii="宋体" w:hAnsi="宋体"/>
          <w:bCs/>
          <w:color w:val="000000"/>
          <w:highlight w:val="none"/>
        </w:rPr>
        <w:t xml:space="preserve">的财务状况报告（资产负债表和利润表）或由会计师事务所出具的2024年度</w:t>
      </w:r>
      <w:r>
        <w:rPr>
          <w:rFonts w:hint="eastAsia" w:ascii="宋体" w:hAnsi="宋体"/>
          <w:bCs/>
          <w:color w:val="000000"/>
          <w:highlight w:val="none"/>
          <w:lang w:val="en-US" w:eastAsia="zh-CN"/>
        </w:rPr>
        <w:t xml:space="preserve">或2025年度</w:t>
      </w:r>
      <w:r>
        <w:rPr>
          <w:rFonts w:hint="eastAsia" w:ascii="宋体" w:hAnsi="宋体"/>
          <w:bCs/>
          <w:color w:val="000000"/>
          <w:highlight w:val="none"/>
        </w:rPr>
        <w:t xml:space="preserve">的财务审计报告</w:t>
      </w:r>
      <w:r>
        <w:rPr>
          <w:rFonts w:hint="eastAsia" w:ascii="宋体" w:hAnsi="宋体"/>
          <w:b/>
          <w:color w:val="000000"/>
          <w:highlight w:val="none"/>
        </w:rPr>
        <w:t xml:space="preserve">（原件扫描件或复印件加盖公章）</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⑦</w:t>
      </w:r>
      <w:r>
        <w:rPr>
          <w:rFonts w:hint="eastAsia" w:ascii="宋体" w:hAnsi="宋体"/>
          <w:bCs/>
          <w:color w:val="000000"/>
          <w:highlight w:val="none"/>
        </w:rPr>
        <w:t xml:space="preserve">投标人近一年中任意一个月份</w:t>
      </w:r>
      <w:r>
        <w:rPr>
          <w:rFonts w:ascii="宋体" w:hAnsi="宋体"/>
          <w:bCs/>
          <w:color w:val="000000"/>
          <w:highlight w:val="none"/>
        </w:rPr>
        <w:t xml:space="preserve">(</w:t>
      </w:r>
      <w:r>
        <w:rPr>
          <w:rFonts w:hint="eastAsia" w:ascii="宋体" w:hAnsi="宋体"/>
          <w:bCs/>
          <w:color w:val="000000"/>
          <w:highlight w:val="none"/>
        </w:rPr>
        <w:t xml:space="preserve">不含投标当月</w:t>
      </w:r>
      <w:r>
        <w:rPr>
          <w:rFonts w:ascii="宋体" w:hAnsi="宋体"/>
          <w:bCs/>
          <w:color w:val="000000"/>
          <w:highlight w:val="none"/>
        </w:rPr>
        <w:t xml:space="preserve">)</w:t>
      </w:r>
      <w:r>
        <w:rPr>
          <w:rFonts w:hint="eastAsia" w:ascii="宋体" w:hAnsi="宋体"/>
          <w:bCs/>
          <w:color w:val="000000"/>
          <w:highlight w:val="none"/>
        </w:rPr>
        <w:t xml:space="preserve">的依法缴纳税收的相关材料（</w:t>
      </w:r>
      <w:r>
        <w:rPr>
          <w:rFonts w:hint="eastAsia" w:ascii="宋体" w:hAnsi="宋体"/>
          <w:b/>
          <w:color w:val="000000"/>
          <w:highlight w:val="none"/>
        </w:rPr>
        <w:t xml:space="preserve">提供相关主管部门证明或银行代扣证明，或者提供依法免税的主管部门出具的相应证明材料</w:t>
      </w:r>
      <w:r>
        <w:rPr>
          <w:rFonts w:hint="eastAsia" w:ascii="宋体" w:hAnsi="宋体"/>
          <w:bCs/>
          <w:color w:val="000000"/>
          <w:highlight w:val="none"/>
        </w:rPr>
        <w:t xml:space="preserve">）</w:t>
      </w:r>
      <w:r>
        <w:rPr>
          <w:rFonts w:hint="eastAsia" w:ascii="宋体" w:hAnsi="宋体"/>
          <w:b/>
          <w:color w:val="000000"/>
          <w:highlight w:val="none"/>
        </w:rPr>
        <w:t xml:space="preserve">原件扫描件或复印件加盖公章</w:t>
      </w:r>
      <w:r>
        <w:rPr>
          <w:rFonts w:hint="eastAsia" w:ascii="宋体" w:hAnsi="宋体"/>
          <w:b/>
          <w:color w:val="000000"/>
          <w:highlight w:val="none"/>
          <w:lang w:val="en-US" w:eastAsia="zh-CN"/>
        </w:rPr>
        <w:t xml:space="preserve">)</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⑧</w:t>
      </w:r>
      <w:r>
        <w:rPr>
          <w:rFonts w:hint="eastAsia" w:ascii="宋体" w:hAnsi="宋体"/>
          <w:bCs/>
          <w:color w:val="000000"/>
          <w:highlight w:val="none"/>
        </w:rPr>
        <w:t xml:space="preserve">投标人近一年中任意一个月份</w:t>
      </w:r>
      <w:r>
        <w:rPr>
          <w:rFonts w:ascii="宋体" w:hAnsi="宋体"/>
          <w:bCs/>
          <w:color w:val="000000"/>
          <w:highlight w:val="none"/>
        </w:rPr>
        <w:t xml:space="preserve">(</w:t>
      </w:r>
      <w:r>
        <w:rPr>
          <w:rFonts w:hint="eastAsia" w:ascii="宋体" w:hAnsi="宋体"/>
          <w:bCs/>
          <w:color w:val="000000"/>
          <w:highlight w:val="none"/>
        </w:rPr>
        <w:t xml:space="preserve">不含投标当月</w:t>
      </w:r>
      <w:r>
        <w:rPr>
          <w:rFonts w:ascii="宋体" w:hAnsi="宋体"/>
          <w:bCs/>
          <w:color w:val="000000"/>
          <w:highlight w:val="none"/>
        </w:rPr>
        <w:t xml:space="preserve">)</w:t>
      </w:r>
      <w:r>
        <w:rPr>
          <w:rFonts w:hint="eastAsia" w:ascii="宋体" w:hAnsi="宋体"/>
          <w:bCs/>
          <w:color w:val="000000"/>
          <w:highlight w:val="none"/>
        </w:rPr>
        <w:t xml:space="preserve">的依法缴纳社会保障资金的相关材料（</w:t>
      </w:r>
      <w:r>
        <w:rPr>
          <w:rFonts w:hint="eastAsia" w:ascii="宋体" w:hAnsi="宋体"/>
          <w:b/>
          <w:bCs/>
          <w:color w:val="000000"/>
          <w:highlight w:val="none"/>
        </w:rPr>
        <w:t xml:space="preserve">提供相关主管部门证明或银行代扣证明，或者提供依法不需要缴纳社会保障资金的主管部门出具的证明材料</w:t>
      </w:r>
      <w:r>
        <w:rPr>
          <w:rFonts w:hint="eastAsia" w:ascii="宋体" w:hAnsi="宋体"/>
          <w:bCs/>
          <w:color w:val="000000"/>
          <w:highlight w:val="none"/>
        </w:rPr>
        <w:t xml:space="preserve">）</w:t>
      </w:r>
      <w:r>
        <w:rPr>
          <w:rFonts w:hint="eastAsia" w:ascii="宋体" w:hAnsi="宋体"/>
          <w:b/>
          <w:color w:val="000000"/>
          <w:highlight w:val="none"/>
        </w:rPr>
        <w:t xml:space="preserve">原件扫描件或复印件加盖公章</w:t>
      </w:r>
      <w:r>
        <w:rPr>
          <w:rFonts w:hint="eastAsia" w:ascii="宋体" w:hAnsi="宋体"/>
          <w:color w:val="000000"/>
          <w:highlight w:val="none"/>
        </w:rPr>
        <w:t xml:space="preserve">；</w:t>
      </w:r>
      <w:r>
        <w:rPr>
          <w:rFonts w:hint="eastAsia" w:ascii="宋体" w:hAnsi="宋体"/>
          <w:color w:val="000000"/>
          <w:highlight w:val="none"/>
        </w:rPr>
      </w:r>
      <w:r/>
    </w:p>
    <w:p>
      <w:pPr>
        <w:pStyle w:val="1023"/>
        <w:ind w:firstLine="480"/>
        <w:spacing w:line="440" w:lineRule="exact"/>
        <w:rPr>
          <w:rFonts w:hint="eastAsia" w:ascii="宋体" w:hAnsi="宋体" w:cs="宋体"/>
          <w:color w:val="000000"/>
          <w:highlight w:val="none"/>
        </w:rPr>
      </w:pPr>
      <w:r>
        <w:rPr>
          <w:rFonts w:hint="eastAsia" w:ascii="宋体" w:hAnsi="宋体" w:cs="宋体"/>
          <w:color w:val="000000"/>
          <w:highlight w:val="none"/>
        </w:rPr>
        <w:t xml:space="preserve">⑨中小企业声明函</w:t>
      </w:r>
      <w:r>
        <w:rPr>
          <w:rFonts w:hint="eastAsia" w:ascii="宋体" w:hAnsi="宋体" w:cs="宋体"/>
          <w:b/>
          <w:bCs/>
          <w:color w:val="000000"/>
          <w:highlight w:val="none"/>
        </w:rPr>
        <w:t xml:space="preserve">（格式见附件；</w:t>
      </w:r>
      <w:r>
        <w:rPr>
          <w:rFonts w:hint="eastAsia" w:ascii="宋体" w:hAnsi="宋体" w:cs="宋体"/>
          <w:color w:val="000000"/>
          <w:highlight w:val="none"/>
        </w:rPr>
        <w:t xml:space="preserve">如是残疾人福利性单位的，提供残疾人福利性单位声明函</w:t>
      </w:r>
      <w:r>
        <w:rPr>
          <w:rFonts w:hint="eastAsia" w:ascii="宋体" w:hAnsi="宋体" w:cs="宋体"/>
          <w:b/>
          <w:bCs/>
          <w:color w:val="000000"/>
          <w:highlight w:val="none"/>
        </w:rPr>
        <w:t xml:space="preserve">（格式见附件）</w:t>
      </w:r>
      <w:r>
        <w:rPr>
          <w:rFonts w:hint="eastAsia" w:ascii="宋体" w:hAnsi="宋体" w:cs="宋体"/>
          <w:color w:val="000000"/>
          <w:highlight w:val="none"/>
        </w:rPr>
        <w:t xml:space="preserve">；如是监狱企业的，提供由省级以上监狱管理局、戒毒管理局出具的属于监狱企业的证明文件</w:t>
      </w:r>
      <w:r>
        <w:rPr>
          <w:rFonts w:hint="eastAsia" w:ascii="宋体" w:hAnsi="宋体" w:cs="宋体"/>
          <w:b/>
          <w:bCs/>
          <w:color w:val="000000"/>
          <w:highlight w:val="non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3"/>
        <w:ind w:firstLine="480"/>
        <w:spacing w:line="440" w:lineRule="exact"/>
        <w:rPr>
          <w:rFonts w:hint="eastAsia" w:ascii="宋体" w:hAnsi="宋体" w:cs="宋体"/>
          <w:bCs/>
          <w:color w:val="000000"/>
          <w:highlight w:val="none"/>
        </w:rPr>
      </w:pPr>
      <w:r>
        <w:rPr>
          <w:rFonts w:hint="eastAsia" w:ascii="宋体" w:hAnsi="宋体" w:cs="宋体"/>
          <w:bCs/>
          <w:color w:val="000000"/>
          <w:highlight w:val="none"/>
        </w:rPr>
        <w:t xml:space="preserve">⑩政府采购投标及履约承诺函（</w:t>
      </w:r>
      <w:r>
        <w:rPr>
          <w:rFonts w:hint="eastAsia" w:ascii="宋体" w:hAnsi="宋体" w:cs="宋体"/>
          <w:b/>
          <w:color w:val="000000"/>
          <w:highlight w:val="none"/>
        </w:rPr>
        <w:t xml:space="preserve">格式见附件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023"/>
        <w:ind w:firstLine="480"/>
        <w:spacing w:line="440" w:lineRule="exact"/>
        <w:rPr>
          <w:rFonts w:hint="eastAsia" w:ascii="宋体" w:hAnsi="宋体" w:cs="宋体"/>
          <w:color w:val="000000"/>
          <w:highlight w:val="none"/>
        </w:rPr>
      </w:pPr>
      <w:r>
        <w:rPr>
          <w:rFonts w:hint="eastAsia" w:ascii="宋体" w:hAnsi="宋体" w:cs="宋体"/>
          <w:bCs/>
          <w:color w:val="000000"/>
          <w:highlight w:val="none"/>
        </w:rPr>
        <w:t xml:space="preserve">(11)</w:t>
      </w:r>
      <w:r>
        <w:rPr>
          <w:rFonts w:hint="eastAsia" w:ascii="宋体" w:hAnsi="宋体" w:cs="宋体"/>
          <w:color w:val="000000"/>
          <w:highlight w:val="none"/>
        </w:rPr>
        <w:t xml:space="preserve">承诺书（</w:t>
      </w:r>
      <w:r>
        <w:rPr>
          <w:rFonts w:hint="eastAsia" w:ascii="宋体" w:hAnsi="宋体" w:cs="宋体"/>
          <w:b/>
          <w:bCs/>
          <w:color w:val="000000"/>
          <w:highlight w:val="none"/>
        </w:rPr>
        <w:t xml:space="preserve">格式见附件</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3"/>
        <w:ind w:firstLine="480"/>
        <w:spacing w:line="440" w:lineRule="exact"/>
        <w:rPr>
          <w:rFonts w:hint="eastAsia" w:ascii="宋体" w:hAnsi="宋体"/>
          <w:color w:val="000000"/>
          <w:highlight w:val="none"/>
        </w:rPr>
      </w:pPr>
      <w:r>
        <w:rPr>
          <w:rFonts w:hint="eastAsia" w:ascii="宋体" w:hAnsi="宋体" w:cs="宋体"/>
          <w:bCs/>
          <w:color w:val="000000"/>
          <w:highlight w:val="none"/>
        </w:rPr>
        <w:t xml:space="preserve">(12)</w:t>
      </w:r>
      <w:r>
        <w:rPr>
          <w:rFonts w:hint="eastAsia" w:ascii="宋体" w:hAnsi="宋体"/>
          <w:bCs/>
          <w:color w:val="000000"/>
          <w:highlight w:val="none"/>
        </w:rPr>
        <w:t xml:space="preserve">采购人要求的特定资质证明复印件（详见“报价邀请函”-“投标人资格要求”之3中要求）。</w:t>
      </w:r>
      <w:r>
        <w:rPr>
          <w:rFonts w:hint="eastAsia" w:ascii="宋体" w:hAnsi="宋体"/>
          <w:color w:val="000000"/>
          <w:highlight w:val="none"/>
        </w:rPr>
      </w:r>
      <w:r/>
    </w:p>
    <w:p>
      <w:pPr>
        <w:pStyle w:val="1023"/>
        <w:ind w:firstLine="480"/>
        <w:tabs>
          <w:tab w:val="left" w:pos="1155" w:leader="none"/>
        </w:tabs>
        <w:rPr>
          <w:rFonts w:hint="eastAsia" w:ascii="宋体" w:hAnsi="宋体" w:cs="宋体"/>
          <w:color w:val="000000"/>
          <w:highlight w:val="none"/>
        </w:rPr>
      </w:pPr>
      <w:r>
        <w:rPr>
          <w:rFonts w:hint="eastAsia" w:ascii="宋体" w:hAnsi="宋体"/>
          <w:bCs/>
          <w:color w:val="000000"/>
          <w:highlight w:val="none"/>
        </w:rPr>
        <w:t xml:space="preserve">注：按照《政府采购法实施条例</w:t>
      </w:r>
      <w:r>
        <w:rPr>
          <w:rFonts w:hint="eastAsia" w:ascii="宋体" w:hAnsi="宋体" w:cs="宋体"/>
          <w:color w:val="000000"/>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color w:val="000000"/>
          <w:highlight w:val="none"/>
        </w:rPr>
      </w:r>
      <w:r/>
    </w:p>
    <w:p>
      <w:pPr>
        <w:pStyle w:val="1023"/>
        <w:ind w:firstLine="480"/>
        <w:tabs>
          <w:tab w:val="left" w:pos="1155" w:leader="none"/>
        </w:tabs>
        <w:rPr>
          <w:rFonts w:hint="eastAsia" w:ascii="宋体" w:hAnsi="宋体" w:cs="宋体"/>
          <w:b/>
          <w:bCs/>
          <w:color w:val="000000"/>
          <w:highlight w:val="none"/>
        </w:rPr>
      </w:pPr>
      <w:r>
        <w:rPr>
          <w:rFonts w:hint="eastAsia" w:ascii="宋体" w:hAnsi="宋体" w:cs="宋体"/>
          <w:b/>
          <w:bCs/>
          <w:color w:val="000000"/>
          <w:highlight w:val="none"/>
        </w:rPr>
        <w:t xml:space="preserve">上述资格、资信证明文件中的资格证明文件必须全部提供</w:t>
      </w:r>
      <w:r>
        <w:rPr>
          <w:rFonts w:hint="eastAsia" w:ascii="宋体" w:hAnsi="宋体" w:cs="宋体"/>
          <w:b/>
          <w:bCs/>
          <w:color w:val="000000"/>
          <w:highlight w:val="none"/>
        </w:rPr>
        <w:t xml:space="preserve">，必须确保所有证明文件均为真实的、有效的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r>
        <w:rPr>
          <w:rFonts w:hint="eastAsia" w:ascii="宋体" w:hAnsi="宋体" w:cs="宋体"/>
          <w:b/>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3、开标一览表及附录</w:t>
      </w:r>
      <w:r>
        <w:rPr>
          <w:rFonts w:hint="eastAsia" w:ascii="宋体" w:hAnsi="宋体"/>
          <w:b/>
          <w:color w:val="000000"/>
          <w:highlight w:val="none"/>
        </w:rPr>
        <w:t xml:space="preserve">（格式见附件）</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4、细目报价表</w:t>
      </w:r>
      <w:r>
        <w:rPr>
          <w:rFonts w:hint="eastAsia" w:ascii="宋体" w:hAnsi="宋体"/>
          <w:b/>
          <w:color w:val="000000"/>
          <w:highlight w:val="none"/>
        </w:rPr>
        <w:t xml:space="preserve">（格式见附件）</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5、投标偏离表</w:t>
      </w:r>
      <w:r>
        <w:rPr>
          <w:rFonts w:hint="eastAsia" w:ascii="宋体" w:hAnsi="宋体"/>
          <w:b/>
          <w:color w:val="000000"/>
          <w:highlight w:val="none"/>
        </w:rPr>
        <w:t xml:space="preserve">（格式见附件）</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6、项目人员配备表（</w:t>
      </w:r>
      <w:r>
        <w:rPr>
          <w:rFonts w:hint="eastAsia" w:ascii="宋体" w:hAnsi="宋体"/>
          <w:b/>
          <w:color w:val="000000"/>
          <w:highlight w:val="none"/>
        </w:rPr>
        <w:t xml:space="preserve">格式见附件</w:t>
      </w:r>
      <w:r>
        <w:rPr>
          <w:rFonts w:hint="eastAsia" w:ascii="宋体" w:hAnsi="宋体"/>
          <w:bCs/>
          <w:color w:val="000000"/>
          <w:highlight w:val="none"/>
        </w:rPr>
        <w:t xml:space="preserve">）</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7、评分标准中对应的其它所需证明材料（如有自行添加）</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8、要求采购人提供的配合（如有自拟并自行添加）</w:t>
      </w:r>
      <w:r>
        <w:rPr>
          <w:rFonts w:hint="eastAsia" w:ascii="宋体" w:hAnsi="宋体"/>
          <w:bCs/>
          <w:color w:val="000000"/>
          <w:highlight w:val="none"/>
        </w:rPr>
      </w:r>
      <w:r/>
    </w:p>
    <w:p>
      <w:pPr>
        <w:pStyle w:val="1023"/>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9、其他（</w:t>
      </w:r>
      <w:r>
        <w:rPr>
          <w:rFonts w:hint="eastAsia" w:ascii="宋体" w:hAnsi="宋体"/>
          <w:b/>
          <w:bCs/>
          <w:color w:val="000000"/>
          <w:highlight w:val="none"/>
        </w:rPr>
        <w:t xml:space="preserve">投标人认为有必要提供的声明和文件，如有自拟并自行添加</w:t>
      </w:r>
      <w:r>
        <w:rPr>
          <w:rFonts w:hint="eastAsia" w:ascii="宋体" w:hAnsi="宋体"/>
          <w:bCs/>
          <w:color w:val="000000"/>
          <w:highlight w:val="none"/>
        </w:rPr>
        <w:t xml:space="preserve">）</w:t>
      </w:r>
      <w:r>
        <w:rPr>
          <w:rFonts w:hint="eastAsia" w:ascii="宋体" w:hAnsi="宋体"/>
          <w:bCs/>
          <w:color w:val="000000"/>
          <w:highlight w:val="none"/>
        </w:rPr>
      </w:r>
      <w:r/>
    </w:p>
    <w:p>
      <w:pPr>
        <w:pStyle w:val="1023"/>
        <w:ind w:left="630"/>
        <w:spacing w:line="440" w:lineRule="exact"/>
        <w:rPr>
          <w:rFonts w:ascii="宋体" w:hAnsi="宋体" w:cs="宋体"/>
          <w:b/>
          <w:color w:val="000000"/>
          <w:highlight w:val="none"/>
        </w:rPr>
      </w:pPr>
      <w:r>
        <w:rPr>
          <w:rFonts w:hint="eastAsia" w:ascii="宋体" w:hAnsi="宋体" w:cs="宋体"/>
          <w:b/>
          <w:color w:val="000000"/>
          <w:highlight w:val="none"/>
        </w:rPr>
        <w:t xml:space="preserve">第二部分 技术标</w:t>
      </w:r>
      <w:r>
        <w:rPr>
          <w:rFonts w:ascii="宋体" w:hAnsi="宋体" w:cs="宋体"/>
          <w:b/>
          <w:color w:val="000000"/>
          <w:highlight w:val="none"/>
        </w:rPr>
      </w:r>
      <w:r/>
    </w:p>
    <w:p>
      <w:pPr>
        <w:pStyle w:val="1023"/>
        <w:ind w:firstLine="480"/>
        <w:tabs>
          <w:tab w:val="left" w:pos="525" w:leader="none"/>
          <w:tab w:val="left" w:pos="945" w:leader="none"/>
        </w:tabs>
        <w:rPr>
          <w:rFonts w:hint="eastAsia" w:ascii="宋体" w:hAnsi="宋体"/>
          <w:b/>
          <w:bCs/>
          <w:color w:val="000000"/>
          <w:highlight w:val="none"/>
        </w:rPr>
      </w:pPr>
      <w:r>
        <w:rPr>
          <w:rFonts w:hint="eastAsia" w:ascii="宋体" w:hAnsi="宋体"/>
          <w:bCs/>
          <w:color w:val="000000"/>
          <w:highlight w:val="none"/>
        </w:rPr>
        <w:t xml:space="preserve">技术文件</w:t>
      </w:r>
      <w:r>
        <w:rPr>
          <w:rFonts w:hint="eastAsia" w:ascii="宋体" w:hAnsi="宋体"/>
          <w:b/>
          <w:bCs/>
          <w:color w:val="000000"/>
          <w:highlight w:val="none"/>
        </w:rPr>
        <w:t xml:space="preserve">（</w:t>
      </w:r>
      <w:r>
        <w:rPr>
          <w:rFonts w:hint="eastAsia" w:ascii="宋体" w:hAnsi="宋体"/>
          <w:b/>
          <w:color w:val="000000"/>
          <w:highlight w:val="none"/>
        </w:rPr>
        <w:t xml:space="preserve">暗标，内容参照评标办法</w:t>
      </w:r>
      <w:r>
        <w:rPr>
          <w:rFonts w:hint="eastAsia" w:ascii="宋体" w:hAnsi="宋体"/>
          <w:b/>
          <w:bCs/>
          <w:color w:val="000000"/>
          <w:highlight w:val="none"/>
        </w:rPr>
        <w:t xml:space="preserve">）</w:t>
      </w:r>
      <w:r>
        <w:rPr>
          <w:rFonts w:hint="eastAsia" w:ascii="宋体" w:hAnsi="宋体"/>
          <w:b/>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（七）投标文件的制作：</w:t>
      </w:r>
      <w:r>
        <w:rPr>
          <w:rFonts w:hint="eastAsia" w:ascii="宋体" w:hAnsi="宋体" w:cs="宋体"/>
          <w:b/>
          <w:color w:val="000000"/>
          <w:highlight w:val="none"/>
        </w:rPr>
      </w:r>
      <w:r/>
    </w:p>
    <w:p>
      <w:pPr>
        <w:pStyle w:val="1023"/>
        <w:ind w:firstLine="480"/>
        <w:jc w:val="left"/>
        <w:widowControl/>
        <w:rPr>
          <w:rFonts w:ascii="宋体" w:hAnsi="宋体"/>
          <w:bCs/>
          <w:color w:val="000000"/>
          <w:highlight w:val="none"/>
        </w:rPr>
      </w:pPr>
      <w:r>
        <w:rPr>
          <w:rFonts w:hint="eastAsia" w:ascii="宋体" w:hAnsi="宋体"/>
          <w:bCs/>
          <w:color w:val="000000"/>
          <w:highlight w:val="none"/>
        </w:rPr>
        <w:t xml:space="preserve">1、所有文件、往来函件均应使用简体中文（规格、型号辅助符号除外）。</w:t>
      </w:r>
      <w:r>
        <w:rPr>
          <w:rFonts w:ascii="宋体" w:hAnsi="宋体"/>
          <w:bCs/>
          <w:color w:val="000000"/>
          <w:highlight w:val="none"/>
        </w:rPr>
      </w:r>
      <w:r/>
    </w:p>
    <w:p>
      <w:pPr>
        <w:pStyle w:val="1023"/>
        <w:ind w:firstLine="480"/>
        <w:jc w:val="left"/>
        <w:widowControl/>
        <w:rPr>
          <w:rFonts w:ascii="宋体" w:hAnsi="宋体"/>
          <w:bCs/>
          <w:color w:val="000000"/>
          <w:highlight w:val="none"/>
        </w:rPr>
      </w:pPr>
      <w:r>
        <w:rPr>
          <w:rFonts w:hint="eastAsia" w:ascii="宋体" w:hAnsi="宋体"/>
          <w:bCs/>
          <w:color w:val="000000"/>
          <w:highlight w:val="none"/>
        </w:rPr>
        <w:t xml:space="preserve">2、投标文件由投标供应商按给定格式如实填写（编写），须有法人（盖章）、法定代表人或法定代表人授权代表签字或盖章，方为有效，未尽事宜可自行补充。</w:t>
      </w:r>
      <w:r>
        <w:rPr>
          <w:rFonts w:ascii="宋体" w:hAnsi="宋体"/>
          <w:bCs/>
          <w:color w:val="000000"/>
          <w:highlight w:val="none"/>
        </w:rPr>
      </w:r>
      <w:r/>
    </w:p>
    <w:p>
      <w:pPr>
        <w:pStyle w:val="1023"/>
        <w:ind w:firstLine="480"/>
        <w:jc w:val="left"/>
        <w:widowControl/>
        <w:rPr>
          <w:rFonts w:ascii="宋体" w:hAnsi="宋体"/>
          <w:bCs/>
          <w:color w:val="000000"/>
          <w:highlight w:val="none"/>
        </w:rPr>
      </w:pPr>
      <w:r>
        <w:rPr>
          <w:rFonts w:hint="eastAsia" w:ascii="宋体" w:hAnsi="宋体"/>
          <w:bCs/>
          <w:color w:val="000000"/>
          <w:highlight w:val="none"/>
        </w:rPr>
        <w:t xml:space="preserve">3、投标供应商报价一律以人民币为报价结算货币，结算单位为“元”。</w:t>
      </w:r>
      <w:r>
        <w:rPr>
          <w:rFonts w:ascii="宋体" w:hAnsi="宋体"/>
          <w:bCs/>
          <w:color w:val="000000"/>
          <w:highlight w:val="none"/>
        </w:rPr>
      </w:r>
      <w:r/>
    </w:p>
    <w:p>
      <w:pPr>
        <w:pStyle w:val="1023"/>
        <w:ind w:firstLine="480"/>
        <w:jc w:val="left"/>
        <w:widowControl/>
        <w:rPr>
          <w:rFonts w:ascii="宋体" w:hAnsi="宋体"/>
          <w:bCs/>
          <w:color w:val="000000"/>
          <w:highlight w:val="none"/>
        </w:rPr>
      </w:pPr>
      <w:r>
        <w:rPr>
          <w:rFonts w:hint="eastAsia" w:ascii="宋体" w:hAnsi="宋体"/>
          <w:bCs/>
          <w:color w:val="000000"/>
          <w:highlight w:val="none"/>
        </w:rPr>
        <w:t xml:space="preserve">4、投标文件格式部分，应由投标供应商按给定格式提供，不得更改。</w:t>
      </w:r>
      <w:r>
        <w:rPr>
          <w:rFonts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5. 投标文件的份数：</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1）中标供应商在中标公告结束后递交纸质版投标文件一正三副至招标代理机构。</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2）</w:t>
      </w:r>
      <w:r>
        <w:rPr>
          <w:rFonts w:hint="eastAsia" w:ascii="宋体" w:hAnsi="宋体" w:cs="宋体"/>
          <w:color w:val="000000"/>
          <w:highlight w:val="none"/>
        </w:rPr>
        <w:t xml:space="preserve">投标人</w:t>
      </w:r>
      <w:r>
        <w:rPr>
          <w:rFonts w:hint="eastAsia" w:ascii="宋体" w:hAnsi="宋体"/>
          <w:bCs/>
          <w:color w:val="000000"/>
          <w:highlight w:val="none"/>
        </w:rPr>
        <w:t xml:space="preserve">在开标前务必确认电脑浏览器设置、CA证书软件下载等，确保和CA证书匹配可以正常登录政采云投标客户端。</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3）</w:t>
      </w:r>
      <w:r>
        <w:rPr>
          <w:rFonts w:hint="eastAsia" w:ascii="宋体" w:hAnsi="宋体" w:cs="宋体"/>
          <w:color w:val="000000"/>
          <w:highlight w:val="none"/>
        </w:rPr>
        <w:t xml:space="preserve">投标人</w:t>
      </w:r>
      <w:r>
        <w:rPr>
          <w:rFonts w:hint="eastAsia" w:ascii="宋体" w:hAnsi="宋体"/>
          <w:bCs/>
          <w:color w:val="000000"/>
          <w:highlight w:val="none"/>
        </w:rPr>
        <w:t xml:space="preserve">请仔细阅读供应商注册流程和招标文件中关于电子开评标等相关事项，如有问题可发送邮件或电话咨询。</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4）本次采购采用《无锡市政府采购交易管理系统》进行招标活动，招标文件发布、投标、评审和中标结果发布全程电子化。</w:t>
      </w:r>
      <w:r>
        <w:rPr>
          <w:rFonts w:hint="eastAsia" w:ascii="宋体" w:hAnsi="宋体"/>
          <w:bCs/>
          <w:color w:val="000000"/>
          <w:highlight w:val="none"/>
        </w:rPr>
      </w:r>
      <w:r/>
    </w:p>
    <w:p>
      <w:pPr>
        <w:pStyle w:val="1023"/>
        <w:ind w:firstLine="480"/>
        <w:jc w:val="left"/>
        <w:widowControl/>
        <w:rPr>
          <w:rFonts w:ascii="宋体" w:hAnsi="宋体"/>
          <w:bCs/>
          <w:color w:val="000000"/>
          <w:highlight w:val="none"/>
        </w:rPr>
      </w:pPr>
      <w:r>
        <w:rPr>
          <w:rFonts w:hint="eastAsia" w:ascii="宋体" w:hAnsi="宋体"/>
          <w:bCs/>
          <w:color w:val="000000"/>
          <w:highlight w:val="none"/>
        </w:rPr>
        <w:t xml:space="preserve">6、投标文件不应有涂改、增删和潦草之处，如有必须修改时，修改处必须有法人、法定代表人或法定代表人授权代表的签章。</w:t>
      </w:r>
      <w:r>
        <w:rPr>
          <w:rFonts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7、投标费用自理。</w:t>
      </w:r>
      <w:r>
        <w:rPr>
          <w:rFonts w:hint="eastAsia"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（八）网上投标</w:t>
      </w:r>
      <w:r>
        <w:rPr>
          <w:rFonts w:hint="eastAsia" w:ascii="宋体" w:hAnsi="宋体" w:cs="宋体"/>
          <w:b/>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1.投标人应由其法定代表人或法定代表人授权代表在规定的网上投标时间内，凭CA数字证书</w:t>
      </w:r>
      <w:r>
        <w:rPr>
          <w:rFonts w:hint="eastAsia" w:ascii="宋体" w:hAnsi="宋体"/>
          <w:bCs/>
          <w:color w:val="000000"/>
          <w:highlight w:val="none"/>
        </w:rPr>
        <w:t xml:space="preserve">登录</w:t>
      </w:r>
      <w:r>
        <w:rPr>
          <w:rFonts w:hint="eastAsia" w:ascii="宋体" w:hAnsi="宋体"/>
          <w:bCs/>
          <w:color w:val="000000"/>
          <w:highlight w:val="none"/>
        </w:rPr>
        <w:t xml:space="preserve">江苏省政府采购（苏采云）平台获取招标文件，在苏采云投标客户端制作投标文件（电子数据），并在投标截止时间之前上传投标文件。</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2.投标人应对CA数字证书妥善保管，如被他人盗用投标，后果自负。</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3.投标人按招标文件规定的网上解密时间进行解密，如未按时解密后果自负。</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4.投标人应当对招标文件提出的要求和条件作出实质性响应，并在电子投标系统逐条应答。</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6.投标人进行网上投标请参照《政府采购项目电子交易管理操作指南－供应商》。</w:t>
      </w:r>
      <w:r>
        <w:rPr>
          <w:rFonts w:hint="eastAsia" w:ascii="宋体" w:hAnsi="宋体"/>
          <w:bCs/>
          <w:color w:val="000000"/>
          <w:highlight w:val="none"/>
        </w:rPr>
      </w:r>
      <w:r/>
    </w:p>
    <w:p>
      <w:pPr>
        <w:pStyle w:val="1023"/>
        <w:ind w:firstLine="480"/>
        <w:jc w:val="left"/>
        <w:widowControl/>
        <w:rPr>
          <w:rFonts w:hint="eastAsia" w:ascii="宋体" w:hAnsi="宋体"/>
          <w:bCs/>
          <w:color w:val="000000"/>
          <w:highlight w:val="none"/>
        </w:rPr>
      </w:pPr>
      <w:r>
        <w:rPr>
          <w:rFonts w:hint="eastAsia" w:ascii="宋体" w:hAnsi="宋体"/>
          <w:bCs/>
          <w:color w:val="000000"/>
          <w:highlight w:val="none"/>
        </w:rPr>
        <w:t xml:space="preserve">7.因投标供应商原因造成投标文件未解密的，视为撤销其投标文件，部分投标文件未解密的，其他投标文件的开标可以继续进行。</w:t>
      </w:r>
      <w:r>
        <w:rPr>
          <w:rFonts w:hint="eastAsia" w:ascii="宋体" w:hAnsi="宋体"/>
          <w:bCs/>
          <w:color w:val="000000"/>
          <w:highlight w:val="none"/>
        </w:rPr>
      </w:r>
      <w:r/>
    </w:p>
    <w:p>
      <w:pPr>
        <w:pStyle w:val="1023"/>
        <w:ind w:firstLine="480"/>
        <w:tabs>
          <w:tab w:val="left" w:pos="525" w:leader="none"/>
          <w:tab w:val="left" w:pos="945" w:leader="none"/>
        </w:tabs>
        <w:rPr>
          <w:rFonts w:hint="eastAsia" w:ascii="宋体" w:hAnsi="宋体"/>
          <w:b/>
          <w:color w:val="000000"/>
          <w:highlight w:val="none"/>
        </w:rPr>
      </w:pPr>
      <w:r>
        <w:rPr>
          <w:rFonts w:hint="eastAsia" w:ascii="宋体" w:hAnsi="宋体"/>
          <w:b/>
          <w:color w:val="000000"/>
          <w:highlight w:val="none"/>
        </w:rPr>
        <w:t xml:space="preserve">8.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rPr>
          <w:rFonts w:hint="eastAsia" w:ascii="宋体" w:hAnsi="宋体"/>
          <w:b/>
          <w:color w:val="000000"/>
          <w:highlight w:val="none"/>
        </w:rPr>
      </w:r>
      <w:r/>
    </w:p>
    <w:p>
      <w:pPr>
        <w:pStyle w:val="1454"/>
        <w:ind w:firstLine="482"/>
        <w:spacing w:line="360" w:lineRule="auto"/>
        <w:rPr>
          <w:rFonts w:hint="eastAsia"/>
          <w:color w:val="000000"/>
          <w:highlight w:val="none"/>
        </w:rPr>
      </w:pPr>
      <w:r>
        <w:rPr>
          <w:rFonts w:hint="eastAsia" w:ascii="宋体" w:hAnsi="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hint="eastAsia"/>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（九）无效投标文件的确认：</w:t>
      </w:r>
      <w:r>
        <w:rPr>
          <w:rFonts w:hint="eastAsia" w:ascii="宋体" w:hAnsi="宋体" w:cs="宋体"/>
          <w:b/>
          <w:color w:val="000000"/>
          <w:highlight w:val="none"/>
        </w:rPr>
      </w:r>
      <w:r/>
    </w:p>
    <w:p>
      <w:pPr>
        <w:pStyle w:val="1023"/>
        <w:ind w:firstLine="480"/>
        <w:tabs>
          <w:tab w:val="left" w:pos="945" w:leader="none"/>
        </w:tabs>
        <w:rPr>
          <w:rFonts w:ascii="黑体" w:hAnsi="宋体" w:eastAsia="黑体"/>
          <w:bCs/>
          <w:color w:val="000000"/>
          <w:highlight w:val="none"/>
        </w:rPr>
      </w:pPr>
      <w:r>
        <w:rPr>
          <w:rFonts w:hint="eastAsia" w:ascii="宋体" w:hAnsi="宋体"/>
          <w:bCs/>
          <w:color w:val="000000"/>
          <w:highlight w:val="none"/>
        </w:rPr>
        <w:t xml:space="preserve">投标供应商有下列情况之一者，投标文件无效：</w:t>
      </w:r>
      <w:r>
        <w:rPr>
          <w:rFonts w:ascii="黑体" w:hAnsi="宋体" w:eastAsia="黑体"/>
          <w:bCs/>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1.电子投标文件未按规定期限报价的；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2.电子投标文件未按招标文件要求加盖公章或签电子公章的；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3.投标供应商在苏采云系统规定的时间内未成功解密电子投标文件的；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4.投标供应商的法定代表人授权代表无法定代表人授权委托书的；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5.不具备招标文件中规定的资格要求及未按招标文件规定的要求提供资格证明文件的；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6.投标文件含有采购人不能接受的附加条件的；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7.投标文件未按招标文件规定的格式、内容和要求填写；没有在投标系统指定位置上传对应文件、材料的；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8.电子投标文件图片、字迹模糊不清、无法辨认的；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9.投标文件中有招标文件未允许提供的选择性内容的；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10.恶意串通其他投标供应商，故意哄抬价格或压价的；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11.提供虚假材料的（包括工商营业执照、财务报表、资格证明文件等）；</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12.投标文件未加盖投标供应商公章及法定代表人或授权代表签字和盖章的；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13.不同投标供应商委托同一单位或者个人办理投标事宜；</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14.不同投标供应商聘请同一人为其投标提供技术或经济咨询服务的；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15.不同投标供应商的投标文件载明的项目管理成员或者联系人为同一人的；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16.同一投标文件中单位名称落款与公章不是同一单位的；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t xml:space="preserve">7</w:t>
      </w:r>
      <w:r>
        <w:rPr>
          <w:rFonts w:hint="eastAsia" w:ascii="宋体" w:hAnsi="宋体" w:cs="宋体"/>
          <w:color w:val="000000"/>
          <w:highlight w:val="none"/>
        </w:rPr>
        <w:t xml:space="preserve">.不同投标供应商的投标文件异常一致或者投标报价呈规律性差异；</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t xml:space="preserve">8</w:t>
      </w:r>
      <w:r>
        <w:rPr>
          <w:rFonts w:hint="eastAsia" w:ascii="宋体" w:hAnsi="宋体" w:cs="宋体"/>
          <w:color w:val="000000"/>
          <w:highlight w:val="none"/>
        </w:rPr>
        <w:t xml:space="preserve">.商务标和技术标，其中某一标被本项目评委确认为无效投标文件的；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19</w:t>
      </w:r>
      <w:r>
        <w:rPr>
          <w:rFonts w:hint="eastAsia" w:ascii="宋体" w:hAnsi="宋体" w:cs="宋体"/>
          <w:color w:val="000000"/>
          <w:highlight w:val="none"/>
        </w:rPr>
        <w:t xml:space="preserve">.改变招标文件规定的暂定价格或不可竞争费用的；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20</w:t>
      </w:r>
      <w:r>
        <w:rPr>
          <w:rFonts w:hint="eastAsia" w:ascii="宋体" w:hAnsi="宋体" w:cs="宋体"/>
          <w:color w:val="000000"/>
          <w:highlight w:val="none"/>
        </w:rPr>
        <w:t xml:space="preserve">.改变招标文件提供的工程量清单中的名称、计量单位、采购数量及采购需求的；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21</w:t>
      </w:r>
      <w:r>
        <w:rPr>
          <w:rFonts w:hint="eastAsia" w:ascii="宋体" w:hAnsi="宋体" w:cs="宋体"/>
          <w:color w:val="000000"/>
          <w:highlight w:val="none"/>
        </w:rPr>
        <w:t xml:space="preserve">.未按要求提供技术文件的；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22</w:t>
      </w:r>
      <w:r>
        <w:rPr>
          <w:rFonts w:hint="eastAsia" w:ascii="宋体" w:hAnsi="宋体" w:cs="宋体"/>
          <w:color w:val="000000"/>
          <w:highlight w:val="none"/>
        </w:rPr>
        <w:t xml:space="preserve">.投标文件商务标中同一方案有选择性投标报价且未声明以哪一个为准的；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23</w:t>
      </w:r>
      <w:r>
        <w:rPr>
          <w:rFonts w:hint="eastAsia" w:ascii="宋体" w:hAnsi="宋体" w:cs="宋体"/>
          <w:color w:val="000000"/>
          <w:highlight w:val="none"/>
        </w:rPr>
        <w:t xml:space="preserve">.超过招标文件规定的最高限价的；</w:t>
      </w:r>
      <w:r>
        <w:rPr>
          <w:rFonts w:hint="eastAsia" w:ascii="宋体" w:hAnsi="宋体" w:cs="宋体"/>
          <w:color w:val="000000"/>
          <w:highlight w:val="none"/>
        </w:rPr>
      </w:r>
      <w:r/>
    </w:p>
    <w:p>
      <w:pPr>
        <w:pStyle w:val="1023"/>
        <w:ind w:left="-2" w:firstLine="420"/>
        <w:rPr>
          <w:rFonts w:hint="eastAsia" w:ascii="宋体" w:hAnsi="宋体"/>
          <w:bCs/>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4</w:t>
      </w:r>
      <w:r>
        <w:rPr>
          <w:rFonts w:hint="eastAsia" w:ascii="宋体" w:hAnsi="宋体" w:cs="宋体"/>
          <w:color w:val="000000"/>
          <w:highlight w:val="none"/>
        </w:rPr>
        <w:t xml:space="preserve">.</w:t>
      </w:r>
      <w:r>
        <w:rPr>
          <w:rFonts w:hint="eastAsia" w:ascii="宋体" w:hAnsi="宋体"/>
          <w:bCs/>
          <w:color w:val="000000"/>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highlight w:val="none"/>
        </w:rPr>
      </w:r>
      <w:r/>
    </w:p>
    <w:p>
      <w:pPr>
        <w:pStyle w:val="1023"/>
        <w:ind w:firstLine="480"/>
        <w:tabs>
          <w:tab w:val="left" w:pos="945" w:leader="none"/>
        </w:tabs>
        <w:rPr>
          <w:rFonts w:hint="eastAsia" w:ascii="宋体" w:hAnsi="宋体"/>
          <w:bCs/>
          <w:color w:val="000000"/>
          <w:highlight w:val="none"/>
        </w:rPr>
      </w:pPr>
      <w:r>
        <w:rPr>
          <w:rFonts w:hint="eastAsia" w:ascii="宋体" w:hAnsi="宋体"/>
          <w:bCs/>
          <w:color w:val="000000"/>
          <w:highlight w:val="none"/>
        </w:rPr>
        <w:t xml:space="preserve">评标委员会启动异常低价投标（响应）审查的情形和具体要求，包括：</w:t>
      </w:r>
      <w:r>
        <w:rPr>
          <w:rFonts w:hint="eastAsia" w:ascii="宋体" w:hAnsi="宋体"/>
          <w:bCs/>
          <w:color w:val="000000"/>
          <w:highlight w:val="none"/>
        </w:rPr>
      </w:r>
      <w:r/>
    </w:p>
    <w:p>
      <w:pPr>
        <w:pStyle w:val="1023"/>
        <w:ind w:firstLine="480"/>
        <w:tabs>
          <w:tab w:val="left" w:pos="945" w:leader="none"/>
        </w:tabs>
        <w:rPr>
          <w:rFonts w:hint="eastAsia" w:ascii="宋体" w:hAnsi="宋体"/>
          <w:bCs/>
          <w:color w:val="000000"/>
          <w:highlight w:val="none"/>
        </w:rPr>
      </w:pPr>
      <w:r>
        <w:rPr>
          <w:rFonts w:hint="eastAsia" w:ascii="宋体" w:hAnsi="宋体"/>
          <w:bCs/>
          <w:color w:val="000000"/>
          <w:highlight w:val="none"/>
        </w:rPr>
        <w:t xml:space="preserve">（1）评审过程中出现下列情形之一的，评标委员会应当启动异常低价投标（响应）审查程序：</w:t>
      </w:r>
      <w:r>
        <w:rPr>
          <w:rFonts w:hint="eastAsia" w:ascii="宋体" w:hAnsi="宋体"/>
          <w:bCs/>
          <w:color w:val="000000"/>
          <w:highlight w:val="none"/>
        </w:rPr>
      </w:r>
      <w:r/>
    </w:p>
    <w:p>
      <w:pPr>
        <w:pStyle w:val="1023"/>
        <w:ind w:firstLine="480"/>
        <w:spacing w:line="360" w:lineRule="auto"/>
        <w:tabs>
          <w:tab w:val="left" w:pos="525" w:leader="none"/>
          <w:tab w:val="left" w:pos="1050" w:leader="none"/>
        </w:tabs>
        <w:rPr>
          <w:rFonts w:hint="eastAsia" w:ascii="Arial" w:hAnsi="Arial" w:eastAsia="宋体" w:cs="Calibri"/>
          <w:b/>
          <w:bCs/>
          <w:color w:val="000000"/>
          <w:sz w:val="24"/>
          <w:szCs w:val="32"/>
          <w:highlight w:val="none"/>
        </w:rPr>
      </w:pPr>
      <w:r>
        <w:rPr>
          <w:rFonts w:hint="eastAsia" w:ascii="宋体" w:hAnsi="宋体" w:eastAsia="宋体" w:cs="宋体"/>
          <w:b/>
          <w:bCs/>
          <w:color w:val="000000"/>
          <w:sz w:val="24"/>
          <w:szCs w:val="32"/>
          <w:highlight w:val="none"/>
          <w:lang w:val="en-US" w:eastAsia="zh-CN" w:bidi="ar-SA"/>
        </w:rPr>
        <w:t xml:space="preserve">①投标（响应）报价低于全部通过符合性审查供应商投标（响应）报价平均值50%的，即投标（响应）报价＜全部通过符合性审查供应商投标（响应）报价平均值×50%</w:t>
      </w:r>
      <w:r>
        <w:rPr>
          <w:rFonts w:hint="eastAsia" w:ascii="Arial" w:hAnsi="Arial" w:eastAsia="宋体" w:cs="Calibri"/>
          <w:b/>
          <w:bCs/>
          <w:color w:val="000000"/>
          <w:sz w:val="24"/>
          <w:szCs w:val="32"/>
          <w:highlight w:val="none"/>
          <w:lang w:val="en-US" w:eastAsia="zh-CN" w:bidi="ar-SA"/>
        </w:rPr>
        <w:t xml:space="preserve">；</w:t>
      </w:r>
      <w:r>
        <w:rPr>
          <w:rFonts w:hint="eastAsia" w:ascii="Arial" w:hAnsi="Arial" w:eastAsia="宋体" w:cs="Calibri"/>
          <w:b/>
          <w:bCs/>
          <w:color w:val="000000"/>
          <w:sz w:val="24"/>
          <w:szCs w:val="32"/>
          <w:highlight w:val="none"/>
        </w:rPr>
      </w:r>
      <w:r/>
    </w:p>
    <w:p>
      <w:pPr>
        <w:pStyle w:val="1023"/>
        <w:ind w:firstLine="480"/>
        <w:spacing w:line="360" w:lineRule="auto"/>
        <w:tabs>
          <w:tab w:val="left" w:pos="525" w:leader="none"/>
          <w:tab w:val="left" w:pos="1050" w:leader="none"/>
        </w:tabs>
        <w:rPr>
          <w:rFonts w:hint="eastAsia" w:ascii="Arial" w:hAnsi="Arial" w:eastAsia="宋体" w:cs="Calibri"/>
          <w:b/>
          <w:bCs/>
          <w:color w:val="000000"/>
          <w:sz w:val="24"/>
          <w:szCs w:val="32"/>
          <w:highlight w:val="none"/>
        </w:rPr>
      </w:pPr>
      <w:r>
        <w:rPr>
          <w:rFonts w:hint="eastAsia" w:ascii="宋体" w:hAnsi="宋体" w:eastAsia="宋体" w:cs="宋体"/>
          <w:b/>
          <w:bCs/>
          <w:color w:val="000000"/>
          <w:sz w:val="24"/>
          <w:szCs w:val="32"/>
          <w:highlight w:val="none"/>
          <w:lang w:val="en-US" w:eastAsia="zh-CN" w:bidi="ar-SA"/>
        </w:rPr>
        <w:t xml:space="preserve">②投标（响应）报价低于通过符合性审查的次低报价供应商投标（响应）报价50%的，即投标（响应）报价＜通过符合性审查的次低报价供应商投标（响应）报价×50%</w:t>
      </w:r>
      <w:r>
        <w:rPr>
          <w:rFonts w:hint="eastAsia" w:ascii="Arial" w:hAnsi="Arial" w:eastAsia="宋体" w:cs="Calibri"/>
          <w:b/>
          <w:bCs/>
          <w:color w:val="000000"/>
          <w:sz w:val="24"/>
          <w:szCs w:val="32"/>
          <w:highlight w:val="none"/>
          <w:lang w:val="en-US" w:eastAsia="zh-CN" w:bidi="ar-SA"/>
        </w:rPr>
        <w:t xml:space="preserve">；</w:t>
      </w:r>
      <w:r>
        <w:rPr>
          <w:rFonts w:hint="eastAsia" w:ascii="Arial" w:hAnsi="Arial" w:eastAsia="宋体" w:cs="Calibri"/>
          <w:b/>
          <w:bCs/>
          <w:color w:val="000000"/>
          <w:sz w:val="24"/>
          <w:szCs w:val="32"/>
          <w:highlight w:val="none"/>
        </w:rPr>
      </w:r>
      <w:r/>
    </w:p>
    <w:p>
      <w:pPr>
        <w:pStyle w:val="1023"/>
        <w:ind w:firstLine="480"/>
        <w:spacing w:line="360" w:lineRule="auto"/>
        <w:tabs>
          <w:tab w:val="left" w:pos="525" w:leader="none"/>
          <w:tab w:val="left" w:pos="1050" w:leader="none"/>
        </w:tabs>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bidi="ar-SA"/>
        </w:rPr>
        <w:t xml:space="preserve">③投标（响应）报价低于采购项目最高限价45%的，即投标（响应）报价＜采购项目最高限价×45%；</w:t>
      </w:r>
      <w:r>
        <w:rPr>
          <w:rFonts w:hint="eastAsia" w:ascii="宋体" w:hAnsi="宋体" w:eastAsia="宋体" w:cs="宋体"/>
          <w:b/>
          <w:bCs/>
          <w:color w:val="000000"/>
          <w:sz w:val="24"/>
          <w:szCs w:val="32"/>
          <w:highlight w:val="none"/>
        </w:rPr>
      </w:r>
      <w:r/>
    </w:p>
    <w:p>
      <w:pPr>
        <w:pStyle w:val="1023"/>
        <w:ind w:firstLine="480"/>
        <w:spacing w:line="360" w:lineRule="auto"/>
        <w:tabs>
          <w:tab w:val="left" w:pos="525" w:leader="none"/>
          <w:tab w:val="left" w:pos="1050" w:leader="none"/>
        </w:tabs>
        <w:rPr>
          <w:rFonts w:hint="eastAsia" w:ascii="Arial" w:hAnsi="Arial" w:eastAsia="宋体" w:cs="Calibri"/>
          <w:b/>
          <w:bCs/>
          <w:color w:val="000000"/>
          <w:sz w:val="24"/>
          <w:szCs w:val="32"/>
          <w:highlight w:val="none"/>
        </w:rPr>
      </w:pPr>
      <w:r>
        <w:rPr>
          <w:rFonts w:hint="eastAsia" w:ascii="宋体" w:hAnsi="宋体" w:eastAsia="宋体" w:cs="宋体"/>
          <w:b/>
          <w:bCs/>
          <w:color w:val="000000"/>
          <w:sz w:val="24"/>
          <w:szCs w:val="32"/>
          <w:highlight w:val="none"/>
          <w:lang w:val="en-US" w:eastAsia="zh-CN" w:bidi="ar-SA"/>
        </w:rPr>
        <w:t xml:space="preserve">④评审委员会基于专业判断，认为供应商报价过低，有可能影响产品质量或者不能诚信履约的其他情形</w:t>
      </w:r>
      <w:r>
        <w:rPr>
          <w:rFonts w:hint="eastAsia" w:ascii="Arial" w:hAnsi="Arial" w:eastAsia="宋体" w:cs="Calibri"/>
          <w:b/>
          <w:bCs/>
          <w:color w:val="000000"/>
          <w:sz w:val="24"/>
          <w:szCs w:val="32"/>
          <w:highlight w:val="none"/>
          <w:lang w:val="en-US" w:eastAsia="zh-CN" w:bidi="ar-SA"/>
        </w:rPr>
        <w:t xml:space="preserve">。</w:t>
      </w:r>
      <w:r>
        <w:rPr>
          <w:rFonts w:hint="eastAsia" w:ascii="Arial" w:hAnsi="Arial" w:eastAsia="宋体" w:cs="Calibri"/>
          <w:b/>
          <w:bCs/>
          <w:color w:val="000000"/>
          <w:sz w:val="24"/>
          <w:szCs w:val="32"/>
          <w:highlight w:val="none"/>
        </w:rPr>
      </w:r>
      <w:r/>
    </w:p>
    <w:p>
      <w:pPr>
        <w:pStyle w:val="1023"/>
        <w:ind w:firstLine="480"/>
        <w:spacing w:line="360" w:lineRule="auto"/>
        <w:tabs>
          <w:tab w:val="left" w:pos="525" w:leader="none"/>
          <w:tab w:val="left" w:pos="1050" w:leader="none"/>
        </w:tabs>
        <w:rPr>
          <w:rFonts w:hint="eastAsia" w:ascii="Arial" w:hAnsi="Arial" w:eastAsia="宋体" w:cs="Calibri"/>
          <w:b/>
          <w:bCs/>
          <w:color w:val="000000"/>
          <w:sz w:val="24"/>
          <w:szCs w:val="32"/>
          <w:highlight w:val="none"/>
        </w:rPr>
      </w:pPr>
      <w:r>
        <w:rPr>
          <w:rFonts w:hint="eastAsia" w:ascii="宋体" w:hAnsi="宋体"/>
          <w:bCs/>
          <w:color w:val="000000"/>
          <w:highlight w:val="none"/>
        </w:rPr>
        <w:t xml:space="preserve">（2）</w:t>
      </w:r>
      <w:r>
        <w:rPr>
          <w:rFonts w:hint="eastAsia" w:ascii="Arial" w:hAnsi="Arial" w:eastAsia="宋体" w:cs="Calibri"/>
          <w:b/>
          <w:bCs/>
          <w:color w:val="000000"/>
          <w:sz w:val="24"/>
          <w:szCs w:val="32"/>
          <w:highlight w:val="none"/>
          <w:lang w:val="en-US" w:eastAsia="zh-CN" w:bidi="ar-SA"/>
        </w:rPr>
        <w:t xml:space="preserve">评审小组启动异常低价投标（响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Arial" w:hAnsi="Arial" w:eastAsia="宋体" w:cs="Calibri"/>
          <w:b/>
          <w:bCs/>
          <w:color w:val="000000"/>
          <w:sz w:val="24"/>
          <w:szCs w:val="32"/>
          <w:highlight w:val="none"/>
        </w:rPr>
      </w:r>
      <w:r/>
    </w:p>
    <w:p>
      <w:pPr>
        <w:pStyle w:val="1023"/>
        <w:ind w:firstLine="480"/>
        <w:spacing w:line="360" w:lineRule="auto"/>
        <w:tabs>
          <w:tab w:val="left" w:pos="525" w:leader="none"/>
          <w:tab w:val="left" w:pos="1050" w:leader="none"/>
        </w:tabs>
        <w:rPr>
          <w:rFonts w:hint="eastAsia" w:ascii="Arial" w:hAnsi="Arial" w:eastAsia="宋体" w:cs="Calibri"/>
          <w:b/>
          <w:bCs/>
          <w:color w:val="000000"/>
          <w:sz w:val="24"/>
          <w:szCs w:val="32"/>
          <w:highlight w:val="none"/>
        </w:rPr>
      </w:pPr>
      <w:r>
        <w:rPr>
          <w:rFonts w:hint="eastAsia" w:ascii="Arial" w:hAnsi="Arial" w:eastAsia="宋体" w:cs="Calibri"/>
          <w:b/>
          <w:bCs/>
          <w:color w:val="000000"/>
          <w:sz w:val="24"/>
          <w:szCs w:val="32"/>
          <w:highlight w:val="none"/>
          <w:lang w:val="en-US" w:eastAsia="zh-CN" w:bidi="ar-SA"/>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Arial" w:hAnsi="Arial" w:eastAsia="宋体" w:cs="Calibri"/>
          <w:b/>
          <w:bCs/>
          <w:color w:val="000000"/>
          <w:sz w:val="24"/>
          <w:szCs w:val="32"/>
          <w:highlight w:val="none"/>
        </w:rPr>
      </w:r>
      <w:r/>
    </w:p>
    <w:p>
      <w:pPr>
        <w:pStyle w:val="1023"/>
        <w:ind w:firstLine="482"/>
        <w:keepLines w:val="0"/>
        <w:keepNext w:val="0"/>
        <w:pageBreakBefore w:val="0"/>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bCs/>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b w:val="0"/>
          <w:bCs/>
          <w:color w:val="000000"/>
          <w:sz w:val="21"/>
          <w:szCs w:val="21"/>
          <w:highlight w:val="none"/>
        </w:rPr>
      </w:r>
      <w:r/>
    </w:p>
    <w:p>
      <w:pPr>
        <w:pStyle w:val="1023"/>
        <w:ind w:left="-2" w:firstLine="420"/>
        <w:rPr>
          <w:rFonts w:ascii="宋体" w:hAnsi="宋体" w:cs="宋体"/>
          <w:b/>
          <w:bCs/>
          <w:color w:val="000000"/>
          <w:highlight w:val="none"/>
        </w:rPr>
      </w:pPr>
      <w:r>
        <w:rPr>
          <w:rFonts w:hint="eastAsia" w:ascii="宋体" w:hAnsi="宋体" w:cs="宋体"/>
          <w:b/>
          <w:bCs/>
          <w:color w:val="000000"/>
          <w:highlight w:val="none"/>
        </w:rPr>
        <w:t xml:space="preserve">25.技术文件页数少于80页或多于300页的；</w:t>
      </w:r>
      <w:r>
        <w:rPr>
          <w:rFonts w:ascii="宋体" w:hAnsi="宋体" w:cs="宋体"/>
          <w:b/>
          <w:bCs/>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26</w:t>
      </w:r>
      <w:r>
        <w:rPr>
          <w:rFonts w:hint="eastAsia" w:ascii="宋体" w:hAnsi="宋体" w:cs="宋体"/>
          <w:color w:val="000000"/>
          <w:highlight w:val="none"/>
        </w:rPr>
        <w:t xml:space="preserve">.未通过初步资格性审查、投标文件资格性检查、投标文件符合性审查的；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7</w:t>
      </w:r>
      <w:r>
        <w:rPr>
          <w:rFonts w:hint="eastAsia" w:ascii="宋体" w:hAnsi="宋体" w:cs="宋体"/>
          <w:color w:val="000000"/>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8</w:t>
      </w:r>
      <w:r>
        <w:rPr>
          <w:rFonts w:hint="eastAsia" w:ascii="宋体" w:hAnsi="宋体" w:cs="宋体"/>
          <w:color w:val="000000"/>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rPr>
        <w:t xml:space="preserve">.不同投标供应商的投标文件的目录序号、排版格式、文字风格等存在明显的相似性或一致性，特征显示由同一单位或者同一个人编制的；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30</w:t>
      </w:r>
      <w:r>
        <w:rPr>
          <w:rFonts w:hint="eastAsia" w:ascii="宋体" w:hAnsi="宋体" w:cs="宋体"/>
          <w:color w:val="000000"/>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1</w:t>
      </w:r>
      <w:r>
        <w:rPr>
          <w:rFonts w:hint="eastAsia" w:ascii="宋体" w:hAnsi="宋体" w:cs="宋体"/>
          <w:color w:val="000000"/>
          <w:highlight w:val="none"/>
        </w:rPr>
        <w:t xml:space="preserve">.不同投标供应商的委托代理人、项目负责人以及其他相关人员有在同一个单位缴纳社会保险的；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2</w:t>
      </w:r>
      <w:r>
        <w:rPr>
          <w:rFonts w:hint="eastAsia" w:ascii="宋体" w:hAnsi="宋体" w:cs="宋体"/>
          <w:color w:val="000000"/>
          <w:highlight w:val="none"/>
        </w:rPr>
        <w:t xml:space="preserve">.不同投标供应商的投标文件由同一台电脑编制或者同一把数字证书加密锁加密或者同一台附属设备打印的；</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3</w:t>
      </w:r>
      <w:r>
        <w:rPr>
          <w:rFonts w:hint="eastAsia" w:ascii="宋体" w:hAnsi="宋体" w:cs="宋体"/>
          <w:color w:val="000000"/>
          <w:highlight w:val="none"/>
        </w:rPr>
        <w:t xml:space="preserve">.各投标供应商的投标文件上传使用的MAC地址和IP地址一致的，不同投标文件留有相同标记标识、存在两处以上一致性错误或雷同等情况，视为投标供应商相互围标、串标，其投标无效；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4</w:t>
      </w:r>
      <w:r>
        <w:rPr>
          <w:rFonts w:hint="eastAsia" w:ascii="宋体" w:hAnsi="宋体" w:cs="宋体"/>
          <w:color w:val="000000"/>
          <w:highlight w:val="none"/>
        </w:rPr>
        <w:t xml:space="preserve">.单位负责人为同一人或者存在直接控股、管理关系的不同供应商；</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5</w:t>
      </w:r>
      <w:r>
        <w:rPr>
          <w:rFonts w:hint="eastAsia" w:ascii="宋体" w:hAnsi="宋体" w:cs="宋体"/>
          <w:color w:val="000000"/>
          <w:highlight w:val="none"/>
        </w:rPr>
        <w:t xml:space="preserve">.电子投标文件与招标文件要求格式不一致而无法导入计算机评标系统；</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6</w:t>
      </w:r>
      <w:r>
        <w:rPr>
          <w:rFonts w:hint="eastAsia" w:ascii="宋体" w:hAnsi="宋体" w:cs="宋体"/>
          <w:color w:val="000000"/>
          <w:highlight w:val="none"/>
        </w:rPr>
        <w:t xml:space="preserve">.启用投标文件电子文本的项目，投标供应商因自身原因造成投标文件电子文本无法导入应急开评标系统的，视为放弃投标；</w:t>
      </w:r>
      <w:r>
        <w:rPr>
          <w:rFonts w:hint="eastAsia" w:ascii="宋体" w:hAnsi="宋体" w:cs="宋体"/>
          <w:color w:val="000000"/>
          <w:highlight w:val="none"/>
        </w:rPr>
      </w:r>
      <w:r/>
    </w:p>
    <w:p>
      <w:pPr>
        <w:pStyle w:val="1023"/>
        <w:ind w:left="-2" w:firstLine="420"/>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7</w:t>
      </w:r>
      <w:r>
        <w:rPr>
          <w:rFonts w:hint="eastAsia" w:ascii="宋体" w:hAnsi="宋体" w:cs="宋体"/>
          <w:color w:val="000000"/>
          <w:highlight w:val="none"/>
        </w:rPr>
        <w:t xml:space="preserve">.投标文件内容不全或不符合法律法规和招标文件中规定的其他实质性要求的。</w:t>
      </w:r>
      <w:r>
        <w:rPr>
          <w:rFonts w:hint="eastAsia" w:ascii="宋体" w:hAnsi="宋体" w:cs="宋体"/>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（十）开标、评标：</w:t>
      </w:r>
      <w:r>
        <w:rPr>
          <w:rFonts w:hint="eastAsia" w:ascii="宋体" w:hAnsi="宋体" w:cs="宋体"/>
          <w:b/>
          <w:color w:val="000000"/>
          <w:highlight w:val="none"/>
        </w:rPr>
      </w:r>
      <w:r/>
    </w:p>
    <w:p>
      <w:pPr>
        <w:pStyle w:val="1023"/>
        <w:numPr>
          <w:ilvl w:val="1"/>
          <w:numId w:val="0"/>
        </w:numPr>
        <w:ind w:left="1" w:firstLine="523"/>
        <w:tabs>
          <w:tab w:val="left" w:pos="525" w:leader="none"/>
          <w:tab w:val="left" w:pos="945" w:leader="none"/>
        </w:tabs>
        <w:rPr>
          <w:rFonts w:ascii="宋体"/>
          <w:bCs/>
          <w:color w:val="000000"/>
          <w:highlight w:val="none"/>
        </w:rPr>
      </w:pPr>
      <w:r>
        <w:rPr>
          <w:rFonts w:hint="eastAsia" w:ascii="宋体"/>
          <w:bCs/>
          <w:color w:val="000000"/>
          <w:highlight w:val="none"/>
        </w:rPr>
        <w:t xml:space="preserve">1．</w:t>
      </w:r>
      <w:r>
        <w:rPr>
          <w:rFonts w:hint="eastAsia" w:ascii="宋体" w:hAnsi="宋体"/>
          <w:bCs/>
          <w:color w:val="000000"/>
          <w:highlight w:val="none"/>
        </w:rPr>
        <w:t xml:space="preserve">所有投标单位在招标文件规定的时间内解密各自投标文件；</w:t>
      </w:r>
      <w:r>
        <w:rPr>
          <w:rFonts w:ascii="宋体"/>
          <w:bCs/>
          <w:color w:val="000000"/>
          <w:highlight w:val="none"/>
        </w:rPr>
      </w:r>
      <w:r/>
    </w:p>
    <w:p>
      <w:pPr>
        <w:pStyle w:val="1023"/>
        <w:numPr>
          <w:ilvl w:val="1"/>
          <w:numId w:val="0"/>
        </w:numPr>
        <w:ind w:left="1" w:firstLine="523"/>
        <w:tabs>
          <w:tab w:val="left" w:pos="525" w:leader="none"/>
          <w:tab w:val="left" w:pos="945" w:leader="none"/>
        </w:tabs>
        <w:rPr>
          <w:rFonts w:ascii="宋体" w:hAnsi="宋体"/>
          <w:bCs/>
          <w:color w:val="000000"/>
          <w:highlight w:val="none"/>
        </w:rPr>
      </w:pPr>
      <w:r>
        <w:rPr>
          <w:rFonts w:hint="eastAsia" w:ascii="宋体" w:hAnsi="宋体"/>
          <w:bCs/>
          <w:color w:val="000000"/>
          <w:highlight w:val="none"/>
        </w:rPr>
        <w:t xml:space="preserve">2．投标截止时间后参加投标的供应商或解密投标文件的供应商不足三家的，不开标；开标后，所有投标供应商可在线上开标大厅中看到所有投标供应商的投标报价；</w:t>
      </w:r>
      <w:r>
        <w:rPr>
          <w:rFonts w:ascii="宋体" w:hAnsi="宋体"/>
          <w:bCs/>
          <w:color w:val="000000"/>
          <w:highlight w:val="none"/>
        </w:rPr>
      </w:r>
      <w:r/>
    </w:p>
    <w:p>
      <w:pPr>
        <w:pStyle w:val="1023"/>
        <w:numPr>
          <w:ilvl w:val="1"/>
          <w:numId w:val="0"/>
        </w:numPr>
        <w:ind w:left="1" w:firstLine="523"/>
        <w:tabs>
          <w:tab w:val="left" w:pos="525" w:leader="none"/>
          <w:tab w:val="left" w:pos="945" w:leader="none"/>
        </w:tabs>
        <w:rPr>
          <w:rFonts w:ascii="宋体"/>
          <w:bCs/>
          <w:color w:val="000000"/>
          <w:highlight w:val="none"/>
        </w:rPr>
      </w:pPr>
      <w:r>
        <w:rPr>
          <w:rFonts w:hint="eastAsia" w:ascii="宋体"/>
          <w:bCs/>
          <w:color w:val="000000"/>
          <w:highlight w:val="none"/>
        </w:rPr>
        <w:t xml:space="preserve">3．</w:t>
      </w:r>
      <w:r>
        <w:rPr>
          <w:rFonts w:hint="eastAsia" w:ascii="宋体" w:hAnsi="宋体"/>
          <w:bCs/>
          <w:color w:val="000000"/>
          <w:highlight w:val="none"/>
        </w:rPr>
        <w:t xml:space="preserve">开标时，投标文件</w:t>
      </w:r>
      <w:r>
        <w:rPr>
          <w:rFonts w:ascii="宋体" w:hAnsi="宋体"/>
          <w:bCs/>
          <w:color w:val="000000"/>
          <w:highlight w:val="none"/>
        </w:rPr>
        <w:t xml:space="preserve">报价出现前后不一致的，按照下列规定修正：</w:t>
      </w:r>
      <w:r>
        <w:rPr>
          <w:rFonts w:ascii="宋体"/>
          <w:bCs/>
          <w:color w:val="000000"/>
          <w:highlight w:val="none"/>
        </w:rPr>
      </w:r>
      <w:r/>
    </w:p>
    <w:p>
      <w:pPr>
        <w:pStyle w:val="1023"/>
        <w:ind w:firstLine="480"/>
        <w:tabs>
          <w:tab w:val="left" w:pos="630" w:leader="none"/>
          <w:tab w:val="left" w:pos="945" w:leader="none"/>
          <w:tab w:val="left" w:pos="1155" w:leader="none"/>
          <w:tab w:val="left" w:pos="1554" w:leader="none"/>
        </w:tabs>
        <w:rPr>
          <w:rFonts w:ascii="宋体" w:hAnsi="宋体"/>
          <w:bCs/>
          <w:color w:val="000000"/>
          <w:highlight w:val="none"/>
        </w:rPr>
      </w:pPr>
      <w:r>
        <w:rPr>
          <w:rFonts w:hint="eastAsia" w:ascii="宋体" w:hAnsi="宋体"/>
          <w:bCs/>
          <w:color w:val="000000"/>
          <w:highlight w:val="none"/>
        </w:rPr>
        <w:t xml:space="preserve">（一）</w:t>
      </w:r>
      <w:r>
        <w:rPr>
          <w:rFonts w:ascii="宋体" w:hAnsi="宋体"/>
          <w:bCs/>
          <w:color w:val="000000"/>
          <w:highlight w:val="none"/>
        </w:rPr>
        <w:t xml:space="preserve">投标文件中开标一览表（报价表）内容与投标文件中相应内容不一致的，以开标一览表（报价表）为准；</w:t>
      </w:r>
      <w:r>
        <w:rPr>
          <w:rFonts w:ascii="宋体" w:hAnsi="宋体"/>
          <w:bCs/>
          <w:color w:val="000000"/>
          <w:highlight w:val="none"/>
        </w:rPr>
      </w:r>
      <w:r/>
    </w:p>
    <w:p>
      <w:pPr>
        <w:pStyle w:val="1023"/>
        <w:ind w:firstLine="480"/>
        <w:tabs>
          <w:tab w:val="left" w:pos="63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（二）</w:t>
      </w:r>
      <w:r>
        <w:rPr>
          <w:rFonts w:ascii="宋体" w:hAnsi="宋体"/>
          <w:bCs/>
          <w:color w:val="000000"/>
          <w:highlight w:val="none"/>
        </w:rPr>
        <w:t xml:space="preserve">大写金额和小写金额不一致的，以大写金额为准；</w:t>
      </w:r>
      <w:r>
        <w:rPr>
          <w:rFonts w:ascii="宋体" w:hAnsi="宋体"/>
          <w:bCs/>
          <w:color w:val="000000"/>
          <w:highlight w:val="none"/>
        </w:rPr>
      </w:r>
      <w:r/>
    </w:p>
    <w:p>
      <w:pPr>
        <w:pStyle w:val="1023"/>
        <w:ind w:firstLine="480"/>
        <w:tabs>
          <w:tab w:val="left" w:pos="63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（三）</w:t>
      </w:r>
      <w:r>
        <w:rPr>
          <w:rFonts w:ascii="宋体" w:hAnsi="宋体"/>
          <w:bCs/>
          <w:color w:val="000000"/>
          <w:highlight w:val="none"/>
        </w:rPr>
        <w:t xml:space="preserve">单价金额小数点或者百分比有明显错位的，以开标一览表的总价为准，并修改单价；</w:t>
      </w:r>
      <w:r>
        <w:rPr>
          <w:rFonts w:ascii="宋体" w:hAnsi="宋体"/>
          <w:bCs/>
          <w:color w:val="000000"/>
          <w:highlight w:val="none"/>
        </w:rPr>
      </w:r>
      <w:r/>
    </w:p>
    <w:p>
      <w:pPr>
        <w:pStyle w:val="1023"/>
        <w:ind w:firstLine="480"/>
        <w:tabs>
          <w:tab w:val="left" w:pos="63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（四）</w:t>
      </w:r>
      <w:r>
        <w:rPr>
          <w:rFonts w:ascii="宋体" w:hAnsi="宋体"/>
          <w:bCs/>
          <w:color w:val="000000"/>
          <w:highlight w:val="none"/>
        </w:rPr>
        <w:t xml:space="preserve">总价金额与按单价汇总金额不一致的，以单价金额计算结果为准。</w:t>
      </w:r>
      <w:r>
        <w:rPr>
          <w:rFonts w:ascii="宋体" w:hAnsi="宋体"/>
          <w:bCs/>
          <w:color w:val="000000"/>
          <w:highlight w:val="none"/>
        </w:rPr>
      </w:r>
      <w:r/>
    </w:p>
    <w:p>
      <w:pPr>
        <w:pStyle w:val="1023"/>
        <w:ind w:firstLine="480"/>
        <w:tabs>
          <w:tab w:val="left" w:pos="945" w:leader="none"/>
        </w:tabs>
        <w:rPr>
          <w:rFonts w:ascii="宋体" w:hAnsi="宋体"/>
          <w:bCs/>
          <w:color w:val="000000"/>
          <w:highlight w:val="none"/>
        </w:rPr>
      </w:pPr>
      <w:r>
        <w:rPr>
          <w:rFonts w:ascii="宋体" w:hAnsi="宋体"/>
          <w:bCs/>
          <w:color w:val="000000"/>
          <w:highlight w:val="none"/>
        </w:rPr>
        <w:t xml:space="preserve">同时出现两种以上不一致的，按照前款规定的顺序修正。修正后的报价</w:t>
      </w:r>
      <w:r>
        <w:rPr>
          <w:rFonts w:hint="eastAsia" w:ascii="宋体" w:hAnsi="宋体"/>
          <w:bCs/>
          <w:color w:val="000000"/>
          <w:highlight w:val="none"/>
        </w:rPr>
        <w:t xml:space="preserve">评标委员会</w:t>
      </w:r>
      <w:r>
        <w:rPr>
          <w:rFonts w:ascii="宋体" w:hAnsi="宋体"/>
          <w:bCs/>
          <w:color w:val="000000"/>
          <w:highlight w:val="none"/>
        </w:rPr>
        <w:t xml:space="preserve">应当以书面形式要求</w:t>
      </w:r>
      <w:r>
        <w:rPr>
          <w:rFonts w:hint="eastAsia" w:ascii="宋体" w:hAnsi="宋体"/>
          <w:bCs/>
          <w:color w:val="000000"/>
          <w:highlight w:val="none"/>
        </w:rPr>
        <w:t xml:space="preserve">投标供应商</w:t>
      </w:r>
      <w:r>
        <w:rPr>
          <w:rFonts w:ascii="宋体" w:hAnsi="宋体"/>
          <w:bCs/>
          <w:color w:val="000000"/>
          <w:highlight w:val="none"/>
        </w:rPr>
        <w:t xml:space="preserve">作出必要的澄清、说明或者补正</w:t>
      </w:r>
      <w:r>
        <w:rPr>
          <w:rFonts w:hint="eastAsia" w:ascii="宋体" w:hAnsi="宋体"/>
          <w:bCs/>
          <w:color w:val="000000"/>
          <w:highlight w:val="none"/>
        </w:rPr>
        <w:t xml:space="preserve">，</w:t>
      </w:r>
      <w:r>
        <w:rPr>
          <w:rFonts w:ascii="宋体" w:hAnsi="宋体"/>
          <w:bCs/>
          <w:color w:val="000000"/>
          <w:highlight w:val="none"/>
        </w:rPr>
        <w:t xml:space="preserve">经投标供应商确认后产生约束力，投标供应商不确认的，其投标无效</w:t>
      </w:r>
      <w:r>
        <w:rPr>
          <w:rFonts w:hint="eastAsia" w:ascii="宋体" w:hAnsi="宋体"/>
          <w:bCs/>
          <w:color w:val="000000"/>
          <w:highlight w:val="none"/>
        </w:rPr>
        <w:t xml:space="preserve">。</w:t>
      </w:r>
      <w:r>
        <w:rPr>
          <w:rFonts w:ascii="宋体" w:hAnsi="宋体"/>
          <w:bCs/>
          <w:color w:val="000000"/>
          <w:highlight w:val="none"/>
        </w:rPr>
      </w:r>
      <w:r/>
    </w:p>
    <w:p>
      <w:pPr>
        <w:pStyle w:val="1023"/>
        <w:numPr>
          <w:ilvl w:val="1"/>
          <w:numId w:val="0"/>
        </w:numPr>
        <w:ind w:left="1" w:firstLine="523"/>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4．电子投标文件与纸质投标文件（如有）不符的，以电子投标文件为准。</w:t>
      </w:r>
      <w:r>
        <w:rPr>
          <w:rFonts w:hint="eastAsia" w:ascii="宋体" w:hAnsi="宋体"/>
          <w:bCs/>
          <w:color w:val="000000"/>
          <w:highlight w:val="none"/>
        </w:rPr>
      </w:r>
      <w:r/>
    </w:p>
    <w:p>
      <w:pPr>
        <w:pStyle w:val="1023"/>
        <w:numPr>
          <w:ilvl w:val="1"/>
          <w:numId w:val="0"/>
        </w:numPr>
        <w:ind w:left="1" w:firstLine="523"/>
        <w:tabs>
          <w:tab w:val="left" w:pos="525" w:leader="none"/>
          <w:tab w:val="left" w:pos="945" w:leader="none"/>
        </w:tabs>
        <w:rPr>
          <w:rFonts w:ascii="宋体" w:hAnsi="宋体"/>
          <w:bCs/>
          <w:color w:val="000000"/>
          <w:highlight w:val="none"/>
        </w:rPr>
      </w:pPr>
      <w:r>
        <w:rPr>
          <w:rFonts w:hint="eastAsia" w:ascii="宋体" w:hAnsi="宋体"/>
          <w:bCs/>
          <w:color w:val="000000"/>
          <w:highlight w:val="none"/>
        </w:rPr>
        <w:t xml:space="preserve">5．投标供应商未参加开标的，视同认可开标结果。</w:t>
      </w:r>
      <w:r>
        <w:rPr>
          <w:rFonts w:ascii="宋体" w:hAnsi="宋体"/>
          <w:bCs/>
          <w:color w:val="000000"/>
          <w:highlight w:val="none"/>
        </w:rPr>
      </w:r>
      <w:r/>
    </w:p>
    <w:p>
      <w:pPr>
        <w:pStyle w:val="1023"/>
        <w:numPr>
          <w:ilvl w:val="1"/>
          <w:numId w:val="0"/>
        </w:numPr>
        <w:ind w:left="1" w:firstLine="523"/>
        <w:tabs>
          <w:tab w:val="left" w:pos="525" w:leader="none"/>
          <w:tab w:val="left" w:pos="945" w:leader="none"/>
        </w:tabs>
        <w:rPr>
          <w:rFonts w:ascii="宋体"/>
          <w:bCs/>
          <w:color w:val="000000"/>
          <w:highlight w:val="none"/>
        </w:rPr>
      </w:pPr>
      <w:r>
        <w:rPr>
          <w:rFonts w:hint="eastAsia" w:ascii="宋体"/>
          <w:bCs/>
          <w:color w:val="000000"/>
          <w:highlight w:val="none"/>
        </w:rPr>
        <w:t xml:space="preserve">6．</w:t>
      </w:r>
      <w:r>
        <w:rPr>
          <w:rFonts w:hint="eastAsia" w:ascii="宋体" w:hAnsi="宋体"/>
          <w:bCs/>
          <w:color w:val="000000"/>
          <w:highlight w:val="none"/>
        </w:rPr>
        <w:t xml:space="preserve">评标程序</w:t>
      </w:r>
      <w:r>
        <w:rPr>
          <w:rFonts w:ascii="宋体"/>
          <w:bCs/>
          <w:color w:val="000000"/>
          <w:highlight w:val="none"/>
        </w:rPr>
      </w:r>
      <w:r/>
    </w:p>
    <w:p>
      <w:pPr>
        <w:pStyle w:val="1023"/>
        <w:ind w:firstLine="523"/>
        <w:tabs>
          <w:tab w:val="left" w:pos="945" w:leader="none"/>
        </w:tabs>
        <w:rPr>
          <w:rFonts w:ascii="宋体" w:hAnsi="宋体"/>
          <w:bCs/>
          <w:color w:val="000000"/>
          <w:highlight w:val="none"/>
        </w:rPr>
      </w:pPr>
      <w:r>
        <w:rPr>
          <w:rFonts w:hint="eastAsia" w:ascii="宋体" w:hAnsi="宋体"/>
          <w:bCs/>
          <w:color w:val="000000"/>
          <w:highlight w:val="none"/>
        </w:rPr>
        <w:t xml:space="preserve">评标工作由江苏正华新工程咨询有限公司负责组织，具体评标事务由依法组建的评标委员会负责。</w:t>
      </w:r>
      <w:r>
        <w:rPr>
          <w:rFonts w:ascii="宋体" w:hAnsi="宋体"/>
          <w:bCs/>
          <w:color w:val="000000"/>
          <w:highlight w:val="none"/>
        </w:rPr>
      </w:r>
      <w:r/>
    </w:p>
    <w:p>
      <w:pPr>
        <w:pStyle w:val="1023"/>
        <w:ind w:firstLine="523"/>
        <w:tabs>
          <w:tab w:val="left" w:pos="630" w:leader="none"/>
          <w:tab w:val="left" w:pos="945" w:leader="none"/>
          <w:tab w:val="left" w:pos="1155" w:leader="none"/>
        </w:tabs>
        <w:rPr>
          <w:rFonts w:ascii="宋体" w:hAnsi="宋体"/>
          <w:bCs/>
          <w:color w:val="000000"/>
          <w:highlight w:val="none"/>
        </w:rPr>
      </w:pPr>
      <w:r>
        <w:rPr>
          <w:rFonts w:eastAsia="Times New Roman"/>
          <w:bCs/>
          <w:color w:val="000000"/>
          <w:highlight w:val="none"/>
        </w:rPr>
        <w:t xml:space="preserve">（1）</w:t>
      </w:r>
      <w:r>
        <w:rPr>
          <w:rFonts w:hint="eastAsia" w:ascii="宋体" w:hAnsi="宋体"/>
          <w:bCs/>
          <w:color w:val="000000"/>
          <w:highlight w:val="none"/>
        </w:rPr>
        <w:t xml:space="preserve">投标文件初审。初审分为资格性检查和符合性检查。</w:t>
      </w:r>
      <w:r>
        <w:rPr>
          <w:rFonts w:ascii="宋体" w:hAnsi="宋体"/>
          <w:bCs/>
          <w:color w:val="000000"/>
          <w:highlight w:val="none"/>
        </w:rPr>
      </w:r>
      <w:r/>
    </w:p>
    <w:p>
      <w:pPr>
        <w:pStyle w:val="1023"/>
        <w:numPr>
          <w:ilvl w:val="0"/>
          <w:numId w:val="0"/>
        </w:numPr>
        <w:ind w:left="0" w:firstLine="523"/>
        <w:tabs>
          <w:tab w:val="left" w:pos="525" w:leader="none"/>
          <w:tab w:val="left" w:pos="630" w:leader="none"/>
          <w:tab w:val="left" w:pos="945" w:leader="none"/>
          <w:tab w:val="left" w:pos="1365" w:leader="none"/>
        </w:tabs>
        <w:rPr>
          <w:rFonts w:ascii="宋体" w:hAnsi="宋体"/>
          <w:bCs/>
          <w:color w:val="000000"/>
          <w:highlight w:val="none"/>
        </w:rPr>
      </w:pPr>
      <w:r>
        <w:rPr>
          <w:rFonts w:hint="eastAsia" w:ascii="宋体" w:hAnsi="宋体" w:eastAsia="宋体" w:cs="宋体"/>
          <w:bCs/>
          <w:color w:val="000000"/>
          <w:sz w:val="24"/>
          <w:szCs w:val="24"/>
          <w:highlight w:val="none"/>
          <w:lang w:val="en-US" w:eastAsia="zh-CN" w:bidi="ar-SA"/>
        </w:rPr>
        <w:t xml:space="preserve">①</w:t>
      </w:r>
      <w:r>
        <w:rPr>
          <w:rFonts w:hint="eastAsia" w:ascii="宋体" w:hAnsi="宋体"/>
          <w:bCs/>
          <w:color w:val="000000"/>
          <w:highlight w:val="none"/>
        </w:rPr>
        <w:t xml:space="preserve">资格性检查。</w:t>
      </w:r>
      <w:r>
        <w:rPr>
          <w:rFonts w:hint="eastAsia" w:ascii="Arial" w:hAnsi="Arial" w:eastAsia="Arial"/>
          <w:color w:val="000000"/>
          <w:highlight w:val="none"/>
        </w:rPr>
        <w:t xml:space="preserve">采购人和代理机构</w:t>
      </w:r>
      <w:r>
        <w:rPr>
          <w:rFonts w:hint="eastAsia" w:ascii="宋体" w:hAnsi="宋体"/>
          <w:bCs/>
          <w:color w:val="000000"/>
          <w:highlight w:val="none"/>
        </w:rPr>
        <w:t xml:space="preserve">依据法律法规和招标文件的规定，对投标文件中的资格证明、投标（报价）承诺函等进行审查；通过“信用中国”网站（</w:t>
      </w:r>
      <w:r>
        <w:rPr>
          <w:rFonts w:ascii="宋体" w:hAnsi="宋体"/>
          <w:color w:val="000000"/>
          <w:highlight w:val="none"/>
        </w:rPr>
        <w:fldChar w:fldCharType="begin"/>
      </w:r>
      <w:r>
        <w:rPr>
          <w:rFonts w:ascii="宋体" w:hAnsi="宋体"/>
          <w:color w:val="000000"/>
          <w:highlight w:val="none"/>
        </w:rPr>
        <w:instrText xml:space="preserve">HYPERLINK "http://www.creditchina.gov.cn"</w:instrText>
      </w:r>
      <w:r>
        <w:rPr>
          <w:rFonts w:ascii="宋体" w:hAnsi="宋体"/>
          <w:color w:val="000000"/>
          <w:highlight w:val="none"/>
        </w:rPr>
        <w:fldChar w:fldCharType="separate"/>
      </w:r>
      <w:r>
        <w:rPr>
          <w:rFonts w:hint="eastAsia" w:ascii="宋体" w:hAnsi="宋体"/>
          <w:bCs/>
          <w:color w:val="000000"/>
          <w:highlight w:val="none"/>
        </w:rPr>
        <w:t xml:space="preserve">www.creditchina.gov.cn</w:t>
      </w:r>
      <w:r>
        <w:rPr>
          <w:rFonts w:ascii="宋体" w:hAnsi="宋体"/>
          <w:color w:val="000000"/>
          <w:highlight w:val="none"/>
        </w:rPr>
        <w:fldChar w:fldCharType="end"/>
      </w:r>
      <w:r>
        <w:rPr>
          <w:rFonts w:hint="eastAsia" w:ascii="宋体" w:hAnsi="宋体"/>
          <w:bCs/>
          <w:color w:val="000000"/>
          <w:highlight w:val="none"/>
        </w:rPr>
        <w:t xml:space="preserve">）、</w:t>
      </w:r>
      <w:r>
        <w:rPr>
          <w:rFonts w:hint="eastAsia" w:ascii="宋体" w:hAnsi="宋体"/>
          <w:color w:val="000000"/>
          <w:highlight w:val="none"/>
        </w:rPr>
        <w:t xml:space="preserve">中国政府采购网（www.ccgp.gov.cn）</w:t>
      </w:r>
      <w:r>
        <w:rPr>
          <w:rFonts w:hint="eastAsia" w:ascii="宋体" w:hAnsi="宋体"/>
          <w:bCs/>
          <w:color w:val="000000"/>
          <w:highlight w:val="none"/>
        </w:rPr>
        <w:t xml:space="preserve">查询投标供应商在投标截止时间之前，是否被列入</w:t>
      </w:r>
      <w:r>
        <w:rPr>
          <w:rFonts w:hint="eastAsia" w:ascii="宋体" w:hAnsi="宋体"/>
          <w:color w:val="000000"/>
          <w:highlight w:val="none"/>
        </w:rPr>
        <w:t xml:space="preserve">失信被执行人、重大税收违法案件当事人名单、政府采购严重违法失信行为记录名单，</w:t>
      </w:r>
      <w:r>
        <w:rPr>
          <w:rFonts w:hint="eastAsia" w:ascii="宋体" w:hAnsi="宋体"/>
          <w:bCs/>
          <w:color w:val="000000"/>
          <w:highlight w:val="none"/>
        </w:rPr>
        <w:t xml:space="preserve">以确定投标供应商是否具备投标资格。信用</w:t>
      </w:r>
      <w:r>
        <w:rPr>
          <w:rFonts w:hint="eastAsia" w:ascii="宋体" w:hAnsi="宋体"/>
          <w:color w:val="000000"/>
          <w:highlight w:val="none"/>
        </w:rPr>
        <w:t xml:space="preserve">查询结果以网页打印的形式留存并归档。</w:t>
      </w:r>
      <w:r>
        <w:rPr>
          <w:rFonts w:ascii="宋体" w:hAnsi="宋体"/>
          <w:bCs/>
          <w:color w:val="000000"/>
          <w:highlight w:val="none"/>
        </w:rPr>
      </w:r>
      <w:r/>
    </w:p>
    <w:p>
      <w:pPr>
        <w:pStyle w:val="1023"/>
        <w:numPr>
          <w:ilvl w:val="0"/>
          <w:numId w:val="0"/>
        </w:numPr>
        <w:ind w:left="0" w:firstLine="523"/>
        <w:tabs>
          <w:tab w:val="left" w:pos="525" w:leader="none"/>
          <w:tab w:val="left" w:pos="630" w:leader="none"/>
          <w:tab w:val="left" w:pos="945" w:leader="none"/>
          <w:tab w:val="left" w:pos="1365" w:leader="none"/>
        </w:tabs>
        <w:rPr>
          <w:rFonts w:ascii="宋体" w:hAnsi="宋体"/>
          <w:bCs/>
          <w:color w:val="000000"/>
          <w:highlight w:val="none"/>
        </w:rPr>
      </w:pPr>
      <w:r>
        <w:rPr>
          <w:rFonts w:hint="eastAsia" w:ascii="宋体" w:hAnsi="宋体" w:eastAsia="宋体" w:cs="宋体"/>
          <w:bCs/>
          <w:color w:val="000000"/>
          <w:sz w:val="24"/>
          <w:szCs w:val="24"/>
          <w:highlight w:val="none"/>
          <w:lang w:val="en-US" w:eastAsia="zh-CN" w:bidi="ar-SA"/>
        </w:rPr>
        <w:t xml:space="preserve">②</w:t>
      </w:r>
      <w:r>
        <w:rPr>
          <w:rFonts w:hint="eastAsia" w:ascii="宋体" w:hAnsi="宋体"/>
          <w:bCs/>
          <w:color w:val="000000"/>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highlight w:val="none"/>
        </w:rPr>
      </w:r>
      <w:r/>
    </w:p>
    <w:p>
      <w:pPr>
        <w:pStyle w:val="1023"/>
        <w:ind w:firstLine="523"/>
        <w:tabs>
          <w:tab w:val="left" w:pos="525" w:leader="none"/>
          <w:tab w:val="left" w:pos="945" w:leader="none"/>
          <w:tab w:val="left" w:pos="1155" w:leader="none"/>
        </w:tabs>
        <w:rPr>
          <w:rFonts w:ascii="宋体" w:hAnsi="宋体"/>
          <w:bCs/>
          <w:color w:val="000000"/>
          <w:highlight w:val="none"/>
        </w:rPr>
      </w:pPr>
      <w:r>
        <w:rPr>
          <w:rFonts w:eastAsia="Times New Roman"/>
          <w:bCs/>
          <w:color w:val="000000"/>
          <w:highlight w:val="none"/>
        </w:rPr>
        <w:t xml:space="preserve">（2）</w:t>
      </w:r>
      <w:r>
        <w:rPr>
          <w:rFonts w:ascii="宋体" w:hAnsi="宋体"/>
          <w:bCs/>
          <w:color w:val="000000"/>
          <w:highlight w:val="none"/>
        </w:rPr>
        <w:t xml:space="preserve">澄清有关问题。对</w:t>
      </w:r>
      <w:r>
        <w:rPr>
          <w:rFonts w:hint="eastAsia" w:ascii="宋体" w:hAnsi="宋体"/>
          <w:bCs/>
          <w:color w:val="000000"/>
          <w:highlight w:val="none"/>
        </w:rPr>
        <w:t xml:space="preserve">投标</w:t>
      </w:r>
      <w:r>
        <w:rPr>
          <w:rFonts w:ascii="宋体" w:hAnsi="宋体"/>
          <w:bCs/>
          <w:color w:val="000000"/>
          <w:highlight w:val="none"/>
        </w:rPr>
        <w:t xml:space="preserve">文件中含义不明确、同类问题表述不一致或者有明显文字和计算错误的内容，</w:t>
      </w:r>
      <w:r>
        <w:rPr>
          <w:rFonts w:hint="eastAsia" w:ascii="宋体" w:hAnsi="宋体"/>
          <w:bCs/>
          <w:color w:val="000000"/>
          <w:highlight w:val="none"/>
        </w:rPr>
        <w:t xml:space="preserve">评标委员会</w:t>
      </w:r>
      <w:r>
        <w:rPr>
          <w:rFonts w:ascii="宋体" w:hAnsi="宋体"/>
          <w:bCs/>
          <w:color w:val="000000"/>
          <w:highlight w:val="none"/>
        </w:rPr>
        <w:t xml:space="preserve">可以</w:t>
      </w:r>
      <w:r>
        <w:rPr>
          <w:rFonts w:hint="eastAsia" w:ascii="宋体" w:hAnsi="宋体"/>
          <w:bCs/>
          <w:color w:val="000000"/>
          <w:highlight w:val="none"/>
        </w:rPr>
        <w:t xml:space="preserve">通过政府采购交易管理一体化系统发起询标</w:t>
      </w:r>
      <w:r>
        <w:rPr>
          <w:rFonts w:ascii="宋体" w:hAnsi="宋体"/>
          <w:bCs/>
          <w:color w:val="000000"/>
          <w:highlight w:val="none"/>
        </w:rPr>
        <w:t xml:space="preserve">要求</w:t>
      </w:r>
      <w:r>
        <w:rPr>
          <w:rFonts w:hint="eastAsia" w:ascii="宋体" w:hAnsi="宋体"/>
          <w:bCs/>
          <w:color w:val="000000"/>
          <w:highlight w:val="none"/>
        </w:rPr>
        <w:t xml:space="preserve">投标供应商</w:t>
      </w:r>
      <w:r>
        <w:rPr>
          <w:rFonts w:ascii="宋体" w:hAnsi="宋体"/>
          <w:bCs/>
          <w:color w:val="000000"/>
          <w:highlight w:val="none"/>
        </w:rPr>
        <w:t xml:space="preserve">作出必要的澄清、说明或者纠正。</w:t>
      </w:r>
      <w:r>
        <w:rPr>
          <w:rFonts w:hint="eastAsia" w:ascii="宋体" w:hAnsi="宋体"/>
          <w:bCs/>
          <w:color w:val="000000"/>
          <w:highlight w:val="none"/>
        </w:rPr>
        <w:t xml:space="preserve">投标供应商</w:t>
      </w:r>
      <w:r>
        <w:rPr>
          <w:rFonts w:ascii="宋体" w:hAnsi="宋体"/>
          <w:bCs/>
          <w:color w:val="000000"/>
          <w:highlight w:val="none"/>
        </w:rPr>
        <w:t xml:space="preserve">的澄清、说明或者补正应当</w:t>
      </w:r>
      <w:r>
        <w:rPr>
          <w:rFonts w:hint="eastAsia" w:ascii="宋体" w:hAnsi="宋体"/>
          <w:bCs/>
          <w:color w:val="000000"/>
          <w:highlight w:val="none"/>
        </w:rPr>
        <w:t xml:space="preserve">通过政府采购交易管理一体化系统</w:t>
      </w:r>
      <w:r>
        <w:rPr>
          <w:rFonts w:ascii="宋体" w:hAnsi="宋体"/>
          <w:bCs/>
          <w:color w:val="000000"/>
          <w:highlight w:val="none"/>
        </w:rPr>
        <w:t xml:space="preserve">，由其授权的代表</w:t>
      </w:r>
      <w:r>
        <w:rPr>
          <w:rFonts w:hint="eastAsia" w:ascii="宋体" w:hAnsi="宋体"/>
          <w:bCs/>
          <w:color w:val="000000"/>
          <w:highlight w:val="none"/>
        </w:rPr>
        <w:t xml:space="preserve">应答并加盖电子公章，且不得超出投标文件的范围或者改变投标文件的实质性内容。</w:t>
      </w:r>
      <w:r>
        <w:rPr>
          <w:rFonts w:ascii="宋体" w:hAnsi="宋体"/>
          <w:bCs/>
          <w:color w:val="000000"/>
          <w:highlight w:val="none"/>
        </w:rPr>
      </w:r>
      <w:r/>
    </w:p>
    <w:p>
      <w:pPr>
        <w:pStyle w:val="1023"/>
        <w:ind w:firstLine="523"/>
        <w:tabs>
          <w:tab w:val="left" w:pos="945" w:leader="none"/>
          <w:tab w:val="left" w:pos="1155" w:leader="none"/>
          <w:tab w:val="left" w:pos="1365" w:leader="none"/>
        </w:tabs>
        <w:rPr>
          <w:rFonts w:hint="eastAsia" w:ascii="Arial" w:hAnsi="Arial" w:cs="Calibri"/>
          <w:color w:val="000000"/>
          <w:szCs w:val="32"/>
          <w:highlight w:val="none"/>
        </w:rPr>
      </w:pPr>
      <w:r>
        <w:rPr>
          <w:rFonts w:hint="eastAsia" w:eastAsia="Times New Roman"/>
          <w:color w:val="000000"/>
          <w:szCs w:val="32"/>
          <w:highlight w:val="none"/>
        </w:rPr>
        <w:t xml:space="preserve">（3）</w:t>
      </w:r>
      <w:r>
        <w:rPr>
          <w:rFonts w:hint="eastAsia" w:ascii="宋体" w:hAnsi="宋体"/>
          <w:bCs/>
          <w:color w:val="000000"/>
          <w:highlight w:val="none"/>
        </w:rPr>
        <w:t xml:space="preserve">比较与评价。按招标文件中规定的评标方法和标准，对资格性检查和符合性检查合格的投标文件进行商务和技术评估，综合比较与评价。</w:t>
      </w:r>
      <w:r>
        <w:rPr>
          <w:rFonts w:hint="eastAsia" w:ascii="Arial" w:hAnsi="Arial" w:cs="Calibri"/>
          <w:color w:val="000000"/>
          <w:szCs w:val="32"/>
          <w:highlight w:val="none"/>
        </w:rPr>
      </w:r>
      <w:r/>
    </w:p>
    <w:p>
      <w:pPr>
        <w:pStyle w:val="1023"/>
        <w:numPr>
          <w:ilvl w:val="1"/>
          <w:numId w:val="0"/>
        </w:numPr>
        <w:ind w:left="1" w:firstLine="523"/>
        <w:tabs>
          <w:tab w:val="left" w:pos="525" w:leader="none"/>
          <w:tab w:val="left" w:pos="945" w:leader="none"/>
        </w:tabs>
        <w:rPr>
          <w:rFonts w:hint="eastAsia" w:ascii="宋体"/>
          <w:bCs/>
          <w:color w:val="000000"/>
          <w:highlight w:val="none"/>
        </w:rPr>
      </w:pPr>
      <w:r>
        <w:rPr>
          <w:rFonts w:hint="eastAsia" w:ascii="宋体"/>
          <w:bCs/>
          <w:color w:val="000000"/>
          <w:highlight w:val="none"/>
        </w:rPr>
        <w:t xml:space="preserve">7.评标方法</w:t>
      </w:r>
      <w:r>
        <w:rPr>
          <w:rFonts w:hint="eastAsia" w:ascii="宋体"/>
          <w:bCs/>
          <w:color w:val="000000"/>
          <w:highlight w:val="none"/>
        </w:rPr>
      </w:r>
      <w:r/>
    </w:p>
    <w:p>
      <w:pPr>
        <w:pStyle w:val="1023"/>
        <w:ind w:firstLine="523"/>
        <w:tabs>
          <w:tab w:val="left" w:pos="945" w:leader="none"/>
        </w:tabs>
        <w:rPr>
          <w:rFonts w:ascii="宋体"/>
          <w:bCs/>
          <w:color w:val="000000"/>
          <w:highlight w:val="none"/>
        </w:rPr>
      </w:pPr>
      <w:r>
        <w:rPr>
          <w:rFonts w:hint="eastAsia" w:ascii="宋体" w:hAnsi="宋体"/>
          <w:bCs/>
          <w:color w:val="000000"/>
          <w:highlight w:val="none"/>
        </w:rPr>
        <w:t xml:space="preserve">投标人通过初审的，方可进入比较与评价程序。</w:t>
      </w:r>
      <w:r>
        <w:rPr>
          <w:rFonts w:ascii="宋体"/>
          <w:bCs/>
          <w:color w:val="000000"/>
          <w:highlight w:val="none"/>
        </w:rPr>
      </w:r>
      <w:r/>
    </w:p>
    <w:p>
      <w:pPr>
        <w:pStyle w:val="1023"/>
        <w:ind w:firstLine="523"/>
        <w:tabs>
          <w:tab w:val="left" w:pos="945" w:leader="none"/>
        </w:tabs>
        <w:rPr>
          <w:rFonts w:hint="eastAsia" w:ascii="宋体" w:hAnsi="宋体"/>
          <w:bCs/>
          <w:color w:val="000000"/>
          <w:highlight w:val="none"/>
        </w:rPr>
      </w:pPr>
      <w:r>
        <w:rPr>
          <w:rFonts w:hint="eastAsia" w:ascii="宋体" w:hAnsi="宋体"/>
          <w:bCs/>
          <w:color w:val="000000"/>
          <w:highlight w:val="none"/>
        </w:rPr>
        <w:t xml:space="preserve">比较与评价采用综合评分法。</w:t>
      </w:r>
      <w:r>
        <w:rPr>
          <w:rFonts w:hint="eastAsia" w:ascii="宋体" w:hAnsi="宋体"/>
          <w:bCs/>
          <w:color w:val="000000"/>
          <w:highlight w:val="none"/>
        </w:rPr>
      </w:r>
      <w:r/>
    </w:p>
    <w:p>
      <w:pPr>
        <w:pStyle w:val="1023"/>
        <w:ind w:firstLine="523"/>
        <w:tabs>
          <w:tab w:val="left" w:pos="945" w:leader="none"/>
        </w:tabs>
        <w:rPr>
          <w:rFonts w:ascii="宋体" w:hAnsi="宋体"/>
          <w:bCs/>
          <w:color w:val="000000"/>
          <w:highlight w:val="none"/>
        </w:rPr>
      </w:pPr>
      <w:r>
        <w:rPr>
          <w:rFonts w:hint="eastAsia" w:ascii="宋体" w:hAnsi="宋体"/>
          <w:bCs/>
          <w:color w:val="000000"/>
          <w:highlight w:val="none"/>
        </w:rPr>
        <w:t xml:space="preserve">评标委员会遵循公平、公正、择优原则，</w:t>
      </w:r>
      <w:r>
        <w:rPr>
          <w:rFonts w:hint="eastAsia" w:ascii="宋体" w:hAnsi="宋体"/>
          <w:bCs/>
          <w:color w:val="000000"/>
          <w:highlight w:val="none"/>
        </w:rPr>
        <w:t xml:space="preserve">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提供相同品牌产品且通过资格审查、符合性审查的不同投标人参加同一合同项下投标的，按一家投标人计算，评审后得分最高的同品牌投标人获得评审排名资格。非单一产品采购项目，多家投标人提供的核心产品品牌相同的，同上处理。</w:t>
      </w:r>
      <w:r>
        <w:rPr>
          <w:rFonts w:ascii="宋体" w:hAnsi="宋体"/>
          <w:bCs/>
          <w:color w:val="000000"/>
          <w:highlight w:val="none"/>
        </w:rPr>
      </w:r>
      <w:r/>
    </w:p>
    <w:p>
      <w:pPr>
        <w:pStyle w:val="1023"/>
        <w:numPr>
          <w:ilvl w:val="1"/>
          <w:numId w:val="0"/>
        </w:numPr>
        <w:ind w:left="1" w:firstLine="523"/>
        <w:tabs>
          <w:tab w:val="left" w:pos="525" w:leader="none"/>
          <w:tab w:val="left" w:pos="945" w:leader="none"/>
        </w:tabs>
        <w:rPr>
          <w:rFonts w:hint="eastAsia" w:ascii="宋体"/>
          <w:bCs/>
          <w:color w:val="000000"/>
          <w:highlight w:val="none"/>
        </w:rPr>
      </w:pPr>
      <w:r>
        <w:rPr>
          <w:rFonts w:hint="eastAsia" w:ascii="宋体"/>
          <w:bCs/>
          <w:color w:val="000000"/>
          <w:highlight w:val="none"/>
        </w:rPr>
        <w:t xml:space="preserve">8.评分标准</w:t>
      </w:r>
      <w:r>
        <w:rPr>
          <w:rFonts w:hint="eastAsia" w:ascii="宋体"/>
          <w:bCs/>
          <w:color w:val="000000"/>
          <w:highlight w:val="none"/>
        </w:rPr>
      </w:r>
      <w:r/>
    </w:p>
    <w:p>
      <w:pPr>
        <w:pStyle w:val="1023"/>
        <w:ind w:left="524"/>
        <w:tabs>
          <w:tab w:val="left" w:pos="525" w:leader="none"/>
          <w:tab w:val="left" w:pos="945" w:leader="none"/>
        </w:tabs>
        <w:rPr>
          <w:rFonts w:ascii="宋体" w:hAnsi="宋体"/>
          <w:bCs/>
          <w:color w:val="000000"/>
          <w:highlight w:val="none"/>
        </w:rPr>
      </w:pPr>
      <w:r>
        <w:rPr>
          <w:rFonts w:hint="eastAsia" w:ascii="宋体" w:hAnsi="宋体"/>
          <w:bCs/>
          <w:color w:val="000000"/>
          <w:highlight w:val="none"/>
        </w:rPr>
        <w:t xml:space="preserve">详见附件。</w:t>
      </w:r>
      <w:r>
        <w:rPr>
          <w:rFonts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（十一）定标：</w:t>
      </w:r>
      <w:r>
        <w:rPr>
          <w:rFonts w:hint="eastAsia" w:ascii="宋体" w:hAnsi="宋体" w:cs="宋体"/>
          <w:b/>
          <w:color w:val="000000"/>
          <w:highlight w:val="none"/>
        </w:rPr>
      </w:r>
      <w:r/>
    </w:p>
    <w:p>
      <w:pPr>
        <w:pStyle w:val="1023"/>
        <w:ind w:firstLine="480"/>
        <w:tabs>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1.评标委员会根据招标文件规定的评标方法和评标标准进行评审，按招标文件的要求依法选取中标候选人；</w:t>
      </w:r>
      <w:r>
        <w:rPr>
          <w:rFonts w:hint="eastAsia" w:ascii="宋体" w:hAnsi="宋体"/>
          <w:bCs/>
          <w:color w:val="000000"/>
          <w:highlight w:val="none"/>
        </w:rPr>
        <w:t xml:space="preserve">采购人应根据评委会推荐的中标候选人确定</w:t>
      </w:r>
      <w:r>
        <w:rPr>
          <w:rFonts w:hint="eastAsia" w:ascii="宋体" w:hAnsi="宋体" w:cs="宋体"/>
          <w:bCs/>
          <w:color w:val="000000"/>
          <w:highlight w:val="none"/>
        </w:rPr>
        <w:t xml:space="preserve">中标供应商。江苏正华新工程咨询有限公司将在江苏政府采购网上发布中标公告。如有质疑，应在法定质疑期限内，即</w:t>
      </w:r>
      <w:r>
        <w:rPr>
          <w:rFonts w:hint="eastAsia" w:ascii="宋体" w:hAnsi="宋体" w:cs="宋体"/>
          <w:color w:val="000000"/>
          <w:highlight w:val="none"/>
        </w:rPr>
        <w:t xml:space="preserve">中标公告</w:t>
      </w:r>
      <w:r>
        <w:rPr>
          <w:rFonts w:hint="eastAsia" w:ascii="宋体" w:hAnsi="宋体" w:cs="宋体"/>
          <w:bCs/>
          <w:color w:val="000000"/>
          <w:highlight w:val="none"/>
        </w:rPr>
        <w:t xml:space="preserve">期限届满之日</w:t>
      </w:r>
      <w:r>
        <w:rPr>
          <w:rFonts w:hint="eastAsia" w:ascii="宋体" w:hAnsi="宋体" w:cs="宋体"/>
          <w:color w:val="000000"/>
          <w:highlight w:val="none"/>
        </w:rPr>
        <w:t xml:space="preserve">起7个工作日</w:t>
      </w:r>
      <w:r>
        <w:rPr>
          <w:rFonts w:hint="eastAsia" w:ascii="宋体" w:hAnsi="宋体" w:cs="宋体"/>
          <w:bCs/>
          <w:color w:val="000000"/>
          <w:highlight w:val="none"/>
        </w:rPr>
        <w:t xml:space="preserve">内，以书面形式（原件）送达江苏正华新工程咨询有限公司，并且针对同一采购程序环节的质疑，须在法定质疑期内一次性提出。质疑函的质疑事项应具体、明确，并有必要的事实依据和法律依据（格式详见中国政府采购网《</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"http://download.ccgp.gov.cn/2018/zhiyihanfanben.zip" \t "_blank"</w:instrText>
      </w:r>
      <w:r>
        <w:rPr>
          <w:rFonts w:hint="eastAsia" w:ascii="宋体" w:hAnsi="宋体" w:cs="宋体"/>
          <w:color w:val="000000"/>
          <w:highlight w:val="none"/>
        </w:rPr>
        <w:fldChar w:fldCharType="separate"/>
      </w:r>
      <w:r>
        <w:rPr>
          <w:rFonts w:hint="eastAsia" w:ascii="宋体" w:hAnsi="宋体" w:cs="宋体"/>
          <w:bCs/>
          <w:color w:val="000000"/>
          <w:highlight w:val="none"/>
        </w:rPr>
        <w:t xml:space="preserve">政府采购供应商质疑函范本</w:t>
      </w:r>
      <w:r>
        <w:rPr>
          <w:rFonts w:hint="eastAsia" w:ascii="宋体" w:hAnsi="宋体" w:cs="宋体"/>
          <w:color w:val="000000"/>
          <w:highlight w:val="none"/>
        </w:rPr>
        <w:fldChar w:fldCharType="end"/>
      </w:r>
      <w:r>
        <w:rPr>
          <w:rFonts w:hint="eastAsia" w:ascii="宋体" w:hAnsi="宋体" w:cs="宋体"/>
          <w:bCs/>
          <w:color w:val="000000"/>
          <w:highlight w:val="none"/>
        </w:rPr>
        <w:t xml:space="preserve">》）。江苏正华新工程咨询有限公</w:t>
      </w:r>
      <w:r>
        <w:rPr>
          <w:rFonts w:hint="eastAsia" w:ascii="宋体" w:hAnsi="宋体" w:cs="宋体"/>
          <w:bCs/>
          <w:color w:val="000000"/>
          <w:highlight w:val="none"/>
        </w:rPr>
        <w:t xml:space="preserve">司将在收到符合上述要求的书面质疑后七个工作日内，对质疑内容作出答复。投标人在法定质疑期限外送达的质疑函或法定质疑期限内送达的质疑函不符合上述要求的均为无效质疑，江苏正华新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rPr>
          <w:rFonts w:hint="eastAsia" w:ascii="宋体" w:hAnsi="宋体" w:cs="宋体"/>
          <w:bCs/>
          <w:color w:val="000000"/>
          <w:highlight w:val="none"/>
        </w:rPr>
      </w:r>
      <w:r/>
    </w:p>
    <w:p>
      <w:pPr>
        <w:pStyle w:val="1023"/>
        <w:ind w:firstLine="480"/>
        <w:tabs>
          <w:tab w:val="left" w:pos="1155" w:leader="none"/>
        </w:tabs>
        <w:rPr>
          <w:rFonts w:hint="eastAsia" w:ascii="宋体" w:hAnsi="宋体" w:cs="宋体"/>
          <w:bCs/>
          <w:color w:val="000000"/>
          <w:highlight w:val="none"/>
        </w:rPr>
      </w:pPr>
      <w:r>
        <w:rPr>
          <w:rFonts w:hint="eastAsia" w:ascii="宋体" w:hAnsi="宋体" w:cs="宋体"/>
          <w:bCs/>
          <w:color w:val="000000"/>
          <w:highlight w:val="none"/>
        </w:rPr>
        <w:t xml:space="preserve">2.在发布中标公告的同时，江苏正华新工程咨询有限公司将向中标供应商发出中标通知书。</w:t>
      </w:r>
      <w:r>
        <w:rPr>
          <w:rFonts w:hint="eastAsia" w:ascii="宋体" w:hAnsi="宋体" w:cs="宋体"/>
          <w:bCs/>
          <w:color w:val="000000"/>
          <w:highlight w:val="none"/>
        </w:rPr>
      </w:r>
      <w:r/>
    </w:p>
    <w:p>
      <w:pPr>
        <w:pStyle w:val="1023"/>
        <w:ind w:firstLine="480"/>
        <w:tabs>
          <w:tab w:val="left" w:pos="525" w:leader="none"/>
          <w:tab w:val="left" w:pos="1155" w:leader="none"/>
        </w:tabs>
        <w:rPr>
          <w:rFonts w:hint="eastAsia"/>
          <w:color w:val="000000"/>
          <w:highlight w:val="none"/>
        </w:rPr>
      </w:pPr>
      <w:r>
        <w:rPr>
          <w:rFonts w:hint="eastAsia" w:ascii="宋体" w:hAnsi="宋体" w:cs="宋体"/>
          <w:color w:val="000000"/>
          <w:highlight w:val="none"/>
        </w:rPr>
        <w:t xml:space="preserve">3.投标供应商电子投标文件将作为电子档案保存。提交的纸质投标文件（如有）将作为存档依据，不予退回。</w:t>
      </w:r>
      <w:r>
        <w:rPr>
          <w:rFonts w:hint="eastAsia"/>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（十二）废标的确认：</w:t>
      </w:r>
      <w:r>
        <w:rPr>
          <w:rFonts w:hint="eastAsia" w:ascii="宋体" w:hAnsi="宋体" w:cs="宋体"/>
          <w:b/>
          <w:color w:val="000000"/>
          <w:highlight w:val="none"/>
        </w:rPr>
      </w:r>
      <w:r/>
    </w:p>
    <w:p>
      <w:pPr>
        <w:pStyle w:val="1023"/>
        <w:ind w:firstLine="480"/>
        <w:rPr>
          <w:rFonts w:ascii="宋体"/>
          <w:bCs/>
          <w:color w:val="000000"/>
          <w:highlight w:val="none"/>
        </w:rPr>
      </w:pPr>
      <w:r>
        <w:rPr>
          <w:rFonts w:hint="eastAsia" w:ascii="宋体" w:hAnsi="宋体"/>
          <w:bCs/>
          <w:color w:val="000000"/>
          <w:highlight w:val="none"/>
        </w:rPr>
        <w:t xml:space="preserve">在招标采购中，出现下列情况之一的，应予废标：</w:t>
      </w:r>
      <w:r>
        <w:rPr>
          <w:rFonts w:ascii="宋体"/>
          <w:bCs/>
          <w:color w:val="000000"/>
          <w:highlight w:val="none"/>
        </w:rPr>
      </w:r>
      <w:r/>
    </w:p>
    <w:p>
      <w:pPr>
        <w:pStyle w:val="1023"/>
        <w:numPr>
          <w:ilvl w:val="0"/>
          <w:numId w:val="8"/>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符合专业条件的投标人或者对招标文件作出实质性响应的投标人不足三家；</w:t>
      </w:r>
      <w:r>
        <w:rPr>
          <w:rFonts w:ascii="宋体"/>
          <w:bCs/>
          <w:color w:val="000000"/>
          <w:highlight w:val="none"/>
        </w:rPr>
      </w:r>
      <w:r/>
    </w:p>
    <w:p>
      <w:pPr>
        <w:pStyle w:val="1023"/>
        <w:numPr>
          <w:ilvl w:val="0"/>
          <w:numId w:val="8"/>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出现影响采购公正的违法、违规行为；</w:t>
      </w:r>
      <w:r>
        <w:rPr>
          <w:rFonts w:ascii="宋体"/>
          <w:bCs/>
          <w:color w:val="000000"/>
          <w:highlight w:val="none"/>
        </w:rPr>
      </w:r>
      <w:r/>
    </w:p>
    <w:p>
      <w:pPr>
        <w:pStyle w:val="1023"/>
        <w:numPr>
          <w:ilvl w:val="0"/>
          <w:numId w:val="8"/>
        </w:numPr>
        <w:ind w:left="0" w:firstLine="525"/>
        <w:tabs>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投标人的报价均超过采购预算，采购人不能支付的；</w:t>
      </w:r>
      <w:r>
        <w:rPr>
          <w:rFonts w:ascii="宋体"/>
          <w:bCs/>
          <w:color w:val="000000"/>
          <w:highlight w:val="none"/>
        </w:rPr>
      </w:r>
      <w:r/>
    </w:p>
    <w:p>
      <w:pPr>
        <w:pStyle w:val="1023"/>
        <w:numPr>
          <w:ilvl w:val="0"/>
          <w:numId w:val="8"/>
        </w:numPr>
        <w:ind w:left="0" w:firstLine="525"/>
        <w:tabs>
          <w:tab w:val="right" w:pos="180" w:leader="none"/>
          <w:tab w:val="left" w:pos="525" w:leader="none"/>
          <w:tab w:val="left" w:pos="945" w:leader="none"/>
          <w:tab w:val="left" w:pos="1260" w:leader="none"/>
        </w:tabs>
        <w:rPr>
          <w:rFonts w:ascii="宋体"/>
          <w:bCs/>
          <w:color w:val="000000"/>
          <w:highlight w:val="none"/>
        </w:rPr>
      </w:pPr>
      <w:r>
        <w:rPr>
          <w:rFonts w:hint="eastAsia" w:ascii="宋体" w:hAnsi="宋体"/>
          <w:bCs/>
          <w:color w:val="000000"/>
          <w:highlight w:val="none"/>
        </w:rPr>
        <w:t xml:space="preserve">因重大变故，采购任务取消。</w:t>
      </w:r>
      <w:r>
        <w:rPr>
          <w:rFonts w:asci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（十三）中标无效的确认：</w:t>
      </w:r>
      <w:r>
        <w:rPr>
          <w:rFonts w:hint="eastAsia" w:ascii="宋体" w:hAnsi="宋体" w:cs="宋体"/>
          <w:b/>
          <w:color w:val="000000"/>
          <w:highlight w:val="none"/>
        </w:rPr>
      </w:r>
      <w:r/>
    </w:p>
    <w:p>
      <w:pPr>
        <w:pStyle w:val="1023"/>
        <w:ind w:firstLine="523"/>
        <w:tabs>
          <w:tab w:val="left" w:pos="420" w:leader="none"/>
          <w:tab w:val="left" w:pos="945" w:leader="none"/>
          <w:tab w:val="left" w:pos="1155" w:leader="none"/>
        </w:tabs>
        <w:rPr>
          <w:rFonts w:ascii="宋体"/>
          <w:bCs/>
          <w:color w:val="000000"/>
          <w:highlight w:val="none"/>
        </w:rPr>
      </w:pPr>
      <w:r>
        <w:rPr>
          <w:rFonts w:hint="eastAsia" w:ascii="宋体"/>
          <w:bCs/>
          <w:color w:val="000000"/>
          <w:highlight w:val="none"/>
        </w:rPr>
        <w:t xml:space="preserve">（1）</w:t>
      </w:r>
      <w:r>
        <w:rPr>
          <w:rFonts w:hint="eastAsia" w:ascii="宋体" w:hAnsi="宋体"/>
          <w:bCs/>
          <w:color w:val="000000"/>
          <w:highlight w:val="none"/>
        </w:rPr>
        <w:t xml:space="preserve">提供虚假材料谋取中标的；</w:t>
      </w:r>
      <w:r>
        <w:rPr>
          <w:rFonts w:ascii="宋体"/>
          <w:bCs/>
          <w:color w:val="000000"/>
          <w:highlight w:val="none"/>
        </w:rPr>
      </w:r>
      <w:r/>
    </w:p>
    <w:p>
      <w:pPr>
        <w:pStyle w:val="1023"/>
        <w:ind w:firstLine="523"/>
        <w:tabs>
          <w:tab w:val="left" w:pos="420" w:leader="none"/>
          <w:tab w:val="left" w:pos="945" w:leader="none"/>
          <w:tab w:val="left" w:pos="1155" w:leader="none"/>
        </w:tabs>
        <w:rPr>
          <w:rFonts w:ascii="宋体"/>
          <w:bCs/>
          <w:color w:val="000000"/>
          <w:highlight w:val="none"/>
        </w:rPr>
      </w:pPr>
      <w:r>
        <w:rPr>
          <w:rFonts w:hint="eastAsia" w:ascii="宋体"/>
          <w:bCs/>
          <w:color w:val="000000"/>
          <w:highlight w:val="none"/>
        </w:rPr>
        <w:t xml:space="preserve">（2）</w:t>
      </w:r>
      <w:r>
        <w:rPr>
          <w:rFonts w:hint="eastAsia" w:ascii="宋体" w:hAnsi="宋体"/>
          <w:bCs/>
          <w:color w:val="000000"/>
          <w:highlight w:val="none"/>
        </w:rPr>
        <w:t xml:space="preserve">采取不正当手段诋毁、排挤其他投标人的；</w:t>
      </w:r>
      <w:r>
        <w:rPr>
          <w:rFonts w:ascii="宋体"/>
          <w:bCs/>
          <w:color w:val="000000"/>
          <w:highlight w:val="none"/>
        </w:rPr>
      </w:r>
      <w:r/>
    </w:p>
    <w:p>
      <w:pPr>
        <w:pStyle w:val="1023"/>
        <w:ind w:firstLine="523"/>
        <w:tabs>
          <w:tab w:val="left" w:pos="420" w:leader="none"/>
          <w:tab w:val="left" w:pos="945" w:leader="none"/>
          <w:tab w:val="left" w:pos="1155" w:leader="none"/>
        </w:tabs>
        <w:rPr>
          <w:rFonts w:ascii="宋体"/>
          <w:bCs/>
          <w:color w:val="000000"/>
          <w:highlight w:val="none"/>
        </w:rPr>
      </w:pPr>
      <w:r>
        <w:rPr>
          <w:rFonts w:hint="eastAsia" w:ascii="宋体"/>
          <w:bCs/>
          <w:color w:val="000000"/>
          <w:highlight w:val="none"/>
        </w:rPr>
        <w:t xml:space="preserve">（3）</w:t>
      </w:r>
      <w:r>
        <w:rPr>
          <w:rFonts w:hint="eastAsia" w:ascii="宋体" w:hAnsi="宋体"/>
          <w:bCs/>
          <w:color w:val="000000"/>
          <w:highlight w:val="none"/>
        </w:rPr>
        <w:t xml:space="preserve">与招标采购单位、其他投标人恶意串通的；</w:t>
      </w:r>
      <w:r>
        <w:rPr>
          <w:rFonts w:ascii="宋体"/>
          <w:bCs/>
          <w:color w:val="000000"/>
          <w:highlight w:val="none"/>
        </w:rPr>
      </w:r>
      <w:r/>
    </w:p>
    <w:p>
      <w:pPr>
        <w:pStyle w:val="1023"/>
        <w:ind w:firstLine="523"/>
        <w:tabs>
          <w:tab w:val="left" w:pos="42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（4）向招标采购单位行贿或者提供其他不正当利益的；</w:t>
      </w:r>
      <w:r>
        <w:rPr>
          <w:rFonts w:ascii="宋体" w:hAnsi="宋体"/>
          <w:bCs/>
          <w:color w:val="000000"/>
          <w:highlight w:val="none"/>
        </w:rPr>
      </w:r>
      <w:r/>
    </w:p>
    <w:p>
      <w:pPr>
        <w:pStyle w:val="1023"/>
        <w:ind w:firstLine="523"/>
        <w:tabs>
          <w:tab w:val="left" w:pos="42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（5）在招标过程中与招标采购单位进行协商谈判、不按照招标文件和中标供应商的投标文件订立合同，或者与采购人另行订立背离合同实质性内容的协议的；</w:t>
      </w:r>
      <w:r>
        <w:rPr>
          <w:rFonts w:ascii="宋体" w:hAnsi="宋体"/>
          <w:bCs/>
          <w:color w:val="000000"/>
          <w:highlight w:val="none"/>
        </w:rPr>
      </w:r>
      <w:r/>
    </w:p>
    <w:p>
      <w:pPr>
        <w:pStyle w:val="1023"/>
        <w:ind w:firstLine="523"/>
        <w:tabs>
          <w:tab w:val="left" w:pos="420" w:leader="none"/>
          <w:tab w:val="left" w:pos="945" w:leader="none"/>
          <w:tab w:val="left" w:pos="1155" w:leader="none"/>
        </w:tabs>
        <w:rPr>
          <w:rFonts w:ascii="宋体" w:hAnsi="宋体"/>
          <w:bCs/>
          <w:color w:val="000000"/>
          <w:highlight w:val="none"/>
        </w:rPr>
      </w:pPr>
      <w:r>
        <w:rPr>
          <w:rFonts w:hint="eastAsia" w:ascii="宋体" w:hAnsi="宋体"/>
          <w:bCs/>
          <w:color w:val="000000"/>
          <w:highlight w:val="none"/>
        </w:rPr>
        <w:t xml:space="preserve">（6）拒绝有关部门监督检查或者提供虚假情况的。</w:t>
      </w:r>
      <w:r>
        <w:rPr>
          <w:rFonts w:ascii="宋体" w:hAnsi="宋体"/>
          <w:bCs/>
          <w:color w:val="000000"/>
          <w:highlight w:val="none"/>
        </w:rPr>
      </w:r>
      <w:r/>
    </w:p>
    <w:p>
      <w:pPr>
        <w:pStyle w:val="1023"/>
        <w:ind w:firstLine="480"/>
        <w:tabs>
          <w:tab w:val="left" w:pos="945" w:leader="none"/>
        </w:tabs>
        <w:rPr>
          <w:rFonts w:ascii="宋体" w:hAnsi="宋体"/>
          <w:bCs/>
          <w:color w:val="000000"/>
          <w:highlight w:val="none"/>
        </w:rPr>
      </w:pPr>
      <w:r>
        <w:rPr>
          <w:rFonts w:hint="eastAsia" w:ascii="宋体" w:hAnsi="宋体"/>
          <w:bCs/>
          <w:color w:val="000000"/>
          <w:highlight w:val="none"/>
        </w:rPr>
        <w:t xml:space="preserve">投标人有上述（</w:t>
      </w:r>
      <w:r>
        <w:rPr>
          <w:rFonts w:ascii="宋体" w:hAnsi="宋体"/>
          <w:bCs/>
          <w:color w:val="000000"/>
          <w:highlight w:val="none"/>
        </w:rPr>
        <w:t xml:space="preserve">1</w:t>
      </w:r>
      <w:r>
        <w:rPr>
          <w:rFonts w:hint="eastAsia" w:ascii="宋体" w:hAnsi="宋体"/>
          <w:bCs/>
          <w:color w:val="000000"/>
          <w:highlight w:val="none"/>
        </w:rPr>
        <w:t xml:space="preserve">）至（</w:t>
      </w:r>
      <w:r>
        <w:rPr>
          <w:rFonts w:ascii="宋体" w:hAnsi="宋体"/>
          <w:bCs/>
          <w:color w:val="000000"/>
          <w:highlight w:val="none"/>
        </w:rPr>
        <w:t xml:space="preserve">5</w:t>
      </w:r>
      <w:r>
        <w:rPr>
          <w:rFonts w:hint="eastAsia" w:ascii="宋体" w:hAnsi="宋体"/>
          <w:bCs/>
          <w:color w:val="000000"/>
          <w:highlight w:val="none"/>
        </w:rPr>
        <w:t xml:space="preserve">）项情形之一的，中标无效。有上述（</w:t>
      </w:r>
      <w:r>
        <w:rPr>
          <w:rFonts w:ascii="宋体" w:hAnsi="宋体"/>
          <w:bCs/>
          <w:color w:val="000000"/>
          <w:highlight w:val="none"/>
        </w:rPr>
        <w:t xml:space="preserve">1</w:t>
      </w:r>
      <w:r>
        <w:rPr>
          <w:rFonts w:hint="eastAsia" w:ascii="宋体" w:hAnsi="宋体"/>
          <w:bCs/>
          <w:color w:val="000000"/>
          <w:highlight w:val="none"/>
        </w:rPr>
        <w:t xml:space="preserve">）至（</w:t>
      </w:r>
      <w:r>
        <w:rPr>
          <w:rFonts w:ascii="宋体" w:hAnsi="宋体"/>
          <w:bCs/>
          <w:color w:val="000000"/>
          <w:highlight w:val="none"/>
        </w:rPr>
        <w:t xml:space="preserve">6</w:t>
      </w:r>
      <w:r>
        <w:rPr>
          <w:rFonts w:hint="eastAsia" w:ascii="宋体" w:hAnsi="宋体"/>
          <w:bCs/>
          <w:color w:val="000000"/>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（十四）签订、履行合同：</w:t>
      </w:r>
      <w:r>
        <w:rPr>
          <w:rFonts w:hint="eastAsia" w:ascii="宋体" w:hAnsi="宋体" w:cs="宋体"/>
          <w:b/>
          <w:color w:val="000000"/>
          <w:highlight w:val="none"/>
        </w:rPr>
      </w:r>
      <w:r/>
    </w:p>
    <w:p>
      <w:pPr>
        <w:pStyle w:val="1023"/>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1.</w:t>
      </w:r>
      <w:r>
        <w:rPr>
          <w:rFonts w:ascii="宋体" w:hAnsi="宋体"/>
          <w:bCs/>
          <w:color w:val="000000"/>
          <w:highlight w:val="none"/>
        </w:rPr>
        <w:t xml:space="preserve">采购人应当自中标通知书发出之日起三十日内</w:t>
      </w:r>
      <w:r>
        <w:rPr>
          <w:rFonts w:hint="eastAsia" w:ascii="宋体" w:hAnsi="宋体"/>
          <w:bCs/>
          <w:color w:val="000000"/>
          <w:highlight w:val="none"/>
        </w:rPr>
        <w:t xml:space="preserve">，按照招标文件和中标供应商投标文件的约定，在江苏正华新工程咨询有限公司就实质性条款见证后，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江苏正华新工程咨询有限公司见证部分详见招标文件合同书（格式条款），见证后的格式条款不得做任何修改。</w:t>
      </w:r>
      <w:r>
        <w:rPr>
          <w:rFonts w:hint="eastAsia" w:ascii="宋体" w:hAnsi="宋体"/>
          <w:bCs/>
          <w:color w:val="000000"/>
          <w:highlight w:val="none"/>
        </w:rPr>
      </w:r>
      <w:r/>
    </w:p>
    <w:p>
      <w:pPr>
        <w:pStyle w:val="1023"/>
        <w:ind w:firstLine="480"/>
        <w:tabs>
          <w:tab w:val="left" w:pos="525" w:leader="none"/>
          <w:tab w:val="left" w:pos="945" w:leader="none"/>
        </w:tabs>
        <w:rPr>
          <w:rFonts w:hint="eastAsia" w:ascii="宋体" w:hAnsi="宋体"/>
          <w:bCs/>
          <w:color w:val="000000"/>
          <w:highlight w:val="none"/>
        </w:rPr>
      </w:pPr>
      <w:r>
        <w:rPr>
          <w:rFonts w:hint="eastAsia" w:ascii="宋体" w:hAnsi="宋体"/>
          <w:bCs/>
          <w:color w:val="000000"/>
          <w:highlight w:val="none"/>
        </w:rPr>
        <w:t xml:space="preserve">2.中标方非因不可抗力未履行招标文件、投标文件和合同规定的义务，一经查实，采购人将根据具体情况提请政府采购管理部门作出相应处理。</w:t>
      </w:r>
      <w:r>
        <w:rPr>
          <w:rFonts w:hint="eastAsia"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（十五）注意事项：</w:t>
      </w:r>
      <w:r>
        <w:rPr>
          <w:rFonts w:hint="eastAsia" w:ascii="宋体" w:hAnsi="宋体" w:cs="宋体"/>
          <w:b/>
          <w:color w:val="000000"/>
          <w:highlight w:val="none"/>
        </w:rPr>
      </w:r>
      <w:r/>
    </w:p>
    <w:p>
      <w:pPr>
        <w:pStyle w:val="1023"/>
        <w:ind w:firstLine="523"/>
        <w:tabs>
          <w:tab w:val="right" w:pos="284" w:leader="none"/>
          <w:tab w:val="left" w:pos="945" w:leader="none"/>
        </w:tabs>
        <w:rPr>
          <w:rFonts w:hint="eastAsia" w:ascii="宋体" w:hAnsi="宋体" w:cs="宋体"/>
          <w:bCs/>
          <w:color w:val="000000"/>
          <w:highlight w:val="none"/>
        </w:rPr>
      </w:pPr>
      <w:r>
        <w:rPr>
          <w:rFonts w:hint="eastAsia" w:ascii="宋体" w:hAnsi="宋体" w:cs="宋体"/>
          <w:bCs/>
          <w:color w:val="000000"/>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color w:val="000000"/>
          <w:highlight w:val="none"/>
        </w:rPr>
      </w:r>
      <w:r/>
    </w:p>
    <w:p>
      <w:pPr>
        <w:pStyle w:val="1023"/>
        <w:numPr>
          <w:ilvl w:val="3"/>
          <w:numId w:val="0"/>
        </w:numPr>
        <w:ind w:firstLine="523"/>
        <w:tabs>
          <w:tab w:val="left" w:pos="735" w:leader="none"/>
          <w:tab w:val="left" w:pos="945" w:leader="none"/>
          <w:tab w:val="left" w:pos="1155" w:leader="none"/>
        </w:tabs>
        <w:rPr>
          <w:rFonts w:ascii="宋体"/>
          <w:bCs/>
          <w:color w:val="000000"/>
          <w:highlight w:val="none"/>
        </w:rPr>
      </w:pPr>
      <w:r>
        <w:rPr>
          <w:rFonts w:ascii="宋体" w:hAnsi="宋体"/>
          <w:bCs/>
          <w:color w:val="000000"/>
          <w:highlight w:val="none"/>
        </w:rPr>
        <w:t xml:space="preserve">（1）</w:t>
      </w:r>
      <w:r>
        <w:rPr>
          <w:rFonts w:hint="eastAsia" w:ascii="宋体" w:hAnsi="宋体"/>
          <w:bCs/>
          <w:color w:val="000000"/>
          <w:highlight w:val="none"/>
        </w:rPr>
        <w:t xml:space="preserve">中标后无正当理由不与采购人签订合同的；</w:t>
      </w:r>
      <w:r>
        <w:rPr>
          <w:rFonts w:ascii="宋体"/>
          <w:bCs/>
          <w:color w:val="000000"/>
          <w:highlight w:val="none"/>
        </w:rPr>
      </w:r>
      <w:r/>
    </w:p>
    <w:p>
      <w:pPr>
        <w:pStyle w:val="1023"/>
        <w:numPr>
          <w:ilvl w:val="3"/>
          <w:numId w:val="0"/>
        </w:numPr>
        <w:ind w:firstLine="523"/>
        <w:tabs>
          <w:tab w:val="left" w:pos="735" w:leader="none"/>
          <w:tab w:val="left" w:pos="945" w:leader="none"/>
          <w:tab w:val="left" w:pos="1155" w:leader="none"/>
        </w:tabs>
        <w:rPr>
          <w:rFonts w:ascii="宋体"/>
          <w:bCs/>
          <w:color w:val="000000"/>
          <w:highlight w:val="none"/>
        </w:rPr>
      </w:pPr>
      <w:r>
        <w:rPr>
          <w:rFonts w:ascii="宋体" w:hAnsi="宋体"/>
          <w:bCs/>
          <w:color w:val="000000"/>
          <w:highlight w:val="none"/>
        </w:rPr>
        <w:t xml:space="preserve">（2）</w:t>
      </w:r>
      <w:r>
        <w:rPr>
          <w:rFonts w:hint="eastAsia" w:ascii="宋体" w:hAnsi="宋体"/>
          <w:bCs/>
          <w:color w:val="000000"/>
          <w:highlight w:val="none"/>
        </w:rPr>
        <w:t xml:space="preserve">将中标项目转让给他人，或者在投标文件中未说明，且未经过采购人同意，将中标项目分包给他人的；</w:t>
      </w:r>
      <w:r>
        <w:rPr>
          <w:rFonts w:ascii="宋体"/>
          <w:bCs/>
          <w:color w:val="000000"/>
          <w:highlight w:val="none"/>
        </w:rPr>
      </w:r>
      <w:r/>
    </w:p>
    <w:p>
      <w:pPr>
        <w:pStyle w:val="1023"/>
        <w:numPr>
          <w:ilvl w:val="3"/>
          <w:numId w:val="0"/>
        </w:numPr>
        <w:ind w:firstLine="523"/>
        <w:tabs>
          <w:tab w:val="left" w:pos="735" w:leader="none"/>
          <w:tab w:val="left" w:pos="945" w:leader="none"/>
          <w:tab w:val="left" w:pos="1155" w:leader="none"/>
        </w:tabs>
        <w:rPr>
          <w:rFonts w:ascii="宋体"/>
          <w:bCs/>
          <w:color w:val="000000"/>
          <w:highlight w:val="none"/>
        </w:rPr>
      </w:pPr>
      <w:r>
        <w:rPr>
          <w:rFonts w:ascii="宋体" w:hAnsi="宋体"/>
          <w:bCs/>
          <w:color w:val="000000"/>
          <w:highlight w:val="none"/>
        </w:rPr>
        <w:t xml:space="preserve">（3）</w:t>
      </w:r>
      <w:r>
        <w:rPr>
          <w:rFonts w:hint="eastAsia" w:ascii="宋体" w:hAnsi="宋体"/>
          <w:bCs/>
          <w:color w:val="000000"/>
          <w:highlight w:val="none"/>
        </w:rPr>
        <w:t xml:space="preserve">拒绝履行合同义务的。</w:t>
      </w:r>
      <w:r>
        <w:rPr>
          <w:rFonts w:asci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（十六）政府采购信用担保</w:t>
      </w:r>
      <w:r>
        <w:rPr>
          <w:rFonts w:hint="eastAsia" w:ascii="宋体" w:hAnsi="宋体" w:cs="宋体"/>
          <w:b/>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政府采购信用担保，是由专业担保机构为供应商向采购人、代理机构、金融机构提供的保证，主要包括履约担保、合同融资两种形式。供应商可以根据自身情况，自行决定是否选择采用该两种信用担保形式。</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1、履约担保</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rPr>
          <w:rFonts w:ascii="宋体" w:hAnsi="宋体"/>
          <w:color w:val="000000"/>
          <w:highlight w:val="none"/>
        </w:rPr>
      </w:r>
      <w:r/>
    </w:p>
    <w:p>
      <w:pPr>
        <w:pStyle w:val="1023"/>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2、政府采购合同融资</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根据无锡市《关于开展政府采购合同融资工作的通知》（锡财购〔2020〕17号） 要求：合同融资，是指参与政府采购的供应商，</w:t>
      </w:r>
      <w:r>
        <w:rPr>
          <w:rFonts w:hint="eastAsia" w:ascii="宋体" w:hAnsi="宋体"/>
          <w:color w:val="000000"/>
          <w:highlight w:val="none"/>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中标供应商可根据自身情况，自行决定是否选择采用合同融资形式，在江苏政府采购网——政采贷专栏提供的银行名录内自主选择合作银行。</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政府采购合同融资政策告知：</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中标供应商可依法依规使用本项目合同向金融机构融资，但采购人不为中标供应商的融资行为提供担保。</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无锡市政府采购合同融资政策告知函</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各供应商：</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欢迎贵公司参与无锡市政府采购活动！</w:t>
      </w:r>
      <w:r>
        <w:rPr>
          <w:rFonts w:ascii="宋体" w:hAnsi="宋体"/>
          <w:color w:val="000000"/>
          <w:highlight w:val="none"/>
        </w:rPr>
      </w:r>
      <w:r/>
    </w:p>
    <w:p>
      <w:pPr>
        <w:pStyle w:val="1023"/>
        <w:ind w:firstLine="480"/>
        <w:tabs>
          <w:tab w:val="left" w:pos="525" w:leader="none"/>
          <w:tab w:val="left" w:pos="1050" w:leader="none"/>
        </w:tabs>
        <w:rPr>
          <w:rFonts w:ascii="宋体" w:hAnsi="宋体"/>
          <w:color w:val="000000"/>
          <w:highlight w:val="none"/>
        </w:rPr>
      </w:pPr>
      <w:r>
        <w:rPr>
          <w:rFonts w:hint="eastAsia" w:ascii="宋体" w:hAnsi="宋体"/>
          <w:color w:val="000000"/>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rPr>
          <w:rFonts w:ascii="宋体" w:hAnsi="宋体"/>
          <w:color w:val="000000"/>
          <w:highlight w:val="none"/>
        </w:rPr>
      </w:r>
      <w:r/>
    </w:p>
    <w:p>
      <w:pPr>
        <w:pStyle w:val="1023"/>
        <w:ind w:firstLine="480"/>
        <w:rPr>
          <w:rFonts w:hint="eastAsia" w:ascii="黑体" w:hAnsi="宋体" w:eastAsia="黑体"/>
          <w:bCs/>
          <w:color w:val="000000"/>
          <w:highlight w:val="none"/>
        </w:rPr>
      </w:pPr>
      <w:r>
        <w:rPr>
          <w:rFonts w:hint="eastAsia" w:ascii="宋体" w:hAnsi="宋体"/>
          <w:color w:val="000000"/>
          <w:highlight w:val="none"/>
        </w:rPr>
        <w:t xml:space="preserve">贷款渠道和提供贷款的金融机构，可在江苏政府采购网查询联系。</w:t>
      </w:r>
      <w:r>
        <w:rPr>
          <w:rFonts w:hint="eastAsia" w:ascii="黑体" w:hAnsi="宋体" w:eastAsia="黑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（十七）采购代理服务费：</w:t>
      </w:r>
      <w:r>
        <w:rPr>
          <w:rFonts w:hint="eastAsia" w:ascii="宋体" w:hAnsi="宋体" w:cs="宋体"/>
          <w:b/>
          <w:color w:val="000000"/>
          <w:highlight w:val="none"/>
        </w:rPr>
      </w:r>
      <w:r/>
    </w:p>
    <w:p>
      <w:pPr>
        <w:pStyle w:val="1023"/>
        <w:ind w:firstLine="480"/>
        <w:spacing w:line="440" w:lineRule="exact"/>
        <w:rPr>
          <w:color w:val="000000"/>
          <w:highlight w:val="none"/>
        </w:rPr>
      </w:pPr>
      <w:r>
        <w:rPr>
          <w:rFonts w:hint="eastAsia" w:ascii="宋体" w:hAnsi="宋体" w:cs="宋体"/>
          <w:color w:val="000000"/>
          <w:highlight w:val="none"/>
          <w:shd w:val="clear" w:color="auto" w:fill="ffffff"/>
        </w:rPr>
        <w:t xml:space="preserve">1.</w:t>
      </w:r>
      <w:r>
        <w:rPr>
          <w:rFonts w:hint="eastAsia"/>
          <w:color w:val="000000"/>
          <w:highlight w:val="none"/>
        </w:rPr>
        <w:t xml:space="preserve"> </w:t>
      </w:r>
      <w:r>
        <w:rPr>
          <w:rFonts w:hint="eastAsia" w:ascii="宋体" w:hAnsi="宋体" w:cs="宋体"/>
          <w:color w:val="000000"/>
          <w:highlight w:val="none"/>
          <w:shd w:val="clear" w:color="auto" w:fill="ffffff"/>
        </w:rPr>
        <w:t xml:space="preserve">本项目代理服务费（服务招标）按差额定率累进法计算，以中标金额为计费基础，中标金额100万元以内1.5%，100万－500万</w:t>
      </w:r>
      <w:r>
        <w:rPr>
          <w:rFonts w:hint="eastAsia" w:ascii="宋体" w:hAnsi="宋体"/>
          <w:bCs/>
          <w:color w:val="000000"/>
          <w:highlight w:val="none"/>
        </w:rPr>
        <w:t xml:space="preserve">费率为0.8%</w:t>
      </w:r>
      <w:r>
        <w:rPr>
          <w:rFonts w:hint="eastAsia" w:ascii="宋体" w:hAnsi="宋体" w:cs="宋体"/>
          <w:color w:val="000000"/>
          <w:highlight w:val="none"/>
          <w:shd w:val="clear" w:color="auto" w:fill="ffffff"/>
        </w:rPr>
        <w:t xml:space="preserve">；在此基础上打七折计取；由中标供应商支付。</w:t>
      </w:r>
      <w:r>
        <w:rPr>
          <w:color w:val="000000"/>
          <w:highlight w:val="none"/>
        </w:rPr>
      </w:r>
      <w:r/>
    </w:p>
    <w:p>
      <w:pPr>
        <w:pStyle w:val="1023"/>
        <w:ind w:firstLine="480"/>
        <w:spacing w:line="440" w:lineRule="exact"/>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2.中标供应商领取中标通知书时向采购代理机构一次性付清。</w:t>
      </w:r>
      <w:r>
        <w:rPr>
          <w:rFonts w:hint="eastAsia" w:ascii="宋体" w:hAnsi="宋体" w:cs="宋体"/>
          <w:color w:val="000000"/>
          <w:highlight w:val="none"/>
          <w:shd w:val="clear" w:color="auto" w:fill="ffffff"/>
        </w:rPr>
      </w:r>
      <w:r/>
    </w:p>
    <w:p>
      <w:pPr>
        <w:pStyle w:val="1023"/>
        <w:ind w:firstLine="480"/>
        <w:spacing w:line="440" w:lineRule="exact"/>
        <w:rPr>
          <w:rFonts w:hint="eastAsia" w:ascii="宋体" w:hAnsi="宋体"/>
          <w:bCs/>
          <w:color w:val="000000"/>
          <w:highlight w:val="none"/>
        </w:rPr>
      </w:pPr>
      <w:r>
        <w:rPr>
          <w:rFonts w:hint="eastAsia" w:ascii="宋体" w:hAnsi="宋体" w:cs="宋体"/>
          <w:color w:val="000000"/>
          <w:highlight w:val="none"/>
          <w:shd w:val="clear" w:color="auto" w:fill="ffffff"/>
        </w:rPr>
        <w:t xml:space="preserve">3.</w:t>
      </w:r>
      <w:r>
        <w:rPr>
          <w:rFonts w:hint="eastAsia" w:ascii="宋体" w:hAnsi="宋体"/>
          <w:bCs/>
          <w:color w:val="000000"/>
          <w:highlight w:val="none"/>
        </w:rPr>
        <w:t xml:space="preserve">中标供应商如果未按规定缴纳采购代理服务费，采购代理机构将保留诉讼的权利。</w:t>
      </w:r>
      <w:r>
        <w:rPr>
          <w:rFonts w:hint="eastAsia" w:ascii="宋体" w:hAnsi="宋体"/>
          <w:bCs/>
          <w:color w:val="000000"/>
          <w:highlight w:val="none"/>
        </w:rPr>
      </w:r>
      <w:r/>
    </w:p>
    <w:p>
      <w:pPr>
        <w:pStyle w:val="1023"/>
        <w:ind w:firstLine="240"/>
        <w:rPr>
          <w:rFonts w:hint="eastAsia" w:ascii="宋体" w:hAnsi="宋体" w:cs="宋体"/>
          <w:b/>
          <w:color w:val="000000"/>
          <w:highlight w:val="none"/>
        </w:rPr>
        <w:outlineLvl w:val="1"/>
      </w:pPr>
      <w:r>
        <w:rPr>
          <w:rFonts w:hint="eastAsia" w:ascii="宋体" w:hAnsi="宋体" w:cs="宋体"/>
          <w:b/>
          <w:color w:val="000000"/>
          <w:highlight w:val="none"/>
        </w:rPr>
        <w:t xml:space="preserve">（十八）其他：</w:t>
      </w:r>
      <w:r>
        <w:rPr>
          <w:rFonts w:hint="eastAsia" w:ascii="宋体" w:hAnsi="宋体" w:cs="宋体"/>
          <w:b/>
          <w:color w:val="000000"/>
          <w:highlight w:val="none"/>
        </w:rPr>
      </w:r>
      <w:r/>
    </w:p>
    <w:p>
      <w:pPr>
        <w:pStyle w:val="1023"/>
        <w:ind w:firstLine="480"/>
        <w:jc w:val="left"/>
        <w:spacing w:line="440" w:lineRule="exact"/>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1.招标文件的条款必须认真审阅，投标人应自行检查招标文件页数是否齐全。若有遗漏、重复或不清楚，需立刻通知采购人予以更正；凡属对条款的误解所造成的</w:t>
      </w:r>
      <w:r>
        <w:rPr>
          <w:rFonts w:hint="eastAsia" w:ascii="宋体" w:hAnsi="宋体" w:cs="宋体"/>
          <w:bCs/>
          <w:color w:val="000000"/>
          <w:highlight w:val="none"/>
        </w:rPr>
        <w:t xml:space="preserve">投标</w:t>
      </w:r>
      <w:r>
        <w:rPr>
          <w:rFonts w:hint="eastAsia" w:ascii="宋体" w:hAnsi="宋体" w:cs="宋体"/>
          <w:color w:val="000000"/>
          <w:highlight w:val="none"/>
          <w:shd w:val="clear" w:color="auto" w:fill="ffffff"/>
        </w:rPr>
        <w:t xml:space="preserve">价格失误，由供应商负责。</w:t>
      </w:r>
      <w:r>
        <w:rPr>
          <w:rFonts w:hint="eastAsia" w:ascii="宋体" w:hAnsi="宋体" w:cs="宋体"/>
          <w:color w:val="000000"/>
          <w:highlight w:val="none"/>
          <w:shd w:val="clear" w:color="auto" w:fill="ffffff"/>
        </w:rPr>
      </w:r>
      <w:r/>
    </w:p>
    <w:p>
      <w:pPr>
        <w:pStyle w:val="1125"/>
        <w:ind w:firstLine="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政府采购履约担保函（项目用）</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编号：</w:t>
      </w:r>
      <w:r>
        <w:rPr>
          <w:rFonts w:hint="eastAsia" w:ascii="宋体" w:hAnsi="宋体"/>
          <w:color w:val="000000"/>
          <w:highlight w:val="none"/>
        </w:rPr>
      </w:r>
      <w:r/>
    </w:p>
    <w:p>
      <w:pPr>
        <w:pStyle w:val="1023"/>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（采购人）：</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鉴于你方与 </w:t>
      </w:r>
      <w:r>
        <w:rPr>
          <w:rFonts w:hint="eastAsia" w:ascii="宋体" w:hAnsi="宋体"/>
          <w:color w:val="000000"/>
          <w:highlight w:val="none"/>
          <w:u w:val="single"/>
        </w:rPr>
        <w:t xml:space="preserve">                   </w:t>
      </w:r>
      <w:r>
        <w:rPr>
          <w:rFonts w:hint="eastAsia" w:ascii="宋体" w:hAnsi="宋体"/>
          <w:color w:val="000000"/>
          <w:highlight w:val="none"/>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一、保证责任的情形及保证金额</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（一）在供应商出现下列情形之一时，我方承担保证责任：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1．将中标项目转让给他人，或者在投标文件中未说明，且未经采购招标机构人同意，将中标项目分包给他人的；</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2．主合同约定的应当缴纳履约保证金的情形: </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（1）未按主合同约定的质量、数量和期限供应货物/提供服务/完成工程的；</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 </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（二）我方的保证范围是主合同约定的合同价款总额的        %数额为         元（大写           ），币种为        。（即主合同履约保证金金额）</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二、保证的方式及保证期间</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我方保证的方式为：连带责任保证。</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我方保证的期间为：自本合同生效之日起至供应商按照主合同约定的供货/完工期限届满后     日内。</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如果供应商未按主合同约定向贵方供应货物/提供服务/完成工程的，由我方在保证金额内向你方支付上述款项。</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三、承担保证责任的程序</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 我方收到你方的书面索赔通知及相应证明材料，在    工作日内进行核定后按照本保函的承诺承担保证责任。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四、保证责任的终止</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2．我方按照本保函向你方履行了保证责任后，自我方向你方支付款项（支付款项从我方账户划出）之日起，保证责任即终止。</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3．按照法律法规的规定或出现应终止我方保证责任的其他情形的，我方在本保函项下的保证责任亦终止。</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五、免责条款</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1．因你方违反主合同约定致使供应商不能履行义务的，我方不承担保证责任。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2．依照法律法规的规定或你方与供应商的另行约定，全部或者部分免除供应商应缴纳的保证金义务的，我方亦免除相应的保证责任。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3．因不可抗力造成供应商不能履行供货义务的，我方不承担保证责任。</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六、争议的解决</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因本保函发生的纠纷，由你我双方协商解决，协商不成的，通过诉讼程序解决，诉讼管辖地法院为        法院。</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七、保函的生效</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本保函自我方加盖公章之日起生效。</w:t>
      </w:r>
      <w:r>
        <w:rPr>
          <w:rFonts w:hint="eastAsia" w:ascii="宋体" w:hAnsi="宋体"/>
          <w:color w:val="000000"/>
          <w:highlight w:val="none"/>
        </w:rPr>
      </w:r>
      <w:r/>
    </w:p>
    <w:p>
      <w:pPr>
        <w:pStyle w:val="1023"/>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保证人：（公章）</w:t>
      </w:r>
      <w:r>
        <w:rPr>
          <w:rFonts w:hint="eastAsia" w:ascii="宋体" w:hAnsi="宋体"/>
          <w:color w:val="000000"/>
          <w:highlight w:val="none"/>
        </w:rPr>
      </w:r>
      <w:r/>
    </w:p>
    <w:p>
      <w:pPr>
        <w:pStyle w:val="1023"/>
        <w:ind w:firstLine="360"/>
        <w:jc w:val="left"/>
        <w:spacing w:line="440" w:lineRule="exact"/>
        <w:widowControl/>
        <w:tabs>
          <w:tab w:val="left" w:pos="360" w:leader="none"/>
          <w:tab w:val="left" w:pos="960" w:leader="none"/>
        </w:tabs>
        <w:rPr>
          <w:rFonts w:hint="eastAsia" w:ascii="宋体" w:hAnsi="宋体"/>
          <w:color w:val="000000"/>
          <w:highlight w:val="none"/>
        </w:rPr>
      </w:pPr>
      <w:r>
        <w:rPr>
          <w:rFonts w:hint="eastAsia" w:ascii="宋体" w:hAnsi="宋体"/>
          <w:color w:val="000000"/>
          <w:highlight w:val="none"/>
        </w:rPr>
        <w:t xml:space="preserve"> 年     月      日</w:t>
      </w:r>
      <w:r>
        <w:rPr>
          <w:rFonts w:hint="eastAsia" w:ascii="宋体" w:hAnsi="宋体"/>
          <w:color w:val="000000"/>
          <w:highlight w:val="none"/>
        </w:rPr>
      </w:r>
      <w:r/>
    </w:p>
    <w:p>
      <w:pPr>
        <w:pStyle w:val="1125"/>
        <w:ind w:firstLine="448"/>
        <w:rPr>
          <w:rFonts w:hint="eastAsia" w:ascii="Tahoma" w:hAnsi="Tahoma"/>
          <w:color w:val="000000"/>
          <w:szCs w:val="20"/>
          <w:highlight w:val="none"/>
        </w:rPr>
        <w:sectPr>
          <w:headerReference w:type="default" r:id="rId10"/>
          <w:footerReference w:type="default" r:id="rId15"/>
          <w:footnotePr/>
          <w:endnotePr/>
          <w:type w:val="nextPage"/>
          <w:pgSz w:w="11907" w:h="16840" w:orient="portrait"/>
          <w:pgMar w:top="1440" w:right="1080" w:bottom="1440" w:left="1080" w:header="850" w:footer="907" w:gutter="0"/>
          <w:cols w:num="1" w:sep="0" w:space="1701" w:equalWidth="1"/>
          <w:docGrid w:linePitch="360"/>
        </w:sectPr>
      </w:pPr>
      <w:r>
        <w:rPr>
          <w:rFonts w:hint="eastAsia" w:ascii="Tahoma" w:hAnsi="Tahoma"/>
          <w:color w:val="000000"/>
          <w:szCs w:val="20"/>
          <w:highlight w:val="none"/>
        </w:rPr>
      </w:r>
      <w:r/>
    </w:p>
    <w:p>
      <w:pPr>
        <w:pStyle w:val="1023"/>
        <w:jc w:val="center"/>
        <w:rPr>
          <w:rFonts w:ascii="黑体" w:hAnsi="Times New Roman" w:eastAsia="黑体" w:cs="Times New Roman"/>
          <w:bCs/>
          <w:color w:val="000000"/>
          <w:sz w:val="30"/>
          <w:szCs w:val="30"/>
          <w:highlight w:val="none"/>
        </w:rPr>
        <w:outlineLvl w:val="0"/>
      </w:pPr>
      <w:r>
        <w:rPr>
          <w:rFonts w:hint="eastAsia" w:ascii="黑体" w:hAnsi="Times New Roman" w:eastAsia="黑体" w:cs="Times New Roman"/>
          <w:bCs/>
          <w:color w:val="000000"/>
          <w:sz w:val="28"/>
          <w:szCs w:val="28"/>
          <w:highlight w:val="none"/>
        </w:rPr>
        <w:t xml:space="preserve">三、</w:t>
      </w:r>
      <w:r>
        <w:rPr>
          <w:rFonts w:hint="eastAsia" w:ascii="黑体" w:hAnsi="Times New Roman" w:eastAsia="黑体" w:cs="Times New Roman"/>
          <w:b/>
          <w:color w:val="000000"/>
          <w:sz w:val="30"/>
          <w:szCs w:val="30"/>
          <w:highlight w:val="none"/>
        </w:rPr>
        <w:t xml:space="preserve">项目技术要求和有关说明</w:t>
      </w:r>
      <w:r>
        <w:rPr>
          <w:rFonts w:ascii="黑体" w:hAnsi="Times New Roman" w:eastAsia="黑体" w:cs="Times New Roman"/>
          <w:bCs/>
          <w:color w:val="000000"/>
          <w:sz w:val="30"/>
          <w:szCs w:val="30"/>
          <w:highlight w:val="none"/>
        </w:rPr>
      </w:r>
      <w:r/>
    </w:p>
    <w:p>
      <w:pPr>
        <w:pStyle w:val="1023"/>
        <w:spacing w:line="440" w:lineRule="exact"/>
        <w:widowControl/>
        <w:rPr>
          <w:rFonts w:ascii="宋体" w:hAnsi="宋体" w:eastAsia="宋体" w:cs="Arial"/>
          <w:b/>
          <w:color w:val="000000"/>
          <w:szCs w:val="20"/>
          <w:highlight w:val="none"/>
        </w:rPr>
      </w:pPr>
      <w:r>
        <w:rPr>
          <w:rFonts w:hint="eastAsia" w:ascii="宋体" w:hAnsi="宋体" w:eastAsia="宋体" w:cs="Arial"/>
          <w:b/>
          <w:color w:val="000000"/>
          <w:szCs w:val="20"/>
          <w:highlight w:val="none"/>
        </w:rPr>
        <w:t xml:space="preserve">一、采购标的需实现的功能或者目标，以及为落实政府采购政策需满足的要求：</w:t>
      </w:r>
      <w:r>
        <w:rPr>
          <w:rFonts w:ascii="宋体" w:hAnsi="宋体" w:eastAsia="宋体" w:cs="Arial"/>
          <w:b/>
          <w:color w:val="000000"/>
          <w:szCs w:val="20"/>
          <w:highlight w:val="none"/>
        </w:rPr>
      </w:r>
      <w:r/>
    </w:p>
    <w:p>
      <w:pPr>
        <w:pStyle w:val="1023"/>
        <w:ind w:left="3" w:firstLine="478"/>
        <w:spacing w:before="156" w:line="338" w:lineRule="auto"/>
        <w:rPr>
          <w:rFonts w:hint="eastAsia" w:ascii="宋体" w:hAnsi="宋体" w:eastAsia="宋体" w:cs="Arial"/>
          <w:color w:val="000000"/>
          <w:szCs w:val="20"/>
          <w:highlight w:val="none"/>
        </w:rPr>
      </w:pPr>
      <w:r>
        <w:rPr>
          <w:rFonts w:hint="eastAsia" w:ascii="宋体" w:hAnsi="宋体" w:eastAsia="宋体" w:cs="Arial"/>
          <w:color w:val="000000"/>
          <w:szCs w:val="20"/>
          <w:highlight w:val="none"/>
        </w:rPr>
        <w:t xml:space="preserve">1.采购标的需实现的功能或者目标：对春潮一期、春潮二期、春潮三期（西片区）、长欣公寓、长欣大厦、高浪嘉园、新光二期、新光15、16、21号房、商业网点</w:t>
      </w:r>
      <w:r>
        <w:rPr>
          <w:rFonts w:ascii="宋体" w:hAnsi="宋体" w:eastAsia="宋体" w:cs="宋体"/>
          <w:color w:val="000000"/>
          <w:highlight w:val="none"/>
        </w:rPr>
        <w:t xml:space="preserve">等地区雨污水管网及附属设施养护服务</w:t>
      </w:r>
      <w:r>
        <w:rPr>
          <w:rFonts w:hint="eastAsia" w:ascii="宋体" w:hAnsi="宋体" w:eastAsia="宋体" w:cs="Arial"/>
          <w:color w:val="000000"/>
          <w:szCs w:val="20"/>
          <w:highlight w:val="none"/>
        </w:rPr>
        <w:t xml:space="preserve">。</w:t>
      </w:r>
      <w:r>
        <w:rPr>
          <w:rFonts w:hint="eastAsia" w:ascii="宋体" w:hAnsi="宋体" w:eastAsia="宋体" w:cs="Arial"/>
          <w:color w:val="000000"/>
          <w:szCs w:val="20"/>
          <w:highlight w:val="none"/>
        </w:rPr>
      </w:r>
      <w:r/>
    </w:p>
    <w:p>
      <w:pPr>
        <w:pStyle w:val="1023"/>
        <w:ind w:left="3" w:firstLine="478"/>
        <w:spacing w:before="156" w:line="338" w:lineRule="auto"/>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2.为落实政府采购政策需满足的要求：专门面向中小企业采购（含微型企业、残疾人福利单位、监狱型企业）</w:t>
      </w:r>
      <w:r>
        <w:rPr>
          <w:rFonts w:ascii="宋体" w:hAnsi="宋体" w:eastAsia="宋体" w:cs="Arial"/>
          <w:color w:val="000000"/>
          <w:szCs w:val="20"/>
          <w:highlight w:val="none"/>
        </w:rPr>
      </w:r>
      <w:r/>
    </w:p>
    <w:p>
      <w:pPr>
        <w:pStyle w:val="1023"/>
        <w:spacing w:line="440" w:lineRule="exact"/>
        <w:rPr>
          <w:rFonts w:ascii="宋体" w:hAnsi="宋体" w:eastAsia="宋体" w:cs="Arial"/>
          <w:b/>
          <w:color w:val="000000"/>
          <w:szCs w:val="20"/>
          <w:highlight w:val="none"/>
        </w:rPr>
      </w:pPr>
      <w:r>
        <w:rPr>
          <w:rFonts w:hint="eastAsia" w:ascii="宋体" w:hAnsi="宋体" w:eastAsia="宋体" w:cs="宋体"/>
          <w:b/>
          <w:bCs/>
          <w:color w:val="000000"/>
          <w:szCs w:val="20"/>
          <w:highlight w:val="none"/>
        </w:rPr>
        <w:t xml:space="preserve">二、</w:t>
      </w:r>
      <w:r>
        <w:rPr>
          <w:rFonts w:hint="eastAsia" w:ascii="宋体" w:hAnsi="宋体" w:eastAsia="宋体" w:cs="Arial"/>
          <w:b/>
          <w:color w:val="000000"/>
          <w:szCs w:val="20"/>
          <w:highlight w:val="none"/>
        </w:rPr>
        <w:t xml:space="preserve">采购标的需执行的国家相关标准、行业标准、地方标准或者其他标准、规范：</w:t>
      </w:r>
      <w:r>
        <w:rPr>
          <w:rFonts w:ascii="宋体" w:hAnsi="宋体" w:eastAsia="宋体" w:cs="Arial"/>
          <w:b/>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（1）管道维护管理考核标准；</w:t>
      </w:r>
      <w:r>
        <w:rPr>
          <w:rFonts w:ascii="宋体" w:hAnsi="宋体" w:eastAsia="宋体" w:cs="Arial"/>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（2）CJJ68-2016行业标准：《城镇排水管渠与泵站维护技术规程》；</w:t>
      </w:r>
      <w:r>
        <w:rPr>
          <w:rFonts w:ascii="宋体" w:hAnsi="宋体" w:eastAsia="宋体" w:cs="Arial"/>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（3）安全技术标准：CJJ6-2009行业标准《城镇排水管道运行维护安全技术规程》；</w:t>
      </w:r>
      <w:r>
        <w:rPr>
          <w:rFonts w:ascii="宋体" w:hAnsi="宋体" w:eastAsia="宋体" w:cs="Arial"/>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（4）符合《无锡市排水达标区长效管理考核细则》；</w:t>
      </w:r>
      <w:r>
        <w:rPr>
          <w:rFonts w:ascii="宋体" w:hAnsi="宋体" w:eastAsia="宋体" w:cs="Arial"/>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（5）符合《无锡市城区污水管网运行维护管理考核细则》（试行）；</w:t>
      </w:r>
      <w:r>
        <w:rPr>
          <w:rFonts w:ascii="宋体" w:hAnsi="宋体" w:eastAsia="宋体" w:cs="Arial"/>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（6）《新吴区公共雨污水管网（设施）养护作业参考标准》；</w:t>
      </w:r>
      <w:r>
        <w:rPr>
          <w:rFonts w:ascii="宋体" w:hAnsi="宋体" w:eastAsia="宋体" w:cs="Arial"/>
          <w:color w:val="000000"/>
          <w:szCs w:val="20"/>
          <w:highlight w:val="none"/>
        </w:rPr>
      </w:r>
      <w:r/>
    </w:p>
    <w:p>
      <w:pPr>
        <w:pStyle w:val="1023"/>
        <w:ind w:firstLine="480"/>
        <w:spacing w:line="440" w:lineRule="exact"/>
        <w:rPr>
          <w:rFonts w:ascii="宋体" w:hAnsi="宋体" w:eastAsia="宋体" w:cs="宋体"/>
          <w:color w:val="000000"/>
          <w:highlight w:val="none"/>
        </w:rPr>
      </w:pPr>
      <w:r>
        <w:rPr>
          <w:rFonts w:hint="eastAsia" w:ascii="宋体" w:hAnsi="宋体" w:eastAsia="宋体" w:cs="Arial"/>
          <w:color w:val="000000"/>
          <w:szCs w:val="20"/>
          <w:highlight w:val="none"/>
        </w:rPr>
        <w:t xml:space="preserve">（7）</w:t>
      </w:r>
      <w:r>
        <w:rPr>
          <w:rFonts w:hint="eastAsia" w:ascii="宋体" w:hAnsi="宋体" w:eastAsia="宋体" w:cs="宋体"/>
          <w:color w:val="000000"/>
          <w:highlight w:val="none"/>
        </w:rPr>
        <w:t xml:space="preserve">《无锡新吴区雨水管网维护管理质量标准》；</w:t>
      </w:r>
      <w:r>
        <w:rPr>
          <w:rFonts w:ascii="宋体" w:hAnsi="宋体" w:eastAsia="宋体" w:cs="宋体"/>
          <w:color w:val="000000"/>
          <w:highlight w:val="none"/>
        </w:rPr>
      </w:r>
      <w:r/>
    </w:p>
    <w:p>
      <w:pPr>
        <w:pStyle w:val="1023"/>
        <w:ind w:firstLine="480"/>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（8）《无锡新区污水管网维护管理质量标准》</w:t>
      </w:r>
      <w:r>
        <w:rPr>
          <w:rFonts w:ascii="宋体" w:hAnsi="宋体" w:eastAsia="宋体" w:cs="宋体"/>
          <w:color w:val="00000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其他法律法规以及江苏省和无锡市行业主管部门颁布的相关文件规定，如地方</w:t>
      </w:r>
      <w:r>
        <w:rPr>
          <w:rFonts w:hint="eastAsia" w:ascii="宋体" w:hAnsi="宋体" w:eastAsia="宋体" w:cs="Arial"/>
          <w:color w:val="000000"/>
          <w:szCs w:val="20"/>
          <w:highlight w:val="none"/>
        </w:rPr>
        <w:t xml:space="preserve">性</w:t>
      </w:r>
      <w:r>
        <w:rPr>
          <w:rFonts w:hint="eastAsia" w:ascii="宋体" w:hAnsi="宋体" w:eastAsia="宋体" w:cs="Arial"/>
          <w:color w:val="000000"/>
          <w:szCs w:val="20"/>
          <w:highlight w:val="none"/>
        </w:rPr>
        <w:t xml:space="preserve">法规与国家法规相抵触，按国家法规执行。</w:t>
      </w:r>
      <w:r>
        <w:rPr>
          <w:rFonts w:ascii="宋体" w:hAnsi="宋体" w:eastAsia="宋体" w:cs="Arial"/>
          <w:color w:val="000000"/>
          <w:szCs w:val="20"/>
          <w:highlight w:val="none"/>
        </w:rPr>
      </w:r>
      <w:r/>
    </w:p>
    <w:p>
      <w:pPr>
        <w:pStyle w:val="1023"/>
        <w:spacing w:line="440" w:lineRule="exact"/>
        <w:rPr>
          <w:rFonts w:ascii="宋体" w:hAnsi="宋体" w:eastAsia="宋体" w:cs="Arial"/>
          <w:b/>
          <w:color w:val="000000"/>
          <w:szCs w:val="20"/>
          <w:highlight w:val="none"/>
        </w:rPr>
      </w:pPr>
      <w:r/>
      <w:bookmarkStart w:id="13" w:name="_Toc13024"/>
      <w:r>
        <w:rPr>
          <w:rFonts w:hint="eastAsia" w:ascii="宋体" w:hAnsi="宋体" w:eastAsia="宋体" w:cs="Arial"/>
          <w:b/>
          <w:color w:val="000000"/>
          <w:szCs w:val="20"/>
          <w:highlight w:val="none"/>
        </w:rPr>
        <w:t xml:space="preserve">三、本项目需满足的质量、安全、技术规格、物理特性等要求：</w:t>
      </w:r>
      <w:bookmarkEnd w:id="13"/>
      <w:r>
        <w:rPr>
          <w:rFonts w:ascii="宋体" w:hAnsi="宋体" w:eastAsia="宋体" w:cs="Arial"/>
          <w:b/>
          <w:color w:val="000000"/>
          <w:szCs w:val="20"/>
          <w:highlight w:val="none"/>
        </w:rPr>
      </w:r>
      <w:r/>
    </w:p>
    <w:p>
      <w:pPr>
        <w:pStyle w:val="1023"/>
        <w:ind w:firstLine="480"/>
        <w:spacing w:line="440" w:lineRule="exact"/>
        <w:tabs>
          <w:tab w:val="left" w:pos="1050" w:leader="none"/>
        </w:tabs>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（一）养护的质量标准和要求</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1、质量验收标准：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A、依据《城镇排水管渠及泵站维护技术规范》（CJJ68-2016）和《新吴区公共雨污水管网（设施）养护作业参考标准》执行。</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B、排水设施每日进行巡查，确保沟管畅通，检查井井框盖完好吻合，井内的积淤符合要求，井圈和井盖开裂、丢失应在6小时之内补装完整，并做好安全保护警示措施，以防发生意外事故。</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2、考核方法和内容：</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A、考核为季度考核。考核表详见《养护管理考核表》。</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各排水管理机构（旺庄街道）按季度考核得分向运行维护单位支付运行维护经费。季度考核得分在90分以上（包括90分），则全额支付该季度运行维护费用。季度考核得分在85～90分（包括85分）则扣除当季养护经费的10%；季度考核得分在80～85分（包括80分）则扣除当季养护经费的20%；考核分低于80分的则扣除当季养护经费的40%，或暂缓支付养护经费，待整改到位后支付。同时甲方有权无条件单方面终止该合同。(注：每季考核经费为计算年度经费/4，如需扣除养护经费，在每个支付期支付时扣除相应的经费)。</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3、中标单位应建立有效的运行维护信息，按养护规范要求频率进行巡查。同时，每年对排水设施运行维护信息进行汇总。制作运行维护信息年报表。分别于每年12月底前报（旺庄街道雨污水管网养护负责部门），并（旺庄街道雨污水管网养护负责部门）做好信息更新工作。巡视不到位、频率不满足要求、资料不齐全、不准确等，按《养护管理考核表》处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4、中标单位必须严格按照《城镇排水管渠与泵站维护技术规程》（CJJ68-2016）</w:t>
      </w:r>
      <w:r>
        <w:rPr>
          <w:rFonts w:hint="eastAsia" w:ascii="宋体" w:hAnsi="宋体" w:eastAsia="宋体" w:cs="宋体"/>
          <w:color w:val="000000"/>
          <w:szCs w:val="20"/>
          <w:highlight w:val="none"/>
        </w:rPr>
        <w:t xml:space="preserve">、泵站的运行、维护应符合国家现行《恶臭污染物排放标准》（GB14554）和《城市区域环境噪声标准》（GB3096）规定。管道维护必须执行国家现行标准《排水管道维护安全技术规程》（CJJ6）、《城市污水处理厂运行、维护及其安全技术规程》（CJJ60）和市、区有关养护作业标准等的规定。养护技术规范进行作业，针对病害维修要及时、规范，每月按时上报维修工作量、维修质量检查评定情况以及下月维修计划。并将自检评定资料于11月底前上报至甲方备案，甲方进行抽查复检单元设施综合完好率，如不及时交纳，按《养护管理考核表》处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5、养护质量考核要求：中标单位严格按照执行</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A、依据《城镇排水管渠及泵站维护技术规范》（CJJ68-2016）和《新吴区公共雨污水管网（设施）养护作业参考标准》执行。</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B、排水设施每日巡查，确保沟管畅通，检查井井框盖完好吻合，井内的积淤符合要求，井圈和井盖开裂、丢失应在6小时之内补装完整，并做好安全保护警示措施，以防发生意外事故。</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C、在对排水设施进行维修时，应按《无锡市建设工程文明施工管理办法》（市人民政府令第120号）和《无锡市建设工程安全生产管理条例》的要求实施，同时交通围护也应符合有关规范和规定的要求。</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达到养护质量验收要求的，按时支付养护经费，未达到养护质量验收要求的，重新返工，费用由中标单位承担。</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6、安全责任：养护作业权合同期内，因养护不及时、不合格或不规范及对养护区域内存在安全隐患的设施清理处置不及时等原因所造成人身伤亡及安全等事故，其费用和责任由中标单位负责承担。</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7、中标单价不含大中修费用，在养护作业合同期限内不作调整。</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8、具体考核扣分标准详见《养护管理考核表》。</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（二）管道及其附属设施的检查与养护要求</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管道及其附属设施的检查与养护要求：要求中标单位应定期对雨污水管道及其附属设施进行检查、维护，确保雨污水管道始终保持良好的通水功能和结构状态。巡查内容主要包括雨污水冒溢、井盖缺损、管道塌陷、违章占压、违章排放、私自接管、雨污混接以及影响管道排水的工程施工情况。</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2、养护单位应在事故发生或接到报障、</w:t>
      </w:r>
      <w:r>
        <w:rPr>
          <w:rFonts w:hint="eastAsia" w:ascii="宋体" w:hAnsi="宋体" w:eastAsia="宋体" w:cs="宋体"/>
          <w:color w:val="000000"/>
          <w:szCs w:val="20"/>
          <w:highlight w:val="none"/>
        </w:rPr>
        <w:t xml:space="preserve">报</w:t>
      </w:r>
      <w:r>
        <w:rPr>
          <w:rFonts w:hint="eastAsia" w:ascii="宋体" w:hAnsi="宋体" w:eastAsia="宋体" w:cs="宋体"/>
          <w:color w:val="000000"/>
          <w:szCs w:val="20"/>
          <w:highlight w:val="none"/>
        </w:rPr>
        <w:t xml:space="preserve">修、投诉后2小时内到达现场，组织调查、抢修。重大事故应在12小时内向（旺庄街道雨污水管网养护负责部门）报告。</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3、养护方式可采用机械作业与人工作业相结合，具体应根据管径、管材、施工工艺等不同区别对待。</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4.养护单位应严格按照下表规定对检查井、排放口、管道、倒虹管等进行检查，并建立相应的检查记录以备核查。</w:t>
      </w:r>
      <w:r>
        <w:rPr>
          <w:rFonts w:ascii="宋体" w:hAnsi="宋体" w:eastAsia="宋体" w:cs="宋体"/>
          <w:color w:val="000000"/>
          <w:szCs w:val="20"/>
          <w:highlight w:val="none"/>
        </w:rPr>
      </w:r>
      <w:r/>
    </w:p>
    <w:p>
      <w:pPr>
        <w:pStyle w:val="1023"/>
        <w:ind w:firstLine="480"/>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管道及附属设施的检查要求表</w:t>
      </w:r>
      <w:r>
        <w:rPr>
          <w:rFonts w:ascii="宋体" w:hAnsi="宋体" w:eastAsia="宋体" w:cs="宋体"/>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1503"/>
        <w:gridCol w:w="6469"/>
      </w:tblGrid>
      <w:tr>
        <w:trPr/>
        <w:tc>
          <w:tcPr>
            <w:tcW w:w="200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设施种类</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检查方法</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检查内容</w:t>
            </w:r>
            <w:r>
              <w:rPr>
                <w:rFonts w:ascii="宋体" w:hAnsi="宋体" w:eastAsia="宋体" w:cs="宋体"/>
                <w:color w:val="000000"/>
                <w:szCs w:val="20"/>
                <w:highlight w:val="none"/>
              </w:rPr>
            </w:r>
            <w:r/>
          </w:p>
        </w:tc>
      </w:tr>
      <w:tr>
        <w:trPr/>
        <w:tc>
          <w:tcPr>
            <w:tcW w:w="200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检查井</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目测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违章占压、违章接管、井盖井座、梯蹬、井壁结垢、井底积泥、井身结构等</w:t>
            </w:r>
            <w:r>
              <w:rPr>
                <w:rFonts w:ascii="宋体" w:hAnsi="宋体" w:eastAsia="宋体" w:cs="宋体"/>
                <w:color w:val="000000"/>
                <w:szCs w:val="20"/>
                <w:highlight w:val="none"/>
              </w:rPr>
            </w:r>
            <w:r/>
          </w:p>
        </w:tc>
      </w:tr>
      <w:tr>
        <w:trPr/>
        <w:tc>
          <w:tcPr>
            <w:tcW w:w="2007" w:type="dxa"/>
            <w:vAlign w:val="center"/>
            <w:vMerge w:val="restart"/>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目测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违章占压、地面塌陷、水位、水流、淤积情况等</w:t>
            </w:r>
            <w:r>
              <w:rPr>
                <w:rFonts w:ascii="宋体" w:hAnsi="宋体" w:eastAsia="宋体" w:cs="宋体"/>
                <w:color w:val="000000"/>
                <w:szCs w:val="20"/>
                <w:highlight w:val="none"/>
              </w:rPr>
            </w:r>
            <w:r/>
          </w:p>
        </w:tc>
      </w:tr>
      <w:tr>
        <w:trPr>
          <w:trHeight w:val="672"/>
        </w:trPr>
        <w:tc>
          <w:tcPr>
            <w:tcW w:w="2007"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管道反光镜或电视检测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变形、腐蚀、渗漏、接口、结垢、错接等</w:t>
            </w:r>
            <w:r>
              <w:rPr>
                <w:rFonts w:ascii="宋体" w:hAnsi="宋体" w:eastAsia="宋体" w:cs="宋体"/>
                <w:color w:val="000000"/>
                <w:szCs w:val="20"/>
                <w:highlight w:val="none"/>
              </w:rPr>
            </w:r>
            <w:r/>
          </w:p>
        </w:tc>
      </w:tr>
      <w:tr>
        <w:trPr/>
        <w:tc>
          <w:tcPr>
            <w:tcW w:w="2007" w:type="dxa"/>
            <w:vAlign w:val="center"/>
            <w:vMerge w:val="restart"/>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倒虹管（一般是满水管，无法检查必须定期清淤）</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目测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标志牌、两端水位差、闸门等</w:t>
            </w:r>
            <w:r>
              <w:rPr>
                <w:rFonts w:ascii="宋体" w:hAnsi="宋体" w:eastAsia="宋体" w:cs="宋体"/>
                <w:color w:val="000000"/>
                <w:szCs w:val="20"/>
                <w:highlight w:val="none"/>
              </w:rPr>
            </w:r>
            <w:r/>
          </w:p>
        </w:tc>
      </w:tr>
      <w:tr>
        <w:trPr/>
        <w:tc>
          <w:tcPr>
            <w:tcW w:w="2007"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电视检测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淤积、腐蚀、接口渗漏、河床冲刷、管顶覆土等</w:t>
            </w:r>
            <w:r>
              <w:rPr>
                <w:rFonts w:ascii="宋体" w:hAnsi="宋体" w:eastAsia="宋体" w:cs="宋体"/>
                <w:color w:val="000000"/>
                <w:szCs w:val="20"/>
                <w:highlight w:val="none"/>
              </w:rPr>
            </w:r>
            <w:r/>
          </w:p>
        </w:tc>
      </w:tr>
      <w:tr>
        <w:trPr/>
        <w:tc>
          <w:tcPr>
            <w:tcW w:w="200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三格式化粪池</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目测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违章占压、变形、结垢、渗漏、淤积情况等</w:t>
            </w:r>
            <w:r>
              <w:rPr>
                <w:rFonts w:ascii="宋体" w:hAnsi="宋体" w:eastAsia="宋体" w:cs="宋体"/>
                <w:color w:val="000000"/>
                <w:szCs w:val="20"/>
                <w:highlight w:val="none"/>
              </w:rPr>
            </w:r>
            <w:r/>
          </w:p>
        </w:tc>
      </w:tr>
      <w:tr>
        <w:trPr/>
        <w:tc>
          <w:tcPr>
            <w:tcW w:w="200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隔油池和捞毛设施</w:t>
            </w:r>
            <w:r>
              <w:rPr>
                <w:rFonts w:ascii="宋体" w:hAnsi="宋体" w:eastAsia="宋体" w:cs="宋体"/>
                <w:color w:val="000000"/>
                <w:szCs w:val="20"/>
                <w:highlight w:val="none"/>
              </w:rPr>
            </w:r>
            <w:r/>
          </w:p>
        </w:tc>
        <w:tc>
          <w:tcPr>
            <w:tcW w:w="150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目测</w:t>
            </w:r>
            <w:r>
              <w:rPr>
                <w:rFonts w:ascii="宋体" w:hAnsi="宋体" w:eastAsia="宋体" w:cs="宋体"/>
                <w:color w:val="000000"/>
                <w:szCs w:val="20"/>
                <w:highlight w:val="none"/>
              </w:rPr>
            </w:r>
            <w:r/>
          </w:p>
        </w:tc>
        <w:tc>
          <w:tcPr>
            <w:tcW w:w="646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违章占压、变形、结垢、淤积情况等</w:t>
            </w: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5、检查井日常巡查检查的内容应符合下表规定</w:t>
      </w:r>
      <w:r>
        <w:rPr>
          <w:rFonts w:ascii="宋体" w:hAnsi="宋体" w:eastAsia="宋体" w:cs="宋体"/>
          <w:color w:val="000000"/>
          <w:szCs w:val="20"/>
          <w:highlight w:val="none"/>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6"/>
        <w:gridCol w:w="1900"/>
        <w:gridCol w:w="1833"/>
        <w:gridCol w:w="2634"/>
        <w:gridCol w:w="2226"/>
      </w:tblGrid>
      <w:tr>
        <w:trPr/>
        <w:tc>
          <w:tcPr>
            <w:tcW w:w="138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部位</w:t>
            </w:r>
            <w:r>
              <w:rPr>
                <w:rFonts w:ascii="宋体" w:hAnsi="宋体" w:eastAsia="宋体" w:cs="宋体"/>
                <w:color w:val="000000"/>
                <w:szCs w:val="20"/>
                <w:highlight w:val="none"/>
              </w:rPr>
            </w:r>
            <w:r/>
          </w:p>
        </w:tc>
        <w:tc>
          <w:tcPr>
            <w:gridSpan w:val="2"/>
            <w:tcW w:w="37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外部巡查</w:t>
            </w:r>
            <w:r>
              <w:rPr>
                <w:rFonts w:ascii="宋体" w:hAnsi="宋体" w:eastAsia="宋体" w:cs="宋体"/>
                <w:color w:val="000000"/>
                <w:szCs w:val="20"/>
                <w:highlight w:val="none"/>
              </w:rPr>
            </w:r>
            <w:r/>
          </w:p>
        </w:tc>
        <w:tc>
          <w:tcPr>
            <w:gridSpan w:val="2"/>
            <w:tcW w:w="486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内部检查</w:t>
            </w:r>
            <w:r>
              <w:rPr>
                <w:rFonts w:ascii="宋体" w:hAnsi="宋体" w:eastAsia="宋体" w:cs="宋体"/>
                <w:color w:val="000000"/>
                <w:szCs w:val="20"/>
                <w:highlight w:val="none"/>
              </w:rPr>
            </w:r>
            <w:r/>
          </w:p>
        </w:tc>
      </w:tr>
      <w:tr>
        <w:trPr/>
        <w:tc>
          <w:tcPr>
            <w:tcW w:w="1386" w:type="dxa"/>
            <w:vAlign w:val="center"/>
            <w:vMerge w:val="restart"/>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内容</w:t>
            </w: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井的位置标识</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盖、框高差</w:t>
            </w: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井位标高、井深的标识</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管口孔洞</w:t>
            </w:r>
            <w:r>
              <w:rPr>
                <w:rFonts w:ascii="宋体" w:hAnsi="宋体" w:eastAsia="宋体" w:cs="宋体"/>
                <w:color w:val="000000"/>
                <w:szCs w:val="20"/>
                <w:highlight w:val="none"/>
              </w:rPr>
            </w:r>
            <w:r/>
          </w:p>
        </w:tc>
      </w:tr>
      <w:tr>
        <w:trPr/>
        <w:tc>
          <w:tcPr>
            <w:tcW w:w="1386"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井盖埋没</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盖框突出或凹陷</w:t>
            </w: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爬梯松动、锈蚀或缺损</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流槽破损</w:t>
            </w:r>
            <w:r>
              <w:rPr>
                <w:rFonts w:ascii="宋体" w:hAnsi="宋体" w:eastAsia="宋体" w:cs="宋体"/>
                <w:color w:val="000000"/>
                <w:szCs w:val="20"/>
                <w:highlight w:val="none"/>
              </w:rPr>
            </w:r>
            <w:r/>
          </w:p>
        </w:tc>
      </w:tr>
      <w:tr>
        <w:trPr/>
        <w:tc>
          <w:tcPr>
            <w:tcW w:w="1386"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井盖丢失</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跳动和声响</w:t>
            </w: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井壁泥垢</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井底积泥</w:t>
            </w:r>
            <w:r>
              <w:rPr>
                <w:rFonts w:ascii="宋体" w:hAnsi="宋体" w:eastAsia="宋体" w:cs="宋体"/>
                <w:color w:val="000000"/>
                <w:szCs w:val="20"/>
                <w:highlight w:val="none"/>
              </w:rPr>
            </w:r>
            <w:r/>
          </w:p>
        </w:tc>
      </w:tr>
      <w:tr>
        <w:trPr/>
        <w:tc>
          <w:tcPr>
            <w:tcW w:w="1386"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井盖破损</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周边路面破损</w:t>
            </w: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井壁裂缝</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水流不畅</w:t>
            </w:r>
            <w:r>
              <w:rPr>
                <w:rFonts w:ascii="宋体" w:hAnsi="宋体" w:eastAsia="宋体" w:cs="宋体"/>
                <w:color w:val="000000"/>
                <w:szCs w:val="20"/>
                <w:highlight w:val="none"/>
              </w:rPr>
            </w:r>
            <w:r/>
          </w:p>
        </w:tc>
      </w:tr>
      <w:tr>
        <w:trPr/>
        <w:tc>
          <w:tcPr>
            <w:tcW w:w="1386"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井框破损</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井盖标识错误</w:t>
            </w: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井壁渗漏</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浮渣</w:t>
            </w:r>
            <w:r>
              <w:rPr>
                <w:rFonts w:ascii="宋体" w:hAnsi="宋体" w:eastAsia="宋体" w:cs="宋体"/>
                <w:color w:val="000000"/>
                <w:szCs w:val="20"/>
                <w:highlight w:val="none"/>
              </w:rPr>
            </w:r>
            <w:r/>
          </w:p>
        </w:tc>
      </w:tr>
      <w:tr>
        <w:trPr/>
        <w:tc>
          <w:tcPr>
            <w:tcW w:w="1386"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90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盖、框间隙</w:t>
            </w:r>
            <w:r>
              <w:rPr>
                <w:rFonts w:ascii="宋体" w:hAnsi="宋体" w:eastAsia="宋体" w:cs="宋体"/>
                <w:color w:val="000000"/>
                <w:szCs w:val="20"/>
                <w:highlight w:val="none"/>
              </w:rPr>
            </w:r>
            <w:r/>
          </w:p>
        </w:tc>
        <w:tc>
          <w:tcPr>
            <w:tcW w:w="183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2634"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抹面脱落</w:t>
            </w:r>
            <w:r>
              <w:rPr>
                <w:rFonts w:ascii="宋体" w:hAnsi="宋体" w:eastAsia="宋体" w:cs="宋体"/>
                <w:color w:val="000000"/>
                <w:szCs w:val="20"/>
                <w:highlight w:val="none"/>
              </w:rPr>
            </w:r>
            <w:r/>
          </w:p>
        </w:tc>
        <w:tc>
          <w:tcPr>
            <w:tcW w:w="222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6、井盖的选用应符合下表规定</w:t>
      </w:r>
      <w:r>
        <w:rPr>
          <w:rFonts w:ascii="宋体" w:hAnsi="宋体" w:eastAsia="宋体" w:cs="宋体"/>
          <w:color w:val="000000"/>
          <w:szCs w:val="20"/>
          <w:highlight w:val="none"/>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3497"/>
        <w:gridCol w:w="3350"/>
      </w:tblGrid>
      <w:tr>
        <w:trPr/>
        <w:tc>
          <w:tcPr>
            <w:tcW w:w="313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井盖种类</w:t>
            </w:r>
            <w:r>
              <w:rPr>
                <w:rFonts w:ascii="宋体" w:hAnsi="宋体" w:eastAsia="宋体" w:cs="宋体"/>
                <w:color w:val="000000"/>
                <w:szCs w:val="20"/>
                <w:highlight w:val="none"/>
              </w:rPr>
            </w:r>
            <w:r/>
          </w:p>
        </w:tc>
        <w:tc>
          <w:tcPr>
            <w:tcW w:w="349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标准名称</w:t>
            </w:r>
            <w:r>
              <w:rPr>
                <w:rFonts w:ascii="宋体" w:hAnsi="宋体" w:eastAsia="宋体" w:cs="宋体"/>
                <w:color w:val="000000"/>
                <w:szCs w:val="20"/>
                <w:highlight w:val="none"/>
              </w:rPr>
            </w:r>
            <w:r/>
          </w:p>
        </w:tc>
        <w:tc>
          <w:tcPr>
            <w:tcW w:w="335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标准标号</w:t>
            </w:r>
            <w:r>
              <w:rPr>
                <w:rFonts w:ascii="宋体" w:hAnsi="宋体" w:eastAsia="宋体" w:cs="宋体"/>
                <w:color w:val="000000"/>
                <w:szCs w:val="20"/>
                <w:highlight w:val="none"/>
              </w:rPr>
            </w:r>
            <w:r/>
          </w:p>
        </w:tc>
      </w:tr>
      <w:tr>
        <w:trPr/>
        <w:tc>
          <w:tcPr>
            <w:tcW w:w="313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铸铁井盖</w:t>
            </w:r>
            <w:r>
              <w:rPr>
                <w:rFonts w:ascii="宋体" w:hAnsi="宋体" w:eastAsia="宋体" w:cs="宋体"/>
                <w:color w:val="000000"/>
                <w:szCs w:val="20"/>
                <w:highlight w:val="none"/>
              </w:rPr>
            </w:r>
            <w:r/>
          </w:p>
        </w:tc>
        <w:tc>
          <w:tcPr>
            <w:tcW w:w="349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《铸铁检查井盖》</w:t>
            </w:r>
            <w:r>
              <w:rPr>
                <w:rFonts w:ascii="宋体" w:hAnsi="宋体" w:eastAsia="宋体" w:cs="宋体"/>
                <w:color w:val="000000"/>
                <w:szCs w:val="20"/>
                <w:highlight w:val="none"/>
              </w:rPr>
            </w:r>
            <w:r/>
          </w:p>
        </w:tc>
        <w:tc>
          <w:tcPr>
            <w:tcW w:w="335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CJ/T3012</w:t>
            </w:r>
            <w:r>
              <w:rPr>
                <w:rFonts w:ascii="宋体" w:hAnsi="宋体" w:eastAsia="宋体" w:cs="宋体"/>
                <w:color w:val="000000"/>
                <w:szCs w:val="20"/>
                <w:highlight w:val="none"/>
              </w:rPr>
            </w:r>
            <w:r/>
          </w:p>
        </w:tc>
      </w:tr>
      <w:tr>
        <w:trPr/>
        <w:tc>
          <w:tcPr>
            <w:tcW w:w="313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混凝土井盖</w:t>
            </w:r>
            <w:r>
              <w:rPr>
                <w:rFonts w:ascii="宋体" w:hAnsi="宋体" w:eastAsia="宋体" w:cs="宋体"/>
                <w:color w:val="000000"/>
                <w:szCs w:val="20"/>
                <w:highlight w:val="none"/>
              </w:rPr>
            </w:r>
            <w:r/>
          </w:p>
        </w:tc>
        <w:tc>
          <w:tcPr>
            <w:tcW w:w="349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《钢纤维混凝土检查井盖》</w:t>
            </w:r>
            <w:r>
              <w:rPr>
                <w:rFonts w:ascii="宋体" w:hAnsi="宋体" w:eastAsia="宋体" w:cs="宋体"/>
                <w:color w:val="000000"/>
                <w:szCs w:val="20"/>
                <w:highlight w:val="none"/>
              </w:rPr>
            </w:r>
            <w:r/>
          </w:p>
        </w:tc>
        <w:tc>
          <w:tcPr>
            <w:tcW w:w="335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JC889</w:t>
            </w:r>
            <w:r>
              <w:rPr>
                <w:rFonts w:ascii="宋体" w:hAnsi="宋体" w:eastAsia="宋体" w:cs="宋体"/>
                <w:color w:val="000000"/>
                <w:szCs w:val="20"/>
                <w:highlight w:val="none"/>
              </w:rPr>
            </w:r>
            <w:r/>
          </w:p>
        </w:tc>
      </w:tr>
      <w:tr>
        <w:trPr/>
        <w:tc>
          <w:tcPr>
            <w:tcW w:w="313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塑料树脂类井盖</w:t>
            </w:r>
            <w:r>
              <w:rPr>
                <w:rFonts w:ascii="宋体" w:hAnsi="宋体" w:eastAsia="宋体" w:cs="宋体"/>
                <w:color w:val="000000"/>
                <w:szCs w:val="20"/>
                <w:highlight w:val="none"/>
              </w:rPr>
            </w:r>
            <w:r/>
          </w:p>
        </w:tc>
        <w:tc>
          <w:tcPr>
            <w:tcW w:w="349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《再生树脂复合材料检查井盖》</w:t>
            </w:r>
            <w:r>
              <w:rPr>
                <w:rFonts w:ascii="宋体" w:hAnsi="宋体" w:eastAsia="宋体" w:cs="宋体"/>
                <w:color w:val="000000"/>
                <w:szCs w:val="20"/>
                <w:highlight w:val="none"/>
              </w:rPr>
            </w:r>
            <w:r/>
          </w:p>
        </w:tc>
        <w:tc>
          <w:tcPr>
            <w:tcW w:w="335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CJ/T 121</w:t>
            </w:r>
            <w:r>
              <w:rPr>
                <w:rFonts w:ascii="宋体" w:hAnsi="宋体" w:eastAsia="宋体" w:cs="宋体"/>
                <w:color w:val="000000"/>
                <w:szCs w:val="20"/>
                <w:highlight w:val="none"/>
              </w:rPr>
            </w:r>
            <w:r/>
          </w:p>
        </w:tc>
      </w:tr>
      <w:tr>
        <w:trPr/>
        <w:tc>
          <w:tcPr>
            <w:tcW w:w="313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塑料树脂类井箅</w:t>
            </w:r>
            <w:r>
              <w:rPr>
                <w:rFonts w:ascii="宋体" w:hAnsi="宋体" w:eastAsia="宋体" w:cs="宋体"/>
                <w:color w:val="000000"/>
                <w:szCs w:val="20"/>
                <w:highlight w:val="none"/>
              </w:rPr>
            </w:r>
            <w:r/>
          </w:p>
        </w:tc>
        <w:tc>
          <w:tcPr>
            <w:tcW w:w="3497"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《再生树脂复合材料检查井箅》</w:t>
            </w:r>
            <w:r>
              <w:rPr>
                <w:rFonts w:ascii="宋体" w:hAnsi="宋体" w:eastAsia="宋体" w:cs="宋体"/>
                <w:color w:val="000000"/>
                <w:szCs w:val="20"/>
                <w:highlight w:val="none"/>
              </w:rPr>
            </w:r>
            <w:r/>
          </w:p>
        </w:tc>
        <w:tc>
          <w:tcPr>
            <w:tcW w:w="335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CJ/T 130</w:t>
            </w: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7、在车辆经过时，井盖不应出现跳动和声响。井盖与井框间允许误差应符合下表规定。</w:t>
      </w:r>
      <w:r>
        <w:rPr>
          <w:rFonts w:ascii="宋体" w:hAnsi="宋体" w:eastAsia="宋体" w:cs="宋体"/>
          <w:color w:val="000000"/>
          <w:szCs w:val="20"/>
          <w:highlight w:val="none"/>
        </w:rPr>
      </w:r>
      <w:r/>
    </w:p>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井盖与井框间允许误差（mm）</w:t>
      </w:r>
      <w:r>
        <w:rPr>
          <w:rFonts w:ascii="宋体" w:hAnsi="宋体" w:eastAsia="宋体" w:cs="宋体"/>
          <w:color w:val="000000"/>
          <w:szCs w:val="20"/>
          <w:highlight w:val="none"/>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2349"/>
        <w:gridCol w:w="2071"/>
        <w:gridCol w:w="3210"/>
      </w:tblGrid>
      <w:tr>
        <w:trPr/>
        <w:tc>
          <w:tcPr>
            <w:tcW w:w="234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设施种类</w:t>
            </w:r>
            <w:r>
              <w:rPr>
                <w:rFonts w:ascii="宋体" w:hAnsi="宋体" w:eastAsia="宋体" w:cs="宋体"/>
                <w:color w:val="000000"/>
                <w:szCs w:val="20"/>
                <w:highlight w:val="none"/>
              </w:rPr>
            </w:r>
            <w:r/>
          </w:p>
        </w:tc>
        <w:tc>
          <w:tcPr>
            <w:tcW w:w="234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盖框间隙</w:t>
            </w:r>
            <w:r>
              <w:rPr>
                <w:rFonts w:ascii="宋体" w:hAnsi="宋体" w:eastAsia="宋体" w:cs="宋体"/>
                <w:color w:val="000000"/>
                <w:szCs w:val="20"/>
                <w:highlight w:val="none"/>
              </w:rPr>
            </w:r>
            <w:r/>
          </w:p>
        </w:tc>
        <w:tc>
          <w:tcPr>
            <w:tcW w:w="2071"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井盖与井框高低差</w:t>
            </w:r>
            <w:r>
              <w:rPr>
                <w:rFonts w:ascii="宋体" w:hAnsi="宋体" w:eastAsia="宋体" w:cs="宋体"/>
                <w:color w:val="000000"/>
                <w:szCs w:val="20"/>
                <w:highlight w:val="none"/>
              </w:rPr>
            </w:r>
            <w:r/>
          </w:p>
        </w:tc>
        <w:tc>
          <w:tcPr>
            <w:tcW w:w="321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井框与路面高低差</w:t>
            </w:r>
            <w:r>
              <w:rPr>
                <w:rFonts w:ascii="宋体" w:hAnsi="宋体" w:eastAsia="宋体" w:cs="宋体"/>
                <w:color w:val="000000"/>
                <w:szCs w:val="20"/>
                <w:highlight w:val="none"/>
              </w:rPr>
            </w:r>
            <w:r/>
          </w:p>
        </w:tc>
      </w:tr>
      <w:tr>
        <w:trPr/>
        <w:tc>
          <w:tcPr>
            <w:tcW w:w="234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检查井</w:t>
            </w:r>
            <w:r>
              <w:rPr>
                <w:rFonts w:ascii="宋体" w:hAnsi="宋体" w:eastAsia="宋体" w:cs="宋体"/>
                <w:color w:val="000000"/>
                <w:szCs w:val="20"/>
                <w:highlight w:val="none"/>
              </w:rPr>
            </w:r>
            <w:r/>
          </w:p>
        </w:tc>
        <w:tc>
          <w:tcPr>
            <w:tcW w:w="2349"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＜8</w:t>
            </w:r>
            <w:r>
              <w:rPr>
                <w:rFonts w:ascii="宋体" w:hAnsi="宋体" w:eastAsia="宋体" w:cs="宋体"/>
                <w:color w:val="000000"/>
                <w:szCs w:val="20"/>
                <w:highlight w:val="none"/>
              </w:rPr>
            </w:r>
            <w:r/>
          </w:p>
        </w:tc>
        <w:tc>
          <w:tcPr>
            <w:tcW w:w="2071"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+5，-10</w:t>
            </w:r>
            <w:r>
              <w:rPr>
                <w:rFonts w:ascii="宋体" w:hAnsi="宋体" w:eastAsia="宋体" w:cs="宋体"/>
                <w:color w:val="000000"/>
                <w:szCs w:val="20"/>
                <w:highlight w:val="none"/>
              </w:rPr>
            </w:r>
            <w:r/>
          </w:p>
        </w:tc>
        <w:tc>
          <w:tcPr>
            <w:tcW w:w="3210"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+15，-15</w:t>
            </w: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8、发现井盖缺失或损坏后，须及时安放护栏和警示标志，并在6小时内修复。</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9、检查井的清掏宜采用吸泥车、抓泥车等机械设备。</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10、管道检查项目可分为功能状况和结构状况两类，主要检查项目包括下表内容。</w:t>
      </w:r>
      <w:r>
        <w:rPr>
          <w:rFonts w:ascii="宋体" w:hAnsi="宋体" w:eastAsia="宋体" w:cs="宋体"/>
          <w:color w:val="000000"/>
          <w:szCs w:val="20"/>
          <w:highlight w:val="none"/>
        </w:rPr>
      </w:r>
      <w:r/>
    </w:p>
    <w:p>
      <w:pPr>
        <w:pStyle w:val="1023"/>
        <w:ind w:firstLine="480"/>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管道状况主要检查项目</w:t>
      </w:r>
      <w:r>
        <w:rPr>
          <w:rFonts w:ascii="宋体" w:hAnsi="宋体" w:eastAsia="宋体" w:cs="宋体"/>
          <w:color w:val="000000"/>
          <w:szCs w:val="20"/>
          <w:highlight w:val="none"/>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3"/>
        <w:gridCol w:w="3293"/>
        <w:gridCol w:w="3943"/>
      </w:tblGrid>
      <w:tr>
        <w:trPr>
          <w:trHeight w:val="316"/>
        </w:trPr>
        <w:tc>
          <w:tcPr>
            <w:tcW w:w="27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检查类别</w:t>
            </w: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功能状况</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结构状况</w:t>
            </w:r>
            <w:r>
              <w:rPr>
                <w:rFonts w:ascii="宋体" w:hAnsi="宋体" w:eastAsia="宋体" w:cs="宋体"/>
                <w:color w:val="000000"/>
                <w:szCs w:val="20"/>
                <w:highlight w:val="none"/>
              </w:rPr>
            </w:r>
            <w:r/>
          </w:p>
        </w:tc>
      </w:tr>
      <w:tr>
        <w:trPr/>
        <w:tc>
          <w:tcPr>
            <w:tcW w:w="2743" w:type="dxa"/>
            <w:vAlign w:val="center"/>
            <w:vMerge w:val="restart"/>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检查项目</w:t>
            </w: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管道积泥</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裂缝</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检查井积泥</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变形</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排放口积泥</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错口</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泥垢和油脂</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脱节</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树根</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破损与孔洞</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水位和水流</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渗漏</w:t>
            </w:r>
            <w:r>
              <w:rPr>
                <w:rFonts w:ascii="宋体" w:hAnsi="宋体" w:eastAsia="宋体" w:cs="宋体"/>
                <w:color w:val="000000"/>
                <w:szCs w:val="20"/>
                <w:highlight w:val="none"/>
              </w:rPr>
            </w:r>
            <w:r/>
          </w:p>
        </w:tc>
      </w:tr>
      <w:tr>
        <w:trPr/>
        <w:tc>
          <w:tcPr>
            <w:tcW w:w="2743"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329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残墙、坝根</w:t>
            </w:r>
            <w:r>
              <w:rPr>
                <w:rFonts w:ascii="宋体" w:hAnsi="宋体" w:eastAsia="宋体" w:cs="宋体"/>
                <w:color w:val="000000"/>
                <w:szCs w:val="20"/>
                <w:highlight w:val="none"/>
              </w:rPr>
            </w:r>
            <w:r/>
          </w:p>
        </w:tc>
        <w:tc>
          <w:tcPr>
            <w:tcW w:w="3943"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异管穿入</w:t>
            </w: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11、管道养护应符合下列规定：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A、定期巡视、及时发现和修理管道裂缝、腐蚀、沉降、变形、错口、脱节、破损、孔洞、异管穿入、渗漏、冒溢等情况。</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B、压力管养护应采用满负荷开泵的方式进行水力冲洗，至少每3个月1次。</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C、定期开盖检查压力井盖板，发现盖板锈蚀、密封垫老化、井体裂缝、管内积泥等情况应及时维修和保养。</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D、管道和检查井内不得留有石块等阻碍排水的杂物。管道和检查井的最大积泥深度符合下表规定。</w:t>
      </w:r>
      <w:r>
        <w:rPr>
          <w:rFonts w:ascii="宋体" w:hAnsi="宋体" w:eastAsia="宋体" w:cs="宋体"/>
          <w:color w:val="000000"/>
          <w:szCs w:val="20"/>
          <w:highlight w:val="none"/>
        </w:rPr>
      </w:r>
      <w:r/>
    </w:p>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管道和检查井的允许积泥深度</w:t>
      </w:r>
      <w:r>
        <w:rPr>
          <w:rFonts w:ascii="宋体" w:hAnsi="宋体" w:eastAsia="宋体" w:cs="宋体"/>
          <w:color w:val="000000"/>
          <w:szCs w:val="20"/>
          <w:highlight w:val="none"/>
        </w:rPr>
      </w:r>
      <w:r/>
    </w:p>
    <w:tbl>
      <w:tblPr>
        <w:tblW w:w="98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1888"/>
        <w:gridCol w:w="5322"/>
      </w:tblGrid>
      <w:tr>
        <w:trPr/>
        <w:tc>
          <w:tcPr>
            <w:gridSpan w:val="2"/>
            <w:tcW w:w="451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设施类别</w:t>
            </w:r>
            <w:r>
              <w:rPr>
                <w:rFonts w:ascii="宋体" w:hAnsi="宋体" w:eastAsia="宋体" w:cs="宋体"/>
                <w:color w:val="000000"/>
                <w:szCs w:val="20"/>
                <w:highlight w:val="none"/>
              </w:rPr>
            </w:r>
            <w:r/>
          </w:p>
        </w:tc>
        <w:tc>
          <w:tcPr>
            <w:tcW w:w="532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允许积泥深度</w:t>
            </w:r>
            <w:r>
              <w:rPr>
                <w:rFonts w:ascii="宋体" w:hAnsi="宋体" w:eastAsia="宋体" w:cs="宋体"/>
                <w:color w:val="000000"/>
                <w:szCs w:val="20"/>
                <w:highlight w:val="none"/>
              </w:rPr>
            </w:r>
            <w:r/>
          </w:p>
        </w:tc>
      </w:tr>
      <w:tr>
        <w:trPr/>
        <w:tc>
          <w:tcPr>
            <w:gridSpan w:val="2"/>
            <w:tcW w:w="4516"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管道</w:t>
            </w:r>
            <w:r>
              <w:rPr>
                <w:rFonts w:ascii="宋体" w:hAnsi="宋体" w:eastAsia="宋体" w:cs="宋体"/>
                <w:color w:val="000000"/>
                <w:szCs w:val="20"/>
                <w:highlight w:val="none"/>
              </w:rPr>
            </w:r>
            <w:r/>
          </w:p>
        </w:tc>
        <w:tc>
          <w:tcPr>
            <w:tcW w:w="532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管径的1/5</w:t>
            </w:r>
            <w:r>
              <w:rPr>
                <w:rFonts w:ascii="宋体" w:hAnsi="宋体" w:eastAsia="宋体" w:cs="宋体"/>
                <w:color w:val="000000"/>
                <w:szCs w:val="20"/>
                <w:highlight w:val="none"/>
              </w:rPr>
            </w:r>
            <w:r/>
          </w:p>
        </w:tc>
      </w:tr>
      <w:tr>
        <w:trPr/>
        <w:tc>
          <w:tcPr>
            <w:tcW w:w="2628" w:type="dxa"/>
            <w:vAlign w:val="center"/>
            <w:vMerge w:val="restart"/>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检查井</w:t>
            </w:r>
            <w:r>
              <w:rPr>
                <w:rFonts w:ascii="宋体" w:hAnsi="宋体" w:eastAsia="宋体" w:cs="宋体"/>
                <w:color w:val="000000"/>
                <w:szCs w:val="20"/>
                <w:highlight w:val="none"/>
              </w:rPr>
            </w:r>
            <w:r/>
          </w:p>
        </w:tc>
        <w:tc>
          <w:tcPr>
            <w:tcW w:w="1888"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有沉泥槽</w:t>
            </w:r>
            <w:r>
              <w:rPr>
                <w:rFonts w:ascii="宋体" w:hAnsi="宋体" w:eastAsia="宋体" w:cs="宋体"/>
                <w:color w:val="000000"/>
                <w:szCs w:val="20"/>
                <w:highlight w:val="none"/>
              </w:rPr>
            </w:r>
            <w:r/>
          </w:p>
        </w:tc>
        <w:tc>
          <w:tcPr>
            <w:tcW w:w="532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管底以下50mm</w:t>
            </w:r>
            <w:r>
              <w:rPr>
                <w:rFonts w:ascii="宋体" w:hAnsi="宋体" w:eastAsia="宋体" w:cs="宋体"/>
                <w:color w:val="000000"/>
                <w:szCs w:val="20"/>
                <w:highlight w:val="none"/>
              </w:rPr>
            </w:r>
            <w:r/>
          </w:p>
        </w:tc>
      </w:tr>
      <w:tr>
        <w:trPr/>
        <w:tc>
          <w:tcPr>
            <w:tcW w:w="2628" w:type="dxa"/>
            <w:vAlign w:val="center"/>
            <w:vMerge w:val="continue"/>
            <w:textDirection w:val="lrTb"/>
            <w:noWrap w:val="false"/>
          </w:tcPr>
          <w:p>
            <w:pPr>
              <w:pStyle w:val="1023"/>
              <w:jc w:val="center"/>
              <w:spacing w:line="440" w:lineRule="exact"/>
              <w:rPr>
                <w:rFonts w:ascii="宋体" w:hAnsi="宋体" w:eastAsia="宋体" w:cs="宋体"/>
                <w:color w:val="000000"/>
                <w:szCs w:val="20"/>
                <w:highlight w:val="none"/>
              </w:rPr>
            </w:pPr>
            <w:r>
              <w:rPr>
                <w:rFonts w:ascii="宋体" w:hAnsi="宋体" w:eastAsia="宋体" w:cs="宋体"/>
                <w:color w:val="000000"/>
                <w:szCs w:val="20"/>
                <w:highlight w:val="none"/>
              </w:rPr>
            </w:r>
            <w:r/>
          </w:p>
        </w:tc>
        <w:tc>
          <w:tcPr>
            <w:tcW w:w="1888"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无沉泥槽</w:t>
            </w:r>
            <w:r>
              <w:rPr>
                <w:rFonts w:ascii="宋体" w:hAnsi="宋体" w:eastAsia="宋体" w:cs="宋体"/>
                <w:color w:val="000000"/>
                <w:szCs w:val="20"/>
                <w:highlight w:val="none"/>
              </w:rPr>
            </w:r>
            <w:r/>
          </w:p>
        </w:tc>
        <w:tc>
          <w:tcPr>
            <w:tcW w:w="5322" w:type="dxa"/>
            <w:vAlign w:val="center"/>
            <w:textDirection w:val="lrTb"/>
            <w:noWrap w:val="false"/>
          </w:tcPr>
          <w:p>
            <w:pPr>
              <w:pStyle w:val="1023"/>
              <w:jc w:val="center"/>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主管径的1/5</w:t>
            </w:r>
            <w:r>
              <w:rPr>
                <w:rFonts w:ascii="宋体" w:hAnsi="宋体" w:eastAsia="宋体" w:cs="宋体"/>
                <w:color w:val="000000"/>
                <w:szCs w:val="20"/>
                <w:highlight w:val="none"/>
              </w:rPr>
            </w:r>
            <w:r/>
          </w:p>
        </w:tc>
      </w:tr>
    </w:tbl>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12、倒虹管的养护应符合下列规定：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A、倒虹管养护宜采用水力冲洗的方法，冲洗流速不宜小于1.2M/S。在建有双排倒虹管的地方，可采用关闭其中一条、集中水量冲洗另一条的方法。</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B、过河倒虹管的河床覆土不应小于0.5M。在河床受冲刷的地方，应每年检查1次倒虹管的覆土状况。</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C、在通航河道上设置的倒虹管保护标志应定期检查和油漆，保持结构完好和字迹清晰。</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D、对过河倒虹管进行检修前，当需要抽空管道时，必须先进行抗浮验算。</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（三）污泥运输与处置</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1、污泥盛器和车辆在街道上停放应设置安全标志，夜间应悬挂警示灯。疏通作业完毕后，应及时撤离现场。</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2、污泥运输应符合下列规定：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A、通沟污泥可采用罐车、自卸卡车或污泥拖斗运输，也可采用水陆联运。</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B、在运输过程中，应做到污泥不落地、沿途无洒落。</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C、污泥运输车辆应加盖，并定期清洗保持整洁。</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D、污泥在长运输距离前宜进行脱水处理，脱水过程可在中转站进行或送污水处理厂处理。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3、污泥处置应符合下列规定：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A、污泥在送处置场前，宜进行脱水处理。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B、污泥处置不得对环境造成污染。</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（四）安全文明作业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1、养护作业人员上岗前须接受必要的安全作业技术培训，掌握人工急救、防护用具、照明、通讯设备的</w:t>
      </w:r>
      <w:r>
        <w:rPr>
          <w:rFonts w:hint="eastAsia" w:ascii="宋体" w:hAnsi="宋体" w:eastAsia="宋体" w:cs="宋体"/>
          <w:color w:val="000000"/>
          <w:szCs w:val="20"/>
          <w:highlight w:val="none"/>
        </w:rPr>
        <w:t xml:space="preserve">使用</w:t>
      </w:r>
      <w:r>
        <w:rPr>
          <w:rFonts w:hint="eastAsia" w:ascii="宋体" w:hAnsi="宋体" w:eastAsia="宋体" w:cs="宋体"/>
          <w:color w:val="000000"/>
          <w:szCs w:val="20"/>
          <w:highlight w:val="none"/>
        </w:rPr>
        <w:t xml:space="preserve">方法及相关安全知识、经考核合格后持证上岗。</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2、检查井井盖开启后，须立即采取相应安全措施，如加盖安全网盖或设置安全护栏，白天加挂三角红旗，夜间加挂安全红灯或设置反光锥。</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3、作业现场、检查井及管道内严禁明火，车辆、行人不得进入作业区；作业人员下井后，井上应有2人监护；如需人员进入管道作业（管径小于0.8M的管道严禁进人作业），还需在井内增加监护人员做中间联络；监护人员不得擅离职守。</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4、在征得交管部门同意中断交通后，应在道路两端设置断绝交通的警示标志；在繁华地区作业时，应指派专人指挥交通、维护现场秩序。</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5、下井作业应经过严格的审批手续，管道维护和检查严格执行现行相关行业标准。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6、防毒面具应定期校验，下井作业前须再次校验，合格后方可使用。</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7、养护人员应统一着装，作业时应按要求设置警示标志和安全护栏，无抛洒滴漏，工完场清，文明作业。</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8、疏通作业完毕后，污泥盛器和运输车辆应及时撤离现场；确需在街道上暂时停放的，须经主管部门同意，停放时间不宜超过一昼夜；污泥盛器和运输车辆在街道上停放过夜时，应悬挂安全红灯或设置反光锥。</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9、巡查、养护、抢修车辆车况应经常保持良好状态，车容整洁，标志明显。</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10、养护单位应建立健全雨污水管道及其附属设施档案资料管理制度，配备专职档案资料管理人员。各项管网、设施维护台账健全，记录详细，装订规范。运营档案、资料实行计算机自动化管理。</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11、养护单位应向社会公布服务承诺、投诉电话和电子信箱。</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12、每个养护单位养护范围内每年被政府部门行政处罚、被社会有效行政投诉或公众媒体有负面报道次数应少于6次。</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（五）养护次数要求</w:t>
      </w:r>
      <w:r>
        <w:rPr>
          <w:rFonts w:ascii="宋体" w:hAnsi="宋体" w:eastAsia="宋体" w:cs="宋体"/>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本项目养护管网一年两次，化粪池一年两次，泵站维护一年四次，雨水截流井、隔油井一年四次。</w:t>
      </w:r>
      <w:r>
        <w:rPr>
          <w:rFonts w:ascii="宋体" w:hAnsi="宋体" w:eastAsia="宋体" w:cs="宋体"/>
          <w:color w:val="000000"/>
          <w:szCs w:val="20"/>
          <w:highlight w:val="none"/>
        </w:rPr>
      </w:r>
      <w:r/>
    </w:p>
    <w:p>
      <w:pPr>
        <w:pStyle w:val="1023"/>
        <w:ind w:firstLine="600"/>
        <w:spacing w:line="440" w:lineRule="exact"/>
        <w:rPr>
          <w:rFonts w:ascii="宋体" w:hAnsi="宋体" w:eastAsia="宋体" w:cs="Arial"/>
          <w:b/>
          <w:color w:val="000000"/>
          <w:szCs w:val="20"/>
          <w:highlight w:val="none"/>
        </w:rPr>
      </w:pPr>
      <w:r>
        <w:rPr>
          <w:rFonts w:hint="eastAsia" w:ascii="宋体" w:hAnsi="宋体" w:eastAsia="宋体" w:cs="Arial"/>
          <w:b/>
          <w:color w:val="000000"/>
          <w:szCs w:val="20"/>
          <w:highlight w:val="none"/>
        </w:rPr>
        <w:t xml:space="preserve">四、本项目采购标的的数量、采购项目交付或者实施的时间和地点要求：</w:t>
      </w:r>
      <w:r>
        <w:rPr>
          <w:rFonts w:ascii="宋体" w:hAnsi="宋体" w:eastAsia="宋体" w:cs="Arial"/>
          <w:b/>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1.采购标的的数量：</w:t>
      </w:r>
      <w:r>
        <w:rPr>
          <w:rFonts w:ascii="宋体" w:hAnsi="宋体" w:eastAsia="宋体" w:cs="Arial"/>
          <w:color w:val="000000"/>
          <w:szCs w:val="20"/>
          <w:highlight w:val="none"/>
        </w:rPr>
      </w:r>
      <w:r/>
    </w:p>
    <w:p>
      <w:pPr>
        <w:pStyle w:val="1023"/>
        <w:ind w:left="3" w:firstLine="478"/>
        <w:spacing w:before="156" w:line="338" w:lineRule="auto"/>
        <w:rPr>
          <w:rFonts w:ascii="宋体" w:hAnsi="宋体" w:eastAsia="宋体" w:cs="宋体"/>
          <w:b/>
          <w:bCs/>
          <w:color w:val="000000"/>
          <w:szCs w:val="20"/>
          <w:highlight w:val="none"/>
        </w:rPr>
      </w:pPr>
      <w:r>
        <w:rPr>
          <w:rFonts w:hint="eastAsia" w:ascii="宋体" w:hAnsi="宋体" w:eastAsia="宋体" w:cs="Arial"/>
          <w:color w:val="000000"/>
          <w:sz w:val="24"/>
          <w:highlight w:val="none"/>
          <w:lang w:val="en-US" w:eastAsia="zh-CN"/>
        </w:rPr>
        <w:t xml:space="preserve">春潮一期、春潮二期、春潮三期（西片区）、长欣公寓、长欣大厦、高浪嘉园、新光二期、新光15、16、21号房、商业网点</w:t>
      </w:r>
      <w:r>
        <w:rPr>
          <w:rFonts w:ascii="宋体" w:hAnsi="宋体" w:eastAsia="宋体" w:cs="宋体"/>
          <w:color w:val="000000"/>
          <w:highlight w:val="none"/>
        </w:rPr>
        <w:t xml:space="preserve">等地区雨污水管网及附属设施养护服务</w:t>
      </w:r>
      <w:r>
        <w:rPr>
          <w:rFonts w:hint="eastAsia" w:ascii="宋体" w:hAnsi="宋体" w:eastAsia="宋体" w:cs="宋体"/>
          <w:color w:val="000000"/>
          <w:szCs w:val="20"/>
          <w:highlight w:val="none"/>
        </w:rPr>
        <w:t xml:space="preserve">，共计雨污水管道199311.75米；</w:t>
      </w:r>
      <w:r>
        <w:rPr>
          <w:rFonts w:hint="eastAsia" w:ascii="宋体" w:hAnsi="宋体" w:eastAsia="宋体" w:cs="Arial"/>
          <w:color w:val="000000"/>
          <w:szCs w:val="20"/>
          <w:highlight w:val="none"/>
        </w:rPr>
        <w:t xml:space="preserve">详见养护清单。</w:t>
      </w:r>
      <w:r>
        <w:rPr>
          <w:rFonts w:ascii="宋体" w:hAnsi="宋体" w:eastAsia="宋体" w:cs="宋体"/>
          <w:b/>
          <w:bCs/>
          <w:color w:val="000000"/>
          <w:szCs w:val="20"/>
          <w:highlight w:val="none"/>
        </w:rPr>
      </w:r>
      <w:r/>
    </w:p>
    <w:p>
      <w:pPr>
        <w:pStyle w:val="1023"/>
        <w:ind w:firstLine="480"/>
        <w:spacing w:line="440" w:lineRule="exact"/>
        <w:rPr>
          <w:rFonts w:ascii="宋体" w:hAnsi="宋体" w:eastAsia="宋体" w:cs="Arial"/>
          <w:color w:val="000000"/>
          <w:szCs w:val="20"/>
          <w:highlight w:val="none"/>
        </w:rPr>
      </w:pPr>
      <w:r>
        <w:rPr>
          <w:rFonts w:hint="eastAsia" w:ascii="宋体" w:hAnsi="宋体" w:eastAsia="宋体" w:cs="Arial"/>
          <w:color w:val="000000"/>
          <w:szCs w:val="20"/>
          <w:highlight w:val="none"/>
        </w:rPr>
        <w:t xml:space="preserve">2.服务周期：两年；</w:t>
      </w:r>
      <w:r>
        <w:rPr>
          <w:rFonts w:ascii="宋体" w:hAnsi="宋体" w:eastAsia="宋体" w:cs="Arial"/>
          <w:color w:val="000000"/>
          <w:szCs w:val="20"/>
          <w:highlight w:val="none"/>
        </w:rPr>
      </w:r>
      <w:r/>
    </w:p>
    <w:p>
      <w:pPr>
        <w:pStyle w:val="1023"/>
        <w:ind w:firstLine="480"/>
        <w:spacing w:line="440" w:lineRule="exact"/>
        <w:rPr>
          <w:rFonts w:ascii="宋体" w:hAnsi="宋体" w:eastAsia="宋体" w:cs="宋体"/>
          <w:color w:val="000000"/>
          <w:szCs w:val="20"/>
          <w:highlight w:val="none"/>
        </w:rPr>
      </w:pPr>
      <w:r>
        <w:rPr>
          <w:rFonts w:hint="eastAsia" w:ascii="宋体" w:hAnsi="宋体" w:eastAsia="宋体" w:cs="Arial"/>
          <w:color w:val="000000"/>
          <w:szCs w:val="20"/>
          <w:highlight w:val="none"/>
        </w:rPr>
        <w:t xml:space="preserve">3.实施地点：新吴区旺庄街道</w:t>
      </w:r>
      <w:r>
        <w:rPr>
          <w:rFonts w:hint="eastAsia" w:ascii="宋体" w:hAnsi="宋体" w:eastAsia="宋体" w:cs="宋体"/>
          <w:color w:val="000000"/>
          <w:szCs w:val="20"/>
          <w:highlight w:val="none"/>
        </w:rPr>
        <w:t xml:space="preserve">。</w:t>
      </w:r>
      <w:r>
        <w:rPr>
          <w:rFonts w:ascii="宋体" w:hAnsi="宋体" w:eastAsia="宋体" w:cs="宋体"/>
          <w:color w:val="000000"/>
          <w:szCs w:val="20"/>
          <w:highlight w:val="none"/>
        </w:rPr>
      </w:r>
      <w:r/>
    </w:p>
    <w:p>
      <w:pPr>
        <w:pStyle w:val="1023"/>
        <w:ind w:firstLine="480"/>
        <w:spacing w:line="440" w:lineRule="exact"/>
        <w:rPr>
          <w:rFonts w:hint="eastAsia" w:ascii="宋体" w:hAnsi="宋体" w:cs="宋体"/>
          <w:b/>
          <w:bCs/>
          <w:color w:val="000000"/>
          <w:highlight w:val="none"/>
        </w:rPr>
        <w:sectPr>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color w:val="000000"/>
          <w:highlight w:val="none"/>
        </w:rPr>
      </w:r>
      <w:r/>
    </w:p>
    <w:p>
      <w:pPr>
        <w:pStyle w:val="1023"/>
        <w:ind w:firstLine="480"/>
        <w:spacing w:line="440" w:lineRule="exact"/>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养护清单：</w:t>
      </w:r>
      <w:r>
        <w:rPr>
          <w:rFonts w:hint="eastAsia" w:ascii="宋体" w:hAnsi="宋体" w:eastAsia="宋体" w:cs="宋体"/>
          <w:b/>
          <w:bCs/>
          <w:color w:val="000000"/>
          <w:szCs w:val="20"/>
          <w:highlight w:val="none"/>
        </w:rPr>
      </w:r>
      <w:r/>
    </w:p>
    <w:tbl>
      <w:tblPr>
        <w:tblW w:w="14634" w:type="dxa"/>
        <w:tblInd w:w="-15" w:type="dxa"/>
        <w:tblLayout w:type="fixed"/>
        <w:tblCellMar>
          <w:left w:w="108" w:type="dxa"/>
          <w:top w:w="0" w:type="dxa"/>
          <w:right w:w="108" w:type="dxa"/>
          <w:bottom w:w="0" w:type="dxa"/>
        </w:tblCellMar>
        <w:tblLook w:val="04A0" w:firstRow="1" w:lastRow="0" w:firstColumn="1" w:lastColumn="0" w:noHBand="0" w:noVBand="1"/>
      </w:tblPr>
      <w:tblGrid>
        <w:gridCol w:w="660"/>
        <w:gridCol w:w="1840"/>
        <w:gridCol w:w="6007"/>
        <w:gridCol w:w="726"/>
        <w:gridCol w:w="1315"/>
        <w:gridCol w:w="1119"/>
        <w:gridCol w:w="959"/>
        <w:gridCol w:w="2008"/>
      </w:tblGrid>
      <w:tr>
        <w:trPr>
          <w:trHeight w:val="698"/>
        </w:trPr>
        <w:tc>
          <w:tcPr>
            <w:gridSpan w:val="8"/>
            <w:tcBorders>
              <w:top w:val="none" w:color="000000" w:sz="4" w:space="0"/>
              <w:left w:val="none" w:color="000000" w:sz="4" w:space="0"/>
              <w:bottom w:val="single" w:color="000000" w:sz="4" w:space="0"/>
              <w:right w:val="none" w:color="000000" w:sz="4" w:space="0"/>
            </w:tcBorders>
            <w:tcW w:w="14634" w:type="dxa"/>
            <w:vAlign w:val="center"/>
            <w:textDirection w:val="lrTb"/>
            <w:noWrap/>
          </w:tcPr>
          <w:p>
            <w:pPr>
              <w:pStyle w:val="1023"/>
              <w:jc w:val="center"/>
              <w:spacing w:line="240" w:lineRule="auto"/>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bidi="ar"/>
              </w:rPr>
              <w:t xml:space="preserve">旺庄街道雨污水管网养护服务项目-</w:t>
            </w:r>
            <w:r>
              <w:rPr>
                <w:rFonts w:hint="eastAsia" w:ascii="宋体" w:hAnsi="宋体" w:eastAsia="宋体" w:cs="宋体"/>
                <w:b/>
                <w:bCs/>
                <w:color w:val="000000"/>
                <w:sz w:val="36"/>
                <w:szCs w:val="36"/>
                <w:highlight w:val="none"/>
                <w:lang w:val="en-US" w:eastAsia="zh-CN" w:bidi="ar"/>
              </w:rPr>
              <w:t xml:space="preserve">旺兴</w:t>
            </w:r>
            <w:r>
              <w:rPr>
                <w:rFonts w:hint="eastAsia" w:ascii="宋体" w:hAnsi="宋体" w:eastAsia="宋体" w:cs="宋体"/>
                <w:b/>
                <w:bCs/>
                <w:color w:val="000000"/>
                <w:sz w:val="36"/>
                <w:szCs w:val="36"/>
                <w:highlight w:val="none"/>
                <w:lang w:bidi="ar"/>
              </w:rPr>
              <w:t xml:space="preserve">片区</w:t>
            </w:r>
            <w:r>
              <w:rPr>
                <w:rFonts w:hint="eastAsia" w:ascii="宋体" w:hAnsi="宋体" w:eastAsia="宋体" w:cs="宋体"/>
                <w:b/>
                <w:bCs/>
                <w:color w:val="000000"/>
                <w:sz w:val="36"/>
                <w:szCs w:val="36"/>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编号</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项目</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内容</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单位</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数量</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综合单价（元）</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合价</w:t>
            </w:r>
            <w:r>
              <w:rPr>
                <w:rFonts w:hint="eastAsia" w:ascii="宋体" w:hAnsi="宋体" w:eastAsia="宋体" w:cs="宋体"/>
                <w:color w:val="000000"/>
                <w:sz w:val="22"/>
                <w:szCs w:val="22"/>
                <w:highlight w:val="none"/>
                <w:lang w:bidi="ar"/>
              </w:rPr>
              <w:br w:type="textWrapping" w:clear="all"/>
            </w:r>
            <w:r>
              <w:rPr>
                <w:rFonts w:hint="eastAsia" w:ascii="宋体" w:hAnsi="宋体" w:eastAsia="宋体" w:cs="宋体"/>
                <w:color w:val="000000"/>
                <w:sz w:val="22"/>
                <w:szCs w:val="22"/>
                <w:highlight w:val="none"/>
                <w:lang w:bidi="ar"/>
              </w:rPr>
              <w:t xml:space="preserve">（元）</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备注</w:t>
            </w:r>
            <w:r>
              <w:rPr>
                <w:rFonts w:hint="eastAsia" w:ascii="宋体" w:hAnsi="宋体" w:eastAsia="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一</w:t>
            </w:r>
            <w:r>
              <w:rPr>
                <w:rFonts w:hint="eastAsia" w:ascii="宋体" w:hAnsi="宋体" w:eastAsia="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pStyle w:val="1023"/>
              <w:jc w:val="lef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旺兴片区</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管网养护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内容:管网疏通清淤、清理垃圾，检查井（不含雨水箅子）淤泥清掏、垃圾清理等，确保管道畅通，不溢水。含淤泥及垃圾外运、管线日常巡视、人工局部井下或管内清掏作业及保护措施、临时橡胶气囊封堵、临时排水、临时局部检查检测等</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199311.75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养护范围内管道每年冲洗不小于两次，管道堵塞随时清理、疏通，确保管道运行正常。</w:t>
            </w:r>
            <w:r>
              <w:rPr>
                <w:rFonts w:hint="eastAsia" w:ascii="宋体" w:hAnsi="宋体" w:eastAsia="宋体" w:cs="宋体"/>
                <w:color w:val="000000"/>
                <w:sz w:val="22"/>
                <w:szCs w:val="22"/>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化粪池养护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2、工作内容：化粪池内粪便、杂物等清掏外运，化粪池内壁冲洗及污水抽排外运等</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化粪池清掏、冲洗等养护每年不少于两次。</w:t>
            </w:r>
            <w:r>
              <w:rPr>
                <w:rFonts w:hint="eastAsia" w:ascii="宋体" w:hAnsi="宋体" w:eastAsia="宋体" w:cs="宋体"/>
                <w:color w:val="000000"/>
                <w:sz w:val="22"/>
                <w:szCs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雨水截流井维护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泵站日常维护、日常巡检，加强汛期维护、巡检次数，包含泵池清淤、清杂、进、出水管道疏通、清洗、淤泥及垃圾外运、机电设备保养、配合安装更新设备、重要配件更换。</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泵池清淤、进、出水管道疏通、机电设备保养等每年不少于四次。</w:t>
            </w:r>
            <w:r>
              <w:rPr>
                <w:rFonts w:hint="eastAsia" w:ascii="宋体" w:hAnsi="宋体" w:eastAsia="宋体" w:cs="宋体"/>
                <w:color w:val="000000"/>
                <w:sz w:val="22"/>
                <w:szCs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污水泵养护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泵站日常维护、日常巡检，加强汛期维护、巡检次数，包含泵池清淤、清杂、进、出水管道疏通、清洗、淤泥及垃圾外运、机电设备保养、配合安装更新设备、重要配件更换。</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泵池清淤、进、出水管道疏通、机电设备保养等每年不少于四次。</w:t>
            </w:r>
            <w:r>
              <w:rPr>
                <w:rFonts w:hint="eastAsia" w:ascii="宋体" w:hAnsi="宋体" w:eastAsia="宋体" w:cs="宋体"/>
                <w:color w:val="000000"/>
                <w:sz w:val="22"/>
                <w:szCs w:val="22"/>
                <w:highlight w:val="none"/>
              </w:rPr>
            </w:r>
            <w:r/>
          </w:p>
        </w:tc>
      </w:tr>
      <w:tr>
        <w:trPr>
          <w:trHeight w:val="107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隔油池养护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隔油井清掏、冲洗等养护每年不少于四次。</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隔油井清掏、冲洗等养护每年不少于四次。</w:t>
            </w:r>
            <w:r>
              <w:rPr>
                <w:rFonts w:hint="eastAsia" w:ascii="宋体" w:hAnsi="宋体" w:eastAsia="宋体" w:cs="宋体"/>
                <w:color w:val="000000"/>
                <w:sz w:val="22"/>
                <w:szCs w:val="22"/>
                <w:highlight w:val="none"/>
              </w:rPr>
            </w:r>
            <w:r/>
          </w:p>
        </w:tc>
      </w:tr>
      <w:tr>
        <w:trPr>
          <w:trHeight w:val="1056"/>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6</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雨水篦子养护</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对标段内雨水篦子进行养护，确保全年保持井内无堆积，无堵塞，包含杂物清理等全部费用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4037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养护期间内确保全年井内无堆积，无堵塞</w:t>
            </w:r>
            <w:r>
              <w:rPr>
                <w:rFonts w:hint="eastAsia" w:ascii="宋体" w:hAnsi="宋体" w:eastAsia="宋体" w:cs="宋体"/>
                <w:color w:val="000000"/>
                <w:sz w:val="22"/>
                <w:szCs w:val="22"/>
                <w:highlight w:val="none"/>
              </w:rPr>
            </w:r>
            <w:r/>
          </w:p>
        </w:tc>
      </w:tr>
      <w:tr>
        <w:trPr>
          <w:trHeight w:val="1063"/>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7</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应急排查及抢修</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包含管网临时封堵、翻水、应急排查、检测，疏通及小范围应急管网修复等</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25000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25000</w:t>
            </w:r>
            <w:r>
              <w:rPr>
                <w:rFonts w:ascii="宋体" w:hAnsi="宋体" w:eastAsia="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应急排查抢修，此部分按时结算。</w:t>
            </w:r>
            <w:r>
              <w:rPr>
                <w:rFonts w:hint="eastAsia" w:ascii="宋体" w:hAnsi="宋体" w:eastAsia="宋体" w:cs="宋体"/>
                <w:color w:val="000000"/>
                <w:sz w:val="22"/>
                <w:szCs w:val="22"/>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8</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QV检测</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管道通水情况下的检测，包括：气囊封堵、空压机（内燃）、发电机、水泵抽水、气体检测、潜水员设备、工程运输车、窥无忧检测等一切费用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11800.645</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两年检测一次</w:t>
            </w:r>
            <w:r>
              <w:rPr>
                <w:rFonts w:hint="eastAsia" w:ascii="宋体" w:hAnsi="宋体" w:eastAsia="宋体" w:cs="宋体"/>
                <w:color w:val="000000"/>
                <w:sz w:val="22"/>
                <w:szCs w:val="22"/>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9</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CCTV检测</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气囊封堵、空压机（内燃）、发电机、水泵抽水、气体检测、潜水员设备、工程运输车、CCTV测等一切费用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8130.53</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两年检测一次</w:t>
            </w:r>
            <w:r>
              <w:rPr>
                <w:rFonts w:hint="eastAsia" w:ascii="宋体" w:hAnsi="宋体" w:eastAsia="宋体" w:cs="宋体"/>
                <w:color w:val="000000"/>
                <w:sz w:val="22"/>
                <w:szCs w:val="22"/>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1840" w:type="dxa"/>
            <w:vAlign w:val="center"/>
            <w:textDirection w:val="lrTb"/>
            <w:noWrap w:val="false"/>
          </w:tcPr>
          <w:p>
            <w:pPr>
              <w:pStyle w:val="1023"/>
              <w:jc w:val="lef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两年费用</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1023"/>
              <w:jc w:val="center"/>
              <w:spacing w:line="24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（1-7项小计）*2+第8项+第9项</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23"/>
              <w:jc w:val="center"/>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pStyle w:val="1023"/>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2112"/>
        </w:trPr>
        <w:tc>
          <w:tcPr>
            <w:gridSpan w:val="8"/>
            <w:tcBorders>
              <w:top w:val="single" w:color="000000" w:sz="4" w:space="0"/>
              <w:left w:val="single" w:color="000000" w:sz="4" w:space="0"/>
              <w:bottom w:val="single" w:color="000000" w:sz="4" w:space="0"/>
              <w:right w:val="single" w:color="000000" w:sz="4" w:space="0"/>
            </w:tcBorders>
            <w:tcW w:w="14634" w:type="dxa"/>
            <w:vAlign w:val="center"/>
            <w:textDirection w:val="lrTb"/>
            <w:noWrap w:val="false"/>
          </w:tcPr>
          <w:p>
            <w:pPr>
              <w:pStyle w:val="1023"/>
              <w:jc w:val="left"/>
              <w:spacing w:line="24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说明：</w:t>
            </w:r>
            <w:r>
              <w:rPr>
                <w:rFonts w:hint="eastAsia" w:ascii="宋体" w:hAnsi="宋体" w:eastAsia="宋体" w:cs="宋体"/>
                <w:color w:val="000000"/>
                <w:sz w:val="22"/>
                <w:szCs w:val="22"/>
                <w:highlight w:val="none"/>
                <w:lang w:bidi="ar"/>
              </w:rPr>
              <w:br w:type="textWrapping" w:clear="all"/>
            </w:r>
            <w:r>
              <w:rPr>
                <w:rFonts w:hint="eastAsia" w:ascii="宋体" w:hAnsi="宋体" w:eastAsia="宋体" w:cs="宋体"/>
                <w:color w:val="000000"/>
                <w:sz w:val="22"/>
                <w:szCs w:val="22"/>
                <w:highlight w:val="none"/>
                <w:lang w:bidi="ar"/>
              </w:rPr>
              <w:t xml:space="preserve">1、本工程量清单单价为全费用综合单价，即包含直接费、措施费、管理费、规费、利润和税金。相关的 （临时设施费、包干费、夜间施工增加费、冬雨季施工增加费、已完工程及设备保护费、赶工措施费、按质论价费）不</w:t>
            </w:r>
            <w:r>
              <w:rPr>
                <w:rFonts w:hint="eastAsia" w:ascii="宋体" w:hAnsi="宋体" w:eastAsia="宋体" w:cs="宋体"/>
                <w:color w:val="000000"/>
                <w:sz w:val="22"/>
                <w:szCs w:val="22"/>
                <w:highlight w:val="none"/>
                <w:lang w:bidi="ar"/>
              </w:rPr>
              <w:t xml:space="preserve">再</w:t>
            </w:r>
            <w:r>
              <w:rPr>
                <w:rFonts w:hint="eastAsia" w:ascii="宋体" w:hAnsi="宋体" w:eastAsia="宋体" w:cs="宋体"/>
                <w:color w:val="000000"/>
                <w:sz w:val="22"/>
                <w:szCs w:val="22"/>
                <w:highlight w:val="none"/>
                <w:lang w:bidi="ar"/>
              </w:rPr>
              <w:t xml:space="preserve">另行计取。                                                                                    2、应急排查及抢修费为不可竞争数值，该项费用在项目服务过程中，超过中标价格按中标价结算，不超中标价按实结算。</w:t>
            </w:r>
            <w:r>
              <w:rPr>
                <w:rFonts w:hint="eastAsia" w:ascii="宋体" w:hAnsi="宋体" w:eastAsia="宋体" w:cs="宋体"/>
                <w:color w:val="000000"/>
                <w:sz w:val="22"/>
                <w:szCs w:val="22"/>
                <w:highlight w:val="none"/>
                <w:lang w:bidi="ar"/>
              </w:rPr>
            </w:r>
            <w:r/>
          </w:p>
          <w:p>
            <w:pPr>
              <w:pStyle w:val="1023"/>
              <w:jc w:val="left"/>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3、合同养护期间，人工费、材料费等均不再进行调整；投标人所报综合单价必须考虑措施费用等一切费用。</w:t>
            </w:r>
            <w:r>
              <w:rPr>
                <w:rFonts w:hint="eastAsia" w:ascii="宋体" w:hAnsi="宋体" w:eastAsia="宋体" w:cs="宋体"/>
                <w:color w:val="000000"/>
                <w:sz w:val="22"/>
                <w:szCs w:val="22"/>
                <w:highlight w:val="none"/>
              </w:rPr>
            </w:r>
            <w:r/>
          </w:p>
        </w:tc>
      </w:tr>
    </w:tbl>
    <w:p>
      <w:pPr>
        <w:pStyle w:val="1023"/>
        <w:rPr>
          <w:color w:val="000000"/>
          <w:highlight w:val="none"/>
        </w:rPr>
        <w:sectPr>
          <w:footnotePr/>
          <w:endnotePr/>
          <w:type w:val="nextPage"/>
          <w:pgSz w:w="16838" w:h="11906" w:orient="landscape"/>
          <w:pgMar w:top="1440" w:right="1080" w:bottom="1440" w:left="1080" w:header="851" w:footer="992" w:gutter="0"/>
          <w:cols w:num="1" w:sep="0" w:space="1701" w:equalWidth="1"/>
          <w:docGrid w:linePitch="360"/>
        </w:sectPr>
      </w:pPr>
      <w:r>
        <w:rPr>
          <w:color w:val="000000"/>
          <w:highlight w:val="none"/>
        </w:rPr>
      </w:r>
      <w:r/>
    </w:p>
    <w:p>
      <w:pPr>
        <w:pStyle w:val="1023"/>
        <w:widowControl/>
        <w:rPr>
          <w:rFonts w:ascii="宋体" w:hAnsi="宋体" w:eastAsia="宋体" w:cs="宋体"/>
          <w:b/>
          <w:bCs/>
          <w:color w:val="000000"/>
          <w:highlight w:val="none"/>
        </w:rPr>
      </w:pPr>
      <w:r>
        <w:rPr>
          <w:rFonts w:hint="eastAsia" w:ascii="宋体" w:hAnsi="宋体" w:eastAsia="宋体" w:cs="宋体"/>
          <w:b/>
          <w:bCs/>
          <w:color w:val="000000"/>
          <w:szCs w:val="20"/>
          <w:highlight w:val="none"/>
        </w:rPr>
        <w:t xml:space="preserve">五、项目技术要求：按有关政府及行业标准。</w:t>
      </w:r>
      <w:r>
        <w:rPr>
          <w:rFonts w:ascii="宋体" w:hAnsi="宋体" w:eastAsia="宋体" w:cs="宋体"/>
          <w:b/>
          <w:bCs/>
          <w:color w:val="000000"/>
          <w:highlight w:val="none"/>
        </w:rPr>
      </w:r>
      <w:r/>
    </w:p>
    <w:p>
      <w:pPr>
        <w:pStyle w:val="1023"/>
        <w:widowControl/>
        <w:rPr>
          <w:rFonts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六、采购标的需满足的服务标准等要求：</w:t>
      </w:r>
      <w:r>
        <w:rPr>
          <w:rFonts w:ascii="宋体" w:hAnsi="宋体" w:eastAsia="宋体" w:cs="宋体"/>
          <w:b/>
          <w:bCs/>
          <w:color w:val="000000"/>
          <w:szCs w:val="20"/>
          <w:highlight w:val="none"/>
        </w:rPr>
      </w:r>
      <w:r/>
    </w:p>
    <w:p>
      <w:pPr>
        <w:pStyle w:val="1023"/>
        <w:ind w:firstLine="480"/>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1、服务标准：《城镇排水管渠与泵站运行、维护及安全技术规程》（CJJ68-2016）、《城镇排水管道维护安全技术规程》(CJJ 6-2009)和《新吴区公共雨污水管网（设施）养护作业参考标准》</w:t>
      </w:r>
      <w:r>
        <w:rPr>
          <w:rFonts w:ascii="宋体" w:hAnsi="宋体" w:eastAsia="宋体" w:cs="宋体"/>
          <w:color w:val="000000"/>
          <w:szCs w:val="20"/>
          <w:highlight w:val="none"/>
        </w:rPr>
      </w:r>
      <w:r/>
    </w:p>
    <w:p>
      <w:pPr>
        <w:pStyle w:val="1023"/>
        <w:ind w:firstLine="480"/>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2、场地、人员、设备要求：</w:t>
      </w:r>
      <w:r>
        <w:rPr>
          <w:rFonts w:ascii="宋体" w:hAnsi="宋体" w:eastAsia="宋体" w:cs="宋体"/>
          <w:color w:val="000000"/>
          <w:szCs w:val="20"/>
          <w:highlight w:val="none"/>
        </w:rPr>
      </w:r>
      <w:r/>
    </w:p>
    <w:p>
      <w:pPr>
        <w:pStyle w:val="1023"/>
        <w:ind w:firstLine="480"/>
        <w:widowControl/>
        <w:rPr>
          <w:rFonts w:ascii="Times New Roman" w:hAnsi="宋体" w:eastAsia="宋体" w:cs="宋体"/>
          <w:strike/>
          <w:color w:val="000000"/>
          <w:szCs w:val="21"/>
          <w:highlight w:val="none"/>
        </w:rPr>
      </w:pPr>
      <w:r>
        <w:rPr>
          <w:rFonts w:hint="eastAsia" w:ascii="宋体" w:hAnsi="宋体" w:eastAsia="宋体" w:cs="宋体"/>
          <w:bCs/>
          <w:color w:val="000000"/>
          <w:szCs w:val="20"/>
          <w:highlight w:val="none"/>
        </w:rPr>
        <w:t xml:space="preserve">1）</w:t>
      </w:r>
      <w:r>
        <w:rPr>
          <w:rFonts w:hint="eastAsia" w:ascii="Times New Roman" w:hAnsi="宋体" w:eastAsia="宋体" w:cs="Times New Roman"/>
          <w:color w:val="000000"/>
          <w:highlight w:val="none"/>
        </w:rPr>
        <w:t xml:space="preserve">投标单位须在无锡市（不含江阴、宜兴）范围内设有固定的项目组办公场所，面积不小于500</w:t>
      </w:r>
      <w:r>
        <w:rPr>
          <w:rFonts w:ascii="Times New Roman" w:hAnsi="宋体" w:eastAsia="宋体" w:cs="Times New Roman"/>
          <w:color w:val="000000"/>
          <w:highlight w:val="none"/>
        </w:rPr>
        <w:t xml:space="preserve">平方米</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办公场所具有办公区、值班区（24小时值班）、车辆停放区、器材堆放区等区域合计面积≥</w:t>
      </w:r>
      <w:r>
        <w:rPr>
          <w:rFonts w:hint="eastAsia" w:ascii="Times New Roman" w:hAnsi="宋体" w:eastAsia="宋体" w:cs="Times New Roman"/>
          <w:color w:val="000000"/>
          <w:highlight w:val="none"/>
        </w:rPr>
        <w:t xml:space="preserve">500</w:t>
      </w:r>
      <w:r>
        <w:rPr>
          <w:rFonts w:ascii="Times New Roman" w:hAnsi="宋体" w:eastAsia="宋体" w:cs="Times New Roman"/>
          <w:color w:val="000000"/>
          <w:highlight w:val="none"/>
        </w:rPr>
        <w:t xml:space="preserve">平方米</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且承诺办公场所为本项目专用，不得用于其他项目。相关证明材料须在进场核验时向采购人提交。相关证明材料要求如下</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如为自有的，提供房产证扫描件</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如为租赁的，提供租赁合同</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租赁结束日期不得早于本项目服务结束日期</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及出租方房产证扫描件。在合同</w:t>
      </w:r>
      <w:r>
        <w:rPr>
          <w:rFonts w:hint="eastAsia" w:ascii="Times New Roman" w:hAnsi="宋体" w:eastAsia="宋体" w:cs="Times New Roman"/>
          <w:color w:val="000000"/>
          <w:highlight w:val="none"/>
        </w:rPr>
        <w:t xml:space="preserve">履行</w:t>
      </w:r>
      <w:r>
        <w:rPr>
          <w:rFonts w:ascii="Times New Roman" w:hAnsi="宋体" w:eastAsia="宋体" w:cs="Times New Roman"/>
          <w:color w:val="000000"/>
          <w:highlight w:val="none"/>
        </w:rPr>
        <w:t xml:space="preserve">过程中，如发现项目组办公场所用于</w:t>
      </w:r>
      <w:r>
        <w:rPr>
          <w:rFonts w:hint="eastAsia" w:ascii="Times New Roman" w:hAnsi="宋体" w:eastAsia="宋体" w:cs="Times New Roman"/>
          <w:color w:val="000000"/>
          <w:highlight w:val="none"/>
        </w:rPr>
        <w:t xml:space="preserve">其他</w:t>
      </w:r>
      <w:r>
        <w:rPr>
          <w:rFonts w:ascii="Times New Roman" w:hAnsi="宋体" w:eastAsia="宋体" w:cs="Times New Roman"/>
          <w:color w:val="000000"/>
          <w:highlight w:val="none"/>
        </w:rPr>
        <w:t xml:space="preserve">项目的，或在检查过程中有项目组办公场所不到位现象的，</w:t>
      </w:r>
      <w:r>
        <w:rPr>
          <w:rFonts w:hint="eastAsia" w:ascii="Times New Roman" w:hAnsi="宋体" w:eastAsia="宋体" w:cs="Times New Roman"/>
          <w:color w:val="000000"/>
          <w:highlight w:val="none"/>
        </w:rPr>
        <w:t xml:space="preserve">或未经采购人同意更换项目组办公场所的，将被视为违约，采购人有权按</w:t>
      </w:r>
      <w:r>
        <w:rPr>
          <w:rFonts w:ascii="Times New Roman" w:hAnsi="宋体" w:eastAsia="宋体" w:cs="Times New Roman"/>
          <w:color w:val="000000"/>
          <w:highlight w:val="none"/>
        </w:rPr>
        <w:t xml:space="preserve"> 10000 元/次的标准对中标单位收取违约金。若出现三次</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含</w:t>
      </w:r>
      <w:r>
        <w:rPr>
          <w:rFonts w:hint="eastAsia" w:ascii="Times New Roman" w:hAnsi="宋体" w:eastAsia="宋体" w:cs="Times New Roman"/>
          <w:color w:val="000000"/>
          <w:highlight w:val="none"/>
        </w:rPr>
        <w:t xml:space="preserve">）</w:t>
      </w:r>
      <w:r>
        <w:rPr>
          <w:rFonts w:ascii="Times New Roman" w:hAnsi="宋体" w:eastAsia="宋体" w:cs="Times New Roman"/>
          <w:color w:val="000000"/>
          <w:highlight w:val="none"/>
        </w:rPr>
        <w:t xml:space="preserve">以上该违约现象，采购人有权解除合同。</w:t>
      </w:r>
      <w:r>
        <w:rPr>
          <w:rFonts w:ascii="Times New Roman" w:hAnsi="宋体" w:eastAsia="宋体" w:cs="宋体"/>
          <w:strike/>
          <w:color w:val="000000"/>
          <w:szCs w:val="21"/>
          <w:highlight w:val="none"/>
        </w:rPr>
      </w:r>
      <w:r/>
    </w:p>
    <w:p>
      <w:pPr>
        <w:pStyle w:val="1023"/>
        <w:numPr>
          <w:ilvl w:val="0"/>
          <w:numId w:val="9"/>
        </w:numPr>
        <w:ind w:firstLine="480"/>
        <w:widowControl/>
        <w:rPr>
          <w:rFonts w:hint="eastAsia" w:ascii="宋体" w:hAnsi="宋体" w:eastAsia="宋体" w:cs="宋体"/>
          <w:color w:val="000000"/>
          <w:szCs w:val="20"/>
          <w:highlight w:val="none"/>
        </w:rPr>
      </w:pPr>
      <w:r>
        <w:rPr>
          <w:rFonts w:hint="eastAsia" w:ascii="宋体" w:hAnsi="宋体" w:eastAsia="宋体" w:cs="宋体"/>
          <w:bCs/>
          <w:color w:val="000000"/>
          <w:szCs w:val="20"/>
          <w:highlight w:val="none"/>
        </w:rPr>
        <w:t xml:space="preserve">维护期间中标单位</w:t>
      </w:r>
      <w:r>
        <w:rPr>
          <w:rFonts w:hint="eastAsia" w:ascii="宋体" w:hAnsi="宋体" w:eastAsia="宋体" w:cs="宋体"/>
          <w:color w:val="000000"/>
          <w:szCs w:val="20"/>
          <w:highlight w:val="none"/>
        </w:rPr>
        <w:t xml:space="preserve">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rPr>
          <w:rFonts w:hint="eastAsia" w:ascii="宋体" w:hAnsi="宋体" w:eastAsia="宋体" w:cs="宋体"/>
          <w:color w:val="000000"/>
          <w:szCs w:val="20"/>
          <w:highlight w:val="none"/>
        </w:rPr>
      </w:r>
      <w:r/>
    </w:p>
    <w:p>
      <w:pPr>
        <w:pStyle w:val="1023"/>
        <w:ind w:firstLine="480"/>
        <w:widowControl/>
        <w:rPr>
          <w:rFonts w:ascii="宋体" w:hAnsi="宋体" w:eastAsia="宋体" w:cs="宋体"/>
          <w:color w:val="000000"/>
          <w:szCs w:val="20"/>
          <w:highlight w:val="none"/>
          <w:lang w:val="zh-CN"/>
        </w:rPr>
      </w:pPr>
      <w:r>
        <w:rPr>
          <w:rFonts w:hint="eastAsia" w:ascii="宋体" w:hAnsi="宋体" w:eastAsia="宋体" w:cs="宋体"/>
          <w:color w:val="000000"/>
          <w:szCs w:val="20"/>
          <w:highlight w:val="none"/>
        </w:rPr>
        <w:t xml:space="preserve">3）</w:t>
      </w:r>
      <w:r>
        <w:rPr>
          <w:rFonts w:hint="eastAsia" w:ascii="宋体" w:hAnsi="宋体" w:eastAsia="宋体" w:cs="宋体"/>
          <w:color w:val="000000"/>
          <w:szCs w:val="20"/>
          <w:highlight w:val="none"/>
          <w:lang w:val="zh-CN"/>
        </w:rPr>
        <w:t xml:space="preserve">项目组人员</w:t>
      </w:r>
      <w:r>
        <w:rPr>
          <w:rFonts w:hint="eastAsia" w:ascii="宋体" w:hAnsi="宋体" w:eastAsia="宋体" w:cs="宋体"/>
          <w:color w:val="000000"/>
          <w:szCs w:val="20"/>
          <w:highlight w:val="none"/>
        </w:rPr>
        <w:t xml:space="preserve">最低</w:t>
      </w:r>
      <w:r>
        <w:rPr>
          <w:rFonts w:hint="eastAsia" w:ascii="宋体" w:hAnsi="宋体" w:eastAsia="宋体" w:cs="宋体"/>
          <w:color w:val="000000"/>
          <w:szCs w:val="20"/>
          <w:highlight w:val="none"/>
          <w:lang w:val="zh-CN"/>
        </w:rPr>
        <w:t xml:space="preserve">配备：</w:t>
      </w:r>
      <w:r>
        <w:rPr>
          <w:rFonts w:ascii="宋体" w:hAnsi="宋体" w:eastAsia="宋体" w:cs="宋体"/>
          <w:color w:val="000000"/>
          <w:szCs w:val="20"/>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人员名称</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ascii="宋体" w:hAnsi="宋体" w:eastAsia="宋体" w:cs="宋体"/>
                <w:color w:val="000000"/>
                <w:szCs w:val="20"/>
                <w:highlight w:val="none"/>
              </w:rPr>
              <w:t xml:space="preserve">人员最低配备</w:t>
            </w:r>
            <w:r>
              <w:rPr>
                <w:rFonts w:ascii="宋体" w:hAnsi="宋体" w:eastAsia="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项目负责人</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1人</w:t>
            </w:r>
            <w:r>
              <w:rPr>
                <w:rFonts w:ascii="宋体" w:hAnsi="宋体" w:eastAsia="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安全员</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lang w:val="zh-CN"/>
              </w:rPr>
            </w:pPr>
            <w:r>
              <w:rPr>
                <w:rFonts w:hint="eastAsia" w:ascii="宋体" w:hAnsi="宋体" w:eastAsia="宋体" w:cs="宋体"/>
                <w:color w:val="000000"/>
                <w:szCs w:val="20"/>
                <w:highlight w:val="none"/>
              </w:rPr>
              <w:t xml:space="preserve">1人</w:t>
            </w:r>
            <w:r>
              <w:rPr>
                <w:rFonts w:ascii="宋体" w:hAnsi="宋体" w:eastAsia="宋体" w:cs="宋体"/>
                <w:color w:val="000000"/>
                <w:szCs w:val="20"/>
                <w:highlight w:val="none"/>
                <w:lang w:val="zh-CN"/>
              </w:rPr>
            </w:r>
            <w:r/>
          </w:p>
        </w:tc>
      </w:tr>
      <w:tr>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潜水员</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lang w:val="zh-CN"/>
              </w:rPr>
            </w:pPr>
            <w:r>
              <w:rPr>
                <w:rFonts w:ascii="宋体" w:hAnsi="宋体" w:eastAsia="宋体" w:cs="宋体"/>
                <w:color w:val="000000"/>
                <w:szCs w:val="20"/>
                <w:highlight w:val="none"/>
              </w:rPr>
              <w:t xml:space="preserve">2</w:t>
            </w:r>
            <w:r>
              <w:rPr>
                <w:rFonts w:hint="eastAsia" w:ascii="宋体" w:hAnsi="宋体" w:eastAsia="宋体" w:cs="宋体"/>
                <w:color w:val="000000"/>
                <w:szCs w:val="20"/>
                <w:highlight w:val="none"/>
              </w:rPr>
              <w:t xml:space="preserve">人</w:t>
            </w:r>
            <w:r>
              <w:rPr>
                <w:rFonts w:ascii="宋体" w:hAnsi="宋体" w:eastAsia="宋体" w:cs="宋体"/>
                <w:color w:val="000000"/>
                <w:szCs w:val="20"/>
                <w:highlight w:val="none"/>
                <w:lang w:val="zh-CN"/>
              </w:rPr>
            </w:r>
            <w:r/>
          </w:p>
        </w:tc>
      </w:tr>
      <w:tr>
        <w:trPr>
          <w:trHeight w:val="515"/>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道路巡视员</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ascii="宋体" w:hAnsi="宋体" w:eastAsia="宋体" w:cs="宋体"/>
                <w:color w:val="000000"/>
                <w:szCs w:val="20"/>
                <w:highlight w:val="none"/>
              </w:rPr>
              <w:t xml:space="preserve">2</w:t>
            </w:r>
            <w:r>
              <w:rPr>
                <w:rFonts w:hint="eastAsia" w:ascii="宋体" w:hAnsi="宋体" w:eastAsia="宋体" w:cs="宋体"/>
                <w:color w:val="000000"/>
                <w:szCs w:val="20"/>
                <w:highlight w:val="none"/>
              </w:rPr>
              <w:t xml:space="preserve">人</w:t>
            </w:r>
            <w:r>
              <w:rPr>
                <w:rFonts w:ascii="宋体" w:hAnsi="宋体" w:eastAsia="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eastAsia="宋体" w:cs="宋体"/>
                <w:color w:val="000000"/>
                <w:szCs w:val="20"/>
                <w:highlight w:val="none"/>
                <w:lang w:val="zh-CN"/>
              </w:rPr>
            </w:pPr>
            <w:r>
              <w:rPr>
                <w:rFonts w:hint="eastAsia" w:ascii="宋体" w:hAnsi="宋体" w:eastAsia="宋体" w:cs="宋体"/>
                <w:color w:val="000000"/>
                <w:szCs w:val="20"/>
                <w:highlight w:val="none"/>
              </w:rPr>
              <w:t xml:space="preserve">下水道养护工</w:t>
            </w:r>
            <w:r>
              <w:rPr>
                <w:rFonts w:ascii="宋体" w:hAnsi="宋体" w:eastAsia="宋体" w:cs="宋体"/>
                <w:color w:val="000000"/>
                <w:szCs w:val="20"/>
                <w:highlight w:val="none"/>
                <w:lang w:val="zh-CN"/>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lang w:val="zh-CN"/>
              </w:rPr>
            </w:pPr>
            <w:r>
              <w:rPr>
                <w:rFonts w:ascii="宋体" w:hAnsi="宋体" w:eastAsia="宋体" w:cs="宋体"/>
                <w:color w:val="000000"/>
                <w:szCs w:val="20"/>
                <w:highlight w:val="none"/>
              </w:rPr>
              <w:t xml:space="preserve">2</w:t>
            </w:r>
            <w:r>
              <w:rPr>
                <w:rFonts w:hint="eastAsia" w:ascii="宋体" w:hAnsi="宋体" w:eastAsia="宋体" w:cs="宋体"/>
                <w:color w:val="000000"/>
                <w:szCs w:val="20"/>
                <w:highlight w:val="none"/>
              </w:rPr>
              <w:t xml:space="preserve">人</w:t>
            </w:r>
            <w:r>
              <w:rPr>
                <w:rFonts w:ascii="宋体" w:hAnsi="宋体" w:eastAsia="宋体" w:cs="宋体"/>
                <w:color w:val="000000"/>
                <w:szCs w:val="20"/>
                <w:highlight w:val="none"/>
                <w:lang w:val="zh-CN"/>
              </w:rPr>
            </w:r>
            <w:r/>
          </w:p>
        </w:tc>
      </w:tr>
      <w:tr>
        <w:trPr/>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合计</w:t>
            </w:r>
            <w:r>
              <w:rPr>
                <w:rFonts w:ascii="宋体" w:hAnsi="宋体" w:eastAsia="宋体" w:cs="宋体"/>
                <w:color w:val="000000"/>
                <w:szCs w:val="20"/>
                <w:highlight w:val="none"/>
              </w:rPr>
            </w:r>
            <w:r/>
          </w:p>
        </w:tc>
        <w:tc>
          <w:tcPr>
            <w:tcW w:w="4927" w:type="dxa"/>
            <w:vAlign w:val="top"/>
            <w:textDirection w:val="lrTb"/>
            <w:noWrap w:val="false"/>
          </w:tcPr>
          <w:p>
            <w:pPr>
              <w:pStyle w:val="1023"/>
              <w:jc w:val="center"/>
              <w:widowControl/>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8人</w:t>
            </w:r>
            <w:r>
              <w:rPr>
                <w:rFonts w:ascii="宋体" w:hAnsi="宋体" w:eastAsia="宋体" w:cs="宋体"/>
                <w:color w:val="000000"/>
                <w:szCs w:val="20"/>
                <w:highlight w:val="none"/>
              </w:rPr>
            </w:r>
            <w:r/>
          </w:p>
        </w:tc>
      </w:tr>
    </w:tbl>
    <w:p>
      <w:pPr>
        <w:pStyle w:val="1023"/>
        <w:ind w:firstLine="480"/>
        <w:widowControl/>
        <w:rPr>
          <w:rFonts w:hint="eastAsia" w:ascii="宋体" w:hAnsi="宋体" w:eastAsia="宋体" w:cs="宋体"/>
          <w:color w:val="000000"/>
          <w:szCs w:val="20"/>
          <w:highlight w:val="none"/>
          <w:lang w:val="zh-CN"/>
        </w:rPr>
      </w:pPr>
      <w:r>
        <w:rPr>
          <w:rFonts w:hint="eastAsia" w:ascii="宋体" w:hAnsi="宋体" w:eastAsia="宋体" w:cs="宋体"/>
          <w:color w:val="000000"/>
          <w:szCs w:val="20"/>
          <w:highlight w:val="none"/>
        </w:rPr>
        <w:t xml:space="preserve">4</w:t>
      </w:r>
      <w:r>
        <w:rPr>
          <w:rFonts w:hint="eastAsia" w:ascii="宋体" w:hAnsi="宋体" w:eastAsia="宋体" w:cs="宋体"/>
          <w:color w:val="000000"/>
          <w:szCs w:val="20"/>
          <w:highlight w:val="none"/>
          <w:lang w:val="zh-CN"/>
        </w:rPr>
        <w:t xml:space="preserve">）</w:t>
      </w:r>
      <w:r>
        <w:rPr>
          <w:rFonts w:hint="eastAsia" w:ascii="宋体" w:hAnsi="宋体" w:eastAsia="宋体" w:cs="宋体"/>
          <w:bCs/>
          <w:color w:val="000000"/>
          <w:szCs w:val="20"/>
          <w:highlight w:val="none"/>
        </w:rPr>
        <w:t xml:space="preserve">维护期间必须确保有淤泥或垃圾运输车、</w:t>
      </w:r>
      <w:r>
        <w:rPr>
          <w:rFonts w:hint="eastAsia" w:ascii="宋体" w:hAnsi="宋体" w:eastAsia="宋体" w:cs="宋体"/>
          <w:color w:val="000000"/>
          <w:szCs w:val="20"/>
          <w:highlight w:val="none"/>
          <w:lang w:val="zh-CN"/>
        </w:rPr>
        <w:t xml:space="preserve">下水道疏通车养护设备</w:t>
      </w:r>
      <w:r>
        <w:rPr>
          <w:rFonts w:hint="eastAsia" w:ascii="宋体" w:hAnsi="宋体" w:eastAsia="宋体" w:cs="宋体"/>
          <w:color w:val="000000"/>
          <w:szCs w:val="20"/>
          <w:highlight w:val="none"/>
        </w:rPr>
        <w:t xml:space="preserve">可以调配使用</w:t>
      </w:r>
      <w:r>
        <w:rPr>
          <w:rFonts w:hint="eastAsia" w:ascii="宋体" w:hAnsi="宋体" w:eastAsia="宋体" w:cs="宋体"/>
          <w:color w:val="000000"/>
          <w:szCs w:val="20"/>
          <w:highlight w:val="none"/>
          <w:lang w:val="zh-CN"/>
        </w:rPr>
        <w:t xml:space="preserve">。</w:t>
      </w:r>
      <w:r>
        <w:rPr>
          <w:rFonts w:hint="eastAsia" w:ascii="宋体" w:hAnsi="宋体" w:eastAsia="宋体" w:cs="宋体"/>
          <w:color w:val="000000"/>
          <w:szCs w:val="20"/>
          <w:highlight w:val="none"/>
          <w:lang w:val="zh-CN"/>
        </w:rPr>
      </w:r>
      <w:r/>
    </w:p>
    <w:p>
      <w:pPr>
        <w:pStyle w:val="1023"/>
        <w:widowControl/>
        <w:rPr>
          <w:rFonts w:ascii="宋体" w:hAnsi="宋体" w:eastAsia="宋体" w:cs="宋体"/>
          <w:b/>
          <w:bCs/>
          <w:color w:val="000000"/>
          <w:szCs w:val="20"/>
          <w:highlight w:val="none"/>
        </w:rPr>
      </w:pPr>
      <w:r/>
      <w:bookmarkStart w:id="14" w:name="_Toc22266"/>
      <w:r>
        <w:rPr>
          <w:rFonts w:hint="eastAsia" w:ascii="宋体" w:hAnsi="宋体" w:eastAsia="宋体" w:cs="宋体"/>
          <w:b/>
          <w:bCs/>
          <w:color w:val="000000"/>
          <w:szCs w:val="20"/>
          <w:highlight w:val="none"/>
        </w:rPr>
        <w:t xml:space="preserve">七、其他说明</w:t>
      </w:r>
      <w:bookmarkEnd w:id="14"/>
      <w:r>
        <w:rPr>
          <w:rFonts w:ascii="宋体" w:hAnsi="宋体" w:eastAsia="宋体" w:cs="宋体"/>
          <w:b/>
          <w:bCs/>
          <w:color w:val="000000"/>
          <w:szCs w:val="20"/>
          <w:highlight w:val="none"/>
        </w:rPr>
      </w:r>
      <w:r/>
    </w:p>
    <w:p>
      <w:pPr>
        <w:pStyle w:val="1023"/>
        <w:ind w:firstLine="480"/>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1、投标供应商应仔细阅读招标文件的所有内容，按招标文件的要求提供投标文件，并保证所提供的全部资料的真实性，以使其投标对招标文件做出实质性响应，否则，其投标可能被拒绝。</w:t>
      </w:r>
      <w:r>
        <w:rPr>
          <w:rFonts w:ascii="宋体" w:hAnsi="宋体" w:eastAsia="宋体" w:cs="宋体"/>
          <w:color w:val="000000"/>
          <w:szCs w:val="20"/>
          <w:highlight w:val="none"/>
        </w:rPr>
      </w:r>
      <w:r/>
    </w:p>
    <w:p>
      <w:pPr>
        <w:pStyle w:val="1023"/>
        <w:ind w:firstLine="480"/>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2、投标供应商报价时应充分考虑服务期内所有可能影响到报价的因素，如出现投标供应商故意低价竞争，以谋取中标，作废标处理。</w:t>
      </w:r>
      <w:r>
        <w:rPr>
          <w:rFonts w:ascii="宋体" w:hAnsi="宋体" w:eastAsia="宋体" w:cs="宋体"/>
          <w:color w:val="000000"/>
          <w:szCs w:val="20"/>
          <w:highlight w:val="none"/>
        </w:rPr>
      </w:r>
      <w:r/>
    </w:p>
    <w:p>
      <w:pPr>
        <w:pStyle w:val="1023"/>
        <w:ind w:firstLine="480"/>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3、支付方式：</w:t>
      </w:r>
      <w:r>
        <w:rPr>
          <w:rFonts w:ascii="宋体" w:hAnsi="宋体" w:eastAsia="宋体" w:cs="宋体"/>
          <w:color w:val="000000"/>
          <w:szCs w:val="20"/>
          <w:highlight w:val="none"/>
        </w:rPr>
      </w:r>
      <w:r/>
    </w:p>
    <w:p>
      <w:pPr>
        <w:pStyle w:val="1023"/>
        <w:ind w:firstLine="480"/>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1）雨污水管网养护服务，先做后付，按照季度考核的实际结果每季度支付一次，每次支付按季度养护费的70%拨款；服务期满项目审计结束后，付清余款。（2）应急排查及抢修费为不可竞争费，按实结算，经验收合格后按审定金额支付（但不超过中标价）。</w:t>
      </w:r>
      <w:r>
        <w:rPr>
          <w:rFonts w:ascii="宋体" w:hAnsi="宋体" w:eastAsia="宋体" w:cs="宋体"/>
          <w:color w:val="000000"/>
          <w:szCs w:val="20"/>
          <w:highlight w:val="none"/>
        </w:rPr>
      </w:r>
      <w:r/>
    </w:p>
    <w:p>
      <w:pPr>
        <w:pStyle w:val="1023"/>
        <w:rPr>
          <w:rFonts w:ascii="宋体" w:hAnsi="宋体" w:eastAsia="宋体" w:cs="宋体"/>
          <w:b/>
          <w:bCs/>
          <w:color w:val="000000"/>
          <w:szCs w:val="20"/>
          <w:highlight w:val="none"/>
        </w:rPr>
      </w:pPr>
      <w:r>
        <w:rPr>
          <w:rFonts w:hint="eastAsia" w:ascii="宋体" w:hAnsi="宋体" w:eastAsia="宋体" w:cs="宋体"/>
          <w:b/>
          <w:bCs/>
          <w:color w:val="000000"/>
          <w:szCs w:val="20"/>
          <w:highlight w:val="none"/>
        </w:rPr>
        <w:t xml:space="preserve">八、考核办法</w:t>
      </w:r>
      <w:r>
        <w:rPr>
          <w:rFonts w:ascii="宋体" w:hAnsi="宋体" w:eastAsia="宋体" w:cs="宋体"/>
          <w:b/>
          <w:bCs/>
          <w:color w:val="000000"/>
          <w:szCs w:val="20"/>
          <w:highlight w:val="none"/>
        </w:rPr>
      </w:r>
      <w:r/>
    </w:p>
    <w:tbl>
      <w:tblPr>
        <w:tblW w:w="99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6"/>
        <w:gridCol w:w="1058"/>
        <w:gridCol w:w="1790"/>
        <w:gridCol w:w="586"/>
        <w:gridCol w:w="2400"/>
        <w:gridCol w:w="763"/>
        <w:gridCol w:w="1248"/>
        <w:gridCol w:w="1672"/>
      </w:tblGrid>
      <w:tr>
        <w:trPr>
          <w:trHeight w:val="411"/>
        </w:trPr>
        <w:tc>
          <w:tcPr>
            <w:gridSpan w:val="8"/>
            <w:tcBorders>
              <w:top w:val="none" w:color="000000" w:sz="4" w:space="0"/>
              <w:left w:val="none" w:color="000000" w:sz="4" w:space="0"/>
              <w:bottom w:val="none" w:color="000000" w:sz="4" w:space="0"/>
              <w:right w:val="none" w:color="000000" w:sz="4" w:space="0"/>
            </w:tcBorders>
            <w:tcW w:w="9993"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b/>
                <w:bCs/>
                <w:color w:val="000000"/>
                <w:highlight w:val="none"/>
                <w:lang w:bidi="ar"/>
              </w:rPr>
              <w:t xml:space="preserve">养护管理考核表</w:t>
            </w:r>
            <w:r>
              <w:rPr>
                <w:rFonts w:ascii="宋体" w:hAnsi="宋体" w:eastAsia="宋体" w:cs="宋体"/>
                <w:color w:val="000000"/>
                <w:highlight w:val="none"/>
              </w:rPr>
            </w:r>
            <w:r/>
          </w:p>
        </w:tc>
      </w:tr>
      <w:tr>
        <w:trPr>
          <w:trHeight w:val="425"/>
        </w:trPr>
        <w:tc>
          <w:tcPr>
            <w:gridSpan w:val="8"/>
            <w:tcBorders>
              <w:top w:val="none" w:color="000000" w:sz="4" w:space="0"/>
              <w:left w:val="none" w:color="000000" w:sz="4" w:space="0"/>
              <w:bottom w:val="none" w:color="000000" w:sz="4" w:space="0"/>
              <w:right w:val="none" w:color="000000" w:sz="4" w:space="0"/>
            </w:tcBorders>
            <w:tcW w:w="9993"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养护单位：</w:t>
            </w:r>
            <w:r>
              <w:rPr>
                <w:rFonts w:ascii="宋体" w:hAnsi="宋体" w:eastAsia="宋体" w:cs="宋体"/>
                <w:color w:val="00000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序号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类别</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检查项目</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分值</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扣分标准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得分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扣分原因</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备注</w:t>
            </w: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1</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雨污水检查井（26）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检查井内水流畅通，无浮渣；</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发现水流不畅一处扣2分，发现浮渣一处扣1分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2</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井盖无埋没、丢失、破损；井盖标识正确</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8</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发现一处问题扣1分，井盖缺失一处扣2分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井框盖吻合，无破损，启闭灵活</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4</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井内爬梯完整，无松动、锈蚀或缺损</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5</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井内壁无泥垢、裂缝或渗漏，抹面无脱落</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检查井（有沉泥槽）允许积泥深度为管底以下50mm；检查井（无沉泥槽）允许积泥深度为主管径的1/5</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发现积泥超标一处扣2分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7</w:t>
            </w:r>
            <w:r>
              <w:rPr>
                <w:rFonts w:ascii="宋体" w:hAnsi="宋体" w:eastAsia="宋体" w:cs="宋体"/>
                <w:color w:val="000000"/>
                <w:highlight w:val="none"/>
              </w:rPr>
            </w:r>
            <w:r/>
          </w:p>
        </w:tc>
        <w:tc>
          <w:tcPr>
            <w:tcBorders>
              <w:top w:val="single" w:color="000000" w:sz="4" w:space="0"/>
              <w:left w:val="single" w:color="000000" w:sz="4" w:space="0"/>
              <w:bottom w:val="none" w:color="000000" w:sz="0"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收水井（</w:t>
            </w:r>
            <w:r>
              <w:rPr>
                <w:rFonts w:hint="eastAsia" w:ascii="宋体" w:hAnsi="宋体" w:eastAsia="宋体" w:cs="宋体"/>
                <w:color w:val="000000"/>
                <w:highlight w:val="none"/>
                <w:lang w:val="en-US" w:eastAsia="zh-CN" w:bidi="ar"/>
              </w:rPr>
              <w:t xml:space="preserve">20</w:t>
            </w:r>
            <w:r>
              <w:rPr>
                <w:rFonts w:hint="eastAsia" w:ascii="宋体" w:hAnsi="宋体" w:eastAsia="宋体" w:cs="宋体"/>
                <w:color w:val="000000"/>
                <w:highlight w:val="none"/>
                <w:lang w:bidi="ar"/>
              </w:rPr>
              <w:t xml:space="preserve">）</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收水井允许积泥深度为管底以下50mm</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发现积泥超标一处扣2分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8</w:t>
            </w:r>
            <w:r>
              <w:rPr>
                <w:rFonts w:ascii="宋体" w:hAnsi="宋体" w:eastAsia="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雨篦口无堵塞、埋没、破损或丢失现象</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10</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发现一处问题扣1分，雨篦缺失一处扣2分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9</w:t>
            </w:r>
            <w:r>
              <w:rPr>
                <w:rFonts w:ascii="宋体" w:hAnsi="宋体" w:eastAsia="宋体" w:cs="宋体"/>
                <w:color w:val="000000"/>
                <w:highlight w:val="none"/>
              </w:rPr>
            </w:r>
            <w:r/>
          </w:p>
        </w:tc>
        <w:tc>
          <w:tcPr>
            <w:tcBorders>
              <w:top w:val="none" w:color="000000" w:sz="0" w:space="0"/>
              <w:left w:val="single" w:color="000000" w:sz="4" w:space="0"/>
              <w:bottom w:val="none" w:color="000000" w:sz="0"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绿化带排水沟畅通，无树叶、垃圾、淤泥等积聚</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10</w:t>
            </w:r>
            <w:r>
              <w:rPr>
                <w:rFonts w:ascii="宋体" w:hAnsi="宋体" w:eastAsia="宋体" w:cs="宋体"/>
                <w:color w:val="000000"/>
                <w:highlight w:val="none"/>
                <w:lang w:val="en-US" w:eastAsia="zh-CN" w:bidi="ar"/>
              </w:rPr>
            </w:r>
            <w:r/>
          </w:p>
        </w:tc>
        <w:tc>
          <w:tcPr>
            <w:tcBorders>
              <w:top w:val="none" w:color="000000" w:sz="0"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协助甲方对部分小区的收水井进行监督和管理</w:t>
            </w:r>
            <w:r>
              <w:rPr>
                <w:rFonts w:ascii="宋体" w:hAnsi="宋体" w:eastAsia="宋体" w:cs="宋体"/>
                <w:color w:val="00000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1</w:t>
            </w:r>
            <w:r>
              <w:rPr>
                <w:rFonts w:hint="eastAsia" w:ascii="宋体" w:hAnsi="宋体" w:eastAsia="宋体" w:cs="宋体"/>
                <w:color w:val="00000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bidi="ar"/>
              </w:rPr>
              <w:t xml:space="preserve">发现一次监管不力或</w:t>
            </w:r>
            <w:r>
              <w:rPr>
                <w:rFonts w:hint="eastAsia" w:ascii="宋体" w:hAnsi="宋体" w:eastAsia="宋体" w:cs="宋体"/>
                <w:color w:val="000000"/>
                <w:highlight w:val="none"/>
                <w:lang w:bidi="ar"/>
              </w:rPr>
              <w:t xml:space="preserve">未及时上报相关</w:t>
            </w:r>
            <w:r>
              <w:rPr>
                <w:rFonts w:hint="eastAsia" w:ascii="宋体" w:hAnsi="宋体" w:eastAsia="宋体" w:cs="宋体"/>
                <w:color w:val="000000"/>
                <w:highlight w:val="none"/>
                <w:lang w:val="en-US" w:eastAsia="zh-CN" w:bidi="ar"/>
              </w:rPr>
              <w:t xml:space="preserve">情况的</w:t>
            </w:r>
            <w:r>
              <w:rPr>
                <w:rFonts w:hint="eastAsia" w:ascii="宋体" w:hAnsi="宋体" w:eastAsia="宋体" w:cs="宋体"/>
                <w:color w:val="000000"/>
                <w:highlight w:val="none"/>
                <w:lang w:bidi="ar"/>
              </w:rPr>
              <w:t xml:space="preserve">扣</w:t>
            </w:r>
            <w:r>
              <w:rPr>
                <w:rFonts w:hint="eastAsia" w:ascii="宋体" w:hAnsi="宋体" w:eastAsia="宋体" w:cs="宋体"/>
                <w:color w:val="000000"/>
                <w:highlight w:val="none"/>
                <w:lang w:val="en-US" w:eastAsia="zh-CN" w:bidi="ar"/>
              </w:rPr>
              <w:t xml:space="preserve">0.5</w:t>
            </w:r>
            <w:r>
              <w:rPr>
                <w:rFonts w:hint="eastAsia" w:ascii="宋体" w:hAnsi="宋体" w:eastAsia="宋体" w:cs="宋体"/>
                <w:color w:val="000000"/>
                <w:highlight w:val="none"/>
                <w:lang w:bidi="ar"/>
              </w:rPr>
              <w:t xml:space="preserve">分</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11</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出水口（6）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出水口畅通，未被遮挡、掩埋或堵塞</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12</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雨污水管（20）</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管道无破损或沉降</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4</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巡查无反馈，发现一处问题扣2分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13</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沿线无违章占压、私自接管、雨污混接或违法排放现象</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发现一处问题扣2分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14</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管道允许积泥深度为主管径的1/5</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发现积泥超标一处扣2分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14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15</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道路沿线无积水影响车辆通行的状况</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4</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因养护不当发现一处问题扣2分，积水严重造成车辆无法通行，养护考核不得分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因养护不当，造成路面大量积水车辆无法通行的，发包方可解除合同</w:t>
            </w:r>
            <w:r>
              <w:rPr>
                <w:rFonts w:ascii="宋体" w:hAnsi="宋体" w:eastAsia="宋体" w:cs="宋体"/>
                <w:color w:val="000000"/>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16</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养护管理（12）</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淤泥及垃圾应及时装车外运，不得就地堆放，不得抛洒滴漏，清掏作业后必须保持路面清洁</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4</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淤泥及垃圾没有及时处理的1次扣1分，出现抛洒滴漏1次扣1分，影响周边居民1次扣1分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17</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严格按照养护计划开展工作，现场人员车辆到位</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4</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无正当理由未按照养护计划实施养护的一次扣1分，计划调整未及时通知甲方的一次扣1分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18</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养护人员知晓养护范围内的雨污水管网情况</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1</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对雨水管线情况不熟悉一次扣0.5分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19</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及时参加发包方组织的各类养护会议和现场检查、督查</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3</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未按时派员参加一次扣1分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缺席一次扣2000元</w:t>
            </w:r>
            <w:r>
              <w:rPr>
                <w:rFonts w:ascii="宋体" w:hAnsi="宋体" w:eastAsia="宋体" w:cs="宋体"/>
                <w:color w:val="000000"/>
                <w:highlight w:val="none"/>
              </w:rPr>
            </w:r>
            <w:r/>
          </w:p>
        </w:tc>
      </w:tr>
      <w:tr>
        <w:trPr>
          <w:trHeight w:val="124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20</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台账管理（10）</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检查巡查制度、应急处置方案和各类原始记录</w:t>
            </w:r>
            <w:r>
              <w:rPr>
                <w:rFonts w:hint="eastAsia" w:ascii="宋体" w:hAnsi="宋体" w:eastAsia="宋体" w:cs="宋体"/>
                <w:color w:val="000000"/>
                <w:highlight w:val="none"/>
                <w:lang w:bidi="ar"/>
              </w:rPr>
              <w:t xml:space="preserve">台账</w:t>
            </w:r>
            <w:r>
              <w:rPr>
                <w:rFonts w:hint="eastAsia" w:ascii="宋体" w:hAnsi="宋体" w:eastAsia="宋体" w:cs="宋体"/>
                <w:color w:val="000000"/>
                <w:highlight w:val="none"/>
                <w:lang w:bidi="ar"/>
              </w:rPr>
              <w:t xml:space="preserve">装订成册，各项资料完整齐全</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5</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无</w:t>
            </w:r>
            <w:r>
              <w:rPr>
                <w:rFonts w:hint="eastAsia" w:ascii="宋体" w:hAnsi="宋体" w:eastAsia="宋体" w:cs="宋体"/>
                <w:color w:val="000000"/>
                <w:highlight w:val="none"/>
                <w:lang w:bidi="ar"/>
              </w:rPr>
              <w:t xml:space="preserve">台账</w:t>
            </w:r>
            <w:r/>
            <w:r>
              <w:rPr>
                <w:rFonts w:hint="eastAsia" w:ascii="宋体" w:hAnsi="宋体" w:eastAsia="宋体" w:cs="宋体"/>
                <w:color w:val="000000"/>
                <w:highlight w:val="none"/>
                <w:lang w:bidi="ar"/>
              </w:rPr>
              <w:t xml:space="preserve">、记录不计分，巡查记录少1天扣1分；设施清通资料缺一项扣1分，应急处置方案缺一项扣1分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雨污水设施清通频率如少一次，则扣除1000元/次，每年上限2万元。</w:t>
            </w:r>
            <w:r>
              <w:rPr>
                <w:rFonts w:ascii="宋体" w:hAnsi="宋体" w:eastAsia="宋体" w:cs="宋体"/>
                <w:color w:val="00000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21</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及时上报养护计划、管养场所资料、人员设备清单及管线电子图检测资料</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5</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未及时上报相关材料一项扣1分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视频检测资料每少于1%，扣除一万元；未提供雨污水管线电子图纸的管段不予支付养护资金。</w:t>
            </w:r>
            <w:r>
              <w:rPr>
                <w:rFonts w:ascii="宋体" w:hAnsi="宋体" w:eastAsia="宋体" w:cs="宋体"/>
                <w:color w:val="000000"/>
                <w:highlight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22</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安全管理（6）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突发事故（含井盖或雨篦缺失）响应及时，抢修迅速</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6</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出现处置速度达不到合同规定的一次扣2分，未能在承诺时限内完成交办的应急抢修工作的，一次扣5分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检查井盖（含雨篦）缺失修复超过8小时，每小时扣100元，每天上限1000元。</w:t>
            </w:r>
            <w:r>
              <w:rPr>
                <w:rFonts w:ascii="宋体" w:hAnsi="宋体" w:eastAsia="宋体" w:cs="宋体"/>
                <w:color w:val="000000"/>
                <w:highlight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center"/>
              <w:spacing w:line="24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bidi="ar"/>
              </w:rPr>
              <w:t xml:space="preserve">23</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left"/>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无安全生产责任事故（含人员坠井、交通事故、硫化氢中毒等伤亡事故）</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因巡查和养护作业不到位，发生安全生产责任事故，养护考核不得分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发生安全生产责任事故，发包方可解除合同。</w:t>
            </w:r>
            <w:r>
              <w:rPr>
                <w:rFonts w:ascii="宋体" w:hAnsi="宋体" w:eastAsia="宋体" w:cs="宋体"/>
                <w:color w:val="000000"/>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合计</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100</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23"/>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无问题不扣分,单项分值扣完即止</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23"/>
              <w:jc w:val="center"/>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1023"/>
              <w:jc w:val="left"/>
              <w:spacing w:line="240" w:lineRule="auto"/>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1023"/>
              <w:jc w:val="center"/>
              <w:spacing w:line="240" w:lineRule="auto"/>
              <w:widowControl/>
              <w:rPr>
                <w:rFonts w:ascii="宋体" w:hAnsi="宋体" w:eastAsia="宋体" w:cs="宋体"/>
                <w:color w:val="000000"/>
                <w:highlight w:val="none"/>
              </w:rPr>
            </w:pPr>
            <w:r>
              <w:rPr>
                <w:rFonts w:hint="eastAsia" w:ascii="宋体" w:hAnsi="宋体" w:eastAsia="宋体" w:cs="宋体"/>
                <w:color w:val="000000"/>
                <w:highlight w:val="none"/>
                <w:lang w:bidi="ar"/>
              </w:rPr>
              <w:t xml:space="preserve">连续2个月得分低于75分的，发包方可解除合同。</w:t>
            </w:r>
            <w:r>
              <w:rPr>
                <w:rFonts w:ascii="宋体" w:hAnsi="宋体" w:eastAsia="宋体" w:cs="宋体"/>
                <w:color w:val="000000"/>
                <w:highlight w:val="none"/>
              </w:rPr>
            </w:r>
            <w:r/>
          </w:p>
        </w:tc>
      </w:tr>
      <w:tr>
        <w:trPr>
          <w:trHeight w:val="600"/>
        </w:trPr>
        <w:tc>
          <w:tcPr>
            <w:gridSpan w:val="8"/>
            <w:tcBorders>
              <w:top w:val="none" w:color="000000" w:sz="4" w:space="0"/>
              <w:left w:val="none" w:color="000000" w:sz="4" w:space="0"/>
              <w:bottom w:val="none" w:color="000000" w:sz="4" w:space="0"/>
              <w:right w:val="none" w:color="000000" w:sz="4" w:space="0"/>
            </w:tcBorders>
            <w:tcW w:w="9993" w:type="dxa"/>
            <w:vAlign w:val="center"/>
            <w:textDirection w:val="lrTb"/>
            <w:noWrap w:val="false"/>
          </w:tcPr>
          <w:p>
            <w:pPr>
              <w:pStyle w:val="1023"/>
              <w:spacing w:line="240" w:lineRule="auto"/>
              <w:widowControl/>
              <w:rPr>
                <w:rFonts w:ascii="宋体" w:hAnsi="宋体" w:eastAsia="宋体" w:cs="宋体"/>
                <w:b/>
                <w:bCs/>
                <w:color w:val="000000"/>
                <w:highlight w:val="none"/>
              </w:rPr>
            </w:pPr>
            <w:r>
              <w:rPr>
                <w:rFonts w:hint="eastAsia" w:ascii="宋体" w:hAnsi="宋体" w:eastAsia="宋体" w:cs="宋体"/>
                <w:b/>
                <w:bCs/>
                <w:color w:val="000000"/>
                <w:highlight w:val="none"/>
                <w:lang w:bidi="ar"/>
              </w:rPr>
              <w:t xml:space="preserve">考核人员：</w:t>
            </w:r>
            <w:r>
              <w:rPr>
                <w:rFonts w:hint="eastAsia" w:ascii="宋体" w:hAnsi="宋体" w:eastAsia="宋体" w:cs="宋体"/>
                <w:b/>
                <w:bCs/>
                <w:color w:val="000000"/>
                <w:highlight w:val="none"/>
                <w:u w:val="single"/>
                <w:lang w:bidi="ar"/>
              </w:rPr>
              <w:t xml:space="preserve">          </w:t>
            </w:r>
            <w:r>
              <w:rPr>
                <w:rFonts w:hint="eastAsia" w:ascii="宋体" w:hAnsi="宋体" w:eastAsia="宋体" w:cs="宋体"/>
                <w:b/>
                <w:bCs/>
                <w:color w:val="000000"/>
                <w:highlight w:val="none"/>
                <w:lang w:bidi="ar"/>
              </w:rPr>
              <w:t xml:space="preserve"> 　　　　　　　　　　　考核日期：</w:t>
            </w:r>
            <w:r>
              <w:rPr>
                <w:rFonts w:hint="eastAsia" w:ascii="宋体" w:hAnsi="宋体" w:eastAsia="宋体" w:cs="宋体"/>
                <w:b/>
                <w:bCs/>
                <w:color w:val="000000"/>
                <w:highlight w:val="none"/>
                <w:u w:val="single"/>
                <w:lang w:bidi="ar"/>
              </w:rPr>
              <w:t xml:space="preserve">     </w:t>
            </w:r>
            <w:r>
              <w:rPr>
                <w:rFonts w:hint="eastAsia" w:ascii="宋体" w:hAnsi="宋体" w:eastAsia="宋体" w:cs="宋体"/>
                <w:b/>
                <w:bCs/>
                <w:color w:val="000000"/>
                <w:highlight w:val="none"/>
                <w:lang w:bidi="ar"/>
              </w:rPr>
              <w:t xml:space="preserve">年</w:t>
            </w:r>
            <w:r>
              <w:rPr>
                <w:rFonts w:hint="eastAsia" w:ascii="宋体" w:hAnsi="宋体" w:eastAsia="宋体" w:cs="宋体"/>
                <w:b/>
                <w:bCs/>
                <w:color w:val="000000"/>
                <w:highlight w:val="none"/>
                <w:u w:val="single"/>
                <w:lang w:bidi="ar"/>
              </w:rPr>
              <w:t xml:space="preserve">    </w:t>
            </w:r>
            <w:r>
              <w:rPr>
                <w:rFonts w:hint="eastAsia" w:ascii="宋体" w:hAnsi="宋体" w:eastAsia="宋体" w:cs="宋体"/>
                <w:b/>
                <w:bCs/>
                <w:color w:val="000000"/>
                <w:highlight w:val="none"/>
                <w:lang w:bidi="ar"/>
              </w:rPr>
              <w:t xml:space="preserve">月</w:t>
            </w:r>
            <w:r>
              <w:rPr>
                <w:rFonts w:hint="eastAsia" w:ascii="宋体" w:hAnsi="宋体" w:eastAsia="宋体" w:cs="宋体"/>
                <w:b/>
                <w:bCs/>
                <w:color w:val="000000"/>
                <w:highlight w:val="none"/>
                <w:u w:val="single"/>
                <w:lang w:bidi="ar"/>
              </w:rPr>
              <w:t xml:space="preserve">    </w:t>
            </w:r>
            <w:r>
              <w:rPr>
                <w:rFonts w:hint="eastAsia" w:ascii="宋体" w:hAnsi="宋体" w:eastAsia="宋体" w:cs="宋体"/>
                <w:b/>
                <w:bCs/>
                <w:color w:val="000000"/>
                <w:highlight w:val="none"/>
                <w:lang w:bidi="ar"/>
              </w:rPr>
              <w:t xml:space="preserve">日</w:t>
            </w:r>
            <w:r>
              <w:rPr>
                <w:rFonts w:ascii="宋体" w:hAnsi="宋体" w:eastAsia="宋体" w:cs="宋体"/>
                <w:b/>
                <w:bCs/>
                <w:color w:val="000000"/>
                <w:highlight w:val="none"/>
              </w:rPr>
            </w:r>
            <w:r/>
          </w:p>
        </w:tc>
      </w:tr>
    </w:tbl>
    <w:p>
      <w:pPr>
        <w:pStyle w:val="10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23"/>
        <w:ind w:firstLine="482"/>
        <w:rPr>
          <w:rFonts w:hint="eastAsia" w:ascii="宋体" w:hAnsi="宋体" w:cs="宋体"/>
          <w:b/>
          <w:bCs/>
          <w:color w:val="000000"/>
          <w:szCs w:val="20"/>
          <w:highlight w:val="none"/>
        </w:rPr>
      </w:pPr>
      <w:r>
        <w:rPr>
          <w:rFonts w:hint="eastAsia" w:ascii="宋体" w:hAnsi="宋体" w:cs="宋体"/>
          <w:b/>
          <w:bCs/>
          <w:color w:val="000000"/>
          <w:szCs w:val="20"/>
          <w:highlight w:val="none"/>
        </w:rPr>
      </w:r>
      <w:r/>
    </w:p>
    <w:p>
      <w:pPr>
        <w:pStyle w:val="1023"/>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四、合同书（格式）</w:t>
      </w:r>
      <w:r>
        <w:rPr>
          <w:rFonts w:hint="eastAsia" w:ascii="黑体" w:eastAsia="黑体"/>
          <w:bCs/>
          <w:color w:val="000000"/>
          <w:sz w:val="28"/>
          <w:szCs w:val="28"/>
          <w:highlight w:val="none"/>
        </w:rPr>
      </w:r>
      <w:r/>
    </w:p>
    <w:p>
      <w:pPr>
        <w:pStyle w:val="1023"/>
        <w:rPr>
          <w:rFonts w:hint="eastAsia" w:hAnsi="宋体"/>
          <w:bCs/>
          <w:color w:val="000000"/>
          <w:highlight w:val="none"/>
          <w:u w:val="single"/>
        </w:rPr>
      </w:pPr>
      <w:r>
        <w:rPr>
          <w:rFonts w:hint="eastAsia" w:hAnsi="宋体"/>
          <w:bCs/>
          <w:color w:val="000000"/>
          <w:highlight w:val="none"/>
        </w:rPr>
        <w:t xml:space="preserve">甲方（采购人）：</w:t>
      </w:r>
      <w:r>
        <w:rPr>
          <w:rFonts w:hint="eastAsia" w:hAnsi="宋体"/>
          <w:bCs/>
          <w:color w:val="000000"/>
          <w:highlight w:val="none"/>
          <w:u w:val="single"/>
        </w:rPr>
        <w:t xml:space="preserve">                               </w:t>
      </w:r>
      <w:r>
        <w:rPr>
          <w:rFonts w:hint="eastAsia" w:hAnsi="宋体"/>
          <w:bCs/>
          <w:color w:val="000000"/>
          <w:highlight w:val="none"/>
          <w:u w:val="single"/>
        </w:rPr>
      </w:r>
      <w:r/>
    </w:p>
    <w:p>
      <w:pPr>
        <w:pStyle w:val="1023"/>
        <w:rPr>
          <w:rFonts w:hint="eastAsia" w:hAnsi="宋体"/>
          <w:bCs/>
          <w:color w:val="000000"/>
          <w:highlight w:val="none"/>
          <w:u w:val="single"/>
        </w:rPr>
      </w:pPr>
      <w:r>
        <w:rPr>
          <w:rFonts w:hint="eastAsia" w:hAnsi="宋体"/>
          <w:bCs/>
          <w:color w:val="000000"/>
          <w:highlight w:val="none"/>
        </w:rPr>
        <w:t xml:space="preserve">乙方（成交方）：</w:t>
      </w:r>
      <w:r>
        <w:rPr>
          <w:rFonts w:hint="eastAsia" w:hAnsi="宋体"/>
          <w:bCs/>
          <w:color w:val="000000"/>
          <w:highlight w:val="none"/>
          <w:u w:val="single"/>
        </w:rPr>
        <w:t xml:space="preserve">                               </w:t>
      </w:r>
      <w:r>
        <w:rPr>
          <w:rFonts w:hint="eastAsia" w:hAnsi="宋体"/>
          <w:bCs/>
          <w:color w:val="000000"/>
          <w:highlight w:val="none"/>
          <w:u w:val="singl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u w:val="single"/>
        </w:rPr>
      </w:pPr>
      <w:r>
        <w:rPr>
          <w:rFonts w:hint="eastAsia" w:hAnsi="宋体"/>
          <w:bCs/>
          <w:color w:val="000000"/>
          <w:highlight w:val="none"/>
        </w:rPr>
        <w:t xml:space="preserve">采购内容：</w:t>
      </w:r>
      <w:r>
        <w:rPr>
          <w:rFonts w:hint="eastAsia" w:hAnsi="宋体"/>
          <w:bCs/>
          <w:color w:val="000000"/>
          <w:highlight w:val="none"/>
          <w:u w:val="single"/>
        </w:rPr>
        <w:t xml:space="preserve">                               </w:t>
      </w:r>
      <w:r>
        <w:rPr>
          <w:rFonts w:hint="eastAsia" w:hAnsi="宋体"/>
          <w:bCs/>
          <w:color w:val="000000"/>
          <w:highlight w:val="none"/>
          <w:u w:val="singl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中标总金额：人民币（大写）</w:t>
      </w:r>
      <w:r>
        <w:rPr>
          <w:rFonts w:hint="eastAsia" w:hAnsi="宋体"/>
          <w:bCs/>
          <w:color w:val="000000"/>
          <w:highlight w:val="none"/>
          <w:u w:val="single"/>
        </w:rPr>
        <w:t xml:space="preserve">             </w:t>
      </w:r>
      <w:r>
        <w:rPr>
          <w:rFonts w:hint="eastAsia" w:hAnsi="宋体"/>
          <w:bCs/>
          <w:color w:val="000000"/>
          <w:highlight w:val="none"/>
        </w:rPr>
        <w:t xml:space="preserve">元 ；人民币（小写）</w:t>
      </w:r>
      <w:r>
        <w:rPr>
          <w:rFonts w:hint="eastAsia" w:hAnsi="宋体"/>
          <w:bCs/>
          <w:color w:val="000000"/>
          <w:highlight w:val="none"/>
          <w:u w:val="single"/>
        </w:rPr>
        <w:t xml:space="preserve">            </w:t>
      </w:r>
      <w:r>
        <w:rPr>
          <w:rFonts w:hint="eastAsia" w:hAnsi="宋体"/>
          <w:bCs/>
          <w:color w:val="000000"/>
          <w:highlight w:val="none"/>
        </w:rPr>
        <w:t xml:space="preserve">元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质量和服务要求及验收标准：</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服务期限：</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服务地点和方式：</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款项支付步骤和办法：</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违约责任：</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Ansi="宋体"/>
          <w:color w:val="000000"/>
          <w:highlight w:val="none"/>
        </w:rPr>
        <w:t xml:space="preserve">解决争议的方</w:t>
      </w:r>
      <w:r>
        <w:rPr>
          <w:rFonts w:hint="eastAsia" w:hAnsi="宋体"/>
          <w:color w:val="000000"/>
          <w:highlight w:val="none"/>
        </w:rPr>
        <w:t xml:space="preserve">式：</w:t>
      </w:r>
      <w:r>
        <w:rPr>
          <w:rFonts w:hint="eastAsia" w:hAnsi="宋体"/>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rPr>
          <w:rFonts w:hint="eastAsia" w:hAnsi="宋体"/>
          <w:bCs/>
          <w:color w:val="000000"/>
          <w:highlight w:val="none"/>
        </w:rPr>
        <w:t xml:space="preserve">其它事项：</w:t>
      </w:r>
      <w:r>
        <w:rPr>
          <w:rFonts w:hint="eastAsia" w:hAnsi="宋体"/>
          <w:bCs/>
          <w:color w:val="000000"/>
          <w:highlight w:val="none"/>
          <w:u w:val="single"/>
        </w:rPr>
        <w:t xml:space="preserve">                                                            </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bookmarkStart w:id="15" w:name="_Toc13427"/>
      <w:r>
        <w:rPr>
          <w:rFonts w:hint="eastAsia" w:hAnsi="宋体"/>
          <w:bCs/>
          <w:color w:val="000000"/>
          <w:highlight w:val="none"/>
        </w:rPr>
        <w:t xml:space="preserve">合同不可分割部分：</w:t>
      </w:r>
      <w:bookmarkEnd w:id="15"/>
      <w:r>
        <w:rPr>
          <w:rFonts w:hint="eastAsia" w:hAnsi="宋体"/>
          <w:bCs/>
          <w:color w:val="000000"/>
          <w:highlight w:val="none"/>
        </w:rPr>
      </w:r>
      <w:r/>
    </w:p>
    <w:p>
      <w:pPr>
        <w:pStyle w:val="1023"/>
        <w:tabs>
          <w:tab w:val="left" w:pos="0" w:leader="none"/>
          <w:tab w:val="left" w:pos="1260" w:leader="none"/>
        </w:tabs>
        <w:rPr>
          <w:rFonts w:hint="eastAsia" w:hAnsi="宋体"/>
          <w:bCs/>
          <w:color w:val="000000"/>
          <w:highlight w:val="none"/>
        </w:rPr>
      </w:pPr>
      <w:r>
        <w:rPr>
          <w:rFonts w:hint="eastAsia" w:hAnsi="宋体"/>
          <w:bCs/>
          <w:color w:val="000000"/>
          <w:highlight w:val="none"/>
        </w:rPr>
        <w:t xml:space="preserve">采购文件、响应文件、合同条款及成交通知书，乙方在报价、评审过程中所作其它有关承诺、声明、书面澄清等均为合同不可分割的部分，与主合同具有同等法律效力。</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bookmarkStart w:id="16" w:name="_Toc10873"/>
      <w:r>
        <w:rPr>
          <w:rFonts w:hint="eastAsia" w:hAnsi="宋体"/>
          <w:bCs/>
          <w:color w:val="000000"/>
          <w:highlight w:val="none"/>
        </w:rPr>
        <w:t xml:space="preserve">合同备案：</w:t>
      </w:r>
      <w:bookmarkEnd w:id="16"/>
      <w:r>
        <w:rPr>
          <w:rFonts w:hint="eastAsia" w:hAnsi="宋体"/>
          <w:bCs/>
          <w:color w:val="000000"/>
          <w:highlight w:val="none"/>
        </w:rPr>
      </w:r>
      <w:r/>
    </w:p>
    <w:p>
      <w:pPr>
        <w:pStyle w:val="1023"/>
        <w:tabs>
          <w:tab w:val="left" w:pos="0" w:leader="none"/>
          <w:tab w:val="left" w:pos="1260" w:leader="none"/>
        </w:tabs>
        <w:rPr>
          <w:rFonts w:hint="eastAsia" w:hAnsi="宋体"/>
          <w:bCs/>
          <w:color w:val="000000"/>
          <w:highlight w:val="none"/>
        </w:rPr>
      </w:pPr>
      <w:r>
        <w:rPr>
          <w:rFonts w:hint="eastAsia" w:hAnsi="宋体"/>
          <w:bCs/>
          <w:color w:val="000000"/>
          <w:highlight w:val="none"/>
        </w:rPr>
        <w:t xml:space="preserve">合同一式伍份，甲方贰份，乙方贰份，代理机构壹份。</w:t>
      </w:r>
      <w:r>
        <w:rPr>
          <w:rFonts w:hint="eastAsia" w:hAnsi="宋体"/>
          <w:bCs/>
          <w:color w:val="000000"/>
          <w:highlight w:val="none"/>
        </w:rPr>
      </w:r>
      <w:r/>
    </w:p>
    <w:p>
      <w:pPr>
        <w:pStyle w:val="1023"/>
        <w:numPr>
          <w:ilvl w:val="0"/>
          <w:numId w:val="10"/>
        </w:numPr>
        <w:tabs>
          <w:tab w:val="left" w:pos="420" w:leader="none"/>
          <w:tab w:val="left" w:pos="735" w:leader="none"/>
          <w:tab w:val="left" w:pos="1260" w:leader="none"/>
        </w:tabs>
        <w:rPr>
          <w:rFonts w:hint="eastAsia" w:hAnsi="宋体"/>
          <w:bCs/>
          <w:color w:val="000000"/>
          <w:highlight w:val="none"/>
        </w:rPr>
      </w:pPr>
      <w:r/>
      <w:bookmarkStart w:id="17" w:name="_Toc26759"/>
      <w:r>
        <w:rPr>
          <w:rFonts w:hint="eastAsia" w:hAnsi="宋体"/>
          <w:bCs/>
          <w:color w:val="000000"/>
          <w:highlight w:val="none"/>
        </w:rPr>
        <w:t xml:space="preserve">合同生效：</w:t>
      </w:r>
      <w:bookmarkEnd w:id="17"/>
      <w:r>
        <w:rPr>
          <w:rFonts w:hint="eastAsia" w:hAnsi="宋体"/>
          <w:bCs/>
          <w:color w:val="000000"/>
          <w:highlight w:val="none"/>
        </w:rPr>
      </w:r>
      <w:r/>
    </w:p>
    <w:p>
      <w:pPr>
        <w:pStyle w:val="1023"/>
        <w:tabs>
          <w:tab w:val="left" w:pos="0" w:leader="none"/>
          <w:tab w:val="left" w:pos="1260" w:leader="none"/>
        </w:tabs>
        <w:rPr>
          <w:rFonts w:hint="eastAsia"/>
          <w:color w:val="000000"/>
          <w:sz w:val="21"/>
          <w:szCs w:val="20"/>
          <w:highlight w:val="none"/>
        </w:rPr>
      </w:pPr>
      <w:r>
        <w:rPr>
          <w:rFonts w:hint="eastAsia" w:hAnsi="宋体"/>
          <w:bCs/>
          <w:color w:val="000000"/>
          <w:highlight w:val="none"/>
        </w:rPr>
        <w:t xml:space="preserve">本合同由甲乙双方签字、盖章，并经代理机构见证后生效。</w:t>
      </w:r>
      <w:r>
        <w:rPr>
          <w:rFonts w:hint="eastAsia"/>
          <w:color w:val="000000"/>
          <w:sz w:val="21"/>
          <w:szCs w:val="20"/>
          <w:highlight w:val="none"/>
        </w:rPr>
      </w:r>
      <w:r/>
    </w:p>
    <w:p>
      <w:pPr>
        <w:pStyle w:val="1023"/>
        <w:rPr>
          <w:rFonts w:hint="eastAsia" w:hAnsi="宋体"/>
          <w:bCs/>
          <w:color w:val="000000"/>
          <w:highlight w:val="none"/>
          <w:u w:val="single"/>
        </w:rPr>
      </w:pPr>
      <w:r>
        <w:rPr>
          <w:rFonts w:hint="eastAsia" w:hAnsi="宋体"/>
          <w:bCs/>
          <w:color w:val="000000"/>
          <w:highlight w:val="none"/>
        </w:rPr>
        <w:t xml:space="preserve">甲方（采购人）：</w:t>
      </w:r>
      <w:r>
        <w:rPr>
          <w:rFonts w:hint="eastAsia" w:hAnsi="宋体"/>
          <w:bCs/>
          <w:color w:val="000000"/>
          <w:highlight w:val="none"/>
          <w:u w:val="single"/>
        </w:rPr>
        <w:t xml:space="preserve">             </w:t>
      </w:r>
      <w:r>
        <w:rPr>
          <w:rFonts w:hint="eastAsia" w:hAnsi="宋体"/>
          <w:bCs/>
          <w:color w:val="000000"/>
          <w:highlight w:val="none"/>
        </w:rPr>
        <w:t xml:space="preserve">（盖章）   乙方（成交方）：</w:t>
      </w:r>
      <w:r>
        <w:rPr>
          <w:rFonts w:hint="eastAsia" w:hAnsi="宋体"/>
          <w:bCs/>
          <w:color w:val="000000"/>
          <w:highlight w:val="none"/>
          <w:u w:val="single"/>
        </w:rPr>
        <w:t xml:space="preserve">             </w:t>
      </w:r>
      <w:r>
        <w:rPr>
          <w:rFonts w:hint="eastAsia" w:hAnsi="宋体"/>
          <w:bCs/>
          <w:color w:val="000000"/>
          <w:highlight w:val="none"/>
        </w:rPr>
        <w:t xml:space="preserve">（盖章）</w:t>
      </w:r>
      <w:r>
        <w:rPr>
          <w:rFonts w:hint="eastAsia" w:hAnsi="宋体"/>
          <w:bCs/>
          <w:color w:val="000000"/>
          <w:highlight w:val="none"/>
          <w:u w:val="single"/>
        </w:rPr>
      </w:r>
      <w:r/>
    </w:p>
    <w:p>
      <w:pPr>
        <w:pStyle w:val="1023"/>
        <w:rPr>
          <w:rFonts w:hint="eastAsia" w:hAnsi="宋体"/>
          <w:bCs/>
          <w:color w:val="000000"/>
          <w:highlight w:val="none"/>
          <w:u w:val="single"/>
        </w:rPr>
      </w:pPr>
      <w:r>
        <w:rPr>
          <w:rFonts w:hint="eastAsia" w:hAnsi="宋体"/>
          <w:bCs/>
          <w:color w:val="000000"/>
          <w:highlight w:val="none"/>
        </w:rPr>
        <w:t xml:space="preserve">法定（授权）代表人：</w:t>
      </w:r>
      <w:r>
        <w:rPr>
          <w:rFonts w:hint="eastAsia" w:hAnsi="宋体"/>
          <w:bCs/>
          <w:color w:val="000000"/>
          <w:highlight w:val="none"/>
          <w:u w:val="single"/>
        </w:rPr>
        <w:t xml:space="preserve">               </w:t>
      </w:r>
      <w:r>
        <w:rPr>
          <w:rFonts w:hint="eastAsia" w:hAnsi="宋体"/>
          <w:bCs/>
          <w:color w:val="000000"/>
          <w:highlight w:val="none"/>
        </w:rPr>
        <w:t xml:space="preserve">    法定（授权）代表人：</w:t>
      </w:r>
      <w:r>
        <w:rPr>
          <w:rFonts w:hint="eastAsia" w:hAnsi="宋体"/>
          <w:bCs/>
          <w:color w:val="000000"/>
          <w:highlight w:val="none"/>
          <w:u w:val="single"/>
        </w:rPr>
        <w:t xml:space="preserve">                </w:t>
      </w:r>
      <w:r>
        <w:rPr>
          <w:rFonts w:hint="eastAsia" w:hAnsi="宋体"/>
          <w:bCs/>
          <w:color w:val="000000"/>
          <w:highlight w:val="none"/>
          <w:u w:val="single"/>
        </w:rPr>
      </w:r>
      <w:r/>
    </w:p>
    <w:p>
      <w:pPr>
        <w:pStyle w:val="1023"/>
        <w:ind w:firstLine="1440"/>
        <w:rPr>
          <w:rFonts w:hint="eastAsia" w:hAnsi="宋体"/>
          <w:bCs/>
          <w:color w:val="000000"/>
          <w:highlight w:val="none"/>
          <w:u w:val="single"/>
        </w:rPr>
      </w:pPr>
      <w:r>
        <w:rPr>
          <w:rFonts w:hint="eastAsia" w:hAnsi="宋体"/>
          <w:bCs/>
          <w:color w:val="000000"/>
          <w:highlight w:val="none"/>
          <w:u w:val="single"/>
        </w:rPr>
        <w:t xml:space="preserve">     </w:t>
      </w:r>
      <w:r>
        <w:rPr>
          <w:rFonts w:hint="eastAsia" w:hAnsi="宋体"/>
          <w:bCs/>
          <w:color w:val="000000"/>
          <w:highlight w:val="none"/>
        </w:rPr>
        <w:t xml:space="preserve">年</w:t>
      </w:r>
      <w:r>
        <w:rPr>
          <w:rFonts w:hint="eastAsia" w:hAnsi="宋体"/>
          <w:bCs/>
          <w:color w:val="000000"/>
          <w:highlight w:val="none"/>
          <w:u w:val="single"/>
        </w:rPr>
        <w:t xml:space="preserve">     </w:t>
      </w:r>
      <w:r>
        <w:rPr>
          <w:rFonts w:hint="eastAsia" w:hAnsi="宋体"/>
          <w:bCs/>
          <w:color w:val="000000"/>
          <w:highlight w:val="none"/>
        </w:rPr>
        <w:t xml:space="preserve">月</w:t>
      </w:r>
      <w:r>
        <w:rPr>
          <w:rFonts w:hint="eastAsia" w:hAnsi="宋体"/>
          <w:bCs/>
          <w:color w:val="000000"/>
          <w:highlight w:val="none"/>
          <w:u w:val="single"/>
        </w:rPr>
        <w:t xml:space="preserve">      </w:t>
      </w:r>
      <w:r>
        <w:rPr>
          <w:rFonts w:hint="eastAsia" w:hAnsi="宋体"/>
          <w:bCs/>
          <w:color w:val="000000"/>
          <w:highlight w:val="none"/>
        </w:rPr>
        <w:t xml:space="preserve">日               </w:t>
      </w:r>
      <w:r>
        <w:rPr>
          <w:rFonts w:hint="eastAsia" w:hAnsi="宋体"/>
          <w:bCs/>
          <w:color w:val="000000"/>
          <w:highlight w:val="none"/>
          <w:u w:val="single"/>
        </w:rPr>
        <w:t xml:space="preserve">     </w:t>
      </w:r>
      <w:r>
        <w:rPr>
          <w:rFonts w:hint="eastAsia" w:hAnsi="宋体"/>
          <w:bCs/>
          <w:color w:val="000000"/>
          <w:highlight w:val="none"/>
        </w:rPr>
        <w:t xml:space="preserve">年</w:t>
      </w:r>
      <w:r>
        <w:rPr>
          <w:rFonts w:hint="eastAsia" w:hAnsi="宋体"/>
          <w:bCs/>
          <w:color w:val="000000"/>
          <w:highlight w:val="none"/>
          <w:u w:val="single"/>
        </w:rPr>
        <w:t xml:space="preserve">     </w:t>
      </w:r>
      <w:r>
        <w:rPr>
          <w:rFonts w:hint="eastAsia" w:hAnsi="宋体"/>
          <w:bCs/>
          <w:color w:val="000000"/>
          <w:highlight w:val="none"/>
        </w:rPr>
        <w:t xml:space="preserve">月</w:t>
      </w:r>
      <w:r>
        <w:rPr>
          <w:rFonts w:hint="eastAsia" w:hAnsi="宋体"/>
          <w:bCs/>
          <w:color w:val="000000"/>
          <w:highlight w:val="none"/>
          <w:u w:val="single"/>
        </w:rPr>
        <w:t xml:space="preserve">     </w:t>
      </w:r>
      <w:r>
        <w:rPr>
          <w:rFonts w:hint="eastAsia" w:hAnsi="宋体"/>
          <w:bCs/>
          <w:color w:val="000000"/>
          <w:highlight w:val="none"/>
        </w:rPr>
        <w:t xml:space="preserve">日</w:t>
      </w:r>
      <w:r>
        <w:rPr>
          <w:rFonts w:hint="eastAsia" w:hAnsi="宋体"/>
          <w:bCs/>
          <w:color w:val="000000"/>
          <w:highlight w:val="none"/>
          <w:u w:val="single"/>
        </w:rPr>
      </w:r>
      <w:r/>
    </w:p>
    <w:p>
      <w:pPr>
        <w:pStyle w:val="1023"/>
        <w:ind w:firstLine="480"/>
        <w:rPr>
          <w:rFonts w:hint="eastAsia" w:hAnsi="宋体"/>
          <w:bCs/>
          <w:color w:val="000000"/>
          <w:highlight w:val="none"/>
        </w:rPr>
      </w:pPr>
      <w:r>
        <w:rPr>
          <w:rFonts w:hint="eastAsia" w:hAnsi="宋体"/>
          <w:bCs/>
          <w:color w:val="000000"/>
          <w:highlight w:val="none"/>
        </w:rPr>
        <w:t xml:space="preserve">                                      乙方户名：</w:t>
      </w:r>
      <w:r>
        <w:rPr>
          <w:rFonts w:hint="eastAsia" w:hAnsi="宋体"/>
          <w:bCs/>
          <w:color w:val="000000"/>
          <w:highlight w:val="none"/>
          <w:u w:val="single"/>
        </w:rPr>
        <w:t xml:space="preserve">                             </w:t>
      </w:r>
      <w:r>
        <w:rPr>
          <w:rFonts w:hint="eastAsia" w:hAnsi="宋体"/>
          <w:bCs/>
          <w:color w:val="000000"/>
          <w:highlight w:val="none"/>
        </w:rPr>
      </w:r>
      <w:r/>
    </w:p>
    <w:p>
      <w:pPr>
        <w:pStyle w:val="1023"/>
        <w:ind w:firstLine="5040"/>
        <w:rPr>
          <w:rFonts w:hint="eastAsia" w:hAnsi="宋体"/>
          <w:bCs/>
          <w:color w:val="000000"/>
          <w:highlight w:val="none"/>
        </w:rPr>
      </w:pPr>
      <w:r>
        <w:rPr>
          <w:rFonts w:hint="eastAsia" w:hAnsi="宋体"/>
          <w:bCs/>
          <w:color w:val="000000"/>
          <w:highlight w:val="none"/>
        </w:rPr>
        <w:t xml:space="preserve">乙方开户银行：</w:t>
      </w:r>
      <w:r>
        <w:rPr>
          <w:rFonts w:hint="eastAsia" w:hAnsi="宋体"/>
          <w:bCs/>
          <w:color w:val="000000"/>
          <w:highlight w:val="none"/>
          <w:u w:val="single"/>
        </w:rPr>
        <w:t xml:space="preserve">                       </w:t>
      </w:r>
      <w:r>
        <w:rPr>
          <w:rFonts w:hint="eastAsia" w:hAnsi="宋体"/>
          <w:bCs/>
          <w:color w:val="000000"/>
          <w:highlight w:val="none"/>
        </w:rPr>
      </w:r>
      <w:r/>
    </w:p>
    <w:p>
      <w:pPr>
        <w:pStyle w:val="1023"/>
        <w:ind w:firstLine="5040"/>
        <w:rPr>
          <w:rFonts w:hint="eastAsia" w:hAnsi="宋体"/>
          <w:bCs/>
          <w:color w:val="000000"/>
          <w:highlight w:val="none"/>
        </w:rPr>
      </w:pPr>
      <w:r>
        <w:rPr>
          <w:rFonts w:hint="eastAsia" w:hAnsi="宋体"/>
          <w:bCs/>
          <w:color w:val="000000"/>
          <w:highlight w:val="none"/>
        </w:rPr>
        <w:t xml:space="preserve">乙方帐号：</w:t>
      </w:r>
      <w:r>
        <w:rPr>
          <w:rFonts w:hint="eastAsia" w:hAnsi="宋体"/>
          <w:bCs/>
          <w:color w:val="000000"/>
          <w:highlight w:val="none"/>
          <w:u w:val="single"/>
        </w:rPr>
        <w:t xml:space="preserve">                            </w:t>
      </w:r>
      <w:r>
        <w:rPr>
          <w:rFonts w:hint="eastAsia" w:hAnsi="宋体"/>
          <w:bCs/>
          <w:color w:val="000000"/>
          <w:highlight w:val="none"/>
        </w:rPr>
      </w:r>
      <w:r/>
    </w:p>
    <w:p>
      <w:pPr>
        <w:pStyle w:val="1023"/>
        <w:rPr>
          <w:rFonts w:hAnsi="宋体"/>
          <w:bCs/>
          <w:color w:val="000000"/>
          <w:highlight w:val="none"/>
          <w:u w:val="single"/>
        </w:rPr>
      </w:pPr>
      <w:r/>
      <w:bookmarkStart w:id="18" w:name="五．合同条款"/>
      <w:r/>
      <w:bookmarkEnd w:id="18"/>
      <w:r>
        <w:rPr>
          <w:rFonts w:hint="eastAsia" w:hAnsi="宋体"/>
          <w:bCs/>
          <w:color w:val="000000"/>
          <w:highlight w:val="none"/>
        </w:rPr>
        <w:t xml:space="preserve">见证方：</w:t>
      </w:r>
      <w:r>
        <w:rPr>
          <w:rFonts w:hint="eastAsia" w:hAnsi="宋体"/>
          <w:color w:val="000000"/>
          <w:highlight w:val="none"/>
        </w:rPr>
        <w:t xml:space="preserve">江苏正华新工程咨询有限公司</w:t>
      </w:r>
      <w:r>
        <w:rPr>
          <w:rFonts w:hint="eastAsia" w:hAnsi="宋体"/>
          <w:bCs/>
          <w:color w:val="000000"/>
          <w:highlight w:val="none"/>
        </w:rPr>
        <w:t xml:space="preserve">（盖章）      </w:t>
      </w:r>
      <w:r>
        <w:rPr>
          <w:rFonts w:hAnsi="宋体"/>
          <w:bCs/>
          <w:color w:val="000000"/>
          <w:highlight w:val="none"/>
          <w:u w:val="single"/>
        </w:rPr>
      </w:r>
      <w:r/>
    </w:p>
    <w:p>
      <w:pPr>
        <w:pStyle w:val="1023"/>
        <w:rPr>
          <w:rFonts w:hint="eastAsia"/>
          <w:color w:val="000000"/>
          <w:sz w:val="21"/>
          <w:szCs w:val="20"/>
          <w:highlight w:val="none"/>
        </w:rPr>
      </w:pPr>
      <w:r>
        <w:rPr>
          <w:rFonts w:hint="eastAsia" w:hAnsi="宋体"/>
          <w:bCs/>
          <w:color w:val="000000"/>
          <w:highlight w:val="none"/>
        </w:rPr>
        <w:t xml:space="preserve">见证人：</w:t>
      </w:r>
      <w:r>
        <w:rPr>
          <w:rFonts w:hint="eastAsia" w:hAnsi="宋体"/>
          <w:bCs/>
          <w:color w:val="000000"/>
          <w:highlight w:val="none"/>
          <w:u w:val="single"/>
        </w:rPr>
        <w:t xml:space="preserve">            </w:t>
      </w:r>
      <w:r>
        <w:rPr>
          <w:rFonts w:hint="eastAsia" w:hAnsi="宋体"/>
          <w:bCs/>
          <w:color w:val="000000"/>
          <w:highlight w:val="none"/>
        </w:rPr>
        <w:t xml:space="preserve">           </w:t>
      </w:r>
      <w:r>
        <w:rPr>
          <w:rFonts w:hint="eastAsia" w:hAnsi="宋体"/>
          <w:bCs/>
          <w:color w:val="000000"/>
          <w:highlight w:val="none"/>
          <w:u w:val="single"/>
        </w:rPr>
        <w:t xml:space="preserve">        </w:t>
      </w:r>
      <w:r>
        <w:rPr>
          <w:rFonts w:hint="eastAsia" w:hAnsi="宋体"/>
          <w:bCs/>
          <w:color w:val="000000"/>
          <w:highlight w:val="none"/>
        </w:rPr>
        <w:t xml:space="preserve">年</w:t>
      </w:r>
      <w:r>
        <w:rPr>
          <w:rFonts w:hint="eastAsia" w:hAnsi="宋体"/>
          <w:bCs/>
          <w:color w:val="000000"/>
          <w:highlight w:val="none"/>
          <w:u w:val="single"/>
        </w:rPr>
        <w:t xml:space="preserve">      </w:t>
      </w:r>
      <w:r>
        <w:rPr>
          <w:rFonts w:hint="eastAsia" w:hAnsi="宋体"/>
          <w:bCs/>
          <w:color w:val="000000"/>
          <w:highlight w:val="none"/>
        </w:rPr>
        <w:t xml:space="preserve">月</w:t>
      </w:r>
      <w:r>
        <w:rPr>
          <w:rFonts w:hint="eastAsia" w:hAnsi="宋体"/>
          <w:bCs/>
          <w:color w:val="000000"/>
          <w:highlight w:val="none"/>
          <w:u w:val="single"/>
        </w:rPr>
        <w:t xml:space="preserve">       </w:t>
      </w:r>
      <w:r>
        <w:rPr>
          <w:rFonts w:hint="eastAsia" w:hAnsi="宋体"/>
          <w:bCs/>
          <w:color w:val="000000"/>
          <w:highlight w:val="none"/>
        </w:rPr>
        <w:t xml:space="preserve">日</w:t>
      </w:r>
      <w:r>
        <w:rPr>
          <w:rFonts w:hint="eastAsia" w:ascii="黑体" w:eastAsia="黑体"/>
          <w:bCs/>
          <w:color w:val="000000"/>
          <w:sz w:val="28"/>
          <w:szCs w:val="28"/>
          <w:highlight w:val="none"/>
        </w:rPr>
        <w:t xml:space="preserve">  </w:t>
      </w:r>
      <w:r>
        <w:rPr>
          <w:rFonts w:hint="eastAsia"/>
          <w:color w:val="000000"/>
          <w:sz w:val="21"/>
          <w:szCs w:val="20"/>
          <w:highlight w:val="none"/>
        </w:rPr>
      </w:r>
      <w:r/>
    </w:p>
    <w:p>
      <w:pPr>
        <w:pStyle w:val="102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023"/>
        <w:jc w:val="center"/>
        <w:rPr>
          <w:rFonts w:hint="eastAsia" w:ascii="黑体" w:eastAsia="黑体"/>
          <w:bCs/>
          <w:color w:val="000000"/>
          <w:sz w:val="30"/>
          <w:szCs w:val="30"/>
          <w:highlight w:val="none"/>
        </w:rPr>
        <w:outlineLvl w:val="0"/>
      </w:pPr>
      <w:r/>
      <w:bookmarkStart w:id="19" w:name="_Toc13991"/>
      <w:r/>
      <w:bookmarkStart w:id="20" w:name="_Toc10487"/>
      <w:r>
        <w:rPr>
          <w:rFonts w:hint="eastAsia" w:ascii="黑体" w:eastAsia="黑体"/>
          <w:bCs/>
          <w:color w:val="000000"/>
          <w:sz w:val="30"/>
          <w:szCs w:val="30"/>
          <w:highlight w:val="none"/>
        </w:rPr>
        <w:t xml:space="preserve">五．合同条款（格式）</w:t>
      </w:r>
      <w:bookmarkEnd w:id="19"/>
      <w:r/>
      <w:bookmarkEnd w:id="20"/>
      <w:r>
        <w:rPr>
          <w:rFonts w:hint="eastAsia" w:ascii="黑体" w:eastAsia="黑体"/>
          <w:bCs/>
          <w:color w:val="000000"/>
          <w:sz w:val="30"/>
          <w:szCs w:val="30"/>
          <w:highlight w:val="none"/>
        </w:rPr>
      </w:r>
      <w:r/>
    </w:p>
    <w:p>
      <w:pPr>
        <w:pStyle w:val="1023"/>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发包方：</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（以下简称发包方）</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承包方：</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（以下简称承包方）</w:t>
      </w:r>
      <w:r>
        <w:rPr>
          <w:rFonts w:hint="eastAsia" w:ascii="宋体" w:hAnsi="宋体" w:cs="宋体"/>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根据《中华人民共和国民法典》、《中华人民共和国建筑法》、本次政府采购服务的招投标文件及有关法律规定，遵循平等、自愿、公平和诚实信用的原则，双方就项目及有关事项协商一致，共同达成如下协议：</w:t>
      </w:r>
      <w:r>
        <w:rPr>
          <w:rFonts w:hint="eastAsia" w:ascii="宋体" w:hAnsi="宋体" w:cs="宋体"/>
          <w:bCs/>
          <w:color w:val="000000"/>
          <w:szCs w:val="20"/>
          <w:highlight w:val="none"/>
        </w:rPr>
      </w:r>
      <w:r/>
    </w:p>
    <w:p>
      <w:pPr>
        <w:pStyle w:val="1023"/>
        <w:rPr>
          <w:rFonts w:hint="eastAsia" w:ascii="宋体" w:hAnsi="宋体" w:cs="宋体"/>
          <w:color w:val="000000"/>
          <w:szCs w:val="20"/>
          <w:highlight w:val="none"/>
        </w:rPr>
        <w:outlineLvl w:val="1"/>
      </w:pPr>
      <w:r/>
      <w:bookmarkStart w:id="21" w:name="_Toc14685"/>
      <w:r>
        <w:rPr>
          <w:rFonts w:hint="eastAsia" w:ascii="宋体" w:hAnsi="宋体" w:cs="宋体"/>
          <w:color w:val="000000"/>
          <w:szCs w:val="20"/>
          <w:highlight w:val="none"/>
        </w:rPr>
        <w:t xml:space="preserve">一、养护范围及内容</w:t>
      </w:r>
      <w:bookmarkEnd w:id="21"/>
      <w:r>
        <w:rPr>
          <w:rFonts w:hint="eastAsia" w:ascii="宋体" w:hAnsi="宋体" w:cs="宋体"/>
          <w:color w:val="000000"/>
          <w:szCs w:val="20"/>
          <w:highlight w:val="none"/>
        </w:rPr>
      </w:r>
      <w:r/>
    </w:p>
    <w:p>
      <w:pPr>
        <w:pStyle w:val="1023"/>
        <w:ind w:firstLine="480"/>
        <w:widowControl/>
        <w:rPr>
          <w:rFonts w:hint="eastAsia" w:ascii="宋体" w:hAnsi="宋体" w:cs="宋体"/>
          <w:bCs/>
          <w:color w:val="000000"/>
          <w:szCs w:val="20"/>
          <w:highlight w:val="none"/>
        </w:rPr>
      </w:pPr>
      <w:r>
        <w:rPr>
          <w:rFonts w:hint="eastAsia" w:ascii="宋体" w:hAnsi="宋体" w:cs="宋体"/>
          <w:color w:val="000000"/>
          <w:szCs w:val="20"/>
          <w:highlight w:val="none"/>
        </w:rPr>
        <w:t xml:space="preserve">1、</w:t>
      </w:r>
      <w:r>
        <w:rPr>
          <w:rFonts w:hint="eastAsia" w:ascii="宋体" w:hAnsi="宋体" w:cs="宋体"/>
          <w:bCs/>
          <w:color w:val="000000"/>
          <w:szCs w:val="20"/>
          <w:highlight w:val="none"/>
        </w:rPr>
        <w:t xml:space="preserve">本项目养护范围：</w:t>
      </w:r>
      <w:r>
        <w:rPr>
          <w:rFonts w:hint="eastAsia" w:ascii="宋体" w:hAnsi="宋体" w:cs="Arial"/>
          <w:color w:val="000000"/>
          <w:highlight w:val="none"/>
        </w:rPr>
        <w:t xml:space="preserve">对采购范围内的</w:t>
      </w:r>
      <w:r>
        <w:rPr>
          <w:rFonts w:hint="eastAsia" w:ascii="宋体" w:hAnsi="宋体" w:eastAsia="宋体" w:cs="Arial"/>
          <w:color w:val="000000"/>
          <w:sz w:val="24"/>
          <w:highlight w:val="none"/>
          <w:lang w:val="en-US" w:eastAsia="zh-CN"/>
        </w:rPr>
        <w:t xml:space="preserve">春潮一期、春潮二期、春潮三期（西片区）、长欣公寓、长欣大厦、高浪嘉园、新光二期、新光15、16、21号房、商业网点</w:t>
      </w:r>
      <w:r>
        <w:rPr>
          <w:rFonts w:ascii="宋体" w:hAnsi="宋体" w:cs="宋体"/>
          <w:color w:val="000000"/>
          <w:highlight w:val="none"/>
        </w:rPr>
        <w:t xml:space="preserve">等地区雨污水管网及附属设施养护服务</w:t>
      </w:r>
      <w:r>
        <w:rPr>
          <w:rFonts w:hint="eastAsia" w:ascii="宋体" w:hAnsi="宋体" w:cs="Arial"/>
          <w:color w:val="000000"/>
          <w:highlight w:val="none"/>
        </w:rPr>
        <w:t xml:space="preserve">。</w:t>
      </w:r>
      <w:r>
        <w:rPr>
          <w:rFonts w:hint="eastAsia" w:ascii="宋体" w:hAnsi="宋体" w:cs="宋体"/>
          <w:color w:val="000000"/>
          <w:szCs w:val="20"/>
          <w:highlight w:val="none"/>
        </w:rPr>
        <w:t xml:space="preserve">具体内容详见本项目招标文件“第三部分、项目技术要求和有关说明”</w:t>
      </w:r>
      <w:r>
        <w:rPr>
          <w:rFonts w:hint="eastAsia" w:ascii="宋体" w:hAnsi="宋体" w:cs="宋体"/>
          <w:bCs/>
          <w:color w:val="000000"/>
          <w:szCs w:val="20"/>
          <w:highlight w:val="none"/>
        </w:rPr>
        <w:t xml:space="preserve">。</w:t>
      </w:r>
      <w:r>
        <w:rPr>
          <w:rFonts w:hint="eastAsia" w:ascii="宋体" w:hAnsi="宋体" w:cs="宋体"/>
          <w:bCs/>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22" w:name="_Toc6185"/>
      <w:r>
        <w:rPr>
          <w:rFonts w:hint="eastAsia" w:ascii="宋体" w:hAnsi="宋体" w:cs="宋体"/>
          <w:color w:val="000000"/>
          <w:szCs w:val="20"/>
          <w:highlight w:val="none"/>
        </w:rPr>
        <w:t xml:space="preserve">二、合同价款</w:t>
      </w:r>
      <w:bookmarkEnd w:id="22"/>
      <w:r>
        <w:rPr>
          <w:rFonts w:hint="eastAsia" w:ascii="宋体" w:hAnsi="宋体" w:cs="宋体"/>
          <w:color w:val="000000"/>
          <w:szCs w:val="20"/>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color w:val="000000"/>
          <w:szCs w:val="20"/>
          <w:highlight w:val="none"/>
        </w:rPr>
        <w:t xml:space="preserve">合同价人民币(大写)：</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w:t>
      </w:r>
      <w:r>
        <w:rPr>
          <w:rFonts w:hint="eastAsia" w:ascii="宋体" w:hAnsi="宋体" w:cs="宋体"/>
          <w:color w:val="000000"/>
          <w:szCs w:val="20"/>
          <w:highlight w:val="none"/>
          <w:u w:val="single"/>
        </w:rPr>
        <w:t xml:space="preserve">　       元</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color w:val="000000"/>
          <w:szCs w:val="20"/>
          <w:highlight w:val="none"/>
        </w:rPr>
        <w:t xml:space="preserve">其中：</w:t>
      </w:r>
      <w:r>
        <w:rPr>
          <w:rFonts w:hint="eastAsia" w:ascii="宋体" w:hAnsi="宋体" w:cs="宋体"/>
          <w:color w:val="000000"/>
          <w:szCs w:val="20"/>
          <w:highlight w:val="none"/>
        </w:rPr>
      </w:r>
      <w:r/>
    </w:p>
    <w:p>
      <w:pPr>
        <w:pStyle w:val="1023"/>
        <w:numPr>
          <w:ilvl w:val="0"/>
          <w:numId w:val="11"/>
        </w:numPr>
        <w:ind w:firstLine="480"/>
        <w:widowControl/>
        <w:rPr>
          <w:rFonts w:hint="eastAsia" w:ascii="宋体" w:hAnsi="宋体" w:cs="宋体"/>
          <w:color w:val="000000"/>
          <w:szCs w:val="20"/>
          <w:highlight w:val="none"/>
        </w:rPr>
      </w:pPr>
      <w:r>
        <w:rPr>
          <w:rFonts w:hint="eastAsia" w:ascii="宋体" w:hAnsi="宋体" w:cs="宋体"/>
          <w:color w:val="000000"/>
          <w:szCs w:val="20"/>
          <w:highlight w:val="none"/>
        </w:rPr>
        <w:t xml:space="preserve">养护服务费用人民币(大写)：</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w:t>
      </w:r>
      <w:r>
        <w:rPr>
          <w:rFonts w:hint="eastAsia" w:ascii="宋体" w:hAnsi="宋体" w:cs="宋体"/>
          <w:color w:val="000000"/>
          <w:szCs w:val="20"/>
          <w:highlight w:val="none"/>
          <w:u w:val="single"/>
        </w:rPr>
        <w:t xml:space="preserve">　       元</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numPr>
          <w:ilvl w:val="0"/>
          <w:numId w:val="11"/>
        </w:numPr>
        <w:ind w:firstLine="480"/>
        <w:widowControl/>
        <w:rPr>
          <w:rFonts w:hint="eastAsia" w:ascii="宋体" w:hAnsi="宋体" w:cs="宋体"/>
          <w:color w:val="000000"/>
          <w:szCs w:val="20"/>
          <w:highlight w:val="none"/>
        </w:rPr>
      </w:pPr>
      <w:r>
        <w:rPr>
          <w:rFonts w:hint="eastAsia" w:ascii="宋体" w:hAnsi="宋体" w:cs="宋体"/>
          <w:color w:val="000000"/>
          <w:szCs w:val="20"/>
          <w:highlight w:val="none"/>
          <w:lang w:val="en-US" w:eastAsia="zh-CN"/>
        </w:rPr>
        <w:t xml:space="preserve">应急排查及抢修</w:t>
      </w:r>
      <w:r>
        <w:rPr>
          <w:rFonts w:hint="eastAsia" w:ascii="宋体" w:hAnsi="宋体" w:cs="宋体"/>
          <w:color w:val="000000"/>
          <w:szCs w:val="20"/>
          <w:highlight w:val="none"/>
        </w:rPr>
        <w:t xml:space="preserve">费用人民币(大写)：</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w:t>
      </w:r>
      <w:r>
        <w:rPr>
          <w:rFonts w:hint="eastAsia" w:ascii="宋体" w:hAnsi="宋体" w:cs="宋体"/>
          <w:color w:val="000000"/>
          <w:szCs w:val="20"/>
          <w:highlight w:val="none"/>
          <w:u w:val="single"/>
        </w:rPr>
        <w:t xml:space="preserve">　       元</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widowControl/>
        <w:rPr>
          <w:rFonts w:hint="eastAsia" w:ascii="宋体" w:hAnsi="宋体" w:cs="宋体"/>
          <w:color w:val="000000"/>
          <w:szCs w:val="20"/>
          <w:highlight w:val="none"/>
        </w:rPr>
        <w:outlineLvl w:val="1"/>
      </w:pPr>
      <w:r/>
      <w:bookmarkStart w:id="23" w:name="_Toc31850"/>
      <w:r>
        <w:rPr>
          <w:rFonts w:hint="eastAsia" w:ascii="宋体" w:hAnsi="宋体" w:cs="宋体"/>
          <w:color w:val="000000"/>
          <w:szCs w:val="20"/>
          <w:highlight w:val="none"/>
        </w:rPr>
        <w:t xml:space="preserve">三、合同期限</w:t>
      </w:r>
      <w:bookmarkEnd w:id="23"/>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bookmarkStart w:id="24" w:name="_Toc28010"/>
      <w:r>
        <w:rPr>
          <w:rFonts w:hint="eastAsia" w:ascii="宋体" w:hAnsi="宋体" w:cs="宋体"/>
          <w:color w:val="000000"/>
          <w:szCs w:val="20"/>
          <w:highlight w:val="none"/>
        </w:rPr>
        <w:t xml:space="preserve">本合同期限为两年</w:t>
      </w:r>
      <w:r>
        <w:rPr>
          <w:rFonts w:hint="eastAsia" w:ascii="宋体" w:hAnsi="宋体" w:cs="宋体"/>
          <w:color w:val="000000"/>
          <w:szCs w:val="20"/>
          <w:highlight w:val="none"/>
          <w:lang w:eastAsia="zh-CN"/>
        </w:rPr>
        <w:t xml:space="preserve">（</w:t>
      </w:r>
      <w:r>
        <w:rPr>
          <w:rFonts w:hint="eastAsia" w:ascii="宋体" w:hAnsi="宋体" w:cs="宋体"/>
          <w:color w:val="000000"/>
          <w:szCs w:val="20"/>
          <w:highlight w:val="none"/>
        </w:rPr>
        <w:t xml:space="preserve">自2026年</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月</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日至2027年</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月</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日止</w:t>
      </w:r>
      <w:r>
        <w:rPr>
          <w:rFonts w:hint="eastAsia" w:ascii="宋体" w:hAnsi="宋体" w:cs="宋体"/>
          <w:color w:val="000000"/>
          <w:szCs w:val="20"/>
          <w:highlight w:val="none"/>
          <w:lang w:eastAsia="zh-CN"/>
        </w:rPr>
        <w:t xml:space="preserve">）</w:t>
      </w:r>
      <w:r>
        <w:rPr>
          <w:rFonts w:hint="eastAsia" w:ascii="宋体" w:hAnsi="宋体" w:cs="宋体"/>
          <w:color w:val="000000"/>
          <w:szCs w:val="20"/>
          <w:highlight w:val="none"/>
        </w:rPr>
        <w:t xml:space="preserve">，双方约定，甲方享有特别解除权，本合同自第二年开始，甲方如因自身采购需要，可以随时书面通知乙方解除本合同（即提前终止），无需另行说明理由，且无需向乙方承担违约金、乙方损失、乙方支出等任何费用。甲方解除本合同的书面通知，按照乙方在本合同载明的地址（或乙方最后一次书面告知的地址）邮寄送达后，无论乙方是否实际签收，自邮寄之日起第【三】日视为通知到达乙方，本合同于通知到达乙方之日自动解除。合同解除后，双方应就已履行的部分进行据实结算，甲方无需就提前解除本合同承担任何违约或赔偿责任。</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rPr>
          <w:rFonts w:hint="eastAsia" w:ascii="宋体" w:hAnsi="宋体" w:cs="宋体"/>
          <w:color w:val="000000"/>
          <w:szCs w:val="20"/>
          <w:highlight w:val="none"/>
        </w:rPr>
        <w:t xml:space="preserve">四、养护标准和要求</w:t>
      </w:r>
      <w:bookmarkEnd w:id="24"/>
      <w:r>
        <w:rPr>
          <w:rFonts w:hint="eastAsia" w:ascii="宋体" w:hAnsi="宋体" w:cs="宋体"/>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1、依据《城镇排水管渠及泵站维护技术规范》（CJJ68-2016）和《新吴区公共污水管网（设施）养护作业参考标准》执行。</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2、排水设施进行巡查，每个月不少于一次，汛期要按要求增加巡视次数，确保沟管畅通，检查井井框盖完好吻合，井内的积淤符合要求，井圈和井盖开裂、丢失应在24小时之内补装完整，并做好安全保护警示措施，以防发生意外事故。</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3、在对排水设施进行维修时，应按《无锡市建设工程文明施工管理办法》（市人民政府令第120号）和《无锡市建设工程安全生产管理条例》的要求实施，同时交通围护也应符合有关规范和规定的要求。</w:t>
      </w:r>
      <w:r>
        <w:rPr>
          <w:rFonts w:hint="eastAsia" w:ascii="宋体" w:hAnsi="宋体" w:cs="宋体"/>
          <w:bCs/>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4、清通频率：</w:t>
      </w:r>
      <w:r>
        <w:rPr>
          <w:rFonts w:hint="eastAsia" w:ascii="宋体" w:hAnsi="宋体" w:cs="宋体"/>
          <w:color w:val="000000"/>
          <w:szCs w:val="20"/>
          <w:highlight w:val="none"/>
          <w:lang w:val="en-US" w:eastAsia="zh-CN"/>
        </w:rPr>
        <w:t xml:space="preserve">雨</w:t>
      </w:r>
      <w:r>
        <w:rPr>
          <w:rFonts w:hint="eastAsia" w:ascii="宋体" w:hAnsi="宋体" w:cs="宋体"/>
          <w:color w:val="000000"/>
          <w:szCs w:val="20"/>
          <w:highlight w:val="none"/>
        </w:rPr>
        <w:t xml:space="preserve">污水管道2次/年、</w:t>
      </w:r>
      <w:r>
        <w:rPr>
          <w:rFonts w:hint="eastAsia" w:ascii="宋体" w:hAnsi="宋体" w:cs="宋体"/>
          <w:color w:val="000000"/>
          <w:szCs w:val="20"/>
          <w:highlight w:val="none"/>
          <w:lang w:val="en-US" w:eastAsia="zh-CN"/>
        </w:rPr>
        <w:t xml:space="preserve">雨</w:t>
      </w:r>
      <w:r>
        <w:rPr>
          <w:rFonts w:hint="eastAsia" w:ascii="宋体" w:hAnsi="宋体" w:cs="宋体"/>
          <w:color w:val="000000"/>
          <w:szCs w:val="20"/>
          <w:highlight w:val="none"/>
        </w:rPr>
        <w:t xml:space="preserve">污水井2次/年，确保管</w:t>
      </w:r>
      <w:r>
        <w:rPr>
          <w:rFonts w:hint="eastAsia" w:ascii="宋体" w:hAnsi="宋体" w:cs="宋体"/>
          <w:color w:val="000000"/>
          <w:szCs w:val="20"/>
          <w:highlight w:val="none"/>
        </w:rPr>
        <w:t xml:space="preserve">道</w:t>
      </w:r>
      <w:r>
        <w:rPr>
          <w:rFonts w:hint="eastAsia" w:ascii="宋体" w:hAnsi="宋体" w:cs="宋体"/>
          <w:color w:val="000000"/>
          <w:szCs w:val="20"/>
          <w:highlight w:val="none"/>
        </w:rPr>
        <w:t xml:space="preserve">畅通，出水口正常，检查井、收水井框盖完好吻合。</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5、巡查制度：承包方根据养护规程编制养护计划，开展日常巡查，做好巡查记录，并及时报送巡查情况，巡查内容包括：</w:t>
      </w:r>
      <w:r>
        <w:rPr>
          <w:rFonts w:hint="eastAsia" w:ascii="宋体" w:hAnsi="宋体" w:cs="宋体"/>
          <w:color w:val="000000"/>
          <w:sz w:val="24"/>
          <w:highlight w:val="none"/>
          <w:lang w:val="en-US" w:eastAsia="zh-CN"/>
        </w:rPr>
        <w:t xml:space="preserve">雨</w:t>
      </w:r>
      <w:r>
        <w:rPr>
          <w:rFonts w:hint="eastAsia" w:ascii="宋体" w:hAnsi="宋体" w:cs="宋体"/>
          <w:color w:val="000000"/>
          <w:szCs w:val="20"/>
          <w:highlight w:val="none"/>
        </w:rPr>
        <w:t xml:space="preserve">污水井盖缺损、管道塌陷、违法占压、违法排放（渣土、泥浆等）、私自接管、雨污混接以及影响管道排水的工程施工等。</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6、</w:t>
      </w:r>
      <w:r>
        <w:rPr>
          <w:rFonts w:hint="eastAsia" w:ascii="宋体" w:hAnsi="宋体" w:cs="宋体"/>
          <w:color w:val="000000"/>
          <w:sz w:val="24"/>
          <w:highlight w:val="none"/>
        </w:rPr>
        <w:t xml:space="preserve">应急处置：承包方应于中标后1个月内，按照养护段实际情况，制定应急处置预案（道路积水、硫化氢中毒等），配齐应急排水设备，并报甲方审核备案，组织开展应急演练活动。当发现</w:t>
      </w:r>
      <w:r>
        <w:rPr>
          <w:rFonts w:hint="eastAsia" w:ascii="宋体" w:hAnsi="宋体" w:cs="宋体"/>
          <w:color w:val="000000"/>
          <w:sz w:val="24"/>
          <w:szCs w:val="21"/>
          <w:highlight w:val="none"/>
        </w:rPr>
        <w:t xml:space="preserve">井圈和井盖缺失或损坏</w:t>
      </w:r>
      <w:r>
        <w:rPr>
          <w:rFonts w:hint="eastAsia" w:ascii="宋体" w:hAnsi="宋体" w:cs="宋体"/>
          <w:color w:val="000000"/>
          <w:sz w:val="24"/>
          <w:highlight w:val="none"/>
        </w:rPr>
        <w:t xml:space="preserve">，必须及时安放护栏和警示标志，并应在6小时内恢复。其它出现的</w:t>
      </w:r>
      <w:r>
        <w:rPr>
          <w:rFonts w:hint="eastAsia" w:ascii="宋体" w:hAnsi="宋体" w:cs="宋体"/>
          <w:color w:val="000000"/>
          <w:sz w:val="24"/>
          <w:highlight w:val="none"/>
          <w:lang w:val="en-US" w:eastAsia="zh-CN"/>
        </w:rPr>
        <w:t xml:space="preserve">雨</w:t>
      </w:r>
      <w:r>
        <w:rPr>
          <w:rFonts w:hint="eastAsia" w:ascii="宋体" w:hAnsi="宋体" w:cs="宋体"/>
          <w:color w:val="000000"/>
          <w:sz w:val="24"/>
          <w:highlight w:val="none"/>
        </w:rPr>
        <w:t xml:space="preserve">污水设施或排放问题，养护单位在接到通知（报障、报修、报诉）后，须在1小时内（恶劣天气情况下经甲方认可后顺延）赶到事发现场，修复任务应该在接到通知48小时内完成。紧急报修任务在接到通知8小时内完成，特殊紧急抢修任务接到通知后立即赶往现场修复。数字城管信息平台反馈、群众投诉、新闻媒体曝光、上级领导发现或批示的问题，应在规定时间内修复完善到位</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7、资料要求：</w:t>
      </w:r>
      <w:r>
        <w:rPr>
          <w:rFonts w:hint="eastAsia" w:ascii="宋体" w:hAnsi="宋体" w:cs="宋体"/>
          <w:color w:val="000000"/>
          <w:sz w:val="24"/>
          <w:highlight w:val="none"/>
        </w:rPr>
        <w:t xml:space="preserve">合同生效后，承包方应在1个月内向发包方提交养护计划、应急预案、养护人员及现场负责人名单、劳务合同及保险等资料，并应对照管线竣工图纸，会同发包方人员进行现场踏勘核实，进一步明确养护工程量，同时在2个月内将完善的</w:t>
      </w:r>
      <w:r>
        <w:rPr>
          <w:rFonts w:hint="eastAsia" w:ascii="宋体" w:hAnsi="宋体" w:cs="宋体"/>
          <w:color w:val="000000"/>
          <w:sz w:val="24"/>
          <w:highlight w:val="none"/>
          <w:lang w:val="en-US" w:eastAsia="zh-CN"/>
        </w:rPr>
        <w:t xml:space="preserve">雨</w:t>
      </w:r>
      <w:r>
        <w:rPr>
          <w:rFonts w:hint="eastAsia" w:ascii="宋体" w:hAnsi="宋体" w:cs="宋体"/>
          <w:color w:val="000000"/>
          <w:sz w:val="24"/>
          <w:highlight w:val="none"/>
        </w:rPr>
        <w:t xml:space="preserve">污水管线电子图纸（含管径、管长、</w:t>
      </w:r>
      <w:r>
        <w:rPr>
          <w:rFonts w:hint="eastAsia" w:ascii="宋体" w:hAnsi="宋体" w:cs="宋体"/>
          <w:color w:val="000000"/>
          <w:sz w:val="24"/>
          <w:highlight w:val="none"/>
          <w:lang w:val="en-US" w:eastAsia="zh-CN"/>
        </w:rPr>
        <w:t xml:space="preserve">雨</w:t>
      </w:r>
      <w:r>
        <w:rPr>
          <w:rFonts w:hint="eastAsia" w:ascii="宋体" w:hAnsi="宋体" w:cs="宋体"/>
          <w:color w:val="000000"/>
          <w:sz w:val="24"/>
          <w:highlight w:val="none"/>
        </w:rPr>
        <w:t xml:space="preserve">污水井等）上报发包方，未提供</w:t>
      </w:r>
      <w:r>
        <w:rPr>
          <w:rFonts w:hint="eastAsia" w:ascii="宋体" w:hAnsi="宋体" w:cs="宋体"/>
          <w:color w:val="000000"/>
          <w:sz w:val="24"/>
          <w:highlight w:val="none"/>
          <w:lang w:val="en-US" w:eastAsia="zh-CN"/>
        </w:rPr>
        <w:t xml:space="preserve">雨</w:t>
      </w:r>
      <w:r>
        <w:rPr>
          <w:rFonts w:hint="eastAsia" w:ascii="宋体" w:hAnsi="宋体" w:cs="宋体"/>
          <w:color w:val="000000"/>
          <w:sz w:val="24"/>
          <w:highlight w:val="none"/>
        </w:rPr>
        <w:t xml:space="preserve">污水管线电子图纸的管段不予支付养护资金。同时，在每年4月底前，应</w:t>
      </w:r>
      <w:r>
        <w:rPr>
          <w:rFonts w:hint="eastAsia" w:ascii="宋体" w:hAnsi="宋体" w:cs="宋体"/>
          <w:color w:val="000000"/>
          <w:sz w:val="24"/>
          <w:szCs w:val="21"/>
          <w:highlight w:val="none"/>
        </w:rPr>
        <w:t xml:space="preserve">递交养护标段内</w:t>
      </w:r>
      <w:r>
        <w:rPr>
          <w:rFonts w:hint="eastAsia" w:ascii="宋体" w:hAnsi="宋体" w:cs="宋体"/>
          <w:color w:val="000000"/>
          <w:sz w:val="24"/>
          <w:szCs w:val="21"/>
          <w:highlight w:val="none"/>
          <w:lang w:val="en-US" w:eastAsia="zh-CN"/>
        </w:rPr>
        <w:t xml:space="preserve">雨</w:t>
      </w:r>
      <w:r>
        <w:rPr>
          <w:rFonts w:hint="eastAsia" w:ascii="宋体" w:hAnsi="宋体" w:cs="宋体"/>
          <w:color w:val="000000"/>
          <w:sz w:val="24"/>
          <w:szCs w:val="21"/>
          <w:highlight w:val="none"/>
        </w:rPr>
        <w:t xml:space="preserve">污水设施清通养护及完好率情况报告，并将</w:t>
      </w:r>
      <w:r>
        <w:rPr>
          <w:rFonts w:hint="eastAsia" w:ascii="宋体" w:hAnsi="宋体" w:cs="宋体"/>
          <w:color w:val="000000"/>
          <w:sz w:val="24"/>
          <w:szCs w:val="21"/>
          <w:highlight w:val="none"/>
          <w:lang w:val="en-US" w:eastAsia="zh-CN"/>
        </w:rPr>
        <w:t xml:space="preserve">雨</w:t>
      </w:r>
      <w:r>
        <w:rPr>
          <w:rFonts w:hint="eastAsia" w:ascii="宋体" w:hAnsi="宋体" w:cs="宋体"/>
          <w:color w:val="000000"/>
          <w:sz w:val="24"/>
          <w:szCs w:val="21"/>
          <w:highlight w:val="none"/>
        </w:rPr>
        <w:t xml:space="preserve">污水管道视频检测抽查资料（视频检测资料</w:t>
      </w:r>
      <w:r>
        <w:rPr>
          <w:rFonts w:hint="eastAsia" w:ascii="宋体" w:hAnsi="宋体" w:cs="宋体"/>
          <w:bCs/>
          <w:color w:val="000000"/>
          <w:sz w:val="24"/>
          <w:highlight w:val="none"/>
        </w:rPr>
        <w:t xml:space="preserve">每少于1%，扣除一万元</w:t>
      </w:r>
      <w:r>
        <w:rPr>
          <w:rFonts w:hint="eastAsia" w:ascii="宋体" w:hAnsi="宋体" w:cs="宋体"/>
          <w:color w:val="000000"/>
          <w:sz w:val="24"/>
          <w:szCs w:val="21"/>
          <w:highlight w:val="none"/>
        </w:rPr>
        <w:t xml:space="preserve">）及现场清通养护影像资料作为附件上报</w:t>
      </w:r>
      <w:r>
        <w:rPr>
          <w:rFonts w:hint="eastAsia" w:ascii="宋体" w:hAnsi="宋体" w:cs="宋体"/>
          <w:color w:val="000000"/>
          <w:sz w:val="24"/>
          <w:highlight w:val="none"/>
        </w:rPr>
        <w:t xml:space="preserve">。若出现管道及井位的抢修，应上报发包方同意后方可实施，同时需提供前后视频检测资料和书面验收资料，作为结算依据。承包方应充分重视工程档案资料的保管工作，在养护期满</w:t>
      </w:r>
      <w:r>
        <w:rPr>
          <w:rFonts w:hint="eastAsia" w:ascii="宋体" w:hAnsi="宋体" w:cs="宋体"/>
          <w:color w:val="000000"/>
          <w:sz w:val="24"/>
          <w:highlight w:val="none"/>
        </w:rPr>
        <w:t xml:space="preserve">后</w:t>
      </w:r>
      <w:r>
        <w:rPr>
          <w:rFonts w:hint="eastAsia" w:ascii="宋体" w:hAnsi="宋体" w:cs="宋体"/>
          <w:color w:val="000000"/>
          <w:sz w:val="24"/>
          <w:highlight w:val="none"/>
        </w:rPr>
        <w:t xml:space="preserve">归还</w:t>
      </w:r>
      <w:r>
        <w:rPr>
          <w:rFonts w:hint="eastAsia" w:ascii="宋体" w:hAnsi="宋体" w:cs="宋体"/>
          <w:color w:val="000000"/>
          <w:sz w:val="24"/>
          <w:highlight w:val="none"/>
          <w:lang w:val="en-US" w:eastAsia="zh-CN"/>
        </w:rPr>
        <w:t xml:space="preserve">所有</w:t>
      </w:r>
      <w:r>
        <w:rPr>
          <w:rFonts w:hint="eastAsia" w:ascii="宋体" w:hAnsi="宋体" w:cs="宋体"/>
          <w:color w:val="000000"/>
          <w:sz w:val="24"/>
          <w:highlight w:val="none"/>
        </w:rPr>
        <w:t xml:space="preserve">档案资料</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8、安全要求：</w:t>
      </w:r>
      <w:r>
        <w:rPr>
          <w:rFonts w:hint="eastAsia" w:ascii="宋体" w:hAnsi="宋体" w:cs="宋体"/>
          <w:color w:val="000000"/>
          <w:sz w:val="24"/>
          <w:highlight w:val="none"/>
        </w:rPr>
        <w:t xml:space="preserve">承包方在对设施进行维修养护时，应按建设部第15号令《建设工程施工现场管理规定》的要求实施，同时交通围护也应符合有关规范和规定的要求。承包方应对养护作业人员进行安全生产教育和管理，现场养护人员不得少于5人，并严格执行《城镇排水管道维护安全技术规程》，采取必要的安全防护措施，确保作业人员和车辆、设备的安全。养护作业合同期内，因养护不及时、不合格或不规范等原因所造成人身伤亡及安全等事故（包含养护人员的人身伤亡及安全事故），其处理费用和责任由承包方负责承担，发包方不承担任何责任</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9、其它要求：</w:t>
      </w:r>
      <w:r>
        <w:rPr>
          <w:rFonts w:hint="eastAsia" w:ascii="宋体" w:hAnsi="宋体" w:cs="宋体"/>
          <w:color w:val="000000"/>
          <w:sz w:val="24"/>
          <w:highlight w:val="none"/>
        </w:rPr>
        <w:t xml:space="preserve">承包方应在合同生效后3个月内，按照相关要求将标段内所有</w:t>
      </w:r>
      <w:r>
        <w:rPr>
          <w:rFonts w:hint="eastAsia" w:ascii="宋体" w:hAnsi="宋体" w:cs="宋体"/>
          <w:color w:val="000000"/>
          <w:sz w:val="24"/>
          <w:highlight w:val="none"/>
          <w:lang w:val="en-US" w:eastAsia="zh-CN"/>
        </w:rPr>
        <w:t xml:space="preserve">雨</w:t>
      </w:r>
      <w:r>
        <w:rPr>
          <w:rFonts w:hint="eastAsia" w:ascii="宋体" w:hAnsi="宋体" w:cs="宋体"/>
          <w:color w:val="000000"/>
          <w:sz w:val="24"/>
          <w:highlight w:val="none"/>
        </w:rPr>
        <w:t xml:space="preserve">污水出水口公示牌规范设置到位，逾期未设置到位的，扣除2000元/月。同时，承包方应遵守地方政府和相关部门对施工地交通和施工噪音等管理规定，并按照发包方的要求派员及时参加各类养护会议和现场检查、督查，如未按照要求派员或缺席养护会议和检查、督查的，扣除2000元/次</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10、承包方未按本条养护标准和要求履行自身义务的，视为根本违约，应按本合同第七条承担违约责任。</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25" w:name="_Toc8720"/>
      <w:r>
        <w:rPr>
          <w:rFonts w:hint="eastAsia" w:ascii="宋体" w:hAnsi="宋体" w:cs="宋体"/>
          <w:color w:val="000000"/>
          <w:szCs w:val="20"/>
          <w:highlight w:val="none"/>
        </w:rPr>
        <w:t xml:space="preserve">五、考核办法</w:t>
      </w:r>
      <w:bookmarkEnd w:id="25"/>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1、发包方根据本合同约定的养护标准和要求在本合同确定的养护作业时限内对承包方的养护作业行为进行检查和考核，并加强在重大节日、重大活动日及各项创建活动的巡查、督查工作。</w:t>
      </w:r>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bCs/>
          <w:color w:val="000000"/>
          <w:szCs w:val="20"/>
          <w:highlight w:val="none"/>
        </w:rPr>
      </w:pPr>
      <w:r>
        <w:rPr>
          <w:rFonts w:hint="eastAsia" w:ascii="宋体" w:hAnsi="宋体" w:cs="宋体"/>
          <w:color w:val="000000"/>
          <w:szCs w:val="20"/>
          <w:highlight w:val="none"/>
        </w:rPr>
        <w:t xml:space="preserve">2、</w:t>
      </w:r>
      <w:r>
        <w:rPr>
          <w:rFonts w:hint="eastAsia" w:ascii="宋体" w:hAnsi="宋体" w:cs="宋体"/>
          <w:bCs/>
          <w:color w:val="000000"/>
          <w:szCs w:val="20"/>
          <w:highlight w:val="none"/>
        </w:rPr>
        <w:t xml:space="preserve">考核分季度考核。考核表详见《无锡市排水达标区运行维护考核细则》（试行）（锡政园用【2011】16号文）。</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3、各排水管理机构按季考得分向运行维护单位支付运行维护经费。季考得分在90分以上（包括90分），则全额支付该季度运行维护费用。季考得分在85~90分（包括85分）则扣除当季养护经费的10%；季考得分在80~85分（包括80分）则扣除当季养护经费的20%；考核分低于80分的则扣除当季养护经费的40%，或暂缓支付养护经费，待整改到位后支付。同时甲方有权无条件单方面终止该合同。(注：每月考核经费为计算年度经费/4，如需扣除养护经费，在每个支付期支付时扣除相应的经费)。</w:t>
      </w:r>
      <w:r>
        <w:rPr>
          <w:rFonts w:hint="eastAsia" w:ascii="宋体" w:hAnsi="宋体" w:cs="宋体"/>
          <w:bCs/>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bCs/>
          <w:color w:val="000000"/>
          <w:szCs w:val="20"/>
          <w:highlight w:val="none"/>
        </w:rPr>
        <w:t xml:space="preserve">4、</w:t>
      </w:r>
      <w:r>
        <w:rPr>
          <w:rFonts w:hint="eastAsia" w:ascii="宋体" w:hAnsi="宋体" w:cs="宋体"/>
          <w:color w:val="000000"/>
          <w:szCs w:val="20"/>
          <w:highlight w:val="none"/>
        </w:rPr>
        <w:t xml:space="preserve">承包方在投标文件中相关承诺条件为：</w:t>
      </w:r>
      <w:r>
        <w:rPr>
          <w:rFonts w:hint="eastAsia" w:ascii="宋体" w:hAnsi="宋体" w:cs="宋体"/>
          <w:color w:val="000000"/>
          <w:szCs w:val="20"/>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color w:val="000000"/>
          <w:szCs w:val="20"/>
          <w:highlight w:val="none"/>
        </w:rPr>
        <w:t xml:space="preserve">（1）场地、人员、设备承诺：</w:t>
      </w:r>
      <w:r>
        <w:rPr>
          <w:rFonts w:hint="eastAsia" w:ascii="宋体" w:hAnsi="宋体" w:cs="宋体"/>
          <w:color w:val="000000"/>
          <w:szCs w:val="20"/>
          <w:highlight w:val="none"/>
        </w:rPr>
      </w:r>
      <w:r/>
    </w:p>
    <w:p>
      <w:pPr>
        <w:pStyle w:val="1023"/>
        <w:ind w:firstLine="480"/>
        <w:widowControl/>
        <w:rPr>
          <w:rFonts w:hAnsi="宋体" w:cs="宋体"/>
          <w:strike/>
          <w:color w:val="000000"/>
          <w:szCs w:val="21"/>
          <w:highlight w:val="none"/>
        </w:rPr>
      </w:pPr>
      <w:r>
        <w:rPr>
          <w:rFonts w:hint="eastAsia" w:ascii="宋体" w:hAnsi="宋体" w:cs="宋体"/>
          <w:bCs/>
          <w:color w:val="000000"/>
          <w:szCs w:val="20"/>
          <w:highlight w:val="none"/>
        </w:rPr>
        <w:t xml:space="preserve">①</w:t>
      </w:r>
      <w:r>
        <w:rPr>
          <w:rFonts w:hint="eastAsia" w:hAnsi="宋体"/>
          <w:color w:val="000000"/>
          <w:highlight w:val="none"/>
        </w:rPr>
        <w:t xml:space="preserve">承包方须在无锡市（不含江阴、宜兴）范围内设有固定的项目组办公场所，面积不小于500</w:t>
      </w:r>
      <w:r>
        <w:rPr>
          <w:rFonts w:hAnsi="宋体"/>
          <w:color w:val="000000"/>
          <w:highlight w:val="none"/>
        </w:rPr>
        <w:t xml:space="preserve">平方米</w:t>
      </w:r>
      <w:r>
        <w:rPr>
          <w:rFonts w:hint="eastAsia" w:hAnsi="宋体"/>
          <w:color w:val="000000"/>
          <w:highlight w:val="none"/>
        </w:rPr>
        <w:t xml:space="preserve">（</w:t>
      </w:r>
      <w:r>
        <w:rPr>
          <w:rFonts w:hAnsi="宋体"/>
          <w:color w:val="000000"/>
          <w:highlight w:val="none"/>
        </w:rPr>
        <w:t xml:space="preserve">办公场所具有办公区、值班区（24小时值班）、车辆停放区、器材堆放区等区域合计面积≥</w:t>
      </w:r>
      <w:r>
        <w:rPr>
          <w:rFonts w:hint="eastAsia" w:hAnsi="宋体"/>
          <w:color w:val="000000"/>
          <w:highlight w:val="none"/>
        </w:rPr>
        <w:t xml:space="preserve">500</w:t>
      </w:r>
      <w:r>
        <w:rPr>
          <w:rFonts w:hAnsi="宋体"/>
          <w:color w:val="000000"/>
          <w:highlight w:val="none"/>
        </w:rPr>
        <w:t xml:space="preserve">平方米</w:t>
      </w:r>
      <w:r>
        <w:rPr>
          <w:rFonts w:hint="eastAsia" w:hAnsi="宋体"/>
          <w:color w:val="000000"/>
          <w:highlight w:val="none"/>
        </w:rPr>
        <w:t xml:space="preserve">）；</w:t>
      </w:r>
      <w:r>
        <w:rPr>
          <w:rFonts w:hAnsi="宋体"/>
          <w:color w:val="000000"/>
          <w:highlight w:val="none"/>
        </w:rPr>
        <w:t xml:space="preserve">且承诺办公场所为本项目专用，不得用于其他项目。相关证明材料须在进场核验时向</w:t>
      </w:r>
      <w:r>
        <w:rPr>
          <w:rFonts w:hint="eastAsia" w:hAnsi="宋体"/>
          <w:color w:val="000000"/>
          <w:highlight w:val="none"/>
        </w:rPr>
        <w:t xml:space="preserve">发包方</w:t>
      </w:r>
      <w:r>
        <w:rPr>
          <w:rFonts w:hAnsi="宋体"/>
          <w:color w:val="000000"/>
          <w:highlight w:val="none"/>
        </w:rPr>
        <w:t xml:space="preserve">提交。相关证明材料要求如下</w:t>
      </w:r>
      <w:r>
        <w:rPr>
          <w:rFonts w:hint="eastAsia" w:hAnsi="宋体"/>
          <w:color w:val="000000"/>
          <w:highlight w:val="none"/>
        </w:rPr>
        <w:t xml:space="preserve">：</w:t>
      </w:r>
      <w:r>
        <w:rPr>
          <w:rFonts w:hAnsi="宋体"/>
          <w:color w:val="000000"/>
          <w:highlight w:val="none"/>
        </w:rPr>
        <w:t xml:space="preserve">如为自有的，提供房产证扫描件</w:t>
      </w:r>
      <w:r>
        <w:rPr>
          <w:rFonts w:hint="eastAsia" w:hAnsi="宋体"/>
          <w:color w:val="000000"/>
          <w:highlight w:val="none"/>
        </w:rPr>
        <w:t xml:space="preserve">：</w:t>
      </w:r>
      <w:r>
        <w:rPr>
          <w:rFonts w:hAnsi="宋体"/>
          <w:color w:val="000000"/>
          <w:highlight w:val="none"/>
        </w:rPr>
        <w:t xml:space="preserve">如为租赁的，提供租赁合同</w:t>
      </w:r>
      <w:r>
        <w:rPr>
          <w:rFonts w:hint="eastAsia" w:hAnsi="宋体"/>
          <w:color w:val="000000"/>
          <w:highlight w:val="none"/>
        </w:rPr>
        <w:t xml:space="preserve">（</w:t>
      </w:r>
      <w:r>
        <w:rPr>
          <w:rFonts w:hAnsi="宋体"/>
          <w:color w:val="000000"/>
          <w:highlight w:val="none"/>
        </w:rPr>
        <w:t xml:space="preserve">租赁结束日期不得早于本项目服务结束日期</w:t>
      </w:r>
      <w:r>
        <w:rPr>
          <w:rFonts w:hint="eastAsia" w:hAnsi="宋体"/>
          <w:color w:val="000000"/>
          <w:highlight w:val="none"/>
        </w:rPr>
        <w:t xml:space="preserve">）</w:t>
      </w:r>
      <w:r>
        <w:rPr>
          <w:rFonts w:hAnsi="宋体"/>
          <w:color w:val="000000"/>
          <w:highlight w:val="none"/>
        </w:rPr>
        <w:t xml:space="preserve">及出租方房产证扫描件。在合同</w:t>
      </w:r>
      <w:r>
        <w:rPr>
          <w:rFonts w:hint="eastAsia" w:hAnsi="宋体"/>
          <w:color w:val="000000"/>
          <w:highlight w:val="none"/>
        </w:rPr>
        <w:t xml:space="preserve">履行</w:t>
      </w:r>
      <w:r>
        <w:rPr>
          <w:rFonts w:hAnsi="宋体"/>
          <w:color w:val="000000"/>
          <w:highlight w:val="none"/>
        </w:rPr>
        <w:t xml:space="preserve">过程中，如发现项目组办公场所用于</w:t>
      </w:r>
      <w:r>
        <w:rPr>
          <w:rFonts w:hint="eastAsia" w:hAnsi="宋体"/>
          <w:color w:val="000000"/>
          <w:highlight w:val="none"/>
        </w:rPr>
        <w:t xml:space="preserve">其他</w:t>
      </w:r>
      <w:r>
        <w:rPr>
          <w:rFonts w:hAnsi="宋体"/>
          <w:color w:val="000000"/>
          <w:highlight w:val="none"/>
        </w:rPr>
        <w:t xml:space="preserve">项目的，或在检查过程中有项目组办公场所不到位现象的，</w:t>
      </w:r>
      <w:r>
        <w:rPr>
          <w:rFonts w:hint="eastAsia" w:hAnsi="宋体"/>
          <w:color w:val="000000"/>
          <w:highlight w:val="none"/>
        </w:rPr>
        <w:t xml:space="preserve">或未经发包方同意更换项目组办公场所的，将被视为违约，发包方有权按</w:t>
      </w:r>
      <w:r>
        <w:rPr>
          <w:rFonts w:hAnsi="宋体"/>
          <w:color w:val="000000"/>
          <w:highlight w:val="none"/>
        </w:rPr>
        <w:t xml:space="preserve"> 10000 元/次的标准对</w:t>
      </w:r>
      <w:r>
        <w:rPr>
          <w:rFonts w:hint="eastAsia" w:hAnsi="宋体"/>
          <w:color w:val="000000"/>
          <w:highlight w:val="none"/>
        </w:rPr>
        <w:t xml:space="preserve">承包方</w:t>
      </w:r>
      <w:r>
        <w:rPr>
          <w:rFonts w:hAnsi="宋体"/>
          <w:color w:val="000000"/>
          <w:highlight w:val="none"/>
        </w:rPr>
        <w:t xml:space="preserve">收取违约金。若出现三次</w:t>
      </w:r>
      <w:r>
        <w:rPr>
          <w:rFonts w:hint="eastAsia" w:hAnsi="宋体"/>
          <w:color w:val="000000"/>
          <w:highlight w:val="none"/>
        </w:rPr>
        <w:t xml:space="preserve">（</w:t>
      </w:r>
      <w:r>
        <w:rPr>
          <w:rFonts w:hAnsi="宋体"/>
          <w:color w:val="000000"/>
          <w:highlight w:val="none"/>
        </w:rPr>
        <w:t xml:space="preserve">含</w:t>
      </w:r>
      <w:r>
        <w:rPr>
          <w:rFonts w:hint="eastAsia" w:hAnsi="宋体"/>
          <w:color w:val="000000"/>
          <w:highlight w:val="none"/>
        </w:rPr>
        <w:t xml:space="preserve">）</w:t>
      </w:r>
      <w:r>
        <w:rPr>
          <w:rFonts w:hAnsi="宋体"/>
          <w:color w:val="000000"/>
          <w:highlight w:val="none"/>
        </w:rPr>
        <w:t xml:space="preserve">以上该违约现象，</w:t>
      </w:r>
      <w:r>
        <w:rPr>
          <w:rFonts w:hint="eastAsia" w:hAnsi="宋体"/>
          <w:color w:val="000000"/>
          <w:highlight w:val="none"/>
        </w:rPr>
        <w:t xml:space="preserve">发包方</w:t>
      </w:r>
      <w:r>
        <w:rPr>
          <w:rFonts w:hAnsi="宋体"/>
          <w:color w:val="000000"/>
          <w:highlight w:val="none"/>
        </w:rPr>
        <w:t xml:space="preserve">有权解除合同。</w:t>
      </w:r>
      <w:r>
        <w:rPr>
          <w:rFonts w:hAnsi="宋体" w:cs="宋体"/>
          <w:strike/>
          <w:color w:val="000000"/>
          <w:szCs w:val="21"/>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bCs/>
          <w:color w:val="000000"/>
          <w:szCs w:val="20"/>
          <w:highlight w:val="none"/>
        </w:rPr>
        <w:t xml:space="preserve">②维护期间</w:t>
      </w:r>
      <w:r>
        <w:rPr>
          <w:rFonts w:hint="eastAsia" w:ascii="宋体" w:hAnsi="宋体" w:cs="宋体"/>
          <w:color w:val="000000"/>
          <w:szCs w:val="20"/>
          <w:highlight w:val="none"/>
        </w:rPr>
        <w:t xml:space="preserve">承包方每天必须确保有5名工作人员到场备案，并上传每天的现场工作情况照片。一经发现有人缺席，每人每天罚款1000元，一旦被查三次，发包方有权要求承包方进行整顿，并对其处以5000元罚金。若多次出现此类情况，发包方有权终止合同，并要求承包方弥补由此造成的损失。</w:t>
      </w:r>
      <w:r>
        <w:rPr>
          <w:rFonts w:hint="eastAsia" w:ascii="宋体" w:hAnsi="宋体" w:cs="宋体"/>
          <w:color w:val="000000"/>
          <w:szCs w:val="20"/>
          <w:highlight w:val="none"/>
        </w:rPr>
      </w:r>
      <w:r/>
    </w:p>
    <w:p>
      <w:pPr>
        <w:pStyle w:val="1023"/>
        <w:ind w:firstLine="480"/>
        <w:widowControl/>
        <w:rPr>
          <w:rFonts w:ascii="宋体" w:hAnsi="宋体" w:cs="宋体"/>
          <w:color w:val="000000"/>
          <w:szCs w:val="20"/>
          <w:highlight w:val="none"/>
          <w:lang w:val="zh-CN"/>
        </w:rPr>
      </w:pPr>
      <w:r>
        <w:rPr>
          <w:rFonts w:hint="eastAsia" w:ascii="宋体" w:hAnsi="宋体" w:cs="宋体"/>
          <w:bCs/>
          <w:color w:val="000000"/>
          <w:szCs w:val="20"/>
          <w:highlight w:val="none"/>
        </w:rPr>
        <w:t xml:space="preserve">③</w:t>
      </w:r>
      <w:r>
        <w:rPr>
          <w:rFonts w:hint="eastAsia" w:ascii="宋体" w:hAnsi="宋体" w:cs="宋体"/>
          <w:color w:val="000000"/>
          <w:szCs w:val="20"/>
          <w:highlight w:val="none"/>
          <w:lang w:val="zh-CN"/>
        </w:rPr>
        <w:t xml:space="preserve">项目组人员</w:t>
      </w:r>
      <w:r>
        <w:rPr>
          <w:rFonts w:hint="eastAsia" w:ascii="宋体" w:hAnsi="宋体" w:cs="宋体"/>
          <w:color w:val="000000"/>
          <w:szCs w:val="20"/>
          <w:highlight w:val="none"/>
        </w:rPr>
        <w:t xml:space="preserve">最低</w:t>
      </w:r>
      <w:r>
        <w:rPr>
          <w:rFonts w:hint="eastAsia" w:ascii="宋体" w:hAnsi="宋体" w:cs="宋体"/>
          <w:color w:val="000000"/>
          <w:szCs w:val="20"/>
          <w:highlight w:val="none"/>
          <w:lang w:val="zh-CN"/>
        </w:rPr>
        <w:t xml:space="preserve">配备：</w:t>
      </w:r>
      <w:r>
        <w:rPr>
          <w:rFonts w:ascii="宋体" w:hAnsi="宋体" w:cs="宋体"/>
          <w:color w:val="000000"/>
          <w:szCs w:val="20"/>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人员名称</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rPr>
            </w:pPr>
            <w:r>
              <w:rPr>
                <w:rFonts w:ascii="宋体" w:hAnsi="宋体" w:cs="宋体"/>
                <w:color w:val="000000"/>
                <w:szCs w:val="20"/>
                <w:highlight w:val="none"/>
              </w:rPr>
              <w:t xml:space="preserve">人员最低配备</w:t>
            </w:r>
            <w:r>
              <w:rPr>
                <w:rFonts w:ascii="宋体" w:hAnsi="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项目负责人</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1人</w:t>
            </w:r>
            <w:r>
              <w:rPr>
                <w:rFonts w:ascii="宋体" w:hAnsi="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安全员</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lang w:val="zh-CN"/>
              </w:rPr>
            </w:pPr>
            <w:r>
              <w:rPr>
                <w:rFonts w:hint="eastAsia" w:ascii="宋体" w:hAnsi="宋体" w:cs="宋体"/>
                <w:color w:val="000000"/>
                <w:szCs w:val="20"/>
                <w:highlight w:val="none"/>
              </w:rPr>
              <w:t xml:space="preserve">1人</w:t>
            </w:r>
            <w:r>
              <w:rPr>
                <w:rFonts w:ascii="宋体" w:hAnsi="宋体" w:cs="宋体"/>
                <w:color w:val="000000"/>
                <w:szCs w:val="20"/>
                <w:highlight w:val="none"/>
                <w:lang w:val="zh-CN"/>
              </w:rPr>
            </w:r>
            <w:r/>
          </w:p>
        </w:tc>
      </w:tr>
      <w:tr>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潜水员</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lang w:val="zh-CN"/>
              </w:rPr>
            </w:pPr>
            <w:r>
              <w:rPr>
                <w:rFonts w:ascii="宋体" w:hAnsi="宋体" w:cs="宋体"/>
                <w:color w:val="000000"/>
                <w:szCs w:val="20"/>
                <w:highlight w:val="none"/>
              </w:rPr>
              <w:t xml:space="preserve">2</w:t>
            </w:r>
            <w:r>
              <w:rPr>
                <w:rFonts w:hint="eastAsia" w:ascii="宋体" w:hAnsi="宋体" w:cs="宋体"/>
                <w:color w:val="000000"/>
                <w:szCs w:val="20"/>
                <w:highlight w:val="none"/>
              </w:rPr>
              <w:t xml:space="preserve">人</w:t>
            </w:r>
            <w:r>
              <w:rPr>
                <w:rFonts w:ascii="宋体" w:hAnsi="宋体" w:cs="宋体"/>
                <w:color w:val="000000"/>
                <w:szCs w:val="20"/>
                <w:highlight w:val="none"/>
                <w:lang w:val="zh-CN"/>
              </w:rPr>
            </w:r>
            <w:r/>
          </w:p>
        </w:tc>
      </w:tr>
      <w:tr>
        <w:trPr>
          <w:trHeight w:val="515"/>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道路巡视员</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rPr>
            </w:pPr>
            <w:r>
              <w:rPr>
                <w:rFonts w:ascii="宋体" w:hAnsi="宋体" w:cs="宋体"/>
                <w:color w:val="000000"/>
                <w:szCs w:val="20"/>
                <w:highlight w:val="none"/>
              </w:rPr>
              <w:t xml:space="preserve">2</w:t>
            </w:r>
            <w:r>
              <w:rPr>
                <w:rFonts w:hint="eastAsia" w:ascii="宋体" w:hAnsi="宋体" w:cs="宋体"/>
                <w:color w:val="000000"/>
                <w:szCs w:val="20"/>
                <w:highlight w:val="none"/>
              </w:rPr>
              <w:t xml:space="preserve">人</w:t>
            </w:r>
            <w:r>
              <w:rPr>
                <w:rFonts w:ascii="宋体" w:hAnsi="宋体" w:cs="宋体"/>
                <w:color w:val="000000"/>
                <w:szCs w:val="20"/>
                <w:highlight w:val="none"/>
              </w:rPr>
            </w:r>
            <w:r/>
          </w:p>
        </w:tc>
      </w:tr>
      <w:tr>
        <w:trPr/>
        <w:tc>
          <w:tcPr>
            <w:tcW w:w="4927" w:type="dxa"/>
            <w:vAlign w:val="top"/>
            <w:textDirection w:val="lrTb"/>
            <w:noWrap w:val="false"/>
          </w:tcPr>
          <w:p>
            <w:pPr>
              <w:pStyle w:val="1023"/>
              <w:jc w:val="center"/>
              <w:widowControl/>
              <w:rPr>
                <w:rFonts w:ascii="宋体" w:hAnsi="宋体" w:cs="宋体"/>
                <w:color w:val="000000"/>
                <w:szCs w:val="20"/>
                <w:highlight w:val="none"/>
                <w:lang w:val="zh-CN"/>
              </w:rPr>
            </w:pPr>
            <w:r>
              <w:rPr>
                <w:rFonts w:hint="eastAsia" w:ascii="宋体" w:hAnsi="宋体" w:cs="宋体"/>
                <w:color w:val="000000"/>
                <w:szCs w:val="20"/>
                <w:highlight w:val="none"/>
              </w:rPr>
              <w:t xml:space="preserve">下水道养护工</w:t>
            </w:r>
            <w:r>
              <w:rPr>
                <w:rFonts w:ascii="宋体" w:hAnsi="宋体" w:cs="宋体"/>
                <w:color w:val="000000"/>
                <w:szCs w:val="20"/>
                <w:highlight w:val="none"/>
                <w:lang w:val="zh-CN"/>
              </w:rPr>
            </w:r>
            <w:r/>
          </w:p>
        </w:tc>
        <w:tc>
          <w:tcPr>
            <w:tcW w:w="4927" w:type="dxa"/>
            <w:vAlign w:val="top"/>
            <w:textDirection w:val="lrTb"/>
            <w:noWrap w:val="false"/>
          </w:tcPr>
          <w:p>
            <w:pPr>
              <w:pStyle w:val="1023"/>
              <w:jc w:val="center"/>
              <w:widowControl/>
              <w:rPr>
                <w:rFonts w:ascii="宋体" w:hAnsi="宋体" w:cs="宋体"/>
                <w:color w:val="000000"/>
                <w:szCs w:val="20"/>
                <w:highlight w:val="none"/>
                <w:lang w:val="zh-CN"/>
              </w:rPr>
            </w:pPr>
            <w:r>
              <w:rPr>
                <w:rFonts w:ascii="宋体" w:hAnsi="宋体" w:cs="宋体"/>
                <w:color w:val="000000"/>
                <w:szCs w:val="20"/>
                <w:highlight w:val="none"/>
              </w:rPr>
              <w:t xml:space="preserve">2</w:t>
            </w:r>
            <w:r>
              <w:rPr>
                <w:rFonts w:hint="eastAsia" w:ascii="宋体" w:hAnsi="宋体" w:cs="宋体"/>
                <w:color w:val="000000"/>
                <w:szCs w:val="20"/>
                <w:highlight w:val="none"/>
              </w:rPr>
              <w:t xml:space="preserve">人</w:t>
            </w:r>
            <w:r>
              <w:rPr>
                <w:rFonts w:ascii="宋体" w:hAnsi="宋体" w:cs="宋体"/>
                <w:color w:val="000000"/>
                <w:szCs w:val="20"/>
                <w:highlight w:val="none"/>
                <w:lang w:val="zh-CN"/>
              </w:rPr>
            </w:r>
            <w:r/>
          </w:p>
        </w:tc>
      </w:tr>
      <w:tr>
        <w:trPr/>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合计</w:t>
            </w:r>
            <w:r>
              <w:rPr>
                <w:rFonts w:ascii="宋体" w:hAnsi="宋体" w:cs="宋体"/>
                <w:color w:val="000000"/>
                <w:szCs w:val="20"/>
                <w:highlight w:val="none"/>
              </w:rPr>
            </w:r>
            <w:r/>
          </w:p>
        </w:tc>
        <w:tc>
          <w:tcPr>
            <w:tcW w:w="4927" w:type="dxa"/>
            <w:vAlign w:val="top"/>
            <w:textDirection w:val="lrTb"/>
            <w:noWrap w:val="false"/>
          </w:tcPr>
          <w:p>
            <w:pPr>
              <w:pStyle w:val="1023"/>
              <w:jc w:val="center"/>
              <w:widowControl/>
              <w:rPr>
                <w:rFonts w:ascii="宋体" w:hAnsi="宋体" w:cs="宋体"/>
                <w:color w:val="000000"/>
                <w:szCs w:val="20"/>
                <w:highlight w:val="none"/>
              </w:rPr>
            </w:pPr>
            <w:r>
              <w:rPr>
                <w:rFonts w:hint="eastAsia" w:ascii="宋体" w:hAnsi="宋体" w:cs="宋体"/>
                <w:color w:val="000000"/>
                <w:szCs w:val="20"/>
                <w:highlight w:val="none"/>
              </w:rPr>
              <w:t xml:space="preserve">8人</w:t>
            </w:r>
            <w:r>
              <w:rPr>
                <w:rFonts w:ascii="宋体" w:hAnsi="宋体" w:cs="宋体"/>
                <w:color w:val="000000"/>
                <w:szCs w:val="20"/>
                <w:highlight w:val="none"/>
              </w:rPr>
            </w:r>
            <w:r/>
          </w:p>
        </w:tc>
      </w:tr>
    </w:tbl>
    <w:p>
      <w:pPr>
        <w:pStyle w:val="1023"/>
        <w:ind w:firstLine="480"/>
        <w:widowControl/>
        <w:rPr>
          <w:rFonts w:hint="eastAsia" w:ascii="宋体" w:hAnsi="宋体" w:cs="宋体"/>
          <w:color w:val="000000"/>
          <w:szCs w:val="20"/>
          <w:highlight w:val="none"/>
          <w:lang w:val="zh-CN"/>
        </w:rPr>
      </w:pPr>
      <w:r>
        <w:rPr>
          <w:rFonts w:hint="eastAsia" w:ascii="宋体" w:hAnsi="宋体" w:cs="宋体"/>
          <w:bCs/>
          <w:color w:val="000000"/>
          <w:szCs w:val="20"/>
          <w:highlight w:val="none"/>
        </w:rPr>
        <w:t xml:space="preserve">④维护期间必须确保有淤泥或垃圾运输车、</w:t>
      </w:r>
      <w:r>
        <w:rPr>
          <w:rFonts w:hint="eastAsia" w:ascii="宋体" w:hAnsi="宋体" w:cs="宋体"/>
          <w:color w:val="000000"/>
          <w:szCs w:val="20"/>
          <w:highlight w:val="none"/>
          <w:lang w:val="zh-CN"/>
        </w:rPr>
        <w:t xml:space="preserve">下水道疏通车养护设备</w:t>
      </w:r>
      <w:r>
        <w:rPr>
          <w:rFonts w:hint="eastAsia" w:ascii="宋体" w:hAnsi="宋体" w:cs="宋体"/>
          <w:color w:val="000000"/>
          <w:szCs w:val="20"/>
          <w:highlight w:val="none"/>
        </w:rPr>
        <w:t xml:space="preserve">可以调配使用</w:t>
      </w:r>
      <w:r>
        <w:rPr>
          <w:rFonts w:hint="eastAsia" w:ascii="宋体" w:hAnsi="宋体" w:cs="宋体"/>
          <w:color w:val="000000"/>
          <w:szCs w:val="20"/>
          <w:highlight w:val="none"/>
          <w:lang w:val="zh-CN"/>
        </w:rPr>
        <w:t xml:space="preserve">。</w:t>
      </w:r>
      <w:r>
        <w:rPr>
          <w:rFonts w:hint="eastAsia" w:ascii="宋体" w:hAnsi="宋体" w:cs="宋体"/>
          <w:color w:val="000000"/>
          <w:szCs w:val="20"/>
          <w:highlight w:val="none"/>
          <w:lang w:val="zh-CN"/>
        </w:rPr>
      </w:r>
      <w:r/>
    </w:p>
    <w:p>
      <w:pPr>
        <w:pStyle w:val="1023"/>
        <w:ind w:firstLine="240"/>
        <w:rPr>
          <w:rFonts w:hint="eastAsia" w:ascii="宋体" w:hAnsi="宋体" w:cs="宋体"/>
          <w:b/>
          <w:bCs/>
          <w:color w:val="000000"/>
          <w:highlight w:val="none"/>
          <w:u w:val="single"/>
        </w:rPr>
      </w:pPr>
      <w:r>
        <w:rPr>
          <w:rFonts w:hint="eastAsia" w:ascii="宋体" w:hAnsi="宋体" w:cs="宋体"/>
          <w:bCs/>
          <w:color w:val="000000"/>
          <w:highlight w:val="none"/>
        </w:rPr>
        <w:t xml:space="preserve">（2）项目负责人</w:t>
      </w:r>
      <w:r>
        <w:rPr>
          <w:rFonts w:hint="eastAsia" w:ascii="宋体" w:hAnsi="宋体" w:cs="宋体"/>
          <w:b/>
          <w:bCs/>
          <w:color w:val="000000"/>
          <w:highlight w:val="none"/>
        </w:rPr>
        <w:t xml:space="preserve">：</w:t>
      </w:r>
      <w:r>
        <w:rPr>
          <w:rFonts w:hint="eastAsia" w:ascii="宋体" w:hAnsi="宋体" w:cs="宋体"/>
          <w:b/>
          <w:bCs/>
          <w:color w:val="000000"/>
          <w:highlight w:val="none"/>
          <w:u w:val="single"/>
        </w:rPr>
        <w:t xml:space="preserve">                      </w:t>
      </w:r>
      <w:r>
        <w:rPr>
          <w:rFonts w:hint="eastAsia" w:ascii="宋体" w:hAnsi="宋体" w:cs="宋体"/>
          <w:b/>
          <w:bCs/>
          <w:color w:val="000000"/>
          <w:highlight w:val="none"/>
          <w:u w:val="single"/>
        </w:rPr>
      </w:r>
      <w:r/>
    </w:p>
    <w:p>
      <w:pPr>
        <w:pStyle w:val="1023"/>
        <w:ind w:firstLine="240"/>
        <w:widowControl/>
        <w:tabs>
          <w:tab w:val="left" w:pos="1080" w:leader="none"/>
        </w:tabs>
        <w:rPr>
          <w:rFonts w:hint="eastAsia" w:ascii="宋体" w:hAnsi="宋体" w:cs="宋体"/>
          <w:b/>
          <w:color w:val="000000"/>
          <w:szCs w:val="20"/>
          <w:highlight w:val="none"/>
        </w:rPr>
      </w:pPr>
      <w:r>
        <w:rPr>
          <w:rFonts w:hint="eastAsia" w:ascii="宋体" w:hAnsi="宋体" w:cs="宋体"/>
          <w:color w:val="000000"/>
          <w:szCs w:val="20"/>
          <w:highlight w:val="none"/>
        </w:rPr>
        <w:t xml:space="preserve">（3）质量要求：符合发包方考核要求。达不到质量要求，负责返修至合格，返修费用由承包方自付，</w:t>
      </w:r>
      <w:r>
        <w:rPr>
          <w:rFonts w:hint="eastAsia" w:ascii="宋体" w:hAnsi="宋体" w:cs="宋体"/>
          <w:b/>
          <w:color w:val="000000"/>
          <w:szCs w:val="20"/>
          <w:highlight w:val="none"/>
        </w:rPr>
        <w:t xml:space="preserve">连续两次仍无法修复的，视为承包方根本违约，应按本合同第八条承担违约责任。</w:t>
      </w:r>
      <w:r>
        <w:rPr>
          <w:rFonts w:hint="eastAsia" w:ascii="宋体" w:hAnsi="宋体" w:cs="宋体"/>
          <w:b/>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26" w:name="_Toc2652"/>
      <w:r>
        <w:rPr>
          <w:rFonts w:hint="eastAsia" w:ascii="宋体" w:hAnsi="宋体" w:cs="宋体"/>
          <w:color w:val="000000"/>
          <w:szCs w:val="20"/>
          <w:highlight w:val="none"/>
        </w:rPr>
        <w:t xml:space="preserve">六、支付方式</w:t>
      </w:r>
      <w:bookmarkEnd w:id="26"/>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（1）雨污水管网养护服务先做后付，按照季度考核的实际结果每季度支付一次，每次支付按季度养护费的70%拨款；服务期满项目审计结束后，付清余款。</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（2）应急排查及抢修费为不可竞争费，按实结算，经验收合格后按审定金额支付（但不超过中标价中应急费用的10%）。</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27" w:name="_Toc10026"/>
      <w:r>
        <w:rPr>
          <w:rFonts w:hint="eastAsia" w:ascii="宋体" w:hAnsi="宋体" w:cs="宋体"/>
          <w:color w:val="000000"/>
          <w:szCs w:val="20"/>
          <w:highlight w:val="none"/>
        </w:rPr>
        <w:t xml:space="preserve">七、责任与义务</w:t>
      </w:r>
      <w:bookmarkEnd w:id="27"/>
      <w:r>
        <w:rPr>
          <w:rFonts w:hint="eastAsia" w:ascii="宋体" w:hAnsi="宋体" w:cs="宋体"/>
          <w:color w:val="000000"/>
          <w:szCs w:val="20"/>
          <w:highlight w:val="none"/>
        </w:rPr>
      </w:r>
      <w:r/>
    </w:p>
    <w:p>
      <w:pPr>
        <w:pStyle w:val="1023"/>
        <w:rPr>
          <w:rFonts w:hint="eastAsia" w:ascii="宋体" w:hAnsi="宋体" w:cs="宋体"/>
          <w:bCs/>
          <w:color w:val="000000"/>
          <w:szCs w:val="20"/>
          <w:highlight w:val="none"/>
        </w:rPr>
      </w:pPr>
      <w:r>
        <w:rPr>
          <w:rFonts w:hint="eastAsia" w:ascii="宋体" w:hAnsi="宋体" w:cs="宋体"/>
          <w:bCs/>
          <w:color w:val="000000"/>
          <w:szCs w:val="20"/>
          <w:highlight w:val="none"/>
        </w:rPr>
        <w:t xml:space="preserve">（一）甲方责任与义务</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1、按照合同规定拨付管养经费；</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2、协助乙方处理与各排水区块所属单位、社区关系，以便于运行维护工作的顺利进行；</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3、负责对乙方运行维护质量进行月度考核和满意度测评工作；</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4、根据乙方日常巡查中发现的</w:t>
      </w:r>
      <w:r>
        <w:rPr>
          <w:rFonts w:hint="eastAsia" w:ascii="宋体" w:hAnsi="宋体" w:cs="宋体"/>
          <w:bCs/>
          <w:color w:val="000000"/>
          <w:szCs w:val="20"/>
          <w:highlight w:val="none"/>
          <w:lang w:val="en-US" w:eastAsia="zh-CN"/>
        </w:rPr>
        <w:t xml:space="preserve">雨</w:t>
      </w:r>
      <w:r>
        <w:rPr>
          <w:rFonts w:hint="eastAsia" w:ascii="宋体" w:hAnsi="宋体" w:cs="宋体"/>
          <w:bCs/>
          <w:color w:val="000000"/>
          <w:szCs w:val="20"/>
          <w:highlight w:val="none"/>
        </w:rPr>
        <w:t xml:space="preserve">污水管网（设施）存在的问题及时组织整改。</w:t>
      </w:r>
      <w:r>
        <w:rPr>
          <w:rFonts w:hint="eastAsia" w:ascii="宋体" w:hAnsi="宋体" w:cs="宋体"/>
          <w:bCs/>
          <w:color w:val="000000"/>
          <w:szCs w:val="20"/>
          <w:highlight w:val="none"/>
        </w:rPr>
      </w:r>
      <w:r/>
    </w:p>
    <w:p>
      <w:pPr>
        <w:pStyle w:val="1023"/>
        <w:rPr>
          <w:rFonts w:hint="eastAsia" w:ascii="宋体" w:hAnsi="宋体" w:cs="宋体"/>
          <w:bCs/>
          <w:color w:val="000000"/>
          <w:szCs w:val="20"/>
          <w:highlight w:val="none"/>
        </w:rPr>
      </w:pPr>
      <w:r>
        <w:rPr>
          <w:rFonts w:hint="eastAsia" w:ascii="宋体" w:hAnsi="宋体" w:cs="宋体"/>
          <w:bCs/>
          <w:color w:val="000000"/>
          <w:szCs w:val="20"/>
          <w:highlight w:val="none"/>
        </w:rPr>
        <w:t xml:space="preserve">（二）乙方责任与义务</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1、乙方应就近设立办事处，接受市民来信来访，醒目标识单位名称、市民投诉接待人员、联系电话等，运行维护作业人员应统一着装；</w:t>
      </w:r>
      <w:r>
        <w:rPr>
          <w:rFonts w:hint="eastAsia" w:ascii="宋体" w:hAnsi="宋体" w:cs="宋体"/>
          <w:bCs/>
          <w:color w:val="000000"/>
          <w:szCs w:val="20"/>
          <w:highlight w:val="none"/>
        </w:rPr>
      </w:r>
      <w:r/>
    </w:p>
    <w:p>
      <w:pPr>
        <w:pStyle w:val="1023"/>
        <w:ind w:firstLine="480"/>
        <w:rPr>
          <w:rFonts w:hint="eastAsia" w:ascii="宋体" w:hAnsi="宋体" w:cs="宋体"/>
          <w:bCs/>
          <w:color w:val="000000"/>
          <w:szCs w:val="20"/>
          <w:highlight w:val="none"/>
        </w:rPr>
      </w:pPr>
      <w:r>
        <w:rPr>
          <w:rFonts w:hint="eastAsia" w:ascii="宋体" w:hAnsi="宋体" w:cs="宋体"/>
          <w:bCs/>
          <w:color w:val="000000"/>
          <w:szCs w:val="20"/>
          <w:highlight w:val="none"/>
        </w:rPr>
        <w:t xml:space="preserve">2、乙方须对承担运行维护的所有巡视员进行基础知识教育，做好巡视记录，明确责任到人。日常巡查中发现</w:t>
      </w:r>
      <w:r>
        <w:rPr>
          <w:rFonts w:hint="eastAsia" w:ascii="宋体" w:hAnsi="宋体" w:cs="宋体"/>
          <w:bCs/>
          <w:color w:val="000000"/>
          <w:szCs w:val="20"/>
          <w:highlight w:val="none"/>
          <w:lang w:val="en-US" w:eastAsia="zh-CN"/>
        </w:rPr>
        <w:t xml:space="preserve">雨</w:t>
      </w:r>
      <w:r>
        <w:rPr>
          <w:rFonts w:hint="eastAsia" w:ascii="宋体" w:hAnsi="宋体" w:cs="宋体"/>
          <w:bCs/>
          <w:color w:val="000000"/>
          <w:szCs w:val="20"/>
          <w:highlight w:val="none"/>
        </w:rPr>
        <w:t xml:space="preserve">污水管网（设施）存在问题、缺陷，应当及时上报甲方；</w:t>
      </w:r>
      <w:r>
        <w:rPr>
          <w:rFonts w:hint="eastAsia" w:ascii="宋体" w:hAnsi="宋体" w:cs="宋体"/>
          <w:bCs/>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bCs/>
          <w:color w:val="000000"/>
          <w:szCs w:val="20"/>
          <w:highlight w:val="none"/>
        </w:rPr>
        <w:t xml:space="preserve">3、乙方应严格执行相关安全生产的规范条例，应对施工人员进行安全教育，在运行维护合同期内，不发生人身伤亡事故和安全生产事故。合同期内的安全事故及责任和经济损失均由乙方负责。 </w:t>
      </w:r>
      <w:r>
        <w:rPr>
          <w:rFonts w:hint="eastAsia" w:ascii="宋体" w:hAnsi="宋体" w:cs="宋体"/>
          <w:color w:val="000000"/>
          <w:szCs w:val="20"/>
          <w:highlight w:val="none"/>
        </w:rPr>
      </w:r>
      <w:r/>
    </w:p>
    <w:p>
      <w:pPr>
        <w:pStyle w:val="1023"/>
        <w:rPr>
          <w:rFonts w:hint="eastAsia" w:ascii="宋体" w:hAnsi="宋体" w:cs="宋体"/>
          <w:color w:val="000000"/>
          <w:szCs w:val="20"/>
          <w:highlight w:val="none"/>
        </w:rPr>
        <w:outlineLvl w:val="1"/>
      </w:pPr>
      <w:r/>
      <w:bookmarkStart w:id="28" w:name="_Toc22107"/>
      <w:r>
        <w:rPr>
          <w:rFonts w:hint="eastAsia" w:ascii="宋体" w:hAnsi="宋体" w:cs="宋体"/>
          <w:color w:val="000000"/>
          <w:szCs w:val="20"/>
          <w:highlight w:val="none"/>
        </w:rPr>
        <w:t xml:space="preserve">八、违约责任</w:t>
      </w:r>
      <w:bookmarkEnd w:id="28"/>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在合同有效期内，如承包方出现以下几种情况，发包方有权终止本合同的继续执行，承包方应退还已收全部款项并承担本合同总价款20%的违约金，若造成发包方损失的，还应承担发包方的全部损失（包括但不限于因承</w:t>
      </w:r>
      <w:r>
        <w:rPr>
          <w:rFonts w:hint="eastAsia" w:ascii="宋体" w:hAnsi="宋体" w:cs="宋体"/>
          <w:color w:val="000000"/>
          <w:szCs w:val="20"/>
          <w:highlight w:val="none"/>
        </w:rPr>
        <w:t xml:space="preserve">包</w:t>
      </w:r>
      <w:r>
        <w:rPr>
          <w:rFonts w:hint="eastAsia" w:ascii="宋体" w:hAnsi="宋体" w:cs="宋体"/>
          <w:color w:val="000000"/>
          <w:szCs w:val="20"/>
          <w:highlight w:val="none"/>
        </w:rPr>
        <w:t xml:space="preserve">方怠于履责而导致发包方</w:t>
      </w:r>
      <w:r>
        <w:rPr>
          <w:rFonts w:hint="eastAsia" w:ascii="宋体" w:hAnsi="宋体" w:cs="宋体"/>
          <w:color w:val="000000"/>
          <w:szCs w:val="20"/>
          <w:highlight w:val="none"/>
        </w:rPr>
        <w:t xml:space="preserve">聘请</w:t>
      </w:r>
      <w:r>
        <w:rPr>
          <w:rFonts w:hint="eastAsia" w:ascii="宋体" w:hAnsi="宋体" w:cs="宋体"/>
          <w:color w:val="000000"/>
          <w:szCs w:val="20"/>
          <w:highlight w:val="none"/>
        </w:rPr>
        <w:t xml:space="preserve">第三方代承包方履行职责而发生的费用、因承包方怠于履责而导致第三方向发包方要求赔偿发生的费用、发包方为维护自身权益而支出的律师费、诉讼费、担保费、鉴定费、差旅费等费用）：</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1、因承包方巡查和养护作业不到位，造成安全生产责任事故（含人员坠井、交通事故、硫化氢中毒等伤亡事故）发生的；</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2、因承包方养护不到位，造成路面大量积水车辆无法通行的；</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3、承包方养护管理月度考核连续2个月得分低于80分的。</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4、承包方存在其他违约情形导致合同无法继续履行的或合同目的无法实现的。</w:t>
      </w:r>
      <w:r>
        <w:rPr>
          <w:rFonts w:hint="eastAsia" w:ascii="宋体" w:hAnsi="宋体" w:cs="宋体"/>
          <w:color w:val="000000"/>
          <w:szCs w:val="20"/>
          <w:highlight w:val="none"/>
        </w:rPr>
      </w:r>
      <w:r/>
    </w:p>
    <w:p>
      <w:pPr>
        <w:pStyle w:val="1023"/>
        <w:rPr>
          <w:rFonts w:hint="eastAsia" w:ascii="宋体" w:hAnsi="宋体" w:cs="宋体"/>
          <w:color w:val="000000"/>
          <w:szCs w:val="20"/>
          <w:highlight w:val="none"/>
        </w:rPr>
      </w:pPr>
      <w:r>
        <w:rPr>
          <w:rFonts w:hint="eastAsia" w:ascii="宋体" w:hAnsi="宋体" w:cs="宋体"/>
          <w:color w:val="000000"/>
          <w:szCs w:val="20"/>
          <w:highlight w:val="none"/>
        </w:rPr>
        <w:t xml:space="preserve">本合同在履行过程中发生的争议，由双方当事人协商解决；协商调解不成的，双方约定向发包方所在地人民法院诉讼解决。</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29" w:name="_Toc25578"/>
      <w:r>
        <w:rPr>
          <w:rFonts w:hint="eastAsia" w:ascii="宋体" w:hAnsi="宋体" w:cs="宋体"/>
          <w:color w:val="000000"/>
          <w:szCs w:val="20"/>
          <w:highlight w:val="none"/>
        </w:rPr>
        <w:t xml:space="preserve">九、组成合同的文件</w:t>
      </w:r>
      <w:bookmarkEnd w:id="29"/>
      <w:r>
        <w:rPr>
          <w:rFonts w:hint="eastAsia" w:ascii="宋体" w:hAnsi="宋体" w:cs="宋体"/>
          <w:color w:val="000000"/>
          <w:szCs w:val="20"/>
          <w:highlight w:val="none"/>
        </w:rPr>
      </w:r>
      <w:r/>
    </w:p>
    <w:p>
      <w:pPr>
        <w:pStyle w:val="1023"/>
        <w:rPr>
          <w:rFonts w:hint="eastAsia" w:ascii="宋体" w:hAnsi="宋体" w:cs="宋体"/>
          <w:bCs/>
          <w:color w:val="000000"/>
          <w:szCs w:val="20"/>
          <w:highlight w:val="none"/>
        </w:rPr>
      </w:pPr>
      <w:r>
        <w:rPr>
          <w:rFonts w:hint="eastAsia" w:ascii="宋体" w:hAnsi="宋体" w:cs="宋体"/>
          <w:bCs/>
          <w:color w:val="000000"/>
          <w:szCs w:val="20"/>
          <w:highlight w:val="none"/>
        </w:rPr>
        <w:t xml:space="preserve">（一）组成本合同的文件包括</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1、本合同协议书</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2、合同相关附件</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3、本合同协议条款</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4、标准、规范及有关技术文件</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5、本项目的招标文件</w:t>
      </w:r>
      <w:r>
        <w:rPr>
          <w:rFonts w:hint="eastAsia" w:ascii="宋体" w:hAnsi="宋体" w:cs="宋体"/>
          <w:bCs/>
          <w:color w:val="000000"/>
          <w:szCs w:val="20"/>
          <w:highlight w:val="none"/>
        </w:rPr>
      </w:r>
      <w:r/>
    </w:p>
    <w:p>
      <w:pPr>
        <w:pStyle w:val="1023"/>
        <w:ind w:left="420"/>
        <w:rPr>
          <w:rFonts w:hint="eastAsia" w:ascii="宋体" w:hAnsi="宋体" w:cs="宋体"/>
          <w:bCs/>
          <w:color w:val="000000"/>
          <w:szCs w:val="20"/>
          <w:highlight w:val="none"/>
        </w:rPr>
      </w:pPr>
      <w:r>
        <w:rPr>
          <w:rFonts w:hint="eastAsia" w:ascii="宋体" w:hAnsi="宋体" w:cs="宋体"/>
          <w:bCs/>
          <w:color w:val="000000"/>
          <w:szCs w:val="20"/>
          <w:highlight w:val="none"/>
        </w:rPr>
        <w:t xml:space="preserve">6、本项目中标单位的投标文件</w:t>
      </w:r>
      <w:r>
        <w:rPr>
          <w:rFonts w:hint="eastAsia" w:ascii="宋体" w:hAnsi="宋体" w:cs="宋体"/>
          <w:bCs/>
          <w:color w:val="000000"/>
          <w:szCs w:val="20"/>
          <w:highlight w:val="none"/>
        </w:rPr>
      </w:r>
      <w:r/>
    </w:p>
    <w:p>
      <w:pPr>
        <w:pStyle w:val="1023"/>
        <w:rPr>
          <w:rFonts w:hint="eastAsia" w:ascii="宋体" w:hAnsi="宋体" w:cs="宋体"/>
          <w:color w:val="000000"/>
          <w:szCs w:val="20"/>
          <w:highlight w:val="none"/>
        </w:rPr>
      </w:pPr>
      <w:r>
        <w:rPr>
          <w:rFonts w:hint="eastAsia" w:ascii="宋体" w:hAnsi="宋体" w:cs="宋体"/>
          <w:bCs/>
          <w:color w:val="000000"/>
          <w:szCs w:val="20"/>
          <w:highlight w:val="none"/>
        </w:rPr>
        <w:t xml:space="preserve">（二）双方有关运行维护工作的洽商、变更等书面协议或文件视为本合同的组成部分。</w:t>
      </w:r>
      <w:r>
        <w:rPr>
          <w:rFonts w:hint="eastAsia" w:ascii="宋体" w:hAnsi="宋体" w:cs="宋体"/>
          <w:color w:val="000000"/>
          <w:szCs w:val="20"/>
          <w:highlight w:val="none"/>
        </w:rPr>
      </w:r>
      <w:r/>
    </w:p>
    <w:p>
      <w:pPr>
        <w:pStyle w:val="1023"/>
        <w:tabs>
          <w:tab w:val="left" w:pos="4620" w:leader="none"/>
        </w:tabs>
        <w:rPr>
          <w:rFonts w:hint="eastAsia" w:ascii="宋体" w:hAnsi="宋体" w:cs="宋体"/>
          <w:color w:val="000000"/>
          <w:szCs w:val="20"/>
          <w:highlight w:val="none"/>
        </w:rPr>
        <w:outlineLvl w:val="1"/>
      </w:pPr>
      <w:r/>
      <w:bookmarkStart w:id="30" w:name="_Toc9738"/>
      <w:r>
        <w:rPr>
          <w:rFonts w:hint="eastAsia" w:ascii="宋体" w:hAnsi="宋体" w:cs="宋体"/>
          <w:color w:val="000000"/>
          <w:szCs w:val="20"/>
          <w:highlight w:val="none"/>
        </w:rPr>
        <w:t xml:space="preserve">十、其他条款</w:t>
      </w:r>
      <w:bookmarkEnd w:id="30"/>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1、承包方对未达到技术规范要求的设施养护作业质量问题，所产生的全部返工费用及损失，发包方视同承包方养护作业的应有成本费用，由承包方自行承担。</w:t>
      </w:r>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2、如遇自然灾害、战争等人力不可抗拒因素造成设施损坏，由双方协商一致后再决定修复方案，发包方有权另聘承包人进行修复。</w:t>
      </w:r>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3、发、承包双方因法定企业名称、法定代表人、法定办公地点有变更应在变更后一周内以书面函文传真方式</w:t>
      </w:r>
      <w:r>
        <w:rPr>
          <w:rFonts w:hint="eastAsia" w:ascii="宋体" w:hAnsi="宋体" w:cs="宋体"/>
          <w:color w:val="000000"/>
          <w:szCs w:val="20"/>
          <w:highlight w:val="none"/>
        </w:rPr>
        <w:t xml:space="preserve">告知</w:t>
      </w:r>
      <w:r>
        <w:rPr>
          <w:rFonts w:hint="eastAsia" w:ascii="宋体" w:hAnsi="宋体" w:cs="宋体"/>
          <w:color w:val="000000"/>
          <w:szCs w:val="20"/>
          <w:highlight w:val="none"/>
        </w:rPr>
        <w:t xml:space="preserve">对方，否则变更方将承担违约的法律责任。发、承包双方在接到对方的法定企业名称、法定代表人、法定办公地点变更函文后应出具相应确认函文以传真方式</w:t>
      </w:r>
      <w:r>
        <w:rPr>
          <w:rFonts w:hint="eastAsia" w:ascii="宋体" w:hAnsi="宋体" w:cs="宋体"/>
          <w:color w:val="000000"/>
          <w:szCs w:val="20"/>
          <w:highlight w:val="none"/>
        </w:rPr>
        <w:t xml:space="preserve">告知</w:t>
      </w:r>
      <w:r>
        <w:rPr>
          <w:rFonts w:hint="eastAsia" w:ascii="宋体" w:hAnsi="宋体" w:cs="宋体"/>
          <w:color w:val="000000"/>
          <w:szCs w:val="20"/>
          <w:highlight w:val="none"/>
        </w:rPr>
        <w:t xml:space="preserve">对方，被确认已变更法定企业名称、法定代表人、法定办公地点的一方仍对本合同享有相应的权利和义务。</w:t>
      </w:r>
      <w:r>
        <w:rPr>
          <w:rFonts w:hint="eastAsia" w:ascii="宋体" w:hAnsi="宋体" w:cs="宋体"/>
          <w:color w:val="000000"/>
          <w:szCs w:val="20"/>
          <w:highlight w:val="none"/>
        </w:rPr>
      </w:r>
      <w:r/>
    </w:p>
    <w:p>
      <w:pPr>
        <w:pStyle w:val="1023"/>
        <w:ind w:firstLine="480"/>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4、发包方另行向承包方移交资料册，双方签收资料文件为本合同的附件，享有本合同的同等法律效果。合同期满承包方应完整无缺归还发包方。</w:t>
      </w:r>
      <w:r>
        <w:rPr>
          <w:rFonts w:hint="eastAsia" w:ascii="宋体" w:hAnsi="宋体" w:cs="宋体"/>
          <w:color w:val="000000"/>
          <w:szCs w:val="20"/>
          <w:highlight w:val="none"/>
        </w:rPr>
      </w:r>
      <w:r/>
    </w:p>
    <w:p>
      <w:pPr>
        <w:pStyle w:val="1023"/>
        <w:rPr>
          <w:rFonts w:hint="eastAsia" w:ascii="宋体" w:hAnsi="宋体" w:cs="宋体"/>
          <w:bCs/>
          <w:color w:val="000000"/>
          <w:highlight w:val="none"/>
        </w:rPr>
      </w:pPr>
      <w:r>
        <w:rPr>
          <w:rFonts w:hint="eastAsia" w:ascii="宋体" w:hAnsi="宋体" w:cs="宋体"/>
          <w:bCs/>
          <w:color w:val="000000"/>
          <w:highlight w:val="none"/>
        </w:rPr>
        <w:t xml:space="preserve">十一、合同签订地点：</w:t>
      </w:r>
      <w:r>
        <w:rPr>
          <w:rFonts w:hint="eastAsia" w:ascii="宋体" w:hAnsi="宋体" w:cs="宋体"/>
          <w:bCs/>
          <w:color w:val="000000"/>
          <w:highlight w:val="none"/>
          <w:u w:val="single"/>
        </w:rPr>
        <w:t xml:space="preserve">           </w:t>
      </w:r>
      <w:r>
        <w:rPr>
          <w:rFonts w:hint="eastAsia" w:ascii="宋体" w:hAnsi="宋体" w:cs="宋体"/>
          <w:bCs/>
          <w:color w:val="000000"/>
          <w:highlight w:val="none"/>
        </w:rPr>
      </w:r>
      <w:r/>
    </w:p>
    <w:p>
      <w:pPr>
        <w:pStyle w:val="1023"/>
        <w:tabs>
          <w:tab w:val="left" w:pos="462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十二、合同生效</w:t>
      </w:r>
      <w:r>
        <w:rPr>
          <w:rFonts w:hint="eastAsia" w:ascii="宋体" w:hAnsi="宋体" w:cs="宋体"/>
          <w:color w:val="000000"/>
          <w:szCs w:val="20"/>
          <w:highlight w:val="none"/>
        </w:rPr>
      </w:r>
      <w:r/>
    </w:p>
    <w:p>
      <w:pPr>
        <w:pStyle w:val="1023"/>
        <w:ind w:firstLine="480"/>
        <w:jc w:val="left"/>
        <w:rPr>
          <w:rFonts w:hint="eastAsia" w:ascii="宋体" w:hAnsi="宋体" w:cs="宋体"/>
          <w:color w:val="000000"/>
          <w:szCs w:val="20"/>
          <w:highlight w:val="none"/>
        </w:rPr>
      </w:pPr>
      <w:r>
        <w:rPr>
          <w:rFonts w:hint="eastAsia" w:ascii="宋体" w:hAnsi="宋体" w:cs="宋体"/>
          <w:color w:val="000000"/>
          <w:szCs w:val="20"/>
          <w:highlight w:val="none"/>
        </w:rPr>
        <w:t xml:space="preserve">1、本合同双方约定甲方、乙方、采购代理机构盖章后生效。</w:t>
      </w:r>
      <w:r>
        <w:rPr>
          <w:rFonts w:hint="eastAsia" w:ascii="宋体" w:hAnsi="宋体" w:cs="宋体"/>
          <w:color w:val="000000"/>
          <w:szCs w:val="20"/>
          <w:highlight w:val="none"/>
        </w:rPr>
      </w:r>
      <w:r/>
    </w:p>
    <w:p>
      <w:pPr>
        <w:pStyle w:val="1023"/>
        <w:ind w:firstLine="480"/>
        <w:rPr>
          <w:rFonts w:hint="eastAsia" w:ascii="宋体" w:hAnsi="宋体" w:cs="宋体"/>
          <w:color w:val="000000"/>
          <w:szCs w:val="20"/>
          <w:highlight w:val="none"/>
        </w:rPr>
      </w:pPr>
      <w:r>
        <w:rPr>
          <w:rFonts w:hint="eastAsia" w:ascii="宋体" w:hAnsi="宋体" w:cs="宋体"/>
          <w:color w:val="000000"/>
          <w:szCs w:val="20"/>
          <w:highlight w:val="none"/>
        </w:rPr>
        <w:t xml:space="preserve">2、本合同一式</w:t>
      </w:r>
      <w:r>
        <w:rPr>
          <w:rFonts w:hint="eastAsia" w:ascii="宋体" w:hAnsi="宋体" w:cs="宋体"/>
          <w:color w:val="000000"/>
          <w:szCs w:val="20"/>
          <w:highlight w:val="none"/>
        </w:rPr>
        <w:t xml:space="preserve">伍</w:t>
      </w:r>
      <w:r>
        <w:rPr>
          <w:rFonts w:hint="eastAsia" w:ascii="宋体" w:hAnsi="宋体" w:cs="宋体"/>
          <w:color w:val="000000"/>
          <w:szCs w:val="20"/>
          <w:highlight w:val="none"/>
        </w:rPr>
      </w:r>
      <w:r>
        <w:rPr>
          <w:rFonts w:hint="eastAsia" w:ascii="宋体" w:hAnsi="宋体" w:cs="宋体"/>
          <w:color w:val="000000"/>
          <w:szCs w:val="20"/>
          <w:highlight w:val="none"/>
        </w:rPr>
        <w:t xml:space="preserve">份，甲方</w:t>
      </w:r>
      <w:r>
        <w:rPr>
          <w:rFonts w:hint="eastAsia" w:ascii="宋体" w:hAnsi="宋体" w:cs="宋体"/>
          <w:color w:val="000000"/>
          <w:szCs w:val="20"/>
          <w:highlight w:val="none"/>
        </w:rPr>
        <w:t xml:space="preserve">贰</w:t>
      </w:r>
      <w:r>
        <w:rPr>
          <w:rFonts w:hint="eastAsia" w:ascii="宋体" w:hAnsi="宋体" w:cs="宋体"/>
          <w:color w:val="000000"/>
          <w:szCs w:val="20"/>
          <w:highlight w:val="none"/>
        </w:rPr>
        <w:t xml:space="preserve">份，乙方</w:t>
      </w:r>
      <w:r>
        <w:rPr>
          <w:rFonts w:hint="eastAsia" w:ascii="宋体" w:hAnsi="宋体" w:cs="宋体"/>
          <w:color w:val="000000"/>
          <w:szCs w:val="20"/>
          <w:highlight w:val="none"/>
        </w:rPr>
        <w:t xml:space="preserve">贰</w:t>
      </w:r>
      <w:r/>
      <w:r>
        <w:rPr>
          <w:rFonts w:hint="eastAsia" w:ascii="宋体" w:hAnsi="宋体" w:cs="宋体"/>
          <w:color w:val="000000"/>
          <w:szCs w:val="20"/>
          <w:highlight w:val="none"/>
        </w:rPr>
        <w:t xml:space="preserve">份，见证方</w:t>
      </w:r>
      <w:r>
        <w:rPr>
          <w:rFonts w:hint="eastAsia" w:ascii="宋体" w:hAnsi="宋体" w:cs="宋体"/>
          <w:color w:val="000000"/>
          <w:szCs w:val="20"/>
          <w:highlight w:val="none"/>
        </w:rPr>
        <w:t xml:space="preserve">壹</w:t>
      </w:r>
      <w:r>
        <w:rPr>
          <w:rFonts w:hint="eastAsia" w:ascii="宋体" w:hAnsi="宋体" w:cs="宋体"/>
          <w:color w:val="000000"/>
          <w:szCs w:val="20"/>
          <w:highlight w:val="none"/>
        </w:rPr>
        <w:t xml:space="preserve">份。经双方签字盖章后生效</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发包人：（公章）</w:t>
      </w:r>
      <w:r>
        <w:rPr>
          <w:rFonts w:hint="eastAsia" w:ascii="宋体" w:hAnsi="宋体" w:cs="宋体"/>
          <w:color w:val="000000"/>
          <w:szCs w:val="20"/>
          <w:highlight w:val="none"/>
        </w:rPr>
        <w:tab/>
      </w:r>
      <w:r>
        <w:rPr>
          <w:rFonts w:hint="eastAsia" w:ascii="宋体" w:hAnsi="宋体" w:cs="宋体"/>
          <w:color w:val="000000"/>
          <w:szCs w:val="20"/>
          <w:highlight w:val="none"/>
        </w:rPr>
        <w:t xml:space="preserve">承包人：（公章）</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地        址：{采购人办公地址}</w:t>
      </w:r>
      <w:r>
        <w:rPr>
          <w:rFonts w:hint="eastAsia" w:ascii="宋体" w:hAnsi="宋体" w:cs="宋体"/>
          <w:color w:val="000000"/>
          <w:szCs w:val="20"/>
          <w:highlight w:val="none"/>
        </w:rPr>
        <w:tab/>
      </w:r>
      <w:r>
        <w:rPr>
          <w:rFonts w:hint="eastAsia" w:ascii="宋体" w:hAnsi="宋体" w:cs="宋体"/>
          <w:color w:val="000000"/>
          <w:szCs w:val="20"/>
          <w:highlight w:val="none"/>
        </w:rPr>
        <w:t xml:space="preserve">地        址：</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法定代表人：（签字）</w:t>
      </w:r>
      <w:r>
        <w:rPr>
          <w:rFonts w:hint="eastAsia" w:ascii="宋体" w:hAnsi="宋体" w:cs="宋体"/>
          <w:color w:val="000000"/>
          <w:szCs w:val="20"/>
          <w:highlight w:val="none"/>
        </w:rPr>
        <w:tab/>
      </w:r>
      <w:r>
        <w:rPr>
          <w:rFonts w:hint="eastAsia" w:ascii="宋体" w:hAnsi="宋体" w:cs="宋体"/>
          <w:color w:val="000000"/>
          <w:szCs w:val="20"/>
          <w:highlight w:val="none"/>
        </w:rPr>
        <w:t xml:space="preserve">法定代表人：（签字）</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委托代理人：（签字）</w:t>
      </w:r>
      <w:r>
        <w:rPr>
          <w:rFonts w:hint="eastAsia" w:ascii="宋体" w:hAnsi="宋体" w:cs="宋体"/>
          <w:color w:val="000000"/>
          <w:szCs w:val="20"/>
          <w:highlight w:val="none"/>
        </w:rPr>
        <w:tab/>
      </w:r>
      <w:r>
        <w:rPr>
          <w:rFonts w:hint="eastAsia" w:ascii="宋体" w:hAnsi="宋体" w:cs="宋体"/>
          <w:color w:val="000000"/>
          <w:szCs w:val="20"/>
          <w:highlight w:val="none"/>
        </w:rPr>
        <w:t xml:space="preserve">委托代理人：（签字）</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电        话：{采购人电话}</w:t>
      </w:r>
      <w:r>
        <w:rPr>
          <w:rFonts w:hint="eastAsia" w:ascii="宋体" w:hAnsi="宋体" w:cs="宋体"/>
          <w:color w:val="000000"/>
          <w:szCs w:val="20"/>
          <w:highlight w:val="none"/>
        </w:rPr>
        <w:tab/>
      </w:r>
      <w:r>
        <w:rPr>
          <w:rFonts w:hint="eastAsia" w:ascii="宋体" w:hAnsi="宋体" w:cs="宋体"/>
          <w:color w:val="000000"/>
          <w:szCs w:val="20"/>
          <w:highlight w:val="none"/>
        </w:rPr>
        <w:t xml:space="preserve">电        话：</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传        真：{采购人传真}</w:t>
      </w:r>
      <w:r>
        <w:rPr>
          <w:rFonts w:hint="eastAsia" w:ascii="宋体" w:hAnsi="宋体" w:cs="宋体"/>
          <w:color w:val="000000"/>
          <w:szCs w:val="20"/>
          <w:highlight w:val="none"/>
        </w:rPr>
        <w:tab/>
      </w:r>
      <w:r>
        <w:rPr>
          <w:rFonts w:hint="eastAsia" w:ascii="宋体" w:hAnsi="宋体" w:cs="宋体"/>
          <w:color w:val="000000"/>
          <w:szCs w:val="20"/>
          <w:highlight w:val="none"/>
        </w:rPr>
        <w:t xml:space="preserve">传        真：</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开户银行：</w:t>
      </w:r>
      <w:r>
        <w:rPr>
          <w:rFonts w:hint="eastAsia" w:ascii="宋体" w:hAnsi="宋体" w:cs="宋体"/>
          <w:color w:val="000000"/>
          <w:szCs w:val="20"/>
          <w:highlight w:val="none"/>
        </w:rPr>
        <w:tab/>
      </w:r>
      <w:r>
        <w:rPr>
          <w:rFonts w:hint="eastAsia" w:ascii="宋体" w:hAnsi="宋体" w:cs="宋体"/>
          <w:color w:val="000000"/>
          <w:szCs w:val="20"/>
          <w:highlight w:val="none"/>
        </w:rPr>
        <w:t xml:space="preserve">开户银行：</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账        号：</w:t>
      </w:r>
      <w:r>
        <w:rPr>
          <w:rFonts w:hint="eastAsia" w:ascii="宋体" w:hAnsi="宋体" w:cs="宋体"/>
          <w:color w:val="000000"/>
          <w:szCs w:val="20"/>
          <w:highlight w:val="none"/>
        </w:rPr>
        <w:tab/>
      </w:r>
      <w:r>
        <w:rPr>
          <w:rFonts w:hint="eastAsia" w:ascii="宋体" w:hAnsi="宋体" w:cs="宋体"/>
          <w:color w:val="000000"/>
          <w:szCs w:val="20"/>
          <w:highlight w:val="none"/>
        </w:rPr>
        <w:t xml:space="preserve">账        号：</w:t>
      </w:r>
      <w:r>
        <w:rPr>
          <w:rFonts w:hint="eastAsia" w:ascii="宋体" w:hAnsi="宋体" w:cs="宋体"/>
          <w:color w:val="000000"/>
          <w:szCs w:val="20"/>
          <w:highlight w:val="none"/>
        </w:rPr>
      </w:r>
      <w:r/>
    </w:p>
    <w:p>
      <w:pPr>
        <w:pStyle w:val="1023"/>
        <w:ind w:firstLine="490"/>
        <w:tabs>
          <w:tab w:val="left" w:pos="470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见证人：</w:t>
      </w:r>
      <w:r>
        <w:rPr>
          <w:rFonts w:hint="eastAsia" w:ascii="宋体" w:hAnsi="宋体" w:cs="宋体"/>
          <w:color w:val="000000"/>
          <w:szCs w:val="20"/>
          <w:highlight w:val="none"/>
          <w:u w:val="single"/>
        </w:rPr>
        <w:t xml:space="preserve">（盖章）</w:t>
      </w:r>
      <w:r>
        <w:rPr>
          <w:rFonts w:hint="eastAsia" w:ascii="宋体" w:hAnsi="宋体" w:cs="宋体"/>
          <w:color w:val="000000"/>
          <w:szCs w:val="20"/>
          <w:highlight w:val="none"/>
          <w:u w:val="single"/>
          <w:lang w:val="en-US" w:eastAsia="zh-CN"/>
        </w:rPr>
        <w:t xml:space="preserve"> </w:t>
      </w:r>
      <w:r>
        <w:rPr>
          <w:rFonts w:hint="eastAsia" w:ascii="宋体" w:hAnsi="宋体" w:cs="宋体"/>
          <w:color w:val="000000"/>
          <w:szCs w:val="20"/>
          <w:highlight w:val="none"/>
        </w:rPr>
        <w:t xml:space="preserve">              年  月  日</w:t>
      </w:r>
      <w:r>
        <w:rPr>
          <w:rFonts w:hint="eastAsia" w:ascii="宋体" w:hAnsi="宋体" w:cs="宋体"/>
          <w:color w:val="000000"/>
          <w:szCs w:val="20"/>
          <w:highlight w:val="none"/>
        </w:rPr>
      </w:r>
      <w:r/>
    </w:p>
    <w:p>
      <w:pPr>
        <w:pStyle w:val="1023"/>
        <w:jc w:val="center"/>
        <w:spacing w:line="240" w:lineRule="auto"/>
        <w:rPr>
          <w:rFonts w:hint="eastAsia" w:ascii="宋体" w:hAnsi="宋体" w:cs="宋体"/>
          <w:color w:val="000000"/>
          <w:szCs w:val="20"/>
          <w:highlight w:val="none"/>
        </w:rPr>
      </w:pPr>
      <w:r>
        <w:rPr>
          <w:rFonts w:hint="eastAsia" w:ascii="宋体" w:hAnsi="宋体" w:cs="宋体"/>
          <w:color w:val="000000"/>
          <w:szCs w:val="20"/>
          <w:highlight w:val="none"/>
        </w:rPr>
        <w:t xml:space="preserve">（注：本合同格式中部分条款未明确的内容、要求，将在确定中标人后，根据招标文件和响应文件中的约定和相关法律、法规的要求确定。）</w:t>
      </w:r>
      <w:r>
        <w:rPr>
          <w:rFonts w:hint="eastAsia" w:ascii="宋体" w:hAnsi="宋体" w:cs="宋体"/>
          <w:color w:val="000000"/>
          <w:szCs w:val="20"/>
          <w:highlight w:val="none"/>
        </w:rPr>
      </w:r>
      <w:r/>
    </w:p>
    <w:p>
      <w:pPr>
        <w:pStyle w:val="1023"/>
        <w:jc w:val="center"/>
        <w:rPr>
          <w:rFonts w:hint="eastAsia" w:ascii="黑体" w:eastAsia="黑体"/>
          <w:bCs/>
          <w:color w:val="000000"/>
          <w:sz w:val="28"/>
          <w:szCs w:val="28"/>
          <w:highlight w:val="none"/>
        </w:rPr>
        <w:outlineLvl w:val="0"/>
      </w:pPr>
      <w:r>
        <w:rPr>
          <w:rFonts w:hint="eastAsia" w:ascii="宋体" w:hAnsi="宋体" w:cs="宋体"/>
          <w:bCs/>
          <w:color w:val="000000"/>
          <w:sz w:val="28"/>
          <w:szCs w:val="28"/>
          <w:highlight w:val="none"/>
        </w:rPr>
        <w:br w:type="page" w:clear="all"/>
      </w:r>
      <w:r>
        <w:rPr>
          <w:rFonts w:hint="eastAsia" w:ascii="黑体" w:eastAsia="黑体"/>
          <w:bCs/>
          <w:color w:val="000000"/>
          <w:sz w:val="28"/>
          <w:szCs w:val="28"/>
          <w:highlight w:val="none"/>
        </w:rPr>
        <w:t xml:space="preserve">六、附件</w:t>
      </w:r>
      <w:r>
        <w:rPr>
          <w:rFonts w:hint="eastAsia" w:ascii="黑体" w:eastAsia="黑体"/>
          <w:bCs/>
          <w:color w:val="000000"/>
          <w:sz w:val="28"/>
          <w:szCs w:val="28"/>
          <w:highlight w:val="none"/>
        </w:rPr>
      </w:r>
      <w:r/>
    </w:p>
    <w:p>
      <w:pPr>
        <w:pStyle w:val="1023"/>
        <w:rPr>
          <w:rFonts w:ascii="黑体" w:eastAsia="黑体"/>
          <w:bCs/>
          <w:color w:val="000000"/>
          <w:sz w:val="28"/>
          <w:szCs w:val="28"/>
          <w:highlight w:val="none"/>
        </w:rPr>
        <w:outlineLvl w:val="1"/>
      </w:pPr>
      <w:r>
        <w:rPr>
          <w:rFonts w:hint="eastAsia" w:ascii="黑体" w:eastAsia="黑体"/>
          <w:bCs/>
          <w:color w:val="000000"/>
          <w:highlight w:val="none"/>
        </w:rPr>
        <w:t xml:space="preserve">附件一：评分标准</w:t>
      </w:r>
      <w:r>
        <w:rPr>
          <w:rFonts w:ascii="黑体" w:eastAsia="黑体"/>
          <w:bCs/>
          <w:color w:val="000000"/>
          <w:sz w:val="28"/>
          <w:szCs w:val="28"/>
          <w:highlight w:val="none"/>
        </w:rPr>
      </w:r>
      <w:r/>
    </w:p>
    <w:p>
      <w:pPr>
        <w:pStyle w:val="1023"/>
        <w:ind w:firstLine="480"/>
        <w:rPr>
          <w:rFonts w:ascii="宋体" w:hAnsi="宋体" w:cs="宋体"/>
          <w:color w:val="000000"/>
          <w:szCs w:val="20"/>
          <w:highlight w:val="none"/>
        </w:rPr>
      </w:pPr>
      <w:r>
        <w:rPr>
          <w:rFonts w:hint="eastAsia" w:ascii="宋体" w:hAnsi="宋体" w:cs="宋体"/>
          <w:color w:val="000000"/>
          <w:szCs w:val="20"/>
          <w:highlight w:val="none"/>
        </w:rPr>
        <w:t xml:space="preserve">（一）评分项目及分值（总分100分）</w:t>
      </w:r>
      <w:r>
        <w:rPr>
          <w:rFonts w:ascii="宋体" w:hAnsi="宋体" w:cs="宋体"/>
          <w:color w:val="000000"/>
          <w:szCs w:val="20"/>
          <w:highlight w:val="none"/>
        </w:rPr>
      </w:r>
      <w:r/>
    </w:p>
    <w:p>
      <w:pPr>
        <w:pStyle w:val="1023"/>
        <w:ind w:firstLine="482"/>
        <w:rPr>
          <w:rFonts w:ascii="宋体" w:hAnsi="宋体" w:cs="宋体"/>
          <w:b/>
          <w:color w:val="000000"/>
          <w:szCs w:val="20"/>
          <w:highlight w:val="none"/>
        </w:rPr>
      </w:pPr>
      <w:r>
        <w:rPr>
          <w:rFonts w:hint="eastAsia" w:ascii="宋体" w:hAnsi="宋体" w:cs="宋体"/>
          <w:b/>
          <w:color w:val="000000"/>
          <w:szCs w:val="20"/>
          <w:highlight w:val="none"/>
        </w:rPr>
        <w:t xml:space="preserve">1.投标报价                                     30分</w:t>
      </w:r>
      <w:r>
        <w:rPr>
          <w:rFonts w:ascii="宋体" w:hAnsi="宋体" w:cs="宋体"/>
          <w:b/>
          <w:color w:val="000000"/>
          <w:szCs w:val="20"/>
          <w:highlight w:val="none"/>
        </w:rPr>
      </w:r>
      <w:r/>
    </w:p>
    <w:p>
      <w:pPr>
        <w:pStyle w:val="1023"/>
        <w:ind w:firstLine="482"/>
        <w:rPr>
          <w:rFonts w:ascii="宋体" w:hAnsi="宋体" w:cs="宋体"/>
          <w:b/>
          <w:color w:val="000000"/>
          <w:szCs w:val="20"/>
          <w:highlight w:val="none"/>
        </w:rPr>
      </w:pPr>
      <w:r>
        <w:rPr>
          <w:rFonts w:hint="eastAsia" w:ascii="宋体" w:hAnsi="宋体" w:cs="宋体"/>
          <w:b/>
          <w:color w:val="000000"/>
          <w:szCs w:val="20"/>
          <w:highlight w:val="none"/>
        </w:rPr>
        <w:t xml:space="preserve">2.投标供应商评价                               20分</w:t>
      </w:r>
      <w:r>
        <w:rPr>
          <w:rFonts w:ascii="宋体" w:hAnsi="宋体" w:cs="宋体"/>
          <w:b/>
          <w:color w:val="000000"/>
          <w:szCs w:val="20"/>
          <w:highlight w:val="none"/>
        </w:rPr>
      </w:r>
      <w:r/>
    </w:p>
    <w:p>
      <w:pPr>
        <w:pStyle w:val="1023"/>
        <w:ind w:firstLine="482"/>
        <w:rPr>
          <w:rFonts w:ascii="宋体" w:hAnsi="宋体" w:cs="宋体"/>
          <w:b/>
          <w:color w:val="000000"/>
          <w:szCs w:val="20"/>
          <w:highlight w:val="none"/>
        </w:rPr>
      </w:pPr>
      <w:r>
        <w:rPr>
          <w:rFonts w:hint="eastAsia" w:ascii="宋体" w:hAnsi="宋体" w:cs="宋体"/>
          <w:b/>
          <w:color w:val="000000"/>
          <w:szCs w:val="20"/>
          <w:highlight w:val="none"/>
        </w:rPr>
        <w:t xml:space="preserve">3.技术文件（暗标）                             50分</w:t>
      </w:r>
      <w:r>
        <w:rPr>
          <w:rFonts w:ascii="宋体" w:hAnsi="宋体" w:cs="宋体"/>
          <w:b/>
          <w:color w:val="000000"/>
          <w:szCs w:val="20"/>
          <w:highlight w:val="none"/>
        </w:rPr>
      </w:r>
      <w:r/>
    </w:p>
    <w:p>
      <w:pPr>
        <w:pStyle w:val="1023"/>
        <w:ind w:firstLine="480"/>
        <w:rPr>
          <w:rFonts w:ascii="宋体" w:hAnsi="宋体" w:cs="宋体"/>
          <w:color w:val="000000"/>
          <w:szCs w:val="20"/>
          <w:highlight w:val="none"/>
        </w:rPr>
      </w:pPr>
      <w:r>
        <w:rPr>
          <w:rFonts w:hint="eastAsia" w:ascii="宋体" w:hAnsi="宋体" w:cs="宋体"/>
          <w:color w:val="000000"/>
          <w:szCs w:val="20"/>
          <w:highlight w:val="none"/>
        </w:rPr>
        <w:t xml:space="preserve">（二）各项目评分标准</w:t>
      </w:r>
      <w:r>
        <w:rPr>
          <w:rFonts w:ascii="宋体" w:hAnsi="宋体" w:cs="宋体"/>
          <w:color w:val="000000"/>
          <w:szCs w:val="20"/>
          <w:highlight w:val="none"/>
        </w:rPr>
      </w:r>
      <w:r/>
    </w:p>
    <w:p>
      <w:pPr>
        <w:pStyle w:val="1023"/>
        <w:ind w:firstLine="482"/>
        <w:jc w:val="left"/>
        <w:rPr>
          <w:rFonts w:ascii="宋体" w:hAnsi="宋体" w:cs="宋体"/>
          <w:b/>
          <w:bCs/>
          <w:color w:val="000000"/>
          <w:highlight w:val="none"/>
        </w:rPr>
      </w:pPr>
      <w:r>
        <w:rPr>
          <w:rFonts w:hint="eastAsia" w:ascii="宋体" w:hAnsi="宋体" w:cs="宋体"/>
          <w:b/>
          <w:bCs/>
          <w:color w:val="000000"/>
          <w:highlight w:val="none"/>
        </w:rPr>
        <w:t xml:space="preserve">1.投标报价（30分）</w:t>
      </w:r>
      <w:r>
        <w:rPr>
          <w:rFonts w:ascii="宋体" w:hAnsi="宋体" w:cs="宋体"/>
          <w:b/>
          <w:bCs/>
          <w:color w:val="000000"/>
          <w:highlight w:val="none"/>
        </w:rPr>
      </w:r>
      <w:r/>
    </w:p>
    <w:p>
      <w:pPr>
        <w:pStyle w:val="1023"/>
        <w:ind w:firstLine="480"/>
        <w:jc w:val="left"/>
        <w:rPr>
          <w:rFonts w:ascii="宋体" w:hAnsi="宋体" w:cs="宋体"/>
          <w:bCs/>
          <w:color w:val="000000"/>
          <w:highlight w:val="none"/>
        </w:rPr>
      </w:pPr>
      <w:r>
        <w:rPr>
          <w:rFonts w:hint="eastAsia" w:ascii="宋体" w:hAnsi="宋体" w:cs="宋体"/>
          <w:bCs/>
          <w:color w:val="000000"/>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highlight w:val="none"/>
        </w:rPr>
      </w:r>
      <w:r/>
    </w:p>
    <w:p>
      <w:pPr>
        <w:pStyle w:val="1023"/>
        <w:ind w:firstLine="480"/>
        <w:jc w:val="left"/>
        <w:rPr>
          <w:rFonts w:ascii="宋体" w:hAnsi="宋体" w:cs="宋体"/>
          <w:bCs/>
          <w:color w:val="000000"/>
          <w:highlight w:val="none"/>
        </w:rPr>
      </w:pPr>
      <w:r>
        <w:rPr>
          <w:rFonts w:hint="eastAsia" w:ascii="宋体" w:hAnsi="宋体" w:cs="宋体"/>
          <w:bCs/>
          <w:color w:val="000000"/>
          <w:highlight w:val="none"/>
        </w:rPr>
        <w:t xml:space="preserve">投标报价得分=（评标基准价／投标报价）×价格权值×100。</w:t>
      </w:r>
      <w:r>
        <w:rPr>
          <w:rFonts w:ascii="宋体" w:hAnsi="宋体" w:cs="宋体"/>
          <w:bCs/>
          <w:color w:val="000000"/>
          <w:highlight w:val="none"/>
        </w:rPr>
      </w:r>
      <w:r/>
    </w:p>
    <w:p>
      <w:pPr>
        <w:pStyle w:val="1023"/>
        <w:ind w:firstLine="482"/>
        <w:tabs>
          <w:tab w:val="left" w:pos="420" w:leader="none"/>
          <w:tab w:val="left" w:pos="945" w:leader="none"/>
          <w:tab w:val="left" w:pos="1155" w:leader="none"/>
        </w:tabs>
        <w:rPr>
          <w:rFonts w:ascii="宋体" w:hAnsi="宋体" w:cs="宋体"/>
          <w:b/>
          <w:bCs/>
          <w:color w:val="000000"/>
          <w:highlight w:val="none"/>
        </w:rPr>
      </w:pPr>
      <w:r>
        <w:rPr>
          <w:rFonts w:hint="eastAsia" w:ascii="宋体" w:hAnsi="宋体" w:cs="宋体"/>
          <w:b/>
          <w:bCs/>
          <w:color w:val="000000"/>
          <w:highlight w:val="none"/>
        </w:rPr>
        <w:t xml:space="preserve">2、投标供应商评价（20分）</w:t>
      </w:r>
      <w:r>
        <w:rPr>
          <w:rFonts w:ascii="宋体" w:hAnsi="宋体" w:cs="宋体"/>
          <w:b/>
          <w:bCs/>
          <w:color w:val="000000"/>
          <w:highlight w:val="none"/>
        </w:rPr>
      </w:r>
      <w:r/>
    </w:p>
    <w:p>
      <w:pPr>
        <w:pStyle w:val="1023"/>
        <w:ind w:firstLine="480"/>
        <w:jc w:val="left"/>
        <w:rPr>
          <w:rFonts w:hint="eastAsia" w:ascii="Times New Roman" w:hAnsi="宋体" w:eastAsia="宋体" w:cs="宋体"/>
          <w:bCs/>
          <w:color w:val="000000"/>
          <w:szCs w:val="20"/>
          <w:highlight w:val="none"/>
          <w:lang w:val="en-US" w:eastAsia="zh-CN"/>
        </w:rPr>
      </w:pPr>
      <w:r>
        <w:rPr>
          <w:rFonts w:hint="eastAsia" w:ascii="宋体" w:hAnsi="宋体" w:eastAsia="宋体" w:cs="宋体"/>
          <w:bCs/>
          <w:color w:val="000000"/>
          <w:szCs w:val="20"/>
          <w:highlight w:val="none"/>
        </w:rPr>
        <w:t xml:space="preserve">（1）</w:t>
      </w:r>
      <w:r>
        <w:rPr>
          <w:rFonts w:hint="eastAsia" w:ascii="Times New Roman" w:hAnsi="宋体" w:eastAsia="宋体" w:cs="宋体"/>
          <w:bCs/>
          <w:color w:val="000000"/>
          <w:szCs w:val="20"/>
          <w:highlight w:val="none"/>
        </w:rPr>
        <w:t xml:space="preserve">投标供应商</w:t>
      </w:r>
      <w:r>
        <w:rPr>
          <w:rFonts w:hint="eastAsia" w:ascii="Times New Roman" w:hAnsi="宋体" w:eastAsia="宋体" w:cs="宋体"/>
          <w:bCs/>
          <w:color w:val="000000"/>
          <w:szCs w:val="20"/>
          <w:highlight w:val="none"/>
          <w:lang w:val="en-US" w:eastAsia="zh-CN"/>
        </w:rPr>
        <w:t xml:space="preserve">荣誉（3分）：</w:t>
      </w:r>
      <w:r>
        <w:rPr>
          <w:rFonts w:hint="eastAsia" w:ascii="Times New Roman" w:hAnsi="宋体" w:eastAsia="宋体" w:cs="宋体"/>
          <w:bCs/>
          <w:color w:val="000000"/>
          <w:szCs w:val="20"/>
          <w:highlight w:val="none"/>
          <w:lang w:val="en-US" w:eastAsia="zh-CN"/>
        </w:rPr>
      </w:r>
      <w:r/>
    </w:p>
    <w:p>
      <w:pPr>
        <w:pStyle w:val="1023"/>
        <w:ind w:firstLine="48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投标人提供自2023年1月1日以来（以获奖证书或获奖文件落款时间为准）获得过</w:t>
      </w:r>
      <w:r>
        <w:rPr>
          <w:rFonts w:hint="eastAsia" w:ascii="宋体" w:hAnsi="宋体" w:eastAsia="宋体" w:cs="宋体"/>
          <w:bCs/>
          <w:color w:val="000000"/>
          <w:sz w:val="24"/>
          <w:highlight w:val="none"/>
        </w:rPr>
        <w:t xml:space="preserve">省级及以上</w:t>
      </w:r>
      <w:r>
        <w:rPr>
          <w:rFonts w:hint="eastAsia" w:ascii="宋体" w:hAnsi="宋体" w:eastAsia="宋体" w:cs="Times New Roman"/>
          <w:bCs/>
          <w:color w:val="000000"/>
          <w:sz w:val="24"/>
          <w:highlight w:val="none"/>
        </w:rPr>
        <w:t xml:space="preserve">市政养护类</w:t>
      </w:r>
      <w:r>
        <w:rPr>
          <w:rFonts w:hint="eastAsia" w:ascii="宋体" w:hAnsi="宋体" w:eastAsia="宋体" w:cs="宋体"/>
          <w:bCs/>
          <w:color w:val="000000"/>
          <w:sz w:val="24"/>
          <w:highlight w:val="none"/>
        </w:rPr>
        <w:t xml:space="preserve">奖项的得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分/个，获得过市级</w:t>
      </w:r>
      <w:r>
        <w:rPr>
          <w:rFonts w:hint="eastAsia" w:ascii="宋体" w:hAnsi="宋体" w:eastAsia="宋体" w:cs="Times New Roman"/>
          <w:bCs/>
          <w:color w:val="000000"/>
          <w:sz w:val="24"/>
          <w:highlight w:val="none"/>
        </w:rPr>
        <w:t xml:space="preserve">市政养护类</w:t>
      </w:r>
      <w:r>
        <w:rPr>
          <w:rFonts w:hint="eastAsia" w:ascii="宋体" w:hAnsi="宋体" w:eastAsia="宋体" w:cs="宋体"/>
          <w:bCs/>
          <w:color w:val="000000"/>
          <w:sz w:val="24"/>
          <w:highlight w:val="none"/>
        </w:rPr>
        <w:t xml:space="preserve">奖项的得</w:t>
      </w:r>
      <w:r>
        <w:rPr>
          <w:rFonts w:hint="eastAsia" w:ascii="宋体" w:hAnsi="宋体" w:eastAsia="宋体" w:cs="宋体"/>
          <w:bCs/>
          <w:color w:val="000000"/>
          <w:sz w:val="24"/>
          <w:highlight w:val="none"/>
          <w:lang w:val="en-US" w:eastAsia="zh-CN"/>
        </w:rPr>
        <w:t xml:space="preserve">0.5</w:t>
      </w:r>
      <w:r>
        <w:rPr>
          <w:rFonts w:hint="eastAsia" w:ascii="宋体" w:hAnsi="宋体" w:eastAsia="宋体" w:cs="宋体"/>
          <w:bCs/>
          <w:color w:val="000000"/>
          <w:sz w:val="24"/>
          <w:highlight w:val="none"/>
        </w:rPr>
        <w:t xml:space="preserve">分/个，奖项限评</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个，本项最高得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分，同一项目按最高获奖计取一次得分【提供相关证明文件扫描件上传至电子投标文件，未按要求提供不得分】</w:t>
      </w:r>
      <w:r>
        <w:rPr>
          <w:rFonts w:hint="eastAsia" w:ascii="宋体" w:hAnsi="宋体" w:eastAsia="宋体" w:cs="宋体"/>
          <w:bCs/>
          <w:color w:val="000000"/>
          <w:sz w:val="24"/>
          <w:highlight w:val="none"/>
        </w:rPr>
      </w:r>
      <w:r/>
    </w:p>
    <w:p>
      <w:pPr>
        <w:pStyle w:val="1023"/>
        <w:numPr>
          <w:ilvl w:val="0"/>
          <w:numId w:val="0"/>
        </w:numPr>
        <w:ind w:firstLine="480"/>
        <w:jc w:val="left"/>
        <w:rPr>
          <w:rFonts w:hAnsi="宋体" w:cs="宋体"/>
          <w:bCs/>
          <w:color w:val="000000"/>
          <w:szCs w:val="20"/>
          <w:highlight w:val="none"/>
        </w:rPr>
      </w:pPr>
      <w:r>
        <w:rPr>
          <w:rFonts w:hAnsi="宋体" w:cs="宋体"/>
          <w:bCs/>
          <w:color w:val="000000"/>
          <w:sz w:val="24"/>
          <w:szCs w:val="20"/>
          <w:highlight w:val="none"/>
          <w:lang w:val="en-US" w:eastAsia="zh-CN" w:bidi="ar-SA"/>
        </w:rPr>
        <w:t xml:space="preserve">（2）</w:t>
      </w:r>
      <w:r>
        <w:rPr>
          <w:rFonts w:hint="eastAsia" w:ascii="Times New Roman" w:hAnsi="宋体" w:eastAsia="宋体" w:cs="宋体"/>
          <w:bCs/>
          <w:color w:val="000000"/>
          <w:szCs w:val="20"/>
          <w:highlight w:val="none"/>
        </w:rPr>
        <w:t xml:space="preserve">业绩（3分）：</w:t>
      </w:r>
      <w:r>
        <w:rPr>
          <w:rFonts w:hAnsi="宋体" w:cs="宋体"/>
          <w:bCs/>
          <w:color w:val="000000"/>
          <w:szCs w:val="20"/>
          <w:highlight w:val="none"/>
        </w:rPr>
      </w:r>
      <w:r/>
    </w:p>
    <w:p>
      <w:pPr>
        <w:pStyle w:val="1023"/>
        <w:numPr>
          <w:ilvl w:val="0"/>
          <w:numId w:val="0"/>
        </w:numPr>
        <w:ind w:firstLine="480"/>
        <w:jc w:val="left"/>
        <w:rPr>
          <w:rFonts w:hAnsi="宋体" w:cs="宋体"/>
          <w:bCs/>
          <w:color w:val="000000"/>
          <w:szCs w:val="20"/>
          <w:highlight w:val="none"/>
        </w:rPr>
      </w:pPr>
      <w:r>
        <w:rPr>
          <w:rFonts w:hint="eastAsia" w:hAnsi="宋体" w:cs="宋体"/>
          <w:bCs/>
          <w:color w:val="000000"/>
          <w:szCs w:val="20"/>
          <w:highlight w:val="none"/>
        </w:rPr>
        <w:t xml:space="preserve">①投标人</w:t>
      </w:r>
      <w:r>
        <w:rPr>
          <w:rFonts w:hint="eastAsia" w:hAnsi="宋体" w:cs="宋体"/>
          <w:bCs/>
          <w:color w:val="000000"/>
          <w:szCs w:val="20"/>
          <w:highlight w:val="none"/>
          <w:lang w:val="en-US" w:eastAsia="zh-CN"/>
        </w:rPr>
        <w:t xml:space="preserve">2</w:t>
      </w:r>
      <w:r>
        <w:rPr>
          <w:rFonts w:hint="eastAsia" w:hAnsi="宋体" w:cs="宋体"/>
          <w:bCs/>
          <w:color w:val="000000"/>
          <w:szCs w:val="20"/>
          <w:highlight w:val="none"/>
          <w:lang w:val="en-US" w:eastAsia="zh-CN"/>
        </w:rPr>
        <w:t xml:space="preserve">023</w:t>
      </w:r>
      <w:r>
        <w:rPr>
          <w:rFonts w:hint="eastAsia" w:hAnsi="宋体" w:cs="宋体"/>
          <w:bCs/>
          <w:color w:val="000000"/>
          <w:szCs w:val="20"/>
          <w:highlight w:val="none"/>
        </w:rPr>
        <w:t xml:space="preserve">年1月1日以来具有排水管网非开挖管内修复项目（指CIPP内衬修复法、紫外光固化法、短管内衬法、碎裂管法等，不含传统的牵引及顶管施工法）工作经验的，有1个得1分；</w:t>
      </w:r>
      <w:r>
        <w:rPr>
          <w:rFonts w:hAnsi="宋体" w:cs="宋体"/>
          <w:bCs/>
          <w:color w:val="000000"/>
          <w:szCs w:val="20"/>
          <w:highlight w:val="none"/>
        </w:rPr>
      </w:r>
      <w:r/>
    </w:p>
    <w:p>
      <w:pPr>
        <w:pStyle w:val="1023"/>
        <w:ind w:firstLine="480"/>
        <w:jc w:val="left"/>
        <w:rPr>
          <w:rFonts w:hAnsi="宋体" w:cs="宋体"/>
          <w:bCs/>
          <w:color w:val="000000"/>
          <w:szCs w:val="20"/>
          <w:highlight w:val="none"/>
        </w:rPr>
      </w:pPr>
      <w:r>
        <w:rPr>
          <w:rFonts w:hint="eastAsia" w:hAnsi="宋体" w:cs="宋体"/>
          <w:bCs/>
          <w:color w:val="000000"/>
          <w:szCs w:val="20"/>
          <w:highlight w:val="none"/>
        </w:rPr>
        <w:t xml:space="preserve">②投标人</w:t>
      </w:r>
      <w:r>
        <w:rPr>
          <w:rFonts w:hint="eastAsia" w:hAnsi="宋体" w:cs="宋体"/>
          <w:bCs/>
          <w:color w:val="000000"/>
          <w:szCs w:val="20"/>
          <w:highlight w:val="none"/>
          <w:lang w:val="en-US" w:eastAsia="zh-CN"/>
        </w:rPr>
        <w:t xml:space="preserve">2023</w:t>
      </w:r>
      <w:r>
        <w:rPr>
          <w:rFonts w:hint="eastAsia" w:hAnsi="宋体" w:cs="宋体"/>
          <w:bCs/>
          <w:color w:val="000000"/>
          <w:szCs w:val="20"/>
          <w:highlight w:val="none"/>
        </w:rPr>
        <w:t xml:space="preserve">年1月1日以来具有雨水管网养护服务业绩的，有1个得1分；</w:t>
      </w:r>
      <w:r>
        <w:rPr>
          <w:rFonts w:hAnsi="宋体" w:cs="宋体"/>
          <w:bCs/>
          <w:color w:val="000000"/>
          <w:szCs w:val="20"/>
          <w:highlight w:val="none"/>
        </w:rPr>
      </w:r>
      <w:r/>
    </w:p>
    <w:p>
      <w:pPr>
        <w:pStyle w:val="1023"/>
        <w:numPr>
          <w:ilvl w:val="0"/>
          <w:numId w:val="0"/>
        </w:numPr>
        <w:ind w:left="881" w:hanging="360"/>
        <w:jc w:val="left"/>
        <w:rPr>
          <w:rFonts w:hAnsi="宋体" w:cs="宋体"/>
          <w:bCs/>
          <w:color w:val="000000"/>
          <w:szCs w:val="20"/>
          <w:highlight w:val="none"/>
        </w:rPr>
      </w:pPr>
      <w:r>
        <w:rPr>
          <w:rFonts w:hint="eastAsia" w:ascii="宋体" w:hAnsi="宋体" w:eastAsia="宋体" w:cs="宋体"/>
          <w:bCs/>
          <w:color w:val="000000"/>
          <w:sz w:val="24"/>
          <w:szCs w:val="20"/>
          <w:highlight w:val="none"/>
          <w:lang w:val="en-US" w:eastAsia="zh-CN" w:bidi="ar-SA"/>
        </w:rPr>
        <w:t xml:space="preserve">③</w:t>
      </w:r>
      <w:r>
        <w:rPr>
          <w:rFonts w:hint="eastAsia" w:hAnsi="宋体" w:cs="宋体"/>
          <w:bCs/>
          <w:color w:val="000000"/>
          <w:szCs w:val="20"/>
          <w:highlight w:val="none"/>
        </w:rPr>
        <w:t xml:space="preserve">投标人</w:t>
      </w:r>
      <w:r>
        <w:rPr>
          <w:rFonts w:hint="eastAsia" w:hAnsi="宋体" w:cs="宋体"/>
          <w:bCs/>
          <w:color w:val="000000"/>
          <w:szCs w:val="20"/>
          <w:highlight w:val="none"/>
          <w:lang w:val="en-US" w:eastAsia="zh-CN"/>
        </w:rPr>
        <w:t xml:space="preserve">2023</w:t>
      </w:r>
      <w:r>
        <w:rPr>
          <w:rFonts w:hint="eastAsia" w:hAnsi="宋体" w:cs="宋体"/>
          <w:bCs/>
          <w:color w:val="000000"/>
          <w:szCs w:val="20"/>
          <w:highlight w:val="none"/>
        </w:rPr>
        <w:t xml:space="preserve">年1月1日以来具有污水管网养护服务业绩的，有1个得1分；</w:t>
      </w:r>
      <w:r>
        <w:rPr>
          <w:rFonts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hAnsi="宋体" w:cs="宋体"/>
          <w:bCs/>
          <w:color w:val="000000"/>
          <w:szCs w:val="20"/>
          <w:highlight w:val="none"/>
        </w:rPr>
        <w:t xml:space="preserve">本项最高得3分。</w:t>
      </w:r>
      <w:r>
        <w:rPr>
          <w:rFonts w:hint="eastAsia" w:ascii="宋体" w:hAnsi="宋体"/>
          <w:color w:val="000000"/>
          <w:szCs w:val="20"/>
          <w:highlight w:val="none"/>
        </w:rPr>
        <w:t xml:space="preserve">（需提供中标通知书（直接发包证明）、合同、</w:t>
      </w:r>
      <w:r>
        <w:rPr>
          <w:rFonts w:hint="eastAsia" w:ascii="Times New Roman" w:hAnsi="宋体" w:eastAsia="宋体" w:cs="宋体"/>
          <w:bCs/>
          <w:color w:val="000000"/>
          <w:szCs w:val="20"/>
          <w:highlight w:val="none"/>
        </w:rPr>
        <w:t xml:space="preserve">发票凭证</w:t>
      </w:r>
      <w:r>
        <w:rPr>
          <w:rFonts w:hint="eastAsia" w:ascii="Times New Roman" w:hAnsi="宋体" w:eastAsia="宋体" w:cs="宋体"/>
          <w:bCs/>
          <w:color w:val="000000"/>
          <w:szCs w:val="20"/>
          <w:highlight w:val="none"/>
          <w:lang w:val="en-US" w:eastAsia="zh-CN"/>
        </w:rPr>
        <w:t xml:space="preserve">等相关资料</w:t>
      </w:r>
      <w:r>
        <w:rPr>
          <w:rFonts w:hint="eastAsia" w:ascii="Times New Roman" w:hAnsi="宋体" w:eastAsia="宋体" w:cs="宋体"/>
          <w:bCs/>
          <w:color w:val="000000"/>
          <w:szCs w:val="20"/>
          <w:highlight w:val="none"/>
        </w:rPr>
        <w:t xml:space="preserve">的原件扫描件，未提供或提供不全均不得分）。时间以合同签订</w:t>
      </w:r>
      <w:r>
        <w:rPr>
          <w:rFonts w:hint="eastAsia" w:ascii="宋体" w:hAnsi="宋体"/>
          <w:color w:val="000000"/>
          <w:szCs w:val="20"/>
          <w:highlight w:val="none"/>
        </w:rPr>
        <w:t xml:space="preserve">时间为准。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（3）人员配备（</w:t>
      </w:r>
      <w:r>
        <w:rPr>
          <w:rFonts w:hint="eastAsia" w:ascii="宋体" w:hAnsi="宋体" w:cs="宋体"/>
          <w:bCs/>
          <w:color w:val="000000"/>
          <w:szCs w:val="20"/>
          <w:highlight w:val="none"/>
          <w:lang w:val="en-US" w:eastAsia="zh-CN"/>
        </w:rPr>
        <w:t xml:space="preserve">6</w:t>
      </w:r>
      <w:r>
        <w:rPr>
          <w:rFonts w:hint="eastAsia" w:ascii="宋体" w:hAnsi="宋体" w:cs="宋体"/>
          <w:bCs/>
          <w:color w:val="000000"/>
          <w:szCs w:val="20"/>
          <w:highlight w:val="none"/>
        </w:rPr>
        <w:t xml:space="preserve">分</w:t>
      </w:r>
      <w:r>
        <w:rPr>
          <w:rFonts w:hint="eastAsia" w:ascii="宋体" w:hAnsi="宋体" w:cs="宋体"/>
          <w:bCs/>
          <w:color w:val="000000"/>
          <w:szCs w:val="20"/>
          <w:highlight w:val="none"/>
        </w:rPr>
        <w:t xml:space="preserve">）：</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①项目负责人：项目负责人具有市政公用工程专业一级注册建造师证书的得1分；具有市政类相关专业高级工程师技术职称的得1分，本项最高得2分；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②项目组成员具有排水管道检测与评估工程师或管道CCTV检测工程师或地下管线检测评估工程师的，有1人得1分，</w:t>
      </w:r>
      <w:r>
        <w:rPr>
          <w:rFonts w:hint="eastAsia" w:ascii="宋体" w:hAnsi="宋体" w:cs="宋体"/>
          <w:bCs/>
          <w:color w:val="000000"/>
          <w:szCs w:val="20"/>
          <w:highlight w:val="none"/>
        </w:rPr>
        <w:t xml:space="preserve">最高得</w:t>
      </w:r>
      <w:r>
        <w:rPr>
          <w:rFonts w:hint="eastAsia" w:ascii="宋体" w:hAnsi="宋体" w:cs="宋体"/>
          <w:bCs/>
          <w:color w:val="000000"/>
          <w:szCs w:val="20"/>
          <w:highlight w:val="none"/>
          <w:lang w:val="en-US" w:eastAsia="zh-CN"/>
        </w:rPr>
        <w:t xml:space="preserve">1</w:t>
      </w:r>
      <w:r>
        <w:rPr>
          <w:rFonts w:hint="eastAsia" w:ascii="宋体" w:hAnsi="宋体" w:cs="宋体"/>
          <w:bCs/>
          <w:color w:val="000000"/>
          <w:szCs w:val="20"/>
          <w:highlight w:val="none"/>
        </w:rPr>
        <w:t xml:space="preserve">分</w:t>
      </w:r>
      <w:r>
        <w:rPr>
          <w:rFonts w:hint="eastAsia" w:ascii="宋体" w:hAnsi="宋体" w:cs="宋体"/>
          <w:bCs/>
          <w:color w:val="000000"/>
          <w:szCs w:val="20"/>
          <w:highlight w:val="none"/>
        </w:rPr>
        <w:t xml:space="preserve">；</w:t>
      </w:r>
      <w:r>
        <w:rPr>
          <w:rFonts w:ascii="宋体" w:hAnsi="宋体" w:cs="宋体"/>
          <w:bCs/>
          <w:color w:val="000000"/>
          <w:szCs w:val="20"/>
          <w:highlight w:val="none"/>
        </w:rPr>
      </w:r>
      <w:r/>
    </w:p>
    <w:p>
      <w:pPr>
        <w:pStyle w:val="1023"/>
        <w:numPr>
          <w:ilvl w:val="0"/>
          <w:numId w:val="0"/>
        </w:numPr>
        <w:ind w:left="881" w:hanging="360"/>
        <w:rPr>
          <w:rFonts w:ascii="宋体" w:hAnsi="宋体" w:cs="宋体"/>
          <w:bCs/>
          <w:color w:val="000000"/>
          <w:szCs w:val="20"/>
          <w:highlight w:val="none"/>
        </w:rPr>
      </w:pPr>
      <w:r>
        <w:rPr>
          <w:rFonts w:hint="eastAsia" w:ascii="宋体" w:hAnsi="宋体" w:eastAsia="宋体" w:cs="宋体"/>
          <w:bCs/>
          <w:color w:val="000000"/>
          <w:sz w:val="24"/>
          <w:szCs w:val="20"/>
          <w:highlight w:val="none"/>
          <w:lang w:val="en-US" w:eastAsia="zh-CN" w:bidi="ar-SA"/>
        </w:rPr>
        <w:t xml:space="preserve">④</w:t>
      </w:r>
      <w:r>
        <w:rPr>
          <w:rFonts w:hint="eastAsia" w:ascii="宋体" w:hAnsi="宋体" w:cs="宋体"/>
          <w:bCs/>
          <w:color w:val="000000"/>
          <w:szCs w:val="20"/>
          <w:highlight w:val="none"/>
        </w:rPr>
        <w:t xml:space="preserve">项目组成员具</w:t>
      </w:r>
      <w:r>
        <w:rPr>
          <w:rFonts w:hint="eastAsia" w:ascii="宋体" w:hAnsi="宋体" w:eastAsia="宋体" w:cs="宋体"/>
          <w:bCs/>
          <w:color w:val="000000"/>
          <w:szCs w:val="20"/>
          <w:highlight w:val="none"/>
        </w:rPr>
        <w:t xml:space="preserve">有市政排水管道有限空间作业安全培训证书的</w:t>
      </w:r>
      <w:r>
        <w:rPr>
          <w:rFonts w:hint="eastAsia" w:ascii="宋体" w:hAnsi="宋体" w:cs="宋体"/>
          <w:bCs/>
          <w:color w:val="000000"/>
          <w:szCs w:val="20"/>
          <w:highlight w:val="none"/>
        </w:rPr>
        <w:t xml:space="preserve">，有1人得1分，最高得1分；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④项目组成员具有管道工高级及以上证书的，有1人得0.5分，最高得0.5分；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⑤项目组成员具有下水道养护工中级及以上证书的，有1人得0.5分，最高得0.5分；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olor w:val="000000"/>
          <w:szCs w:val="22"/>
          <w:highlight w:val="none"/>
        </w:rPr>
        <w:t xml:space="preserve">⑥</w:t>
      </w:r>
      <w:r>
        <w:rPr>
          <w:rFonts w:hint="eastAsia" w:ascii="宋体" w:hAnsi="宋体" w:cs="宋体"/>
          <w:bCs/>
          <w:color w:val="000000"/>
          <w:szCs w:val="20"/>
          <w:highlight w:val="none"/>
        </w:rPr>
        <w:t xml:space="preserve">项目组成员</w:t>
      </w:r>
      <w:r>
        <w:rPr>
          <w:rFonts w:hint="eastAsia" w:ascii="宋体" w:hAnsi="宋体"/>
          <w:color w:val="000000"/>
          <w:szCs w:val="22"/>
          <w:highlight w:val="none"/>
        </w:rPr>
        <w:t xml:space="preserve">具有</w:t>
      </w:r>
      <w:r>
        <w:rPr>
          <w:rFonts w:hint="eastAsia" w:ascii="宋体" w:hAnsi="宋体" w:cs="宋体"/>
          <w:bCs/>
          <w:color w:val="000000"/>
          <w:sz w:val="24"/>
          <w:highlight w:val="none"/>
        </w:rPr>
        <w:t xml:space="preserve">中国潜水打</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救）</w:t>
      </w:r>
      <w:r>
        <w:rPr>
          <w:rFonts w:hint="eastAsia" w:ascii="宋体" w:hAnsi="宋体" w:cs="宋体"/>
          <w:bCs/>
          <w:color w:val="000000"/>
          <w:sz w:val="24"/>
          <w:highlight w:val="none"/>
        </w:rPr>
        <w:t xml:space="preserve">捞行业协会颁发的市政工程潜水员证书</w:t>
      </w:r>
      <w:r>
        <w:rPr>
          <w:rFonts w:hint="eastAsia" w:ascii="宋体" w:hAnsi="宋体"/>
          <w:color w:val="000000"/>
          <w:highlight w:val="none"/>
        </w:rPr>
        <w:t xml:space="preserve">的</w:t>
      </w:r>
      <w:r>
        <w:rPr>
          <w:rFonts w:hint="eastAsia" w:ascii="宋体" w:hAnsi="宋体"/>
          <w:color w:val="000000"/>
          <w:szCs w:val="22"/>
          <w:highlight w:val="none"/>
        </w:rPr>
        <w:t xml:space="preserve">，</w:t>
      </w:r>
      <w:r>
        <w:rPr>
          <w:rFonts w:hint="eastAsia" w:ascii="宋体" w:hAnsi="宋体" w:cs="宋体"/>
          <w:bCs/>
          <w:color w:val="000000"/>
          <w:szCs w:val="20"/>
          <w:highlight w:val="none"/>
        </w:rPr>
        <w:t xml:space="preserve">有1人得1分，最高得1分</w:t>
      </w:r>
      <w:r>
        <w:rPr>
          <w:rFonts w:hint="eastAsia" w:ascii="宋体" w:hAnsi="宋体"/>
          <w:color w:val="000000"/>
          <w:szCs w:val="22"/>
          <w:highlight w:val="none"/>
        </w:rPr>
        <w:t xml:space="preserve">。</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【注：以上同一人员的证书不重复得分，要求提供上述人员有效期内的证件原件扫描件及</w:t>
      </w:r>
      <w:r>
        <w:rPr>
          <w:rFonts w:hint="eastAsia" w:ascii="宋体" w:hAnsi="宋体"/>
          <w:bCs/>
          <w:color w:val="000000"/>
          <w:highlight w:val="none"/>
        </w:rPr>
        <w:t xml:space="preserve">近一年中任意一个月份（不含投标当月）为其缴纳社保的证明</w:t>
      </w:r>
      <w:r>
        <w:rPr>
          <w:rFonts w:hint="eastAsia" w:ascii="宋体" w:hAnsi="宋体" w:cs="宋体"/>
          <w:bCs/>
          <w:color w:val="000000"/>
          <w:szCs w:val="20"/>
          <w:highlight w:val="none"/>
        </w:rPr>
        <w:t xml:space="preserve">（如投标供应商成立时间迟于要求开始的时间，则时间要求为投标供应商成立时间至截止时间）上传至电子投标文件，未按要求提供的不得分】</w:t>
      </w:r>
      <w:r>
        <w:rPr>
          <w:rFonts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cs="宋体"/>
          <w:bCs/>
          <w:color w:val="000000"/>
          <w:szCs w:val="20"/>
          <w:highlight w:val="none"/>
        </w:rPr>
        <w:t xml:space="preserve">（4）车辆配备（</w:t>
      </w:r>
      <w:r>
        <w:rPr>
          <w:rFonts w:hint="eastAsia" w:ascii="宋体" w:hAnsi="宋体" w:cs="宋体"/>
          <w:bCs/>
          <w:color w:val="000000"/>
          <w:szCs w:val="20"/>
          <w:highlight w:val="none"/>
          <w:lang w:val="en-US" w:eastAsia="zh-CN"/>
        </w:rPr>
        <w:t xml:space="preserve">7</w:t>
      </w:r>
      <w:r>
        <w:rPr>
          <w:rFonts w:hint="eastAsia" w:ascii="宋体" w:hAnsi="宋体" w:cs="宋体"/>
          <w:bCs/>
          <w:color w:val="000000"/>
          <w:szCs w:val="20"/>
          <w:highlight w:val="none"/>
        </w:rPr>
        <w:t xml:space="preserve">分</w:t>
      </w:r>
      <w:r>
        <w:rPr>
          <w:rFonts w:hint="eastAsia" w:ascii="宋体" w:hAnsi="宋体" w:cs="宋体"/>
          <w:bCs/>
          <w:color w:val="000000"/>
          <w:szCs w:val="20"/>
          <w:highlight w:val="none"/>
        </w:rPr>
        <w:t xml:space="preserve">）：</w:t>
      </w:r>
      <w:r>
        <w:rPr>
          <w:rFonts w:ascii="宋体" w:hAnsi="宋体" w:cs="宋体"/>
          <w:bCs/>
          <w:color w:val="000000"/>
          <w:szCs w:val="20"/>
          <w:highlight w:val="none"/>
        </w:rPr>
      </w:r>
      <w:r/>
    </w:p>
    <w:p>
      <w:pPr>
        <w:pStyle w:val="1023"/>
        <w:ind w:firstLine="480"/>
        <w:jc w:val="left"/>
        <w:rPr>
          <w:rFonts w:hint="eastAsia" w:ascii="宋体" w:hAnsi="宋体" w:eastAsia="宋体" w:cs="宋体"/>
          <w:bCs/>
          <w:color w:val="000000"/>
          <w:szCs w:val="20"/>
          <w:highlight w:val="none"/>
        </w:rPr>
      </w:pPr>
      <w:r>
        <w:rPr>
          <w:rFonts w:hint="eastAsia" w:ascii="宋体" w:hAnsi="宋体" w:eastAsia="宋体" w:cs="宋体"/>
          <w:bCs/>
          <w:color w:val="000000"/>
          <w:szCs w:val="20"/>
          <w:highlight w:val="none"/>
        </w:rPr>
        <w:t xml:space="preserve">①配置救险车或移动泵车（排水量≥</w:t>
      </w:r>
      <w:r>
        <w:rPr>
          <w:rFonts w:hint="eastAsia" w:ascii="宋体" w:hAnsi="宋体" w:cs="宋体"/>
          <w:bCs/>
          <w:color w:val="000000"/>
          <w:szCs w:val="20"/>
          <w:highlight w:val="none"/>
          <w:lang w:val="en-US" w:eastAsia="zh-CN"/>
        </w:rPr>
        <w:t xml:space="preserve">2</w:t>
      </w:r>
      <w:r>
        <w:rPr>
          <w:rFonts w:hint="eastAsia" w:ascii="宋体" w:hAnsi="宋体" w:eastAsia="宋体" w:cs="宋体"/>
          <w:bCs/>
          <w:color w:val="000000"/>
          <w:szCs w:val="20"/>
          <w:highlight w:val="none"/>
        </w:rPr>
        <w:t xml:space="preserve">000m³/h</w:t>
      </w:r>
      <w:r>
        <w:rPr>
          <w:rFonts w:hint="eastAsia" w:ascii="宋体" w:hAnsi="宋体" w:eastAsia="宋体" w:cs="宋体"/>
          <w:bCs/>
          <w:color w:val="000000"/>
          <w:szCs w:val="20"/>
          <w:highlight w:val="none"/>
        </w:rPr>
        <w:t xml:space="preserve">），有1辆得1分，最高得1分；</w:t>
      </w:r>
      <w:r>
        <w:rPr>
          <w:rFonts w:hint="eastAsia" w:ascii="宋体" w:hAnsi="宋体" w:eastAsia="宋体" w:cs="宋体"/>
          <w:bCs/>
          <w:color w:val="000000"/>
          <w:szCs w:val="20"/>
          <w:highlight w:val="none"/>
        </w:rPr>
      </w:r>
      <w:r/>
    </w:p>
    <w:p>
      <w:pPr>
        <w:pStyle w:val="1023"/>
        <w:ind w:firstLine="480"/>
        <w:jc w:val="left"/>
        <w:rPr>
          <w:rFonts w:hint="eastAsia" w:ascii="宋体" w:hAnsi="宋体" w:eastAsia="宋体" w:cs="宋体"/>
          <w:bCs/>
          <w:color w:val="000000"/>
          <w:szCs w:val="20"/>
          <w:highlight w:val="none"/>
        </w:rPr>
      </w:pPr>
      <w:r>
        <w:rPr>
          <w:rFonts w:hint="eastAsia" w:ascii="宋体" w:hAnsi="宋体" w:eastAsia="宋体" w:cs="宋体"/>
          <w:bCs/>
          <w:color w:val="000000"/>
          <w:szCs w:val="20"/>
          <w:highlight w:val="none"/>
        </w:rPr>
        <w:t xml:space="preserve">②配置救险车或移动泵车（</w:t>
      </w:r>
      <w:r>
        <w:rPr>
          <w:rFonts w:hint="eastAsia" w:ascii="宋体" w:hAnsi="宋体" w:eastAsia="宋体" w:cs="宋体"/>
          <w:bCs/>
          <w:color w:val="000000"/>
          <w:szCs w:val="20"/>
          <w:highlight w:val="none"/>
        </w:rPr>
        <w:t xml:space="preserve">子母式，且排水量≥3</w:t>
      </w:r>
      <w:r>
        <w:rPr>
          <w:rFonts w:hint="eastAsia" w:ascii="宋体" w:hAnsi="宋体" w:cs="宋体"/>
          <w:bCs/>
          <w:color w:val="000000"/>
          <w:szCs w:val="20"/>
          <w:highlight w:val="none"/>
          <w:lang w:val="en-US" w:eastAsia="zh-CN"/>
        </w:rPr>
        <w:t xml:space="preserve">0</w:t>
      </w:r>
      <w:r>
        <w:rPr>
          <w:rFonts w:hint="eastAsia" w:ascii="宋体" w:hAnsi="宋体" w:eastAsia="宋体" w:cs="宋体"/>
          <w:bCs/>
          <w:color w:val="000000"/>
          <w:szCs w:val="20"/>
          <w:highlight w:val="none"/>
        </w:rPr>
        <w:t xml:space="preserve">00m³/h</w:t>
      </w:r>
      <w:r>
        <w:rPr>
          <w:rFonts w:hint="eastAsia" w:ascii="宋体" w:hAnsi="宋体" w:eastAsia="宋体" w:cs="宋体"/>
          <w:bCs/>
          <w:color w:val="000000"/>
          <w:szCs w:val="20"/>
          <w:highlight w:val="none"/>
        </w:rPr>
        <w:t xml:space="preserve">），有1辆得2分，本项最高得2分；</w:t>
      </w:r>
      <w:r>
        <w:rPr>
          <w:rFonts w:hint="eastAsia" w:ascii="宋体" w:hAnsi="宋体" w:eastAsia="宋体" w:cs="宋体"/>
          <w:bCs/>
          <w:color w:val="000000"/>
          <w:szCs w:val="20"/>
          <w:highlight w:val="none"/>
        </w:rPr>
      </w:r>
      <w:r/>
    </w:p>
    <w:p>
      <w:pPr>
        <w:pStyle w:val="1023"/>
        <w:ind w:firstLine="480"/>
        <w:jc w:val="left"/>
        <w:rPr>
          <w:rFonts w:hint="eastAsia" w:ascii="宋体" w:hAnsi="宋体" w:eastAsia="宋体" w:cs="宋体"/>
          <w:bCs/>
          <w:color w:val="000000"/>
          <w:szCs w:val="20"/>
          <w:highlight w:val="none"/>
        </w:rPr>
      </w:pPr>
      <w:r>
        <w:rPr>
          <w:rFonts w:hint="eastAsia" w:ascii="宋体" w:hAnsi="宋体" w:eastAsia="宋体" w:cs="宋体"/>
          <w:bCs/>
          <w:color w:val="000000"/>
          <w:szCs w:val="20"/>
          <w:highlight w:val="none"/>
          <w:lang w:val="en-US" w:eastAsia="zh-CN"/>
        </w:rPr>
        <w:t xml:space="preserve">③</w:t>
      </w:r>
      <w:r>
        <w:rPr>
          <w:rFonts w:hint="eastAsia" w:ascii="宋体" w:hAnsi="宋体" w:eastAsia="宋体" w:cs="宋体"/>
          <w:bCs/>
          <w:color w:val="000000"/>
          <w:szCs w:val="20"/>
          <w:highlight w:val="none"/>
        </w:rPr>
        <w:t xml:space="preserve">配置高压下水道疏通车或清洗车，有1辆得1分，最高得1分；</w:t>
      </w:r>
      <w:r>
        <w:rPr>
          <w:rFonts w:hint="eastAsia" w:ascii="宋体" w:hAnsi="宋体" w:eastAsia="宋体" w:cs="宋体"/>
          <w:bCs/>
          <w:color w:val="000000"/>
          <w:szCs w:val="20"/>
          <w:highlight w:val="none"/>
        </w:rPr>
      </w:r>
      <w:r/>
    </w:p>
    <w:p>
      <w:pPr>
        <w:pStyle w:val="1023"/>
        <w:ind w:firstLine="480"/>
        <w:jc w:val="left"/>
        <w:rPr>
          <w:rFonts w:hint="eastAsia" w:ascii="宋体" w:hAnsi="宋体" w:eastAsia="宋体" w:cs="宋体"/>
          <w:bCs/>
          <w:color w:val="000000"/>
          <w:szCs w:val="20"/>
          <w:highlight w:val="none"/>
        </w:rPr>
      </w:pPr>
      <w:r>
        <w:rPr>
          <w:rFonts w:hint="eastAsia" w:ascii="宋体" w:hAnsi="宋体" w:eastAsia="宋体" w:cs="宋体"/>
          <w:bCs/>
          <w:color w:val="000000"/>
          <w:szCs w:val="20"/>
          <w:highlight w:val="none"/>
        </w:rPr>
        <w:t xml:space="preserve">④配置</w:t>
      </w:r>
      <w:r>
        <w:rPr>
          <w:rFonts w:hint="eastAsia" w:ascii="宋体" w:hAnsi="宋体"/>
          <w:bCs/>
          <w:color w:val="000000"/>
          <w:sz w:val="24"/>
          <w:szCs w:val="24"/>
          <w:highlight w:val="none"/>
        </w:rPr>
        <w:t xml:space="preserve">清洗吸污车</w:t>
      </w:r>
      <w:r>
        <w:rPr>
          <w:rFonts w:hint="eastAsia" w:ascii="宋体" w:hAnsi="宋体"/>
          <w:bCs/>
          <w:color w:val="000000"/>
          <w:sz w:val="24"/>
          <w:szCs w:val="24"/>
          <w:highlight w:val="none"/>
        </w:rPr>
        <w:t xml:space="preserve">（带多重过滤污水循环系统功能）</w:t>
      </w:r>
      <w:r>
        <w:rPr>
          <w:rFonts w:hint="eastAsia" w:ascii="宋体" w:hAnsi="宋体" w:eastAsia="宋体" w:cs="宋体"/>
          <w:bCs/>
          <w:color w:val="000000"/>
          <w:szCs w:val="20"/>
          <w:highlight w:val="none"/>
        </w:rPr>
        <w:t xml:space="preserve">，有1辆得1分，最高得1分；</w:t>
      </w:r>
      <w:r>
        <w:rPr>
          <w:rFonts w:hint="eastAsia" w:ascii="宋体" w:hAnsi="宋体" w:eastAsia="宋体" w:cs="宋体"/>
          <w:bCs/>
          <w:color w:val="000000"/>
          <w:szCs w:val="20"/>
          <w:highlight w:val="none"/>
        </w:rPr>
      </w:r>
      <w:r/>
    </w:p>
    <w:p>
      <w:pPr>
        <w:pStyle w:val="1023"/>
        <w:ind w:firstLine="480"/>
        <w:jc w:val="left"/>
        <w:rPr>
          <w:rFonts w:hint="eastAsia" w:ascii="宋体" w:hAnsi="宋体" w:eastAsia="宋体" w:cs="宋体"/>
          <w:bCs/>
          <w:color w:val="000000"/>
          <w:szCs w:val="20"/>
          <w:highlight w:val="none"/>
        </w:rPr>
      </w:pPr>
      <w:r>
        <w:rPr>
          <w:rFonts w:hint="eastAsia" w:ascii="宋体" w:hAnsi="宋体" w:eastAsia="宋体" w:cs="宋体"/>
          <w:bCs/>
          <w:color w:val="000000"/>
          <w:szCs w:val="20"/>
          <w:highlight w:val="none"/>
        </w:rPr>
        <w:t xml:space="preserve">⑤配置自装卸式垃圾车（污泥自卸车或污泥抓斗车），有1辆得1分，最高得1分；</w:t>
      </w:r>
      <w:r>
        <w:rPr>
          <w:rFonts w:hint="eastAsia" w:ascii="宋体" w:hAnsi="宋体" w:eastAsia="宋体" w:cs="宋体"/>
          <w:bCs/>
          <w:color w:val="000000"/>
          <w:szCs w:val="20"/>
          <w:highlight w:val="none"/>
        </w:rPr>
      </w:r>
      <w:r/>
    </w:p>
    <w:p>
      <w:pPr>
        <w:pStyle w:val="1023"/>
        <w:ind w:firstLine="480"/>
        <w:jc w:val="left"/>
        <w:rPr>
          <w:rFonts w:hint="eastAsia" w:ascii="宋体" w:hAnsi="宋体" w:cs="宋体"/>
          <w:bCs/>
          <w:color w:val="000000"/>
          <w:szCs w:val="20"/>
          <w:highlight w:val="none"/>
        </w:rPr>
      </w:pPr>
      <w:r>
        <w:rPr>
          <w:rFonts w:hint="eastAsia" w:ascii="宋体" w:hAnsi="宋体" w:cs="宋体"/>
          <w:bCs/>
          <w:color w:val="000000"/>
          <w:szCs w:val="20"/>
          <w:highlight w:val="none"/>
        </w:rPr>
        <w:t xml:space="preserve">⑥配置静音发电机组（功率≥200kW），每台得1分，本项最高1分；</w:t>
      </w:r>
      <w:r>
        <w:rPr>
          <w:rFonts w:hint="eastAsia" w:ascii="宋体" w:hAnsi="宋体" w:cs="宋体"/>
          <w:bCs/>
          <w:color w:val="000000"/>
          <w:szCs w:val="20"/>
          <w:highlight w:val="none"/>
        </w:rPr>
      </w:r>
      <w:r/>
    </w:p>
    <w:p>
      <w:pPr>
        <w:pStyle w:val="1023"/>
        <w:ind w:firstLine="480"/>
        <w:jc w:val="left"/>
        <w:rPr>
          <w:rFonts w:ascii="宋体" w:hAnsi="宋体" w:cs="宋体"/>
          <w:bCs/>
          <w:color w:val="000000"/>
          <w:szCs w:val="20"/>
          <w:highlight w:val="none"/>
        </w:rPr>
      </w:pPr>
      <w:r>
        <w:rPr>
          <w:rFonts w:hint="eastAsia" w:ascii="宋体" w:hAnsi="宋体" w:eastAsia="宋体" w:cs="宋体"/>
          <w:bCs/>
          <w:color w:val="000000"/>
          <w:sz w:val="24"/>
          <w:szCs w:val="20"/>
          <w:highlight w:val="none"/>
          <w:lang w:val="en-US" w:eastAsia="zh-CN" w:bidi="ar-SA"/>
        </w:rPr>
        <w:t xml:space="preserve">⑥</w:t>
      </w:r>
      <w:r>
        <w:rPr>
          <w:rFonts w:hint="eastAsia" w:ascii="宋体" w:hAnsi="宋体" w:cs="宋体"/>
          <w:bCs/>
          <w:color w:val="000000"/>
          <w:szCs w:val="20"/>
          <w:highlight w:val="none"/>
        </w:rPr>
        <w:t xml:space="preserve">配置</w:t>
      </w:r>
      <w:r>
        <w:rPr>
          <w:rFonts w:hint="eastAsia" w:ascii="宋体" w:hAnsi="宋体" w:eastAsia="宋体" w:cs="Times New Roman"/>
          <w:bCs/>
          <w:color w:val="000000"/>
          <w:sz w:val="24"/>
          <w:szCs w:val="24"/>
          <w:highlight w:val="none"/>
          <w:lang w:val="en-US" w:eastAsia="zh-CN"/>
        </w:rPr>
        <w:t xml:space="preserve">应急电源车</w:t>
      </w:r>
      <w:r>
        <w:rPr>
          <w:rFonts w:hint="eastAsia" w:ascii="宋体" w:hAnsi="宋体" w:eastAsia="宋体" w:cs="Times New Roman"/>
          <w:bCs/>
          <w:color w:val="000000"/>
          <w:sz w:val="24"/>
          <w:szCs w:val="24"/>
          <w:highlight w:val="none"/>
          <w:lang w:val="en-US" w:eastAsia="zh-CN"/>
        </w:rPr>
        <w:t xml:space="preserve">（发电功率≥250kW）</w:t>
      </w:r>
      <w:r>
        <w:rPr>
          <w:rFonts w:hint="eastAsia" w:ascii="宋体" w:hAnsi="宋体" w:eastAsia="宋体" w:cs="Times New Roman"/>
          <w:bCs/>
          <w:color w:val="000000"/>
          <w:sz w:val="24"/>
          <w:szCs w:val="24"/>
          <w:highlight w:val="none"/>
          <w:lang w:val="en-US" w:eastAsia="zh-CN"/>
        </w:rPr>
        <w:t xml:space="preserve">的有1辆得1分，本项最高1分</w:t>
      </w:r>
      <w:r>
        <w:rPr>
          <w:rFonts w:hint="eastAsia" w:ascii="宋体" w:hAnsi="宋体" w:cs="宋体"/>
          <w:bCs/>
          <w:color w:val="000000"/>
          <w:szCs w:val="20"/>
          <w:highlight w:val="none"/>
        </w:rPr>
        <w:t xml:space="preserve">。</w:t>
      </w:r>
      <w:r>
        <w:rPr>
          <w:rFonts w:ascii="宋体" w:hAnsi="宋体" w:cs="宋体"/>
          <w:bCs/>
          <w:color w:val="000000"/>
          <w:szCs w:val="20"/>
          <w:highlight w:val="none"/>
        </w:rPr>
      </w:r>
      <w:r/>
    </w:p>
    <w:p>
      <w:pPr>
        <w:pStyle w:val="1023"/>
        <w:rPr>
          <w:rFonts w:ascii="黑体" w:eastAsia="黑体"/>
          <w:bCs/>
          <w:color w:val="000000"/>
          <w:sz w:val="28"/>
          <w:szCs w:val="28"/>
          <w:highlight w:val="none"/>
        </w:rPr>
      </w:pPr>
      <w:r>
        <w:rPr>
          <w:rFonts w:hint="eastAsia" w:ascii="宋体" w:hAnsi="宋体" w:cs="宋体"/>
          <w:bCs/>
          <w:color w:val="000000"/>
          <w:szCs w:val="20"/>
          <w:highlight w:val="none"/>
        </w:rPr>
        <w:t xml:space="preserve">【自有的需提供购置发票（发票抬头为投标单位）、车辆照片及行驶证原件扫描件；租赁的需提供租赁合同、租赁发票（发票抬头的单位为投标单位）、购置发票、车辆照片、行驶证原件扫描件，租赁期需涵盖本项目服务期；静音发电机组（功率≥200kW）无须提供行驶证；其中车辆、设备涉及参数要求的应提供相应的证明材料。提供上述资料原件扫描件上传至投标文件，未按要求提供的不得分】</w:t>
      </w:r>
      <w:r>
        <w:rPr>
          <w:rFonts w:ascii="黑体" w:eastAsia="黑体"/>
          <w:bCs/>
          <w:color w:val="000000"/>
          <w:sz w:val="28"/>
          <w:szCs w:val="28"/>
          <w:highlight w:val="none"/>
        </w:rPr>
      </w:r>
      <w:r/>
    </w:p>
    <w:p>
      <w:pPr>
        <w:pStyle w:val="1023"/>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（5）雨水管道淤泥处置（1分）</w:t>
      </w:r>
      <w:r>
        <w:rPr>
          <w:rFonts w:hint="eastAsia" w:ascii="宋体" w:hAnsi="宋体" w:eastAsia="宋体" w:cs="宋体"/>
          <w:bCs/>
          <w:color w:val="000000"/>
          <w:sz w:val="24"/>
          <w:szCs w:val="24"/>
          <w:highlight w:val="none"/>
          <w:lang w:val="en-US" w:eastAsia="zh-CN" w:bidi="ar-SA"/>
        </w:rPr>
      </w:r>
      <w:r/>
    </w:p>
    <w:p>
      <w:pPr>
        <w:pStyle w:val="1023"/>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投标供应商具有管道污泥无公害处置的相关证明材料的，得1分。【提供管道污泥委托处置的协议或合同扫描件放入电子投标文件，未按要求提供不得分】</w:t>
      </w:r>
      <w:r>
        <w:rPr>
          <w:rFonts w:hint="eastAsia" w:ascii="宋体" w:hAnsi="宋体" w:eastAsia="宋体" w:cs="宋体"/>
          <w:bCs/>
          <w:color w:val="000000"/>
          <w:sz w:val="24"/>
          <w:szCs w:val="24"/>
          <w:highlight w:val="none"/>
          <w:lang w:val="en-US" w:eastAsia="zh-CN" w:bidi="ar-SA"/>
        </w:rPr>
      </w:r>
      <w:r/>
    </w:p>
    <w:p>
      <w:pPr>
        <w:pStyle w:val="1023"/>
        <w:ind w:firstLine="482"/>
        <w:jc w:val="left"/>
        <w:rPr>
          <w:rFonts w:ascii="宋体" w:hAnsi="宋体" w:cs="宋体"/>
          <w:b/>
          <w:bCs/>
          <w:color w:val="000000"/>
          <w:highlight w:val="none"/>
        </w:rPr>
      </w:pPr>
      <w:r>
        <w:rPr>
          <w:rFonts w:hint="eastAsia" w:ascii="宋体" w:hAnsi="宋体" w:cs="宋体"/>
          <w:b/>
          <w:bCs/>
          <w:color w:val="000000"/>
          <w:highlight w:val="none"/>
        </w:rPr>
        <w:t xml:space="preserve">3.技术文件（暗标）（50分）</w:t>
      </w:r>
      <w:r>
        <w:rPr>
          <w:rFonts w:ascii="宋体" w:hAnsi="宋体" w:cs="宋体"/>
          <w:b/>
          <w:bCs/>
          <w:color w:val="000000"/>
          <w:highlight w:val="none"/>
        </w:rPr>
      </w:r>
      <w:r/>
    </w:p>
    <w:p>
      <w:pPr>
        <w:pStyle w:val="1023"/>
        <w:ind w:firstLine="482"/>
        <w:jc w:val="left"/>
        <w:rPr>
          <w:rFonts w:ascii="宋体" w:hAnsi="宋体" w:cs="宋体"/>
          <w:b/>
          <w:color w:val="000000"/>
          <w:highlight w:val="none"/>
          <w:u w:val="single"/>
          <w:lang w:val="zh-CN"/>
        </w:rPr>
      </w:pPr>
      <w:r>
        <w:rPr>
          <w:rFonts w:hint="eastAsia" w:ascii="宋体" w:hAnsi="宋体" w:cs="宋体"/>
          <w:b/>
          <w:color w:val="000000"/>
          <w:highlight w:val="none"/>
          <w:u w:val="single"/>
          <w:lang w:val="zh-CN"/>
        </w:rPr>
        <w:t xml:space="preserve">注：技术</w:t>
      </w:r>
      <w:r>
        <w:rPr>
          <w:rFonts w:hint="eastAsia" w:ascii="宋体" w:hAnsi="宋体" w:cs="宋体"/>
          <w:b/>
          <w:color w:val="000000"/>
          <w:highlight w:val="none"/>
          <w:u w:val="single"/>
        </w:rPr>
        <w:t xml:space="preserve">文件</w:t>
      </w:r>
      <w:r>
        <w:rPr>
          <w:rFonts w:hint="eastAsia" w:ascii="宋体" w:hAnsi="宋体" w:cs="宋体"/>
          <w:b/>
          <w:color w:val="000000"/>
          <w:highlight w:val="none"/>
          <w:u w:val="single"/>
          <w:lang w:val="zh-CN"/>
        </w:rPr>
        <w:t xml:space="preserve">部分属于暗标，投标人在制作技术</w:t>
      </w:r>
      <w:r>
        <w:rPr>
          <w:rFonts w:hint="eastAsia" w:ascii="宋体" w:hAnsi="宋体" w:cs="宋体"/>
          <w:b/>
          <w:color w:val="000000"/>
          <w:highlight w:val="none"/>
          <w:u w:val="single"/>
        </w:rPr>
        <w:t xml:space="preserve">文件</w:t>
      </w:r>
      <w:r>
        <w:rPr>
          <w:rFonts w:hint="eastAsia" w:ascii="宋体" w:hAnsi="宋体" w:cs="宋体"/>
          <w:b/>
          <w:color w:val="000000"/>
          <w:highlight w:val="none"/>
          <w:u w:val="single"/>
          <w:lang w:val="zh-CN"/>
        </w:rPr>
        <w:t xml:space="preserve">部分相关内容时不得有体现投标人身份的内容，否则投标无效。</w:t>
      </w:r>
      <w:r>
        <w:rPr>
          <w:rFonts w:ascii="宋体" w:hAnsi="宋体" w:cs="宋体"/>
          <w:b/>
          <w:color w:val="000000"/>
          <w:highlight w:val="none"/>
          <w:u w:val="singl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（1）本项目排水管网现状实际情况摸底排查说明（</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w:t>
      </w:r>
      <w:r>
        <w:rPr>
          <w:rFonts w:hint="eastAsia" w:ascii="宋体" w:hAnsi="宋体" w:cs="宋体"/>
          <w:bCs/>
          <w:color w:val="000000"/>
          <w:highlight w:val="none"/>
          <w:lang w:val="zh-CN"/>
        </w:rPr>
      </w:r>
      <w:r/>
    </w:p>
    <w:p>
      <w:pPr>
        <w:pStyle w:val="1023"/>
        <w:ind w:firstLine="480"/>
        <w:jc w:val="left"/>
        <w:rPr>
          <w:rFonts w:ascii="宋体" w:hAnsi="宋体" w:cs="宋体"/>
          <w:bCs/>
          <w:color w:val="000000"/>
          <w:highlight w:val="none"/>
          <w:lang w:val="zh-CN"/>
        </w:rPr>
      </w:pPr>
      <w:r>
        <w:rPr>
          <w:rFonts w:hint="eastAsia" w:ascii="宋体" w:hAnsi="宋体" w:cs="宋体"/>
          <w:bCs/>
          <w:color w:val="000000"/>
          <w:highlight w:val="none"/>
          <w:lang w:val="zh-CN"/>
        </w:rPr>
        <w:t xml:space="preserve">对本项目排水管网现状的了解掌握并分析。内容翔实、需求贴合度高且条理清晰的得</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分；内容较为简单、可行、细节有待完善得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分；内容粗略、无针对性、基本满足采购需求得</w:t>
      </w:r>
      <w:r>
        <w:rPr>
          <w:rFonts w:ascii="宋体" w:hAnsi="宋体" w:cs="宋体"/>
          <w:bCs/>
          <w:color w:val="000000"/>
          <w:highlight w:val="none"/>
          <w:lang w:val="zh-CN"/>
        </w:rPr>
        <w:t xml:space="preserve">4</w:t>
      </w:r>
      <w:r>
        <w:rPr>
          <w:rFonts w:hint="eastAsia" w:ascii="宋体" w:hAnsi="宋体" w:cs="宋体"/>
          <w:bCs/>
          <w:color w:val="000000"/>
          <w:highlight w:val="none"/>
          <w:lang w:val="zh-CN"/>
        </w:rPr>
        <w:t xml:space="preserve">分。方案不能满足采购需求，或存在逻辑错误、前后矛盾，或存在违反现行相关规范的，该项不得分。</w:t>
      </w:r>
      <w:r>
        <w:rPr>
          <w:rFonts w:ascii="宋体" w:hAnsi="宋体" w:cs="宋体"/>
          <w:bCs/>
          <w:color w:val="00000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（2）本项目管网养护方案（</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w:t>
      </w:r>
      <w:r>
        <w:rPr>
          <w:rFonts w:hint="eastAsia" w:ascii="宋体" w:hAnsi="宋体" w:cs="宋体"/>
          <w:bCs/>
          <w:color w:val="000000"/>
          <w:highlight w:val="none"/>
          <w:lang w:val="zh-CN"/>
        </w:rPr>
      </w:r>
      <w:r/>
    </w:p>
    <w:p>
      <w:pPr>
        <w:pStyle w:val="1023"/>
        <w:ind w:firstLine="480"/>
        <w:jc w:val="left"/>
        <w:rPr>
          <w:rFonts w:ascii="宋体" w:hAnsi="宋体" w:cs="宋体"/>
          <w:bCs/>
          <w:color w:val="000000"/>
          <w:highlight w:val="none"/>
          <w:lang w:val="zh-CN"/>
        </w:rPr>
      </w:pPr>
      <w:r>
        <w:rPr>
          <w:rFonts w:hint="eastAsia" w:ascii="宋体" w:hAnsi="宋体" w:cs="宋体"/>
          <w:bCs/>
          <w:color w:val="000000"/>
          <w:highlight w:val="none"/>
          <w:lang w:val="zh-CN"/>
        </w:rPr>
        <w:t xml:space="preserve">包括但不限于日常巡检、养护方案，清掏疏通方案，养护中产生的垃圾安全处置方案等；方案完整、科学、合理、全面，与采购需求贴合度高的得</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分；方案较完整、科学、合理、但稍有缺陷的得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分；方案简略、基本满足采购需求且有逻辑性的得4分；方案不能满足采购需求，或存在逻辑错误、前后矛盾，或存在违反现行相关规范的，该项不得分。</w:t>
      </w:r>
      <w:r>
        <w:rPr>
          <w:rFonts w:ascii="宋体" w:hAnsi="宋体" w:cs="宋体"/>
          <w:bCs/>
          <w:color w:val="000000"/>
          <w:highlight w:val="none"/>
          <w:lang w:val="zh-CN"/>
        </w:rPr>
      </w:r>
      <w:r/>
    </w:p>
    <w:p>
      <w:pPr>
        <w:pStyle w:val="1023"/>
        <w:numPr>
          <w:ilvl w:val="2"/>
          <w:numId w:val="0"/>
        </w:numPr>
        <w:ind w:left="1140" w:hanging="720"/>
        <w:jc w:val="left"/>
        <w:rPr>
          <w:rFonts w:hint="eastAsia" w:ascii="宋体" w:hAnsi="宋体" w:cs="宋体"/>
          <w:bCs/>
          <w:color w:val="000000"/>
          <w:highlight w:val="none"/>
          <w:lang w:val="zh-CN"/>
        </w:rPr>
      </w:pPr>
      <w:r>
        <w:rPr>
          <w:rFonts w:hint="eastAsia" w:ascii="宋体" w:hAnsi="宋体"/>
          <w:bCs/>
          <w:color w:val="000000"/>
          <w:highlight w:val="none"/>
          <w:lang w:val="zh-CN"/>
        </w:rPr>
        <w:t xml:space="preserve">（</w:t>
      </w:r>
      <w:r>
        <w:rPr>
          <w:rFonts w:hint="eastAsia" w:ascii="宋体" w:hAnsi="宋体"/>
          <w:bCs/>
          <w:color w:val="000000"/>
          <w:highlight w:val="none"/>
        </w:rPr>
        <w:t xml:space="preserve">3</w:t>
      </w:r>
      <w:r>
        <w:rPr>
          <w:rFonts w:hint="eastAsia" w:ascii="宋体" w:hAnsi="宋体"/>
          <w:bCs/>
          <w:color w:val="000000"/>
          <w:highlight w:val="none"/>
          <w:lang w:val="zh-CN"/>
        </w:rPr>
        <w:t xml:space="preserve">）</w:t>
      </w:r>
      <w:r>
        <w:rPr>
          <w:rFonts w:hint="eastAsia" w:ascii="宋体" w:hAnsi="宋体" w:cs="宋体"/>
          <w:bCs/>
          <w:color w:val="000000"/>
          <w:highlight w:val="none"/>
          <w:lang w:val="zh-CN"/>
        </w:rPr>
        <w:t xml:space="preserve">本项目养护应急处置方案（</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w:t>
      </w:r>
      <w:r>
        <w:rPr>
          <w:rFonts w:hint="eastAsia" w:ascii="宋体" w:hAnsi="宋体" w:cs="宋体"/>
          <w:bCs/>
          <w:color w:val="000000"/>
          <w:highlight w:val="none"/>
          <w:lang w:val="zh-CN"/>
        </w:rPr>
      </w:r>
      <w:r/>
    </w:p>
    <w:p>
      <w:pPr>
        <w:pStyle w:val="1023"/>
        <w:numPr>
          <w:ilvl w:val="2"/>
          <w:numId w:val="0"/>
        </w:numPr>
        <w:ind w:firstLine="480"/>
        <w:jc w:val="left"/>
        <w:rPr>
          <w:rFonts w:ascii="宋体" w:hAnsi="宋体" w:cs="宋体"/>
          <w:bCs/>
          <w:color w:val="000000"/>
          <w:highlight w:val="none"/>
          <w:lang w:val="zh-CN"/>
        </w:rPr>
      </w:pPr>
      <w:r>
        <w:rPr>
          <w:rFonts w:hint="eastAsia" w:ascii="宋体" w:hAnsi="宋体" w:cs="宋体"/>
          <w:bCs/>
          <w:color w:val="000000"/>
          <w:highlight w:val="none"/>
          <w:lang w:val="zh-CN"/>
        </w:rPr>
        <w:t xml:space="preserve">包括但不限于污水外溢、管道沉降损坏等各类应急处理方案；方案完整、科学、合理、全面，与采购需求贴合度高的得</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分；方案较完整、科学、合理、但稍有缺陷的得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分；方案简略、基本满足采购需求且有逻辑性的得4分；方案不能满足采购需求，或存在逻辑错误、前后矛盾，或存在违反现行相关规范的，该项不得分。</w:t>
      </w:r>
      <w:r>
        <w:rPr>
          <w:rFonts w:ascii="宋体" w:hAnsi="宋体" w:cs="宋体"/>
          <w:bCs/>
          <w:color w:val="00000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（4）防汛抗台应急预案（6分）：</w:t>
      </w:r>
      <w:r>
        <w:rPr>
          <w:rFonts w:hint="eastAsia" w:ascii="宋体" w:hAnsi="宋体" w:cs="宋体"/>
          <w:bCs/>
          <w:color w:val="000000"/>
          <w:highlight w:val="none"/>
          <w:lang w:val="zh-CN"/>
        </w:rPr>
      </w:r>
      <w:r/>
    </w:p>
    <w:p>
      <w:pPr>
        <w:pStyle w:val="1023"/>
        <w:ind w:firstLine="480"/>
        <w:jc w:val="left"/>
        <w:rPr>
          <w:rFonts w:hint="eastAsia"/>
          <w:color w:val="000000"/>
          <w:sz w:val="21"/>
          <w:szCs w:val="20"/>
          <w:highlight w:val="none"/>
          <w:lang w:val="zh-CN"/>
        </w:rPr>
      </w:pPr>
      <w:r>
        <w:rPr>
          <w:rFonts w:hint="eastAsia" w:ascii="宋体" w:hAnsi="宋体" w:cs="宋体"/>
          <w:bCs/>
          <w:color w:val="000000"/>
          <w:highlight w:val="none"/>
          <w:lang w:val="zh-CN"/>
        </w:rPr>
        <w:t xml:space="preserve">防汛抗台应急预案(包含但不限于如汛前清通检查、汛期加强巡查、防汛抢险队伍组成、应急响应时间、车辆泵车配置、防汛物资准备、防汛值守调度等）：1）考虑详尽完整，应急预案合理、可行、有效的得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分；2）措施较合理、有效的得</w:t>
      </w:r>
      <w:r>
        <w:rPr>
          <w:rFonts w:ascii="宋体" w:hAnsi="宋体" w:cs="宋体"/>
          <w:bCs/>
          <w:color w:val="000000"/>
          <w:highlight w:val="none"/>
          <w:lang w:val="zh-CN"/>
        </w:rPr>
        <w:t xml:space="preserve">4</w:t>
      </w:r>
      <w:r>
        <w:rPr>
          <w:rFonts w:hint="eastAsia" w:ascii="宋体" w:hAnsi="宋体" w:cs="宋体"/>
          <w:bCs/>
          <w:color w:val="000000"/>
          <w:highlight w:val="none"/>
          <w:lang w:val="zh-CN"/>
        </w:rPr>
        <w:t xml:space="preserve">分；3）措施能满足采购需求的得</w:t>
      </w:r>
      <w:r>
        <w:rPr>
          <w:rFonts w:ascii="宋体" w:hAnsi="宋体" w:cs="宋体"/>
          <w:bCs/>
          <w:color w:val="000000"/>
          <w:highlight w:val="none"/>
          <w:lang w:val="zh-CN"/>
        </w:rPr>
        <w:t xml:space="preserve">2</w:t>
      </w:r>
      <w:r>
        <w:rPr>
          <w:rFonts w:hint="eastAsia" w:ascii="宋体" w:hAnsi="宋体" w:cs="宋体"/>
          <w:bCs/>
          <w:color w:val="000000"/>
          <w:highlight w:val="none"/>
          <w:lang w:val="zh-CN"/>
        </w:rPr>
        <w:t xml:space="preserve">分；4）措施不够具体、针对性不强的得</w:t>
      </w:r>
      <w:r>
        <w:rPr>
          <w:rFonts w:ascii="宋体" w:hAnsi="宋体" w:cs="宋体"/>
          <w:bCs/>
          <w:color w:val="000000"/>
          <w:highlight w:val="none"/>
          <w:lang w:val="zh-CN"/>
        </w:rPr>
        <w:t xml:space="preserve">1</w:t>
      </w:r>
      <w:r>
        <w:rPr>
          <w:rFonts w:hint="eastAsia" w:ascii="宋体" w:hAnsi="宋体" w:cs="宋体"/>
          <w:bCs/>
          <w:color w:val="000000"/>
          <w:highlight w:val="none"/>
          <w:lang w:val="zh-CN"/>
        </w:rPr>
        <w:t xml:space="preserve">分；5）未阐述或不可行或前后矛盾的，不得分。</w:t>
      </w:r>
      <w:r>
        <w:rPr>
          <w:rFonts w:hint="eastAsia"/>
          <w:color w:val="000000"/>
          <w:sz w:val="21"/>
          <w:szCs w:val="2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（5）本项目安全文明管理保障措施（</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w:t>
      </w:r>
      <w:r>
        <w:rPr>
          <w:rFonts w:hint="eastAsia" w:ascii="宋体" w:hAnsi="宋体" w:cs="宋体"/>
          <w:bCs/>
          <w:color w:val="000000"/>
          <w:highlight w:val="none"/>
          <w:lang w:val="zh-CN"/>
        </w:rPr>
      </w:r>
      <w:r/>
    </w:p>
    <w:p>
      <w:pPr>
        <w:pStyle w:val="1023"/>
        <w:ind w:firstLine="480"/>
        <w:jc w:val="left"/>
        <w:rPr>
          <w:rFonts w:ascii="宋体" w:hAnsi="宋体" w:cs="宋体"/>
          <w:bCs/>
          <w:color w:val="000000"/>
          <w:highlight w:val="none"/>
          <w:lang w:val="zh-CN"/>
        </w:rPr>
      </w:pPr>
      <w:r>
        <w:rPr>
          <w:rFonts w:hint="eastAsia" w:ascii="宋体" w:hAnsi="宋体" w:cs="宋体"/>
          <w:bCs/>
          <w:color w:val="000000"/>
          <w:highlight w:val="none"/>
          <w:lang w:val="zh-CN"/>
        </w:rPr>
        <w:t xml:space="preserve">包括但不限于正常营运及养护作业时和发生事故时的交通组织和安全防护措施等；措施完整、科学、合理、全面，与采购需求贴合度高的得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分；措施较完整、科学、合理、但稍有缺陷的得</w:t>
      </w:r>
      <w:r>
        <w:rPr>
          <w:rFonts w:ascii="宋体" w:hAnsi="宋体" w:cs="宋体"/>
          <w:bCs/>
          <w:color w:val="000000"/>
          <w:highlight w:val="none"/>
          <w:lang w:val="zh-CN"/>
        </w:rPr>
        <w:t xml:space="preserve">4</w:t>
      </w:r>
      <w:r>
        <w:rPr>
          <w:rFonts w:hint="eastAsia" w:ascii="宋体" w:hAnsi="宋体" w:cs="宋体"/>
          <w:bCs/>
          <w:color w:val="000000"/>
          <w:highlight w:val="none"/>
          <w:lang w:val="zh-CN"/>
        </w:rPr>
        <w:t xml:space="preserve">分；措施简略、基本满足采购需求且有逻辑性的得</w:t>
      </w:r>
      <w:r>
        <w:rPr>
          <w:rFonts w:ascii="宋体" w:hAnsi="宋体" w:cs="宋体"/>
          <w:bCs/>
          <w:color w:val="000000"/>
          <w:highlight w:val="none"/>
          <w:lang w:val="zh-CN"/>
        </w:rPr>
        <w:t xml:space="preserve">2</w:t>
      </w:r>
      <w:r>
        <w:rPr>
          <w:rFonts w:hint="eastAsia" w:ascii="宋体" w:hAnsi="宋体" w:cs="宋体"/>
          <w:bCs/>
          <w:color w:val="000000"/>
          <w:highlight w:val="none"/>
          <w:lang w:val="zh-CN"/>
        </w:rPr>
        <w:t xml:space="preserve">分；措施不能满足采购需求，或存在逻辑错误、前后矛盾，或存在违反现行相关规范的，该项不得分。</w:t>
      </w:r>
      <w:r>
        <w:rPr>
          <w:rFonts w:ascii="宋体" w:hAnsi="宋体" w:cs="宋体"/>
          <w:bCs/>
          <w:color w:val="00000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（6）管道检测方案（</w:t>
      </w:r>
      <w:r>
        <w:rPr>
          <w:rFonts w:ascii="宋体" w:hAnsi="宋体" w:cs="宋体"/>
          <w:bCs/>
          <w:color w:val="000000"/>
          <w:highlight w:val="none"/>
          <w:lang w:val="zh-CN"/>
        </w:rPr>
        <w:t xml:space="preserve">8</w:t>
      </w:r>
      <w:r>
        <w:rPr>
          <w:rFonts w:hint="eastAsia" w:ascii="宋体" w:hAnsi="宋体" w:cs="宋体"/>
          <w:bCs/>
          <w:color w:val="000000"/>
          <w:highlight w:val="none"/>
          <w:lang w:val="zh-CN"/>
        </w:rPr>
        <w:t xml:space="preserve">分）：</w:t>
      </w:r>
      <w:r>
        <w:rPr>
          <w:rFonts w:hint="eastAsia" w:ascii="宋体" w:hAnsi="宋体" w:cs="宋体"/>
          <w:bCs/>
          <w:color w:val="000000"/>
          <w:highlight w:val="none"/>
          <w:lang w:val="zh-CN"/>
        </w:rPr>
      </w:r>
      <w:r/>
    </w:p>
    <w:p>
      <w:pPr>
        <w:pStyle w:val="1023"/>
        <w:ind w:firstLine="480"/>
        <w:jc w:val="left"/>
        <w:rPr>
          <w:rFonts w:ascii="宋体" w:hAnsi="宋体" w:cs="宋体"/>
          <w:bCs/>
          <w:color w:val="000000"/>
          <w:highlight w:val="none"/>
          <w:lang w:val="zh-CN"/>
        </w:rPr>
      </w:pPr>
      <w:r>
        <w:rPr>
          <w:rFonts w:hint="eastAsia" w:ascii="宋体" w:hAnsi="宋体" w:cs="宋体"/>
          <w:bCs/>
          <w:color w:val="000000"/>
          <w:highlight w:val="none"/>
          <w:lang w:val="zh-CN"/>
        </w:rPr>
        <w:t xml:space="preserve">管道检测方案（包含但不限于如CCTV管道机器人检测方案、QV 潜望镜检测方案等），方案阐述完整详细、检测方法、标准科学合理、配套设施齐全、可行性强的得8分；方案较完整、检测方法较合理、配套设施功能较齐全，可行性较强的得6分；方案完整、检测方法合理的得4分；方案不甚完整、检测方法有欠缺的得2分；不满足招标文件要求或未作说明的不得分。</w:t>
      </w:r>
      <w:r>
        <w:rPr>
          <w:rFonts w:ascii="宋体" w:hAnsi="宋体" w:cs="宋体"/>
          <w:bCs/>
          <w:color w:val="00000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（7）养护管理制度和养护台账管理（6分）：</w:t>
      </w:r>
      <w:r>
        <w:rPr>
          <w:rFonts w:hint="eastAsia" w:ascii="宋体" w:hAnsi="宋体" w:cs="宋体"/>
          <w:bCs/>
          <w:color w:val="000000"/>
          <w:highlight w:val="none"/>
          <w:lang w:val="zh-CN"/>
        </w:rPr>
      </w:r>
      <w:r/>
    </w:p>
    <w:p>
      <w:pPr>
        <w:pStyle w:val="1023"/>
        <w:ind w:firstLine="480"/>
        <w:jc w:val="left"/>
        <w:rPr>
          <w:rFonts w:hint="eastAsia" w:ascii="宋体" w:hAnsi="宋体" w:cs="宋体"/>
          <w:bCs/>
          <w:color w:val="000000"/>
          <w:highlight w:val="none"/>
          <w:lang w:val="zh-CN"/>
        </w:rPr>
      </w:pPr>
      <w:r>
        <w:rPr>
          <w:rFonts w:hint="eastAsia" w:ascii="宋体" w:hAnsi="宋体" w:cs="宋体"/>
          <w:bCs/>
          <w:color w:val="000000"/>
          <w:highlight w:val="none"/>
          <w:lang w:val="zh-CN"/>
        </w:rPr>
        <w:t xml:space="preserve">养护管理制度和养护台账管理（包含但不限于如养护管理制度、日常养护管理方案、材料及设备管理、养护台账资料；安全管理方案等内容）；合理、可行、有效的得</w:t>
      </w:r>
      <w:r>
        <w:rPr>
          <w:rFonts w:ascii="宋体" w:hAnsi="宋体" w:cs="宋体"/>
          <w:bCs/>
          <w:color w:val="000000"/>
          <w:highlight w:val="none"/>
          <w:lang w:val="zh-CN"/>
        </w:rPr>
        <w:t xml:space="preserve">6</w:t>
      </w:r>
      <w:r>
        <w:rPr>
          <w:rFonts w:hint="eastAsia" w:ascii="宋体" w:hAnsi="宋体" w:cs="宋体"/>
          <w:bCs/>
          <w:color w:val="000000"/>
          <w:highlight w:val="none"/>
          <w:lang w:val="zh-CN"/>
        </w:rPr>
        <w:t xml:space="preserve">分；制度较合理、有效的得</w:t>
      </w:r>
      <w:r>
        <w:rPr>
          <w:rFonts w:ascii="宋体" w:hAnsi="宋体" w:cs="宋体"/>
          <w:bCs/>
          <w:color w:val="000000"/>
          <w:highlight w:val="none"/>
          <w:lang w:val="zh-CN"/>
        </w:rPr>
        <w:t xml:space="preserve">4</w:t>
      </w:r>
      <w:r>
        <w:rPr>
          <w:rFonts w:hint="eastAsia" w:ascii="宋体" w:hAnsi="宋体" w:cs="宋体"/>
          <w:bCs/>
          <w:color w:val="000000"/>
          <w:highlight w:val="none"/>
          <w:lang w:val="zh-CN"/>
        </w:rPr>
        <w:t xml:space="preserve">分；措施能满足采购需求的得</w:t>
      </w:r>
      <w:r>
        <w:rPr>
          <w:rFonts w:ascii="宋体" w:hAnsi="宋体" w:cs="宋体"/>
          <w:bCs/>
          <w:color w:val="000000"/>
          <w:highlight w:val="none"/>
          <w:lang w:val="zh-CN"/>
        </w:rPr>
        <w:t xml:space="preserve">2</w:t>
      </w:r>
      <w:r>
        <w:rPr>
          <w:rFonts w:hint="eastAsia" w:ascii="宋体" w:hAnsi="宋体" w:cs="宋体"/>
          <w:bCs/>
          <w:color w:val="000000"/>
          <w:highlight w:val="none"/>
          <w:lang w:val="zh-CN"/>
        </w:rPr>
        <w:t xml:space="preserve">分；措施不够具体、针对性不强的得</w:t>
      </w:r>
      <w:r>
        <w:rPr>
          <w:rFonts w:ascii="宋体" w:hAnsi="宋体" w:cs="宋体"/>
          <w:bCs/>
          <w:color w:val="000000"/>
          <w:highlight w:val="none"/>
          <w:lang w:val="zh-CN"/>
        </w:rPr>
        <w:t xml:space="preserve">1</w:t>
      </w:r>
      <w:r>
        <w:rPr>
          <w:rFonts w:hint="eastAsia" w:ascii="宋体" w:hAnsi="宋体" w:cs="宋体"/>
          <w:bCs/>
          <w:color w:val="000000"/>
          <w:highlight w:val="none"/>
          <w:lang w:val="zh-CN"/>
        </w:rPr>
        <w:t xml:space="preserve">分；无制度的，不得分。</w:t>
      </w:r>
      <w:r>
        <w:rPr>
          <w:rFonts w:hint="eastAsia" w:ascii="宋体" w:hAnsi="宋体" w:cs="宋体"/>
          <w:bCs/>
          <w:color w:val="000000"/>
          <w:highlight w:val="none"/>
          <w:lang w:val="zh-CN"/>
        </w:rPr>
      </w:r>
      <w:r/>
    </w:p>
    <w:p>
      <w:pPr>
        <w:pStyle w:val="1023"/>
        <w:ind w:firstLine="480"/>
        <w:rPr>
          <w:rFonts w:hint="eastAsia" w:ascii="宋体" w:hAnsi="宋体" w:cs="宋体"/>
          <w:bCs/>
          <w:color w:val="000000"/>
          <w:highlight w:val="none"/>
        </w:rPr>
      </w:pPr>
      <w:r>
        <w:rPr>
          <w:rFonts w:hint="eastAsia" w:ascii="宋体" w:hAnsi="宋体" w:cs="宋体"/>
          <w:b/>
          <w:bCs/>
          <w:color w:val="000000"/>
          <w:highlight w:val="none"/>
        </w:rPr>
        <w:t xml:space="preserve">技术方案应当合理编写内容，页数范围控</w:t>
      </w:r>
      <w:r>
        <w:rPr>
          <w:rFonts w:hint="eastAsia" w:ascii="宋体" w:hAnsi="宋体" w:eastAsia="宋体" w:cs="宋体"/>
          <w:b/>
          <w:bCs/>
          <w:color w:val="000000"/>
          <w:highlight w:val="none"/>
        </w:rPr>
        <w:t xml:space="preserve">制在300页内（但不得少于80页）</w:t>
      </w:r>
      <w:r>
        <w:rPr>
          <w:rFonts w:hint="eastAsia" w:ascii="宋体" w:hAnsi="宋体" w:cs="宋体"/>
          <w:b/>
          <w:bCs/>
          <w:color w:val="000000"/>
          <w:highlight w:val="none"/>
        </w:rPr>
        <w:t xml:space="preserve">，不符合要求或超出该范围作无效标处理。</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由评委独立评审。所有评委打分的平均值为各投标供应商最终得分。最终得分最高者将推荐为中标候选人。</w:t>
      </w:r>
      <w:r>
        <w:rPr>
          <w:rFonts w:hint="eastAsia" w:ascii="宋体" w:hAnsi="宋体" w:cs="宋体"/>
          <w:bCs/>
          <w:color w:val="000000"/>
          <w:highlight w:val="none"/>
        </w:rPr>
      </w:r>
      <w:r/>
    </w:p>
    <w:p>
      <w:pPr>
        <w:pStyle w:val="1023"/>
        <w:ind w:firstLine="480"/>
        <w:rPr>
          <w:rFonts w:ascii="等线" w:hAnsi="等线" w:eastAsia="等线"/>
          <w:color w:val="000000"/>
          <w:sz w:val="21"/>
          <w:szCs w:val="22"/>
          <w:highlight w:val="none"/>
        </w:rPr>
      </w:pPr>
      <w:r>
        <w:rPr>
          <w:rFonts w:hint="eastAsia" w:ascii="宋体" w:hAnsi="宋体" w:cs="宋体"/>
          <w:b/>
          <w:bCs/>
          <w:color w:val="000000"/>
          <w:highlight w:val="none"/>
          <w:shd w:val="clear" w:color="auto" w:fill="ffffff"/>
        </w:rPr>
        <w:t xml:space="preserve">未列入本评分细则的其他条件不作为评分内容。</w:t>
      </w:r>
      <w:r>
        <w:rPr>
          <w:rFonts w:ascii="等线" w:hAnsi="等线" w:eastAsia="等线"/>
          <w:color w:val="000000"/>
          <w:sz w:val="21"/>
          <w:szCs w:val="22"/>
          <w:highlight w:val="none"/>
        </w:rPr>
      </w:r>
      <w:r/>
    </w:p>
    <w:p>
      <w:pPr>
        <w:pStyle w:val="1023"/>
        <w:spacing w:line="240" w:lineRule="auto"/>
        <w:rPr>
          <w:color w:val="000000"/>
          <w:sz w:val="21"/>
          <w:szCs w:val="20"/>
          <w:highlight w:val="none"/>
        </w:rPr>
      </w:pPr>
      <w:r>
        <w:rPr>
          <w:color w:val="000000"/>
          <w:sz w:val="21"/>
          <w:szCs w:val="20"/>
          <w:highlight w:val="none"/>
        </w:rPr>
      </w:r>
      <w:r/>
    </w:p>
    <w:p>
      <w:pPr>
        <w:pStyle w:val="1023"/>
        <w:rPr>
          <w:rFonts w:hint="eastAsia" w:ascii="黑体" w:eastAsia="黑体"/>
          <w:bCs/>
          <w:color w:val="000000"/>
          <w:highlight w:val="none"/>
        </w:rPr>
        <w:outlineLvl w:val="1"/>
      </w:pPr>
      <w:r>
        <w:rPr>
          <w:rFonts w:hint="eastAsia" w:ascii="黑体" w:eastAsia="黑体"/>
          <w:bCs/>
          <w:color w:val="000000"/>
          <w:highlight w:val="none"/>
        </w:rPr>
        <w:br w:type="page" w:clear="all"/>
      </w:r>
      <w:r>
        <w:rPr>
          <w:rFonts w:hint="eastAsia" w:ascii="黑体" w:eastAsia="黑体"/>
          <w:bCs/>
          <w:color w:val="000000"/>
          <w:highlight w:val="none"/>
        </w:rPr>
        <w:t xml:space="preserve">附件二：投标文件格式</w:t>
      </w:r>
      <w:r>
        <w:rPr>
          <w:rFonts w:hint="eastAsia" w:ascii="黑体" w:eastAsia="黑体"/>
          <w:bCs/>
          <w:color w:val="000000"/>
          <w:highlight w:val="none"/>
        </w:rPr>
      </w:r>
      <w:r/>
    </w:p>
    <w:p>
      <w:pPr>
        <w:pStyle w:val="1023"/>
        <w:rPr>
          <w:rFonts w:hint="eastAsia" w:ascii="黑体" w:eastAsia="黑体"/>
          <w:bCs/>
          <w:color w:val="000000"/>
          <w:sz w:val="32"/>
          <w:highlight w:val="none"/>
        </w:rPr>
      </w:pPr>
      <w:r>
        <w:rPr>
          <w:rFonts w:hint="eastAsia" w:ascii="黑体" w:eastAsia="黑体"/>
          <w:bCs/>
          <w:color w:val="000000"/>
          <w:sz w:val="32"/>
          <w:highlight w:val="none"/>
        </w:rPr>
      </w:r>
      <w:r/>
    </w:p>
    <w:p>
      <w:pPr>
        <w:pStyle w:val="1023"/>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hint="eastAsia" w:ascii="黑体" w:eastAsia="黑体"/>
          <w:bCs/>
          <w:color w:val="000000"/>
          <w:sz w:val="52"/>
          <w:szCs w:val="52"/>
          <w:highlight w:val="none"/>
        </w:rPr>
      </w:r>
      <w:r/>
    </w:p>
    <w:p>
      <w:pPr>
        <w:pStyle w:val="1023"/>
        <w:jc w:val="center"/>
        <w:rPr>
          <w:rFonts w:ascii="黑体" w:eastAsia="黑体"/>
          <w:bCs/>
          <w:color w:val="000000"/>
          <w:sz w:val="72"/>
          <w:highlight w:val="none"/>
        </w:rPr>
      </w:pPr>
      <w:r>
        <w:rPr>
          <w:rFonts w:ascii="黑体" w:eastAsia="黑体"/>
          <w:bCs/>
          <w:color w:val="000000"/>
          <w:sz w:val="72"/>
          <w:highlight w:val="none"/>
        </w:rPr>
      </w:r>
      <w:r/>
    </w:p>
    <w:p>
      <w:pPr>
        <w:pStyle w:val="1023"/>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hint="eastAsia" w:ascii="黑体" w:eastAsia="黑体"/>
          <w:bCs/>
          <w:color w:val="000000"/>
          <w:sz w:val="52"/>
          <w:szCs w:val="52"/>
          <w:highlight w:val="none"/>
        </w:rPr>
      </w:r>
      <w:r/>
    </w:p>
    <w:p>
      <w:pPr>
        <w:pStyle w:val="1023"/>
        <w:jc w:val="center"/>
        <w:rPr>
          <w:rFonts w:hint="eastAsia" w:ascii="黑体" w:eastAsia="黑体"/>
          <w:bCs/>
          <w:color w:val="000000"/>
          <w:sz w:val="72"/>
          <w:highlight w:val="none"/>
        </w:rPr>
      </w:pPr>
      <w:r>
        <w:rPr>
          <w:rFonts w:hint="eastAsia" w:ascii="黑体" w:eastAsia="黑体"/>
          <w:bCs/>
          <w:color w:val="000000"/>
          <w:sz w:val="72"/>
          <w:highlight w:val="none"/>
        </w:rPr>
      </w:r>
      <w:r/>
    </w:p>
    <w:p>
      <w:pPr>
        <w:pStyle w:val="1023"/>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hint="eastAsia" w:ascii="黑体" w:eastAsia="黑体"/>
          <w:bCs/>
          <w:color w:val="000000"/>
          <w:sz w:val="52"/>
          <w:szCs w:val="52"/>
          <w:highlight w:val="none"/>
        </w:rPr>
      </w:r>
      <w:r/>
    </w:p>
    <w:p>
      <w:pPr>
        <w:pStyle w:val="1023"/>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r>
      <w:r/>
    </w:p>
    <w:p>
      <w:pPr>
        <w:pStyle w:val="1023"/>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hint="eastAsia" w:ascii="黑体" w:eastAsia="黑体"/>
          <w:bCs/>
          <w:color w:val="000000"/>
          <w:sz w:val="52"/>
          <w:szCs w:val="52"/>
          <w:highlight w:val="none"/>
        </w:rPr>
      </w:r>
      <w:r/>
    </w:p>
    <w:p>
      <w:pPr>
        <w:pStyle w:val="1023"/>
        <w:rPr>
          <w:rFonts w:hint="eastAsia" w:ascii="楷体_GB2312" w:eastAsia="楷体_GB2312"/>
          <w:bCs/>
          <w:color w:val="000000"/>
          <w:sz w:val="72"/>
          <w:highlight w:val="none"/>
        </w:rPr>
      </w:pPr>
      <w:r>
        <w:rPr>
          <w:rFonts w:hint="eastAsia" w:ascii="楷体_GB2312" w:eastAsia="楷体_GB2312"/>
          <w:bCs/>
          <w:color w:val="000000"/>
          <w:sz w:val="72"/>
          <w:highlight w:val="none"/>
        </w:rPr>
      </w:r>
      <w:r/>
    </w:p>
    <w:p>
      <w:pPr>
        <w:pStyle w:val="1023"/>
        <w:ind w:firstLine="600"/>
        <w:rPr>
          <w:rFonts w:ascii="黑体" w:eastAsia="黑体"/>
          <w:bCs/>
          <w:color w:val="000000"/>
          <w:sz w:val="28"/>
          <w:szCs w:val="28"/>
          <w:highlight w:val="none"/>
        </w:rPr>
      </w:pPr>
      <w:r>
        <w:rPr>
          <w:rFonts w:hint="eastAsia" w:ascii="黑体" w:hAnsi="华文中宋" w:eastAsia="黑体"/>
          <w:bCs/>
          <w:color w:val="000000"/>
          <w:sz w:val="30"/>
          <w:szCs w:val="30"/>
          <w:highlight w:val="none"/>
        </w:rPr>
        <w:t xml:space="preserve">采购项目</w:t>
      </w:r>
      <w:r>
        <w:rPr>
          <w:rFonts w:hint="eastAsia" w:ascii="黑体" w:eastAsia="黑体"/>
          <w:bCs/>
          <w:color w:val="000000"/>
          <w:sz w:val="28"/>
          <w:szCs w:val="28"/>
          <w:highlight w:val="none"/>
        </w:rPr>
        <w:t xml:space="preserve">编号：  </w:t>
      </w:r>
      <w:r>
        <w:rPr>
          <w:rFonts w:ascii="黑体" w:eastAsia="黑体"/>
          <w:bCs/>
          <w:color w:val="000000"/>
          <w:sz w:val="28"/>
          <w:szCs w:val="28"/>
          <w:highlight w:val="none"/>
        </w:rPr>
      </w:r>
      <w:r/>
    </w:p>
    <w:p>
      <w:pPr>
        <w:pStyle w:val="1023"/>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2026-2028年旺庄街道安置房小区旺兴片区雨污水管网养护服务项目</w:t>
      </w:r>
      <w:r>
        <w:rPr>
          <w:rFonts w:hint="eastAsia" w:ascii="黑体" w:eastAsia="黑体"/>
          <w:bCs/>
          <w:color w:val="000000"/>
          <w:sz w:val="28"/>
          <w:szCs w:val="28"/>
          <w:highlight w:val="none"/>
          <w:lang w:eastAsia="zh-CN"/>
        </w:rPr>
      </w:r>
      <w:r/>
    </w:p>
    <w:p>
      <w:pPr>
        <w:pStyle w:val="1023"/>
        <w:ind w:firstLine="560"/>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hint="eastAsia" w:ascii="黑体" w:eastAsia="黑体"/>
          <w:bCs/>
          <w:color w:val="000000"/>
          <w:sz w:val="28"/>
          <w:szCs w:val="28"/>
          <w:highlight w:val="none"/>
        </w:rPr>
      </w:r>
      <w:r/>
    </w:p>
    <w:p>
      <w:pPr>
        <w:pStyle w:val="1023"/>
        <w:rPr>
          <w:rFonts w:hint="eastAsia" w:ascii="黑体" w:eastAsia="黑体"/>
          <w:bCs/>
          <w:color w:val="000000"/>
          <w:sz w:val="32"/>
          <w:highlight w:val="none"/>
        </w:rPr>
      </w:pPr>
      <w:r>
        <w:rPr>
          <w:rFonts w:hint="eastAsia" w:ascii="黑体" w:eastAsia="黑体"/>
          <w:bCs/>
          <w:color w:val="000000"/>
          <w:sz w:val="32"/>
          <w:highlight w:val="none"/>
        </w:rPr>
      </w:r>
      <w:r/>
    </w:p>
    <w:p>
      <w:pPr>
        <w:pStyle w:val="1023"/>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二〇二六年</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月</w:t>
      </w:r>
      <w:r>
        <w:rPr>
          <w:rFonts w:ascii="黑体" w:eastAsia="黑体"/>
          <w:bCs/>
          <w:color w:val="000000"/>
          <w:sz w:val="36"/>
          <w:szCs w:val="36"/>
          <w:highlight w:val="none"/>
        </w:rPr>
        <w:t xml:space="preserve">  </w:t>
      </w:r>
      <w:r>
        <w:rPr>
          <w:rFonts w:hint="eastAsia" w:ascii="黑体" w:eastAsia="黑体"/>
          <w:bCs/>
          <w:color w:val="000000"/>
          <w:sz w:val="36"/>
          <w:szCs w:val="36"/>
          <w:highlight w:val="none"/>
        </w:rPr>
        <w:t xml:space="preserve">日</w:t>
      </w:r>
      <w:r>
        <w:rPr>
          <w:rFonts w:ascii="黑体" w:eastAsia="黑体"/>
          <w:bCs/>
          <w:color w:val="000000"/>
          <w:sz w:val="36"/>
          <w:szCs w:val="36"/>
          <w:highlight w:val="none"/>
        </w:rPr>
      </w:r>
      <w:r/>
    </w:p>
    <w:p>
      <w:pPr>
        <w:pStyle w:val="1023"/>
        <w:ind w:firstLine="540"/>
        <w:rPr>
          <w:rFonts w:hint="eastAsia" w:ascii="黑体" w:hAnsi="宋体" w:eastAsia="黑体"/>
          <w:bCs/>
          <w:color w:val="000000"/>
          <w:highlight w:val="none"/>
        </w:rPr>
        <w:outlineLvl w:val="1"/>
      </w:pPr>
      <w:r>
        <w:rPr>
          <w:rFonts w:hint="eastAsia" w:ascii="黑体" w:hAnsi="宋体" w:eastAsia="黑体"/>
          <w:bCs/>
          <w:color w:val="000000"/>
          <w:highlight w:val="none"/>
        </w:rPr>
        <w:t xml:space="preserve">（一）投标函（格式）：</w:t>
      </w:r>
      <w:r>
        <w:rPr>
          <w:rFonts w:hint="eastAsia" w:ascii="黑体" w:hAnsi="宋体" w:eastAsia="黑体"/>
          <w:bCs/>
          <w:color w:val="000000"/>
          <w:highlight w:val="none"/>
        </w:rPr>
      </w:r>
      <w:r/>
    </w:p>
    <w:p>
      <w:pPr>
        <w:pStyle w:val="1023"/>
        <w:jc w:val="center"/>
        <w:rPr>
          <w:rFonts w:hint="eastAsia" w:ascii="宋体" w:hAnsi="宋体"/>
          <w:bCs/>
          <w:color w:val="000000"/>
          <w:highlight w:val="none"/>
        </w:rPr>
      </w:pPr>
      <w:r>
        <w:rPr>
          <w:rFonts w:hint="eastAsia" w:ascii="黑体" w:eastAsia="黑体"/>
          <w:bCs/>
          <w:color w:val="000000"/>
          <w:sz w:val="28"/>
          <w:szCs w:val="28"/>
          <w:highlight w:val="none"/>
        </w:rPr>
        <w:t xml:space="preserve">投标函</w:t>
      </w:r>
      <w:r>
        <w:rPr>
          <w:rFonts w:hint="eastAsia" w:ascii="宋体" w:hAnsi="宋体"/>
          <w:bCs/>
          <w:color w:val="000000"/>
          <w:highlight w:val="none"/>
        </w:rPr>
      </w:r>
      <w:r/>
    </w:p>
    <w:p>
      <w:pPr>
        <w:pStyle w:val="1023"/>
        <w:spacing w:line="400" w:lineRule="exact"/>
        <w:rPr>
          <w:rFonts w:hint="eastAsia" w:ascii="宋体" w:hAnsi="宋体" w:cs="宋体"/>
          <w:bCs/>
          <w:color w:val="000000"/>
          <w:highlight w:val="none"/>
        </w:rPr>
      </w:pPr>
      <w:r>
        <w:rPr>
          <w:rFonts w:hint="eastAsia" w:ascii="宋体" w:hAnsi="宋体" w:cs="宋体"/>
          <w:bCs/>
          <w:color w:val="000000"/>
          <w:highlight w:val="none"/>
        </w:rPr>
        <w:t xml:space="preserve">致江苏正华新工程咨询有限公司：</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我方收到贵方编号</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招标文件，经仔细阅读和研究，我们决定参加此次</w:t>
      </w:r>
      <w:r>
        <w:rPr>
          <w:rFonts w:hint="eastAsia" w:ascii="宋体" w:hAnsi="宋体" w:cs="宋体"/>
          <w:bCs/>
          <w:color w:val="000000"/>
          <w:highlight w:val="none"/>
          <w:u w:val="single"/>
        </w:rPr>
        <w:t xml:space="preserve">（项目名称）</w:t>
      </w:r>
      <w:r>
        <w:rPr>
          <w:rFonts w:hint="eastAsia" w:ascii="宋体" w:hAnsi="宋体" w:cs="宋体"/>
          <w:bCs/>
          <w:color w:val="000000"/>
          <w:highlight w:val="none"/>
        </w:rPr>
        <w:t xml:space="preserve">项目的投标。</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我们愿意按照采购文件的一切要求（包括付款方式），提供本项目的报价，总报价见开标一览表。</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color w:val="000000"/>
          <w:highlight w:val="none"/>
        </w:rPr>
        <w:t xml:space="preserve">我方愿意提供江苏正华新工程咨询有限公司在采购文件中要求的文件、资料。</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我方同意按招标文件中的规定，本投标文件投标的有效期限为投标截止之日起90天。</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如果我方的投标文件被接受，我方将履行招标文件中规定的每一项要求，按期、按质、按量，履行合同义务。</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我方认为贵方有权决定中标者。</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我方愿意遵守《中华人民共和国政府采购法》，并按照《中华人民共和国民法典》、财政部《政府采购货物和服务招标投标管理办法》</w:t>
      </w:r>
      <w:r>
        <w:rPr>
          <w:rFonts w:hint="eastAsia" w:ascii="宋体" w:hAnsi="宋体" w:cs="宋体"/>
          <w:color w:val="000000"/>
          <w:highlight w:val="none"/>
        </w:rPr>
        <w:t xml:space="preserve">和</w:t>
      </w:r>
      <w:r>
        <w:rPr>
          <w:rFonts w:hint="eastAsia" w:ascii="宋体" w:hAnsi="宋体" w:cs="宋体"/>
          <w:bCs/>
          <w:color w:val="000000"/>
          <w:highlight w:val="none"/>
        </w:rPr>
        <w:t xml:space="preserve">合同条款履行自己的全部责任。在合同履行过程中，双方如有争议，同意由单位协调解决，并按相关法规和有关文件规定处理。</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我方认可并遵守招标文件的所有规定，放弃对招标文件提出质疑的权利。</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highlight w:val="none"/>
        </w:rPr>
      </w:r>
      <w:r/>
    </w:p>
    <w:p>
      <w:pPr>
        <w:pStyle w:val="1023"/>
        <w:numPr>
          <w:ilvl w:val="0"/>
          <w:numId w:val="12"/>
        </w:numPr>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投标供应商（盖章）：</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法定代表人或法定代表人授权代表签字或盖章：</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电话：                              传真：</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bCs/>
          <w:color w:val="000000"/>
          <w:highlight w:val="none"/>
        </w:rPr>
      </w:pPr>
      <w:r>
        <w:rPr>
          <w:rFonts w:hint="eastAsia" w:ascii="宋体" w:hAnsi="宋体" w:cs="宋体"/>
          <w:bCs/>
          <w:color w:val="000000"/>
          <w:highlight w:val="none"/>
        </w:rPr>
        <w:t xml:space="preserve">通讯地址：                          邮编：</w:t>
      </w:r>
      <w:r>
        <w:rPr>
          <w:rFonts w:hint="eastAsia" w:ascii="宋体" w:hAnsi="宋体" w:cs="宋体"/>
          <w:bCs/>
          <w:color w:val="000000"/>
          <w:highlight w:val="none"/>
        </w:rPr>
      </w:r>
      <w:r/>
    </w:p>
    <w:p>
      <w:pPr>
        <w:pStyle w:val="1023"/>
        <w:ind w:firstLine="480"/>
        <w:jc w:val="left"/>
        <w:spacing w:line="400" w:lineRule="exact"/>
        <w:widowControl/>
        <w:rPr>
          <w:rFonts w:hint="eastAsia" w:ascii="宋体" w:hAnsi="宋体" w:cs="宋体"/>
          <w:color w:val="000000"/>
          <w:highlight w:val="none"/>
        </w:rPr>
      </w:pPr>
      <w:r>
        <w:rPr>
          <w:rFonts w:hint="eastAsia" w:ascii="宋体" w:hAnsi="宋体" w:cs="宋体"/>
          <w:bCs/>
          <w:color w:val="000000"/>
          <w:highlight w:val="none"/>
        </w:rPr>
        <w:t xml:space="preserve">开户行：                            开户行账号：</w:t>
      </w:r>
      <w:r>
        <w:rPr>
          <w:rFonts w:hint="eastAsia" w:ascii="宋体" w:hAnsi="宋体" w:cs="宋体"/>
          <w:color w:val="000000"/>
          <w:highlight w:val="none"/>
        </w:rPr>
      </w:r>
      <w:r/>
    </w:p>
    <w:p>
      <w:pPr>
        <w:pStyle w:val="1023"/>
        <w:ind w:firstLine="480"/>
        <w:spacing w:line="400" w:lineRule="exact"/>
        <w:rPr>
          <w:rFonts w:ascii="宋体" w:hAnsi="宋体"/>
          <w:bCs/>
          <w:color w:val="000000"/>
          <w:highlight w:val="none"/>
        </w:rPr>
      </w:pPr>
      <w:r>
        <w:rPr>
          <w:rFonts w:hint="eastAsia" w:ascii="宋体" w:hAnsi="宋体"/>
          <w:bCs/>
          <w:color w:val="000000"/>
          <w:highlight w:val="none"/>
        </w:rPr>
        <w:t xml:space="preserve">通讯地址：                          邮编：</w:t>
      </w:r>
      <w:r>
        <w:rPr>
          <w:rFonts w:ascii="宋体" w:hAnsi="宋体"/>
          <w:bCs/>
          <w:color w:val="000000"/>
          <w:highlight w:val="none"/>
        </w:rPr>
      </w:r>
      <w:r/>
    </w:p>
    <w:p>
      <w:pPr>
        <w:pStyle w:val="1023"/>
        <w:ind w:firstLine="420"/>
        <w:rPr>
          <w:rFonts w:hint="eastAsia" w:ascii="黑体" w:hAnsi="宋体" w:eastAsia="黑体"/>
          <w:bCs/>
          <w:color w:val="000000"/>
          <w:highlight w:val="none"/>
        </w:rPr>
      </w:pPr>
      <w:r>
        <w:rPr>
          <w:rFonts w:hint="eastAsia" w:ascii="黑体" w:hAnsi="宋体" w:eastAsia="黑体"/>
          <w:bCs/>
          <w:color w:val="000000"/>
          <w:highlight w:val="none"/>
        </w:rPr>
        <w:br w:type="page" w:clear="all"/>
      </w:r>
      <w:r>
        <w:rPr>
          <w:rFonts w:hint="eastAsia" w:ascii="黑体" w:hAnsi="宋体" w:eastAsia="黑体"/>
          <w:bCs/>
          <w:color w:val="000000"/>
          <w:highlight w:val="none"/>
        </w:rPr>
      </w:r>
      <w:r/>
    </w:p>
    <w:p>
      <w:pPr>
        <w:pStyle w:val="1023"/>
        <w:ind w:firstLine="420"/>
        <w:rPr>
          <w:rFonts w:hint="eastAsia" w:ascii="黑体" w:eastAsia="黑体"/>
          <w:bCs/>
          <w:color w:val="000000"/>
          <w:sz w:val="28"/>
          <w:szCs w:val="28"/>
          <w:highlight w:val="none"/>
        </w:rPr>
        <w:outlineLvl w:val="1"/>
      </w:pPr>
      <w:r>
        <w:rPr>
          <w:rFonts w:hint="eastAsia" w:ascii="黑体" w:hAnsi="宋体" w:eastAsia="黑体"/>
          <w:bCs/>
          <w:color w:val="000000"/>
          <w:highlight w:val="none"/>
        </w:rPr>
        <w:t xml:space="preserve">（二）（投标人）关于资格的声明函（格式）：</w:t>
      </w:r>
      <w:r>
        <w:rPr>
          <w:rFonts w:hint="eastAsia" w:ascii="黑体" w:eastAsia="黑体"/>
          <w:bCs/>
          <w:color w:val="000000"/>
          <w:sz w:val="28"/>
          <w:szCs w:val="28"/>
          <w:highlight w:val="none"/>
        </w:rPr>
      </w:r>
      <w:r/>
    </w:p>
    <w:p>
      <w:pPr>
        <w:pStyle w:val="1023"/>
        <w:rPr>
          <w:rFonts w:hint="eastAsia" w:ascii="黑体" w:eastAsia="黑体"/>
          <w:bCs/>
          <w:color w:val="000000"/>
          <w:sz w:val="36"/>
          <w:highlight w:val="none"/>
        </w:rPr>
      </w:pPr>
      <w:r>
        <w:rPr>
          <w:rFonts w:hint="eastAsia" w:ascii="黑体" w:eastAsia="黑体"/>
          <w:bCs/>
          <w:color w:val="000000"/>
          <w:sz w:val="36"/>
          <w:highlight w:val="none"/>
        </w:rPr>
      </w:r>
      <w:r/>
    </w:p>
    <w:p>
      <w:pPr>
        <w:pStyle w:val="102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关于资格的声明函</w:t>
      </w:r>
      <w:r>
        <w:rPr>
          <w:rFonts w:hint="eastAsia" w:ascii="黑体" w:eastAsia="黑体"/>
          <w:bCs/>
          <w:color w:val="000000"/>
          <w:sz w:val="28"/>
          <w:szCs w:val="28"/>
          <w:highlight w:val="none"/>
        </w:rPr>
      </w:r>
      <w:r/>
    </w:p>
    <w:p>
      <w:pPr>
        <w:pStyle w:val="1023"/>
        <w:jc w:val="center"/>
        <w:spacing w:line="480" w:lineRule="auto"/>
        <w:rPr>
          <w:rFonts w:hint="eastAsia" w:ascii="宋体" w:hAnsi="宋体"/>
          <w:bCs/>
          <w:color w:val="000000"/>
          <w:highlight w:val="none"/>
        </w:rPr>
      </w:pPr>
      <w:r>
        <w:rPr>
          <w:rFonts w:hint="eastAsia" w:ascii="楷体_GB2312" w:eastAsia="楷体_GB2312"/>
          <w:bCs/>
          <w:color w:val="000000"/>
          <w:sz w:val="30"/>
          <w:highlight w:val="none"/>
        </w:rPr>
        <w:t xml:space="preserve">   </w:t>
      </w:r>
      <w:r>
        <w:rPr>
          <w:rFonts w:hint="eastAsia" w:ascii="宋体" w:hAnsi="宋体"/>
          <w:bCs/>
          <w:color w:val="000000"/>
          <w:highlight w:val="none"/>
        </w:rPr>
        <w:t xml:space="preserve"> </w:t>
      </w:r>
      <w:r>
        <w:rPr>
          <w:rFonts w:hint="eastAsia" w:ascii="宋体" w:hAnsi="宋体"/>
          <w:bCs/>
          <w:color w:val="000000"/>
          <w:highlight w:val="none"/>
        </w:rPr>
      </w:r>
      <w:r/>
    </w:p>
    <w:p>
      <w:pPr>
        <w:pStyle w:val="1023"/>
        <w:jc w:val="center"/>
        <w:spacing w:line="480" w:lineRule="auto"/>
        <w:rPr>
          <w:rFonts w:hint="eastAsia" w:ascii="宋体" w:hAnsi="宋体"/>
          <w:bCs/>
          <w:color w:val="000000"/>
          <w:highlight w:val="none"/>
        </w:rPr>
      </w:pPr>
      <w:r>
        <w:rPr>
          <w:rFonts w:hint="eastAsia" w:ascii="宋体" w:hAnsi="宋体"/>
          <w:bCs/>
          <w:color w:val="000000"/>
          <w:highlight w:val="none"/>
        </w:rPr>
        <w:t xml:space="preserve">     采购项目编号：</w:t>
      </w:r>
      <w:r>
        <w:rPr>
          <w:rFonts w:hint="eastAsia" w:ascii="宋体" w:hAnsi="宋体"/>
          <w:bCs/>
          <w:color w:val="000000"/>
          <w:highlight w:val="none"/>
        </w:rPr>
      </w:r>
      <w:r/>
    </w:p>
    <w:p>
      <w:pPr>
        <w:pStyle w:val="1023"/>
        <w:jc w:val="center"/>
        <w:spacing w:line="480" w:lineRule="auto"/>
        <w:tabs>
          <w:tab w:val="left" w:pos="6300" w:leader="none"/>
        </w:tabs>
        <w:rPr>
          <w:rFonts w:hint="eastAsia"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rPr>
      </w:r>
      <w:r/>
    </w:p>
    <w:p>
      <w:pPr>
        <w:pStyle w:val="1023"/>
        <w:spacing w:line="480" w:lineRule="auto"/>
        <w:rPr>
          <w:rFonts w:hint="eastAsia" w:ascii="宋体" w:hAnsi="宋体" w:cs="宋体"/>
          <w:bCs/>
          <w:color w:val="000000"/>
          <w:highlight w:val="none"/>
        </w:rPr>
      </w:pPr>
      <w:r>
        <w:rPr>
          <w:rFonts w:hint="eastAsia" w:ascii="宋体" w:hAnsi="宋体" w:cs="宋体"/>
          <w:bCs/>
          <w:color w:val="000000"/>
          <w:highlight w:val="none"/>
        </w:rPr>
        <w:t xml:space="preserve">无锡市新吴区人民政府旺庄街道办事处:</w:t>
      </w:r>
      <w:r>
        <w:rPr>
          <w:rFonts w:hint="eastAsia" w:ascii="宋体" w:hAnsi="宋体" w:cs="宋体"/>
          <w:bCs/>
          <w:color w:val="000000"/>
          <w:highlight w:val="none"/>
        </w:rPr>
      </w:r>
      <w:r/>
    </w:p>
    <w:p>
      <w:pPr>
        <w:pStyle w:val="1023"/>
        <w:ind w:firstLine="480"/>
        <w:spacing w:line="480" w:lineRule="auto"/>
        <w:rPr>
          <w:rFonts w:hint="eastAsia" w:ascii="宋体" w:hAnsi="宋体" w:cs="宋体"/>
          <w:bCs/>
          <w:color w:val="000000"/>
          <w:highlight w:val="none"/>
        </w:rPr>
      </w:pPr>
      <w:r>
        <w:rPr>
          <w:rFonts w:hint="eastAsia" w:ascii="宋体" w:hAnsi="宋体" w:cs="宋体"/>
          <w:bCs/>
          <w:color w:val="000000"/>
          <w:highlight w:val="none"/>
        </w:rPr>
        <w:t xml:space="preserve">我公司（单位）参加政府采购活动前三年内在经营活动中没有重大违法记录。</w:t>
      </w:r>
      <w:r>
        <w:rPr>
          <w:rFonts w:hint="eastAsia" w:ascii="宋体" w:hAnsi="宋体" w:cs="宋体"/>
          <w:bCs/>
          <w:color w:val="000000"/>
          <w:highlight w:val="none"/>
        </w:rPr>
      </w:r>
      <w:r/>
    </w:p>
    <w:p>
      <w:pPr>
        <w:pStyle w:val="1023"/>
        <w:ind w:firstLine="480"/>
        <w:spacing w:line="480" w:lineRule="auto"/>
        <w:rPr>
          <w:rFonts w:hint="eastAsia" w:ascii="宋体" w:hAnsi="宋体" w:cs="宋体"/>
          <w:bCs/>
          <w:color w:val="000000"/>
          <w:highlight w:val="none"/>
        </w:rPr>
      </w:pPr>
      <w:r>
        <w:rPr>
          <w:rFonts w:hint="eastAsia" w:ascii="宋体" w:hAnsi="宋体" w:cs="宋体"/>
          <w:bCs/>
          <w:color w:val="000000"/>
          <w:highlight w:val="none"/>
        </w:rPr>
        <w:t xml:space="preserve">我公司（单位）愿针对本项目（项目名称：　     　　）进行投标，投标文件中所有关于投标资格的文件、证明、陈述均是真实的、准确的。若有违背，我公司（单位）        愿意承担由此而产生的一切后果。</w:t>
      </w:r>
      <w:r>
        <w:rPr>
          <w:rFonts w:hint="eastAsia" w:ascii="宋体" w:hAnsi="宋体" w:cs="宋体"/>
          <w:bCs/>
          <w:color w:val="000000"/>
          <w:highlight w:val="none"/>
        </w:rPr>
      </w:r>
      <w:r/>
    </w:p>
    <w:p>
      <w:pPr>
        <w:pStyle w:val="1023"/>
        <w:spacing w:line="480" w:lineRule="auto"/>
        <w:rPr>
          <w:rFonts w:hint="eastAsia" w:ascii="宋体" w:hAnsi="宋体"/>
          <w:bCs/>
          <w:color w:val="000000"/>
          <w:highlight w:val="none"/>
        </w:rPr>
      </w:pPr>
      <w:r>
        <w:rPr>
          <w:rFonts w:hint="eastAsia" w:ascii="宋体" w:hAnsi="宋体"/>
          <w:bCs/>
          <w:color w:val="000000"/>
          <w:highlight w:val="none"/>
        </w:rPr>
        <w:t xml:space="preserve">                                  </w:t>
      </w:r>
      <w:r>
        <w:rPr>
          <w:rFonts w:hint="eastAsia" w:ascii="宋体" w:hAnsi="宋体"/>
          <w:bCs/>
          <w:color w:val="000000"/>
          <w:highlight w:val="none"/>
        </w:rPr>
      </w:r>
      <w:r/>
    </w:p>
    <w:p>
      <w:pPr>
        <w:pStyle w:val="1465"/>
        <w:ind w:left="0" w:right="34" w:firstLine="3780"/>
        <w:rPr>
          <w:rFonts w:hint="eastAsia" w:ascii="宋体" w:hAnsi="宋体" w:cs="宋体"/>
          <w:color w:val="000000"/>
          <w:szCs w:val="24"/>
          <w:highlight w:val="none"/>
        </w:rPr>
      </w:pPr>
      <w:r>
        <w:rPr>
          <w:rFonts w:hint="eastAsia" w:ascii="宋体" w:hAnsi="宋体" w:cs="宋体"/>
          <w:color w:val="000000"/>
          <w:szCs w:val="24"/>
          <w:highlight w:val="none"/>
        </w:rPr>
        <w:t xml:space="preserve">投标供应商（盖章）：</w:t>
      </w:r>
      <w:r>
        <w:rPr>
          <w:rFonts w:hint="eastAsia" w:ascii="宋体" w:hAnsi="宋体" w:cs="宋体"/>
          <w:color w:val="000000"/>
          <w:szCs w:val="24"/>
          <w:highlight w:val="none"/>
        </w:rPr>
      </w:r>
      <w:r/>
    </w:p>
    <w:p>
      <w:pPr>
        <w:pStyle w:val="1465"/>
        <w:ind w:right="34"/>
        <w:jc w:val="right"/>
        <w:rPr>
          <w:rFonts w:hint="eastAsia" w:ascii="宋体" w:hAnsi="宋体" w:cs="宋体"/>
          <w:color w:val="000000"/>
          <w:szCs w:val="24"/>
          <w:highlight w:val="none"/>
        </w:rPr>
      </w:pPr>
      <w:r>
        <w:rPr>
          <w:rFonts w:hint="eastAsia" w:ascii="宋体" w:hAnsi="宋体" w:cs="宋体"/>
          <w:color w:val="000000"/>
          <w:szCs w:val="24"/>
          <w:highlight w:val="none"/>
        </w:rPr>
        <w:t xml:space="preserve">法定代表人或法定代表人授权代表签字或盖章： </w:t>
      </w:r>
      <w:r>
        <w:rPr>
          <w:rFonts w:hint="eastAsia" w:ascii="宋体" w:hAnsi="宋体" w:cs="宋体"/>
          <w:color w:val="000000"/>
          <w:szCs w:val="24"/>
          <w:highlight w:val="none"/>
        </w:rPr>
      </w:r>
      <w:r/>
    </w:p>
    <w:p>
      <w:pPr>
        <w:pStyle w:val="1465"/>
        <w:ind w:left="0" w:right="34" w:firstLine="3780"/>
        <w:rPr>
          <w:rFonts w:hint="eastAsia" w:ascii="宋体" w:hAnsi="宋体" w:cs="宋体"/>
          <w:color w:val="000000"/>
          <w:szCs w:val="24"/>
          <w:highlight w:val="none"/>
        </w:rPr>
      </w:pPr>
      <w:r>
        <w:rPr>
          <w:rFonts w:hint="eastAsia" w:ascii="宋体" w:hAnsi="宋体" w:cs="宋体"/>
          <w:color w:val="000000"/>
          <w:szCs w:val="24"/>
          <w:highlight w:val="none"/>
        </w:rPr>
        <w:t xml:space="preserve">日期：</w:t>
      </w:r>
      <w:r>
        <w:rPr>
          <w:rFonts w:hint="eastAsia" w:ascii="宋体" w:hAnsi="宋体" w:cs="宋体"/>
          <w:color w:val="000000"/>
          <w:szCs w:val="24"/>
          <w:highlight w:val="none"/>
        </w:rPr>
      </w:r>
      <w:r/>
    </w:p>
    <w:p>
      <w:pPr>
        <w:pStyle w:val="1023"/>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1023"/>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1023"/>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1023"/>
        <w:rPr>
          <w:rFonts w:hint="eastAsia" w:ascii="宋体" w:hAnsi="宋体" w:cs="宋体"/>
          <w:b/>
          <w:color w:val="000000"/>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宋体" w:hAnsi="宋体" w:cs="宋体"/>
          <w:color w:val="000000"/>
          <w:highlight w:val="none"/>
        </w:rPr>
        <w:t xml:space="preserve">【“较大数额罚款”的金额标准是指：200万元以上罚款，法律、行政法规以及国务院有关部门明确规定相关领域“较大数额罚款”标准高于200万元的，从其规定】</w:t>
      </w:r>
      <w:r>
        <w:rPr>
          <w:rFonts w:hint="eastAsia" w:ascii="宋体" w:hAnsi="宋体" w:cs="宋体"/>
          <w:b/>
          <w:color w:val="000000"/>
          <w:highlight w:val="none"/>
        </w:rPr>
      </w:r>
      <w:r/>
    </w:p>
    <w:p>
      <w:pPr>
        <w:pStyle w:val="1023"/>
        <w:ind w:firstLine="480"/>
        <w:rPr>
          <w:rFonts w:ascii="黑体" w:hAnsi="宋体" w:eastAsia="黑体"/>
          <w:bCs/>
          <w:color w:val="000000"/>
          <w:highlight w:val="none"/>
        </w:rPr>
      </w:pPr>
      <w:r>
        <w:rPr>
          <w:rFonts w:ascii="黑体" w:hAnsi="宋体" w:eastAsia="黑体"/>
          <w:bCs/>
          <w:color w:val="000000"/>
          <w:highlight w:val="none"/>
        </w:rPr>
      </w:r>
      <w:r/>
    </w:p>
    <w:p>
      <w:pPr>
        <w:pStyle w:val="1129"/>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1023"/>
        <w:ind w:firstLine="420"/>
        <w:rPr>
          <w:rFonts w:hint="eastAsia" w:ascii="黑体" w:hAnsi="宋体" w:eastAsia="黑体"/>
          <w:bCs/>
          <w:color w:val="000000"/>
          <w:highlight w:val="none"/>
        </w:rPr>
      </w:pPr>
      <w:r>
        <w:rPr>
          <w:rFonts w:hint="eastAsia" w:ascii="黑体" w:hAnsi="宋体" w:eastAsia="黑体"/>
          <w:bCs/>
          <w:color w:val="000000"/>
          <w:highlight w:val="none"/>
        </w:rPr>
      </w:r>
      <w:r/>
    </w:p>
    <w:p>
      <w:pPr>
        <w:pStyle w:val="1023"/>
        <w:ind w:firstLine="420"/>
        <w:rPr>
          <w:rFonts w:hint="eastAsia" w:ascii="黑体" w:eastAsia="黑体"/>
          <w:bCs/>
          <w:color w:val="000000"/>
          <w:sz w:val="28"/>
          <w:szCs w:val="28"/>
          <w:highlight w:val="none"/>
        </w:rPr>
        <w:outlineLvl w:val="1"/>
      </w:pPr>
      <w:r>
        <w:rPr>
          <w:rFonts w:hint="eastAsia" w:ascii="黑体" w:hAnsi="宋体" w:eastAsia="黑体"/>
          <w:bCs/>
          <w:color w:val="000000"/>
          <w:highlight w:val="none"/>
        </w:rPr>
        <w:t xml:space="preserve">（三）（投标人）法定代表人授权委托书（格式）：</w:t>
      </w:r>
      <w:r>
        <w:rPr>
          <w:rFonts w:hint="eastAsia" w:ascii="黑体" w:eastAsia="黑体"/>
          <w:bCs/>
          <w:color w:val="000000"/>
          <w:sz w:val="28"/>
          <w:szCs w:val="28"/>
          <w:highlight w:val="none"/>
        </w:rPr>
      </w:r>
      <w:r/>
    </w:p>
    <w:p>
      <w:pPr>
        <w:pStyle w:val="102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政府采购编号：</w:t>
      </w:r>
      <w:r>
        <w:rPr>
          <w:rFonts w:hint="eastAsia" w:ascii="宋体" w:hAnsi="宋体" w:cs="宋体"/>
          <w:bCs/>
          <w:color w:val="000000"/>
          <w:highlight w:val="none"/>
        </w:rPr>
      </w:r>
      <w:r/>
    </w:p>
    <w:p>
      <w:pPr>
        <w:pStyle w:val="1023"/>
        <w:spacing w:line="600" w:lineRule="exact"/>
        <w:rPr>
          <w:rFonts w:hint="eastAsia" w:ascii="宋体" w:hAnsi="宋体"/>
          <w:bCs/>
          <w:color w:val="000000"/>
          <w:highlight w:val="none"/>
        </w:rPr>
      </w:pPr>
      <w:r>
        <w:rPr>
          <w:rFonts w:hint="eastAsia" w:ascii="宋体" w:hAnsi="宋体"/>
          <w:bCs/>
          <w:color w:val="000000"/>
          <w:highlight w:val="none"/>
        </w:rPr>
        <w:t xml:space="preserve">无锡市新吴区人民政府旺庄街道办事处：</w:t>
      </w:r>
      <w:r>
        <w:rPr>
          <w:rFonts w:hint="eastAsia" w:ascii="宋体" w:hAnsi="宋体"/>
          <w:bCs/>
          <w:color w:val="000000"/>
          <w:highlight w:val="none"/>
        </w:rPr>
      </w:r>
      <w:r/>
    </w:p>
    <w:p>
      <w:pPr>
        <w:pStyle w:val="1023"/>
        <w:ind w:firstLine="525"/>
        <w:spacing w:line="580" w:lineRule="exact"/>
        <w:rPr>
          <w:rFonts w:hint="eastAsia" w:ascii="宋体" w:hAnsi="宋体"/>
          <w:bCs/>
          <w:color w:val="000000"/>
          <w:highlight w:val="none"/>
        </w:rPr>
      </w:pPr>
      <w:r>
        <w:rPr>
          <w:rFonts w:hint="eastAsia" w:ascii="宋体" w:hAnsi="宋体"/>
          <w:bCs/>
          <w:color w:val="000000"/>
          <w:highlight w:val="none"/>
          <w:u w:val="single"/>
        </w:rPr>
        <w:t xml:space="preserve">                          </w:t>
      </w:r>
      <w:r>
        <w:rPr>
          <w:rFonts w:hint="eastAsia" w:ascii="宋体" w:hAnsi="宋体"/>
          <w:bCs/>
          <w:color w:val="000000"/>
          <w:highlight w:val="none"/>
        </w:rPr>
        <w:t xml:space="preserve">系中华人民共和国合法公司（单位），特授权       代表我公司（单位）全权办理针对本项目</w:t>
      </w:r>
      <w:r>
        <w:rPr>
          <w:rFonts w:hint="eastAsia" w:ascii="宋体" w:hAnsi="宋体"/>
          <w:bCs/>
          <w:color w:val="000000"/>
          <w:highlight w:val="none"/>
          <w:u w:val="single"/>
        </w:rPr>
        <w:t xml:space="preserve">                    </w:t>
      </w:r>
      <w:r>
        <w:rPr>
          <w:rFonts w:hint="eastAsia" w:ascii="宋体" w:hAnsi="宋体"/>
          <w:bCs/>
          <w:color w:val="000000"/>
          <w:highlight w:val="none"/>
        </w:rPr>
        <w:t xml:space="preserve">的投标、参与开标、评标、签约等具体工作，并签署全部有关的文件、协议及合同。我公司（单位）对被授权代表的签名负全部责任。</w:t>
      </w:r>
      <w:r>
        <w:rPr>
          <w:rFonts w:hint="eastAsia" w:ascii="宋体" w:hAnsi="宋体"/>
          <w:bCs/>
          <w:color w:val="000000"/>
          <w:highlight w:val="none"/>
        </w:rPr>
      </w:r>
      <w:r/>
    </w:p>
    <w:p>
      <w:pPr>
        <w:pStyle w:val="1023"/>
        <w:ind w:firstLine="523"/>
        <w:spacing w:line="580" w:lineRule="exact"/>
        <w:rPr>
          <w:rFonts w:hint="eastAsia" w:ascii="宋体" w:hAnsi="宋体"/>
          <w:bCs/>
          <w:color w:val="000000"/>
          <w:highlight w:val="none"/>
        </w:rPr>
      </w:pPr>
      <w:r>
        <w:rPr>
          <w:rFonts w:hint="eastAsia" w:ascii="宋体" w:hAnsi="宋体"/>
          <w:bCs/>
          <w:color w:val="000000"/>
          <w:highlight w:val="none"/>
        </w:rPr>
        <w:t xml:space="preserve">在撤销授权的书面通知送达你处以前，本授权书一直有效，被授权代表签署的所有文件（在授权书有效期内签署的）不因授权的撤销而失效。</w:t>
      </w:r>
      <w:r>
        <w:rPr>
          <w:rFonts w:hint="eastAsia" w:ascii="宋体" w:hAnsi="宋体"/>
          <w:bCs/>
          <w:color w:val="000000"/>
          <w:highlight w:val="none"/>
        </w:rPr>
      </w:r>
      <w:r/>
    </w:p>
    <w:p>
      <w:pPr>
        <w:pStyle w:val="1023"/>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被授权代表情况：</w:t>
      </w:r>
      <w:r>
        <w:rPr>
          <w:rFonts w:hint="eastAsia" w:ascii="宋体" w:hAnsi="宋体"/>
          <w:bCs/>
          <w:color w:val="000000"/>
          <w:highlight w:val="none"/>
        </w:rPr>
      </w:r>
      <w:r/>
    </w:p>
    <w:p>
      <w:pPr>
        <w:pStyle w:val="1023"/>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姓名：         性别：        电话：</w:t>
      </w:r>
      <w:r>
        <w:rPr>
          <w:rFonts w:hint="eastAsia" w:ascii="宋体" w:hAnsi="宋体"/>
          <w:bCs/>
          <w:color w:val="000000"/>
          <w:highlight w:val="none"/>
        </w:rPr>
      </w:r>
      <w:r/>
    </w:p>
    <w:p>
      <w:pPr>
        <w:pStyle w:val="1023"/>
        <w:ind w:firstLine="525"/>
        <w:spacing w:line="580" w:lineRule="exact"/>
        <w:rPr>
          <w:rFonts w:hint="eastAsia" w:ascii="宋体" w:hAnsi="宋体"/>
          <w:bCs/>
          <w:color w:val="000000"/>
          <w:highlight w:val="none"/>
        </w:rPr>
      </w:pPr>
      <w:r>
        <w:rPr>
          <w:rFonts w:hint="eastAsia" w:ascii="宋体" w:hAnsi="宋体"/>
          <w:bCs/>
          <w:color w:val="000000"/>
          <w:highlight w:val="none"/>
        </w:rPr>
        <w:t xml:space="preserve">                                 单位名称（盖章）：</w:t>
      </w:r>
      <w:r>
        <w:rPr>
          <w:rFonts w:hint="eastAsia" w:ascii="宋体" w:hAnsi="宋体"/>
          <w:bCs/>
          <w:color w:val="000000"/>
          <w:highlight w:val="none"/>
        </w:rPr>
      </w:r>
      <w:r/>
    </w:p>
    <w:p>
      <w:pPr>
        <w:pStyle w:val="1023"/>
        <w:ind w:firstLine="420"/>
        <w:spacing w:line="580" w:lineRule="exact"/>
        <w:rPr>
          <w:rFonts w:hint="eastAsia" w:ascii="宋体" w:hAnsi="宋体"/>
          <w:bCs/>
          <w:color w:val="000000"/>
          <w:highlight w:val="none"/>
        </w:rPr>
      </w:pPr>
      <w:r>
        <w:rPr>
          <w:rFonts w:hint="eastAsia" w:ascii="宋体" w:hAnsi="宋体"/>
          <w:bCs/>
          <w:color w:val="000000"/>
          <w:highlight w:val="none"/>
        </w:rPr>
        <w:t xml:space="preserve">                                法定代表人（签字或盖章）：</w:t>
      </w:r>
      <w:r>
        <w:rPr>
          <w:rFonts w:hint="eastAsia" w:ascii="宋体" w:hAnsi="宋体"/>
          <w:bCs/>
          <w:color w:val="000000"/>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600"/>
        </w:trPr>
        <w:tc>
          <w:tcPr>
            <w:tcW w:w="4680" w:type="dxa"/>
            <w:vAlign w:val="top"/>
            <w:textDirection w:val="lrTb"/>
            <w:noWrap w:val="false"/>
          </w:tcPr>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法定代表人身份证复印件</w:t>
            </w: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（正面）</w:t>
            </w:r>
            <w:r>
              <w:rPr>
                <w:rFonts w:hint="eastAsia" w:ascii="宋体" w:hAnsi="宋体" w:cs="宋体"/>
                <w:color w:val="000000"/>
                <w:highlight w:val="none"/>
              </w:rPr>
            </w:r>
            <w:r/>
          </w:p>
        </w:tc>
        <w:tc>
          <w:tcPr>
            <w:tcW w:w="720" w:type="dxa"/>
            <w:vAlign w:val="top"/>
            <w:textDirection w:val="lrTb"/>
            <w:noWrap w:val="false"/>
          </w:tcPr>
          <w:p>
            <w:pPr>
              <w:pStyle w:val="1023"/>
              <w:jc w:val="left"/>
              <w:widowControl/>
              <w:rPr>
                <w:rFonts w:hint="eastAsia" w:ascii="宋体" w:hAnsi="宋体" w:cs="宋体"/>
                <w:color w:val="000000"/>
                <w:highlight w:val="none"/>
              </w:rPr>
            </w:pPr>
            <w:r>
              <w:rPr>
                <w:rFonts w:hint="eastAsia" w:ascii="宋体" w:hAnsi="宋体" w:cs="宋体"/>
                <w:color w:val="000000"/>
                <w:highlight w:val="none"/>
              </w:rPr>
            </w:r>
            <w:r/>
          </w:p>
        </w:tc>
        <w:tc>
          <w:tcPr>
            <w:tcW w:w="5040" w:type="dxa"/>
            <w:vAlign w:val="top"/>
            <w:textDirection w:val="lrTb"/>
            <w:noWrap w:val="false"/>
          </w:tcPr>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法定代表人身份证复印件</w:t>
            </w: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（反面）</w:t>
            </w:r>
            <w:r>
              <w:rPr>
                <w:rFonts w:hint="eastAsia" w:ascii="宋体" w:hAnsi="宋体" w:cs="宋体"/>
                <w:color w:val="000000"/>
                <w:highlight w:val="none"/>
              </w:rPr>
            </w:r>
            <w:r/>
          </w:p>
        </w:tc>
      </w:tr>
      <w:tr>
        <w:trPr>
          <w:trHeight w:val="2525"/>
        </w:trPr>
        <w:tc>
          <w:tcPr>
            <w:tcW w:w="4680" w:type="dxa"/>
            <w:vAlign w:val="top"/>
            <w:textDirection w:val="lrTb"/>
            <w:noWrap w:val="false"/>
          </w:tcPr>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被授权代表身份证复印件</w:t>
            </w: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（正面）</w:t>
            </w:r>
            <w:r>
              <w:rPr>
                <w:rFonts w:hint="eastAsia" w:ascii="宋体" w:hAnsi="宋体" w:cs="宋体"/>
                <w:color w:val="000000"/>
                <w:highlight w:val="none"/>
              </w:rPr>
            </w:r>
            <w:r/>
          </w:p>
        </w:tc>
        <w:tc>
          <w:tcPr>
            <w:tcW w:w="720" w:type="dxa"/>
            <w:vAlign w:val="top"/>
            <w:textDirection w:val="lrTb"/>
            <w:noWrap w:val="false"/>
          </w:tcPr>
          <w:p>
            <w:pPr>
              <w:pStyle w:val="1023"/>
              <w:jc w:val="left"/>
              <w:widowControl/>
              <w:rPr>
                <w:rFonts w:hint="eastAsia" w:ascii="宋体" w:hAnsi="宋体" w:cs="宋体"/>
                <w:color w:val="000000"/>
                <w:highlight w:val="none"/>
              </w:rPr>
            </w:pPr>
            <w:r>
              <w:rPr>
                <w:rFonts w:hint="eastAsia" w:ascii="宋体" w:hAnsi="宋体" w:cs="宋体"/>
                <w:color w:val="000000"/>
                <w:highlight w:val="none"/>
              </w:rPr>
            </w:r>
            <w:r/>
          </w:p>
        </w:tc>
        <w:tc>
          <w:tcPr>
            <w:tcW w:w="5040" w:type="dxa"/>
            <w:vAlign w:val="top"/>
            <w:textDirection w:val="lrTb"/>
            <w:noWrap w:val="false"/>
          </w:tcPr>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spacing w:before="4"/>
              <w:widowControl/>
              <w:rPr>
                <w:rFonts w:hint="eastAsia" w:ascii="宋体" w:hAnsi="宋体" w:cs="宋体"/>
                <w:color w:val="000000"/>
                <w:highlight w:val="none"/>
              </w:rPr>
            </w:pP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被授权代表身份证复印件</w:t>
            </w:r>
            <w:r>
              <w:rPr>
                <w:rFonts w:hint="eastAsia" w:ascii="宋体" w:hAnsi="宋体" w:cs="宋体"/>
                <w:color w:val="000000"/>
                <w:highlight w:val="none"/>
              </w:rPr>
            </w:r>
            <w:r/>
          </w:p>
          <w:p>
            <w:pPr>
              <w:pStyle w:val="1023"/>
              <w:jc w:val="center"/>
              <w:spacing w:before="4"/>
              <w:widowControl/>
              <w:rPr>
                <w:rFonts w:hint="eastAsia" w:ascii="宋体" w:hAnsi="宋体" w:cs="宋体"/>
                <w:color w:val="000000"/>
                <w:highlight w:val="none"/>
              </w:rPr>
            </w:pPr>
            <w:r>
              <w:rPr>
                <w:rFonts w:hint="eastAsia" w:ascii="宋体" w:hAnsi="宋体" w:cs="宋体"/>
                <w:color w:val="000000"/>
                <w:highlight w:val="none"/>
              </w:rPr>
              <w:t xml:space="preserve">（反面）</w:t>
            </w:r>
            <w:r>
              <w:rPr>
                <w:rFonts w:hint="eastAsia" w:ascii="宋体" w:hAnsi="宋体" w:cs="宋体"/>
                <w:color w:val="000000"/>
                <w:highlight w:val="none"/>
              </w:rPr>
            </w:r>
            <w:r/>
          </w:p>
        </w:tc>
      </w:tr>
    </w:tbl>
    <w:p>
      <w:pPr>
        <w:pStyle w:val="1023"/>
        <w:ind w:firstLine="562"/>
        <w:rPr>
          <w:rFonts w:hint="eastAsia" w:ascii="黑体" w:hAnsi="宋体" w:eastAsia="黑体"/>
          <w:bCs/>
          <w:color w:val="000000"/>
          <w:highlight w:val="none"/>
        </w:rPr>
        <w:outlineLvl w:val="1"/>
      </w:pPr>
      <w:r>
        <w:rPr>
          <w:rFonts w:ascii="宋体" w:hAnsi="宋体" w:cs="宋体"/>
          <w:b/>
          <w:bCs/>
          <w:color w:val="000000"/>
          <w:sz w:val="28"/>
          <w:szCs w:val="28"/>
          <w:highlight w:val="none"/>
        </w:rPr>
        <w:br w:type="page" w:clear="all"/>
      </w: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四</w:t>
      </w:r>
      <w:r>
        <w:rPr>
          <w:rFonts w:hint="eastAsia" w:ascii="黑体" w:hAnsi="宋体" w:eastAsia="黑体"/>
          <w:bCs/>
          <w:color w:val="000000"/>
          <w:highlight w:val="none"/>
        </w:rPr>
        <w:t xml:space="preserve">）（投标人）中小企业声明函（格式）：</w:t>
      </w:r>
      <w:r>
        <w:rPr>
          <w:rFonts w:hint="eastAsia" w:ascii="黑体" w:hAnsi="宋体" w:eastAsia="黑体"/>
          <w:bCs/>
          <w:color w:val="000000"/>
          <w:highlight w:val="none"/>
        </w:rPr>
      </w:r>
      <w:r/>
    </w:p>
    <w:p>
      <w:pPr>
        <w:pStyle w:val="1023"/>
        <w:jc w:val="center"/>
        <w:spacing w:line="24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t xml:space="preserve">本公司（联合体）郑重声明，根据《政府采购促进中小企业发展管理办法》（财库﹝2020﹞46 号）的规定，本公司 </w:t>
      </w:r>
      <w:r>
        <w:rPr>
          <w:rFonts w:ascii="宋体" w:hAnsi="宋体"/>
          <w:bCs/>
          <w:color w:val="000000"/>
          <w:highlight w:val="none"/>
          <w:u w:val="single"/>
        </w:rPr>
        <w:t xml:space="preserve">（联合体）</w:t>
      </w:r>
      <w:r>
        <w:rPr>
          <w:rFonts w:ascii="宋体" w:hAnsi="宋体"/>
          <w:bCs/>
          <w:color w:val="000000"/>
          <w:highlight w:val="none"/>
        </w:rPr>
        <w:t xml:space="preserve">参加</w:t>
      </w:r>
      <w:r>
        <w:rPr>
          <w:rFonts w:ascii="宋体" w:hAnsi="宋体"/>
          <w:bCs/>
          <w:color w:val="000000"/>
          <w:highlight w:val="none"/>
          <w:u w:val="single"/>
        </w:rPr>
        <w:t xml:space="preserve">（单位名称）</w:t>
      </w:r>
      <w:r>
        <w:rPr>
          <w:rFonts w:ascii="宋体" w:hAnsi="宋体"/>
          <w:bCs/>
          <w:color w:val="000000"/>
          <w:highlight w:val="none"/>
        </w:rPr>
        <w:t xml:space="preserve">的</w:t>
      </w:r>
      <w:r>
        <w:rPr>
          <w:rFonts w:ascii="宋体" w:hAnsi="宋体"/>
          <w:bCs/>
          <w:color w:val="000000"/>
          <w:highlight w:val="none"/>
          <w:u w:val="single"/>
        </w:rPr>
        <w:t xml:space="preserve">（项目名称）</w:t>
      </w:r>
      <w:r>
        <w:rPr>
          <w:rFonts w:ascii="宋体" w:hAnsi="宋体"/>
          <w:bCs/>
          <w:color w:val="000000"/>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t xml:space="preserve">1.</w:t>
      </w:r>
      <w:r>
        <w:rPr>
          <w:rFonts w:ascii="宋体" w:hAnsi="宋体"/>
          <w:bCs/>
          <w:color w:val="000000"/>
          <w:highlight w:val="none"/>
          <w:u w:val="single"/>
        </w:rPr>
        <w:t xml:space="preserve"> （标的名称） </w:t>
      </w:r>
      <w:r>
        <w:rPr>
          <w:rFonts w:ascii="宋体" w:hAnsi="宋体"/>
          <w:bCs/>
          <w:color w:val="000000"/>
          <w:highlight w:val="none"/>
        </w:rPr>
        <w:t xml:space="preserve">，属于</w:t>
      </w:r>
      <w:r>
        <w:rPr>
          <w:rFonts w:ascii="宋体" w:hAnsi="宋体"/>
          <w:bCs/>
          <w:color w:val="000000"/>
          <w:highlight w:val="none"/>
          <w:u w:val="single"/>
        </w:rPr>
        <w:t xml:space="preserve">（采购文件中明确的所属行业）</w:t>
      </w:r>
      <w:r>
        <w:rPr>
          <w:rFonts w:ascii="宋体" w:hAnsi="宋体"/>
          <w:bCs/>
          <w:color w:val="000000"/>
          <w:highlight w:val="none"/>
        </w:rPr>
        <w:t xml:space="preserve">； 承建（承接）企业为</w:t>
      </w:r>
      <w:r>
        <w:rPr>
          <w:rFonts w:ascii="宋体" w:hAnsi="宋体"/>
          <w:bCs/>
          <w:color w:val="000000"/>
          <w:highlight w:val="none"/>
          <w:u w:val="single"/>
        </w:rPr>
        <w:t xml:space="preserve">（企业名称）</w:t>
      </w:r>
      <w:r>
        <w:rPr>
          <w:rFonts w:ascii="宋体" w:hAnsi="宋体"/>
          <w:bCs/>
          <w:color w:val="000000"/>
          <w:highlight w:val="none"/>
        </w:rPr>
        <w:t xml:space="preserve">，从业人员</w:t>
      </w:r>
      <w:r>
        <w:rPr>
          <w:rFonts w:hint="eastAsia" w:ascii="宋体" w:hAnsi="宋体"/>
          <w:bCs/>
          <w:color w:val="000000"/>
          <w:highlight w:val="none"/>
          <w:u w:val="single"/>
        </w:rPr>
        <w:t xml:space="preserve">    </w:t>
      </w:r>
      <w:r>
        <w:rPr>
          <w:rFonts w:ascii="宋体" w:hAnsi="宋体"/>
          <w:bCs/>
          <w:color w:val="000000"/>
          <w:highlight w:val="none"/>
        </w:rPr>
        <w:t xml:space="preserve">人，营业收入为</w:t>
      </w:r>
      <w:r>
        <w:rPr>
          <w:rFonts w:hint="eastAsia" w:ascii="宋体" w:hAnsi="宋体"/>
          <w:bCs/>
          <w:color w:val="000000"/>
          <w:highlight w:val="none"/>
          <w:u w:val="single"/>
        </w:rPr>
        <w:t xml:space="preserve">     </w:t>
      </w:r>
      <w:r>
        <w:rPr>
          <w:rFonts w:ascii="宋体" w:hAnsi="宋体"/>
          <w:bCs/>
          <w:color w:val="000000"/>
          <w:highlight w:val="none"/>
        </w:rPr>
        <w:t xml:space="preserve">万元，资产总额为</w:t>
      </w:r>
      <w:r>
        <w:rPr>
          <w:rFonts w:hint="eastAsia" w:ascii="宋体" w:hAnsi="宋体"/>
          <w:bCs/>
          <w:color w:val="000000"/>
          <w:highlight w:val="none"/>
          <w:u w:val="single"/>
        </w:rPr>
        <w:t xml:space="preserve">     </w:t>
      </w:r>
      <w:r>
        <w:rPr>
          <w:rFonts w:ascii="宋体" w:hAnsi="宋体"/>
          <w:bCs/>
          <w:color w:val="000000"/>
          <w:highlight w:val="none"/>
        </w:rPr>
        <w:t xml:space="preserve">万元，属于</w:t>
      </w:r>
      <w:r>
        <w:rPr>
          <w:rFonts w:ascii="宋体" w:hAnsi="宋体"/>
          <w:bCs/>
          <w:color w:val="000000"/>
          <w:highlight w:val="none"/>
          <w:u w:val="single"/>
        </w:rPr>
        <w:t xml:space="preserve">（中型企业、 小型企业、微型企业）</w:t>
      </w:r>
      <w:r>
        <w:rPr>
          <w:rFonts w:ascii="宋体" w:hAnsi="宋体"/>
          <w:bCs/>
          <w:color w:val="000000"/>
          <w:highlight w:val="none"/>
        </w:rPr>
        <w:t xml:space="preserve">；</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hint="eastAsia" w:ascii="宋体" w:hAnsi="宋体"/>
          <w:bCs/>
          <w:color w:val="000000"/>
          <w:highlight w:val="none"/>
        </w:rPr>
        <w:t xml:space="preserve">2.</w:t>
      </w:r>
      <w:r>
        <w:rPr>
          <w:rFonts w:ascii="宋体" w:hAnsi="宋体"/>
          <w:bCs/>
          <w:color w:val="000000"/>
          <w:highlight w:val="none"/>
          <w:u w:val="single"/>
        </w:rPr>
        <w:t xml:space="preserve"> （标的名称） </w:t>
      </w:r>
      <w:r>
        <w:rPr>
          <w:rFonts w:ascii="宋体" w:hAnsi="宋体"/>
          <w:bCs/>
          <w:color w:val="000000"/>
          <w:highlight w:val="none"/>
        </w:rPr>
        <w:t xml:space="preserve">，属于</w:t>
      </w:r>
      <w:r>
        <w:rPr>
          <w:rFonts w:ascii="宋体" w:hAnsi="宋体"/>
          <w:bCs/>
          <w:color w:val="000000"/>
          <w:highlight w:val="none"/>
          <w:u w:val="single"/>
        </w:rPr>
        <w:t xml:space="preserve">（采购文件中明确的所属行业）</w:t>
      </w:r>
      <w:r>
        <w:rPr>
          <w:rFonts w:ascii="宋体" w:hAnsi="宋体"/>
          <w:bCs/>
          <w:color w:val="000000"/>
          <w:highlight w:val="none"/>
        </w:rPr>
        <w:t xml:space="preserve">； 承建（承接）企业为</w:t>
      </w:r>
      <w:r>
        <w:rPr>
          <w:rFonts w:ascii="宋体" w:hAnsi="宋体"/>
          <w:bCs/>
          <w:color w:val="000000"/>
          <w:highlight w:val="none"/>
          <w:u w:val="single"/>
        </w:rPr>
        <w:t xml:space="preserve">（企业名称）</w:t>
      </w:r>
      <w:r>
        <w:rPr>
          <w:rFonts w:ascii="宋体" w:hAnsi="宋体"/>
          <w:bCs/>
          <w:color w:val="000000"/>
          <w:highlight w:val="none"/>
        </w:rPr>
        <w:t xml:space="preserve">，从业人员</w:t>
      </w:r>
      <w:r>
        <w:rPr>
          <w:rFonts w:hint="eastAsia" w:ascii="宋体" w:hAnsi="宋体"/>
          <w:bCs/>
          <w:color w:val="000000"/>
          <w:highlight w:val="none"/>
          <w:u w:val="single"/>
        </w:rPr>
        <w:t xml:space="preserve">    </w:t>
      </w:r>
      <w:r>
        <w:rPr>
          <w:rFonts w:ascii="宋体" w:hAnsi="宋体"/>
          <w:bCs/>
          <w:color w:val="000000"/>
          <w:highlight w:val="none"/>
        </w:rPr>
        <w:t xml:space="preserve">人，营业收入为</w:t>
      </w:r>
      <w:r>
        <w:rPr>
          <w:rFonts w:hint="eastAsia" w:ascii="宋体" w:hAnsi="宋体"/>
          <w:bCs/>
          <w:color w:val="000000"/>
          <w:highlight w:val="none"/>
          <w:u w:val="single"/>
        </w:rPr>
        <w:t xml:space="preserve">     </w:t>
      </w:r>
      <w:r>
        <w:rPr>
          <w:rFonts w:ascii="宋体" w:hAnsi="宋体"/>
          <w:bCs/>
          <w:color w:val="000000"/>
          <w:highlight w:val="none"/>
        </w:rPr>
        <w:t xml:space="preserve">万元，资产总额为</w:t>
      </w:r>
      <w:r>
        <w:rPr>
          <w:rFonts w:hint="eastAsia" w:ascii="宋体" w:hAnsi="宋体"/>
          <w:bCs/>
          <w:color w:val="000000"/>
          <w:highlight w:val="none"/>
          <w:u w:val="single"/>
        </w:rPr>
        <w:t xml:space="preserve">     </w:t>
      </w:r>
      <w:r>
        <w:rPr>
          <w:rFonts w:ascii="宋体" w:hAnsi="宋体"/>
          <w:bCs/>
          <w:color w:val="000000"/>
          <w:highlight w:val="none"/>
        </w:rPr>
        <w:t xml:space="preserve">万元，属于</w:t>
      </w:r>
      <w:r>
        <w:rPr>
          <w:rFonts w:ascii="宋体" w:hAnsi="宋体"/>
          <w:bCs/>
          <w:color w:val="000000"/>
          <w:highlight w:val="none"/>
          <w:u w:val="single"/>
        </w:rPr>
        <w:t xml:space="preserve">（中型企业、 小型企业、微型企业）</w:t>
      </w:r>
      <w:r>
        <w:rPr>
          <w:rFonts w:ascii="宋体" w:hAnsi="宋体"/>
          <w:bCs/>
          <w:color w:val="000000"/>
          <w:highlight w:val="none"/>
        </w:rPr>
        <w:t xml:space="preserve">；</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t xml:space="preserve">……</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highlight w:val="none"/>
        </w:rPr>
      </w:r>
      <w:r/>
    </w:p>
    <w:p>
      <w:pPr>
        <w:pStyle w:val="1023"/>
        <w:spacing w:line="240" w:lineRule="auto"/>
        <w:rPr>
          <w:rFonts w:ascii="黑体" w:hAnsi="宋体" w:eastAsia="黑体"/>
          <w:bCs/>
          <w:color w:val="000000"/>
          <w:highlight w:val="none"/>
        </w:rPr>
      </w:pPr>
      <w:r>
        <w:rPr>
          <w:rFonts w:ascii="黑体" w:hAnsi="宋体" w:eastAsia="黑体"/>
          <w:bCs/>
          <w:color w:val="000000"/>
          <w:highlight w:val="none"/>
        </w:rPr>
      </w:r>
      <w:r/>
    </w:p>
    <w:p>
      <w:pPr>
        <w:pStyle w:val="1023"/>
        <w:spacing w:line="240" w:lineRule="auto"/>
        <w:rPr>
          <w:rFonts w:ascii="黑体" w:hAnsi="宋体" w:eastAsia="黑体"/>
          <w:bCs/>
          <w:color w:val="000000"/>
          <w:highlight w:val="none"/>
        </w:rPr>
      </w:pPr>
      <w:r>
        <w:rPr>
          <w:rFonts w:hint="eastAsia" w:ascii="黑体" w:hAnsi="宋体" w:eastAsia="黑体"/>
          <w:bCs/>
          <w:color w:val="000000"/>
          <w:highlight w:val="none"/>
        </w:rPr>
        <w:t xml:space="preserve"> </w:t>
      </w:r>
      <w:r>
        <w:rPr>
          <w:rFonts w:ascii="黑体" w:hAnsi="宋体" w:eastAsia="黑体"/>
          <w:bCs/>
          <w:color w:val="000000"/>
          <w:highlight w:val="none"/>
        </w:rPr>
      </w:r>
      <w:r/>
    </w:p>
    <w:p>
      <w:pPr>
        <w:pStyle w:val="1023"/>
        <w:spacing w:line="240" w:lineRule="auto"/>
        <w:rPr>
          <w:rFonts w:ascii="黑体" w:hAnsi="宋体" w:eastAsia="黑体"/>
          <w:bCs/>
          <w:color w:val="000000"/>
          <w:highlight w:val="none"/>
        </w:rPr>
      </w:pPr>
      <w:r>
        <w:rPr>
          <w:rFonts w:ascii="黑体" w:hAnsi="宋体" w:eastAsia="黑体"/>
          <w:bCs/>
          <w:color w:val="000000"/>
          <w:highlight w:val="none"/>
        </w:rPr>
      </w:r>
      <w:r/>
    </w:p>
    <w:p>
      <w:pPr>
        <w:pStyle w:val="1023"/>
        <w:ind w:firstLine="4800"/>
        <w:rPr>
          <w:rFonts w:ascii="宋体" w:hAnsi="宋体"/>
          <w:bCs/>
          <w:color w:val="000000"/>
          <w:highlight w:val="none"/>
        </w:rPr>
      </w:pPr>
      <w:r>
        <w:rPr>
          <w:rFonts w:hint="eastAsia" w:ascii="宋体" w:hAnsi="宋体"/>
          <w:bCs/>
          <w:color w:val="000000"/>
          <w:highlight w:val="none"/>
        </w:rPr>
        <w:t xml:space="preserve">企业名称（盖章）：</w:t>
      </w:r>
      <w:r>
        <w:rPr>
          <w:rFonts w:ascii="宋体" w:hAnsi="宋体"/>
          <w:bCs/>
          <w:color w:val="000000"/>
          <w:highlight w:val="none"/>
        </w:rPr>
      </w:r>
      <w:r/>
    </w:p>
    <w:p>
      <w:pPr>
        <w:pStyle w:val="1023"/>
        <w:ind w:firstLine="4800"/>
        <w:rPr>
          <w:rFonts w:ascii="宋体" w:hAnsi="宋体"/>
          <w:bCs/>
          <w:color w:val="000000"/>
          <w:highlight w:val="none"/>
        </w:rPr>
      </w:pPr>
      <w:r>
        <w:rPr>
          <w:rFonts w:ascii="宋体" w:hAnsi="宋体"/>
          <w:bCs/>
          <w:color w:val="000000"/>
          <w:highlight w:val="none"/>
        </w:rPr>
      </w:r>
      <w:r/>
    </w:p>
    <w:p>
      <w:pPr>
        <w:pStyle w:val="1023"/>
        <w:ind w:firstLine="4800"/>
        <w:rPr>
          <w:rFonts w:ascii="宋体" w:hAnsi="宋体"/>
          <w:bCs/>
          <w:color w:val="000000"/>
          <w:highlight w:val="none"/>
        </w:rPr>
      </w:pPr>
      <w:r>
        <w:rPr>
          <w:rFonts w:hint="eastAsia" w:ascii="宋体" w:hAnsi="宋体"/>
          <w:bCs/>
          <w:color w:val="000000"/>
          <w:highlight w:val="none"/>
        </w:rPr>
        <w:t xml:space="preserve">日　　　　　　期：</w:t>
      </w:r>
      <w:r>
        <w:rPr>
          <w:rFonts w:ascii="宋体" w:hAnsi="宋体"/>
          <w:bCs/>
          <w:color w:val="000000"/>
          <w:highlight w:val="none"/>
        </w:rPr>
      </w:r>
      <w:r/>
    </w:p>
    <w:p>
      <w:pPr>
        <w:pStyle w:val="1023"/>
        <w:rPr>
          <w:rFonts w:ascii="宋体" w:hAnsi="宋体"/>
          <w:bCs/>
          <w:color w:val="000000"/>
          <w:highlight w:val="none"/>
        </w:rPr>
      </w:pPr>
      <w:r>
        <w:rPr>
          <w:rFonts w:ascii="宋体" w:hAnsi="宋体"/>
          <w:bCs/>
          <w:color w:val="000000"/>
          <w:highlight w:val="none"/>
        </w:rPr>
      </w:r>
      <w:r/>
    </w:p>
    <w:p>
      <w:pPr>
        <w:pStyle w:val="1023"/>
        <w:ind w:firstLine="420"/>
        <w:spacing w:line="240" w:lineRule="auto"/>
        <w:rPr>
          <w:color w:val="000000"/>
          <w:sz w:val="21"/>
          <w:szCs w:val="20"/>
          <w:highlight w:val="none"/>
        </w:rPr>
      </w:pPr>
      <w:r>
        <w:rPr>
          <w:rFonts w:hint="eastAsia"/>
          <w:color w:val="000000"/>
          <w:sz w:val="21"/>
          <w:szCs w:val="20"/>
          <w:highlight w:val="none"/>
        </w:rPr>
        <w:t xml:space="preserve">注：1.</w:t>
      </w:r>
      <w:r>
        <w:rPr>
          <w:color w:val="000000"/>
          <w:sz w:val="21"/>
          <w:szCs w:val="20"/>
          <w:highlight w:val="none"/>
        </w:rPr>
        <w:t xml:space="preserve">从业人员、营业收入、资产总额填报上一年度数据，无上一年度数据的新成立企业可不填报。</w:t>
      </w:r>
      <w:r>
        <w:rPr>
          <w:color w:val="000000"/>
          <w:sz w:val="21"/>
          <w:szCs w:val="20"/>
          <w:highlight w:val="none"/>
        </w:rPr>
      </w:r>
      <w:r/>
    </w:p>
    <w:p>
      <w:pPr>
        <w:pStyle w:val="1023"/>
        <w:ind w:firstLine="840"/>
        <w:spacing w:line="240" w:lineRule="auto"/>
        <w:rPr>
          <w:color w:val="000000"/>
          <w:sz w:val="21"/>
          <w:szCs w:val="20"/>
          <w:highlight w:val="none"/>
        </w:rPr>
      </w:pPr>
      <w:r>
        <w:rPr>
          <w:rFonts w:hint="eastAsia"/>
          <w:color w:val="000000"/>
          <w:sz w:val="21"/>
          <w:szCs w:val="20"/>
          <w:highlight w:val="none"/>
        </w:rPr>
        <w:t xml:space="preserve">2.中标供应商的《</w:t>
      </w:r>
      <w:r>
        <w:rPr>
          <w:color w:val="000000"/>
          <w:sz w:val="21"/>
          <w:szCs w:val="20"/>
          <w:highlight w:val="none"/>
        </w:rPr>
        <w:t xml:space="preserve">中小企业声明函</w:t>
      </w:r>
      <w:r>
        <w:rPr>
          <w:rFonts w:hint="eastAsia"/>
          <w:color w:val="000000"/>
          <w:sz w:val="21"/>
          <w:szCs w:val="2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sz w:val="21"/>
          <w:szCs w:val="20"/>
          <w:highlight w:val="none"/>
        </w:rPr>
      </w:r>
      <w:r/>
    </w:p>
    <w:p>
      <w:pPr>
        <w:pStyle w:val="1023"/>
        <w:ind w:firstLine="840"/>
        <w:spacing w:line="240" w:lineRule="auto"/>
        <w:rPr>
          <w:rFonts w:hint="eastAsia"/>
          <w:color w:val="000000"/>
          <w:sz w:val="21"/>
          <w:szCs w:val="20"/>
          <w:highlight w:val="none"/>
        </w:rPr>
      </w:pPr>
      <w:r>
        <w:rPr>
          <w:rFonts w:hint="eastAsia"/>
          <w:color w:val="000000"/>
          <w:sz w:val="21"/>
          <w:szCs w:val="20"/>
          <w:highlight w:val="none"/>
        </w:rPr>
        <w:t xml:space="preserve">3.投标时本表附在《报价明细表》之后（如有）</w:t>
      </w:r>
      <w:r>
        <w:rPr>
          <w:rFonts w:hint="eastAsia"/>
          <w:color w:val="000000"/>
          <w:sz w:val="21"/>
          <w:szCs w:val="20"/>
          <w:highlight w:val="none"/>
        </w:rPr>
      </w:r>
      <w:r/>
    </w:p>
    <w:p>
      <w:pPr>
        <w:pStyle w:val="1023"/>
        <w:spacing w:line="240" w:lineRule="auto"/>
        <w:rPr>
          <w:rFonts w:hint="eastAsia" w:ascii="黑体" w:hAnsi="宋体" w:eastAsia="黑体"/>
          <w:bCs/>
          <w:color w:val="000000"/>
          <w:highlight w:val="none"/>
        </w:rPr>
        <w:outlineLvl w:val="1"/>
      </w:pPr>
      <w:r>
        <w:rPr>
          <w:rFonts w:ascii="黑体" w:hAnsi="宋体" w:eastAsia="黑体"/>
          <w:bCs/>
          <w:color w:val="000000"/>
          <w:highlight w:val="none"/>
        </w:rPr>
        <w:br w:type="page" w:clear="all"/>
      </w: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五</w:t>
      </w:r>
      <w:r>
        <w:rPr>
          <w:rFonts w:hint="eastAsia" w:ascii="黑体" w:hAnsi="宋体" w:eastAsia="黑体"/>
          <w:bCs/>
          <w:color w:val="000000"/>
          <w:highlight w:val="none"/>
        </w:rPr>
        <w:t xml:space="preserve">）（投标人）残疾人福利性单位声明函（格式）：</w:t>
      </w:r>
      <w:r>
        <w:rPr>
          <w:rFonts w:hint="eastAsia" w:ascii="黑体" w:hAnsi="宋体" w:eastAsia="黑体"/>
          <w:bCs/>
          <w:color w:val="000000"/>
          <w:highlight w:val="none"/>
        </w:rPr>
      </w:r>
      <w:r/>
    </w:p>
    <w:p>
      <w:pPr>
        <w:pStyle w:val="1023"/>
        <w:spacing w:line="480" w:lineRule="auto"/>
        <w:rPr>
          <w:rFonts w:ascii="宋体"/>
          <w:bCs/>
          <w:color w:val="000000"/>
          <w:highlight w:val="none"/>
        </w:rPr>
      </w:pPr>
      <w:r>
        <w:rPr>
          <w:rFonts w:ascii="宋体"/>
          <w:bCs/>
          <w:color w:val="000000"/>
          <w:highlight w:val="none"/>
        </w:rPr>
      </w:r>
      <w:r/>
    </w:p>
    <w:p>
      <w:pPr>
        <w:pStyle w:val="1023"/>
        <w:jc w:val="center"/>
        <w:spacing w:line="24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1023"/>
        <w:jc w:val="center"/>
        <w:spacing w:line="24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1023"/>
        <w:ind w:firstLine="480"/>
        <w:spacing w:line="580" w:lineRule="exact"/>
        <w:rPr>
          <w:rFonts w:ascii="宋体" w:hAnsi="宋体"/>
          <w:bCs/>
          <w:color w:val="000000"/>
          <w:highlight w:val="none"/>
        </w:rPr>
      </w:pPr>
      <w:r>
        <w:rPr>
          <w:rFonts w:hint="eastAsia" w:ascii="宋体" w:hAnsi="宋体"/>
          <w:bCs/>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hint="eastAsia" w:ascii="宋体" w:hAnsi="宋体"/>
          <w:bCs/>
          <w:color w:val="000000"/>
          <w:highlight w:val="none"/>
        </w:rPr>
        <w:t xml:space="preserve">本单位对上述声明的真实性负责。如有虚假，将依法承担相应责任。</w:t>
      </w: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ascii="宋体" w:hAnsi="宋体"/>
          <w:bCs/>
          <w:color w:val="000000"/>
          <w:highlight w:val="none"/>
        </w:rPr>
      </w:r>
      <w:r/>
    </w:p>
    <w:p>
      <w:pPr>
        <w:pStyle w:val="1023"/>
        <w:ind w:firstLine="480"/>
        <w:spacing w:line="580" w:lineRule="exact"/>
        <w:rPr>
          <w:rFonts w:ascii="宋体" w:hAnsi="宋体"/>
          <w:bCs/>
          <w:color w:val="000000"/>
          <w:highlight w:val="none"/>
        </w:rPr>
      </w:pPr>
      <w:r>
        <w:rPr>
          <w:rFonts w:hint="eastAsia" w:ascii="宋体" w:hAnsi="宋体"/>
          <w:bCs/>
          <w:color w:val="000000"/>
          <w:highlight w:val="none"/>
        </w:rPr>
        <w:t xml:space="preserve">单位名称（盖章）：</w:t>
      </w:r>
      <w:r>
        <w:rPr>
          <w:rFonts w:ascii="宋体" w:hAnsi="宋体"/>
          <w:bCs/>
          <w:color w:val="000000"/>
          <w:highlight w:val="none"/>
        </w:rPr>
      </w:r>
      <w:r/>
    </w:p>
    <w:p>
      <w:pPr>
        <w:pStyle w:val="1023"/>
        <w:ind w:firstLine="480"/>
        <w:spacing w:line="240" w:lineRule="auto"/>
        <w:rPr>
          <w:rFonts w:hint="eastAsia" w:ascii="宋体" w:hAnsi="宋体"/>
          <w:bCs/>
          <w:color w:val="000000"/>
          <w:highlight w:val="none"/>
        </w:rPr>
      </w:pPr>
      <w:r>
        <w:rPr>
          <w:rFonts w:hint="eastAsia" w:ascii="宋体" w:hAnsi="宋体"/>
          <w:bCs/>
          <w:color w:val="000000"/>
          <w:highlight w:val="none"/>
        </w:rPr>
        <w:t xml:space="preserve">日  期：</w:t>
      </w:r>
      <w:r>
        <w:rPr>
          <w:rFonts w:hint="eastAsia" w:ascii="宋体" w:hAnsi="宋体"/>
          <w:bCs/>
          <w:color w:val="000000"/>
          <w:highlight w:val="none"/>
        </w:rPr>
      </w:r>
      <w:r/>
    </w:p>
    <w:p>
      <w:pPr>
        <w:pStyle w:val="1023"/>
        <w:ind w:firstLine="480"/>
        <w:rPr>
          <w:rFonts w:hint="eastAsia" w:ascii="黑体" w:hAnsi="宋体" w:eastAsia="黑体"/>
          <w:bCs/>
          <w:color w:val="000000"/>
          <w:highlight w:val="none"/>
        </w:rPr>
        <w:outlineLvl w:val="1"/>
      </w:pPr>
      <w:r>
        <w:rPr>
          <w:rFonts w:hint="eastAsia" w:ascii="黑体" w:hAnsi="宋体" w:eastAsia="黑体"/>
          <w:bCs/>
          <w:color w:val="000000"/>
          <w:highlight w:val="none"/>
        </w:rPr>
        <w:br w:type="page" w:clear="all"/>
      </w: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六</w:t>
      </w:r>
      <w:r>
        <w:rPr>
          <w:rFonts w:hint="eastAsia" w:ascii="黑体" w:hAnsi="宋体" w:eastAsia="黑体"/>
          <w:bCs/>
          <w:color w:val="000000"/>
          <w:highlight w:val="none"/>
        </w:rPr>
        <w:t xml:space="preserve">）政府采购投标及履约承诺函（格式）</w:t>
      </w:r>
      <w:r>
        <w:rPr>
          <w:rFonts w:hint="eastAsia" w:ascii="黑体" w:hAnsi="宋体" w:eastAsia="黑体"/>
          <w:bCs/>
          <w:color w:val="000000"/>
          <w:highlight w:val="none"/>
        </w:rPr>
      </w:r>
      <w:r/>
    </w:p>
    <w:p>
      <w:pPr>
        <w:pStyle w:val="1023"/>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政府采购投标及履约承诺函</w:t>
      </w:r>
      <w:r>
        <w:rPr>
          <w:rFonts w:hint="eastAsia" w:ascii="宋体" w:hAnsi="宋体" w:cs="宋体"/>
          <w:b/>
          <w:color w:val="000000"/>
          <w:sz w:val="28"/>
          <w:szCs w:val="28"/>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（投标供应商名称）在此承诺：</w:t>
      </w:r>
      <w:r>
        <w:rPr>
          <w:rFonts w:hint="eastAsia" w:ascii="宋体" w:hAnsi="宋体" w:cs="宋体"/>
          <w:color w:val="000000"/>
          <w:highlight w:val="none"/>
        </w:rPr>
      </w:r>
      <w:r/>
    </w:p>
    <w:p>
      <w:pPr>
        <w:pStyle w:val="1023"/>
        <w:ind w:firstLine="482"/>
        <w:jc w:val="left"/>
        <w:rPr>
          <w:rFonts w:hint="eastAsia" w:ascii="宋体" w:hAnsi="宋体" w:cs="宋体"/>
          <w:bCs/>
          <w:color w:val="000000"/>
          <w:highlight w:val="none"/>
        </w:rPr>
      </w:pPr>
      <w:r>
        <w:rPr>
          <w:rFonts w:hint="eastAsia" w:ascii="宋体" w:hAnsi="宋体" w:cs="宋体"/>
          <w:bCs/>
          <w:color w:val="000000"/>
          <w:highlight w:val="none"/>
        </w:rPr>
        <w:t xml:space="preserve">我公司(单位）愿针对此次</w:t>
      </w:r>
      <w:r>
        <w:rPr>
          <w:rFonts w:hint="eastAsia" w:ascii="宋体" w:hAnsi="宋体" w:cs="宋体"/>
          <w:b/>
          <w:color w:val="000000"/>
          <w:highlight w:val="none"/>
          <w:u w:val="single"/>
        </w:rPr>
        <w:t xml:space="preserve">             </w:t>
      </w:r>
      <w:r>
        <w:rPr>
          <w:rFonts w:hint="eastAsia" w:ascii="宋体" w:hAnsi="宋体" w:cs="宋体"/>
          <w:bCs/>
          <w:color w:val="000000"/>
          <w:highlight w:val="none"/>
        </w:rPr>
        <w:t xml:space="preserve">（项目名称）进行投标。我单位承诺如下：</w:t>
      </w:r>
      <w:r>
        <w:rPr>
          <w:rFonts w:hint="eastAsia" w:ascii="宋体" w:hAnsi="宋体" w:cs="宋体"/>
          <w:bCs/>
          <w:color w:val="000000"/>
          <w:highlight w:val="none"/>
        </w:rPr>
        <w:br w:type="textWrapping" w:clear="all"/>
      </w:r>
      <w:r>
        <w:rPr>
          <w:rFonts w:hint="eastAsia" w:ascii="宋体" w:hAnsi="宋体" w:cs="宋体"/>
          <w:bCs/>
          <w:color w:val="000000"/>
          <w:highlight w:val="none"/>
        </w:rPr>
        <w:t xml:space="preserve">    1.我单位本招标项目所提供的货物或服务未侵犯知识产权。</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2.本公司（单位）具备履行合同所必需的设备和专业技术能力。</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3.我单位参与本项目投标前三年内，在经营活动中没有违法记录。</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4.我单位参与本项目政府采购活动时不存在被有关部门禁止参与政府采购活动且在有效期内的情况。</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5.我单位具备《中华人民共和国政府采购法》第二十二条规定的条件，承诺如下：</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（2）我方符合法律、行政法规规定的其他条件。</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6.我单位未被列入失信被执行人、税收违法案件当事人名单、政府采购严重违法失信行为记录名单。</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7.我方愿意向贵方提供任何与本项报价有关的数据、情况和技术资料。若贵方需要，我方愿意提供我方做出的一切承诺的证明材料。</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8.我方与其他供应商不存在单位负责人为同一人或者存在直接控股、管理关系。</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9.我方承诺未为本项目提供整体设计、规范编制或者项目管理、监理、检测等服务。</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11.我单位如果中标，做到诚实守信，依照本项目招标文件需求内容、签署的采购合同及本单位在投标中所做的一切承诺履约。</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14.我单位承诺不非法转包、分包。</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15.我单位承诺未参与本项目的采购需求、技术指标、商务指标等内容的设定，不存在对其他投标供应商不公平的行为。</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以上承诺，如有违反，愿依照国家相关法律处理，并承担由此给采购人带来的损失。</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16.所有与本项目有关的函件请发往下列地址：</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地 址：__________________，邮政编码：__________________</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电 话：__________________，传 真：__________________  </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代表姓名：_______________，职 务：__________________</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r>
      <w:r/>
    </w:p>
    <w:p>
      <w:pPr>
        <w:pStyle w:val="1023"/>
        <w:ind w:firstLine="5400"/>
        <w:rPr>
          <w:rFonts w:hint="eastAsia" w:ascii="宋体" w:hAnsi="宋体" w:cs="宋体"/>
          <w:bCs/>
          <w:color w:val="000000"/>
          <w:highlight w:val="none"/>
        </w:rPr>
      </w:pPr>
      <w:r>
        <w:rPr>
          <w:rFonts w:hint="eastAsia" w:ascii="宋体" w:hAnsi="宋体" w:cs="宋体"/>
          <w:bCs/>
          <w:color w:val="000000"/>
          <w:highlight w:val="none"/>
        </w:rPr>
      </w:r>
      <w:r/>
    </w:p>
    <w:p>
      <w:pPr>
        <w:pStyle w:val="1023"/>
        <w:ind w:firstLine="3720"/>
        <w:rPr>
          <w:rFonts w:hint="eastAsia" w:ascii="宋体" w:hAnsi="宋体" w:cs="宋体"/>
          <w:bCs/>
          <w:color w:val="000000"/>
          <w:highlight w:val="none"/>
        </w:rPr>
      </w:pPr>
      <w:r>
        <w:rPr>
          <w:rFonts w:hint="eastAsia" w:ascii="宋体" w:hAnsi="宋体" w:cs="宋体"/>
          <w:bCs/>
          <w:color w:val="000000"/>
          <w:highlight w:val="none"/>
        </w:rPr>
        <w:t xml:space="preserve">投标供应商（盖章）：</w:t>
      </w:r>
      <w:r>
        <w:rPr>
          <w:rFonts w:hint="eastAsia" w:ascii="宋体" w:hAnsi="宋体" w:cs="宋体"/>
          <w:bCs/>
          <w:color w:val="000000"/>
          <w:highlight w:val="none"/>
        </w:rPr>
      </w:r>
      <w:r/>
    </w:p>
    <w:p>
      <w:pPr>
        <w:pStyle w:val="1023"/>
        <w:ind w:firstLine="1080"/>
        <w:rPr>
          <w:rFonts w:hint="eastAsia" w:ascii="宋体" w:hAnsi="宋体" w:cs="宋体"/>
          <w:bCs/>
          <w:color w:val="000000"/>
          <w:highlight w:val="none"/>
        </w:rPr>
      </w:pPr>
      <w:r>
        <w:rPr>
          <w:rFonts w:hint="eastAsia" w:ascii="宋体" w:hAnsi="宋体" w:cs="宋体"/>
          <w:bCs/>
          <w:color w:val="000000"/>
          <w:highlight w:val="none"/>
        </w:rPr>
        <w:t xml:space="preserve">法定代表人或法定代表人授权代表签字或盖章：</w:t>
      </w:r>
      <w:r>
        <w:rPr>
          <w:rFonts w:hint="eastAsia" w:ascii="宋体" w:hAnsi="宋体" w:cs="宋体"/>
          <w:bCs/>
          <w:color w:val="000000"/>
          <w:highlight w:val="none"/>
        </w:rPr>
      </w:r>
      <w:r/>
    </w:p>
    <w:p>
      <w:pPr>
        <w:pStyle w:val="1023"/>
        <w:ind w:firstLine="5160"/>
        <w:rPr>
          <w:rFonts w:hint="eastAsia" w:ascii="宋体" w:hAnsi="宋体" w:cs="宋体"/>
          <w:bCs/>
          <w:color w:val="000000"/>
          <w:highlight w:val="none"/>
        </w:rPr>
      </w:pPr>
      <w:r>
        <w:rPr>
          <w:rFonts w:hint="eastAsia" w:ascii="宋体" w:hAnsi="宋体" w:cs="宋体"/>
          <w:bCs/>
          <w:color w:val="000000"/>
          <w:highlight w:val="none"/>
        </w:rPr>
        <w:t xml:space="preserve">日  期：</w:t>
      </w:r>
      <w:r>
        <w:rPr>
          <w:rFonts w:hint="eastAsia" w:ascii="宋体" w:hAnsi="宋体" w:cs="宋体"/>
          <w:bCs/>
          <w:color w:val="000000"/>
          <w:highlight w:val="none"/>
        </w:rPr>
      </w:r>
      <w:r/>
    </w:p>
    <w:p>
      <w:pPr>
        <w:pStyle w:val="1023"/>
        <w:ind w:firstLine="480"/>
        <w:rPr>
          <w:rFonts w:ascii="黑体" w:hAnsi="宋体" w:eastAsia="黑体"/>
          <w:bCs/>
          <w:color w:val="000000"/>
          <w:highlight w:val="none"/>
        </w:rPr>
        <w:outlineLvl w:val="1"/>
      </w:pPr>
      <w:r>
        <w:rPr>
          <w:rFonts w:hint="eastAsia" w:ascii="黑体" w:hAnsi="宋体" w:eastAsia="黑体"/>
          <w:bCs/>
          <w:color w:val="000000"/>
          <w:highlight w:val="none"/>
        </w:rPr>
        <w:br w:type="page" w:clear="all"/>
      </w: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七</w:t>
      </w:r>
      <w:r>
        <w:rPr>
          <w:rFonts w:hint="eastAsia" w:ascii="黑体" w:hAnsi="宋体" w:eastAsia="黑体"/>
          <w:bCs/>
          <w:color w:val="000000"/>
          <w:highlight w:val="none"/>
        </w:rPr>
        <w:t xml:space="preserve">）承诺书（格式）：</w:t>
      </w:r>
      <w:r>
        <w:rPr>
          <w:rFonts w:ascii="黑体" w:hAnsi="宋体" w:eastAsia="黑体"/>
          <w:bCs/>
          <w:color w:val="000000"/>
          <w:highlight w:val="none"/>
        </w:rPr>
      </w:r>
      <w:r/>
    </w:p>
    <w:p>
      <w:pPr>
        <w:pStyle w:val="1023"/>
        <w:rPr>
          <w:rFonts w:ascii="黑体" w:eastAsia="黑体"/>
          <w:bCs/>
          <w:color w:val="000000"/>
          <w:sz w:val="28"/>
          <w:szCs w:val="28"/>
          <w:highlight w:val="none"/>
        </w:rPr>
      </w:pPr>
      <w:r>
        <w:rPr>
          <w:rFonts w:ascii="黑体" w:eastAsia="黑体"/>
          <w:bCs/>
          <w:color w:val="000000"/>
          <w:sz w:val="28"/>
          <w:szCs w:val="28"/>
          <w:highlight w:val="none"/>
        </w:rPr>
      </w:r>
      <w:r/>
    </w:p>
    <w:p>
      <w:pPr>
        <w:pStyle w:val="1023"/>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承诺书1</w:t>
      </w:r>
      <w:r>
        <w:rPr>
          <w:rFonts w:hint="eastAsia" w:ascii="宋体" w:hAnsi="宋体"/>
          <w:bCs/>
          <w:color w:val="000000"/>
          <w:sz w:val="28"/>
          <w:szCs w:val="28"/>
          <w:highlight w:val="none"/>
        </w:rPr>
      </w:r>
      <w:r/>
    </w:p>
    <w:p>
      <w:pPr>
        <w:pStyle w:val="1023"/>
        <w:jc w:val="center"/>
        <w:rPr>
          <w:rFonts w:hint="eastAsia"/>
          <w:bCs/>
          <w:color w:val="000000"/>
          <w:sz w:val="32"/>
          <w:szCs w:val="32"/>
          <w:highlight w:val="none"/>
        </w:rPr>
      </w:pPr>
      <w:r>
        <w:rPr>
          <w:rFonts w:hint="eastAsia"/>
          <w:bCs/>
          <w:color w:val="000000"/>
          <w:sz w:val="32"/>
          <w:szCs w:val="32"/>
          <w:highlight w:val="none"/>
        </w:rPr>
      </w:r>
      <w:r/>
    </w:p>
    <w:p>
      <w:pPr>
        <w:pStyle w:val="1023"/>
        <w:rPr>
          <w:rFonts w:hint="eastAsia" w:ascii="宋体" w:hAnsi="宋体"/>
          <w:color w:val="000000"/>
          <w:highlight w:val="none"/>
        </w:rPr>
      </w:pPr>
      <w:r>
        <w:rPr>
          <w:rFonts w:hint="eastAsia" w:ascii="宋体" w:hAnsi="宋体"/>
          <w:color w:val="000000"/>
          <w:highlight w:val="none"/>
          <w:u w:val="single"/>
        </w:rPr>
        <w:t xml:space="preserve">                              </w:t>
      </w:r>
      <w:r>
        <w:rPr>
          <w:rFonts w:hint="eastAsia" w:ascii="宋体" w:hAnsi="宋体"/>
          <w:color w:val="000000"/>
          <w:highlight w:val="none"/>
        </w:rPr>
        <w:t xml:space="preserve">（投标供应商名称）在此承诺：</w:t>
      </w:r>
      <w:r>
        <w:rPr>
          <w:rFonts w:hint="eastAsia" w:ascii="宋体" w:hAnsi="宋体"/>
          <w:color w:val="000000"/>
          <w:highlight w:val="none"/>
        </w:rPr>
      </w:r>
      <w:r/>
    </w:p>
    <w:p>
      <w:pPr>
        <w:pStyle w:val="1023"/>
        <w:ind w:firstLine="480"/>
        <w:rPr>
          <w:rFonts w:hint="eastAsia" w:ascii="宋体" w:hAnsi="宋体"/>
          <w:color w:val="000000"/>
          <w:highlight w:val="none"/>
        </w:rPr>
      </w:pPr>
      <w:r>
        <w:rPr>
          <w:rFonts w:hint="eastAsia" w:ascii="宋体" w:hAnsi="宋体"/>
          <w:color w:val="000000"/>
          <w:highlight w:val="none"/>
        </w:rPr>
      </w:r>
      <w:r/>
    </w:p>
    <w:p>
      <w:pPr>
        <w:pStyle w:val="1023"/>
        <w:ind w:right="-74" w:firstLine="12"/>
        <w:rPr>
          <w:rFonts w:hint="eastAsia" w:ascii="宋体" w:hAnsi="宋体"/>
          <w:color w:val="000000"/>
          <w:highlight w:val="none"/>
        </w:rPr>
      </w:pPr>
      <w:r>
        <w:rPr>
          <w:rFonts w:hint="eastAsia" w:ascii="宋体" w:hAnsi="宋体"/>
          <w:color w:val="000000"/>
          <w:highlight w:val="none"/>
        </w:rPr>
        <w:t xml:space="preserve">    我方系</w:t>
      </w:r>
      <w:r>
        <w:rPr>
          <w:rFonts w:hint="eastAsia" w:ascii="宋体" w:hAnsi="宋体"/>
          <w:color w:val="000000"/>
          <w:highlight w:val="none"/>
          <w:u w:val="single"/>
        </w:rPr>
        <w:t xml:space="preserve">                       项目的投标供应商</w:t>
      </w:r>
      <w:r>
        <w:rPr>
          <w:rFonts w:hint="eastAsia" w:ascii="宋体" w:hAnsi="宋体"/>
          <w:color w:val="000000"/>
          <w:highlight w:val="none"/>
        </w:rPr>
        <w:t xml:space="preserve">，现郑重承诺：</w:t>
      </w:r>
      <w:r>
        <w:rPr>
          <w:rFonts w:hint="eastAsia" w:ascii="宋体" w:hAnsi="宋体"/>
          <w:color w:val="000000"/>
          <w:highlight w:val="none"/>
        </w:rPr>
      </w:r>
      <w:r/>
    </w:p>
    <w:p>
      <w:pPr>
        <w:pStyle w:val="1023"/>
        <w:ind w:right="-74" w:firstLine="12"/>
        <w:rPr>
          <w:rFonts w:hint="eastAsia" w:ascii="宋体" w:hAnsi="宋体"/>
          <w:color w:val="000000"/>
          <w:highlight w:val="none"/>
        </w:rPr>
      </w:pPr>
      <w:r>
        <w:rPr>
          <w:rFonts w:hint="eastAsia" w:ascii="宋体" w:hAnsi="宋体"/>
          <w:color w:val="000000"/>
          <w:highlight w:val="none"/>
        </w:rPr>
      </w:r>
      <w:r/>
    </w:p>
    <w:p>
      <w:pPr>
        <w:pStyle w:val="1023"/>
        <w:ind w:right="-74" w:firstLine="491"/>
        <w:rPr>
          <w:rFonts w:hint="eastAsia" w:ascii="宋体" w:hAnsi="宋体"/>
          <w:color w:val="000000"/>
          <w:highlight w:val="none"/>
        </w:rPr>
      </w:pPr>
      <w:r>
        <w:rPr>
          <w:rFonts w:hint="eastAsia" w:ascii="宋体" w:hAnsi="宋体"/>
          <w:color w:val="000000"/>
          <w:highlight w:val="none"/>
        </w:rPr>
        <w:t xml:space="preserve">我公司（单位）具有履行合同的能力，没有被责令停业、投标资格被取消、财产被接管、冻结、破产状况，而且在最近三年内没有骗取中标和严重违约及重大质量问题。</w:t>
      </w:r>
      <w:r>
        <w:rPr>
          <w:rFonts w:hint="eastAsia" w:ascii="宋体" w:hAnsi="宋体"/>
          <w:color w:val="000000"/>
          <w:highlight w:val="none"/>
        </w:rPr>
      </w:r>
      <w:r/>
    </w:p>
    <w:p>
      <w:pPr>
        <w:pStyle w:val="1023"/>
        <w:ind w:right="-74" w:firstLine="491"/>
        <w:rPr>
          <w:rFonts w:hint="eastAsia" w:ascii="宋体" w:hAnsi="宋体"/>
          <w:color w:val="000000"/>
          <w:highlight w:val="none"/>
        </w:rPr>
      </w:pPr>
      <w:r>
        <w:rPr>
          <w:rFonts w:hint="eastAsia" w:ascii="宋体" w:hAnsi="宋体"/>
          <w:color w:val="000000"/>
          <w:highlight w:val="none"/>
        </w:rPr>
        <w:t xml:space="preserve">我方愿承担因以上承诺情况不真实而产生的一切经济、法律责任。</w:t>
      </w:r>
      <w:r>
        <w:rPr>
          <w:rFonts w:hint="eastAsia" w:ascii="宋体" w:hAnsi="宋体"/>
          <w:color w:val="000000"/>
          <w:highlight w:val="none"/>
        </w:rPr>
      </w:r>
      <w:r/>
    </w:p>
    <w:p>
      <w:pPr>
        <w:pStyle w:val="1023"/>
        <w:ind w:right="-74" w:firstLine="12"/>
        <w:rPr>
          <w:rFonts w:hint="eastAsia" w:ascii="宋体" w:hAnsi="宋体"/>
          <w:color w:val="000000"/>
          <w:highlight w:val="none"/>
        </w:rPr>
      </w:pPr>
      <w:r>
        <w:rPr>
          <w:rFonts w:hint="eastAsia" w:ascii="宋体" w:hAnsi="宋体"/>
          <w:color w:val="000000"/>
          <w:highlight w:val="none"/>
        </w:rPr>
      </w:r>
      <w:r/>
    </w:p>
    <w:p>
      <w:pPr>
        <w:pStyle w:val="1023"/>
        <w:ind w:right="-74" w:firstLine="660"/>
        <w:rPr>
          <w:rFonts w:hint="eastAsia" w:ascii="宋体" w:hAnsi="宋体"/>
          <w:color w:val="000000"/>
          <w:sz w:val="22"/>
          <w:highlight w:val="none"/>
        </w:rPr>
      </w:pPr>
      <w:r>
        <w:rPr>
          <w:rFonts w:hint="eastAsia" w:ascii="宋体" w:hAnsi="宋体"/>
          <w:color w:val="000000"/>
          <w:sz w:val="22"/>
          <w:highlight w:val="none"/>
        </w:rPr>
      </w:r>
      <w:r/>
    </w:p>
    <w:p>
      <w:pPr>
        <w:pStyle w:val="1023"/>
        <w:ind w:right="-74" w:firstLine="660"/>
        <w:rPr>
          <w:rFonts w:hint="eastAsia" w:ascii="宋体" w:hAnsi="宋体"/>
          <w:color w:val="000000"/>
          <w:highlight w:val="none"/>
        </w:rPr>
      </w:pPr>
      <w:r>
        <w:rPr>
          <w:rFonts w:hint="eastAsia" w:ascii="宋体" w:hAnsi="宋体"/>
          <w:color w:val="000000"/>
          <w:highlight w:val="none"/>
        </w:rPr>
      </w:r>
      <w:r/>
    </w:p>
    <w:p>
      <w:pPr>
        <w:pStyle w:val="1023"/>
        <w:ind w:right="-74" w:firstLine="660"/>
        <w:rPr>
          <w:rFonts w:hint="eastAsia" w:ascii="宋体" w:hAnsi="宋体"/>
          <w:color w:val="000000"/>
          <w:highlight w:val="none"/>
        </w:rPr>
      </w:pPr>
      <w:r>
        <w:rPr>
          <w:rFonts w:hint="eastAsia" w:ascii="宋体" w:hAnsi="宋体"/>
          <w:color w:val="000000"/>
          <w:highlight w:val="none"/>
        </w:rPr>
      </w:r>
      <w:r/>
    </w:p>
    <w:p>
      <w:pPr>
        <w:pStyle w:val="1023"/>
        <w:ind w:right="-73"/>
        <w:rPr>
          <w:rFonts w:hint="eastAsia" w:ascii="宋体" w:hAnsi="宋体"/>
          <w:color w:val="000000"/>
          <w:highlight w:val="none"/>
        </w:rPr>
      </w:pPr>
      <w:r>
        <w:rPr>
          <w:rFonts w:hint="eastAsia" w:ascii="宋体" w:hAnsi="宋体"/>
          <w:color w:val="000000"/>
          <w:highlight w:val="none"/>
        </w:rPr>
      </w:r>
      <w:r/>
    </w:p>
    <w:p>
      <w:pPr>
        <w:pStyle w:val="1023"/>
        <w:ind w:firstLine="5400"/>
        <w:rPr>
          <w:rFonts w:hint="eastAsia" w:ascii="宋体" w:hAnsi="宋体"/>
          <w:bCs/>
          <w:color w:val="000000"/>
          <w:highlight w:val="none"/>
        </w:rPr>
      </w:pPr>
      <w:r>
        <w:rPr>
          <w:rFonts w:hint="eastAsia" w:ascii="宋体" w:hAnsi="宋体"/>
          <w:bCs/>
          <w:color w:val="000000"/>
          <w:highlight w:val="none"/>
        </w:rPr>
      </w:r>
      <w:r/>
    </w:p>
    <w:p>
      <w:pPr>
        <w:pStyle w:val="1023"/>
        <w:ind w:firstLine="3240"/>
        <w:rPr>
          <w:rFonts w:hint="eastAsia" w:ascii="宋体" w:hAnsi="宋体"/>
          <w:bCs/>
          <w:color w:val="000000"/>
          <w:highlight w:val="none"/>
        </w:rPr>
      </w:pPr>
      <w:r>
        <w:rPr>
          <w:rFonts w:hint="eastAsia" w:ascii="宋体" w:hAnsi="宋体"/>
          <w:bCs/>
          <w:color w:val="000000"/>
          <w:highlight w:val="none"/>
        </w:rPr>
        <w:t xml:space="preserve">投标供应商（盖章）：</w:t>
      </w:r>
      <w:r>
        <w:rPr>
          <w:rFonts w:hint="eastAsia" w:ascii="宋体" w:hAnsi="宋体"/>
          <w:bCs/>
          <w:color w:val="000000"/>
          <w:highlight w:val="none"/>
        </w:rPr>
      </w:r>
      <w:r/>
    </w:p>
    <w:p>
      <w:pPr>
        <w:pStyle w:val="1023"/>
        <w:rPr>
          <w:rFonts w:hint="eastAsia" w:ascii="宋体" w:hAnsi="宋体"/>
          <w:bCs/>
          <w:color w:val="000000"/>
          <w:highlight w:val="none"/>
        </w:rPr>
      </w:pPr>
      <w:r/>
      <w:bookmarkStart w:id="31" w:name="_Toc7100"/>
      <w:r>
        <w:rPr>
          <w:rFonts w:hint="eastAsia" w:ascii="宋体" w:hAnsi="宋体"/>
          <w:color w:val="000000"/>
          <w:highlight w:val="none"/>
        </w:rPr>
        <w:t xml:space="preserve">法定代表人或授权委托人（签字或盖章）：</w:t>
      </w:r>
      <w:bookmarkEnd w:id="31"/>
      <w:r>
        <w:rPr>
          <w:rFonts w:hint="eastAsia" w:ascii="宋体" w:hAnsi="宋体"/>
          <w:bCs/>
          <w:color w:val="000000"/>
          <w:highlight w:val="none"/>
        </w:rPr>
      </w:r>
      <w:r/>
    </w:p>
    <w:p>
      <w:pPr>
        <w:pStyle w:val="1023"/>
        <w:ind w:firstLine="3240"/>
        <w:rPr>
          <w:rFonts w:hint="eastAsia" w:ascii="宋体" w:hAnsi="宋体"/>
          <w:bCs/>
          <w:color w:val="000000"/>
          <w:highlight w:val="none"/>
        </w:rPr>
      </w:pPr>
      <w:r>
        <w:rPr>
          <w:rFonts w:hint="eastAsia" w:ascii="宋体" w:hAnsi="宋体"/>
          <w:bCs/>
          <w:color w:val="000000"/>
          <w:highlight w:val="none"/>
        </w:rPr>
        <w:t xml:space="preserve">日      期：    年    月   日   </w:t>
      </w:r>
      <w:r>
        <w:rPr>
          <w:rFonts w:hint="eastAsia" w:ascii="宋体" w:hAnsi="宋体"/>
          <w:bCs/>
          <w:color w:val="000000"/>
          <w:highlight w:val="none"/>
        </w:rPr>
      </w:r>
      <w:r/>
    </w:p>
    <w:p>
      <w:pPr>
        <w:pStyle w:val="1023"/>
        <w:jc w:val="center"/>
        <w:rPr>
          <w:rFonts w:hint="eastAsia"/>
          <w:bCs/>
          <w:color w:val="000000"/>
          <w:sz w:val="32"/>
          <w:szCs w:val="32"/>
          <w:highlight w:val="none"/>
        </w:rPr>
      </w:pPr>
      <w:r>
        <w:rPr>
          <w:rFonts w:hint="eastAsia"/>
          <w:bCs/>
          <w:color w:val="000000"/>
          <w:sz w:val="32"/>
          <w:szCs w:val="32"/>
          <w:highlight w:val="none"/>
        </w:rPr>
        <w:br w:type="page" w:clear="all"/>
      </w:r>
      <w:r>
        <w:rPr>
          <w:rFonts w:hint="eastAsia"/>
          <w:bCs/>
          <w:color w:val="000000"/>
          <w:sz w:val="32"/>
          <w:szCs w:val="32"/>
          <w:highlight w:val="none"/>
        </w:rPr>
      </w:r>
      <w:r/>
    </w:p>
    <w:p>
      <w:pPr>
        <w:pStyle w:val="1023"/>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承诺书2</w:t>
      </w:r>
      <w:r>
        <w:rPr>
          <w:rFonts w:hint="eastAsia" w:ascii="宋体" w:hAnsi="宋体"/>
          <w:bCs/>
          <w:color w:val="000000"/>
          <w:sz w:val="28"/>
          <w:szCs w:val="28"/>
          <w:highlight w:val="none"/>
        </w:rPr>
      </w:r>
      <w:r/>
    </w:p>
    <w:p>
      <w:pPr>
        <w:pStyle w:val="1023"/>
        <w:jc w:val="center"/>
        <w:rPr>
          <w:rFonts w:hint="eastAsia"/>
          <w:bCs/>
          <w:color w:val="000000"/>
          <w:sz w:val="32"/>
          <w:szCs w:val="32"/>
          <w:highlight w:val="none"/>
        </w:rPr>
      </w:pPr>
      <w:r>
        <w:rPr>
          <w:rFonts w:hint="eastAsia"/>
          <w:bCs/>
          <w:color w:val="000000"/>
          <w:sz w:val="32"/>
          <w:szCs w:val="32"/>
          <w:highlight w:val="none"/>
        </w:rPr>
      </w:r>
      <w:r/>
    </w:p>
    <w:p>
      <w:pPr>
        <w:pStyle w:val="1023"/>
        <w:spacing w:line="480" w:lineRule="auto"/>
        <w:rPr>
          <w:rFonts w:hAnsi="宋体"/>
          <w:color w:val="000000"/>
          <w:highlight w:val="none"/>
        </w:rPr>
      </w:pPr>
      <w:r>
        <w:rPr>
          <w:rFonts w:hint="eastAsia" w:hAnsi="宋体"/>
          <w:color w:val="000000"/>
          <w:highlight w:val="none"/>
          <w:u w:val="single"/>
        </w:rPr>
        <w:t xml:space="preserve">（投标供应商名称）</w:t>
      </w:r>
      <w:r>
        <w:rPr>
          <w:rFonts w:hint="eastAsia" w:hAnsi="宋体"/>
          <w:color w:val="000000"/>
          <w:highlight w:val="none"/>
        </w:rPr>
        <w:t xml:space="preserve">在此承诺：</w:t>
      </w:r>
      <w:r>
        <w:rPr>
          <w:rFonts w:hAnsi="宋体"/>
          <w:color w:val="000000"/>
          <w:highlight w:val="none"/>
        </w:rPr>
      </w:r>
      <w:r/>
    </w:p>
    <w:p>
      <w:pPr>
        <w:pStyle w:val="1023"/>
        <w:ind w:firstLine="480"/>
        <w:rPr>
          <w:rFonts w:hint="eastAsia" w:ascii="宋体" w:hAnsi="宋体" w:cs="宋体"/>
          <w:bCs/>
          <w:color w:val="000000"/>
          <w:szCs w:val="22"/>
          <w:highlight w:val="none"/>
        </w:rPr>
      </w:pPr>
      <w:r>
        <w:rPr>
          <w:rFonts w:hint="eastAsia" w:ascii="宋体" w:hAnsi="宋体" w:cs="宋体"/>
          <w:bCs/>
          <w:color w:val="000000"/>
          <w:szCs w:val="22"/>
          <w:highlight w:val="none"/>
        </w:rPr>
        <w:t xml:space="preserve">我公司(单位)愿针对此次</w:t>
      </w:r>
      <w:r>
        <w:rPr>
          <w:rFonts w:hint="eastAsia" w:ascii="宋体" w:hAnsi="宋体" w:cs="宋体"/>
          <w:bCs/>
          <w:color w:val="000000"/>
          <w:szCs w:val="22"/>
          <w:highlight w:val="none"/>
          <w:u w:val="single"/>
        </w:rPr>
        <w:t xml:space="preserve">              （项目名称）</w:t>
      </w:r>
      <w:r>
        <w:rPr>
          <w:rFonts w:hint="eastAsia" w:ascii="宋体" w:hAnsi="宋体" w:cs="宋体"/>
          <w:bCs/>
          <w:color w:val="000000"/>
          <w:szCs w:val="22"/>
          <w:highlight w:val="none"/>
        </w:rPr>
        <w:t xml:space="preserve">进行响应。</w:t>
      </w:r>
      <w:r>
        <w:rPr>
          <w:rFonts w:hint="eastAsia" w:ascii="宋体" w:hAnsi="宋体" w:cs="宋体"/>
          <w:bCs/>
          <w:color w:val="000000"/>
          <w:szCs w:val="22"/>
          <w:highlight w:val="none"/>
        </w:rPr>
      </w:r>
      <w:r/>
    </w:p>
    <w:p>
      <w:pPr>
        <w:pStyle w:val="1023"/>
        <w:ind w:firstLine="480"/>
        <w:rPr>
          <w:rFonts w:hint="eastAsia" w:ascii="宋体" w:hAnsi="宋体" w:cs="宋体"/>
          <w:bCs/>
          <w:color w:val="000000"/>
          <w:szCs w:val="22"/>
          <w:highlight w:val="none"/>
        </w:rPr>
      </w:pPr>
      <w:r>
        <w:rPr>
          <w:rFonts w:hint="eastAsia" w:ascii="宋体" w:hAnsi="宋体" w:cs="宋体"/>
          <w:bCs/>
          <w:color w:val="000000"/>
          <w:szCs w:val="22"/>
          <w:highlight w:val="none"/>
        </w:rPr>
        <w:t xml:space="preserve">    我公司符合《中华人民共和国政府采购法》第二十二条的规定，在此郑重承诺具备以下条件：</w:t>
      </w:r>
      <w:r>
        <w:rPr>
          <w:rFonts w:hint="eastAsia" w:ascii="宋体" w:hAnsi="宋体" w:cs="宋体"/>
          <w:bCs/>
          <w:color w:val="000000"/>
          <w:szCs w:val="22"/>
          <w:highlight w:val="none"/>
        </w:rPr>
      </w:r>
      <w:r/>
    </w:p>
    <w:p>
      <w:pPr>
        <w:pStyle w:val="1023"/>
        <w:ind w:firstLine="480"/>
        <w:rPr>
          <w:rStyle w:val="1154"/>
          <w:rFonts w:ascii="宋体"/>
          <w:color w:val="000000"/>
          <w:highlight w:val="none"/>
        </w:rPr>
      </w:pPr>
      <w:r>
        <w:rPr>
          <w:rFonts w:hint="eastAsia" w:ascii="宋体" w:hAnsi="宋体" w:cs="宋体"/>
          <w:bCs/>
          <w:color w:val="000000"/>
          <w:szCs w:val="22"/>
          <w:highlight w:val="none"/>
        </w:rPr>
        <w:t xml:space="preserve">    </w:t>
      </w:r>
      <w:r>
        <w:rPr>
          <w:rStyle w:val="1154"/>
          <w:rFonts w:hint="eastAsia" w:ascii="宋体" w:hAnsi="宋体" w:cs="宋体"/>
          <w:color w:val="000000"/>
          <w:highlight w:val="none"/>
        </w:rPr>
        <w:t xml:space="preserve">（一）具有独立承担民事责任的能力；</w:t>
      </w:r>
      <w:r>
        <w:rPr>
          <w:rStyle w:val="1154"/>
          <w:rFonts w:ascii="宋体"/>
          <w:color w:val="000000"/>
          <w:highlight w:val="none"/>
        </w:rPr>
      </w:r>
      <w:r/>
    </w:p>
    <w:p>
      <w:pPr>
        <w:pStyle w:val="1023"/>
        <w:ind w:firstLine="480"/>
        <w:rPr>
          <w:rStyle w:val="1154"/>
          <w:rFonts w:ascii="宋体"/>
          <w:color w:val="000000"/>
          <w:highlight w:val="none"/>
        </w:rPr>
      </w:pPr>
      <w:r>
        <w:rPr>
          <w:rStyle w:val="1154"/>
          <w:rFonts w:hint="eastAsia" w:ascii="宋体" w:hAnsi="宋体" w:cs="宋体"/>
          <w:color w:val="000000"/>
          <w:highlight w:val="none"/>
        </w:rPr>
        <w:t xml:space="preserve">（二）具有良好的商业信誉和健全的财务会计制度；</w:t>
      </w:r>
      <w:r>
        <w:rPr>
          <w:rStyle w:val="1154"/>
          <w:rFonts w:ascii="宋体"/>
          <w:color w:val="000000"/>
          <w:highlight w:val="none"/>
        </w:rPr>
      </w:r>
      <w:r/>
    </w:p>
    <w:p>
      <w:pPr>
        <w:pStyle w:val="1023"/>
        <w:ind w:firstLine="480"/>
        <w:rPr>
          <w:rStyle w:val="1154"/>
          <w:rFonts w:ascii="宋体"/>
          <w:color w:val="000000"/>
          <w:highlight w:val="none"/>
        </w:rPr>
      </w:pPr>
      <w:r>
        <w:rPr>
          <w:rStyle w:val="1154"/>
          <w:rFonts w:hint="eastAsia" w:ascii="宋体" w:hAnsi="宋体" w:cs="宋体"/>
          <w:color w:val="000000"/>
          <w:highlight w:val="none"/>
        </w:rPr>
        <w:t xml:space="preserve">（三）具有履行合同所必需的设备和专业技术能力；</w:t>
      </w:r>
      <w:r>
        <w:rPr>
          <w:rStyle w:val="1154"/>
          <w:rFonts w:ascii="宋体"/>
          <w:color w:val="000000"/>
          <w:highlight w:val="none"/>
        </w:rPr>
      </w:r>
      <w:r/>
    </w:p>
    <w:p>
      <w:pPr>
        <w:pStyle w:val="1023"/>
        <w:ind w:firstLine="480"/>
        <w:rPr>
          <w:rStyle w:val="1154"/>
          <w:rFonts w:ascii="宋体"/>
          <w:color w:val="000000"/>
          <w:highlight w:val="none"/>
        </w:rPr>
      </w:pPr>
      <w:r>
        <w:rPr>
          <w:rStyle w:val="1154"/>
          <w:rFonts w:hint="eastAsia" w:ascii="宋体" w:hAnsi="宋体" w:cs="宋体"/>
          <w:color w:val="000000"/>
          <w:highlight w:val="none"/>
        </w:rPr>
        <w:t xml:space="preserve">（四）有依法缴纳税收和社会保障资金的良好记录；</w:t>
      </w:r>
      <w:r>
        <w:rPr>
          <w:rStyle w:val="1154"/>
          <w:rFonts w:ascii="宋体"/>
          <w:color w:val="000000"/>
          <w:highlight w:val="none"/>
        </w:rPr>
      </w:r>
      <w:r/>
    </w:p>
    <w:p>
      <w:pPr>
        <w:pStyle w:val="1023"/>
        <w:ind w:firstLine="480"/>
        <w:rPr>
          <w:rStyle w:val="1154"/>
          <w:rFonts w:ascii="宋体"/>
          <w:color w:val="000000"/>
          <w:highlight w:val="none"/>
        </w:rPr>
      </w:pPr>
      <w:r>
        <w:rPr>
          <w:rStyle w:val="1154"/>
          <w:rFonts w:hint="eastAsia" w:ascii="宋体" w:hAnsi="宋体" w:cs="宋体"/>
          <w:color w:val="000000"/>
          <w:highlight w:val="none"/>
        </w:rPr>
        <w:t xml:space="preserve">（五）近三年内，在经营活动中没有重大违法记录；</w:t>
      </w:r>
      <w:r>
        <w:rPr>
          <w:rStyle w:val="1154"/>
          <w:rFonts w:ascii="宋体"/>
          <w:color w:val="000000"/>
          <w:highlight w:val="none"/>
        </w:rPr>
      </w:r>
      <w:r/>
    </w:p>
    <w:p>
      <w:pPr>
        <w:pStyle w:val="1023"/>
        <w:ind w:firstLine="480"/>
        <w:rPr>
          <w:rStyle w:val="1154"/>
          <w:rFonts w:hint="eastAsia" w:ascii="宋体" w:hAnsi="宋体" w:cs="宋体"/>
          <w:color w:val="000000"/>
          <w:highlight w:val="none"/>
        </w:rPr>
      </w:pPr>
      <w:r>
        <w:rPr>
          <w:rStyle w:val="1154"/>
          <w:rFonts w:hint="eastAsia" w:ascii="宋体" w:hAnsi="宋体" w:cs="宋体"/>
          <w:color w:val="000000"/>
          <w:highlight w:val="none"/>
        </w:rPr>
        <w:t xml:space="preserve">（六）响应文件中所有关于投标资格的文件、证明、陈述均是真实的、准确的。</w:t>
      </w:r>
      <w:r>
        <w:rPr>
          <w:rStyle w:val="1154"/>
          <w:rFonts w:hint="eastAsia" w:ascii="宋体" w:hAnsi="宋体" w:cs="宋体"/>
          <w:color w:val="000000"/>
          <w:highlight w:val="none"/>
        </w:rPr>
      </w:r>
      <w:r/>
    </w:p>
    <w:p>
      <w:pPr>
        <w:pStyle w:val="1023"/>
        <w:ind w:firstLine="480"/>
        <w:rPr>
          <w:rStyle w:val="1154"/>
          <w:rFonts w:hint="eastAsia" w:ascii="宋体" w:hAnsi="宋体" w:cs="宋体"/>
          <w:color w:val="000000"/>
          <w:highlight w:val="none"/>
        </w:rPr>
      </w:pPr>
      <w:r>
        <w:rPr>
          <w:rStyle w:val="1154"/>
          <w:rFonts w:hint="eastAsia" w:ascii="宋体" w:hAnsi="宋体" w:cs="宋体"/>
          <w:color w:val="000000"/>
          <w:highlight w:val="none"/>
        </w:rPr>
        <w:t xml:space="preserve">（七）本公司（单位）具备履行合同所必需的设备和专业技术能力；一旦中标，在服务期中，将严守保密纪律。</w:t>
      </w:r>
      <w:r>
        <w:rPr>
          <w:rStyle w:val="1154"/>
          <w:rFonts w:hint="eastAsia" w:ascii="宋体" w:hAnsi="宋体" w:cs="宋体"/>
          <w:color w:val="000000"/>
          <w:highlight w:val="none"/>
        </w:rPr>
      </w:r>
      <w:r/>
    </w:p>
    <w:p>
      <w:pPr>
        <w:pStyle w:val="1023"/>
        <w:ind w:firstLine="480"/>
        <w:rPr>
          <w:rStyle w:val="1154"/>
          <w:rFonts w:hint="eastAsia" w:ascii="宋体" w:hAnsi="宋体" w:cs="宋体"/>
          <w:color w:val="000000"/>
          <w:highlight w:val="none"/>
        </w:rPr>
      </w:pPr>
      <w:r>
        <w:rPr>
          <w:rStyle w:val="1154"/>
          <w:rFonts w:hint="eastAsia" w:ascii="宋体" w:hAnsi="宋体" w:cs="宋体"/>
          <w:color w:val="000000"/>
          <w:highlight w:val="none"/>
        </w:rPr>
        <w:t xml:space="preserve">若有违背，我公司（单位）愿意承担由此而产生的一切后果。</w:t>
      </w:r>
      <w:r>
        <w:rPr>
          <w:rStyle w:val="1154"/>
          <w:rFonts w:hint="eastAsia" w:ascii="宋体" w:hAnsi="宋体" w:cs="宋体"/>
          <w:color w:val="000000"/>
          <w:highlight w:val="none"/>
        </w:rPr>
      </w:r>
      <w:r/>
    </w:p>
    <w:p>
      <w:pPr>
        <w:pStyle w:val="1023"/>
        <w:ind w:firstLine="480"/>
        <w:rPr>
          <w:rStyle w:val="1154"/>
          <w:rFonts w:hint="eastAsia" w:ascii="宋体" w:hAnsi="宋体" w:cs="宋体"/>
          <w:color w:val="000000"/>
          <w:highlight w:val="none"/>
        </w:rPr>
      </w:pPr>
      <w:r>
        <w:rPr>
          <w:rStyle w:val="1154"/>
          <w:rFonts w:hint="eastAsia" w:ascii="宋体" w:hAnsi="宋体" w:cs="宋体"/>
          <w:color w:val="000000"/>
          <w:highlight w:val="none"/>
        </w:rPr>
      </w:r>
      <w:r/>
    </w:p>
    <w:p>
      <w:pPr>
        <w:pStyle w:val="1023"/>
        <w:ind w:firstLine="480"/>
        <w:rPr>
          <w:rStyle w:val="1154"/>
          <w:rFonts w:ascii="宋体"/>
          <w:color w:val="000000"/>
          <w:highlight w:val="none"/>
        </w:rPr>
      </w:pPr>
      <w:r>
        <w:rPr>
          <w:rStyle w:val="1154"/>
          <w:rFonts w:hint="eastAsia" w:ascii="宋体" w:hAnsi="宋体" w:cs="宋体"/>
          <w:color w:val="000000"/>
          <w:highlight w:val="none"/>
        </w:rPr>
        <w:t xml:space="preserve">注：条款（五）中所称</w:t>
      </w:r>
      <w:r>
        <w:rPr>
          <w:rStyle w:val="1154"/>
          <w:rFonts w:hint="eastAsia" w:ascii="宋体" w:cs="宋体"/>
          <w:color w:val="000000"/>
          <w:highlight w:val="none"/>
        </w:rPr>
        <w:t xml:space="preserve">“</w:t>
      </w:r>
      <w:r>
        <w:rPr>
          <w:rStyle w:val="1154"/>
          <w:rFonts w:hint="eastAsia" w:ascii="宋体" w:hAnsi="宋体" w:cs="宋体"/>
          <w:color w:val="000000"/>
          <w:highlight w:val="none"/>
        </w:rPr>
        <w:t xml:space="preserve">重大违法记录</w:t>
      </w:r>
      <w:r>
        <w:rPr>
          <w:rStyle w:val="1154"/>
          <w:rFonts w:hint="eastAsia" w:ascii="宋体" w:cs="宋体"/>
          <w:color w:val="000000"/>
          <w:highlight w:val="none"/>
        </w:rPr>
        <w:t xml:space="preserve">”</w:t>
      </w:r>
      <w:r>
        <w:rPr>
          <w:rStyle w:val="1154"/>
          <w:rFonts w:hint="eastAsia" w:ascii="宋体" w:hAnsi="宋体" w:cs="宋体"/>
          <w:color w:val="000000"/>
          <w:highlight w:val="none"/>
        </w:rPr>
        <w:t xml:space="preserve">，是指供应商因违法经营受到刑事处罚或者责令停产停业、吊销许可证或者执照、较大数额罚款等行政处罚。（</w:t>
      </w:r>
      <w:r>
        <w:rPr>
          <w:rStyle w:val="1154"/>
          <w:rFonts w:hint="eastAsia" w:ascii="宋体" w:cs="宋体"/>
          <w:color w:val="000000"/>
          <w:highlight w:val="none"/>
        </w:rPr>
        <w:t xml:space="preserve">“</w:t>
      </w:r>
      <w:r>
        <w:rPr>
          <w:rStyle w:val="1154"/>
          <w:rFonts w:hint="eastAsia" w:ascii="宋体" w:hAnsi="宋体" w:cs="宋体"/>
          <w:color w:val="000000"/>
          <w:highlight w:val="none"/>
        </w:rPr>
        <w:t xml:space="preserve">较大数额罚款</w:t>
      </w:r>
      <w:r>
        <w:rPr>
          <w:rStyle w:val="1154"/>
          <w:rFonts w:hint="eastAsia" w:ascii="宋体" w:cs="宋体"/>
          <w:color w:val="000000"/>
          <w:highlight w:val="none"/>
        </w:rPr>
        <w:t xml:space="preserve">”</w:t>
      </w:r>
      <w:r>
        <w:rPr>
          <w:rStyle w:val="1154"/>
          <w:rFonts w:hint="eastAsia" w:ascii="宋体" w:hAnsi="宋体" w:cs="宋体"/>
          <w:color w:val="000000"/>
          <w:highlight w:val="none"/>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Style w:val="1154"/>
          <w:rFonts w:ascii="宋体"/>
          <w:color w:val="000000"/>
          <w:highlight w:val="none"/>
        </w:rPr>
      </w:r>
      <w:r/>
    </w:p>
    <w:p>
      <w:pPr>
        <w:pStyle w:val="1023"/>
        <w:ind w:firstLine="360"/>
        <w:rPr>
          <w:rFonts w:ascii="宋体" w:hAnsi="宋体" w:cs="宋体"/>
          <w:bCs/>
          <w:color w:val="000000"/>
          <w:szCs w:val="22"/>
          <w:highlight w:val="none"/>
        </w:rPr>
      </w:pPr>
      <w:r>
        <w:rPr>
          <w:rFonts w:ascii="宋体" w:hAnsi="宋体" w:cs="宋体"/>
          <w:bCs/>
          <w:color w:val="000000"/>
          <w:szCs w:val="22"/>
          <w:highlight w:val="none"/>
        </w:rPr>
      </w:r>
      <w:r/>
    </w:p>
    <w:p>
      <w:pPr>
        <w:pStyle w:val="1023"/>
        <w:ind w:firstLine="360"/>
        <w:rPr>
          <w:rFonts w:ascii="宋体" w:hAnsi="宋体" w:cs="宋体"/>
          <w:bCs/>
          <w:color w:val="000000"/>
          <w:szCs w:val="22"/>
          <w:highlight w:val="none"/>
        </w:rPr>
      </w:pPr>
      <w:r>
        <w:rPr>
          <w:rFonts w:ascii="宋体" w:hAnsi="宋体" w:cs="宋体"/>
          <w:bCs/>
          <w:color w:val="000000"/>
          <w:szCs w:val="22"/>
          <w:highlight w:val="none"/>
        </w:rPr>
      </w:r>
      <w:r/>
    </w:p>
    <w:p>
      <w:pPr>
        <w:pStyle w:val="1023"/>
        <w:ind w:firstLine="3720"/>
        <w:spacing w:line="480" w:lineRule="auto"/>
        <w:rPr>
          <w:rStyle w:val="1154"/>
          <w:rFonts w:ascii="宋体"/>
          <w:color w:val="000000"/>
          <w:highlight w:val="none"/>
        </w:rPr>
      </w:pPr>
      <w:r>
        <w:rPr>
          <w:rStyle w:val="1154"/>
          <w:rFonts w:hint="eastAsia" w:ascii="宋体" w:hAnsi="宋体" w:cs="宋体"/>
          <w:color w:val="000000"/>
          <w:highlight w:val="none"/>
        </w:rPr>
        <w:t xml:space="preserve">投标供应商（盖章）：</w:t>
      </w:r>
      <w:r>
        <w:rPr>
          <w:rStyle w:val="1154"/>
          <w:rFonts w:ascii="宋体"/>
          <w:color w:val="000000"/>
          <w:highlight w:val="none"/>
        </w:rPr>
      </w:r>
      <w:r/>
    </w:p>
    <w:p>
      <w:pPr>
        <w:pStyle w:val="1023"/>
        <w:ind w:firstLine="1080"/>
        <w:spacing w:line="480" w:lineRule="auto"/>
        <w:rPr>
          <w:rStyle w:val="1154"/>
          <w:rFonts w:ascii="宋体"/>
          <w:color w:val="000000"/>
          <w:highlight w:val="none"/>
        </w:rPr>
      </w:pPr>
      <w:r>
        <w:rPr>
          <w:rStyle w:val="1154"/>
          <w:rFonts w:hint="eastAsia" w:ascii="宋体" w:hAnsi="宋体" w:cs="宋体"/>
          <w:color w:val="000000"/>
          <w:highlight w:val="none"/>
        </w:rPr>
        <w:t xml:space="preserve">法定代表人或法定代表人授权代表签字或盖章：</w:t>
      </w:r>
      <w:r>
        <w:rPr>
          <w:rStyle w:val="1154"/>
          <w:rFonts w:ascii="宋体"/>
          <w:color w:val="000000"/>
          <w:highlight w:val="none"/>
        </w:rPr>
      </w:r>
      <w:r/>
    </w:p>
    <w:p>
      <w:pPr>
        <w:pStyle w:val="1023"/>
        <w:ind w:firstLine="5160"/>
        <w:spacing w:line="480" w:lineRule="auto"/>
        <w:rPr>
          <w:rStyle w:val="1154"/>
          <w:rFonts w:ascii="宋体"/>
          <w:color w:val="000000"/>
          <w:highlight w:val="none"/>
        </w:rPr>
      </w:pPr>
      <w:r>
        <w:rPr>
          <w:rStyle w:val="1154"/>
          <w:rFonts w:hint="eastAsia" w:ascii="宋体" w:hAnsi="宋体" w:cs="宋体"/>
          <w:color w:val="000000"/>
          <w:highlight w:val="none"/>
        </w:rPr>
        <w:t xml:space="preserve">日期：</w:t>
      </w:r>
      <w:r>
        <w:rPr>
          <w:rStyle w:val="1154"/>
          <w:rFonts w:ascii="宋体"/>
          <w:color w:val="000000"/>
          <w:highlight w:val="none"/>
        </w:rPr>
      </w:r>
      <w:r/>
    </w:p>
    <w:p>
      <w:pPr>
        <w:pStyle w:val="1023"/>
        <w:jc w:val="center"/>
        <w:rPr>
          <w:rFonts w:hint="eastAsia" w:ascii="黑体" w:eastAsia="黑体"/>
          <w:b/>
          <w:color w:val="000000"/>
          <w:sz w:val="30"/>
          <w:szCs w:val="30"/>
          <w:highlight w:val="none"/>
        </w:rPr>
      </w:pPr>
      <w:r>
        <w:rPr>
          <w:rFonts w:hint="eastAsia" w:ascii="黑体" w:eastAsia="黑体"/>
          <w:b/>
          <w:color w:val="000000"/>
          <w:sz w:val="30"/>
          <w:szCs w:val="30"/>
          <w:highlight w:val="none"/>
        </w:rPr>
      </w:r>
      <w:r/>
    </w:p>
    <w:p>
      <w:pPr>
        <w:pStyle w:val="1023"/>
        <w:jc w:val="center"/>
        <w:widowControl/>
        <w:rPr>
          <w:rFonts w:hint="eastAsia"/>
          <w:b/>
          <w:color w:val="000000"/>
          <w:sz w:val="28"/>
          <w:szCs w:val="28"/>
          <w:highlight w:val="none"/>
        </w:rPr>
      </w:pPr>
      <w:r>
        <w:rPr>
          <w:rFonts w:hint="eastAsia" w:ascii="宋体"/>
          <w:b/>
          <w:color w:val="000000"/>
          <w:sz w:val="28"/>
          <w:szCs w:val="28"/>
          <w:highlight w:val="none"/>
        </w:rPr>
        <w:t xml:space="preserve">承诺书3</w:t>
      </w:r>
      <w:r>
        <w:rPr>
          <w:rFonts w:hint="eastAsia"/>
          <w:b/>
          <w:color w:val="000000"/>
          <w:sz w:val="28"/>
          <w:szCs w:val="28"/>
          <w:highlight w:val="none"/>
        </w:rPr>
      </w:r>
      <w:r/>
    </w:p>
    <w:p>
      <w:pPr>
        <w:pStyle w:val="1023"/>
        <w:widowControl/>
        <w:rPr>
          <w:rFonts w:hint="eastAsia" w:hAnsi="宋体"/>
          <w:color w:val="000000"/>
          <w:szCs w:val="20"/>
          <w:highlight w:val="none"/>
        </w:rPr>
      </w:pPr>
      <w:r>
        <w:rPr>
          <w:rFonts w:hint="eastAsia" w:hAnsi="宋体"/>
          <w:color w:val="000000"/>
          <w:szCs w:val="20"/>
          <w:highlight w:val="none"/>
        </w:rPr>
      </w:r>
      <w:r/>
    </w:p>
    <w:p>
      <w:pPr>
        <w:pStyle w:val="1023"/>
        <w:widowControl/>
        <w:rPr>
          <w:rFonts w:hint="eastAsia" w:ascii="宋体" w:hAnsi="宋体" w:cs="宋体"/>
          <w:color w:val="000000"/>
          <w:szCs w:val="20"/>
          <w:highlight w:val="none"/>
          <w:u w:val="single"/>
        </w:rPr>
      </w:pPr>
      <w:r>
        <w:rPr>
          <w:rFonts w:hint="eastAsia" w:hAnsi="宋体"/>
          <w:color w:val="000000"/>
          <w:szCs w:val="20"/>
          <w:highlight w:val="none"/>
        </w:rPr>
        <w:t xml:space="preserve">致：</w:t>
      </w:r>
      <w:r>
        <w:rPr>
          <w:rFonts w:hint="eastAsia" w:ascii="宋体" w:hAnsi="宋体" w:cs="宋体"/>
          <w:color w:val="000000"/>
          <w:szCs w:val="20"/>
          <w:highlight w:val="none"/>
          <w:u w:val="single"/>
        </w:rPr>
        <w:t xml:space="preserve">   （采购人名称）    </w:t>
      </w:r>
      <w:r>
        <w:rPr>
          <w:rFonts w:hint="eastAsia" w:ascii="宋体" w:hAnsi="宋体" w:cs="宋体"/>
          <w:color w:val="000000"/>
          <w:szCs w:val="20"/>
          <w:highlight w:val="none"/>
          <w:u w:val="single"/>
        </w:rPr>
      </w:r>
      <w:r/>
    </w:p>
    <w:p>
      <w:pPr>
        <w:pStyle w:val="1023"/>
        <w:ind w:firstLine="480"/>
        <w:widowControl/>
        <w:rPr>
          <w:rFonts w:ascii="宋体" w:hAnsi="宋体" w:cs="宋体"/>
          <w:bCs/>
          <w:color w:val="000000"/>
          <w:szCs w:val="20"/>
          <w:highlight w:val="none"/>
        </w:rPr>
      </w:pPr>
      <w:r>
        <w:rPr>
          <w:rFonts w:hint="eastAsia" w:hAnsi="宋体"/>
          <w:color w:val="000000"/>
          <w:szCs w:val="20"/>
          <w:highlight w:val="none"/>
        </w:rPr>
        <w:t xml:space="preserve">我公司承诺以下要求在中标后配备齐全，如达不到要求可取消我公司中标资格：</w:t>
      </w:r>
      <w:r>
        <w:rPr>
          <w:rFonts w:ascii="宋体" w:hAnsi="宋体" w:cs="宋体"/>
          <w:bCs/>
          <w:color w:val="000000"/>
          <w:szCs w:val="20"/>
          <w:highlight w:val="none"/>
        </w:rPr>
      </w:r>
      <w:r/>
    </w:p>
    <w:p>
      <w:pPr>
        <w:pStyle w:val="1023"/>
        <w:ind w:firstLine="480"/>
        <w:widowControl/>
        <w:rPr>
          <w:rFonts w:hAnsi="宋体" w:cs="宋体"/>
          <w:strike/>
          <w:color w:val="000000"/>
          <w:szCs w:val="21"/>
          <w:highlight w:val="none"/>
        </w:rPr>
      </w:pPr>
      <w:r>
        <w:rPr>
          <w:rFonts w:hint="eastAsia" w:ascii="宋体" w:hAnsi="宋体" w:cs="宋体"/>
          <w:bCs/>
          <w:color w:val="000000"/>
          <w:szCs w:val="20"/>
          <w:highlight w:val="none"/>
        </w:rPr>
        <w:t xml:space="preserve">1）</w:t>
      </w:r>
      <w:r>
        <w:rPr>
          <w:rFonts w:hint="eastAsia" w:hAnsi="宋体"/>
          <w:color w:val="000000"/>
          <w:highlight w:val="none"/>
        </w:rPr>
        <w:t xml:space="preserve">在无锡市（不含江阴、宜兴）范围内设有固定的项目组办公场所，面积不小于500</w:t>
      </w:r>
      <w:r>
        <w:rPr>
          <w:rFonts w:hAnsi="宋体"/>
          <w:color w:val="000000"/>
          <w:highlight w:val="none"/>
        </w:rPr>
        <w:t xml:space="preserve">平方米</w:t>
      </w:r>
      <w:r>
        <w:rPr>
          <w:rFonts w:hint="eastAsia" w:hAnsi="宋体"/>
          <w:color w:val="000000"/>
          <w:highlight w:val="none"/>
        </w:rPr>
        <w:t xml:space="preserve">（</w:t>
      </w:r>
      <w:r>
        <w:rPr>
          <w:rFonts w:hAnsi="宋体"/>
          <w:color w:val="000000"/>
          <w:highlight w:val="none"/>
        </w:rPr>
        <w:t xml:space="preserve">办公场所具有办公区、值班区（24小时值班）、车辆停放区、器材堆放区等区域合计面积≥</w:t>
      </w:r>
      <w:r>
        <w:rPr>
          <w:rFonts w:hint="eastAsia" w:hAnsi="宋体"/>
          <w:color w:val="000000"/>
          <w:highlight w:val="none"/>
        </w:rPr>
        <w:t xml:space="preserve">500</w:t>
      </w:r>
      <w:r>
        <w:rPr>
          <w:rFonts w:hAnsi="宋体"/>
          <w:color w:val="000000"/>
          <w:highlight w:val="none"/>
        </w:rPr>
        <w:t xml:space="preserve">平方米</w:t>
      </w:r>
      <w:r>
        <w:rPr>
          <w:rFonts w:hint="eastAsia" w:hAnsi="宋体"/>
          <w:color w:val="000000"/>
          <w:highlight w:val="none"/>
        </w:rPr>
        <w:t xml:space="preserve">）；</w:t>
      </w:r>
      <w:r>
        <w:rPr>
          <w:rFonts w:hAnsi="宋体"/>
          <w:color w:val="000000"/>
          <w:highlight w:val="none"/>
        </w:rPr>
        <w:t xml:space="preserve">且承诺办公场所为本项目专用，不得用于其他项目。相关证明材料须在进场核验时向采购人提交。相关证明材料要求如下</w:t>
      </w:r>
      <w:r>
        <w:rPr>
          <w:rFonts w:hint="eastAsia" w:hAnsi="宋体"/>
          <w:color w:val="000000"/>
          <w:highlight w:val="none"/>
        </w:rPr>
        <w:t xml:space="preserve">：</w:t>
      </w:r>
      <w:r>
        <w:rPr>
          <w:rFonts w:hAnsi="宋体"/>
          <w:color w:val="000000"/>
          <w:highlight w:val="none"/>
        </w:rPr>
        <w:t xml:space="preserve">如为自有的，提供房产证扫描件</w:t>
      </w:r>
      <w:r>
        <w:rPr>
          <w:rFonts w:hint="eastAsia" w:hAnsi="宋体"/>
          <w:color w:val="000000"/>
          <w:highlight w:val="none"/>
        </w:rPr>
        <w:t xml:space="preserve">：</w:t>
      </w:r>
      <w:r>
        <w:rPr>
          <w:rFonts w:hAnsi="宋体"/>
          <w:color w:val="000000"/>
          <w:highlight w:val="none"/>
        </w:rPr>
        <w:t xml:space="preserve">如为租赁的，提供租赁合同</w:t>
      </w:r>
      <w:r>
        <w:rPr>
          <w:rFonts w:hint="eastAsia" w:hAnsi="宋体"/>
          <w:color w:val="000000"/>
          <w:highlight w:val="none"/>
        </w:rPr>
        <w:t xml:space="preserve">（</w:t>
      </w:r>
      <w:r>
        <w:rPr>
          <w:rFonts w:hAnsi="宋体"/>
          <w:color w:val="000000"/>
          <w:highlight w:val="none"/>
        </w:rPr>
        <w:t xml:space="preserve">租赁结束日期不得早于本项目服务结束日期</w:t>
      </w:r>
      <w:r>
        <w:rPr>
          <w:rFonts w:hint="eastAsia" w:hAnsi="宋体"/>
          <w:color w:val="000000"/>
          <w:highlight w:val="none"/>
        </w:rPr>
        <w:t xml:space="preserve">）</w:t>
      </w:r>
      <w:r>
        <w:rPr>
          <w:rFonts w:hAnsi="宋体"/>
          <w:color w:val="000000"/>
          <w:highlight w:val="none"/>
        </w:rPr>
        <w:t xml:space="preserve">及出租方房产证扫描件。在合同</w:t>
      </w:r>
      <w:r>
        <w:rPr>
          <w:rFonts w:hint="eastAsia" w:hAnsi="宋体"/>
          <w:color w:val="000000"/>
          <w:highlight w:val="none"/>
        </w:rPr>
        <w:t xml:space="preserve">履行</w:t>
      </w:r>
      <w:r>
        <w:rPr>
          <w:rFonts w:hAnsi="宋体"/>
          <w:color w:val="000000"/>
          <w:highlight w:val="none"/>
        </w:rPr>
        <w:t xml:space="preserve">过程中，如发现项目组办公场所用于</w:t>
      </w:r>
      <w:r>
        <w:rPr>
          <w:rFonts w:hint="eastAsia" w:hAnsi="宋体"/>
          <w:color w:val="000000"/>
          <w:highlight w:val="none"/>
        </w:rPr>
        <w:t xml:space="preserve">其他</w:t>
      </w:r>
      <w:r>
        <w:rPr>
          <w:rFonts w:hAnsi="宋体"/>
          <w:color w:val="000000"/>
          <w:highlight w:val="none"/>
        </w:rPr>
        <w:t xml:space="preserve">项目的，或在检查过程中有项目组办公场所不到位现象的，</w:t>
      </w:r>
      <w:r>
        <w:rPr>
          <w:rFonts w:hint="eastAsia" w:hAnsi="宋体"/>
          <w:color w:val="000000"/>
          <w:highlight w:val="none"/>
        </w:rPr>
        <w:t xml:space="preserve">或未经采购人同意更换项目组办公场所的，将被视为违约，采购人有权按</w:t>
      </w:r>
      <w:r>
        <w:rPr>
          <w:rFonts w:hAnsi="宋体"/>
          <w:color w:val="000000"/>
          <w:highlight w:val="none"/>
        </w:rPr>
        <w:t xml:space="preserve"> 10000 元/次的标准对中标单位收取违约金。若出现三次</w:t>
      </w:r>
      <w:r>
        <w:rPr>
          <w:rFonts w:hint="eastAsia" w:hAnsi="宋体"/>
          <w:color w:val="000000"/>
          <w:highlight w:val="none"/>
        </w:rPr>
        <w:t xml:space="preserve">（</w:t>
      </w:r>
      <w:r>
        <w:rPr>
          <w:rFonts w:hAnsi="宋体"/>
          <w:color w:val="000000"/>
          <w:highlight w:val="none"/>
        </w:rPr>
        <w:t xml:space="preserve">含</w:t>
      </w:r>
      <w:r>
        <w:rPr>
          <w:rFonts w:hint="eastAsia" w:hAnsi="宋体"/>
          <w:color w:val="000000"/>
          <w:highlight w:val="none"/>
        </w:rPr>
        <w:t xml:space="preserve">）</w:t>
      </w:r>
      <w:r>
        <w:rPr>
          <w:rFonts w:hAnsi="宋体"/>
          <w:color w:val="000000"/>
          <w:highlight w:val="none"/>
        </w:rPr>
        <w:t xml:space="preserve">以上该违约现象，采购人有权解除合同。</w:t>
      </w:r>
      <w:r>
        <w:rPr>
          <w:rFonts w:hAnsi="宋体" w:cs="宋体"/>
          <w:strike/>
          <w:color w:val="000000"/>
          <w:szCs w:val="21"/>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bCs/>
          <w:color w:val="000000"/>
          <w:szCs w:val="20"/>
          <w:highlight w:val="none"/>
        </w:rPr>
        <w:t xml:space="preserve">2）</w:t>
      </w:r>
      <w:r>
        <w:rPr>
          <w:rFonts w:hint="eastAsia" w:ascii="宋体" w:hAnsi="宋体" w:cs="宋体"/>
          <w:bCs/>
          <w:color w:val="000000"/>
          <w:highlight w:val="none"/>
        </w:rPr>
        <w:t xml:space="preserve">维护期间中标单位</w:t>
      </w:r>
      <w:r>
        <w:rPr>
          <w:rFonts w:hint="eastAsia" w:ascii="宋体" w:hAnsi="宋体" w:cs="宋体"/>
          <w:color w:val="000000"/>
          <w:highlight w:val="none"/>
        </w:rPr>
        <w:t xml:space="preserve">每天必须确保有5名工作人员到场备案，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rPr>
          <w:rFonts w:hint="eastAsia" w:ascii="宋体" w:hAnsi="宋体" w:cs="宋体"/>
          <w:color w:val="000000"/>
          <w:szCs w:val="20"/>
          <w:highlight w:val="none"/>
        </w:rPr>
        <w:t xml:space="preserve">。</w:t>
      </w:r>
      <w:r>
        <w:rPr>
          <w:rFonts w:hint="eastAsia" w:ascii="宋体" w:hAnsi="宋体" w:cs="宋体"/>
          <w:color w:val="000000"/>
          <w:szCs w:val="20"/>
          <w:highlight w:val="none"/>
        </w:rPr>
      </w:r>
      <w:r/>
    </w:p>
    <w:p>
      <w:pPr>
        <w:pStyle w:val="1023"/>
        <w:ind w:firstLine="480"/>
        <w:widowControl/>
        <w:rPr>
          <w:rFonts w:hint="eastAsia" w:ascii="宋体" w:hAnsi="宋体" w:cs="宋体"/>
          <w:color w:val="000000"/>
          <w:szCs w:val="20"/>
          <w:highlight w:val="none"/>
        </w:rPr>
      </w:pPr>
      <w:r>
        <w:rPr>
          <w:rFonts w:hint="eastAsia" w:ascii="宋体" w:hAnsi="宋体" w:cs="宋体"/>
          <w:bCs/>
          <w:color w:val="000000"/>
          <w:szCs w:val="20"/>
          <w:highlight w:val="none"/>
        </w:rPr>
        <w:t xml:space="preserve">3）</w:t>
      </w:r>
      <w:r>
        <w:rPr>
          <w:rFonts w:hint="eastAsia" w:ascii="宋体" w:hAnsi="宋体" w:cs="宋体"/>
          <w:bCs/>
          <w:color w:val="000000"/>
          <w:highlight w:val="none"/>
        </w:rPr>
        <w:t xml:space="preserve">维护期间必须确保有淤泥或垃圾运输车、</w:t>
      </w:r>
      <w:r>
        <w:rPr>
          <w:rFonts w:hint="eastAsia" w:ascii="宋体" w:hAnsi="宋体" w:cs="宋体"/>
          <w:color w:val="000000"/>
          <w:highlight w:val="none"/>
          <w:lang w:val="zh-CN"/>
        </w:rPr>
        <w:t xml:space="preserve">下水道疏通车养护设备</w:t>
      </w:r>
      <w:r>
        <w:rPr>
          <w:rFonts w:hint="eastAsia" w:ascii="宋体" w:hAnsi="宋体" w:cs="宋体"/>
          <w:color w:val="000000"/>
          <w:highlight w:val="none"/>
        </w:rPr>
        <w:t xml:space="preserve">可以调配使用</w:t>
      </w:r>
      <w:r>
        <w:rPr>
          <w:rFonts w:hint="eastAsia" w:ascii="宋体" w:hAnsi="宋体" w:cs="宋体"/>
          <w:color w:val="000000"/>
          <w:szCs w:val="20"/>
          <w:highlight w:val="none"/>
          <w:lang w:val="zh-CN"/>
        </w:rPr>
        <w:t xml:space="preserve">。</w:t>
      </w:r>
      <w:r>
        <w:rPr>
          <w:rFonts w:hint="eastAsia" w:ascii="宋体" w:hAnsi="宋体" w:cs="宋体"/>
          <w:color w:val="000000"/>
          <w:szCs w:val="20"/>
          <w:highlight w:val="none"/>
        </w:rPr>
      </w:r>
      <w:r/>
    </w:p>
    <w:p>
      <w:pPr>
        <w:pStyle w:val="1023"/>
        <w:ind w:firstLine="420"/>
        <w:rPr>
          <w:rFonts w:hint="eastAsia" w:ascii="宋体" w:hAnsi="宋体" w:cs="宋体"/>
          <w:color w:val="000000"/>
          <w:highlight w:val="none"/>
        </w:rPr>
      </w:pPr>
      <w:r>
        <w:rPr>
          <w:rFonts w:hint="eastAsia" w:ascii="宋体" w:hAnsi="宋体" w:cs="宋体"/>
          <w:color w:val="000000"/>
          <w:highlight w:val="none"/>
        </w:rPr>
      </w:r>
      <w:r/>
    </w:p>
    <w:p>
      <w:pPr>
        <w:pStyle w:val="1023"/>
        <w:ind w:firstLine="5280"/>
        <w:tabs>
          <w:tab w:val="left" w:pos="7140" w:leader="none"/>
        </w:tabs>
        <w:rPr>
          <w:rFonts w:hint="eastAsia" w:hAnsi="宋体" w:cs="宋体"/>
          <w:bCs/>
          <w:color w:val="000000"/>
          <w:szCs w:val="20"/>
          <w:highlight w:val="none"/>
        </w:rPr>
      </w:pPr>
      <w:r>
        <w:rPr>
          <w:rFonts w:hint="eastAsia" w:hAnsi="宋体" w:cs="宋体"/>
          <w:bCs/>
          <w:color w:val="000000"/>
          <w:szCs w:val="20"/>
          <w:highlight w:val="none"/>
        </w:rPr>
      </w:r>
      <w:r/>
    </w:p>
    <w:p>
      <w:pPr>
        <w:pStyle w:val="1023"/>
        <w:ind w:firstLine="5280"/>
        <w:tabs>
          <w:tab w:val="left" w:pos="7140" w:leader="none"/>
        </w:tabs>
        <w:rPr>
          <w:rFonts w:hint="eastAsia" w:hAnsi="宋体" w:cs="宋体"/>
          <w:bCs/>
          <w:color w:val="000000"/>
          <w:szCs w:val="20"/>
          <w:highlight w:val="none"/>
        </w:rPr>
      </w:pPr>
      <w:r>
        <w:rPr>
          <w:rFonts w:hint="eastAsia" w:hAnsi="宋体" w:cs="宋体"/>
          <w:bCs/>
          <w:color w:val="000000"/>
          <w:szCs w:val="20"/>
          <w:highlight w:val="none"/>
        </w:rPr>
        <w:t xml:space="preserve">投标人（盖章）：</w:t>
      </w:r>
      <w:r>
        <w:rPr>
          <w:rFonts w:hint="eastAsia" w:hAnsi="宋体" w:cs="宋体"/>
          <w:bCs/>
          <w:color w:val="000000"/>
          <w:szCs w:val="20"/>
          <w:highlight w:val="none"/>
        </w:rPr>
      </w:r>
      <w:r/>
    </w:p>
    <w:p>
      <w:pPr>
        <w:pStyle w:val="1023"/>
        <w:ind w:firstLine="960"/>
        <w:spacing w:line="480" w:lineRule="auto"/>
        <w:rPr>
          <w:rFonts w:hAnsi="宋体"/>
          <w:bCs/>
          <w:color w:val="000000"/>
          <w:szCs w:val="20"/>
          <w:highlight w:val="none"/>
        </w:rPr>
      </w:pPr>
      <w:r>
        <w:rPr>
          <w:rFonts w:hint="eastAsia" w:hAnsi="宋体" w:cs="宋体"/>
          <w:bCs/>
          <w:color w:val="000000"/>
          <w:szCs w:val="20"/>
          <w:highlight w:val="none"/>
        </w:rPr>
        <w:t xml:space="preserve">                              法定代表人（签字或盖章）：</w:t>
      </w:r>
      <w:r>
        <w:rPr>
          <w:rFonts w:hAnsi="宋体"/>
          <w:bCs/>
          <w:color w:val="000000"/>
          <w:szCs w:val="20"/>
          <w:highlight w:val="none"/>
        </w:rPr>
      </w:r>
      <w:r/>
    </w:p>
    <w:p>
      <w:pPr>
        <w:pStyle w:val="1023"/>
        <w:ind w:right="480" w:firstLine="5760"/>
        <w:jc w:val="right"/>
        <w:spacing w:before="240"/>
        <w:rPr>
          <w:rFonts w:hAnsi="宋体"/>
          <w:color w:val="000000"/>
          <w:szCs w:val="20"/>
          <w:highlight w:val="none"/>
        </w:rPr>
      </w:pPr>
      <w:r>
        <w:rPr>
          <w:rFonts w:hint="eastAsia" w:hAnsi="宋体"/>
          <w:color w:val="000000"/>
          <w:szCs w:val="20"/>
          <w:highlight w:val="none"/>
        </w:rPr>
        <w:t xml:space="preserve">年    月    日</w:t>
      </w:r>
      <w:r>
        <w:rPr>
          <w:rFonts w:hAnsi="宋体"/>
          <w:color w:val="000000"/>
          <w:szCs w:val="20"/>
          <w:highlight w:val="none"/>
        </w:rPr>
      </w:r>
      <w:r/>
    </w:p>
    <w:p>
      <w:pPr>
        <w:pStyle w:val="1023"/>
        <w:jc w:val="center"/>
        <w:widowControl/>
        <w:rPr>
          <w:rFonts w:hint="eastAsia" w:ascii="宋体"/>
          <w:b/>
          <w:color w:val="000000"/>
          <w:sz w:val="28"/>
          <w:szCs w:val="28"/>
          <w:highlight w:val="none"/>
        </w:rPr>
      </w:pPr>
      <w:r>
        <w:rPr>
          <w:rFonts w:hint="eastAsia" w:ascii="黑体" w:eastAsia="黑体"/>
          <w:b/>
          <w:color w:val="000000"/>
          <w:sz w:val="30"/>
          <w:szCs w:val="30"/>
          <w:highlight w:val="none"/>
        </w:rPr>
        <w:br w:type="page" w:clear="all"/>
      </w:r>
      <w:r>
        <w:rPr>
          <w:rFonts w:hint="eastAsia" w:ascii="宋体"/>
          <w:b/>
          <w:color w:val="000000"/>
          <w:sz w:val="28"/>
          <w:szCs w:val="28"/>
          <w:highlight w:val="none"/>
        </w:rPr>
        <w:t xml:space="preserve">承诺书4  </w:t>
      </w:r>
      <w:r>
        <w:rPr>
          <w:rFonts w:hint="eastAsia" w:ascii="宋体"/>
          <w:b/>
          <w:color w:val="000000"/>
          <w:sz w:val="28"/>
          <w:szCs w:val="28"/>
          <w:highlight w:val="none"/>
        </w:rPr>
      </w:r>
      <w:r/>
    </w:p>
    <w:p>
      <w:pPr>
        <w:pStyle w:val="1023"/>
        <w:jc w:val="center"/>
        <w:widowControl/>
        <w:rPr>
          <w:rFonts w:hint="eastAsia" w:ascii="宋体"/>
          <w:b/>
          <w:color w:val="000000"/>
          <w:sz w:val="28"/>
          <w:szCs w:val="28"/>
          <w:highlight w:val="none"/>
        </w:rPr>
      </w:pPr>
      <w:r>
        <w:rPr>
          <w:rFonts w:hint="eastAsia" w:ascii="宋体"/>
          <w:b/>
          <w:color w:val="000000"/>
          <w:sz w:val="28"/>
          <w:szCs w:val="28"/>
          <w:highlight w:val="none"/>
        </w:rPr>
        <w:t xml:space="preserve">不拖欠农民工工资承诺书</w:t>
      </w:r>
      <w:r>
        <w:rPr>
          <w:rFonts w:hint="eastAsia" w:ascii="宋体"/>
          <w:b/>
          <w:color w:val="000000"/>
          <w:sz w:val="28"/>
          <w:szCs w:val="28"/>
          <w:highlight w:val="none"/>
        </w:rPr>
      </w:r>
      <w:r/>
    </w:p>
    <w:p>
      <w:pPr>
        <w:pStyle w:val="1023"/>
        <w:rPr>
          <w:rFonts w:hint="eastAsia" w:ascii="宋体" w:hAnsi="宋体" w:cs="宋体"/>
          <w:color w:val="000000"/>
          <w:szCs w:val="20"/>
          <w:highlight w:val="none"/>
        </w:rPr>
      </w:pPr>
      <w:r>
        <w:rPr>
          <w:rFonts w:hint="eastAsia" w:ascii="宋体" w:hAnsi="宋体" w:cs="宋体"/>
          <w:color w:val="000000"/>
          <w:szCs w:val="20"/>
          <w:highlight w:val="none"/>
        </w:rPr>
      </w:r>
      <w:r/>
    </w:p>
    <w:p>
      <w:pPr>
        <w:pStyle w:val="1023"/>
        <w:rPr>
          <w:rFonts w:hint="eastAsia" w:ascii="宋体" w:hAnsi="宋体" w:cs="宋体"/>
          <w:color w:val="000000"/>
          <w:szCs w:val="20"/>
          <w:highlight w:val="none"/>
        </w:rPr>
      </w:pPr>
      <w:r>
        <w:rPr>
          <w:rFonts w:hint="eastAsia" w:ascii="宋体" w:hAnsi="宋体" w:cs="宋体"/>
          <w:color w:val="000000"/>
          <w:szCs w:val="20"/>
          <w:highlight w:val="none"/>
        </w:rPr>
        <w:t xml:space="preserve">致：</w:t>
      </w:r>
      <w:r>
        <w:rPr>
          <w:rFonts w:hint="eastAsia" w:ascii="宋体" w:hAnsi="宋体" w:cs="宋体"/>
          <w:color w:val="000000"/>
          <w:szCs w:val="20"/>
          <w:highlight w:val="none"/>
          <w:u w:val="single"/>
        </w:rPr>
        <w:t xml:space="preserve">   （采购人名称）    </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为保护农民工的合法权益，不拖欠农民工工资，本签名人郑重承诺：</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本企业如果中标承建</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u w:val="single"/>
          <w:lang w:eastAsia="zh-CN"/>
        </w:rPr>
        <w:t xml:space="preserve">2026-2028年旺庄街道安置房小区旺兴片区雨污水管网养护服务项目</w:t>
      </w:r>
      <w:r>
        <w:rPr>
          <w:rFonts w:hint="eastAsia" w:ascii="宋体" w:hAnsi="宋体" w:cs="宋体"/>
          <w:color w:val="000000"/>
          <w:szCs w:val="20"/>
          <w:highlight w:val="none"/>
        </w:rPr>
        <w:t xml:space="preserve">，需要使用农民工时，将保证做到：</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1、按照《</w:t>
      </w:r>
      <w:r>
        <w:rPr>
          <w:rFonts w:ascii="SimSun" w:hAnsi="SimSun" w:eastAsia="SimSun" w:cs="SimSun"/>
          <w:color w:val="000000"/>
          <w:sz w:val="24"/>
        </w:rPr>
        <w:t xml:space="preserve">中华人民共和国劳动法</w:t>
      </w:r>
      <w:r>
        <w:rPr>
          <w:rFonts w:hint="eastAsia" w:ascii="宋体" w:hAnsi="宋体" w:cs="宋体"/>
          <w:color w:val="000000"/>
          <w:szCs w:val="20"/>
          <w:highlight w:val="none"/>
        </w:rPr>
        <w:t xml:space="preserve">》规定雇佣和使用农民工，工资将直接发放给农民工本人，严禁发放给“包工头”。</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t xml:space="preserve">4、本公司同意：在合同执行期间由业主按规定每月扣留工程计量款的1%作为农民工工资保障金：工程结束后，业主代表视承包人对农民工工资支付情况，据实结算返还剩余的保障金。</w:t>
      </w:r>
      <w:r>
        <w:rPr>
          <w:rFonts w:hint="eastAsia" w:ascii="宋体" w:hAnsi="宋体" w:cs="宋体"/>
          <w:color w:val="000000"/>
          <w:szCs w:val="20"/>
          <w:highlight w:val="none"/>
        </w:rPr>
      </w:r>
      <w:r/>
    </w:p>
    <w:p>
      <w:pPr>
        <w:pStyle w:val="1023"/>
        <w:ind w:firstLine="513"/>
        <w:rPr>
          <w:rFonts w:hint="eastAsia" w:ascii="宋体" w:hAnsi="宋体" w:cs="宋体"/>
          <w:color w:val="000000"/>
          <w:szCs w:val="20"/>
          <w:highlight w:val="none"/>
        </w:rPr>
      </w:pPr>
      <w:r>
        <w:rPr>
          <w:rFonts w:hint="eastAsia" w:ascii="宋体" w:hAnsi="宋体" w:cs="宋体"/>
          <w:color w:val="000000"/>
          <w:szCs w:val="20"/>
          <w:highlight w:val="none"/>
        </w:rPr>
      </w:r>
      <w:r/>
    </w:p>
    <w:p>
      <w:pPr>
        <w:pStyle w:val="1023"/>
        <w:spacing w:before="240"/>
        <w:rPr>
          <w:rFonts w:hint="eastAsia" w:ascii="宋体" w:hAnsi="宋体" w:cs="宋体"/>
          <w:color w:val="000000"/>
          <w:szCs w:val="20"/>
          <w:highlight w:val="none"/>
        </w:rPr>
      </w:pPr>
      <w:r>
        <w:rPr>
          <w:rFonts w:hint="eastAsia" w:ascii="宋体" w:hAnsi="宋体" w:cs="宋体"/>
          <w:color w:val="000000"/>
          <w:szCs w:val="20"/>
          <w:highlight w:val="none"/>
        </w:rPr>
        <w:t xml:space="preserve"> </w:t>
      </w:r>
      <w:r>
        <w:rPr>
          <w:rFonts w:hint="eastAsia" w:ascii="宋体" w:hAnsi="宋体" w:cs="宋体"/>
          <w:color w:val="000000"/>
          <w:szCs w:val="20"/>
          <w:highlight w:val="none"/>
        </w:rPr>
      </w:r>
      <w:r/>
    </w:p>
    <w:p>
      <w:pPr>
        <w:pStyle w:val="1023"/>
        <w:ind w:firstLine="5280"/>
        <w:tabs>
          <w:tab w:val="left" w:pos="7140" w:leader="none"/>
        </w:tabs>
        <w:rPr>
          <w:rFonts w:hint="eastAsia" w:hAnsi="宋体" w:cs="宋体"/>
          <w:bCs/>
          <w:color w:val="000000"/>
          <w:szCs w:val="20"/>
          <w:highlight w:val="none"/>
        </w:rPr>
      </w:pPr>
      <w:r>
        <w:rPr>
          <w:rFonts w:hint="eastAsia" w:hAnsi="宋体" w:cs="宋体"/>
          <w:bCs/>
          <w:color w:val="000000"/>
          <w:szCs w:val="20"/>
          <w:highlight w:val="none"/>
        </w:rPr>
        <w:t xml:space="preserve">投标人（盖章）：</w:t>
      </w:r>
      <w:r>
        <w:rPr>
          <w:rFonts w:hint="eastAsia" w:hAnsi="宋体" w:cs="宋体"/>
          <w:bCs/>
          <w:color w:val="000000"/>
          <w:szCs w:val="20"/>
          <w:highlight w:val="none"/>
        </w:rPr>
      </w:r>
      <w:r/>
    </w:p>
    <w:p>
      <w:pPr>
        <w:pStyle w:val="1023"/>
        <w:ind w:firstLine="960"/>
        <w:spacing w:line="480" w:lineRule="auto"/>
        <w:rPr>
          <w:rFonts w:hAnsi="宋体"/>
          <w:bCs/>
          <w:color w:val="000000"/>
          <w:szCs w:val="20"/>
          <w:highlight w:val="none"/>
        </w:rPr>
      </w:pPr>
      <w:r>
        <w:rPr>
          <w:rFonts w:hint="eastAsia" w:hAnsi="宋体" w:cs="宋体"/>
          <w:bCs/>
          <w:color w:val="000000"/>
          <w:szCs w:val="20"/>
          <w:highlight w:val="none"/>
        </w:rPr>
        <w:t xml:space="preserve">                              法定代表人（签字或盖章）：</w:t>
      </w:r>
      <w:r>
        <w:rPr>
          <w:rFonts w:hAnsi="宋体"/>
          <w:bCs/>
          <w:color w:val="000000"/>
          <w:szCs w:val="20"/>
          <w:highlight w:val="none"/>
        </w:rPr>
      </w:r>
      <w:r/>
    </w:p>
    <w:p>
      <w:pPr>
        <w:pStyle w:val="1023"/>
        <w:jc w:val="right"/>
        <w:spacing w:line="240" w:lineRule="auto"/>
        <w:rPr>
          <w:rFonts w:hint="eastAsia" w:hAnsi="宋体"/>
          <w:color w:val="000000"/>
          <w:szCs w:val="20"/>
          <w:highlight w:val="none"/>
        </w:rPr>
      </w:pPr>
      <w:r>
        <w:rPr>
          <w:rFonts w:hint="eastAsia" w:hAnsi="宋体"/>
          <w:color w:val="000000"/>
          <w:szCs w:val="20"/>
          <w:highlight w:val="none"/>
        </w:rPr>
        <w:t xml:space="preserve">年    月    日</w:t>
      </w:r>
      <w:r>
        <w:rPr>
          <w:rFonts w:hint="eastAsia" w:hAnsi="宋体"/>
          <w:color w:val="000000"/>
          <w:szCs w:val="20"/>
          <w:highlight w:val="none"/>
        </w:rPr>
      </w:r>
      <w:r/>
    </w:p>
    <w:p>
      <w:pPr>
        <w:pStyle w:val="1023"/>
        <w:jc w:val="center"/>
        <w:rPr>
          <w:rFonts w:ascii="黑体" w:eastAsia="黑体"/>
          <w:b/>
          <w:color w:val="000000"/>
          <w:sz w:val="30"/>
          <w:szCs w:val="30"/>
          <w:highlight w:val="none"/>
        </w:rPr>
      </w:pPr>
      <w:r>
        <w:rPr>
          <w:rFonts w:hint="eastAsia" w:ascii="黑体" w:eastAsia="黑体"/>
          <w:b/>
          <w:color w:val="000000"/>
          <w:sz w:val="30"/>
          <w:szCs w:val="30"/>
          <w:highlight w:val="none"/>
        </w:rPr>
        <w:br w:type="page" w:clear="all"/>
      </w:r>
      <w:r>
        <w:rPr>
          <w:rFonts w:hint="eastAsia" w:ascii="黑体" w:eastAsia="黑体"/>
          <w:b/>
          <w:color w:val="000000"/>
          <w:sz w:val="30"/>
          <w:szCs w:val="30"/>
          <w:highlight w:val="none"/>
        </w:rPr>
        <w:t xml:space="preserve">保密承诺书</w:t>
      </w:r>
      <w:r>
        <w:rPr>
          <w:rFonts w:ascii="黑体" w:eastAsia="黑体"/>
          <w:b/>
          <w:color w:val="000000"/>
          <w:sz w:val="30"/>
          <w:szCs w:val="3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采购人：</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我方参加贵单位组织的________项目招标活动，根据有关保密法规制度，知悉应当承担的保密义务和法律责任，承诺如下：</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一、严格遵守国家和采购人的保密法律法规和规章制度，履行保密义务。</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二、不以任何方式泄露或传播本次采购项目相关信息。</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三、不违规记录、存储、复制本次采购项目相关信息。</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四、磋商文件以及相关技术文件专室放置、专盘存储、专人管理。</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五、未经采购人审查批准，不得擅自在互联网、通讯媒体等发表涉及此次采购项目相关内容或资讯。 </w:t>
      </w:r>
      <w:r>
        <w:rPr>
          <w:rFonts w:hint="eastAsia" w:ascii="宋体" w:hAnsi="宋体"/>
          <w:color w:val="000000"/>
          <w:highlight w:val="none"/>
        </w:rPr>
      </w:r>
      <w:r/>
    </w:p>
    <w:p>
      <w:pPr>
        <w:pStyle w:val="1023"/>
        <w:ind w:firstLine="480"/>
        <w:spacing w:after="240"/>
        <w:rPr>
          <w:rFonts w:hint="eastAsia" w:ascii="宋体" w:hAnsi="宋体"/>
          <w:color w:val="000000"/>
          <w:highlight w:val="none"/>
        </w:rPr>
      </w:pPr>
      <w:r>
        <w:rPr>
          <w:rFonts w:hint="eastAsia" w:ascii="宋体" w:hAnsi="宋体"/>
          <w:color w:val="000000"/>
          <w:highlight w:val="none"/>
        </w:rPr>
        <w:t xml:space="preserve">违反上述承诺，愿承担一切法律责任，接受相关部门和采购人按国家和采购人规定作出的相关处罚。</w:t>
      </w:r>
      <w:r>
        <w:rPr>
          <w:rFonts w:hint="eastAsia" w:ascii="宋体" w:hAnsi="宋体"/>
          <w:color w:val="000000"/>
          <w:highlight w:val="none"/>
        </w:rPr>
      </w:r>
      <w:r/>
    </w:p>
    <w:p>
      <w:pPr>
        <w:pStyle w:val="1023"/>
        <w:ind w:firstLine="3720"/>
        <w:spacing w:after="240"/>
        <w:rPr>
          <w:rFonts w:hint="eastAsia" w:ascii="宋体" w:hAnsi="宋体" w:cs="宋体"/>
          <w:bCs/>
          <w:color w:val="000000"/>
          <w:highlight w:val="none"/>
        </w:rPr>
      </w:pPr>
      <w:r>
        <w:rPr>
          <w:rFonts w:hint="eastAsia" w:ascii="宋体" w:hAnsi="宋体" w:cs="宋体"/>
          <w:bCs/>
          <w:color w:val="000000"/>
          <w:highlight w:val="none"/>
        </w:rPr>
      </w:r>
      <w:r/>
    </w:p>
    <w:p>
      <w:pPr>
        <w:pStyle w:val="1023"/>
        <w:ind w:firstLine="3720"/>
        <w:spacing w:after="240"/>
        <w:rPr>
          <w:rFonts w:hint="eastAsia" w:ascii="宋体" w:hAnsi="宋体" w:cs="宋体"/>
          <w:bCs/>
          <w:color w:val="000000"/>
          <w:highlight w:val="none"/>
        </w:rPr>
      </w:pPr>
      <w:r>
        <w:rPr>
          <w:rFonts w:hint="eastAsia" w:ascii="宋体" w:hAnsi="宋体" w:cs="宋体"/>
          <w:bCs/>
          <w:color w:val="000000"/>
          <w:highlight w:val="none"/>
        </w:rPr>
      </w:r>
      <w:r/>
    </w:p>
    <w:p>
      <w:pPr>
        <w:pStyle w:val="1023"/>
        <w:rPr>
          <w:rFonts w:hint="eastAsia" w:ascii="宋体" w:hAnsi="宋体"/>
          <w:color w:val="000000"/>
          <w:highlight w:val="none"/>
        </w:rPr>
      </w:pPr>
      <w:r>
        <w:rPr>
          <w:rFonts w:hint="eastAsia" w:ascii="宋体" w:hAnsi="宋体"/>
          <w:color w:val="000000"/>
          <w:highlight w:val="none"/>
        </w:rPr>
        <w:t xml:space="preserve">投标供应商：（单位盖章）</w:t>
      </w:r>
      <w:r>
        <w:rPr>
          <w:rFonts w:hint="eastAsia" w:ascii="宋体" w:hAnsi="宋体"/>
          <w:color w:val="000000"/>
          <w:highlight w:val="none"/>
        </w:rPr>
      </w:r>
      <w:r/>
    </w:p>
    <w:p>
      <w:pPr>
        <w:pStyle w:val="1023"/>
        <w:rPr>
          <w:rFonts w:hint="eastAsia" w:ascii="宋体" w:hAnsi="宋体"/>
          <w:color w:val="000000"/>
          <w:highlight w:val="none"/>
        </w:rPr>
      </w:pPr>
      <w:r>
        <w:rPr>
          <w:rFonts w:hint="eastAsia" w:ascii="宋体" w:hAnsi="宋体"/>
          <w:color w:val="000000"/>
          <w:highlight w:val="none"/>
        </w:rPr>
        <w:t xml:space="preserve">法定代表人或其授权委托人：（签字或盖章）</w:t>
      </w:r>
      <w:r>
        <w:rPr>
          <w:rFonts w:hint="eastAsia" w:ascii="宋体" w:hAnsi="宋体"/>
          <w:color w:val="000000"/>
          <w:highlight w:val="none"/>
        </w:rPr>
      </w:r>
      <w:r/>
    </w:p>
    <w:p>
      <w:pPr>
        <w:pStyle w:val="1023"/>
        <w:ind w:firstLine="420"/>
        <w:rPr>
          <w:rFonts w:hint="eastAsia" w:ascii="宋体" w:hAnsi="宋体" w:cs="宋体"/>
          <w:bCs/>
          <w:color w:val="000000"/>
          <w:highlight w:val="none"/>
        </w:rPr>
      </w:pPr>
      <w:r>
        <w:rPr>
          <w:rFonts w:hint="eastAsia" w:ascii="宋体" w:hAnsi="宋体"/>
          <w:color w:val="000000"/>
          <w:highlight w:val="none"/>
        </w:rPr>
        <w:t xml:space="preserve">日期：          年  月  日</w:t>
      </w: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023"/>
        <w:ind w:firstLine="420"/>
        <w:rPr>
          <w:rFonts w:hint="eastAsia" w:ascii="黑体" w:hAnsi="宋体" w:eastAsia="黑体"/>
          <w:bCs/>
          <w:color w:val="000000"/>
          <w:highlight w:val="none"/>
        </w:rPr>
        <w:outlineLvl w:val="1"/>
      </w:pP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八</w:t>
      </w:r>
      <w:r>
        <w:rPr>
          <w:rFonts w:hint="eastAsia" w:ascii="黑体" w:hAnsi="宋体" w:eastAsia="黑体"/>
          <w:bCs/>
          <w:color w:val="000000"/>
          <w:highlight w:val="none"/>
        </w:rPr>
        <w:t xml:space="preserve">）开标一览表及附录（格式）：</w:t>
      </w:r>
      <w:r>
        <w:rPr>
          <w:rFonts w:hint="eastAsia" w:ascii="黑体" w:hAnsi="宋体" w:eastAsia="黑体"/>
          <w:bCs/>
          <w:color w:val="000000"/>
          <w:highlight w:val="none"/>
        </w:rPr>
      </w:r>
      <w:r/>
    </w:p>
    <w:p>
      <w:pPr>
        <w:pStyle w:val="1023"/>
        <w:ind w:firstLine="420"/>
        <w:rPr>
          <w:rFonts w:hint="eastAsia" w:ascii="黑体" w:hAnsi="宋体" w:eastAsia="黑体"/>
          <w:bCs/>
          <w:color w:val="000000"/>
          <w:highlight w:val="none"/>
        </w:rPr>
      </w:pPr>
      <w:r>
        <w:rPr>
          <w:rFonts w:hint="eastAsia" w:ascii="黑体" w:hAnsi="宋体" w:eastAsia="黑体"/>
          <w:bCs/>
          <w:color w:val="000000"/>
          <w:highlight w:val="none"/>
        </w:rPr>
      </w:r>
      <w:r/>
    </w:p>
    <w:p>
      <w:pPr>
        <w:pStyle w:val="102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开标一览表 </w:t>
      </w:r>
      <w:r>
        <w:rPr>
          <w:rFonts w:hint="eastAsia" w:ascii="黑体" w:eastAsia="黑体"/>
          <w:bCs/>
          <w:color w:val="000000"/>
          <w:sz w:val="28"/>
          <w:szCs w:val="28"/>
          <w:highlight w:val="none"/>
        </w:rPr>
      </w:r>
      <w:r/>
    </w:p>
    <w:p>
      <w:pPr>
        <w:pStyle w:val="1455"/>
        <w:ind w:firstLine="0"/>
        <w:spacing w:line="360" w:lineRule="auto"/>
        <w:rPr>
          <w:rFonts w:hint="eastAsia" w:cs="宋体"/>
          <w:color w:val="000000"/>
          <w:highlight w:val="none"/>
        </w:rPr>
      </w:pPr>
      <w:r>
        <w:rPr>
          <w:rFonts w:hint="eastAsia" w:cs="宋体"/>
          <w:color w:val="000000"/>
          <w:highlight w:val="none"/>
        </w:rPr>
        <w:t xml:space="preserve">项目编号：                                          货币单位：人民币元</w:t>
      </w:r>
      <w:r>
        <w:rPr>
          <w:rFonts w:hint="eastAsia" w:cs="宋体"/>
          <w:color w:val="000000"/>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1023"/>
              <w:jc w:val="center"/>
              <w:spacing w:line="240" w:lineRule="auto"/>
              <w:rPr>
                <w:rFonts w:ascii="宋体"/>
                <w:b/>
                <w:bCs/>
                <w:color w:val="000000"/>
                <w:highlight w:val="none"/>
              </w:rPr>
            </w:pPr>
            <w:r>
              <w:rPr>
                <w:rFonts w:hint="eastAsia" w:ascii="宋体" w:hAnsi="宋体"/>
                <w:b/>
                <w:bCs/>
                <w:color w:val="000000"/>
                <w:highlight w:val="none"/>
              </w:rPr>
              <w:t xml:space="preserve">项目名称</w:t>
            </w:r>
            <w:r>
              <w:rPr>
                <w:rFonts w:ascii="宋体"/>
                <w:b/>
                <w:bCs/>
                <w:color w:val="000000"/>
                <w:highlight w:val="none"/>
              </w:rPr>
            </w:r>
            <w:r/>
          </w:p>
        </w:tc>
        <w:tc>
          <w:tcPr>
            <w:tcW w:w="3188" w:type="dxa"/>
            <w:vAlign w:val="center"/>
            <w:textDirection w:val="lrTb"/>
            <w:noWrap w:val="false"/>
          </w:tcPr>
          <w:p>
            <w:pPr>
              <w:pStyle w:val="1023"/>
              <w:jc w:val="center"/>
              <w:spacing w:line="240" w:lineRule="auto"/>
              <w:rPr>
                <w:rFonts w:ascii="宋体"/>
                <w:b/>
                <w:bCs/>
                <w:color w:val="000000"/>
                <w:highlight w:val="none"/>
              </w:rPr>
            </w:pPr>
            <w:r>
              <w:rPr>
                <w:rFonts w:hint="eastAsia" w:ascii="宋体" w:hAnsi="宋体"/>
                <w:b/>
                <w:bCs/>
                <w:color w:val="000000"/>
                <w:highlight w:val="none"/>
              </w:rPr>
              <w:t xml:space="preserve">投标总报价（小写）</w:t>
            </w:r>
            <w:r>
              <w:rPr>
                <w:rFonts w:ascii="宋体"/>
                <w:b/>
                <w:bCs/>
                <w:color w:val="000000"/>
                <w:highlight w:val="none"/>
              </w:rPr>
            </w:r>
            <w:r/>
          </w:p>
        </w:tc>
      </w:tr>
      <w:tr>
        <w:trPr>
          <w:cantSplit/>
          <w:trHeight w:val="1630"/>
        </w:trPr>
        <w:tc>
          <w:tcPr>
            <w:tcW w:w="5697" w:type="dxa"/>
            <w:vAlign w:val="center"/>
            <w:textDirection w:val="lrTb"/>
            <w:noWrap w:val="false"/>
          </w:tcPr>
          <w:p>
            <w:pPr>
              <w:pStyle w:val="1467"/>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2026-2028年旺庄街道安置房小区旺兴片区雨污水管网养护服务项目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1467"/>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1023"/>
              <w:spacing w:line="240" w:lineRule="auto"/>
              <w:rPr>
                <w:rFonts w:ascii="宋体"/>
                <w:bCs/>
                <w:color w:val="000000"/>
                <w:highlight w:val="none"/>
              </w:rPr>
            </w:pPr>
            <w:r>
              <w:rPr>
                <w:rFonts w:hint="eastAsia" w:ascii="黑体" w:eastAsia="黑体"/>
                <w:color w:val="000000"/>
                <w:szCs w:val="21"/>
                <w:highlight w:val="none"/>
              </w:rPr>
              <w:t xml:space="preserve">投标总报价（大写）</w:t>
            </w:r>
            <w:r>
              <w:rPr>
                <w:rFonts w:hint="eastAsia" w:ascii="宋体" w:hAnsi="宋体"/>
                <w:bCs/>
                <w:color w:val="000000"/>
                <w:highlight w:val="none"/>
              </w:rPr>
              <w:t xml:space="preserve">：　　　</w:t>
            </w:r>
            <w:r>
              <w:rPr>
                <w:rFonts w:ascii="宋体"/>
                <w:bCs/>
                <w:color w:val="000000"/>
                <w:highlight w:val="none"/>
              </w:rPr>
            </w:r>
            <w:r/>
          </w:p>
        </w:tc>
      </w:tr>
    </w:tbl>
    <w:p>
      <w:pPr>
        <w:pStyle w:val="1455"/>
        <w:ind w:firstLine="0"/>
        <w:spacing w:line="360" w:lineRule="auto"/>
        <w:rPr>
          <w:rFonts w:hint="eastAsia" w:cs="宋体"/>
          <w:color w:val="000000"/>
          <w:highlight w:val="none"/>
        </w:rPr>
      </w:pPr>
      <w:r>
        <w:rPr>
          <w:rFonts w:hint="eastAsia" w:cs="宋体"/>
          <w:color w:val="000000"/>
          <w:highlight w:val="none"/>
        </w:rPr>
        <w:t xml:space="preserve">投标人名称（盖章）：</w:t>
      </w:r>
      <w:r>
        <w:rPr>
          <w:rFonts w:hint="eastAsia" w:cs="宋体"/>
          <w:color w:val="000000"/>
          <w:highlight w:val="none"/>
        </w:rPr>
      </w:r>
      <w:r/>
    </w:p>
    <w:p>
      <w:pPr>
        <w:pStyle w:val="1455"/>
        <w:ind w:firstLine="0"/>
        <w:spacing w:line="360" w:lineRule="auto"/>
        <w:rPr>
          <w:rFonts w:hint="eastAsia" w:cs="宋体"/>
          <w:color w:val="000000"/>
          <w:highlight w:val="none"/>
        </w:rPr>
      </w:pPr>
      <w:r>
        <w:rPr>
          <w:rFonts w:hint="eastAsia" w:cs="宋体"/>
          <w:color w:val="000000"/>
          <w:highlight w:val="none"/>
        </w:rPr>
      </w:r>
      <w:r/>
    </w:p>
    <w:p>
      <w:pPr>
        <w:pStyle w:val="1455"/>
        <w:ind w:firstLine="0"/>
        <w:spacing w:line="360" w:lineRule="auto"/>
        <w:rPr>
          <w:rFonts w:hint="eastAsia" w:cs="宋体"/>
          <w:color w:val="000000"/>
          <w:highlight w:val="none"/>
        </w:rPr>
      </w:pPr>
      <w:r>
        <w:rPr>
          <w:rFonts w:hint="eastAsia" w:cs="宋体"/>
          <w:color w:val="000000"/>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cs="宋体"/>
          <w:color w:val="000000"/>
          <w:highlight w:val="none"/>
        </w:rPr>
      </w:r>
      <w:r/>
    </w:p>
    <w:p>
      <w:pPr>
        <w:pStyle w:val="1023"/>
        <w:jc w:val="center"/>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p>
      <w:pPr>
        <w:pStyle w:val="1023"/>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开标一览表附录</w:t>
      </w:r>
      <w:r>
        <w:rPr>
          <w:rFonts w:hint="eastAsia" w:ascii="宋体" w:hAnsi="宋体" w:cs="宋体"/>
          <w:b/>
          <w:color w:val="000000"/>
          <w:sz w:val="28"/>
          <w:szCs w:val="28"/>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项目名称：                              政府采购编号：    </w:t>
      </w:r>
      <w:r>
        <w:rPr>
          <w:rFonts w:hint="eastAsia" w:ascii="宋体" w:hAnsi="宋体" w:cs="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6132"/>
      </w:tblGrid>
      <w:tr>
        <w:trPr>
          <w:cantSplit/>
          <w:trHeight w:val="1325"/>
        </w:trPr>
        <w:tc>
          <w:tcPr>
            <w:tcW w:w="2167" w:type="dxa"/>
            <w:vAlign w:val="center"/>
            <w:textDirection w:val="lrTb"/>
            <w:noWrap w:val="false"/>
          </w:tcPr>
          <w:p>
            <w:pPr>
              <w:pStyle w:val="106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项目报价</w:t>
            </w:r>
            <w:r>
              <w:rPr>
                <w:rFonts w:hint="eastAsia" w:ascii="宋体" w:hAnsi="宋体" w:eastAsia="宋体" w:cs="宋体"/>
                <w:color w:val="000000"/>
                <w:sz w:val="24"/>
                <w:highlight w:val="none"/>
              </w:rPr>
              <w:t xml:space="preserve">（总价） （人民币）</w:t>
            </w:r>
            <w:r>
              <w:rPr>
                <w:rFonts w:hint="eastAsia" w:ascii="宋体" w:hAnsi="宋体" w:eastAsia="宋体" w:cs="宋体"/>
                <w:color w:val="000000"/>
                <w:sz w:val="24"/>
                <w:szCs w:val="24"/>
                <w:highlight w:val="none"/>
              </w:rPr>
            </w:r>
            <w:r/>
          </w:p>
        </w:tc>
        <w:tc>
          <w:tcPr>
            <w:tcW w:w="6132" w:type="dxa"/>
            <w:vAlign w:val="center"/>
            <w:textDirection w:val="lrTb"/>
            <w:noWrap w:val="false"/>
          </w:tcPr>
          <w:p>
            <w:pPr>
              <w:pStyle w:val="10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highlight w:val="none"/>
              </w:rPr>
              <w:t xml:space="preserve">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highlight w:val="none"/>
              </w:rPr>
              <w:t xml:space="preserve">金额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1016"/>
        </w:trPr>
        <w:tc>
          <w:tcPr>
            <w:tcW w:w="2167"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bCs/>
                <w:color w:val="000000"/>
                <w:highlight w:val="none"/>
              </w:rPr>
              <w:t xml:space="preserve">服务期</w:t>
            </w:r>
            <w:r>
              <w:rPr>
                <w:rFonts w:hint="eastAsia" w:ascii="宋体" w:hAnsi="宋体" w:cs="宋体"/>
                <w:color w:val="000000"/>
                <w:highlight w:val="none"/>
              </w:rPr>
            </w:r>
            <w:r/>
          </w:p>
        </w:tc>
        <w:tc>
          <w:tcPr>
            <w:tcW w:w="6132"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cantSplit/>
          <w:trHeight w:val="1016"/>
        </w:trPr>
        <w:tc>
          <w:tcPr>
            <w:tcW w:w="2167" w:type="dxa"/>
            <w:vAlign w:val="center"/>
            <w:textDirection w:val="lrTb"/>
            <w:noWrap w:val="false"/>
          </w:tcPr>
          <w:p>
            <w:pPr>
              <w:pStyle w:val="1023"/>
              <w:jc w:val="center"/>
              <w:spacing w:line="300" w:lineRule="auto"/>
              <w:rPr>
                <w:rFonts w:hint="eastAsia" w:ascii="宋体" w:hAnsi="宋体" w:cs="宋体"/>
                <w:bCs/>
                <w:color w:val="000000"/>
                <w:highlight w:val="none"/>
              </w:rPr>
            </w:pPr>
            <w:r>
              <w:rPr>
                <w:rFonts w:hint="eastAsia" w:ascii="宋体" w:hAnsi="宋体" w:cs="宋体"/>
                <w:color w:val="000000"/>
                <w:highlight w:val="none"/>
              </w:rPr>
              <w:t xml:space="preserve">服务期</w:t>
            </w:r>
            <w:r>
              <w:rPr>
                <w:rFonts w:hint="eastAsia" w:ascii="宋体" w:hAnsi="宋体" w:cs="宋体"/>
                <w:bCs/>
                <w:color w:val="000000"/>
                <w:highlight w:val="none"/>
              </w:rPr>
            </w:r>
            <w:r/>
          </w:p>
        </w:tc>
        <w:tc>
          <w:tcPr>
            <w:tcW w:w="6132" w:type="dxa"/>
            <w:vAlign w:val="center"/>
            <w:textDirection w:val="lrTb"/>
            <w:noWrap w:val="false"/>
          </w:tcPr>
          <w:p>
            <w:pPr>
              <w:pStyle w:val="1023"/>
              <w:rPr>
                <w:rFonts w:hint="eastAsia" w:ascii="宋体" w:hAnsi="宋体"/>
                <w:bCs/>
                <w:color w:val="000000"/>
                <w:highlight w:val="none"/>
              </w:rPr>
            </w:pPr>
            <w:r>
              <w:rPr>
                <w:rFonts w:hint="eastAsia" w:ascii="宋体" w:hAnsi="宋体"/>
                <w:bCs/>
                <w:color w:val="000000"/>
                <w:highlight w:val="none"/>
              </w:rPr>
            </w:r>
            <w:r/>
          </w:p>
        </w:tc>
      </w:tr>
      <w:tr>
        <w:trPr>
          <w:cantSplit/>
          <w:trHeight w:val="1016"/>
        </w:trPr>
        <w:tc>
          <w:tcPr>
            <w:tcW w:w="2167" w:type="dxa"/>
            <w:vAlign w:val="center"/>
            <w:textDirection w:val="lrTb"/>
            <w:noWrap w:val="false"/>
          </w:tcPr>
          <w:p>
            <w:pPr>
              <w:pStyle w:val="1023"/>
              <w:jc w:val="center"/>
              <w:spacing w:line="300" w:lineRule="auto"/>
              <w:rPr>
                <w:rFonts w:hint="eastAsia" w:ascii="宋体" w:hAnsi="宋体" w:cs="宋体"/>
                <w:color w:val="000000"/>
                <w:highlight w:val="none"/>
              </w:rPr>
            </w:pPr>
            <w:r>
              <w:rPr>
                <w:rFonts w:hint="eastAsia" w:ascii="宋体" w:hAnsi="宋体" w:cs="宋体"/>
                <w:color w:val="000000"/>
                <w:highlight w:val="none"/>
              </w:rPr>
              <w:t xml:space="preserve">养护作业项目质量要求</w:t>
            </w:r>
            <w:r>
              <w:rPr>
                <w:rFonts w:hint="eastAsia" w:ascii="宋体" w:hAnsi="宋体" w:cs="宋体"/>
                <w:color w:val="000000"/>
                <w:highlight w:val="none"/>
              </w:rPr>
            </w:r>
            <w:r/>
          </w:p>
        </w:tc>
        <w:tc>
          <w:tcPr>
            <w:tcW w:w="6132"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cantSplit/>
          <w:trHeight w:val="1025"/>
        </w:trPr>
        <w:tc>
          <w:tcPr>
            <w:tcW w:w="2167"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拟派项目负责人</w:t>
            </w:r>
            <w:r>
              <w:rPr>
                <w:rFonts w:hint="eastAsia" w:ascii="宋体" w:hAnsi="宋体" w:cs="宋体"/>
                <w:color w:val="000000"/>
                <w:highlight w:val="none"/>
              </w:rPr>
            </w:r>
            <w:r/>
          </w:p>
        </w:tc>
        <w:tc>
          <w:tcPr>
            <w:tcW w:w="6132"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bl>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投标人（公章）：                        </w:t>
      </w: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法定代表人或授权委托人（签字或盖章）：                    </w:t>
      </w: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1064"/>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ind w:left="720" w:hanging="720"/>
        <w:spacing w:line="400" w:lineRule="exact"/>
        <w:rPr>
          <w:rFonts w:ascii="黑体" w:eastAsia="黑体"/>
          <w:bCs/>
          <w:color w:val="000000"/>
          <w:highlight w:val="none"/>
        </w:rPr>
      </w:pPr>
      <w:r>
        <w:rPr>
          <w:rFonts w:ascii="黑体" w:eastAsia="黑体"/>
          <w:bCs/>
          <w:color w:val="000000"/>
          <w:highlight w:val="none"/>
        </w:rPr>
      </w:r>
      <w:r/>
    </w:p>
    <w:p>
      <w:pPr>
        <w:pStyle w:val="1023"/>
        <w:ind w:firstLine="420"/>
        <w:rPr>
          <w:rFonts w:hint="eastAsia" w:ascii="黑体" w:hAnsi="宋体" w:eastAsia="黑体"/>
          <w:bCs/>
          <w:color w:val="000000"/>
          <w:highlight w:val="none"/>
        </w:rPr>
        <w:sectPr>
          <w:footerReference w:type="default" r:id="rId17"/>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黑体" w:hAnsi="宋体" w:eastAsia="黑体"/>
          <w:bCs/>
          <w:color w:val="000000"/>
          <w:highlight w:val="none"/>
        </w:rPr>
      </w:r>
      <w:r/>
    </w:p>
    <w:p>
      <w:pPr>
        <w:pStyle w:val="1023"/>
        <w:ind w:firstLine="420"/>
        <w:rPr>
          <w:rFonts w:hint="eastAsia" w:ascii="黑体" w:hAnsi="宋体" w:eastAsia="黑体"/>
          <w:bCs/>
          <w:color w:val="000000"/>
          <w:highlight w:val="none"/>
        </w:rPr>
        <w:outlineLvl w:val="1"/>
      </w:pPr>
      <w:r>
        <w:rPr>
          <w:rFonts w:hint="eastAsia" w:ascii="黑体" w:hAnsi="宋体" w:eastAsia="黑体"/>
          <w:bCs/>
          <w:color w:val="000000"/>
          <w:highlight w:val="none"/>
        </w:rPr>
        <w:t xml:space="preserve">（</w:t>
      </w:r>
      <w:r>
        <w:rPr>
          <w:rFonts w:hint="eastAsia" w:ascii="黑体" w:hAnsi="宋体" w:eastAsia="黑体"/>
          <w:bCs/>
          <w:color w:val="000000"/>
          <w:highlight w:val="none"/>
          <w:lang w:val="en-US" w:eastAsia="zh-CN"/>
        </w:rPr>
        <w:t xml:space="preserve">九</w:t>
      </w:r>
      <w:r>
        <w:rPr>
          <w:rFonts w:hint="eastAsia" w:ascii="黑体" w:hAnsi="宋体" w:eastAsia="黑体"/>
          <w:bCs/>
          <w:color w:val="000000"/>
          <w:highlight w:val="none"/>
        </w:rPr>
        <w:t xml:space="preserve">）明细报价表（格式）：</w:t>
      </w:r>
      <w:r>
        <w:rPr>
          <w:rFonts w:hint="eastAsia" w:ascii="黑体" w:hAnsi="宋体" w:eastAsia="黑体"/>
          <w:bCs/>
          <w:color w:val="000000"/>
          <w:highlight w:val="none"/>
        </w:rPr>
      </w:r>
      <w:r/>
    </w:p>
    <w:p>
      <w:pPr>
        <w:pStyle w:val="1023"/>
        <w:jc w:val="center"/>
        <w:spacing w:line="240" w:lineRule="auto"/>
        <w:rPr>
          <w:rFonts w:hint="eastAsia" w:ascii="黑体" w:hAnsi="宋体" w:eastAsia="黑体" w:cs="黑体"/>
          <w:color w:val="000000"/>
          <w:sz w:val="28"/>
          <w:highlight w:val="none"/>
          <w:lang w:eastAsia="zh-CN"/>
        </w:rPr>
      </w:pPr>
      <w:r>
        <w:rPr>
          <w:rFonts w:hint="eastAsia" w:ascii="黑体" w:hAnsi="宋体" w:eastAsia="黑体" w:cs="黑体"/>
          <w:color w:val="000000"/>
          <w:sz w:val="28"/>
          <w:highlight w:val="none"/>
          <w:lang w:eastAsia="zh-CN"/>
        </w:rPr>
        <w:t xml:space="preserve">2026-2028年旺庄街道安置房小区旺兴片区雨污水管网养护服务项目</w:t>
      </w:r>
      <w:r>
        <w:rPr>
          <w:rFonts w:hint="eastAsia" w:ascii="黑体" w:hAnsi="宋体" w:eastAsia="黑体" w:cs="黑体"/>
          <w:color w:val="000000"/>
          <w:sz w:val="28"/>
          <w:highlight w:val="none"/>
          <w:lang w:eastAsia="zh-CN"/>
        </w:rPr>
      </w:r>
      <w:r/>
    </w:p>
    <w:p>
      <w:pPr>
        <w:pStyle w:val="1023"/>
        <w:jc w:val="center"/>
        <w:spacing w:line="240" w:lineRule="auto"/>
        <w:rPr>
          <w:rFonts w:ascii="宋体" w:hAnsi="宋体"/>
          <w:color w:val="000000"/>
          <w:highlight w:val="none"/>
        </w:rPr>
      </w:pPr>
      <w:r>
        <w:rPr>
          <w:rFonts w:hint="eastAsia" w:ascii="黑体" w:hAnsi="宋体" w:eastAsia="黑体" w:cs="黑体"/>
          <w:color w:val="000000"/>
          <w:sz w:val="28"/>
          <w:highlight w:val="none"/>
        </w:rPr>
        <w:t xml:space="preserve">报价明细表</w:t>
      </w:r>
      <w:r>
        <w:rPr>
          <w:rFonts w:ascii="宋体" w:hAnsi="宋体"/>
          <w:color w:val="000000"/>
          <w:highlight w:val="none"/>
        </w:rPr>
      </w:r>
      <w:r/>
    </w:p>
    <w:p>
      <w:pPr>
        <w:pStyle w:val="1023"/>
        <w:rPr>
          <w:rFonts w:hint="eastAsia" w:ascii="宋体" w:hAnsi="宋体"/>
          <w:color w:val="000000"/>
          <w:highlight w:val="none"/>
        </w:rPr>
      </w:pPr>
      <w:r>
        <w:rPr>
          <w:rFonts w:hint="eastAsia" w:ascii="宋体" w:hAnsi="宋体"/>
          <w:color w:val="000000"/>
          <w:highlight w:val="none"/>
        </w:rPr>
        <w:t xml:space="preserve">投标人名称（盖章）                                 政府采购编号：</w:t>
      </w:r>
      <w:r>
        <w:rPr>
          <w:rFonts w:hint="eastAsia" w:ascii="宋体" w:cs="宋体"/>
          <w:color w:val="000000"/>
          <w:highlight w:val="none"/>
          <w:shd w:val="clear" w:color="auto" w:fill="ffffff"/>
        </w:rPr>
        <w:t xml:space="preserve"> </w:t>
      </w:r>
      <w:r>
        <w:rPr>
          <w:rFonts w:hint="eastAsia" w:ascii="宋体" w:hAnsi="宋体"/>
          <w:color w:val="000000"/>
          <w:highlight w:val="none"/>
        </w:rPr>
      </w:r>
      <w:r/>
    </w:p>
    <w:tbl>
      <w:tblPr>
        <w:tblW w:w="573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3"/>
        <w:gridCol w:w="1377"/>
        <w:gridCol w:w="3532"/>
        <w:gridCol w:w="810"/>
        <w:gridCol w:w="1223"/>
        <w:gridCol w:w="1124"/>
        <w:gridCol w:w="912"/>
        <w:gridCol w:w="1826"/>
      </w:tblGrid>
      <w:tr>
        <w:trPr>
          <w:trHeight w:val="727"/>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编号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单位</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数量</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综合单价（元）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合价</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备注</w:t>
            </w:r>
            <w:r>
              <w:rPr>
                <w:rFonts w:hint="eastAsia" w:ascii="宋体" w:hAnsi="宋体" w:cs="宋体"/>
                <w:color w:val="000000"/>
                <w:sz w:val="22"/>
                <w:szCs w:val="22"/>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val="false"/>
          </w:tcPr>
          <w:p>
            <w:pPr>
              <w:pStyle w:val="1023"/>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4909" w:type="dxa"/>
            <w:vAlign w:val="center"/>
            <w:textDirection w:val="lrTb"/>
            <w:noWrap w:val="false"/>
          </w:tcPr>
          <w:p>
            <w:pPr>
              <w:pStyle w:val="1023"/>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bidi="ar"/>
              </w:rPr>
              <w:t xml:space="preserve">旺兴</w:t>
            </w:r>
            <w:r>
              <w:rPr>
                <w:rFonts w:hint="eastAsia" w:ascii="宋体" w:hAnsi="宋体" w:cs="宋体"/>
                <w:color w:val="000000"/>
                <w:sz w:val="22"/>
                <w:szCs w:val="22"/>
                <w:highlight w:val="none"/>
                <w:lang w:bidi="ar"/>
              </w:rPr>
              <w:t xml:space="preserve">片区</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2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102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102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102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899"/>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管网养护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1、范围：养护范围内所有雨、污水管网及配套检查井（含小区管网接入市政主管网段），不同管径费用综合考虑。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内容:管网疏通清淤、清理垃圾，检查井（不含雨水箅子）淤泥清掏、垃圾清理等，确保管道畅通，不溢水。含淤泥及垃圾外运、管线日常巡视、人工局部井下或管内清掏作业及保护措施、临时橡胶气囊封堵、临时排水、临时局部检查检测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199311.75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养护范围内管道每年冲洗不小于两次，管道堵塞随时清理、疏通，确保管道运行正常。</w:t>
            </w:r>
            <w:r>
              <w:rPr>
                <w:rFonts w:hint="eastAsia" w:ascii="宋体" w:hAnsi="宋体" w:cs="宋体"/>
                <w:color w:val="000000"/>
                <w:sz w:val="22"/>
                <w:szCs w:val="22"/>
                <w:highlight w:val="none"/>
              </w:rPr>
            </w:r>
            <w:r/>
          </w:p>
        </w:tc>
      </w:tr>
      <w:tr>
        <w:trPr>
          <w:trHeight w:val="21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化粪池养护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1、范围：养护范围内所有化粪池，不同型号化粪池费用综合考虑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2、工作内容：化粪池内粪便、杂物等清掏外运，化粪池内壁冲洗及污水抽排外运等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化粪池清掏、冲洗等养护每年不少于两次。</w:t>
            </w:r>
            <w:r>
              <w:rPr>
                <w:rFonts w:hint="eastAsia" w:ascii="宋体" w:hAnsi="宋体" w:cs="宋体"/>
                <w:color w:val="000000"/>
                <w:sz w:val="22"/>
                <w:szCs w:val="22"/>
                <w:highlight w:val="none"/>
              </w:rPr>
            </w:r>
            <w:r/>
          </w:p>
        </w:tc>
      </w:tr>
      <w:tr>
        <w:trPr>
          <w:trHeight w:val="2170"/>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雨水截流井维护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泵站日常维护、日常巡检，加强汛期维护、巡检次数，包含泵池清淤、清杂、进、出水管道疏通、清洗、淤泥及垃圾外运、机电设备保养、配合安装更新设备、重要配件更换。</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泵池清淤、进、出水管道疏通、机电设备保养等每年不少于四次。</w:t>
            </w:r>
            <w:r>
              <w:rPr>
                <w:rFonts w:hint="eastAsia" w:ascii="宋体" w:hAnsi="宋体" w:cs="宋体"/>
                <w:color w:val="000000"/>
                <w:sz w:val="22"/>
                <w:szCs w:val="22"/>
                <w:highlight w:val="none"/>
              </w:rPr>
            </w:r>
            <w:r/>
          </w:p>
        </w:tc>
      </w:tr>
      <w:tr>
        <w:trPr>
          <w:trHeight w:val="2387"/>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污水泵养护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泵站日常维护、日常巡检，加强汛期维护、巡检次数，包含泵池清淤、清杂、进、出水管道疏通、清洗、淤泥及垃圾外运、机电设备保养、配合安装更新设备、重要配件更换。</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泵池清淤、进、出水管道疏通、机电设备保养等每年不少于四次。</w:t>
            </w:r>
            <w:r>
              <w:rPr>
                <w:rFonts w:hint="eastAsia" w:ascii="宋体" w:hAnsi="宋体" w:cs="宋体"/>
                <w:color w:val="000000"/>
                <w:sz w:val="22"/>
                <w:szCs w:val="22"/>
                <w:highlight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隔油池养护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隔油井清掏、冲洗等养护每年不少于四次。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隔油井清掏、冲洗等养护每年不少于四次。</w:t>
            </w:r>
            <w:r>
              <w:rPr>
                <w:rFonts w:hint="eastAsia" w:ascii="宋体" w:hAnsi="宋体" w:cs="宋体"/>
                <w:color w:val="000000"/>
                <w:sz w:val="22"/>
                <w:szCs w:val="22"/>
                <w:highlight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雨水篦子养护</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对标段内雨水篦子进行养护，确保全年保持井内无堆积，无堵塞，包含杂物清理等全部费用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4037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养护期间内确保全年井内无堆积，无堵塞</w:t>
            </w:r>
            <w:r>
              <w:rPr>
                <w:rFonts w:hint="eastAsia" w:ascii="宋体" w:hAnsi="宋体" w:cs="宋体"/>
                <w:color w:val="000000"/>
                <w:sz w:val="22"/>
                <w:szCs w:val="22"/>
                <w:highlight w:val="none"/>
              </w:rPr>
            </w:r>
            <w:r/>
          </w:p>
        </w:tc>
      </w:tr>
      <w:tr>
        <w:trPr>
          <w:trHeight w:val="1442"/>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应急排查及抢修</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包含管网临时封堵、翻水、应急排查、检测，疏通及小范围应急管网修复等</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25000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25000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应急排查抢修，此部分按时结算。</w:t>
            </w:r>
            <w:r>
              <w:rPr>
                <w:rFonts w:hint="eastAsia" w:ascii="宋体" w:hAnsi="宋体" w:cs="宋体"/>
                <w:color w:val="000000"/>
                <w:sz w:val="22"/>
                <w:szCs w:val="22"/>
                <w:highlight w:val="none"/>
              </w:rPr>
            </w:r>
            <w:r/>
          </w:p>
        </w:tc>
      </w:tr>
      <w:tr>
        <w:trPr>
          <w:trHeight w:val="1919"/>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QV检测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管道通水情况下的检测，包括：气囊封堵、空压机（内燃）、发电机、水泵抽水、气体检测、潜水员设备、工程运输车、窥无忧检测等一切费用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11800.645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两年检测一次</w:t>
            </w:r>
            <w:r>
              <w:rPr>
                <w:rFonts w:hint="eastAsia" w:ascii="宋体" w:hAnsi="宋体" w:cs="宋体"/>
                <w:color w:val="000000"/>
                <w:sz w:val="22"/>
                <w:szCs w:val="22"/>
                <w:highlight w:val="none"/>
              </w:rPr>
            </w:r>
            <w:r/>
          </w:p>
        </w:tc>
      </w:tr>
      <w:tr>
        <w:trPr>
          <w:trHeight w:val="1514"/>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CCTV检测</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气囊封堵、空压机（内燃）、发电机、水泵抽水、气体检测、潜水员设备、工程运输车、CCTV测等一切费用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8130.53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left"/>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两年检测一次</w:t>
            </w:r>
            <w:r>
              <w:rPr>
                <w:rFonts w:hint="eastAsia" w:ascii="宋体" w:hAnsi="宋体" w:cs="宋体"/>
                <w:color w:val="000000"/>
                <w:sz w:val="22"/>
                <w:szCs w:val="22"/>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268"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none" w:color="000000" w:sz="4" w:space="0"/>
            </w:tcBorders>
            <w:tcW w:w="603" w:type="dxa"/>
            <w:vAlign w:val="center"/>
            <w:textDirection w:val="lrTb"/>
            <w:noWrap w:val="false"/>
          </w:tcPr>
          <w:p>
            <w:pPr>
              <w:pStyle w:val="1023"/>
              <w:jc w:val="left"/>
              <w:spacing w:line="240" w:lineRule="auto"/>
              <w:widowControl/>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两年费用</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23"/>
              <w:jc w:val="center"/>
              <w:spacing w:line="240" w:lineRule="auto"/>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rPr>
              <w:t xml:space="preserve">（1-7项小计）*2+第8项+第9项</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23"/>
              <w:jc w:val="center"/>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pStyle w:val="1023"/>
              <w:jc w:val="center"/>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23"/>
              <w:jc w:val="center"/>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99" w:type="dxa"/>
            <w:vAlign w:val="center"/>
            <w:textDirection w:val="lrTb"/>
            <w:noWrap/>
          </w:tcPr>
          <w:p>
            <w:pPr>
              <w:pStyle w:val="1023"/>
              <w:jc w:val="center"/>
              <w:spacing w:line="24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23"/>
              <w:jc w:val="center"/>
              <w:spacing w:line="24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180"/>
        </w:trPr>
        <w:tc>
          <w:tcPr>
            <w:gridSpan w:val="8"/>
            <w:tcBorders>
              <w:top w:val="single" w:color="000000" w:sz="4" w:space="0"/>
              <w:left w:val="single" w:color="000000" w:sz="4" w:space="0"/>
              <w:bottom w:val="single" w:color="000000" w:sz="4" w:space="0"/>
              <w:right w:val="single" w:color="000000" w:sz="4" w:space="0"/>
            </w:tcBorders>
            <w:tcW w:w="11417" w:type="dxa"/>
            <w:vAlign w:val="center"/>
            <w:textDirection w:val="lrTb"/>
            <w:noWrap w:val="false"/>
          </w:tcPr>
          <w:p>
            <w:pPr>
              <w:pStyle w:val="1023"/>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说明：</w:t>
            </w:r>
            <w:r>
              <w:rPr>
                <w:rFonts w:hint="eastAsia" w:ascii="宋体" w:hAnsi="宋体" w:cs="宋体"/>
                <w:color w:val="000000"/>
                <w:sz w:val="22"/>
                <w:szCs w:val="22"/>
                <w:highlight w:val="none"/>
                <w:lang w:val="en-US" w:eastAsia="zh-CN" w:bidi="ar"/>
              </w:rPr>
              <w:t xml:space="preserve">1、</w:t>
            </w:r>
            <w:r>
              <w:rPr>
                <w:rFonts w:hint="eastAsia" w:ascii="宋体" w:hAnsi="宋体" w:cs="宋体"/>
                <w:color w:val="000000"/>
                <w:sz w:val="22"/>
                <w:szCs w:val="22"/>
                <w:highlight w:val="none"/>
                <w:lang w:bidi="ar"/>
              </w:rPr>
              <w:t xml:space="preserve">本工程量清单单价为全费用综合单价，即包含直接费、措施费、管理费、规费、利润和税金。相关的 （临时设施费、包干费、夜间施工增加费、冬雨季施工增加费、已完工程及设备保护费、赶工措施费、按质论价费）不</w:t>
            </w:r>
            <w:r>
              <w:rPr>
                <w:rFonts w:hint="eastAsia" w:ascii="宋体" w:hAnsi="宋体" w:cs="宋体"/>
                <w:color w:val="000000"/>
                <w:sz w:val="22"/>
                <w:szCs w:val="22"/>
                <w:highlight w:val="none"/>
                <w:lang w:bidi="ar"/>
              </w:rPr>
              <w:t xml:space="preserve">再</w:t>
            </w:r>
            <w:r>
              <w:rPr>
                <w:rFonts w:hint="eastAsia" w:ascii="宋体" w:hAnsi="宋体" w:cs="宋体"/>
                <w:color w:val="000000"/>
                <w:sz w:val="22"/>
                <w:szCs w:val="22"/>
                <w:highlight w:val="none"/>
                <w:lang w:bidi="ar"/>
              </w:rPr>
              <w:t xml:space="preserve">另行计取。</w:t>
            </w:r>
            <w:r>
              <w:rPr>
                <w:rFonts w:hint="eastAsia" w:ascii="宋体" w:hAnsi="宋体" w:cs="宋体"/>
                <w:color w:val="000000"/>
                <w:sz w:val="22"/>
                <w:szCs w:val="22"/>
                <w:highlight w:val="none"/>
                <w:lang w:bidi="ar"/>
              </w:rPr>
            </w:r>
            <w:r/>
          </w:p>
          <w:p>
            <w:pPr>
              <w:pStyle w:val="1023"/>
              <w:numPr>
                <w:ilvl w:val="0"/>
                <w:numId w:val="0"/>
              </w:num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2、应急排查及抢修费为不可竞争数值，该项费用在项目服务过程中，超过中标价格按中标价结算，不超中标价按实结算。</w:t>
            </w:r>
            <w:r>
              <w:rPr>
                <w:rFonts w:hint="eastAsia" w:ascii="宋体" w:hAnsi="宋体" w:cs="宋体"/>
                <w:color w:val="000000"/>
                <w:sz w:val="22"/>
                <w:szCs w:val="22"/>
                <w:highlight w:val="none"/>
                <w:lang w:bidi="ar"/>
              </w:rPr>
            </w:r>
            <w:r/>
          </w:p>
          <w:p>
            <w:pPr>
              <w:pStyle w:val="1023"/>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3、合同养护期间，人工费、材料费等均不再进行调整；投标人所报综合单价必须考虑措施费用等一切费用。</w:t>
            </w:r>
            <w:r>
              <w:rPr>
                <w:rFonts w:hint="eastAsia" w:ascii="宋体" w:hAnsi="宋体" w:cs="宋体"/>
                <w:color w:val="000000"/>
                <w:sz w:val="22"/>
                <w:szCs w:val="22"/>
                <w:highlight w:val="none"/>
              </w:rPr>
            </w:r>
            <w:r/>
          </w:p>
        </w:tc>
      </w:tr>
    </w:tbl>
    <w:p>
      <w:pPr>
        <w:pStyle w:val="1023"/>
        <w:ind w:firstLine="420"/>
        <w:rPr>
          <w:rFonts w:ascii="黑体" w:hAnsi="宋体" w:eastAsia="黑体"/>
          <w:bCs/>
          <w:color w:val="000000"/>
          <w:highlight w:val="none"/>
        </w:rPr>
        <w:outlineLvl w:val="1"/>
      </w:pPr>
      <w:r>
        <w:rPr>
          <w:rFonts w:hint="eastAsia" w:ascii="黑体" w:hAnsi="宋体" w:eastAsia="黑体"/>
          <w:bCs/>
          <w:color w:val="000000"/>
          <w:highlight w:val="none"/>
        </w:rPr>
        <w:br w:type="page" w:clear="all"/>
      </w:r>
      <w:r>
        <w:rPr>
          <w:rFonts w:hint="eastAsia" w:ascii="黑体" w:hAnsi="宋体" w:eastAsia="黑体"/>
          <w:bCs/>
          <w:color w:val="000000"/>
          <w:highlight w:val="none"/>
        </w:rPr>
        <w:t xml:space="preserve">（十）偏离表（格式）：</w:t>
      </w:r>
      <w:r>
        <w:rPr>
          <w:rFonts w:ascii="黑体" w:hAnsi="宋体" w:eastAsia="黑体"/>
          <w:bCs/>
          <w:color w:val="000000"/>
          <w:highlight w:val="none"/>
        </w:rPr>
      </w:r>
      <w:r/>
    </w:p>
    <w:p>
      <w:pPr>
        <w:pStyle w:val="1129"/>
        <w:ind w:firstLine="56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29"/>
        <w:ind w:firstLine="56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偏离表</w:t>
      </w:r>
      <w:r>
        <w:rPr>
          <w:rFonts w:ascii="黑体" w:eastAsia="黑体"/>
          <w:bCs/>
          <w:color w:val="000000"/>
          <w:sz w:val="28"/>
          <w:szCs w:val="28"/>
          <w:highlight w:val="none"/>
        </w:rPr>
      </w:r>
      <w:r/>
    </w:p>
    <w:p>
      <w:pPr>
        <w:pStyle w:val="1023"/>
        <w:jc w:val="left"/>
        <w:rPr>
          <w:rFonts w:hint="eastAsia" w:ascii="宋体" w:hAnsi="宋体" w:cs="宋体"/>
          <w:bCs/>
          <w:color w:val="000000"/>
          <w:highlight w:val="none"/>
        </w:rPr>
      </w:pPr>
      <w:r>
        <w:rPr>
          <w:rFonts w:hint="eastAsia" w:ascii="宋体" w:hAnsi="宋体" w:cs="宋体"/>
          <w:bCs/>
          <w:color w:val="000000"/>
          <w:highlight w:val="none"/>
        </w:rPr>
        <w:t xml:space="preserve">项目名称：   </w:t>
      </w:r>
      <w:r>
        <w:rPr>
          <w:rFonts w:hint="eastAsia" w:ascii="宋体" w:hAnsi="宋体" w:cs="宋体"/>
          <w:bCs/>
          <w:color w:val="000000"/>
          <w:highlight w:val="none"/>
        </w:rPr>
      </w:r>
      <w:r/>
    </w:p>
    <w:p>
      <w:pPr>
        <w:pStyle w:val="1023"/>
        <w:jc w:val="left"/>
        <w:rPr>
          <w:rFonts w:hint="eastAsia" w:ascii="宋体" w:hAnsi="宋体" w:cs="宋体"/>
          <w:bCs/>
          <w:color w:val="000000"/>
          <w:highlight w:val="none"/>
        </w:rPr>
      </w:pPr>
      <w:r>
        <w:rPr>
          <w:rFonts w:hint="eastAsia" w:ascii="宋体" w:hAnsi="宋体" w:cs="宋体"/>
          <w:bCs/>
          <w:color w:val="000000"/>
          <w:highlight w:val="none"/>
        </w:rPr>
        <w:t xml:space="preserve">项目编号：</w:t>
      </w:r>
      <w:r>
        <w:rPr>
          <w:rFonts w:hint="eastAsia" w:ascii="宋体" w:hAnsi="宋体" w:cs="宋体"/>
          <w:bCs/>
          <w:color w:val="000000"/>
          <w:highlight w:val="none"/>
        </w:rPr>
      </w:r>
      <w:r/>
    </w:p>
    <w:p>
      <w:pPr>
        <w:pStyle w:val="1023"/>
        <w:ind w:firstLine="241"/>
        <w:spacing w:line="400" w:lineRule="exact"/>
        <w:rPr>
          <w:rFonts w:hint="eastAsia" w:ascii="宋体" w:hAnsi="宋体" w:cs="宋体"/>
          <w:b/>
          <w:bCs/>
          <w:color w:val="000000"/>
          <w:highlight w:val="none"/>
        </w:rPr>
      </w:pPr>
      <w:r>
        <w:rPr>
          <w:rFonts w:hint="eastAsia" w:ascii="宋体" w:hAnsi="宋体" w:cs="宋体"/>
          <w:b/>
          <w:bCs/>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1879"/>
        <w:gridCol w:w="1879"/>
        <w:gridCol w:w="1879"/>
        <w:gridCol w:w="1879"/>
      </w:tblGrid>
      <w:tr>
        <w:trPr/>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序号</w:t>
            </w: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名称</w:t>
            </w: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采购要求</w:t>
            </w: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实报内容</w:t>
            </w: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偏离说明</w:t>
            </w:r>
            <w:r>
              <w:rPr>
                <w:rFonts w:hint="eastAsia" w:ascii="宋体" w:hAnsi="宋体" w:cs="宋体"/>
                <w:bCs/>
                <w:color w:val="000000"/>
                <w:highlight w:val="none"/>
              </w:rPr>
            </w:r>
            <w:r/>
          </w:p>
        </w:tc>
      </w:tr>
      <w:tr>
        <w:trPr/>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r>
      <w:tr>
        <w:trPr/>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r>
      <w:tr>
        <w:trPr/>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r>
      <w:tr>
        <w:trPr/>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c>
          <w:tcPr>
            <w:tcW w:w="1879"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r>
            <w:r/>
          </w:p>
        </w:tc>
      </w:tr>
    </w:tbl>
    <w:p>
      <w:pPr>
        <w:pStyle w:val="1023"/>
        <w:spacing w:line="400" w:lineRule="exact"/>
        <w:rPr>
          <w:rFonts w:hint="eastAsia"/>
          <w:b/>
          <w:bCs/>
          <w:color w:val="000000"/>
          <w:highlight w:val="none"/>
        </w:rPr>
      </w:pPr>
      <w:r>
        <w:rPr>
          <w:rFonts w:hint="eastAsia"/>
          <w:b/>
          <w:bCs/>
          <w:color w:val="000000"/>
          <w:highlight w:val="none"/>
        </w:rPr>
      </w:r>
      <w:r/>
    </w:p>
    <w:p>
      <w:pPr>
        <w:pStyle w:val="1023"/>
        <w:jc w:val="left"/>
        <w:tabs>
          <w:tab w:val="left" w:pos="1401" w:leader="none"/>
        </w:tabs>
        <w:rPr>
          <w:rFonts w:hint="eastAsia" w:ascii="宋体" w:hAnsi="宋体" w:cs="宋体"/>
          <w:bCs/>
          <w:color w:val="000000"/>
          <w:highlight w:val="none"/>
        </w:rPr>
      </w:pPr>
      <w:r>
        <w:rPr>
          <w:rFonts w:hint="eastAsia" w:ascii="宋体" w:hAnsi="宋体" w:cs="宋体"/>
          <w:bCs/>
          <w:color w:val="000000"/>
          <w:highlight w:val="none"/>
        </w:rPr>
        <w:t xml:space="preserve">注：（1）本表不得删除；</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（2）</w:t>
      </w:r>
      <w:r>
        <w:rPr>
          <w:rFonts w:hint="eastAsia" w:ascii="宋体" w:hAnsi="宋体" w:cs="宋体"/>
          <w:color w:val="000000"/>
          <w:highlight w:val="none"/>
        </w:rPr>
        <w:t xml:space="preserve">投标供应商应根据采购文件要求认真填写，如无任何服务偏离，在“偏离说明”中注明“无偏离”；</w:t>
      </w:r>
      <w:r>
        <w:rPr>
          <w:rFonts w:hint="eastAsia" w:ascii="宋体" w:hAnsi="宋体" w:cs="宋体"/>
          <w:bCs/>
          <w:color w:val="000000"/>
          <w:highlight w:val="none"/>
        </w:rPr>
      </w:r>
      <w:r/>
    </w:p>
    <w:p>
      <w:pPr>
        <w:pStyle w:val="1023"/>
        <w:rPr>
          <w:rFonts w:hint="eastAsia" w:ascii="宋体" w:hAnsi="宋体" w:cs="宋体"/>
          <w:bCs/>
          <w:color w:val="000000"/>
          <w:highlight w:val="none"/>
        </w:rPr>
      </w:pPr>
      <w:r>
        <w:rPr>
          <w:rFonts w:hint="eastAsia" w:ascii="宋体" w:hAnsi="宋体" w:cs="宋体"/>
          <w:bCs/>
          <w:color w:val="000000"/>
          <w:highlight w:val="none"/>
        </w:rPr>
        <w:t xml:space="preserve">    （3）如有服务偏离项，请于本表中列明偏离内容，如需要可自行延长，其余无偏离内容不须赘述。</w:t>
      </w:r>
      <w:r>
        <w:rPr>
          <w:rFonts w:hint="eastAsia" w:ascii="宋体" w:hAnsi="宋体" w:cs="宋体"/>
          <w:bCs/>
          <w:color w:val="000000"/>
          <w:highlight w:val="none"/>
        </w:rPr>
      </w:r>
      <w:r/>
    </w:p>
    <w:p>
      <w:pPr>
        <w:pStyle w:val="1023"/>
        <w:rPr>
          <w:rFonts w:hint="eastAsia" w:ascii="宋体" w:hAnsi="宋体" w:cs="宋体"/>
          <w:bCs/>
          <w:color w:val="000000"/>
          <w:highlight w:val="none"/>
        </w:rPr>
      </w:pPr>
      <w:r>
        <w:rPr>
          <w:rFonts w:hint="eastAsia" w:ascii="宋体" w:hAnsi="宋体" w:cs="宋体"/>
          <w:bCs/>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ind w:right="2239" w:firstLine="3720"/>
        <w:jc w:val="right"/>
        <w:tabs>
          <w:tab w:val="left" w:pos="6930" w:leader="none"/>
        </w:tabs>
        <w:rPr>
          <w:rFonts w:hint="eastAsia" w:ascii="宋体" w:hAnsi="宋体" w:cs="宋体"/>
          <w:bCs/>
          <w:color w:val="000000"/>
          <w:highlight w:val="none"/>
        </w:rPr>
      </w:pPr>
      <w:r>
        <w:rPr>
          <w:rFonts w:hint="eastAsia" w:ascii="宋体" w:hAnsi="宋体" w:cs="宋体"/>
          <w:bCs/>
          <w:color w:val="000000"/>
          <w:highlight w:val="none"/>
        </w:rPr>
        <w:t xml:space="preserve">投标供应商（盖章）：</w:t>
      </w:r>
      <w:r>
        <w:rPr>
          <w:rFonts w:hint="eastAsia" w:ascii="宋体" w:hAnsi="宋体" w:cs="宋体"/>
          <w:bCs/>
          <w:color w:val="000000"/>
          <w:highlight w:val="none"/>
        </w:rPr>
      </w:r>
      <w:r/>
    </w:p>
    <w:p>
      <w:pPr>
        <w:pStyle w:val="1023"/>
        <w:ind w:right="2239" w:firstLine="1020"/>
        <w:jc w:val="right"/>
        <w:tabs>
          <w:tab w:val="left" w:pos="6930" w:leader="none"/>
        </w:tabs>
        <w:rPr>
          <w:rFonts w:hint="eastAsia" w:ascii="宋体" w:hAnsi="宋体" w:cs="宋体"/>
          <w:bCs/>
          <w:color w:val="000000"/>
          <w:highlight w:val="none"/>
        </w:rPr>
      </w:pPr>
      <w:r>
        <w:rPr>
          <w:rFonts w:hint="eastAsia" w:ascii="宋体" w:hAnsi="宋体" w:cs="宋体"/>
          <w:bCs/>
          <w:color w:val="000000"/>
          <w:highlight w:val="none"/>
        </w:rPr>
        <w:t xml:space="preserve">法定代表人或法定代表人授权代表签字或盖章：</w:t>
      </w:r>
      <w:r>
        <w:rPr>
          <w:rFonts w:hint="eastAsia" w:ascii="宋体" w:hAnsi="宋体" w:cs="宋体"/>
          <w:bCs/>
          <w:color w:val="000000"/>
          <w:highlight w:val="none"/>
        </w:rPr>
      </w:r>
      <w:r/>
    </w:p>
    <w:p>
      <w:pPr>
        <w:pStyle w:val="1023"/>
        <w:ind w:right="146" w:firstLine="1020"/>
        <w:jc w:val="right"/>
        <w:tabs>
          <w:tab w:val="left" w:pos="6930" w:leader="none"/>
        </w:tabs>
        <w:rPr>
          <w:rFonts w:hint="eastAsia" w:ascii="宋体" w:hAnsi="宋体" w:cs="宋体"/>
          <w:bCs/>
          <w:color w:val="000000"/>
          <w:highlight w:val="none"/>
        </w:rPr>
      </w:pPr>
      <w:r>
        <w:rPr>
          <w:rFonts w:hint="eastAsia" w:ascii="宋体" w:hAnsi="宋体" w:cs="宋体"/>
          <w:bCs/>
          <w:color w:val="000000"/>
          <w:highlight w:val="none"/>
        </w:rPr>
        <w:t xml:space="preserve">                            日期：   年  月   日</w:t>
      </w:r>
      <w:r>
        <w:rPr>
          <w:rFonts w:hint="eastAsia" w:ascii="宋体" w:hAnsi="宋体" w:cs="宋体"/>
          <w:bCs/>
          <w:color w:val="000000"/>
          <w:highlight w:val="none"/>
        </w:rPr>
      </w:r>
      <w:r/>
    </w:p>
    <w:p>
      <w:pPr>
        <w:pStyle w:val="1023"/>
        <w:rPr>
          <w:rFonts w:hint="eastAsia" w:ascii="宋体" w:hAnsi="宋体" w:cs="宋体"/>
          <w:bCs/>
          <w:color w:val="000000"/>
          <w:highlight w:val="none"/>
        </w:rPr>
      </w:pPr>
      <w:r>
        <w:rPr>
          <w:rFonts w:hint="eastAsia" w:ascii="宋体" w:hAnsi="宋体" w:cs="宋体"/>
          <w:bCs/>
          <w:color w:val="000000"/>
          <w:highlight w:val="none"/>
        </w:rPr>
      </w:r>
      <w:r/>
    </w:p>
    <w:p>
      <w:pPr>
        <w:pStyle w:val="1023"/>
        <w:ind w:firstLine="480"/>
        <w:rPr>
          <w:rFonts w:hint="eastAsia" w:ascii="黑体" w:hAnsi="宋体" w:eastAsia="黑体"/>
          <w:bCs/>
          <w:color w:val="000000"/>
          <w:highlight w:val="none"/>
        </w:rPr>
        <w:outlineLvl w:val="1"/>
      </w:pPr>
      <w:r>
        <w:rPr>
          <w:rFonts w:ascii="宋体" w:hAnsi="宋体"/>
          <w:color w:val="000000"/>
          <w:highlight w:val="none"/>
        </w:rPr>
        <w:br w:type="page" w:clear="all"/>
      </w:r>
      <w:r>
        <w:rPr>
          <w:rFonts w:hint="eastAsia" w:ascii="黑体" w:hAnsi="宋体" w:eastAsia="黑体"/>
          <w:bCs/>
          <w:color w:val="000000"/>
          <w:highlight w:val="none"/>
        </w:rPr>
        <w:t xml:space="preserve">（十</w:t>
      </w:r>
      <w:r>
        <w:rPr>
          <w:rFonts w:hint="eastAsia" w:ascii="黑体" w:hAnsi="宋体" w:eastAsia="黑体"/>
          <w:bCs/>
          <w:color w:val="000000"/>
          <w:highlight w:val="none"/>
          <w:lang w:val="en-US" w:eastAsia="zh-CN"/>
        </w:rPr>
        <w:t xml:space="preserve">一</w:t>
      </w:r>
      <w:r>
        <w:rPr>
          <w:rFonts w:hint="eastAsia" w:ascii="黑体" w:hAnsi="宋体" w:eastAsia="黑体"/>
          <w:bCs/>
          <w:color w:val="000000"/>
          <w:highlight w:val="none"/>
        </w:rPr>
        <w:t xml:space="preserve">）企业业绩一览表（格式）</w:t>
      </w:r>
      <w:r>
        <w:rPr>
          <w:rFonts w:hint="eastAsia" w:ascii="黑体" w:hAnsi="宋体" w:eastAsia="黑体"/>
          <w:bCs/>
          <w:color w:val="000000"/>
          <w:highlight w:val="none"/>
        </w:rPr>
      </w:r>
      <w:r/>
    </w:p>
    <w:p>
      <w:pPr>
        <w:pStyle w:val="1023"/>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企业业绩一览表</w:t>
      </w:r>
      <w:r>
        <w:rPr>
          <w:rFonts w:hint="eastAsia" w:ascii="宋体" w:hAnsi="宋体" w:cs="宋体"/>
          <w:b/>
          <w:color w:val="000000"/>
          <w:sz w:val="28"/>
          <w:szCs w:val="28"/>
          <w:highlight w:val="none"/>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tc>
          <w:tcPr>
            <w:tcW w:w="976"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61"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462" w:type="dxa"/>
            <w:vAlign w:val="center"/>
            <w:textDirection w:val="lrTb"/>
            <w:noWrap w:val="false"/>
          </w:tcPr>
          <w:p>
            <w:pPr>
              <w:pStyle w:val="1023"/>
              <w:jc w:val="center"/>
              <w:tabs>
                <w:tab w:val="left" w:pos="6252" w:leader="none"/>
              </w:tabs>
              <w:rPr>
                <w:rFonts w:hint="eastAsia" w:ascii="宋体" w:hAnsi="宋体" w:cs="宋体"/>
                <w:color w:val="000000"/>
                <w:highlight w:val="none"/>
              </w:rPr>
            </w:pPr>
            <w:r>
              <w:rPr>
                <w:rFonts w:hint="eastAsia" w:ascii="宋体" w:hAnsi="宋体" w:cs="宋体"/>
                <w:color w:val="000000"/>
                <w:highlight w:val="none"/>
              </w:rPr>
              <w:t xml:space="preserve">项目时间</w:t>
            </w:r>
            <w:r>
              <w:rPr>
                <w:rFonts w:hint="eastAsia" w:ascii="宋体" w:hAnsi="宋体" w:cs="宋体"/>
                <w:color w:val="000000"/>
                <w:highlight w:val="none"/>
              </w:rPr>
            </w:r>
            <w:r/>
          </w:p>
        </w:tc>
        <w:tc>
          <w:tcPr>
            <w:tcW w:w="1943" w:type="dxa"/>
            <w:vAlign w:val="center"/>
            <w:textDirection w:val="lrTb"/>
            <w:noWrap w:val="false"/>
          </w:tcPr>
          <w:p>
            <w:pPr>
              <w:pStyle w:val="1023"/>
              <w:jc w:val="center"/>
              <w:tabs>
                <w:tab w:val="left" w:pos="6252" w:leader="none"/>
              </w:tabs>
              <w:rPr>
                <w:rFonts w:hint="eastAsia" w:ascii="宋体" w:hAnsi="宋体" w:cs="宋体"/>
                <w:color w:val="000000"/>
                <w:highlight w:val="none"/>
              </w:rPr>
            </w:pPr>
            <w:r>
              <w:rPr>
                <w:rFonts w:hint="eastAsia" w:ascii="宋体" w:hAnsi="宋体" w:cs="宋体"/>
                <w:color w:val="000000"/>
                <w:highlight w:val="none"/>
              </w:rPr>
              <w:t xml:space="preserve">合同金额</w:t>
            </w:r>
            <w:r>
              <w:rPr>
                <w:rFonts w:hint="eastAsia" w:ascii="宋体" w:hAnsi="宋体" w:cs="宋体"/>
                <w:color w:val="000000"/>
                <w:highlight w:val="none"/>
              </w:rPr>
            </w:r>
            <w:r/>
          </w:p>
          <w:p>
            <w:pPr>
              <w:pStyle w:val="1023"/>
              <w:jc w:val="center"/>
              <w:tabs>
                <w:tab w:val="left" w:pos="6252" w:leader="none"/>
              </w:tabs>
              <w:rPr>
                <w:rFonts w:hint="eastAsia" w:ascii="宋体" w:hAnsi="宋体" w:cs="宋体"/>
                <w:color w:val="000000"/>
                <w:highlight w:val="none"/>
              </w:rPr>
            </w:pPr>
            <w:r>
              <w:rPr>
                <w:rFonts w:hint="eastAsia" w:ascii="宋体" w:hAnsi="宋体" w:cs="宋体"/>
                <w:color w:val="000000"/>
                <w:highlight w:val="none"/>
              </w:rPr>
              <w:t xml:space="preserve">（人民币）</w:t>
            </w:r>
            <w:r>
              <w:rPr>
                <w:rFonts w:hint="eastAsia" w:ascii="宋体" w:hAnsi="宋体" w:cs="宋体"/>
                <w:color w:val="000000"/>
                <w:highlight w:val="none"/>
              </w:rPr>
            </w:r>
            <w:r/>
          </w:p>
        </w:tc>
        <w:tc>
          <w:tcPr>
            <w:tcW w:w="2582" w:type="dxa"/>
            <w:vAlign w:val="center"/>
            <w:textDirection w:val="lrTb"/>
            <w:noWrap w:val="false"/>
          </w:tcPr>
          <w:p>
            <w:pPr>
              <w:pStyle w:val="1023"/>
              <w:jc w:val="center"/>
              <w:tabs>
                <w:tab w:val="left" w:pos="6252" w:leader="none"/>
              </w:tabs>
              <w:rPr>
                <w:rFonts w:hint="eastAsia" w:ascii="宋体" w:hAnsi="宋体" w:cs="宋体"/>
                <w:color w:val="000000"/>
                <w:highlight w:val="none"/>
              </w:rPr>
            </w:pPr>
            <w:r>
              <w:rPr>
                <w:rFonts w:hint="eastAsia" w:ascii="宋体" w:hAnsi="宋体" w:cs="宋体"/>
                <w:color w:val="000000"/>
                <w:highlight w:val="none"/>
              </w:rPr>
              <w:t xml:space="preserve">业主单位</w:t>
            </w:r>
            <w:r>
              <w:rPr>
                <w:rFonts w:hint="eastAsia" w:ascii="宋体" w:hAnsi="宋体" w:cs="宋体"/>
                <w:color w:val="000000"/>
                <w:highlight w:val="none"/>
              </w:rPr>
            </w:r>
            <w:r/>
          </w:p>
        </w:tc>
        <w:tc>
          <w:tcPr>
            <w:tcW w:w="1471"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1</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2</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3</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4</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5</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t xml:space="preserve">…</w:t>
            </w:r>
            <w:r>
              <w:rPr>
                <w:rFonts w:hint="eastAsia" w:ascii="宋体" w:hAnsi="宋体" w:cs="宋体"/>
                <w:color w:val="000000"/>
                <w:sz w:val="26"/>
                <w:szCs w:val="21"/>
                <w:highlight w:val="none"/>
              </w:rPr>
            </w:r>
            <w:r/>
          </w:p>
        </w:tc>
        <w:tc>
          <w:tcPr>
            <w:tcW w:w="156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62" w:type="dxa"/>
            <w:vAlign w:val="top"/>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943"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2582"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c>
          <w:tcPr>
            <w:tcW w:w="1471" w:type="dxa"/>
            <w:vAlign w:val="center"/>
            <w:textDirection w:val="lrTb"/>
            <w:noWrap w:val="false"/>
          </w:tcPr>
          <w:p>
            <w:pPr>
              <w:pStyle w:val="1023"/>
              <w:jc w:val="center"/>
              <w:rPr>
                <w:rFonts w:hint="eastAsia" w:ascii="宋体" w:hAnsi="宋体" w:cs="宋体"/>
                <w:color w:val="000000"/>
                <w:sz w:val="26"/>
                <w:szCs w:val="21"/>
                <w:highlight w:val="none"/>
              </w:rPr>
            </w:pPr>
            <w:r>
              <w:rPr>
                <w:rFonts w:hint="eastAsia" w:ascii="宋体" w:hAnsi="宋体" w:cs="宋体"/>
                <w:color w:val="000000"/>
                <w:sz w:val="26"/>
                <w:szCs w:val="21"/>
                <w:highlight w:val="none"/>
              </w:rPr>
            </w:r>
            <w:r/>
          </w:p>
        </w:tc>
      </w:tr>
    </w:tbl>
    <w:p>
      <w:pPr>
        <w:pStyle w:val="1023"/>
        <w:ind w:firstLine="472"/>
        <w:rPr>
          <w:rFonts w:hint="eastAsia" w:ascii="宋体" w:hAnsi="宋体" w:cs="宋体"/>
          <w:bCs/>
          <w:color w:val="000000"/>
          <w:szCs w:val="22"/>
          <w:highlight w:val="none"/>
        </w:rPr>
      </w:pPr>
      <w:r>
        <w:rPr>
          <w:rFonts w:hint="eastAsia" w:ascii="宋体" w:hAnsi="宋体" w:cs="宋体"/>
          <w:bCs/>
          <w:color w:val="000000"/>
          <w:szCs w:val="22"/>
          <w:highlight w:val="none"/>
        </w:rPr>
      </w:r>
      <w:r/>
    </w:p>
    <w:p>
      <w:pPr>
        <w:pStyle w:val="1023"/>
        <w:ind w:firstLine="472"/>
        <w:rPr>
          <w:rFonts w:hint="eastAsia" w:ascii="宋体" w:hAnsi="宋体" w:cs="宋体"/>
          <w:bCs/>
          <w:color w:val="000000"/>
          <w:szCs w:val="22"/>
          <w:highlight w:val="none"/>
        </w:rPr>
      </w:pPr>
      <w:r>
        <w:rPr>
          <w:rFonts w:hint="eastAsia" w:ascii="宋体" w:hAnsi="宋体" w:cs="宋体"/>
          <w:bCs/>
          <w:color w:val="000000"/>
          <w:szCs w:val="22"/>
          <w:highlight w:val="none"/>
        </w:rPr>
        <w:t xml:space="preserve">注：附评分标准中需要提交的证明材料。如出现证明材料复印件内容不完整或字迹、内容、盖章模糊不清等情况均不得分。</w:t>
      </w:r>
      <w:r>
        <w:rPr>
          <w:rFonts w:hint="eastAsia" w:ascii="宋体" w:hAnsi="宋体" w:cs="宋体"/>
          <w:bCs/>
          <w:color w:val="000000"/>
          <w:szCs w:val="22"/>
          <w:highlight w:val="none"/>
        </w:rPr>
      </w:r>
      <w:r/>
    </w:p>
    <w:p>
      <w:pPr>
        <w:pStyle w:val="1023"/>
        <w:ind w:firstLine="549"/>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1023"/>
        <w:ind w:firstLine="549"/>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1023"/>
        <w:ind w:firstLine="3120"/>
        <w:rPr>
          <w:rFonts w:hint="eastAsia" w:ascii="宋体" w:hAnsi="宋体" w:cs="宋体"/>
          <w:bCs/>
          <w:color w:val="000000"/>
          <w:highlight w:val="none"/>
        </w:rPr>
      </w:pPr>
      <w:r>
        <w:rPr>
          <w:rFonts w:hint="eastAsia" w:ascii="宋体" w:hAnsi="宋体" w:cs="宋体"/>
          <w:bCs/>
          <w:color w:val="000000"/>
          <w:highlight w:val="none"/>
        </w:rPr>
        <w:t xml:space="preserve">投标供应商（盖章）：</w:t>
      </w:r>
      <w:r>
        <w:rPr>
          <w:rFonts w:hint="eastAsia" w:ascii="宋体" w:hAnsi="宋体" w:cs="宋体"/>
          <w:bCs/>
          <w:color w:val="000000"/>
          <w:highlight w:val="none"/>
        </w:rPr>
      </w:r>
      <w:r/>
    </w:p>
    <w:p>
      <w:pPr>
        <w:pStyle w:val="1023"/>
        <w:ind w:firstLine="480"/>
        <w:rPr>
          <w:rFonts w:hint="eastAsia" w:ascii="宋体" w:hAnsi="宋体" w:cs="宋体"/>
          <w:bCs/>
          <w:color w:val="000000"/>
          <w:highlight w:val="none"/>
        </w:rPr>
      </w:pPr>
      <w:r>
        <w:rPr>
          <w:rFonts w:hint="eastAsia" w:ascii="宋体" w:hAnsi="宋体" w:cs="宋体"/>
          <w:bCs/>
          <w:color w:val="000000"/>
          <w:highlight w:val="none"/>
        </w:rPr>
        <w:t xml:space="preserve">法定代表人或法定代表人授权代表签字或盖章：</w:t>
      </w:r>
      <w:r>
        <w:rPr>
          <w:rFonts w:hint="eastAsia" w:ascii="宋体" w:hAnsi="宋体" w:cs="宋体"/>
          <w:bCs/>
          <w:color w:val="000000"/>
          <w:highlight w:val="none"/>
        </w:rPr>
      </w:r>
      <w:r/>
    </w:p>
    <w:p>
      <w:pPr>
        <w:pStyle w:val="1023"/>
        <w:ind w:firstLine="4800"/>
        <w:rPr>
          <w:rFonts w:hint="eastAsia" w:ascii="宋体" w:hAnsi="宋体" w:cs="宋体"/>
          <w:bCs/>
          <w:color w:val="000000"/>
          <w:highlight w:val="none"/>
        </w:rPr>
      </w:pPr>
      <w:r>
        <w:rPr>
          <w:rFonts w:hint="eastAsia" w:ascii="宋体" w:hAnsi="宋体" w:cs="宋体"/>
          <w:bCs/>
          <w:color w:val="000000"/>
          <w:highlight w:val="none"/>
        </w:rPr>
        <w:t xml:space="preserve">日期：    年  月   日</w:t>
      </w:r>
      <w:r>
        <w:rPr>
          <w:rFonts w:hint="eastAsia" w:ascii="宋体" w:hAnsi="宋体" w:cs="宋体"/>
          <w:bCs/>
          <w:color w:val="000000"/>
          <w:highlight w:val="none"/>
        </w:rPr>
      </w:r>
      <w:r/>
    </w:p>
    <w:p>
      <w:pPr>
        <w:pStyle w:val="1023"/>
        <w:ind w:firstLine="420"/>
        <w:rPr>
          <w:rFonts w:hint="eastAsia" w:ascii="黑体" w:hAnsi="宋体" w:eastAsia="黑体"/>
          <w:bCs/>
          <w:color w:val="000000"/>
          <w:highlight w:val="none"/>
        </w:rPr>
        <w:outlineLvl w:val="1"/>
      </w:pPr>
      <w:r>
        <w:rPr>
          <w:rFonts w:hint="eastAsia" w:ascii="宋体" w:hAnsi="宋体" w:cs="宋体"/>
          <w:bCs/>
          <w:color w:val="000000"/>
          <w:highlight w:val="none"/>
        </w:rPr>
        <w:br w:type="page" w:clear="all"/>
      </w:r>
      <w:r>
        <w:rPr>
          <w:rFonts w:hint="eastAsia" w:ascii="黑体" w:hAnsi="宋体" w:eastAsia="黑体"/>
          <w:bCs/>
          <w:color w:val="000000"/>
          <w:highlight w:val="none"/>
        </w:rPr>
        <w:t xml:space="preserve">（十</w:t>
      </w:r>
      <w:r>
        <w:rPr>
          <w:rFonts w:hint="eastAsia" w:ascii="黑体" w:hAnsi="宋体" w:eastAsia="黑体"/>
          <w:bCs/>
          <w:color w:val="000000"/>
          <w:highlight w:val="none"/>
          <w:lang w:val="en-US" w:eastAsia="zh-CN"/>
        </w:rPr>
        <w:t xml:space="preserve">二</w:t>
      </w:r>
      <w:r>
        <w:rPr>
          <w:rFonts w:hint="eastAsia" w:ascii="黑体" w:hAnsi="宋体" w:eastAsia="黑体"/>
          <w:bCs/>
          <w:color w:val="000000"/>
          <w:highlight w:val="none"/>
        </w:rPr>
        <w:t xml:space="preserve">）拟投入本项目人员一览表（格式）</w:t>
      </w:r>
      <w:r>
        <w:rPr>
          <w:rFonts w:hint="eastAsia" w:ascii="黑体" w:hAnsi="宋体" w:eastAsia="黑体"/>
          <w:bCs/>
          <w:color w:val="000000"/>
          <w:highlight w:val="none"/>
        </w:rPr>
      </w:r>
      <w:r/>
    </w:p>
    <w:p>
      <w:pPr>
        <w:pStyle w:val="1023"/>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拟投入本项目人员一览表</w:t>
      </w:r>
      <w:r>
        <w:rPr>
          <w:rFonts w:hint="eastAsia" w:ascii="宋体" w:hAnsi="宋体" w:cs="宋体"/>
          <w:b/>
          <w:color w:val="000000"/>
          <w:sz w:val="28"/>
          <w:szCs w:val="28"/>
          <w:highlight w:val="none"/>
        </w:rPr>
      </w:r>
      <w:r/>
    </w:p>
    <w:p>
      <w:pPr>
        <w:pStyle w:val="1023"/>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tbl>
      <w:tblPr>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891"/>
        <w:gridCol w:w="887"/>
        <w:gridCol w:w="887"/>
        <w:gridCol w:w="943"/>
        <w:gridCol w:w="887"/>
        <w:gridCol w:w="1037"/>
        <w:gridCol w:w="943"/>
        <w:gridCol w:w="1416"/>
        <w:gridCol w:w="1101"/>
      </w:tblGrid>
      <w:tr>
        <w:trPr/>
        <w:tc>
          <w:tcPr>
            <w:tcW w:w="496" w:type="dxa"/>
            <w:vAlign w:val="top"/>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序号</w:t>
            </w:r>
            <w:r>
              <w:rPr>
                <w:rFonts w:hint="eastAsia" w:ascii="宋体" w:hAnsi="宋体" w:cs="宋体"/>
                <w:bCs/>
                <w:color w:val="000000"/>
                <w:highlight w:val="none"/>
              </w:rPr>
            </w:r>
            <w:r/>
          </w:p>
        </w:tc>
        <w:tc>
          <w:tcPr>
            <w:tcW w:w="458" w:type="dxa"/>
            <w:vAlign w:val="top"/>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姓名</w:t>
            </w:r>
            <w:r>
              <w:rPr>
                <w:rFonts w:hint="eastAsia" w:ascii="宋体" w:hAnsi="宋体" w:cs="宋体"/>
                <w:bCs/>
                <w:color w:val="000000"/>
                <w:highlight w:val="none"/>
              </w:rPr>
            </w:r>
            <w:r/>
          </w:p>
        </w:tc>
        <w:tc>
          <w:tcPr>
            <w:tcW w:w="404" w:type="dxa"/>
            <w:vAlign w:val="top"/>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性别</w:t>
            </w:r>
            <w:r>
              <w:rPr>
                <w:rFonts w:hint="eastAsia" w:ascii="宋体" w:hAnsi="宋体" w:cs="宋体"/>
                <w:bCs/>
                <w:color w:val="000000"/>
                <w:highlight w:val="none"/>
              </w:rPr>
            </w:r>
            <w:r/>
          </w:p>
        </w:tc>
        <w:tc>
          <w:tcPr>
            <w:tcW w:w="404"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年龄</w:t>
            </w:r>
            <w:r>
              <w:rPr>
                <w:rFonts w:hint="eastAsia" w:ascii="宋体" w:hAnsi="宋体" w:cs="宋体"/>
                <w:color w:val="000000"/>
                <w:highlight w:val="none"/>
              </w:rPr>
            </w:r>
            <w:r/>
          </w:p>
        </w:tc>
        <w:tc>
          <w:tcPr>
            <w:tcW w:w="485"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bCs/>
                <w:color w:val="000000"/>
                <w:highlight w:val="none"/>
              </w:rPr>
              <w:t xml:space="preserve">岗位</w:t>
            </w:r>
            <w:r>
              <w:rPr>
                <w:rFonts w:hint="eastAsia" w:ascii="宋体" w:hAnsi="宋体" w:cs="宋体"/>
                <w:color w:val="000000"/>
                <w:highlight w:val="none"/>
              </w:rPr>
            </w:r>
            <w:r/>
          </w:p>
        </w:tc>
        <w:tc>
          <w:tcPr>
            <w:tcW w:w="437"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bCs/>
                <w:color w:val="000000"/>
                <w:highlight w:val="none"/>
              </w:rPr>
              <w:t xml:space="preserve">学历</w:t>
            </w:r>
            <w:r>
              <w:rPr>
                <w:rFonts w:hint="eastAsia" w:ascii="宋体" w:hAnsi="宋体" w:cs="宋体"/>
                <w:color w:val="000000"/>
                <w:highlight w:val="none"/>
              </w:rPr>
            </w:r>
            <w:r/>
          </w:p>
        </w:tc>
        <w:tc>
          <w:tcPr>
            <w:tcW w:w="533"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bCs/>
                <w:color w:val="000000"/>
                <w:highlight w:val="none"/>
              </w:rPr>
              <w:t xml:space="preserve">职称</w:t>
            </w:r>
            <w:r>
              <w:rPr>
                <w:rFonts w:hint="eastAsia" w:ascii="宋体" w:hAnsi="宋体" w:cs="宋体"/>
                <w:color w:val="000000"/>
                <w:highlight w:val="none"/>
              </w:rPr>
            </w:r>
            <w:r/>
          </w:p>
        </w:tc>
        <w:tc>
          <w:tcPr>
            <w:tcW w:w="485"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bCs/>
                <w:color w:val="000000"/>
                <w:highlight w:val="none"/>
              </w:rPr>
              <w:t xml:space="preserve">专业</w:t>
            </w:r>
            <w:r>
              <w:rPr>
                <w:rFonts w:hint="eastAsia" w:ascii="宋体" w:hAnsi="宋体" w:cs="宋体"/>
                <w:color w:val="000000"/>
                <w:highlight w:val="none"/>
              </w:rPr>
            </w:r>
            <w:r/>
          </w:p>
        </w:tc>
        <w:tc>
          <w:tcPr>
            <w:tcW w:w="728"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工作年限</w:t>
            </w:r>
            <w:r>
              <w:rPr>
                <w:rFonts w:hint="eastAsia" w:ascii="宋体" w:hAnsi="宋体" w:cs="宋体"/>
                <w:bCs/>
                <w:color w:val="000000"/>
                <w:highlight w:val="none"/>
              </w:rPr>
            </w:r>
            <w:r/>
          </w:p>
        </w:tc>
        <w:tc>
          <w:tcPr>
            <w:tcW w:w="566" w:type="dxa"/>
            <w:vAlign w:val="center"/>
            <w:textDirection w:val="lrTb"/>
            <w:noWrap w:val="false"/>
          </w:tcPr>
          <w:p>
            <w:pPr>
              <w:pStyle w:val="1023"/>
              <w:jc w:val="center"/>
              <w:rPr>
                <w:rFonts w:hint="eastAsia" w:ascii="宋体" w:hAnsi="宋体" w:cs="宋体"/>
                <w:bCs/>
                <w:color w:val="000000"/>
                <w:highlight w:val="none"/>
              </w:rPr>
            </w:pPr>
            <w:r>
              <w:rPr>
                <w:rFonts w:hint="eastAsia" w:ascii="宋体" w:hAnsi="宋体" w:cs="宋体"/>
                <w:bCs/>
                <w:color w:val="000000"/>
                <w:highlight w:val="none"/>
              </w:rPr>
              <w:t xml:space="preserve">备注</w:t>
            </w:r>
            <w:r>
              <w:rPr>
                <w:rFonts w:hint="eastAsia" w:ascii="宋体" w:hAnsi="宋体" w:cs="宋体"/>
                <w:bCs/>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r>
        <w:trPr/>
        <w:tc>
          <w:tcPr>
            <w:tcW w:w="49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5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04"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37"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33"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485"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728"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c>
          <w:tcPr>
            <w:tcW w:w="566"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r>
            <w:r/>
          </w:p>
        </w:tc>
      </w:tr>
    </w:tbl>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投标供应商（公章）：                        </w:t>
      </w: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法定代表人或授权委托人（签字或盖章）：                    </w:t>
      </w: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1023"/>
        <w:ind w:firstLine="480"/>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23"/>
        <w:ind w:right="840"/>
        <w:jc w:val="center"/>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r>
      <w:r/>
    </w:p>
    <w:p>
      <w:pPr>
        <w:pStyle w:val="1365"/>
        <w:rPr>
          <w:rFonts w:hint="eastAsia" w:cs="宋体"/>
          <w:color w:val="000000"/>
          <w:highlight w:val="none"/>
        </w:rPr>
      </w:pPr>
      <w:r>
        <w:rPr>
          <w:rFonts w:hint="eastAsia" w:cs="宋体"/>
          <w:b/>
          <w:color w:val="000000"/>
          <w:sz w:val="28"/>
          <w:szCs w:val="28"/>
          <w:highlight w:val="none"/>
        </w:rPr>
        <w:t xml:space="preserve">拟派项目负责人简历表</w:t>
      </w:r>
      <w:r>
        <w:rPr>
          <w:rFonts w:hint="eastAsia" w:cs="宋体"/>
          <w:color w:val="000000"/>
          <w:highlight w:val="none"/>
        </w:rPr>
      </w:r>
      <w:r/>
    </w:p>
    <w:p>
      <w:pPr>
        <w:pStyle w:val="1365"/>
        <w:rPr>
          <w:rFonts w:hint="eastAsia" w:cs="宋体"/>
          <w:color w:val="000000"/>
          <w:highlight w:val="none"/>
        </w:rPr>
      </w:pPr>
      <w:r>
        <w:rPr>
          <w:rFonts w:hint="eastAsia" w:cs="宋体"/>
          <w:color w:val="000000"/>
          <w:highlight w:val="none"/>
        </w:rPr>
      </w:r>
      <w:r/>
    </w:p>
    <w:p>
      <w:pPr>
        <w:pStyle w:val="1365"/>
        <w:rPr>
          <w:rFonts w:hint="eastAsia" w:cs="宋体"/>
          <w:color w:val="000000"/>
          <w:highlight w:val="none"/>
        </w:rPr>
      </w:pPr>
      <w:r>
        <w:rPr>
          <w:rFonts w:hint="eastAsia" w:cs="宋体"/>
          <w:color w:val="000000"/>
          <w:highlight w:val="none"/>
        </w:rPr>
        <w:t xml:space="preserve">供应商名称（盖章）                    　         政府采购编号：</w:t>
      </w:r>
      <w:r>
        <w:rPr>
          <w:rFonts w:hint="eastAsia" w:cs="宋体"/>
          <w:color w:val="000000"/>
          <w:highlight w:val="none"/>
        </w:rPr>
      </w: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1460"/>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851"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rPr>
            </w:r>
            <w:r/>
          </w:p>
        </w:tc>
        <w:tc>
          <w:tcPr>
            <w:tcW w:w="2394"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r>
            <w:r/>
          </w:p>
        </w:tc>
        <w:tc>
          <w:tcPr>
            <w:tcW w:w="1083"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性别</w:t>
            </w:r>
            <w:r>
              <w:rPr>
                <w:rFonts w:hint="eastAsia" w:ascii="宋体" w:hAnsi="宋体" w:cs="宋体"/>
                <w:color w:val="000000"/>
                <w:highlight w:val="none"/>
              </w:rPr>
            </w:r>
            <w:r/>
          </w:p>
        </w:tc>
        <w:tc>
          <w:tcPr>
            <w:gridSpan w:val="2"/>
            <w:tcW w:w="3612"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r>
            <w:r/>
          </w:p>
        </w:tc>
      </w:tr>
      <w:tr>
        <w:trPr>
          <w:trHeight w:val="645"/>
        </w:trPr>
        <w:tc>
          <w:tcPr>
            <w:tcW w:w="775" w:type="dxa"/>
            <w:vAlign w:val="center"/>
            <w:textDirection w:val="lrTb"/>
            <w:noWrap w:val="false"/>
          </w:tcPr>
          <w:p>
            <w:pPr>
              <w:pStyle w:val="1460"/>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851"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身份证号码</w:t>
            </w:r>
            <w:r>
              <w:rPr>
                <w:rFonts w:hint="eastAsia" w:ascii="宋体" w:hAnsi="宋体" w:cs="宋体"/>
                <w:color w:val="000000"/>
                <w:highlight w:val="none"/>
              </w:rPr>
            </w:r>
            <w:r/>
          </w:p>
        </w:tc>
        <w:tc>
          <w:tcPr>
            <w:gridSpan w:val="2"/>
            <w:tcW w:w="3477"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r>
            <w:r/>
          </w:p>
        </w:tc>
        <w:tc>
          <w:tcPr>
            <w:tcW w:w="1254"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出生年月</w:t>
            </w:r>
            <w:r>
              <w:rPr>
                <w:rFonts w:hint="eastAsia" w:ascii="宋体" w:hAnsi="宋体" w:cs="宋体"/>
                <w:color w:val="000000"/>
                <w:highlight w:val="none"/>
              </w:rPr>
            </w:r>
            <w:r/>
          </w:p>
        </w:tc>
        <w:tc>
          <w:tcPr>
            <w:tcW w:w="2358" w:type="dxa"/>
            <w:vAlign w:val="center"/>
            <w:textDirection w:val="lrTb"/>
            <w:noWrap w:val="false"/>
          </w:tcPr>
          <w:p>
            <w:pPr>
              <w:pStyle w:val="1023"/>
              <w:jc w:val="center"/>
              <w:rPr>
                <w:rFonts w:hint="eastAsia" w:ascii="宋体" w:hAnsi="宋体" w:cs="宋体"/>
                <w:color w:val="000000"/>
                <w:highlight w:val="none"/>
              </w:rPr>
            </w:pPr>
            <w:r>
              <w:rPr>
                <w:rFonts w:hint="eastAsia" w:ascii="宋体" w:hAnsi="宋体" w:cs="宋体"/>
                <w:color w:val="000000"/>
                <w:highlight w:val="none"/>
              </w:rPr>
              <w:t xml:space="preserve">年     月</w:t>
            </w:r>
            <w:r>
              <w:rPr>
                <w:rFonts w:hint="eastAsia" w:ascii="宋体" w:hAnsi="宋体" w:cs="宋体"/>
                <w:color w:val="000000"/>
                <w:highlight w:val="none"/>
              </w:rPr>
            </w:r>
            <w:r/>
          </w:p>
        </w:tc>
      </w:tr>
      <w:tr>
        <w:trPr>
          <w:cantSplit/>
          <w:trHeight w:val="645"/>
        </w:trPr>
        <w:tc>
          <w:tcPr>
            <w:tcW w:w="775" w:type="dxa"/>
            <w:vAlign w:val="center"/>
            <w:textDirection w:val="lrTb"/>
            <w:noWrap w:val="false"/>
          </w:tcPr>
          <w:p>
            <w:pPr>
              <w:pStyle w:val="1460"/>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gridSpan w:val="5"/>
            <w:tcW w:w="8940"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联系电话/传真： </w:t>
            </w:r>
            <w:r>
              <w:rPr>
                <w:rFonts w:hint="eastAsia" w:ascii="宋体" w:hAnsi="宋体" w:cs="宋体"/>
                <w:color w:val="000000"/>
                <w:highlight w:val="none"/>
              </w:rPr>
            </w:r>
            <w:r/>
          </w:p>
        </w:tc>
      </w:tr>
      <w:tr>
        <w:trPr>
          <w:cantSplit/>
          <w:trHeight w:val="1964"/>
        </w:trPr>
        <w:tc>
          <w:tcPr>
            <w:tcW w:w="775" w:type="dxa"/>
            <w:vAlign w:val="center"/>
            <w:textDirection w:val="lrTb"/>
            <w:noWrap w:val="false"/>
          </w:tcPr>
          <w:p>
            <w:pPr>
              <w:pStyle w:val="1460"/>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gridSpan w:val="5"/>
            <w:tcW w:w="8940"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从事本项工作时间及工作经历：</w:t>
            </w:r>
            <w:r>
              <w:rPr>
                <w:rFonts w:hint="eastAsia" w:ascii="宋体" w:hAnsi="宋体" w:cs="宋体"/>
                <w:color w:val="000000"/>
                <w:highlight w:val="none"/>
              </w:rPr>
            </w:r>
            <w:r/>
          </w:p>
        </w:tc>
      </w:tr>
      <w:tr>
        <w:trPr>
          <w:cantSplit/>
          <w:trHeight w:val="625"/>
        </w:trPr>
        <w:tc>
          <w:tcPr>
            <w:tcW w:w="775" w:type="dxa"/>
            <w:vAlign w:val="center"/>
            <w:textDirection w:val="lrTb"/>
            <w:noWrap w:val="false"/>
          </w:tcPr>
          <w:p>
            <w:pPr>
              <w:pStyle w:val="1460"/>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gridSpan w:val="5"/>
            <w:tcW w:w="8940"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拥有关于本项服务方面的职称：</w:t>
            </w:r>
            <w:r>
              <w:rPr>
                <w:rFonts w:hint="eastAsia" w:ascii="宋体" w:hAnsi="宋体" w:cs="宋体"/>
                <w:color w:val="000000"/>
                <w:highlight w:val="none"/>
              </w:rPr>
            </w:r>
            <w:r/>
          </w:p>
        </w:tc>
      </w:tr>
      <w:tr>
        <w:trPr>
          <w:cantSplit/>
          <w:trHeight w:val="641"/>
        </w:trPr>
        <w:tc>
          <w:tcPr>
            <w:tcW w:w="775" w:type="dxa"/>
            <w:vAlign w:val="center"/>
            <w:textDirection w:val="lrTb"/>
            <w:noWrap w:val="false"/>
          </w:tcPr>
          <w:p>
            <w:pPr>
              <w:pStyle w:val="1023"/>
              <w:ind w:left="-2"/>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gridSpan w:val="5"/>
            <w:tcW w:w="8940"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曾获得的关于本项服务方面的奖励情况：</w:t>
            </w:r>
            <w:r>
              <w:rPr>
                <w:rFonts w:hint="eastAsia" w:ascii="宋体" w:hAnsi="宋体" w:cs="宋体"/>
                <w:color w:val="000000"/>
                <w:highlight w:val="none"/>
              </w:rPr>
            </w:r>
            <w:r/>
          </w:p>
        </w:tc>
      </w:tr>
      <w:tr>
        <w:trPr>
          <w:cantSplit/>
          <w:trHeight w:val="1708"/>
        </w:trPr>
        <w:tc>
          <w:tcPr>
            <w:tcW w:w="775" w:type="dxa"/>
            <w:vAlign w:val="center"/>
            <w:textDirection w:val="lrTb"/>
            <w:noWrap w:val="false"/>
          </w:tcPr>
          <w:p>
            <w:pPr>
              <w:pStyle w:val="1023"/>
              <w:ind w:left="-2"/>
              <w:jc w:val="center"/>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gridSpan w:val="5"/>
            <w:tcW w:w="8940" w:type="dxa"/>
            <w:vAlign w:val="top"/>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近3年内负责的相关项目：</w:t>
            </w:r>
            <w:r>
              <w:rPr>
                <w:rFonts w:hint="eastAsia" w:ascii="宋体" w:hAnsi="宋体" w:cs="宋体"/>
                <w:color w:val="000000"/>
                <w:highlight w:val="none"/>
              </w:rPr>
            </w:r>
            <w:r/>
          </w:p>
        </w:tc>
      </w:tr>
      <w:tr>
        <w:trPr>
          <w:cantSplit/>
          <w:trHeight w:val="607"/>
        </w:trPr>
        <w:tc>
          <w:tcPr>
            <w:tcW w:w="775" w:type="dxa"/>
            <w:vAlign w:val="center"/>
            <w:textDirection w:val="lrTb"/>
            <w:noWrap w:val="false"/>
          </w:tcPr>
          <w:p>
            <w:pPr>
              <w:pStyle w:val="1023"/>
              <w:ind w:left="-2"/>
              <w:jc w:val="center"/>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gridSpan w:val="5"/>
            <w:tcW w:w="8940" w:type="dxa"/>
            <w:vAlign w:val="center"/>
            <w:textDirection w:val="lrTb"/>
            <w:noWrap w:val="false"/>
          </w:tcPr>
          <w:p>
            <w:pPr>
              <w:pStyle w:val="1023"/>
              <w:rPr>
                <w:rFonts w:hint="eastAsia" w:ascii="宋体" w:hAnsi="宋体" w:cs="宋体"/>
                <w:color w:val="000000"/>
                <w:highlight w:val="none"/>
              </w:rPr>
            </w:pPr>
            <w:r>
              <w:rPr>
                <w:rFonts w:hint="eastAsia" w:ascii="宋体" w:hAnsi="宋体" w:cs="宋体"/>
                <w:color w:val="000000"/>
                <w:highlight w:val="none"/>
              </w:rPr>
              <w:t xml:space="preserve">其他需要说明的情况</w:t>
            </w:r>
            <w:r>
              <w:rPr>
                <w:rFonts w:hint="eastAsia" w:ascii="宋体" w:hAnsi="宋体" w:cs="宋体"/>
                <w:color w:val="000000"/>
                <w:highlight w:val="none"/>
              </w:rPr>
            </w:r>
            <w:r/>
          </w:p>
        </w:tc>
      </w:tr>
    </w:tbl>
    <w:p>
      <w:pPr>
        <w:pStyle w:val="1023"/>
        <w:rPr>
          <w:rFonts w:hint="eastAsia" w:ascii="宋体" w:hAnsi="宋体" w:cs="宋体"/>
          <w:bCs/>
          <w:color w:val="000000"/>
          <w:highlight w:val="none"/>
        </w:rPr>
      </w:pPr>
      <w:r>
        <w:rPr>
          <w:rFonts w:hint="eastAsia" w:ascii="宋体" w:hAnsi="宋体" w:cs="宋体"/>
          <w:bCs/>
          <w:color w:val="000000"/>
          <w:highlight w:val="none"/>
        </w:rPr>
      </w:r>
      <w:r/>
    </w:p>
    <w:p>
      <w:pPr>
        <w:pStyle w:val="1023"/>
        <w:rPr>
          <w:rFonts w:hint="eastAsia" w:ascii="宋体" w:hAnsi="宋体" w:cs="宋体"/>
          <w:bCs/>
          <w:color w:val="000000"/>
          <w:highlight w:val="none"/>
        </w:rPr>
      </w:pPr>
      <w:r>
        <w:rPr>
          <w:rFonts w:hint="eastAsia" w:ascii="宋体" w:hAnsi="宋体" w:cs="宋体"/>
          <w:bCs/>
          <w:color w:val="000000"/>
          <w:highlight w:val="none"/>
        </w:rPr>
        <w:t xml:space="preserve">法定代表人或法定代表人授权委托人（签字或盖章）：</w:t>
      </w:r>
      <w:r>
        <w:rPr>
          <w:rFonts w:hint="eastAsia" w:ascii="宋体" w:hAnsi="宋体" w:cs="宋体"/>
          <w:bCs/>
          <w:color w:val="000000"/>
          <w:highlight w:val="none"/>
        </w:rPr>
      </w:r>
      <w:r/>
    </w:p>
    <w:p>
      <w:pPr>
        <w:pStyle w:val="1023"/>
        <w:ind w:firstLine="1890"/>
        <w:rPr>
          <w:rFonts w:hint="eastAsia" w:ascii="宋体" w:hAnsi="宋体" w:cs="宋体"/>
          <w:bCs/>
          <w:color w:val="000000"/>
          <w:highlight w:val="none"/>
        </w:rPr>
      </w:pPr>
      <w:r>
        <w:rPr>
          <w:rFonts w:hint="eastAsia" w:ascii="宋体" w:hAnsi="宋体" w:cs="宋体"/>
          <w:bCs/>
          <w:color w:val="000000"/>
          <w:highlight w:val="none"/>
        </w:rPr>
        <w:t xml:space="preserve">  年   月    日</w:t>
      </w:r>
      <w:r>
        <w:rPr>
          <w:rFonts w:hint="eastAsia" w:ascii="宋体" w:hAnsi="宋体" w:cs="宋体"/>
          <w:bCs/>
          <w:color w:val="000000"/>
          <w:highlight w:val="none"/>
        </w:rPr>
      </w:r>
      <w:r/>
    </w:p>
    <w:p>
      <w:pPr>
        <w:pStyle w:val="1461"/>
        <w:jc w:val="left"/>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461"/>
        <w:jc w:val="left"/>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461"/>
        <w:jc w:val="left"/>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460"/>
        <w:rPr>
          <w:color w:val="000000"/>
          <w:highlight w:val="none"/>
        </w:rPr>
      </w:pPr>
      <w:r>
        <w:rPr>
          <w:color w:val="000000"/>
          <w:highlight w:val="none"/>
        </w:rPr>
      </w:r>
      <w:r/>
    </w:p>
    <w:p>
      <w:pPr>
        <w:pStyle w:val="1023"/>
        <w:ind w:firstLine="420"/>
        <w:rPr>
          <w:rFonts w:hint="eastAsia" w:ascii="黑体" w:hAnsi="宋体" w:eastAsia="黑体"/>
          <w:bCs/>
          <w:color w:val="000000"/>
          <w:highlight w:val="none"/>
        </w:rPr>
        <w:outlineLvl w:val="1"/>
      </w:pPr>
      <w:r/>
      <w:bookmarkStart w:id="32" w:name="_Toc36830602"/>
      <w:r/>
      <w:bookmarkStart w:id="33" w:name="_Toc98277387"/>
      <w:r/>
      <w:bookmarkStart w:id="34" w:name="_Toc116946366"/>
      <w:r>
        <w:rPr>
          <w:rFonts w:hint="eastAsia" w:ascii="宋体" w:hAnsi="宋体" w:cs="宋体"/>
          <w:color w:val="000000"/>
          <w:highlight w:val="none"/>
        </w:rPr>
        <w:br w:type="page" w:clear="all"/>
      </w:r>
      <w:bookmarkEnd w:id="32"/>
      <w:r/>
      <w:bookmarkEnd w:id="33"/>
      <w:r/>
      <w:bookmarkEnd w:id="34"/>
      <w:r>
        <w:rPr>
          <w:rFonts w:hint="eastAsia" w:ascii="黑体" w:hAnsi="宋体" w:eastAsia="黑体"/>
          <w:bCs/>
          <w:color w:val="000000"/>
          <w:highlight w:val="none"/>
        </w:rPr>
        <w:t xml:space="preserve">（十</w:t>
      </w:r>
      <w:r>
        <w:rPr>
          <w:rFonts w:hint="eastAsia" w:ascii="黑体" w:hAnsi="宋体" w:eastAsia="黑体"/>
          <w:bCs/>
          <w:color w:val="000000"/>
          <w:highlight w:val="none"/>
          <w:lang w:val="en-US" w:eastAsia="zh-CN"/>
        </w:rPr>
        <w:t xml:space="preserve">三</w:t>
      </w:r>
      <w:r>
        <w:rPr>
          <w:rFonts w:hint="eastAsia" w:ascii="黑体" w:hAnsi="宋体" w:eastAsia="黑体"/>
          <w:bCs/>
          <w:color w:val="000000"/>
          <w:highlight w:val="none"/>
        </w:rPr>
        <w:t xml:space="preserve">）技术文件</w:t>
      </w:r>
      <w:r>
        <w:rPr>
          <w:rFonts w:hint="eastAsia" w:ascii="黑体" w:hAnsi="宋体" w:eastAsia="黑体"/>
          <w:bCs/>
          <w:color w:val="000000"/>
          <w:highlight w:val="none"/>
        </w:rPr>
      </w:r>
      <w:r/>
    </w:p>
    <w:p>
      <w:pPr>
        <w:pStyle w:val="1171"/>
        <w:ind w:firstLine="480"/>
        <w:rPr>
          <w:rFonts w:hint="eastAsia"/>
          <w:color w:val="000000"/>
          <w:sz w:val="24"/>
          <w:highlight w:val="none"/>
        </w:rPr>
      </w:pPr>
      <w:r>
        <w:rPr>
          <w:rFonts w:hint="eastAsia"/>
          <w:color w:val="000000"/>
          <w:sz w:val="24"/>
          <w:highlight w:val="none"/>
        </w:rPr>
      </w:r>
      <w:r/>
    </w:p>
    <w:p>
      <w:pPr>
        <w:pStyle w:val="1171"/>
        <w:ind w:firstLine="48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1171"/>
        <w:ind w:firstLine="480"/>
        <w:rPr>
          <w:color w:val="000000"/>
          <w:sz w:val="24"/>
          <w:highlight w:val="none"/>
        </w:rPr>
      </w:pPr>
      <w:r>
        <w:rPr>
          <w:color w:val="000000"/>
          <w:sz w:val="24"/>
          <w:highlight w:val="none"/>
        </w:rPr>
      </w:r>
      <w:r/>
    </w:p>
    <w:p>
      <w:pPr>
        <w:pStyle w:val="1023"/>
        <w:ind w:firstLine="482"/>
        <w:spacing w:line="360" w:lineRule="auto"/>
        <w:rPr>
          <w:rFonts w:hint="eastAsia"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ascii="宋体" w:hAnsi="宋体" w:eastAsia="宋体" w:cs="Times New Roman"/>
          <w:b/>
          <w:color w:val="000000"/>
          <w:sz w:val="24"/>
          <w:szCs w:val="21"/>
          <w:highlight w:val="none"/>
          <w:u w:val="single"/>
        </w:rPr>
      </w:r>
      <w:r/>
    </w:p>
    <w:p>
      <w:pPr>
        <w:pStyle w:val="1023"/>
        <w:ind w:firstLine="482"/>
        <w:spacing w:line="360" w:lineRule="auto"/>
        <w:rPr>
          <w:rFonts w:hint="eastAsia"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hint="eastAsia" w:ascii="宋体" w:hAnsi="宋体" w:eastAsia="宋体" w:cs="Times New Roman"/>
          <w:b/>
          <w:color w:val="000000"/>
          <w:sz w:val="24"/>
          <w:szCs w:val="21"/>
          <w:highlight w:val="none"/>
          <w:u w:val="single"/>
        </w:rPr>
      </w:r>
      <w:r/>
    </w:p>
    <w:p>
      <w:pPr>
        <w:pStyle w:val="1023"/>
        <w:ind w:firstLine="482"/>
        <w:spacing w:line="360" w:lineRule="auto"/>
        <w:rPr>
          <w:rFonts w:hint="eastAsia"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①技术部分不得出现能够体现投标人身份、名称的相关描述、材料、文件等内容；</w:t>
      </w:r>
      <w:r>
        <w:rPr>
          <w:rFonts w:hint="eastAsia" w:ascii="宋体" w:hAnsi="宋体" w:eastAsia="宋体" w:cs="Times New Roman"/>
          <w:b/>
          <w:color w:val="000000"/>
          <w:sz w:val="24"/>
          <w:szCs w:val="21"/>
          <w:highlight w:val="none"/>
        </w:rPr>
      </w:r>
      <w:r/>
    </w:p>
    <w:p>
      <w:pPr>
        <w:pStyle w:val="1023"/>
        <w:ind w:firstLine="482"/>
        <w:spacing w:line="360" w:lineRule="auto"/>
        <w:rPr>
          <w:rFonts w:hint="eastAsia"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②技术部分不得更改，不得在其中标注或做任何可以辨认投标人及所属人员身份的名称、印章、商标等标记；</w:t>
      </w:r>
      <w:r>
        <w:rPr>
          <w:rFonts w:hint="eastAsia" w:ascii="宋体" w:hAnsi="宋体" w:eastAsia="宋体" w:cs="Times New Roman"/>
          <w:b/>
          <w:color w:val="000000"/>
          <w:sz w:val="24"/>
          <w:szCs w:val="21"/>
          <w:highlight w:val="none"/>
        </w:rPr>
      </w:r>
      <w:r/>
    </w:p>
    <w:p>
      <w:pPr>
        <w:pStyle w:val="1023"/>
        <w:ind w:firstLine="482"/>
        <w:spacing w:line="360" w:lineRule="auto"/>
        <w:rPr>
          <w:rFonts w:hint="eastAsia"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③技术部分应当版面整洁、字迹清楚、不许批注或进行底纹、阴影、水印等特殊设置，不得采用任何不符合常规、有别于其他投标人的特殊做法；</w:t>
      </w:r>
      <w:r>
        <w:rPr>
          <w:rFonts w:hint="eastAsia" w:ascii="宋体" w:hAnsi="宋体" w:eastAsia="宋体" w:cs="Times New Roman"/>
          <w:b/>
          <w:color w:val="000000"/>
          <w:sz w:val="24"/>
          <w:szCs w:val="21"/>
          <w:highlight w:val="none"/>
        </w:rPr>
      </w:r>
      <w:r/>
    </w:p>
    <w:p>
      <w:pPr>
        <w:pStyle w:val="1023"/>
        <w:ind w:firstLine="482"/>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1"/>
          <w:highlight w:val="none"/>
        </w:rPr>
        <w:t xml:space="preserve">④不得有其他体现投标人身份的内容。</w:t>
      </w:r>
      <w:r>
        <w:rPr>
          <w:rFonts w:hint="eastAsia" w:ascii="宋体" w:hAnsi="宋体" w:eastAsia="宋体" w:cs="Times New Roman"/>
          <w:bCs/>
          <w:color w:val="000000"/>
          <w:sz w:val="24"/>
          <w:szCs w:val="24"/>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ind w:right="1560"/>
        <w:spacing w:line="588" w:lineRule="exact"/>
        <w:tabs>
          <w:tab w:val="left" w:pos="4860" w:leader="none"/>
        </w:tabs>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72"/>
        <w:ind w:left="1440"/>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23"/>
        <w:rPr>
          <w:rFonts w:hint="eastAsia" w:ascii="宋体" w:hAnsi="宋体" w:cs="宋体"/>
          <w:color w:val="000000"/>
          <w:spacing w:val="6"/>
          <w:highlight w:val="none"/>
        </w:rPr>
      </w:pPr>
      <w:r>
        <w:rPr>
          <w:rFonts w:hint="eastAsia" w:ascii="宋体" w:hAnsi="宋体" w:cs="宋体"/>
          <w:color w:val="000000"/>
          <w:spacing w:val="6"/>
          <w:highlight w:val="none"/>
        </w:rPr>
      </w:r>
      <w:r/>
    </w:p>
    <w:p>
      <w:pPr>
        <w:pStyle w:val="1072"/>
        <w:ind w:left="1440"/>
        <w:rPr>
          <w:rFonts w:hint="eastAsia" w:ascii="宋体" w:hAnsi="宋体" w:cs="宋体"/>
          <w:color w:val="000000"/>
          <w:highlight w:val="none"/>
        </w:rPr>
      </w:pPr>
      <w:r>
        <w:rPr>
          <w:rFonts w:hint="eastAsia" w:ascii="宋体" w:hAnsi="宋体" w:cs="宋体"/>
          <w:color w:val="000000"/>
          <w:highlight w:val="none"/>
        </w:rPr>
      </w:r>
      <w:r/>
    </w:p>
    <w:p>
      <w:pPr>
        <w:pStyle w:val="1038"/>
        <w:rPr>
          <w:rFonts w:hint="eastAsia" w:ascii="宋体" w:hAnsi="宋体" w:cs="宋体"/>
          <w:color w:val="000000"/>
          <w:spacing w:val="6"/>
          <w:highlight w:val="none"/>
        </w:rPr>
      </w:pPr>
      <w:r>
        <w:rPr>
          <w:rFonts w:hint="eastAsia" w:ascii="宋体" w:hAnsi="宋体" w:cs="宋体"/>
          <w:color w:val="000000"/>
          <w:spacing w:val="6"/>
          <w:highlight w:val="none"/>
        </w:rPr>
      </w:r>
      <w:r/>
    </w:p>
    <w:sectPr>
      <w:headerReference w:type="default" r:id="rId11"/>
      <w:footnotePr/>
      <w:endnotePr/>
      <w:type w:val="nextPage"/>
      <w:pgSz w:w="11906" w:h="16838" w:orient="portrait"/>
      <w:pgMar w:top="1440" w:right="1080" w:bottom="1440" w:left="1080"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IDCSerif">
    <w:panose1 w:val="020B0503020202020204"/>
  </w:font>
  <w:font w:name="SimSun">
    <w:panose1 w:val="02010600030101010101"/>
  </w:font>
  <w:font w:name="隶书">
    <w:panose1 w:val="02010509060101010101"/>
  </w:font>
  <w:font w:name="Palatino Linotype">
    <w:panose1 w:val="02040502050505030304"/>
  </w:font>
  <w:font w:name="方正仿宋_GBK">
    <w:panose1 w:val="020B0503020202020204"/>
  </w:font>
  <w:font w:name="Calibri">
    <w:panose1 w:val="020F0502020204030204"/>
  </w:font>
  <w:font w:name="微软雅黑">
    <w:panose1 w:val="020B050302020402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2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fldSimple w:instr="PAGE \* MERGEFORMAT">
      <w:r>
        <w:rPr>
          <w:sz w:val="18"/>
          <w:szCs w:val="18"/>
        </w:rPr>
        <w:t xml:space="preserve">1</w:t>
      </w:r>
    </w:fldSimple>
    <w:r>
      <w:rPr>
        <w:sz w:val="18"/>
        <w:szCs w:val="18"/>
      </w:rPr>
    </w:r>
    <w:r>
      <w:rPr>
        <w:sz w:val="18"/>
        <w:szCs w:val="18"/>
      </w:rPr>
    </w:r>
    <w:r/>
  </w:p>
  <w:p>
    <w:pPr>
      <w:pStyle w:val="8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fldSimple w:instr="PAGE \* MERGEFORMAT">
      <w:r>
        <w:rPr>
          <w:sz w:val="18"/>
          <w:szCs w:val="18"/>
        </w:rPr>
        <w:t xml:space="preserve">1</w:t>
      </w:r>
    </w:fldSimple>
    <w:r>
      <w:rPr>
        <w:sz w:val="18"/>
        <w:szCs w:val="18"/>
      </w:rPr>
    </w:r>
    <w:r>
      <w:rPr>
        <w:sz w:val="18"/>
        <w:szCs w:val="18"/>
      </w:rPr>
    </w:r>
    <w:r/>
  </w:p>
  <w:p>
    <w:pPr>
      <w:pStyle w:val="8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7143" w:leader="none"/>
        <w:tab w:val="right" w:pos="14287" w:leader="none"/>
      </w:tabs>
      <w:rPr>
        <w:rFonts w:ascii="Times New Roman" w:hAnsi="Times New Roman" w:eastAsia="宋体" w:cs="Times New Roman"/>
        <w:sz w:val="21"/>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jc w:val="left"/>
                            <w:spacing w:line="360" w:lineRule="auto"/>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jc w:val="left"/>
                      <w:spacing w:line="360" w:lineRule="auto"/>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23"/>
                    </w:pPr>
                    <w:r/>
                    <w:r/>
                  </w:p>
                </w:txbxContent>
              </v:textbox>
            </v:shape>
          </w:pict>
        </mc:Fallback>
      </mc:AlternateContent>
    </w:r>
    <w:r>
      <w:rPr>
        <w:rFonts w:ascii="Times New Roman" w:hAnsi="Times New Roman" w:eastAsia="宋体" w:cs="Times New Roman"/>
        <w:sz w:val="21"/>
      </w:rPr>
    </w:r>
    <w:r/>
  </w:p>
  <w:p>
    <w:pPr>
      <w:pStyle w:val="1023"/>
      <w:tabs>
        <w:tab w:val="center" w:pos="7143" w:leader="none"/>
        <w:tab w:val="right" w:pos="14287" w:leader="none"/>
      </w:tabs>
      <w:rPr>
        <w:rFonts w:ascii="Times New Roman" w:hAnsi="Times New Roman" w:eastAsia="宋体" w:cs="Times New Roman"/>
        <w:sz w:val="21"/>
      </w:rPr>
    </w:pPr>
    <w:r>
      <w:rPr>
        <w:rFonts w:ascii="Times New Roman" w:hAnsi="Times New Roman" w:eastAsia="宋体" w:cs="Times New Roman"/>
        <w:sz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fldSimple w:instr="PAGE \* MERGEFORMAT">
      <w:r>
        <w:rPr>
          <w:sz w:val="18"/>
          <w:szCs w:val="18"/>
        </w:rPr>
        <w:t xml:space="preserve">1</w:t>
      </w:r>
    </w:fldSimple>
    <w:r>
      <w:rPr>
        <w:sz w:val="18"/>
        <w:szCs w:val="18"/>
      </w:rPr>
    </w:r>
    <w:r>
      <w:rPr>
        <w:sz w:val="18"/>
        <w:szCs w:val="18"/>
      </w:rPr>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rPr>
        <w:rFonts w:hint="eastAsia" w:ascii="宋体" w:hAnsi="宋体" w:eastAsia="宋体"/>
        <w:lang w:val="en-US" w:eastAsia="zh-CN"/>
      </w:rPr>
    </w:pPr>
    <w:r>
      <w:rPr>
        <w:rFonts w:hint="eastAsia" w:ascii="宋体" w:hAnsi="宋体"/>
      </w:rPr>
      <w:t xml:space="preserve">项目编号：JSZC-320214-SZZH-G2026-0006</w:t>
    </w:r>
    <w:r>
      <w:rPr>
        <w:rFonts w:hint="eastAsia" w:ascii="宋体" w:hAnsi="宋体"/>
        <w:lang w:val="en-US" w:eastAsia="zh-CN"/>
      </w:rPr>
      <w:t xml:space="preserve">         </w:t>
    </w:r>
    <w:r>
      <w:rPr>
        <w:rFonts w:hint="eastAsia" w:ascii="宋体" w:hAnsi="宋体"/>
      </w:rPr>
      <w:t xml:space="preserve"> 2026-2028年旺庄街道安置房小区旺兴片区雨污水管网养护服务</w:t>
    </w:r>
    <w:r>
      <w:rPr>
        <w:rFonts w:hint="eastAsia" w:ascii="宋体" w:hAnsi="宋体"/>
        <w:lang w:val="en-US" w:eastAsia="zh-CN"/>
      </w:rPr>
      <w:t xml:space="preserve">项目</w:t>
    </w:r>
    <w:r>
      <w:rPr>
        <w:rFonts w:hint="eastAsia" w:ascii="宋体" w:hAnsi="宋体"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7143" w:leader="none"/>
        <w:tab w:val="right" w:pos="14287" w:leader="none"/>
      </w:tabs>
    </w:pPr>
    <w:r/>
    <w:r/>
  </w:p>
  <w:p>
    <w:pPr>
      <w:pStyle w:val="1086"/>
      <w:tabs>
        <w:tab w:val="center" w:pos="7143" w:leader="none"/>
        <w:tab w:val="right" w:pos="14287" w:leader="none"/>
      </w:tabs>
    </w:pPr>
    <w:r>
      <w:rPr>
        <w:rFonts w:hint="eastAsia" w:ascii="宋体" w:hAnsi="宋体"/>
      </w:rPr>
      <w:t xml:space="preserve">项目编号：JSZC-320214-SZZH-G2026-0006</w:t>
    </w:r>
    <w:r>
      <w:rPr>
        <w:rFonts w:hint="eastAsia" w:ascii="宋体" w:hAnsi="宋体"/>
        <w:lang w:val="en-US" w:eastAsia="zh-CN"/>
      </w:rPr>
      <w:t xml:space="preserve">        2026-2028年旺庄街道安置房小区旺兴片区雨污水管网养护服务项目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4153" w:leader="none"/>
        <w:tab w:val="right" w:pos="8306" w:leader="none"/>
      </w:tabs>
    </w:pPr>
    <w:r>
      <w:rPr>
        <w:rFonts w:hint="eastAsia" w:ascii="宋体" w:hAnsi="宋体"/>
      </w:rPr>
      <w:t xml:space="preserve">项目编号：JSZC-320214-SZZH-G2026-0006</w:t>
    </w:r>
    <w:r>
      <w:rPr>
        <w:rFonts w:hint="eastAsia" w:ascii="宋体" w:hAnsi="宋体"/>
        <w:lang w:val="en-US" w:eastAsia="zh-CN"/>
      </w:rPr>
      <w:t xml:space="preserve">      </w:t>
    </w:r>
    <w:r>
      <w:rPr>
        <w:rFonts w:hint="eastAsia" w:ascii="宋体" w:hAnsi="宋体"/>
      </w:rPr>
      <w:t xml:space="preserve"> 2026-2028年旺庄街道安置房小区旺兴片区雨污水管网养护服务项目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vlJc w:val="left"/>
      <w:pPr>
        <w:pStyle w:val="1023"/>
        <w:ind w:left="425" w:hanging="425"/>
        <w:tabs>
          <w:tab w:val="num" w:pos="1800" w:leader="none"/>
        </w:tabs>
      </w:pPr>
      <w:rPr>
        <w:rFonts w:hint="eastAsia"/>
        <w:lang w:val="en-US"/>
      </w:rPr>
    </w:lvl>
    <w:lvl w:ilvl="1">
      <w:start w:val="1"/>
      <w:numFmt w:val="decimal"/>
      <w:pStyle w:val="1123"/>
      <w:isLgl w:val="false"/>
      <w:suff w:val="tab"/>
      <w:lvlText w:val="%1.%2"/>
      <w:lvlJc w:val="left"/>
      <w:pPr>
        <w:pStyle w:val="1023"/>
        <w:ind w:left="567" w:hanging="567"/>
        <w:tabs>
          <w:tab w:val="num" w:pos="567" w:leader="none"/>
        </w:tabs>
      </w:pPr>
      <w:rPr>
        <w:rFonts w:hint="eastAsia"/>
      </w:rPr>
    </w:lvl>
    <w:lvl w:ilvl="2">
      <w:start w:val="1"/>
      <w:numFmt w:val="decimal"/>
      <w:isLgl w:val="false"/>
      <w:suff w:val="tab"/>
      <w:lvlText w:val="%1.%2.%3"/>
      <w:lvlJc w:val="left"/>
      <w:pPr>
        <w:pStyle w:val="1023"/>
        <w:ind w:left="340" w:hanging="340"/>
        <w:tabs>
          <w:tab w:val="num" w:pos="1080" w:leader="none"/>
        </w:tabs>
      </w:pPr>
      <w:rPr>
        <w:rFonts w:hint="eastAsia"/>
      </w:rPr>
    </w:lvl>
    <w:lvl w:ilvl="3">
      <w:start w:val="1"/>
      <w:numFmt w:val="decimal"/>
      <w:isLgl w:val="false"/>
      <w:suff w:val="tab"/>
      <w:lvlText w:val="%1.%2.%3.%4"/>
      <w:lvlJc w:val="left"/>
      <w:pPr>
        <w:pStyle w:val="1023"/>
        <w:ind w:left="851" w:hanging="851"/>
        <w:tabs>
          <w:tab w:val="num" w:pos="851" w:leader="none"/>
        </w:tabs>
      </w:pPr>
      <w:rPr>
        <w:rFonts w:hint="eastAsia"/>
      </w:rPr>
    </w:lvl>
    <w:lvl w:ilvl="4">
      <w:start w:val="1"/>
      <w:numFmt w:val="decimal"/>
      <w:isLgl w:val="false"/>
      <w:suff w:val="tab"/>
      <w:lvlText w:val="%1.%2.%3.%4.%5"/>
      <w:lvlJc w:val="left"/>
      <w:pPr>
        <w:pStyle w:val="1023"/>
        <w:ind w:left="992" w:hanging="992"/>
        <w:tabs>
          <w:tab w:val="num" w:pos="1080" w:leader="none"/>
        </w:tabs>
      </w:pPr>
      <w:rPr>
        <w:rFonts w:hint="eastAsia"/>
      </w:rPr>
    </w:lvl>
    <w:lvl w:ilvl="5">
      <w:start w:val="1"/>
      <w:numFmt w:val="decimal"/>
      <w:isLgl w:val="false"/>
      <w:suff w:val="tab"/>
      <w:lvlText w:val="%1.%2.%3.%4.%5.%6"/>
      <w:lvlJc w:val="left"/>
      <w:pPr>
        <w:pStyle w:val="1023"/>
        <w:ind w:left="1134" w:hanging="1134"/>
        <w:tabs>
          <w:tab w:val="num" w:pos="1440" w:leader="none"/>
        </w:tabs>
      </w:pPr>
      <w:rPr>
        <w:rFonts w:hint="eastAsia"/>
      </w:rPr>
    </w:lvl>
    <w:lvl w:ilvl="6">
      <w:start w:val="1"/>
      <w:numFmt w:val="decimal"/>
      <w:isLgl w:val="false"/>
      <w:suff w:val="tab"/>
      <w:lvlText w:val="%1.%2.%3.%4.%5.%6.%7."/>
      <w:lvlJc w:val="left"/>
      <w:pPr>
        <w:pStyle w:val="1023"/>
        <w:ind w:left="1276" w:hanging="1276"/>
        <w:tabs>
          <w:tab w:val="num" w:pos="1276" w:leader="none"/>
        </w:tabs>
      </w:pPr>
      <w:rPr>
        <w:rFonts w:hint="eastAsia"/>
      </w:rPr>
    </w:lvl>
    <w:lvl w:ilvl="7">
      <w:start w:val="1"/>
      <w:numFmt w:val="decimal"/>
      <w:isLgl w:val="false"/>
      <w:suff w:val="tab"/>
      <w:lvlText w:val="%1.%2.%3.%4.%5.%6.%7.%8."/>
      <w:lvlJc w:val="left"/>
      <w:pPr>
        <w:pStyle w:val="1023"/>
        <w:ind w:left="1418" w:hanging="1418"/>
        <w:tabs>
          <w:tab w:val="num" w:pos="1418" w:leader="none"/>
        </w:tabs>
      </w:pPr>
      <w:rPr>
        <w:rFonts w:hint="eastAsia"/>
      </w:rPr>
    </w:lvl>
    <w:lvl w:ilvl="8">
      <w:start w:val="1"/>
      <w:numFmt w:val="decimal"/>
      <w:isLgl w:val="false"/>
      <w:suff w:val="tab"/>
      <w:lvlText w:val="%1.%2.%3.%4.%5.%6.%7.%8.%9."/>
      <w:lvlJc w:val="left"/>
      <w:pPr>
        <w:pStyle w:val="1023"/>
        <w:ind w:left="1559" w:hanging="1559"/>
        <w:tabs>
          <w:tab w:val="num" w:pos="1559" w:leader="none"/>
        </w:tabs>
      </w:pPr>
      <w:rPr>
        <w:rFonts w:hint="eastAsia"/>
      </w:rPr>
    </w:lvl>
  </w:abstractNum>
  <w:abstractNum w:abstractNumId="1">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0"/>
      <w:isLgl w:val="false"/>
      <w:suff w:val="tab"/>
      <w:lvlText w:val="%1)"/>
      <w:lvlJc w:val="left"/>
      <w:pPr>
        <w:pStyle w:val="102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86"/>
      <w:isLgl w:val="false"/>
      <w:suff w:val="nothing"/>
      <w:lvlText w:val="%1"/>
      <w:lvlJc w:val="left"/>
      <w:pPr>
        <w:pStyle w:val="1023"/>
        <w:ind w:left="0" w:firstLine="0"/>
      </w:pPr>
      <w:rPr>
        <w:rFonts w:ascii="Times New Roman" w:hAnsi="Times New Roman"/>
        <w:b/>
        <w:i w:val="0"/>
        <w:sz w:val="21"/>
      </w:rPr>
    </w:lvl>
    <w:lvl w:ilvl="1">
      <w:start w:val="1"/>
      <w:numFmt w:val="decimal"/>
      <w:pStyle w:val="1395"/>
      <w:isLgl w:val="false"/>
      <w:suff w:val="nothing"/>
      <w:lvlText w:val="%1%2　"/>
      <w:lvlJc w:val="left"/>
      <w:pPr>
        <w:pStyle w:val="1023"/>
        <w:ind w:left="0" w:firstLine="0"/>
      </w:pPr>
      <w:rPr>
        <w:rFonts w:hint="eastAsia" w:ascii="黑体" w:hAnsi="Times New Roman" w:eastAsia="黑体"/>
        <w:b w:val="0"/>
        <w:i w:val="0"/>
        <w:sz w:val="21"/>
      </w:rPr>
    </w:lvl>
    <w:lvl w:ilvl="2">
      <w:start w:val="1"/>
      <w:numFmt w:val="decimal"/>
      <w:isLgl w:val="false"/>
      <w:suff w:val="nothing"/>
      <w:lvlText w:val="%1%2.%3　"/>
      <w:lvlJc w:val="left"/>
      <w:pPr>
        <w:pStyle w:val="102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2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2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02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23"/>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23"/>
        <w:ind w:left="3969" w:hanging="1418"/>
        <w:tabs>
          <w:tab w:val="num" w:pos="4351" w:leader="none"/>
        </w:tabs>
      </w:pPr>
      <w:rPr>
        <w:rFonts w:hint="eastAsia"/>
      </w:rPr>
    </w:lvl>
    <w:lvl w:ilvl="8">
      <w:start w:val="1"/>
      <w:numFmt w:val="decimal"/>
      <w:isLgl w:val="false"/>
      <w:suff w:val="tab"/>
      <w:lvlText w:val="%1.%2.%3.%4.%5.%6.%7.%8.%9"/>
      <w:lvlJc w:val="left"/>
      <w:pPr>
        <w:pStyle w:val="1023"/>
        <w:ind w:left="4677" w:hanging="1700"/>
        <w:tabs>
          <w:tab w:val="num" w:pos="4777" w:leader="none"/>
        </w:tabs>
      </w:pPr>
      <w:rPr>
        <w:rFonts w:hint="eastAsia"/>
      </w:rPr>
    </w:lvl>
  </w:abstractNum>
  <w:abstractNum w:abstractNumId="6">
    <w:multiLevelType w:val="hybridMultilevel"/>
    <w:lvl w:ilvl="0">
      <w:start w:val="1"/>
      <w:numFmt w:val="bullet"/>
      <w:pStyle w:val="1066"/>
      <w:isLgl w:val="false"/>
      <w:suff w:val="tab"/>
      <w:lvlText w:val=""/>
      <w:lvlJc w:val="left"/>
      <w:pPr>
        <w:pStyle w:val="1023"/>
        <w:ind w:left="420" w:hanging="420"/>
        <w:tabs>
          <w:tab w:val="num" w:pos="420" w:leader="none"/>
        </w:tabs>
      </w:pPr>
      <w:rPr>
        <w:rFonts w:ascii="Wingdings" w:hAnsi="Wingdings"/>
      </w:rPr>
    </w:lvl>
    <w:lvl w:ilvl="1">
      <w:start w:val="1"/>
      <w:numFmt w:val="bullet"/>
      <w:isLgl w:val="false"/>
      <w:suff w:val="tab"/>
      <w:lvlText w:val=""/>
      <w:lvlJc w:val="left"/>
      <w:pPr>
        <w:pStyle w:val="1023"/>
        <w:ind w:left="3165" w:hanging="420"/>
        <w:tabs>
          <w:tab w:val="num" w:pos="3165" w:leader="none"/>
        </w:tabs>
      </w:pPr>
      <w:rPr>
        <w:rFonts w:ascii="Wingdings" w:hAnsi="Wingdings"/>
      </w:rPr>
    </w:lvl>
    <w:lvl w:ilvl="2">
      <w:start w:val="1"/>
      <w:numFmt w:val="bullet"/>
      <w:isLgl w:val="false"/>
      <w:suff w:val="tab"/>
      <w:lvlText w:val=""/>
      <w:lvlJc w:val="left"/>
      <w:pPr>
        <w:pStyle w:val="1023"/>
        <w:ind w:left="3585" w:hanging="420"/>
        <w:tabs>
          <w:tab w:val="num" w:pos="3585" w:leader="none"/>
        </w:tabs>
      </w:pPr>
      <w:rPr>
        <w:rFonts w:ascii="Wingdings" w:hAnsi="Wingdings"/>
      </w:rPr>
    </w:lvl>
    <w:lvl w:ilvl="3">
      <w:start w:val="1"/>
      <w:numFmt w:val="bullet"/>
      <w:isLgl w:val="false"/>
      <w:suff w:val="tab"/>
      <w:lvlText w:val=""/>
      <w:lvlJc w:val="left"/>
      <w:pPr>
        <w:pStyle w:val="1023"/>
        <w:ind w:left="4005" w:hanging="420"/>
        <w:tabs>
          <w:tab w:val="num" w:pos="4005" w:leader="none"/>
        </w:tabs>
      </w:pPr>
      <w:rPr>
        <w:rFonts w:ascii="Wingdings" w:hAnsi="Wingdings"/>
      </w:rPr>
    </w:lvl>
    <w:lvl w:ilvl="4">
      <w:start w:val="1"/>
      <w:numFmt w:val="bullet"/>
      <w:isLgl w:val="false"/>
      <w:suff w:val="tab"/>
      <w:lvlText w:val=""/>
      <w:lvlJc w:val="left"/>
      <w:pPr>
        <w:pStyle w:val="1023"/>
        <w:ind w:left="4425" w:hanging="420"/>
        <w:tabs>
          <w:tab w:val="num" w:pos="4425" w:leader="none"/>
        </w:tabs>
      </w:pPr>
      <w:rPr>
        <w:rFonts w:ascii="Wingdings" w:hAnsi="Wingdings"/>
      </w:rPr>
    </w:lvl>
    <w:lvl w:ilvl="5">
      <w:start w:val="1"/>
      <w:numFmt w:val="bullet"/>
      <w:isLgl w:val="false"/>
      <w:suff w:val="tab"/>
      <w:lvlText w:val=""/>
      <w:lvlJc w:val="left"/>
      <w:pPr>
        <w:pStyle w:val="1023"/>
        <w:ind w:left="4845" w:hanging="420"/>
        <w:tabs>
          <w:tab w:val="num" w:pos="4845" w:leader="none"/>
        </w:tabs>
      </w:pPr>
      <w:rPr>
        <w:rFonts w:ascii="Wingdings" w:hAnsi="Wingdings"/>
      </w:rPr>
    </w:lvl>
    <w:lvl w:ilvl="6">
      <w:start w:val="1"/>
      <w:numFmt w:val="bullet"/>
      <w:isLgl w:val="false"/>
      <w:suff w:val="tab"/>
      <w:lvlText w:val=""/>
      <w:lvlJc w:val="left"/>
      <w:pPr>
        <w:pStyle w:val="1023"/>
        <w:ind w:left="5265" w:hanging="420"/>
        <w:tabs>
          <w:tab w:val="num" w:pos="5265" w:leader="none"/>
        </w:tabs>
      </w:pPr>
      <w:rPr>
        <w:rFonts w:ascii="Wingdings" w:hAnsi="Wingdings"/>
      </w:rPr>
    </w:lvl>
    <w:lvl w:ilvl="7">
      <w:start w:val="1"/>
      <w:numFmt w:val="bullet"/>
      <w:isLgl w:val="false"/>
      <w:suff w:val="tab"/>
      <w:lvlText w:val=""/>
      <w:lvlJc w:val="left"/>
      <w:pPr>
        <w:pStyle w:val="1023"/>
        <w:ind w:left="5685" w:hanging="420"/>
        <w:tabs>
          <w:tab w:val="num" w:pos="5685" w:leader="none"/>
        </w:tabs>
      </w:pPr>
      <w:rPr>
        <w:rFonts w:ascii="Wingdings" w:hAnsi="Wingdings"/>
      </w:rPr>
    </w:lvl>
    <w:lvl w:ilvl="8">
      <w:start w:val="1"/>
      <w:numFmt w:val="bullet"/>
      <w:isLgl w:val="false"/>
      <w:suff w:val="tab"/>
      <w:lvlText w:val=""/>
      <w:lvlJc w:val="left"/>
      <w:pPr>
        <w:pStyle w:val="1023"/>
        <w:ind w:left="6105" w:hanging="420"/>
        <w:tabs>
          <w:tab w:val="num" w:pos="6105" w:leader="none"/>
        </w:tabs>
      </w:pPr>
      <w:rPr>
        <w:rFonts w:ascii="Wingdings" w:hAnsi="Wingdings"/>
      </w:rPr>
    </w:lvl>
  </w:abstractNum>
  <w:abstractNum w:abstractNumId="7">
    <w:multiLevelType w:val="hybridMultilevel"/>
    <w:lvl w:ilvl="0">
      <w:start w:val="1"/>
      <w:numFmt w:val="bullet"/>
      <w:pStyle w:val="1077"/>
      <w:isLgl w:val="false"/>
      <w:suff w:val="tab"/>
      <w:lvlText w:val=""/>
      <w:lvlJc w:val="left"/>
      <w:pPr>
        <w:pStyle w:val="102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24"/>
      <w:isLgl w:val="false"/>
      <w:suff w:val="tab"/>
      <w:lvlText w:val="第%1部分"/>
      <w:lvlJc w:val="left"/>
      <w:pPr>
        <w:pStyle w:val="1023"/>
        <w:ind w:left="425" w:hanging="425"/>
        <w:tabs>
          <w:tab w:val="num" w:pos="1800" w:leader="none"/>
        </w:tabs>
      </w:pPr>
      <w:rPr>
        <w:rFonts w:hint="eastAsia"/>
        <w:lang w:val="en-US"/>
      </w:rPr>
    </w:lvl>
    <w:lvl w:ilvl="1">
      <w:start w:val="1"/>
      <w:numFmt w:val="decimal"/>
      <w:pStyle w:val="1025"/>
      <w:isLgl w:val="false"/>
      <w:suff w:val="tab"/>
      <w:lvlText w:val="%1.%2"/>
      <w:lvlJc w:val="left"/>
      <w:pPr>
        <w:pStyle w:val="1023"/>
        <w:ind w:left="567" w:hanging="567"/>
        <w:tabs>
          <w:tab w:val="num" w:pos="567" w:leader="none"/>
        </w:tabs>
      </w:pPr>
      <w:rPr>
        <w:rFonts w:hint="eastAsia"/>
      </w:rPr>
    </w:lvl>
    <w:lvl w:ilvl="2">
      <w:start w:val="1"/>
      <w:numFmt w:val="decimal"/>
      <w:pStyle w:val="1310"/>
      <w:isLgl w:val="false"/>
      <w:suff w:val="tab"/>
      <w:lvlText w:val="%1.%2.%3"/>
      <w:lvlJc w:val="left"/>
      <w:pPr>
        <w:pStyle w:val="1023"/>
        <w:ind w:left="340" w:hanging="340"/>
        <w:tabs>
          <w:tab w:val="num" w:pos="1080" w:leader="none"/>
        </w:tabs>
      </w:pPr>
      <w:rPr>
        <w:rFonts w:hint="eastAsia"/>
      </w:rPr>
    </w:lvl>
    <w:lvl w:ilvl="3">
      <w:start w:val="1"/>
      <w:numFmt w:val="decimal"/>
      <w:isLgl w:val="false"/>
      <w:suff w:val="tab"/>
      <w:lvlText w:val="%1.%2.%3.%4"/>
      <w:lvlJc w:val="left"/>
      <w:pPr>
        <w:pStyle w:val="1023"/>
        <w:ind w:left="851" w:hanging="851"/>
        <w:tabs>
          <w:tab w:val="num" w:pos="851" w:leader="none"/>
        </w:tabs>
      </w:pPr>
      <w:rPr>
        <w:rFonts w:hint="eastAsia"/>
      </w:rPr>
    </w:lvl>
    <w:lvl w:ilvl="4">
      <w:start w:val="1"/>
      <w:numFmt w:val="decimal"/>
      <w:pStyle w:val="1027"/>
      <w:isLgl w:val="false"/>
      <w:suff w:val="tab"/>
      <w:lvlText w:val="%1.%2.%3.%4.%5"/>
      <w:lvlJc w:val="left"/>
      <w:pPr>
        <w:pStyle w:val="1023"/>
        <w:ind w:left="992" w:hanging="992"/>
        <w:tabs>
          <w:tab w:val="num" w:pos="1080" w:leader="none"/>
        </w:tabs>
      </w:pPr>
      <w:rPr>
        <w:rFonts w:hint="eastAsia"/>
      </w:rPr>
    </w:lvl>
    <w:lvl w:ilvl="5">
      <w:start w:val="1"/>
      <w:numFmt w:val="decimal"/>
      <w:pStyle w:val="1028"/>
      <w:isLgl w:val="false"/>
      <w:suff w:val="tab"/>
      <w:lvlText w:val="%1.%2.%3.%4.%5.%6"/>
      <w:lvlJc w:val="left"/>
      <w:pPr>
        <w:pStyle w:val="1023"/>
        <w:ind w:left="1134" w:hanging="1134"/>
        <w:tabs>
          <w:tab w:val="num" w:pos="1440" w:leader="none"/>
        </w:tabs>
      </w:pPr>
      <w:rPr>
        <w:rFonts w:hint="eastAsia"/>
      </w:rPr>
    </w:lvl>
    <w:lvl w:ilvl="6">
      <w:start w:val="1"/>
      <w:numFmt w:val="decimal"/>
      <w:isLgl w:val="false"/>
      <w:suff w:val="tab"/>
      <w:lvlText w:val="%1.%2.%3.%4.%5.%6.%7."/>
      <w:lvlJc w:val="left"/>
      <w:pPr>
        <w:pStyle w:val="1023"/>
        <w:ind w:left="1276" w:hanging="1276"/>
        <w:tabs>
          <w:tab w:val="num" w:pos="1276" w:leader="none"/>
        </w:tabs>
      </w:pPr>
      <w:rPr>
        <w:rFonts w:hint="eastAsia"/>
      </w:rPr>
    </w:lvl>
    <w:lvl w:ilvl="7">
      <w:start w:val="1"/>
      <w:numFmt w:val="decimal"/>
      <w:isLgl w:val="false"/>
      <w:suff w:val="tab"/>
      <w:lvlText w:val="%1.%2.%3.%4.%5.%6.%7.%8."/>
      <w:lvlJc w:val="left"/>
      <w:pPr>
        <w:pStyle w:val="1023"/>
        <w:ind w:left="1418" w:hanging="1418"/>
        <w:tabs>
          <w:tab w:val="num" w:pos="1418" w:leader="none"/>
        </w:tabs>
      </w:pPr>
      <w:rPr>
        <w:rFonts w:hint="eastAsia"/>
      </w:rPr>
    </w:lvl>
    <w:lvl w:ilvl="8">
      <w:start w:val="1"/>
      <w:numFmt w:val="decimal"/>
      <w:isLgl w:val="false"/>
      <w:suff w:val="tab"/>
      <w:lvlText w:val="%1.%2.%3.%4.%5.%6.%7.%8.%9."/>
      <w:lvlJc w:val="left"/>
      <w:pPr>
        <w:pStyle w:val="1023"/>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1023"/>
        <w:ind w:left="720" w:hanging="720"/>
        <w:tabs>
          <w:tab w:val="num" w:pos="720" w:leader="none"/>
        </w:tabs>
      </w:pPr>
    </w:lvl>
    <w:lvl w:ilvl="1">
      <w:start w:val="1"/>
      <w:numFmt w:val="decimal"/>
      <w:pStyle w:val="1466"/>
      <w:isLgl w:val="false"/>
      <w:suff w:val="tab"/>
      <w:lvlText w:val="%2."/>
      <w:lvlJc w:val="left"/>
      <w:pPr>
        <w:pStyle w:val="1023"/>
        <w:ind w:left="1440" w:hanging="720"/>
        <w:tabs>
          <w:tab w:val="num" w:pos="1440" w:leader="none"/>
        </w:tabs>
      </w:pPr>
    </w:lvl>
    <w:lvl w:ilvl="2">
      <w:start w:val="1"/>
      <w:numFmt w:val="decimal"/>
      <w:isLgl w:val="false"/>
      <w:suff w:val="tab"/>
      <w:lvlText w:val="%3."/>
      <w:lvlJc w:val="left"/>
      <w:pPr>
        <w:pStyle w:val="1023"/>
        <w:ind w:left="2160" w:hanging="720"/>
        <w:tabs>
          <w:tab w:val="num" w:pos="2160" w:leader="none"/>
        </w:tabs>
      </w:pPr>
    </w:lvl>
    <w:lvl w:ilvl="3">
      <w:start w:val="1"/>
      <w:numFmt w:val="decimal"/>
      <w:isLgl w:val="false"/>
      <w:suff w:val="tab"/>
      <w:lvlText w:val="%4."/>
      <w:lvlJc w:val="left"/>
      <w:pPr>
        <w:pStyle w:val="1023"/>
        <w:ind w:left="2880" w:hanging="720"/>
        <w:tabs>
          <w:tab w:val="num" w:pos="2880" w:leader="none"/>
        </w:tabs>
      </w:pPr>
    </w:lvl>
    <w:lvl w:ilvl="4">
      <w:start w:val="1"/>
      <w:numFmt w:val="decimal"/>
      <w:isLgl w:val="false"/>
      <w:suff w:val="tab"/>
      <w:lvlText w:val="%5."/>
      <w:lvlJc w:val="left"/>
      <w:pPr>
        <w:pStyle w:val="1023"/>
        <w:ind w:left="3600" w:hanging="720"/>
        <w:tabs>
          <w:tab w:val="num" w:pos="3600" w:leader="none"/>
        </w:tabs>
      </w:pPr>
    </w:lvl>
    <w:lvl w:ilvl="5">
      <w:start w:val="1"/>
      <w:numFmt w:val="decimal"/>
      <w:isLgl w:val="false"/>
      <w:suff w:val="tab"/>
      <w:lvlText w:val="%6."/>
      <w:lvlJc w:val="left"/>
      <w:pPr>
        <w:pStyle w:val="1023"/>
        <w:ind w:left="4320" w:hanging="720"/>
        <w:tabs>
          <w:tab w:val="num" w:pos="4320" w:leader="none"/>
        </w:tabs>
      </w:pPr>
    </w:lvl>
    <w:lvl w:ilvl="6">
      <w:start w:val="1"/>
      <w:numFmt w:val="decimal"/>
      <w:isLgl w:val="false"/>
      <w:suff w:val="tab"/>
      <w:lvlText w:val="%7."/>
      <w:lvlJc w:val="left"/>
      <w:pPr>
        <w:pStyle w:val="1023"/>
        <w:ind w:left="5040" w:hanging="720"/>
        <w:tabs>
          <w:tab w:val="num" w:pos="5040" w:leader="none"/>
        </w:tabs>
      </w:pPr>
    </w:lvl>
    <w:lvl w:ilvl="7">
      <w:start w:val="1"/>
      <w:numFmt w:val="decimal"/>
      <w:isLgl w:val="false"/>
      <w:suff w:val="tab"/>
      <w:lvlText w:val="%8."/>
      <w:lvlJc w:val="left"/>
      <w:pPr>
        <w:pStyle w:val="1023"/>
        <w:ind w:left="5760" w:hanging="720"/>
        <w:tabs>
          <w:tab w:val="num" w:pos="5760" w:leader="none"/>
        </w:tabs>
      </w:pPr>
    </w:lvl>
    <w:lvl w:ilvl="8">
      <w:start w:val="1"/>
      <w:numFmt w:val="decimal"/>
      <w:isLgl w:val="false"/>
      <w:suff w:val="tab"/>
      <w:lvlText w:val="%9."/>
      <w:lvlJc w:val="left"/>
      <w:pPr>
        <w:pStyle w:val="1023"/>
        <w:ind w:left="6480" w:hanging="720"/>
        <w:tabs>
          <w:tab w:val="num" w:pos="6480" w:leader="none"/>
        </w:tabs>
      </w:pPr>
    </w:lvl>
  </w:abstractNum>
  <w:abstractNum w:abstractNumId="10">
    <w:multiLevelType w:val="hybridMultilevel"/>
    <w:lvl w:ilvl="0">
      <w:start w:val="1"/>
      <w:numFmt w:val="decimal"/>
      <w:isLgl w:val="false"/>
      <w:suff w:val="tab"/>
      <w:lvlText w:val="%1．"/>
      <w:lvlJc w:val="left"/>
      <w:pPr>
        <w:pStyle w:val="1023"/>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1023"/>
        <w:ind w:left="120" w:firstLine="0"/>
      </w:pPr>
      <w:rPr>
        <w:rFonts w:hint="eastAsia"/>
      </w:r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8"/>
  </w:num>
  <w:num w:numId="2">
    <w:abstractNumId w:val="6"/>
  </w:num>
  <w:num w:numId="3">
    <w:abstractNumId w:val="7"/>
  </w:num>
  <w:num w:numId="4">
    <w:abstractNumId w:val="0"/>
  </w:num>
  <w:num w:numId="5">
    <w:abstractNumId w:val="5"/>
  </w:num>
  <w:num w:numId="6">
    <w:abstractNumId w:val="4"/>
  </w:num>
  <w:num w:numId="7">
    <w:abstractNumId w:val="9"/>
  </w:num>
  <w:num w:numId="8">
    <w:abstractNumId w:val="10"/>
  </w:num>
  <w:num w:numId="9">
    <w:abstractNumId w:val="2"/>
  </w:num>
  <w:num w:numId="10">
    <w:abstractNumId w:val="11"/>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3"/>
    <w:next w:val="1023"/>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23"/>
    <w:next w:val="1023"/>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23"/>
    <w:next w:val="1023"/>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23"/>
    <w:next w:val="1023"/>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23"/>
    <w:next w:val="1023"/>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23"/>
    <w:next w:val="1023"/>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23"/>
    <w:next w:val="1023"/>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23"/>
    <w:next w:val="1023"/>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23"/>
    <w:next w:val="1023"/>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3"/>
    <w:link w:val="1023"/>
    <w:qFormat/>
    <w:pPr>
      <w:jc w:val="both"/>
      <w:spacing w:line="360" w:lineRule="auto"/>
      <w:widowControl w:val="off"/>
    </w:pPr>
    <w:rPr>
      <w:sz w:val="24"/>
      <w:szCs w:val="24"/>
      <w:lang w:val="en-US" w:eastAsia="zh-CN" w:bidi="ar-SA"/>
    </w:rPr>
  </w:style>
  <w:style w:type="paragraph" w:styleId="1024">
    <w:name w:val="标题 1"/>
    <w:basedOn w:val="1023"/>
    <w:next w:val="1023"/>
    <w:link w:val="1035"/>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25">
    <w:name w:val="标题 2"/>
    <w:basedOn w:val="1023"/>
    <w:next w:val="1023"/>
    <w:link w:val="1036"/>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26">
    <w:name w:val="标题 3"/>
    <w:basedOn w:val="1023"/>
    <w:next w:val="1038"/>
    <w:link w:val="1037"/>
    <w:qFormat/>
    <w:pPr>
      <w:keepLines/>
      <w:keepNext/>
      <w:spacing w:before="260" w:after="260" w:line="416" w:lineRule="auto"/>
      <w:outlineLvl w:val="2"/>
    </w:pPr>
    <w:rPr>
      <w:rFonts w:ascii="黑体" w:eastAsia="黑体"/>
      <w:b/>
      <w:bCs/>
      <w:sz w:val="32"/>
      <w:szCs w:val="32"/>
    </w:rPr>
  </w:style>
  <w:style w:type="paragraph" w:styleId="1027">
    <w:name w:val="标题 4"/>
    <w:basedOn w:val="1023"/>
    <w:next w:val="1023"/>
    <w:link w:val="104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28">
    <w:name w:val="标题 5"/>
    <w:basedOn w:val="1023"/>
    <w:next w:val="1023"/>
    <w:link w:val="1041"/>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1029">
    <w:name w:val="标题 6"/>
    <w:basedOn w:val="1023"/>
    <w:next w:val="1023"/>
    <w:link w:val="1042"/>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030">
    <w:name w:val="标题 7"/>
    <w:basedOn w:val="1023"/>
    <w:next w:val="1023"/>
    <w:link w:val="1043"/>
    <w:qFormat/>
    <w:pPr>
      <w:ind w:left="1296" w:hanging="1296"/>
      <w:keepLines/>
      <w:keepNext/>
      <w:spacing w:before="240" w:after="64" w:line="320" w:lineRule="atLeast"/>
      <w:tabs>
        <w:tab w:val="left" w:pos="1296" w:leader="none"/>
      </w:tabs>
      <w:outlineLvl w:val="6"/>
    </w:pPr>
    <w:rPr>
      <w:b/>
    </w:rPr>
  </w:style>
  <w:style w:type="paragraph" w:styleId="1031">
    <w:name w:val="标题 8"/>
    <w:basedOn w:val="1023"/>
    <w:next w:val="1023"/>
    <w:link w:val="1044"/>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032">
    <w:name w:val="标题 9"/>
    <w:basedOn w:val="1023"/>
    <w:next w:val="1023"/>
    <w:link w:val="1045"/>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033">
    <w:name w:val="默认段落字体"/>
    <w:next w:val="1033"/>
    <w:link w:val="1023"/>
    <w:rPr>
      <w:rFonts w:ascii="Tahoma" w:hAnsi="Tahoma"/>
      <w:sz w:val="24"/>
      <w:szCs w:val="20"/>
    </w:rPr>
  </w:style>
  <w:style w:type="table" w:styleId="1034">
    <w:name w:val="普通表格"/>
    <w:next w:val="1034"/>
    <w:link w:val="1023"/>
    <w:semiHidden/>
    <w:tblPr/>
  </w:style>
  <w:style w:type="character" w:styleId="1035">
    <w:name w:val="标题 1 字符"/>
    <w:next w:val="1035"/>
    <w:link w:val="1024"/>
    <w:rPr>
      <w:rFonts w:ascii="黑体" w:eastAsia="黑体"/>
      <w:b/>
      <w:bCs/>
      <w:sz w:val="44"/>
      <w:szCs w:val="44"/>
      <w:lang w:val="en-US" w:eastAsia="zh-CN" w:bidi="ar-SA"/>
    </w:rPr>
  </w:style>
  <w:style w:type="character" w:styleId="1036">
    <w:name w:val="标题 2 字符"/>
    <w:next w:val="1036"/>
    <w:link w:val="1025"/>
    <w:rPr>
      <w:rFonts w:ascii="Arial" w:hAnsi="Arial" w:eastAsia="黑体"/>
      <w:b/>
      <w:bCs/>
      <w:sz w:val="32"/>
      <w:szCs w:val="32"/>
    </w:rPr>
  </w:style>
  <w:style w:type="character" w:styleId="1037">
    <w:name w:val="标题 3 字符"/>
    <w:next w:val="1037"/>
    <w:link w:val="1026"/>
    <w:rPr>
      <w:rFonts w:ascii="黑体" w:eastAsia="黑体"/>
      <w:b/>
      <w:bCs/>
      <w:sz w:val="32"/>
      <w:szCs w:val="32"/>
      <w:lang w:val="en-US" w:eastAsia="zh-CN" w:bidi="ar-SA"/>
    </w:rPr>
  </w:style>
  <w:style w:type="paragraph" w:styleId="1038">
    <w:name w:val="正文缩进"/>
    <w:basedOn w:val="1023"/>
    <w:next w:val="1038"/>
    <w:link w:val="1039"/>
    <w:qFormat/>
    <w:pPr>
      <w:ind w:firstLine="420"/>
      <w:jc w:val="left"/>
      <w:widowControl/>
    </w:pPr>
    <w:rPr>
      <w:sz w:val="20"/>
      <w:szCs w:val="20"/>
    </w:rPr>
  </w:style>
  <w:style w:type="character" w:styleId="1039">
    <w:name w:val="正文缩进 字符1"/>
    <w:next w:val="1039"/>
    <w:link w:val="1038"/>
    <w:qFormat/>
    <w:rPr>
      <w:rFonts w:eastAsia="宋体"/>
      <w:lang w:val="en-US" w:eastAsia="zh-CN" w:bidi="ar-SA"/>
    </w:rPr>
  </w:style>
  <w:style w:type="character" w:styleId="1040">
    <w:name w:val="标题 4 字符"/>
    <w:next w:val="1040"/>
    <w:link w:val="1027"/>
    <w:rPr>
      <w:rFonts w:ascii="Arial" w:hAnsi="Arial" w:eastAsia="黑体"/>
      <w:b/>
      <w:bCs/>
      <w:sz w:val="28"/>
      <w:szCs w:val="28"/>
      <w:lang w:val="en-US" w:eastAsia="zh-CN" w:bidi="ar-SA"/>
    </w:rPr>
  </w:style>
  <w:style w:type="character" w:styleId="1041">
    <w:name w:val="标题 5 字符"/>
    <w:next w:val="1041"/>
    <w:link w:val="1028"/>
    <w:rPr>
      <w:rFonts w:ascii="黑体" w:hAnsi="Tahoma" w:eastAsia="黑体"/>
      <w:b/>
      <w:bCs/>
      <w:sz w:val="28"/>
      <w:szCs w:val="28"/>
      <w:lang w:val="en-US" w:eastAsia="zh-CN" w:bidi="ar-SA"/>
    </w:rPr>
  </w:style>
  <w:style w:type="character" w:styleId="1042">
    <w:name w:val="标题 6 字符"/>
    <w:next w:val="1042"/>
    <w:link w:val="1029"/>
    <w:rPr>
      <w:rFonts w:ascii="Arial" w:hAnsi="Arial" w:eastAsia="黑体"/>
      <w:b/>
      <w:sz w:val="24"/>
      <w:szCs w:val="24"/>
    </w:rPr>
  </w:style>
  <w:style w:type="character" w:styleId="1043">
    <w:name w:val="标题 7 字符"/>
    <w:next w:val="1043"/>
    <w:link w:val="1030"/>
    <w:rPr>
      <w:b/>
      <w:sz w:val="24"/>
      <w:szCs w:val="24"/>
    </w:rPr>
  </w:style>
  <w:style w:type="character" w:styleId="1044">
    <w:name w:val="标题 8 字符"/>
    <w:next w:val="1044"/>
    <w:link w:val="1031"/>
    <w:rPr>
      <w:rFonts w:ascii="Arial" w:hAnsi="Arial" w:eastAsia="黑体"/>
      <w:sz w:val="24"/>
      <w:szCs w:val="24"/>
    </w:rPr>
  </w:style>
  <w:style w:type="character" w:styleId="1045">
    <w:name w:val="标题 9 字符"/>
    <w:next w:val="1045"/>
    <w:link w:val="1032"/>
    <w:rPr>
      <w:rFonts w:ascii="Arial" w:hAnsi="Arial" w:eastAsia="黑体"/>
      <w:sz w:val="21"/>
      <w:szCs w:val="24"/>
    </w:rPr>
  </w:style>
  <w:style w:type="paragraph" w:styleId="1046">
    <w:name w:val="目录 7"/>
    <w:basedOn w:val="1023"/>
    <w:next w:val="1023"/>
    <w:link w:val="1023"/>
    <w:pPr>
      <w:ind w:left="1260" w:firstLine="420"/>
      <w:jc w:val="left"/>
      <w:spacing w:line="288" w:lineRule="auto"/>
    </w:pPr>
    <w:rPr>
      <w:sz w:val="18"/>
      <w:szCs w:val="18"/>
    </w:rPr>
  </w:style>
  <w:style w:type="paragraph" w:styleId="1047">
    <w:name w:val="引文目录"/>
    <w:basedOn w:val="1023"/>
    <w:next w:val="1023"/>
    <w:link w:val="1023"/>
    <w:qFormat/>
    <w:pPr>
      <w:ind w:left="420"/>
    </w:pPr>
  </w:style>
  <w:style w:type="paragraph" w:styleId="1048">
    <w:name w:val="索引 8"/>
    <w:basedOn w:val="1023"/>
    <w:next w:val="1023"/>
    <w:link w:val="1023"/>
    <w:pPr>
      <w:ind w:left="1400"/>
    </w:pPr>
    <w:rPr>
      <w:szCs w:val="20"/>
    </w:rPr>
  </w:style>
  <w:style w:type="paragraph" w:styleId="1049">
    <w:name w:val="列表编号"/>
    <w:basedOn w:val="1023"/>
    <w:next w:val="1049"/>
    <w:link w:val="1050"/>
    <w:pPr>
      <w:ind w:left="360" w:hanging="360"/>
      <w:spacing w:line="360" w:lineRule="auto"/>
      <w:tabs>
        <w:tab w:val="left" w:pos="360" w:leader="none"/>
      </w:tabs>
    </w:pPr>
    <w:rPr>
      <w:rFonts w:ascii="Tahoma" w:hAnsi="Tahoma" w:eastAsia="楷体_GB2312"/>
    </w:rPr>
  </w:style>
  <w:style w:type="character" w:styleId="1050">
    <w:name w:val="列表编号 字符"/>
    <w:next w:val="1050"/>
    <w:link w:val="1049"/>
    <w:rPr>
      <w:rFonts w:ascii="Tahoma" w:hAnsi="Tahoma" w:eastAsia="楷体_GB2312"/>
      <w:sz w:val="24"/>
      <w:szCs w:val="24"/>
      <w:lang w:val="en-US" w:eastAsia="zh-CN" w:bidi="ar-SA"/>
    </w:rPr>
  </w:style>
  <w:style w:type="paragraph" w:styleId="1051">
    <w:name w:val="题注"/>
    <w:basedOn w:val="1023"/>
    <w:next w:val="1023"/>
    <w:link w:val="1023"/>
    <w:qFormat/>
    <w:rPr>
      <w:rFonts w:ascii="Arial" w:hAnsi="Arial" w:eastAsia="黑体" w:cs="Arial"/>
      <w:sz w:val="20"/>
      <w:szCs w:val="20"/>
    </w:rPr>
  </w:style>
  <w:style w:type="paragraph" w:styleId="1052">
    <w:name w:val="索引 5"/>
    <w:basedOn w:val="1023"/>
    <w:next w:val="1023"/>
    <w:link w:val="1023"/>
    <w:pPr>
      <w:ind w:left="800"/>
    </w:pPr>
    <w:rPr>
      <w:szCs w:val="20"/>
    </w:rPr>
  </w:style>
  <w:style w:type="paragraph" w:styleId="1053">
    <w:name w:val="列表项目符号"/>
    <w:basedOn w:val="1023"/>
    <w:next w:val="1053"/>
    <w:link w:val="1023"/>
    <w:pPr>
      <w:ind w:left="1050" w:hanging="420"/>
      <w:tabs>
        <w:tab w:val="left" w:pos="1050" w:leader="none"/>
      </w:tabs>
    </w:pPr>
  </w:style>
  <w:style w:type="paragraph" w:styleId="1054">
    <w:name w:val="文档结构图"/>
    <w:basedOn w:val="1023"/>
    <w:next w:val="1023"/>
    <w:link w:val="1023"/>
    <w:pPr>
      <w:shd w:val="clear" w:color="auto" w:fill="000080"/>
    </w:pPr>
  </w:style>
  <w:style w:type="paragraph" w:styleId="1055">
    <w:name w:val="批注文字"/>
    <w:basedOn w:val="1023"/>
    <w:next w:val="1055"/>
    <w:link w:val="1056"/>
    <w:pPr>
      <w:jc w:val="left"/>
    </w:pPr>
    <w:rPr>
      <w:sz w:val="21"/>
    </w:rPr>
  </w:style>
  <w:style w:type="character" w:styleId="1056">
    <w:name w:val="批注文字 字符"/>
    <w:next w:val="1056"/>
    <w:link w:val="1055"/>
    <w:rPr>
      <w:sz w:val="21"/>
      <w:szCs w:val="24"/>
    </w:rPr>
  </w:style>
  <w:style w:type="paragraph" w:styleId="1057">
    <w:name w:val="索引 6"/>
    <w:basedOn w:val="1023"/>
    <w:next w:val="1023"/>
    <w:link w:val="1023"/>
    <w:pPr>
      <w:ind w:left="1000"/>
    </w:pPr>
    <w:rPr>
      <w:szCs w:val="20"/>
    </w:rPr>
  </w:style>
  <w:style w:type="paragraph" w:styleId="1058">
    <w:name w:val="称呼"/>
    <w:basedOn w:val="1023"/>
    <w:next w:val="1023"/>
    <w:link w:val="1059"/>
    <w:pPr>
      <w:ind w:firstLine="420"/>
      <w:spacing w:after="20" w:line="288" w:lineRule="auto"/>
    </w:pPr>
    <w:rPr>
      <w:sz w:val="28"/>
    </w:rPr>
  </w:style>
  <w:style w:type="character" w:styleId="1059">
    <w:name w:val="称呼 字符"/>
    <w:next w:val="1059"/>
    <w:link w:val="1058"/>
    <w:rPr>
      <w:sz w:val="28"/>
      <w:szCs w:val="24"/>
    </w:rPr>
  </w:style>
  <w:style w:type="paragraph" w:styleId="1060">
    <w:name w:val="正文文本 3"/>
    <w:basedOn w:val="1023"/>
    <w:next w:val="1060"/>
    <w:link w:val="1061"/>
    <w:pPr>
      <w:jc w:val="center"/>
      <w:spacing w:after="20" w:line="288" w:lineRule="auto"/>
    </w:pPr>
    <w:rPr>
      <w:rFonts w:ascii="Tahoma" w:hAnsi="Tahoma"/>
      <w:b/>
      <w:bCs/>
      <w:sz w:val="32"/>
      <w:szCs w:val="44"/>
    </w:rPr>
  </w:style>
  <w:style w:type="character" w:styleId="1061">
    <w:name w:val="正文文本 3 字符"/>
    <w:next w:val="1061"/>
    <w:link w:val="1060"/>
    <w:rPr>
      <w:rFonts w:ascii="Tahoma" w:hAnsi="Tahoma" w:eastAsia="宋体"/>
      <w:b/>
      <w:bCs/>
      <w:sz w:val="32"/>
      <w:szCs w:val="44"/>
      <w:lang w:val="en-US" w:eastAsia="zh-CN" w:bidi="ar-SA"/>
    </w:rPr>
  </w:style>
  <w:style w:type="paragraph" w:styleId="1062">
    <w:name w:val="结束语"/>
    <w:basedOn w:val="1023"/>
    <w:next w:val="1062"/>
    <w:link w:val="1063"/>
    <w:pPr>
      <w:ind w:left="100" w:firstLine="420"/>
      <w:spacing w:after="20" w:line="288" w:lineRule="auto"/>
    </w:pPr>
    <w:rPr>
      <w:sz w:val="28"/>
    </w:rPr>
  </w:style>
  <w:style w:type="character" w:styleId="1063">
    <w:name w:val="结束语 字符"/>
    <w:next w:val="1063"/>
    <w:link w:val="1062"/>
    <w:rPr>
      <w:sz w:val="28"/>
      <w:szCs w:val="24"/>
    </w:rPr>
  </w:style>
  <w:style w:type="paragraph" w:styleId="1064">
    <w:name w:val="正文文本"/>
    <w:basedOn w:val="1023"/>
    <w:next w:val="1066"/>
    <w:link w:val="1065"/>
    <w:rPr>
      <w:rFonts w:ascii="仿宋_GB2312" w:eastAsia="仿宋_GB2312"/>
      <w:sz w:val="28"/>
      <w:szCs w:val="20"/>
    </w:rPr>
  </w:style>
  <w:style w:type="character" w:styleId="1065">
    <w:name w:val="正文文本 字符"/>
    <w:next w:val="1065"/>
    <w:link w:val="1064"/>
    <w:rPr>
      <w:rFonts w:ascii="仿宋_GB2312" w:eastAsia="仿宋_GB2312"/>
      <w:sz w:val="28"/>
    </w:rPr>
  </w:style>
  <w:style w:type="paragraph" w:styleId="1066">
    <w:name w:val="列表"/>
    <w:basedOn w:val="1023"/>
    <w:next w:val="1066"/>
    <w:link w:val="1023"/>
    <w:pPr>
      <w:numPr>
        <w:ilvl w:val="0"/>
        <w:numId w:val="2"/>
      </w:numPr>
      <w:spacing w:after="20" w:line="288" w:lineRule="auto"/>
      <w:tabs>
        <w:tab w:val="left" w:pos="420" w:leader="none"/>
      </w:tabs>
    </w:pPr>
    <w:rPr>
      <w:szCs w:val="20"/>
      <w:lang w:val="en-GB"/>
    </w:rPr>
  </w:style>
  <w:style w:type="paragraph" w:styleId="1067">
    <w:name w:val="正文文本缩进"/>
    <w:basedOn w:val="1023"/>
    <w:next w:val="1069"/>
    <w:link w:val="1068"/>
    <w:pPr>
      <w:ind w:left="156"/>
      <w:spacing w:line="300" w:lineRule="auto"/>
      <w:widowControl/>
    </w:pPr>
    <w:rPr>
      <w:rFonts w:ascii="仿宋_GB2312" w:hAnsi="Tahoma" w:eastAsia="仿宋_GB2312"/>
      <w:sz w:val="28"/>
      <w:szCs w:val="20"/>
    </w:rPr>
  </w:style>
  <w:style w:type="character" w:styleId="1068">
    <w:name w:val="正文文本缩进 字符"/>
    <w:next w:val="1068"/>
    <w:link w:val="1067"/>
    <w:rPr>
      <w:rFonts w:ascii="仿宋_GB2312" w:hAnsi="Tahoma" w:eastAsia="仿宋_GB2312"/>
      <w:sz w:val="28"/>
      <w:szCs w:val="20"/>
    </w:rPr>
  </w:style>
  <w:style w:type="paragraph" w:styleId="1069">
    <w:name w:val="寄信人地址"/>
    <w:basedOn w:val="1023"/>
    <w:next w:val="1069"/>
    <w:link w:val="1023"/>
    <w:uiPriority w:val="99"/>
    <w:unhideWhenUsed/>
    <w:qFormat/>
    <w:rPr>
      <w:rFonts w:hint="eastAsia" w:ascii="Arial" w:hAnsi="Arial"/>
      <w:sz w:val="24"/>
    </w:rPr>
  </w:style>
  <w:style w:type="paragraph" w:styleId="1070">
    <w:name w:val="文本块"/>
    <w:basedOn w:val="1023"/>
    <w:next w:val="1070"/>
    <w:link w:val="1023"/>
    <w:qFormat/>
    <w:pPr>
      <w:ind w:left="420" w:right="33"/>
      <w:jc w:val="left"/>
    </w:pPr>
    <w:rPr>
      <w:sz w:val="24"/>
      <w:szCs w:val="20"/>
    </w:rPr>
  </w:style>
  <w:style w:type="paragraph" w:styleId="1071">
    <w:name w:val="列表项目符号 2"/>
    <w:basedOn w:val="1023"/>
    <w:next w:val="1071"/>
    <w:link w:val="1023"/>
    <w:qFormat/>
  </w:style>
  <w:style w:type="paragraph" w:styleId="1072">
    <w:name w:val="索引 4"/>
    <w:basedOn w:val="1023"/>
    <w:next w:val="1023"/>
    <w:link w:val="1023"/>
    <w:pPr>
      <w:ind w:left="600"/>
    </w:pPr>
    <w:rPr>
      <w:szCs w:val="20"/>
    </w:rPr>
  </w:style>
  <w:style w:type="paragraph" w:styleId="1073">
    <w:name w:val="目录 5"/>
    <w:basedOn w:val="1023"/>
    <w:next w:val="1023"/>
    <w:link w:val="1023"/>
    <w:pPr>
      <w:ind w:left="840" w:firstLine="420"/>
      <w:jc w:val="left"/>
      <w:spacing w:line="288" w:lineRule="auto"/>
    </w:pPr>
    <w:rPr>
      <w:sz w:val="18"/>
      <w:szCs w:val="18"/>
    </w:rPr>
  </w:style>
  <w:style w:type="paragraph" w:styleId="1074">
    <w:name w:val="目录 3"/>
    <w:basedOn w:val="1023"/>
    <w:next w:val="1023"/>
    <w:link w:val="1023"/>
    <w:pPr>
      <w:ind w:left="420" w:firstLine="420"/>
      <w:jc w:val="left"/>
      <w:spacing w:line="288" w:lineRule="auto"/>
    </w:pPr>
    <w:rPr>
      <w:iCs/>
      <w:sz w:val="20"/>
      <w:szCs w:val="20"/>
    </w:rPr>
  </w:style>
  <w:style w:type="paragraph" w:styleId="1075">
    <w:name w:val="纯文本"/>
    <w:basedOn w:val="1023"/>
    <w:next w:val="1075"/>
    <w:link w:val="1076"/>
    <w:qFormat/>
    <w:rPr>
      <w:rFonts w:ascii="宋体" w:hAnsi="Courier New"/>
      <w:sz w:val="21"/>
      <w:szCs w:val="21"/>
    </w:rPr>
  </w:style>
  <w:style w:type="character" w:styleId="1076">
    <w:name w:val="纯文本 字符"/>
    <w:next w:val="1076"/>
    <w:link w:val="1075"/>
    <w:qFormat/>
    <w:rPr>
      <w:rFonts w:ascii="宋体" w:hAnsi="Courier New"/>
      <w:sz w:val="21"/>
      <w:szCs w:val="21"/>
    </w:rPr>
  </w:style>
  <w:style w:type="paragraph" w:styleId="1077">
    <w:name w:val="列表项目符号 5"/>
    <w:basedOn w:val="1023"/>
    <w:next w:val="1077"/>
    <w:link w:val="1023"/>
    <w:pPr>
      <w:numPr>
        <w:ilvl w:val="0"/>
        <w:numId w:val="3"/>
      </w:numPr>
      <w:spacing w:line="360" w:lineRule="exact"/>
      <w:widowControl/>
      <w:tabs>
        <w:tab w:val="left" w:pos="2040" w:leader="none"/>
      </w:tabs>
    </w:pPr>
    <w:rPr>
      <w:rFonts w:eastAsia="楷体_GB2312"/>
      <w:sz w:val="24"/>
      <w:szCs w:val="20"/>
    </w:rPr>
  </w:style>
  <w:style w:type="paragraph" w:styleId="1078">
    <w:name w:val="目录 8"/>
    <w:basedOn w:val="1023"/>
    <w:next w:val="1023"/>
    <w:link w:val="1023"/>
    <w:pPr>
      <w:ind w:left="1470" w:firstLine="420"/>
      <w:jc w:val="left"/>
      <w:spacing w:line="288" w:lineRule="auto"/>
    </w:pPr>
    <w:rPr>
      <w:sz w:val="18"/>
      <w:szCs w:val="18"/>
    </w:rPr>
  </w:style>
  <w:style w:type="paragraph" w:styleId="1079">
    <w:name w:val="索引 3"/>
    <w:basedOn w:val="1023"/>
    <w:next w:val="1023"/>
    <w:link w:val="1023"/>
    <w:pPr>
      <w:ind w:left="400"/>
    </w:pPr>
    <w:rPr>
      <w:szCs w:val="20"/>
    </w:rPr>
  </w:style>
  <w:style w:type="paragraph" w:styleId="1080">
    <w:name w:val="日期"/>
    <w:basedOn w:val="1023"/>
    <w:next w:val="1023"/>
    <w:link w:val="1023"/>
    <w:pPr>
      <w:ind w:left="100"/>
    </w:pPr>
    <w:rPr>
      <w:rFonts w:ascii="楷体_GB2312" w:eastAsia="楷体_GB2312"/>
      <w:b/>
      <w:sz w:val="28"/>
    </w:rPr>
  </w:style>
  <w:style w:type="paragraph" w:styleId="1081">
    <w:name w:val="正文文本缩进 2"/>
    <w:basedOn w:val="1023"/>
    <w:next w:val="1081"/>
    <w:link w:val="1023"/>
    <w:pPr>
      <w:ind w:firstLine="559"/>
      <w:spacing w:line="400" w:lineRule="exact"/>
      <w:tabs>
        <w:tab w:val="left" w:pos="0" w:leader="none"/>
        <w:tab w:val="left" w:pos="1134" w:leader="none"/>
      </w:tabs>
    </w:pPr>
    <w:rPr>
      <w:rFonts w:ascii="楷体_GB2312" w:eastAsia="楷体_GB2312"/>
      <w:sz w:val="24"/>
    </w:rPr>
  </w:style>
  <w:style w:type="paragraph" w:styleId="1082">
    <w:name w:val="批注框文本"/>
    <w:basedOn w:val="1023"/>
    <w:next w:val="1082"/>
    <w:link w:val="1083"/>
    <w:rPr>
      <w:sz w:val="18"/>
      <w:szCs w:val="18"/>
    </w:rPr>
  </w:style>
  <w:style w:type="character" w:styleId="1083">
    <w:name w:val="批注框文本 字符"/>
    <w:next w:val="1083"/>
    <w:link w:val="1082"/>
    <w:rPr>
      <w:sz w:val="18"/>
      <w:szCs w:val="18"/>
    </w:rPr>
  </w:style>
  <w:style w:type="paragraph" w:styleId="1084">
    <w:name w:val="页脚"/>
    <w:basedOn w:val="1023"/>
    <w:next w:val="1023"/>
    <w:link w:val="1085"/>
    <w:uiPriority w:val="99"/>
    <w:qFormat/>
    <w:pPr>
      <w:jc w:val="left"/>
      <w:tabs>
        <w:tab w:val="center" w:pos="4153" w:leader="none"/>
        <w:tab w:val="right" w:pos="8306" w:leader="none"/>
      </w:tabs>
    </w:pPr>
    <w:rPr>
      <w:sz w:val="18"/>
      <w:szCs w:val="18"/>
    </w:rPr>
  </w:style>
  <w:style w:type="character" w:styleId="1085">
    <w:name w:val="页脚 字符"/>
    <w:next w:val="1085"/>
    <w:link w:val="1084"/>
    <w:uiPriority w:val="99"/>
    <w:rPr>
      <w:sz w:val="18"/>
      <w:szCs w:val="18"/>
    </w:rPr>
  </w:style>
  <w:style w:type="paragraph" w:styleId="1086">
    <w:name w:val="页眉"/>
    <w:basedOn w:val="1023"/>
    <w:next w:val="1086"/>
    <w:link w:val="1087"/>
    <w:pPr>
      <w:jc w:val="center"/>
      <w:spacing w:line="240" w:lineRule="auto"/>
      <w:tabs>
        <w:tab w:val="center" w:pos="4153" w:leader="none"/>
        <w:tab w:val="right" w:pos="8306" w:leader="none"/>
      </w:tabs>
      <w:pBdr>
        <w:bottom w:val="single" w:color="000000" w:sz="6" w:space="1"/>
      </w:pBdr>
    </w:pPr>
    <w:rPr>
      <w:rFonts w:ascii="Tahoma" w:hAnsi="Tahoma"/>
      <w:sz w:val="18"/>
      <w:szCs w:val="18"/>
    </w:rPr>
  </w:style>
  <w:style w:type="character" w:styleId="1087">
    <w:name w:val="页眉 字符"/>
    <w:next w:val="1087"/>
    <w:link w:val="1086"/>
    <w:rPr>
      <w:rFonts w:ascii="Tahoma" w:hAnsi="Tahoma"/>
      <w:sz w:val="18"/>
      <w:szCs w:val="18"/>
    </w:rPr>
  </w:style>
  <w:style w:type="paragraph" w:styleId="1088">
    <w:name w:val="目录 1"/>
    <w:basedOn w:val="1023"/>
    <w:next w:val="1023"/>
    <w:link w:val="1023"/>
    <w:pPr>
      <w:spacing w:before="120" w:after="120" w:line="288" w:lineRule="auto"/>
      <w:tabs>
        <w:tab w:val="right" w:pos="8296" w:leader="dot"/>
      </w:tabs>
    </w:pPr>
    <w:rPr>
      <w:rFonts w:ascii="黑体" w:hAnsi="宋体" w:eastAsia="黑体"/>
      <w:caps/>
      <w:sz w:val="30"/>
      <w:szCs w:val="30"/>
    </w:rPr>
  </w:style>
  <w:style w:type="paragraph" w:styleId="1089">
    <w:name w:val="目录 4"/>
    <w:basedOn w:val="1023"/>
    <w:next w:val="1023"/>
    <w:link w:val="1023"/>
    <w:pPr>
      <w:ind w:left="630" w:firstLine="420"/>
      <w:jc w:val="left"/>
      <w:spacing w:line="288" w:lineRule="auto"/>
    </w:pPr>
    <w:rPr>
      <w:sz w:val="18"/>
      <w:szCs w:val="18"/>
    </w:rPr>
  </w:style>
  <w:style w:type="paragraph" w:styleId="1090">
    <w:name w:val="脚注文本"/>
    <w:basedOn w:val="1023"/>
    <w:next w:val="1090"/>
    <w:link w:val="1091"/>
    <w:pPr>
      <w:ind w:firstLine="425"/>
      <w:jc w:val="left"/>
      <w:spacing w:after="60" w:line="360" w:lineRule="exact"/>
    </w:pPr>
    <w:rPr>
      <w:sz w:val="18"/>
      <w:szCs w:val="18"/>
    </w:rPr>
  </w:style>
  <w:style w:type="character" w:styleId="1091">
    <w:name w:val="脚注文本 字符"/>
    <w:next w:val="1091"/>
    <w:link w:val="1090"/>
    <w:rPr>
      <w:sz w:val="18"/>
      <w:szCs w:val="18"/>
    </w:rPr>
  </w:style>
  <w:style w:type="paragraph" w:styleId="1092">
    <w:name w:val="目录 6"/>
    <w:basedOn w:val="1023"/>
    <w:next w:val="1023"/>
    <w:link w:val="1023"/>
    <w:pPr>
      <w:ind w:left="1050" w:firstLine="420"/>
      <w:jc w:val="left"/>
      <w:spacing w:line="288" w:lineRule="auto"/>
    </w:pPr>
    <w:rPr>
      <w:sz w:val="18"/>
      <w:szCs w:val="18"/>
    </w:rPr>
  </w:style>
  <w:style w:type="paragraph" w:styleId="1093">
    <w:name w:val="正文文本缩进 3"/>
    <w:basedOn w:val="1023"/>
    <w:next w:val="1093"/>
    <w:link w:val="1023"/>
    <w:pPr>
      <w:ind w:firstLine="698"/>
      <w:jc w:val="left"/>
      <w:spacing w:line="360" w:lineRule="auto"/>
    </w:pPr>
    <w:rPr>
      <w:rFonts w:ascii="仿宋_GB2312" w:eastAsia="仿宋_GB2312"/>
      <w:sz w:val="32"/>
      <w:szCs w:val="20"/>
    </w:rPr>
  </w:style>
  <w:style w:type="paragraph" w:styleId="1094">
    <w:name w:val="索引 7"/>
    <w:basedOn w:val="1023"/>
    <w:next w:val="1023"/>
    <w:link w:val="1023"/>
    <w:pPr>
      <w:ind w:left="1200"/>
    </w:pPr>
    <w:rPr>
      <w:szCs w:val="20"/>
    </w:rPr>
  </w:style>
  <w:style w:type="paragraph" w:styleId="1095">
    <w:name w:val="索引 9"/>
    <w:basedOn w:val="1023"/>
    <w:next w:val="1023"/>
    <w:link w:val="1023"/>
    <w:pPr>
      <w:ind w:left="1600"/>
    </w:pPr>
    <w:rPr>
      <w:szCs w:val="20"/>
    </w:rPr>
  </w:style>
  <w:style w:type="paragraph" w:styleId="1096">
    <w:name w:val="目录 2"/>
    <w:basedOn w:val="1023"/>
    <w:next w:val="1023"/>
    <w:link w:val="1023"/>
    <w:pPr>
      <w:ind w:left="210" w:firstLine="420"/>
      <w:jc w:val="left"/>
      <w:spacing w:line="288" w:lineRule="auto"/>
    </w:pPr>
    <w:rPr>
      <w:smallCaps/>
      <w:sz w:val="20"/>
      <w:szCs w:val="20"/>
    </w:rPr>
  </w:style>
  <w:style w:type="paragraph" w:styleId="1097">
    <w:name w:val="目录 9"/>
    <w:basedOn w:val="1023"/>
    <w:next w:val="1023"/>
    <w:link w:val="1023"/>
    <w:pPr>
      <w:ind w:left="1680" w:firstLine="420"/>
      <w:jc w:val="left"/>
      <w:spacing w:line="288" w:lineRule="auto"/>
    </w:pPr>
    <w:rPr>
      <w:sz w:val="18"/>
      <w:szCs w:val="18"/>
    </w:rPr>
  </w:style>
  <w:style w:type="paragraph" w:styleId="1098">
    <w:name w:val="正文文本 2"/>
    <w:basedOn w:val="1023"/>
    <w:next w:val="1098"/>
    <w:link w:val="1099"/>
    <w:pPr>
      <w:ind w:firstLine="420"/>
      <w:spacing w:after="20" w:line="720" w:lineRule="auto"/>
    </w:pPr>
    <w:rPr>
      <w:sz w:val="30"/>
    </w:rPr>
  </w:style>
  <w:style w:type="character" w:styleId="1099">
    <w:name w:val="正文文本 2 字符"/>
    <w:next w:val="1099"/>
    <w:link w:val="1098"/>
    <w:rPr>
      <w:sz w:val="30"/>
      <w:szCs w:val="24"/>
    </w:rPr>
  </w:style>
  <w:style w:type="paragraph" w:styleId="1100">
    <w:name w:val="HTML 预设格式"/>
    <w:basedOn w:val="1023"/>
    <w:next w:val="1100"/>
    <w:link w:val="1101"/>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1">
    <w:name w:val="HTML 预设格式 字符1"/>
    <w:next w:val="1101"/>
    <w:link w:val="1100"/>
    <w:rPr>
      <w:rFonts w:ascii="黑体" w:hAnsi="Courier New" w:eastAsia="黑体"/>
    </w:rPr>
  </w:style>
  <w:style w:type="paragraph" w:styleId="1102">
    <w:name w:val="普通(网站)"/>
    <w:basedOn w:val="1023"/>
    <w:next w:val="1102"/>
    <w:link w:val="1103"/>
    <w:qFormat/>
    <w:pPr>
      <w:ind w:firstLine="420"/>
      <w:jc w:val="left"/>
      <w:spacing w:before="100" w:beforeAutospacing="1" w:after="100" w:afterAutospacing="1" w:line="288" w:lineRule="auto"/>
      <w:widowControl/>
    </w:pPr>
    <w:rPr>
      <w:rFonts w:ascii="宋体" w:hAnsi="宋体"/>
    </w:rPr>
  </w:style>
  <w:style w:type="character" w:styleId="1103">
    <w:name w:val="普通(网站) 字符"/>
    <w:next w:val="1103"/>
    <w:link w:val="1102"/>
    <w:rPr>
      <w:rFonts w:ascii="宋体" w:hAnsi="宋体"/>
      <w:sz w:val="24"/>
      <w:szCs w:val="24"/>
    </w:rPr>
  </w:style>
  <w:style w:type="paragraph" w:styleId="1104">
    <w:name w:val="索引 1"/>
    <w:basedOn w:val="1023"/>
    <w:next w:val="1023"/>
    <w:link w:val="1023"/>
    <w:rPr>
      <w:szCs w:val="20"/>
    </w:rPr>
  </w:style>
  <w:style w:type="paragraph" w:styleId="1105">
    <w:name w:val="索引 2"/>
    <w:basedOn w:val="1023"/>
    <w:next w:val="1023"/>
    <w:link w:val="1023"/>
    <w:pPr>
      <w:ind w:left="200"/>
    </w:pPr>
    <w:rPr>
      <w:szCs w:val="20"/>
    </w:rPr>
  </w:style>
  <w:style w:type="paragraph" w:styleId="1106">
    <w:name w:val="标题"/>
    <w:basedOn w:val="1023"/>
    <w:next w:val="1106"/>
    <w:link w:val="1107"/>
    <w:qFormat/>
    <w:pPr>
      <w:ind w:firstLine="420"/>
      <w:jc w:val="center"/>
      <w:spacing w:before="240" w:after="60" w:line="288" w:lineRule="auto"/>
      <w:outlineLvl w:val="0"/>
    </w:pPr>
    <w:rPr>
      <w:rFonts w:ascii="Arial" w:hAnsi="Arial"/>
      <w:b/>
      <w:bCs/>
      <w:sz w:val="32"/>
      <w:szCs w:val="32"/>
    </w:rPr>
  </w:style>
  <w:style w:type="character" w:styleId="1107">
    <w:name w:val="标题 字符"/>
    <w:next w:val="1107"/>
    <w:link w:val="1106"/>
    <w:rPr>
      <w:rFonts w:ascii="Arial" w:hAnsi="Arial" w:cs="Arial"/>
      <w:b/>
      <w:bCs/>
      <w:sz w:val="32"/>
      <w:szCs w:val="32"/>
    </w:rPr>
  </w:style>
  <w:style w:type="paragraph" w:styleId="1108">
    <w:name w:val="批注主题"/>
    <w:basedOn w:val="1055"/>
    <w:next w:val="1055"/>
    <w:link w:val="1109"/>
    <w:rPr>
      <w:b/>
      <w:bCs/>
    </w:rPr>
  </w:style>
  <w:style w:type="character" w:styleId="1109">
    <w:name w:val="批注主题 字符"/>
    <w:next w:val="1109"/>
    <w:link w:val="1108"/>
    <w:rPr>
      <w:b/>
      <w:bCs/>
      <w:sz w:val="21"/>
      <w:szCs w:val="24"/>
    </w:rPr>
  </w:style>
  <w:style w:type="paragraph" w:styleId="1110">
    <w:name w:val="正文首行缩进"/>
    <w:basedOn w:val="1064"/>
    <w:next w:val="1110"/>
    <w:link w:val="1023"/>
    <w:pPr>
      <w:ind w:firstLine="420"/>
      <w:spacing w:after="120" w:line="440" w:lineRule="exact"/>
    </w:pPr>
    <w:rPr>
      <w:rFonts w:ascii="宋体" w:eastAsia="宋体"/>
      <w:sz w:val="24"/>
      <w:szCs w:val="28"/>
    </w:rPr>
  </w:style>
  <w:style w:type="paragraph" w:styleId="1111">
    <w:name w:val="正文首行缩进 2"/>
    <w:basedOn w:val="1067"/>
    <w:next w:val="1111"/>
    <w:link w:val="1112"/>
    <w:pPr>
      <w:ind w:left="420" w:firstLine="420"/>
      <w:spacing w:after="120" w:line="360" w:lineRule="auto"/>
      <w:widowControl w:val="off"/>
    </w:pPr>
    <w:rPr>
      <w:sz w:val="24"/>
      <w:szCs w:val="24"/>
    </w:rPr>
  </w:style>
  <w:style w:type="character" w:styleId="1112">
    <w:name w:val="正文首行缩进 2 字符"/>
    <w:next w:val="1112"/>
    <w:link w:val="1111"/>
    <w:rPr>
      <w:rFonts w:ascii="仿宋_GB2312" w:hAnsi="Tahoma" w:eastAsia="仿宋_GB2312"/>
      <w:sz w:val="24"/>
      <w:szCs w:val="24"/>
    </w:rPr>
  </w:style>
  <w:style w:type="table" w:styleId="1113">
    <w:name w:val="网格型"/>
    <w:basedOn w:val="1034"/>
    <w:next w:val="1113"/>
    <w:link w:val="1023"/>
    <w:uiPriority w:val="59"/>
    <w:qFormat/>
    <w:pPr>
      <w:jc w:val="both"/>
      <w:widowControl w:val="off"/>
    </w:pPr>
    <w:tblPr/>
  </w:style>
  <w:style w:type="character" w:styleId="1114">
    <w:name w:val="要点"/>
    <w:next w:val="1114"/>
    <w:link w:val="1023"/>
    <w:qFormat/>
    <w:rPr>
      <w:b/>
      <w:bCs/>
    </w:rPr>
  </w:style>
  <w:style w:type="character" w:styleId="1115">
    <w:name w:val="页码"/>
    <w:next w:val="1115"/>
    <w:link w:val="1023"/>
  </w:style>
  <w:style w:type="character" w:styleId="1116">
    <w:name w:val="已访问的超链接"/>
    <w:next w:val="1116"/>
    <w:link w:val="1023"/>
    <w:uiPriority w:val="99"/>
    <w:rPr>
      <w:rFonts w:ascii="Tahoma" w:hAnsi="Tahoma"/>
      <w:color w:val="585858"/>
      <w:sz w:val="24"/>
      <w:szCs w:val="20"/>
      <w:u w:val="none"/>
    </w:rPr>
  </w:style>
  <w:style w:type="character" w:styleId="1117">
    <w:name w:val="强调"/>
    <w:next w:val="1117"/>
    <w:link w:val="1023"/>
    <w:qFormat/>
    <w:rPr>
      <w:i/>
    </w:rPr>
  </w:style>
  <w:style w:type="character" w:styleId="1118">
    <w:name w:val="HTML 打字机"/>
    <w:next w:val="1118"/>
    <w:link w:val="1023"/>
    <w:rPr>
      <w:rFonts w:ascii="宋体" w:hAnsi="宋体" w:eastAsia="宋体" w:cs="宋体"/>
      <w:sz w:val="24"/>
      <w:szCs w:val="24"/>
    </w:rPr>
  </w:style>
  <w:style w:type="character" w:styleId="1119">
    <w:name w:val="超链接"/>
    <w:next w:val="1119"/>
    <w:link w:val="1023"/>
    <w:uiPriority w:val="99"/>
    <w:rPr>
      <w:rFonts w:ascii="Tahoma" w:hAnsi="Tahoma"/>
      <w:color w:val="000000"/>
      <w:sz w:val="24"/>
      <w:szCs w:val="20"/>
      <w:u w:val="none"/>
    </w:rPr>
  </w:style>
  <w:style w:type="character" w:styleId="1120">
    <w:name w:val="HTML 代码"/>
    <w:next w:val="1120"/>
    <w:link w:val="1023"/>
    <w:rPr>
      <w:rFonts w:ascii="Courier New" w:hAnsi="Courier New"/>
      <w:sz w:val="20"/>
      <w:szCs w:val="20"/>
    </w:rPr>
  </w:style>
  <w:style w:type="character" w:styleId="1121">
    <w:name w:val="批注引用"/>
    <w:next w:val="1121"/>
    <w:link w:val="1023"/>
    <w:rPr>
      <w:sz w:val="21"/>
      <w:szCs w:val="21"/>
    </w:rPr>
  </w:style>
  <w:style w:type="character" w:styleId="1122">
    <w:name w:val="脚注引用"/>
    <w:next w:val="1122"/>
    <w:link w:val="1023"/>
    <w:rPr>
      <w:rFonts w:ascii="宋体" w:hAnsi="宋体" w:eastAsia="宋体"/>
      <w:vertAlign w:val="superscript"/>
    </w:rPr>
  </w:style>
  <w:style w:type="paragraph" w:styleId="1123">
    <w:name w:val="标题 21"/>
    <w:basedOn w:val="1023"/>
    <w:next w:val="1023"/>
    <w:link w:val="1023"/>
    <w:qFormat/>
    <w:pPr>
      <w:numPr>
        <w:ilvl w:val="1"/>
        <w:numId w:val="4"/>
      </w:numPr>
      <w:keepLines/>
      <w:keepNext/>
      <w:spacing w:before="260" w:after="260" w:line="416" w:lineRule="auto"/>
      <w:tabs>
        <w:tab w:val="left" w:pos="567" w:leader="none"/>
      </w:tabs>
      <w:outlineLvl w:val="1"/>
    </w:pPr>
    <w:rPr>
      <w:rFonts w:ascii="Arial" w:hAnsi="Arial" w:eastAsia="黑体"/>
      <w:b/>
      <w:bCs/>
      <w:sz w:val="32"/>
      <w:szCs w:val="32"/>
    </w:rPr>
  </w:style>
  <w:style w:type="character" w:styleId="1124">
    <w:name w:val="默认段落字体1"/>
    <w:next w:val="1124"/>
    <w:link w:val="1023"/>
    <w:uiPriority w:val="1"/>
    <w:unhideWhenUsed/>
    <w:qFormat/>
  </w:style>
  <w:style w:type="paragraph" w:styleId="1125">
    <w:name w:val="列出段落1"/>
    <w:basedOn w:val="1023"/>
    <w:next w:val="1125"/>
    <w:link w:val="1023"/>
    <w:pPr>
      <w:ind w:firstLine="420"/>
    </w:pPr>
    <w:rPr>
      <w:rFonts w:ascii="Calibri" w:hAnsi="Calibri"/>
      <w:color w:val="000000"/>
      <w:spacing w:val="-8"/>
      <w:szCs w:val="22"/>
    </w:rPr>
  </w:style>
  <w:style w:type="paragraph" w:styleId="1126">
    <w:name w:val="样式 表格正文 + 两端对齐"/>
    <w:basedOn w:val="1023"/>
    <w:next w:val="1127"/>
    <w:link w:val="1023"/>
    <w:uiPriority w:val="99"/>
    <w:qFormat/>
    <w:pPr>
      <w:spacing w:line="300" w:lineRule="auto"/>
    </w:pPr>
  </w:style>
  <w:style w:type="paragraph" w:styleId="1127">
    <w:name w:val="正文1"/>
    <w:basedOn w:val="1054"/>
    <w:next w:val="1023"/>
    <w:link w:val="1023"/>
    <w:uiPriority w:val="99"/>
    <w:qFormat/>
    <w:pPr>
      <w:ind w:right="1"/>
      <w:spacing w:line="360" w:lineRule="auto"/>
    </w:pPr>
    <w:rPr>
      <w:rFonts w:ascii="宋体" w:hAnsi="宋体" w:cs="宋体"/>
      <w:color w:val="000000"/>
      <w:sz w:val="24"/>
      <w:szCs w:val="24"/>
    </w:rPr>
  </w:style>
  <w:style w:type="paragraph" w:styleId="1128">
    <w:name w:val="明显引用"/>
    <w:basedOn w:val="1023"/>
    <w:next w:val="1023"/>
    <w:link w:val="1023"/>
    <w:qFormat/>
    <w:pPr>
      <w:ind w:left="936" w:right="936"/>
      <w:spacing w:before="200" w:after="280"/>
      <w:pBdr>
        <w:bottom w:val="single" w:color="4F81BD" w:sz="4" w:space="4"/>
      </w:pBdr>
    </w:pPr>
    <w:rPr>
      <w:b/>
      <w:bCs/>
      <w:i/>
      <w:iCs/>
      <w:color w:val="4f81bd"/>
      <w:szCs w:val="22"/>
    </w:rPr>
  </w:style>
  <w:style w:type="paragraph" w:styleId="1129">
    <w:name w:val="_Style 1"/>
    <w:basedOn w:val="1023"/>
    <w:next w:val="1129"/>
    <w:link w:val="1023"/>
    <w:qFormat/>
    <w:pPr>
      <w:ind w:firstLine="420"/>
    </w:pPr>
    <w:rPr>
      <w:rFonts w:ascii="Calibri" w:hAnsi="Calibri" w:eastAsia="宋体" w:cs="Calibri"/>
      <w:sz w:val="34"/>
      <w:szCs w:val="34"/>
    </w:rPr>
  </w:style>
  <w:style w:type="character" w:styleId="1130">
    <w:name w:val="font51"/>
    <w:next w:val="1130"/>
    <w:link w:val="1023"/>
    <w:rPr>
      <w:rFonts w:ascii="Times New Roman" w:hAnsi="Times New Roman" w:cs="Times New Roman"/>
      <w:i w:val="0"/>
      <w:color w:val="000000"/>
      <w:sz w:val="21"/>
      <w:szCs w:val="21"/>
      <w:u w:val="none"/>
    </w:rPr>
  </w:style>
  <w:style w:type="character" w:styleId="1131">
    <w:name w:val=" Char Char21"/>
    <w:next w:val="1131"/>
    <w:link w:val="1023"/>
    <w:rPr>
      <w:rFonts w:ascii="Arial" w:hAnsi="Arial" w:eastAsia="黑体"/>
      <w:sz w:val="24"/>
      <w:szCs w:val="24"/>
      <w:lang w:bidi="ar-SA"/>
    </w:rPr>
  </w:style>
  <w:style w:type="character" w:styleId="1132">
    <w:name w:val="样式 三号 下划线"/>
    <w:next w:val="1132"/>
    <w:link w:val="1023"/>
    <w:rPr>
      <w:rFonts w:ascii="Tahoma" w:hAnsi="Tahoma"/>
      <w:sz w:val="28"/>
      <w:szCs w:val="20"/>
      <w:u w:val="single"/>
    </w:rPr>
  </w:style>
  <w:style w:type="character" w:styleId="1133">
    <w:name w:val="l15 Char Char"/>
    <w:next w:val="1133"/>
    <w:link w:val="1134"/>
    <w:rPr>
      <w:color w:val="000000"/>
      <w:sz w:val="23"/>
      <w:szCs w:val="23"/>
      <w:lang w:bidi="ar-SA"/>
    </w:rPr>
  </w:style>
  <w:style w:type="paragraph" w:styleId="1134">
    <w:name w:val="l15"/>
    <w:basedOn w:val="1023"/>
    <w:next w:val="1134"/>
    <w:link w:val="1133"/>
    <w:pPr>
      <w:jc w:val="left"/>
      <w:spacing w:before="100" w:beforeAutospacing="1" w:after="100" w:afterAutospacing="1" w:line="300" w:lineRule="atLeast"/>
      <w:widowControl/>
    </w:pPr>
    <w:rPr>
      <w:color w:val="000000"/>
      <w:sz w:val="23"/>
      <w:szCs w:val="23"/>
    </w:rPr>
  </w:style>
  <w:style w:type="character" w:styleId="1135">
    <w:name w:val="more6"/>
    <w:next w:val="1135"/>
    <w:link w:val="1023"/>
  </w:style>
  <w:style w:type="character" w:styleId="1136">
    <w:name w:val="itm1"/>
    <w:next w:val="1136"/>
    <w:link w:val="1023"/>
    <w:rPr>
      <w:rFonts w:hint="eastAsia" w:ascii="宋体" w:hAnsi="宋体" w:eastAsia="宋体"/>
      <w:sz w:val="21"/>
      <w:szCs w:val="21"/>
    </w:rPr>
  </w:style>
  <w:style w:type="character" w:styleId="1137">
    <w:name w:val="font61"/>
    <w:next w:val="1137"/>
    <w:link w:val="1023"/>
    <w:rPr>
      <w:rFonts w:hint="eastAsia" w:ascii="宋体" w:hAnsi="宋体" w:eastAsia="宋体" w:cs="宋体"/>
      <w:i w:val="0"/>
      <w:color w:val="000000"/>
      <w:sz w:val="24"/>
      <w:szCs w:val="24"/>
      <w:u w:val="none"/>
    </w:rPr>
  </w:style>
  <w:style w:type="character" w:styleId="1138">
    <w:name w:val="fontstyle01"/>
    <w:next w:val="1138"/>
    <w:link w:val="1023"/>
    <w:qFormat/>
    <w:rPr>
      <w:rFonts w:hint="eastAsia" w:ascii="方正仿宋_GBK" w:eastAsia="方正仿宋_GBK"/>
      <w:color w:val="000000"/>
      <w:sz w:val="32"/>
      <w:szCs w:val="32"/>
    </w:rPr>
  </w:style>
  <w:style w:type="character" w:styleId="1139">
    <w:name w:val=" Char Char20"/>
    <w:next w:val="1139"/>
    <w:link w:val="1023"/>
    <w:rPr>
      <w:rFonts w:ascii="Arial" w:hAnsi="Arial" w:eastAsia="黑体"/>
      <w:sz w:val="21"/>
      <w:szCs w:val="24"/>
      <w:lang w:bidi="ar-SA"/>
    </w:rPr>
  </w:style>
  <w:style w:type="character" w:styleId="1140">
    <w:name w:val="标准段落正文 Char1"/>
    <w:next w:val="1140"/>
    <w:link w:val="1141"/>
    <w:rPr>
      <w:sz w:val="24"/>
      <w:lang w:bidi="ar-SA"/>
    </w:rPr>
  </w:style>
  <w:style w:type="paragraph" w:styleId="1141">
    <w:name w:val="标准段落正文"/>
    <w:basedOn w:val="1023"/>
    <w:next w:val="1141"/>
    <w:link w:val="1140"/>
    <w:pPr>
      <w:ind w:firstLine="480"/>
      <w:spacing w:line="312" w:lineRule="auto"/>
    </w:pPr>
    <w:rPr>
      <w:szCs w:val="20"/>
    </w:rPr>
  </w:style>
  <w:style w:type="character" w:styleId="1142">
    <w:name w:val="style3"/>
    <w:next w:val="1142"/>
    <w:link w:val="1023"/>
  </w:style>
  <w:style w:type="character" w:styleId="1143">
    <w:name w:val="font41"/>
    <w:next w:val="1143"/>
    <w:link w:val="1023"/>
    <w:rPr>
      <w:rFonts w:hint="eastAsia" w:ascii="宋体" w:hAnsi="宋体" w:eastAsia="宋体" w:cs="宋体"/>
      <w:i w:val="0"/>
      <w:color w:val="000000"/>
      <w:sz w:val="22"/>
      <w:szCs w:val="22"/>
      <w:u w:val="none"/>
    </w:rPr>
  </w:style>
  <w:style w:type="character" w:styleId="1144">
    <w:name w:val="Table Text Char Char"/>
    <w:next w:val="1144"/>
    <w:link w:val="1023"/>
    <w:rPr>
      <w:rFonts w:ascii="Arial" w:hAnsi="Arial"/>
      <w:sz w:val="18"/>
      <w:lang w:val="en-US" w:eastAsia="zh-CN" w:bidi="ar-SA"/>
    </w:rPr>
  </w:style>
  <w:style w:type="character" w:styleId="1145">
    <w:name w:val="font91"/>
    <w:next w:val="1145"/>
    <w:link w:val="1023"/>
    <w:rPr>
      <w:rFonts w:hint="eastAsia" w:ascii="宋体" w:hAnsi="宋体" w:eastAsia="宋体" w:cs="宋体"/>
      <w:i w:val="0"/>
      <w:color w:val="000000"/>
      <w:sz w:val="22"/>
      <w:szCs w:val="22"/>
      <w:u w:val="none"/>
    </w:rPr>
  </w:style>
  <w:style w:type="character" w:styleId="1146">
    <w:name w:val="页眉 Char Char"/>
    <w:next w:val="1146"/>
    <w:link w:val="1023"/>
    <w:rPr>
      <w:sz w:val="18"/>
      <w:szCs w:val="18"/>
    </w:rPr>
  </w:style>
  <w:style w:type="character" w:styleId="1147">
    <w:name w:val="方案标题2 Char Char"/>
    <w:next w:val="1147"/>
    <w:link w:val="1148"/>
    <w:rPr>
      <w:rFonts w:ascii="黑体" w:hAnsi="Arial" w:eastAsia="黑体"/>
      <w:b/>
      <w:spacing w:val="14"/>
      <w:sz w:val="28"/>
      <w:szCs w:val="32"/>
      <w:lang w:val="en-US" w:eastAsia="zh-CN" w:bidi="ar-SA"/>
    </w:rPr>
  </w:style>
  <w:style w:type="paragraph" w:styleId="1148">
    <w:name w:val="方案标题2"/>
    <w:basedOn w:val="1023"/>
    <w:next w:val="1023"/>
    <w:link w:val="1147"/>
    <w:pPr>
      <w:keepLines/>
      <w:spacing w:before="200" w:after="40"/>
      <w:outlineLvl w:val="1"/>
    </w:pPr>
    <w:rPr>
      <w:rFonts w:ascii="黑体" w:hAnsi="Arial" w:eastAsia="黑体"/>
      <w:b/>
      <w:spacing w:val="14"/>
      <w:sz w:val="28"/>
      <w:szCs w:val="32"/>
    </w:rPr>
  </w:style>
  <w:style w:type="character" w:styleId="1149">
    <w:name w:val="p71"/>
    <w:next w:val="1149"/>
    <w:link w:val="1023"/>
  </w:style>
  <w:style w:type="character" w:styleId="1150">
    <w:name w:val=" Char Char22"/>
    <w:next w:val="1150"/>
    <w:link w:val="1023"/>
    <w:rPr>
      <w:rFonts w:eastAsia="宋体"/>
      <w:b/>
      <w:sz w:val="24"/>
      <w:szCs w:val="24"/>
      <w:lang w:bidi="ar-SA"/>
    </w:rPr>
  </w:style>
  <w:style w:type="character" w:styleId="1151">
    <w:name w:val="表头 Char Char"/>
    <w:next w:val="1151"/>
    <w:link w:val="1152"/>
    <w:rPr>
      <w:rFonts w:eastAsia="黑体"/>
      <w:spacing w:val="-10"/>
      <w:sz w:val="21"/>
      <w:lang w:val="en-US" w:eastAsia="zh-CN" w:bidi="ar-SA"/>
    </w:rPr>
  </w:style>
  <w:style w:type="paragraph" w:styleId="1152">
    <w:name w:val="表头"/>
    <w:basedOn w:val="1023"/>
    <w:next w:val="1152"/>
    <w:link w:val="1151"/>
    <w:pPr>
      <w:jc w:val="center"/>
      <w:spacing w:line="320" w:lineRule="atLeast"/>
    </w:pPr>
    <w:rPr>
      <w:rFonts w:eastAsia="黑体"/>
      <w:spacing w:val="-10"/>
      <w:sz w:val="21"/>
      <w:szCs w:val="20"/>
    </w:rPr>
  </w:style>
  <w:style w:type="character" w:styleId="1153">
    <w:name w:val="case31"/>
    <w:next w:val="1153"/>
    <w:link w:val="1023"/>
    <w:rPr>
      <w:sz w:val="21"/>
      <w:szCs w:val="21"/>
    </w:rPr>
  </w:style>
  <w:style w:type="character" w:styleId="1154">
    <w:name w:val="NormalCharacter1"/>
    <w:next w:val="1154"/>
    <w:link w:val="1155"/>
    <w:uiPriority w:val="99"/>
    <w:qFormat/>
  </w:style>
  <w:style w:type="paragraph" w:styleId="1155">
    <w:name w:val="UserStyle_4"/>
    <w:basedOn w:val="1023"/>
    <w:next w:val="1155"/>
    <w:link w:val="1154"/>
    <w:uiPriority w:val="99"/>
    <w:qFormat/>
  </w:style>
  <w:style w:type="character" w:styleId="1156">
    <w:name w:val="paramname"/>
    <w:next w:val="1156"/>
    <w:link w:val="1023"/>
  </w:style>
  <w:style w:type="character" w:styleId="1157">
    <w:name w:val="Para head"/>
    <w:next w:val="1157"/>
    <w:link w:val="1023"/>
    <w:rPr>
      <w:rFonts w:ascii="Arial" w:hAnsi="Arial" w:eastAsia="Times New Roman"/>
      <w:sz w:val="20"/>
    </w:rPr>
  </w:style>
  <w:style w:type="character" w:styleId="1158">
    <w:name w:val=" Char Char19"/>
    <w:next w:val="1158"/>
    <w:link w:val="1023"/>
    <w:rPr>
      <w:sz w:val="18"/>
      <w:szCs w:val="18"/>
      <w:lang w:bidi="ar-SA"/>
    </w:rPr>
  </w:style>
  <w:style w:type="character" w:styleId="1159">
    <w:name w:val="方案标题3 Char Char"/>
    <w:next w:val="1159"/>
    <w:link w:val="1160"/>
    <w:rPr>
      <w:rFonts w:ascii="黑体" w:hAnsi="Arial" w:eastAsia="黑体"/>
      <w:spacing w:val="14"/>
      <w:sz w:val="24"/>
      <w:szCs w:val="30"/>
      <w:lang w:val="en-US" w:eastAsia="zh-CN" w:bidi="ar-SA"/>
    </w:rPr>
  </w:style>
  <w:style w:type="paragraph" w:styleId="1160">
    <w:name w:val="方案标题3"/>
    <w:basedOn w:val="1148"/>
    <w:next w:val="1023"/>
    <w:link w:val="1159"/>
    <w:pPr>
      <w:outlineLvl w:val="2"/>
    </w:pPr>
    <w:rPr>
      <w:b w:val="0"/>
      <w:sz w:val="24"/>
      <w:szCs w:val="30"/>
    </w:rPr>
  </w:style>
  <w:style w:type="character" w:styleId="1161">
    <w:name w:val="标书正文格式 Char1"/>
    <w:next w:val="1161"/>
    <w:link w:val="1162"/>
    <w:rPr>
      <w:rFonts w:eastAsia="楷体_GB2312"/>
      <w:sz w:val="24"/>
      <w:szCs w:val="24"/>
      <w:lang w:val="en-US" w:eastAsia="zh-CN" w:bidi="ar-SA"/>
    </w:rPr>
  </w:style>
  <w:style w:type="paragraph" w:styleId="1162">
    <w:name w:val="标书正文格式"/>
    <w:next w:val="1162"/>
    <w:link w:val="1161"/>
    <w:pPr>
      <w:ind w:firstLine="200"/>
      <w:spacing w:line="360" w:lineRule="auto"/>
    </w:pPr>
    <w:rPr>
      <w:rFonts w:eastAsia="楷体_GB2312"/>
      <w:sz w:val="24"/>
      <w:szCs w:val="24"/>
      <w:lang w:val="en-US" w:eastAsia="zh-CN" w:bidi="ar-SA"/>
    </w:rPr>
  </w:style>
  <w:style w:type="character" w:styleId="1163">
    <w:name w:val="正文 + 宋体 Char,左侧:  0.51 厘米 Char,首行缩进:  0 厘米 Char,段后: 0.5 行 Char Char"/>
    <w:next w:val="1163"/>
    <w:link w:val="1164"/>
    <w:rPr>
      <w:rFonts w:ascii="宋体" w:hAnsi="宋体"/>
      <w:sz w:val="24"/>
      <w:szCs w:val="24"/>
      <w:lang w:val="en-US" w:eastAsia="zh-CN" w:bidi="ar-SA"/>
    </w:rPr>
  </w:style>
  <w:style w:type="paragraph" w:styleId="1164">
    <w:name w:val="正文 + 宋体"/>
    <w:basedOn w:val="1098"/>
    <w:next w:val="1164"/>
    <w:link w:val="1163"/>
    <w:pPr>
      <w:ind w:firstLine="0"/>
      <w:spacing w:after="120" w:line="480" w:lineRule="auto"/>
    </w:pPr>
    <w:rPr>
      <w:rFonts w:ascii="宋体" w:hAnsi="宋体"/>
      <w:sz w:val="24"/>
      <w:lang w:val="en-US" w:eastAsia="zh-CN"/>
    </w:rPr>
  </w:style>
  <w:style w:type="character" w:styleId="1165">
    <w:name w:val="Footer1 Char Char"/>
    <w:next w:val="1165"/>
    <w:link w:val="1023"/>
    <w:rPr>
      <w:rFonts w:ascii="Tahoma" w:hAnsi="Tahoma" w:eastAsia="宋体"/>
      <w:sz w:val="18"/>
      <w:szCs w:val="18"/>
      <w:lang w:val="en-US" w:eastAsia="zh-CN" w:bidi="ar-SA"/>
    </w:rPr>
  </w:style>
  <w:style w:type="character" w:styleId="1166">
    <w:name w:val="小四 段落 宋体 Char Char Char Char1"/>
    <w:next w:val="1166"/>
    <w:link w:val="1167"/>
    <w:rPr>
      <w:rFonts w:ascii="Tahoma" w:hAnsi="Tahoma" w:eastAsia="宋体"/>
      <w:sz w:val="24"/>
      <w:szCs w:val="20"/>
      <w:lang w:val="en-US" w:eastAsia="zh-CN" w:bidi="ar-SA"/>
    </w:rPr>
  </w:style>
  <w:style w:type="paragraph" w:styleId="1167">
    <w:name w:val="小四 段落 宋体 Char Char Char"/>
    <w:basedOn w:val="1049"/>
    <w:next w:val="1167"/>
    <w:link w:val="1166"/>
    <w:pPr>
      <w:ind w:left="0" w:right="-33" w:firstLine="480"/>
      <w:jc w:val="left"/>
      <w:tabs>
        <w:tab w:val="clear" w:pos="360" w:leader="none"/>
      </w:tabs>
    </w:pPr>
    <w:rPr>
      <w:rFonts w:eastAsia="宋体"/>
      <w:szCs w:val="20"/>
    </w:rPr>
  </w:style>
  <w:style w:type="character" w:styleId="1168">
    <w:name w:val="Char Char Char"/>
    <w:next w:val="1168"/>
    <w:link w:val="1169"/>
    <w:rPr>
      <w:rFonts w:eastAsia="宋体"/>
      <w:b/>
      <w:bCs/>
      <w:sz w:val="32"/>
      <w:szCs w:val="44"/>
      <w:lang w:val="en-US" w:eastAsia="zh-CN" w:bidi="ar-SA"/>
    </w:rPr>
  </w:style>
  <w:style w:type="paragraph" w:styleId="1169">
    <w:name w:val="Char"/>
    <w:basedOn w:val="1023"/>
    <w:next w:val="1169"/>
    <w:link w:val="1168"/>
    <w:rPr>
      <w:b/>
      <w:bCs/>
      <w:sz w:val="32"/>
      <w:szCs w:val="44"/>
    </w:rPr>
  </w:style>
  <w:style w:type="character" w:styleId="1170">
    <w:name w:val="列出段落 字符"/>
    <w:next w:val="1170"/>
    <w:link w:val="1171"/>
    <w:uiPriority w:val="34"/>
    <w:qFormat/>
    <w:rPr>
      <w:sz w:val="21"/>
      <w:szCs w:val="24"/>
    </w:rPr>
  </w:style>
  <w:style w:type="paragraph" w:styleId="1171">
    <w:name w:val="列出段落"/>
    <w:basedOn w:val="1023"/>
    <w:next w:val="1171"/>
    <w:link w:val="1170"/>
    <w:uiPriority w:val="34"/>
    <w:qFormat/>
    <w:pPr>
      <w:ind w:firstLine="420"/>
      <w:spacing w:line="240" w:lineRule="auto"/>
    </w:pPr>
    <w:rPr>
      <w:sz w:val="21"/>
    </w:rPr>
  </w:style>
  <w:style w:type="character" w:styleId="1172">
    <w:name w:val="孙普文字 Char Char"/>
    <w:next w:val="1172"/>
    <w:link w:val="1023"/>
    <w:rPr>
      <w:rFonts w:ascii="宋体" w:hAnsi="Courier New" w:eastAsia="宋体"/>
      <w:sz w:val="21"/>
      <w:szCs w:val="21"/>
      <w:lang w:val="en-US" w:eastAsia="zh-CN" w:bidi="ar-SA"/>
    </w:rPr>
  </w:style>
  <w:style w:type="character" w:styleId="1173">
    <w:name w:val="tit12"/>
    <w:next w:val="1173"/>
    <w:link w:val="1023"/>
    <w:rPr>
      <w:rFonts w:ascii="Tahoma" w:hAnsi="Tahoma"/>
      <w:color w:val="db2200"/>
      <w:sz w:val="24"/>
      <w:szCs w:val="20"/>
    </w:rPr>
  </w:style>
  <w:style w:type="character" w:styleId="1174">
    <w:name w:val="常规 Char Char"/>
    <w:next w:val="1174"/>
    <w:link w:val="1175"/>
    <w:rPr>
      <w:rFonts w:ascii="Tahoma" w:hAnsi="Tahoma" w:eastAsia="宋体"/>
      <w:sz w:val="21"/>
      <w:szCs w:val="21"/>
      <w:lang w:val="en-US" w:eastAsia="zh-CN" w:bidi="ar-SA"/>
    </w:rPr>
  </w:style>
  <w:style w:type="paragraph" w:styleId="1175">
    <w:name w:val="常规"/>
    <w:basedOn w:val="1023"/>
    <w:next w:val="1175"/>
    <w:link w:val="1174"/>
    <w:pPr>
      <w:ind w:left="1134"/>
      <w:spacing w:before="312" w:after="312"/>
    </w:pPr>
    <w:rPr>
      <w:rFonts w:ascii="Tahoma" w:hAnsi="Tahoma"/>
      <w:sz w:val="21"/>
      <w:szCs w:val="21"/>
    </w:rPr>
  </w:style>
  <w:style w:type="character" w:styleId="1176">
    <w:name w:val="font71"/>
    <w:next w:val="1176"/>
    <w:link w:val="1023"/>
    <w:rPr>
      <w:rFonts w:hint="eastAsia" w:ascii="宋体" w:hAnsi="宋体" w:eastAsia="宋体" w:cs="宋体"/>
      <w:i w:val="0"/>
      <w:color w:val="000000"/>
      <w:sz w:val="22"/>
      <w:szCs w:val="22"/>
      <w:u w:val="none"/>
    </w:rPr>
  </w:style>
  <w:style w:type="character" w:styleId="1177">
    <w:name w:val="表格正文 Char Char"/>
    <w:next w:val="1177"/>
    <w:link w:val="1178"/>
    <w:rPr>
      <w:sz w:val="21"/>
      <w:szCs w:val="24"/>
      <w:lang w:bidi="ar-SA"/>
    </w:rPr>
  </w:style>
  <w:style w:type="paragraph" w:styleId="1178">
    <w:name w:val="表格正文"/>
    <w:basedOn w:val="1023"/>
    <w:next w:val="1178"/>
    <w:link w:val="1177"/>
    <w:rPr>
      <w:sz w:val="21"/>
    </w:rPr>
  </w:style>
  <w:style w:type="character" w:styleId="1179">
    <w:name w:val="公文正文 Char Char"/>
    <w:next w:val="1179"/>
    <w:link w:val="1180"/>
    <w:rPr>
      <w:rFonts w:ascii="仿宋_GB2312" w:hAnsi="宋体" w:eastAsia="仿宋_GB2312"/>
      <w:sz w:val="28"/>
      <w:szCs w:val="24"/>
      <w:lang w:val="en-US" w:eastAsia="zh-CN" w:bidi="ar-SA"/>
    </w:rPr>
  </w:style>
  <w:style w:type="paragraph" w:styleId="1180">
    <w:name w:val="公文正文"/>
    <w:next w:val="1180"/>
    <w:link w:val="1179"/>
    <w:pPr>
      <w:ind w:firstLine="200"/>
    </w:pPr>
    <w:rPr>
      <w:rFonts w:ascii="仿宋_GB2312" w:hAnsi="宋体" w:eastAsia="仿宋_GB2312"/>
      <w:sz w:val="28"/>
      <w:szCs w:val="24"/>
      <w:lang w:val="en-US" w:eastAsia="zh-CN" w:bidi="ar-SA"/>
    </w:rPr>
  </w:style>
  <w:style w:type="character" w:styleId="1181">
    <w:name w:val="css41"/>
    <w:next w:val="1181"/>
    <w:link w:val="1023"/>
    <w:rPr>
      <w:spacing w:val="0"/>
      <w:sz w:val="26"/>
      <w:szCs w:val="26"/>
    </w:rPr>
  </w:style>
  <w:style w:type="character" w:styleId="1182">
    <w:name w:val="style31"/>
    <w:next w:val="1182"/>
    <w:link w:val="1023"/>
    <w:rPr>
      <w:rFonts w:ascii="Tahoma" w:hAnsi="Tahoma"/>
      <w:sz w:val="23"/>
      <w:szCs w:val="23"/>
    </w:rPr>
  </w:style>
  <w:style w:type="character" w:styleId="1183">
    <w:name w:val="小四文本缩进 Char Char"/>
    <w:next w:val="1183"/>
    <w:link w:val="1184"/>
    <w:rPr>
      <w:sz w:val="24"/>
      <w:lang w:bidi="ar-SA"/>
    </w:rPr>
  </w:style>
  <w:style w:type="paragraph" w:styleId="1184">
    <w:name w:val="小四文本缩进"/>
    <w:basedOn w:val="1023"/>
    <w:next w:val="1184"/>
    <w:link w:val="1183"/>
    <w:pPr>
      <w:ind w:firstLine="480"/>
      <w:spacing w:line="360" w:lineRule="auto"/>
    </w:pPr>
    <w:rPr>
      <w:szCs w:val="20"/>
    </w:rPr>
  </w:style>
  <w:style w:type="character" w:styleId="1185">
    <w:name w:val="标题 31,H32,H33,H34,H35,H36,H37,H38,H39,H310,H311,H321,H331,H341,H351,H361,H371,H381,H391,H3101,H312,H322,H332,H342,H352,H362,H372,H382,H392,H3102,H3111,H3211,H3311,H3411,H3511,H3611,H3711,H3811,H3911,H31011,H313,H323"/>
    <w:next w:val="1185"/>
    <w:link w:val="1023"/>
    <w:rPr>
      <w:rFonts w:hint="eastAsia" w:ascii="黑体" w:hAnsi="ˎ̥" w:eastAsia="黑体"/>
      <w:sz w:val="28"/>
    </w:rPr>
  </w:style>
  <w:style w:type="character" w:styleId="1186">
    <w:name w:val="纯文本 Char1"/>
    <w:next w:val="1186"/>
    <w:link w:val="1023"/>
    <w:uiPriority w:val="99"/>
    <w:semiHidden/>
    <w:qFormat/>
    <w:rPr>
      <w:rFonts w:ascii="宋体" w:hAnsi="Courier New" w:eastAsia="宋体" w:cs="Courier New"/>
      <w:sz w:val="21"/>
      <w:szCs w:val="21"/>
    </w:rPr>
  </w:style>
  <w:style w:type="character" w:styleId="1187">
    <w:name w:val="font01"/>
    <w:next w:val="1187"/>
    <w:link w:val="1023"/>
    <w:rPr>
      <w:rFonts w:ascii="Times New Roman" w:hAnsi="Times New Roman" w:cs="Times New Roman"/>
      <w:i w:val="0"/>
      <w:color w:val="000000"/>
      <w:sz w:val="21"/>
      <w:szCs w:val="21"/>
      <w:u w:val="none"/>
    </w:rPr>
  </w:style>
  <w:style w:type="character" w:styleId="1188">
    <w:name w:val="p141"/>
    <w:next w:val="1188"/>
    <w:link w:val="1023"/>
    <w:rPr>
      <w:sz w:val="21"/>
      <w:szCs w:val="21"/>
    </w:rPr>
  </w:style>
  <w:style w:type="character" w:styleId="1189">
    <w:name w:val="font81"/>
    <w:next w:val="1189"/>
    <w:link w:val="1023"/>
    <w:rPr>
      <w:rFonts w:hint="eastAsia" w:ascii="宋体" w:hAnsi="宋体" w:eastAsia="宋体" w:cs="宋体"/>
      <w:i w:val="0"/>
      <w:color w:val="000000"/>
      <w:sz w:val="21"/>
      <w:szCs w:val="21"/>
      <w:u w:val="none"/>
    </w:rPr>
  </w:style>
  <w:style w:type="character" w:styleId="1190">
    <w:name w:val="正文缩进 字符"/>
    <w:next w:val="1190"/>
    <w:link w:val="1023"/>
    <w:qFormat/>
    <w:rPr>
      <w:sz w:val="21"/>
    </w:rPr>
  </w:style>
  <w:style w:type="character" w:styleId="1191">
    <w:name w:val="HTML 预设格式 字符"/>
    <w:next w:val="1191"/>
    <w:link w:val="1023"/>
    <w:qFormat/>
    <w:rPr>
      <w:rFonts w:ascii="黑体" w:hAnsi="Courier New" w:eastAsia="黑体"/>
    </w:rPr>
  </w:style>
  <w:style w:type="character" w:styleId="1192">
    <w:name w:val="mini-outputtext1"/>
    <w:next w:val="1192"/>
    <w:link w:val="1023"/>
    <w:rPr>
      <w:rFonts w:ascii="Tahoma" w:hAnsi="Tahoma"/>
      <w:sz w:val="24"/>
      <w:szCs w:val="20"/>
    </w:rPr>
  </w:style>
  <w:style w:type="character" w:styleId="1193">
    <w:name w:val="font21"/>
    <w:next w:val="1193"/>
    <w:link w:val="1023"/>
    <w:rPr>
      <w:rFonts w:hint="eastAsia" w:ascii="宋体" w:hAnsi="宋体" w:eastAsia="宋体" w:cs="宋体"/>
      <w:i w:val="0"/>
      <w:color w:val="000000"/>
      <w:sz w:val="21"/>
      <w:szCs w:val="21"/>
      <w:u w:val="none"/>
    </w:rPr>
  </w:style>
  <w:style w:type="character" w:styleId="1194">
    <w:name w:val="apple-converted-space"/>
    <w:next w:val="1194"/>
    <w:link w:val="1023"/>
  </w:style>
  <w:style w:type="character" w:styleId="1195">
    <w:name w:val="text_list1"/>
    <w:next w:val="1195"/>
    <w:link w:val="1023"/>
    <w:rPr>
      <w:rFonts w:ascii="Arial" w:hAnsi="Arial" w:cs="Arial"/>
      <w:color w:val="000000"/>
      <w:spacing w:val="272"/>
      <w:sz w:val="16"/>
      <w:szCs w:val="16"/>
    </w:rPr>
  </w:style>
  <w:style w:type="character" w:styleId="1196">
    <w:name w:val="纯文本 Char Char3,普通文字 Char Char2,纯文本 Char Char Char1,普通文字 Char Char Char2,普通文字 Char Char Char Char2,普通文字 Char Char Char Char Char1,普通文字 Char2,普通文字 Char1 Char Char Char Char Char Char Char Char Char Char1,纯文本 Char Char1 Char Char1"/>
    <w:next w:val="1196"/>
    <w:link w:val="1023"/>
    <w:rPr>
      <w:rFonts w:ascii="宋体" w:hAnsi="Courier New"/>
      <w:sz w:val="21"/>
      <w:szCs w:val="21"/>
      <w:lang w:bidi="ar-SA"/>
    </w:rPr>
  </w:style>
  <w:style w:type="character" w:styleId="1197">
    <w:name w:val=" Char Char23"/>
    <w:next w:val="1197"/>
    <w:link w:val="1023"/>
    <w:rPr>
      <w:rFonts w:ascii="Arial" w:hAnsi="Arial" w:eastAsia="黑体"/>
      <w:b/>
      <w:sz w:val="24"/>
      <w:szCs w:val="24"/>
      <w:lang w:bidi="ar-SA"/>
    </w:rPr>
  </w:style>
  <w:style w:type="character" w:styleId="1198">
    <w:name w:val=" Char Char16"/>
    <w:next w:val="1198"/>
    <w:link w:val="1023"/>
    <w:rPr>
      <w:sz w:val="30"/>
      <w:szCs w:val="24"/>
      <w:lang w:bidi="ar-SA"/>
    </w:rPr>
  </w:style>
  <w:style w:type="character" w:styleId="1199">
    <w:name w:val=" Char Char26"/>
    <w:next w:val="1199"/>
    <w:link w:val="1023"/>
    <w:rPr>
      <w:rFonts w:ascii="黑体" w:eastAsia="黑体"/>
      <w:b/>
      <w:bCs/>
      <w:sz w:val="32"/>
      <w:szCs w:val="32"/>
      <w:lang w:val="en-US" w:eastAsia="zh-CN" w:bidi="ar-SA"/>
    </w:rPr>
  </w:style>
  <w:style w:type="character" w:styleId="1200">
    <w:name w:val="文档结构图 Char Char"/>
    <w:next w:val="1200"/>
    <w:link w:val="1023"/>
    <w:rPr>
      <w:rFonts w:ascii="宋体"/>
      <w:sz w:val="18"/>
      <w:szCs w:val="18"/>
    </w:rPr>
  </w:style>
  <w:style w:type="character" w:styleId="1201">
    <w:name w:val="样式 宋体 小四"/>
    <w:next w:val="1201"/>
    <w:link w:val="1023"/>
    <w:rPr>
      <w:rFonts w:ascii="宋体" w:hAnsi="宋体"/>
      <w:sz w:val="24"/>
      <w:szCs w:val="20"/>
    </w:rPr>
  </w:style>
  <w:style w:type="character" w:styleId="1202">
    <w:name w:val="Char Char Char Char Char Char Char Char Char Char Char Char Char Char"/>
    <w:next w:val="1202"/>
    <w:link w:val="1023"/>
    <w:rPr>
      <w:rFonts w:eastAsia="宋体"/>
      <w:b/>
      <w:bCs/>
      <w:sz w:val="32"/>
      <w:szCs w:val="44"/>
      <w:lang w:val="en-US" w:eastAsia="zh-CN" w:bidi="ar-SA"/>
    </w:rPr>
  </w:style>
  <w:style w:type="character" w:styleId="1203">
    <w:name w:val="apple-style-span"/>
    <w:next w:val="1203"/>
    <w:link w:val="1023"/>
  </w:style>
  <w:style w:type="character" w:styleId="1204">
    <w:name w:val="表蕊 Char1"/>
    <w:next w:val="1204"/>
    <w:link w:val="1205"/>
    <w:rPr>
      <w:rFonts w:eastAsia="楷体_GB2312"/>
      <w:spacing w:val="-10"/>
      <w:sz w:val="21"/>
      <w:lang w:val="en-US" w:eastAsia="zh-CN" w:bidi="ar-SA"/>
    </w:rPr>
  </w:style>
  <w:style w:type="paragraph" w:styleId="1205">
    <w:name w:val="表蕊"/>
    <w:basedOn w:val="1023"/>
    <w:next w:val="1205"/>
    <w:link w:val="1204"/>
    <w:pPr>
      <w:jc w:val="left"/>
      <w:spacing w:line="320" w:lineRule="atLeast"/>
    </w:pPr>
    <w:rPr>
      <w:rFonts w:eastAsia="楷体_GB2312"/>
      <w:spacing w:val="-10"/>
      <w:sz w:val="21"/>
      <w:szCs w:val="20"/>
    </w:rPr>
  </w:style>
  <w:style w:type="character" w:styleId="1206">
    <w:name w:val="标题 2 Char Char Char Char Char Char Char Char Char Char"/>
    <w:next w:val="1206"/>
    <w:link w:val="1023"/>
    <w:rPr>
      <w:rFonts w:ascii="Arial" w:hAnsi="Arial" w:eastAsia="黑体"/>
      <w:b/>
      <w:bCs/>
      <w:sz w:val="32"/>
      <w:szCs w:val="32"/>
      <w:lang w:val="en-US" w:eastAsia="zh-CN" w:bidi="ar-SA"/>
    </w:rPr>
  </w:style>
  <w:style w:type="character" w:styleId="1207">
    <w:name w:val="textnorm_chn1"/>
    <w:next w:val="1207"/>
    <w:link w:val="1023"/>
    <w:rPr>
      <w:rFonts w:ascii="Arial" w:hAnsi="Arial" w:cs="Arial"/>
      <w:color w:val="21254a"/>
      <w:sz w:val="22"/>
      <w:szCs w:val="22"/>
    </w:rPr>
  </w:style>
  <w:style w:type="character" w:styleId="1208">
    <w:name w:val="font31"/>
    <w:next w:val="1208"/>
    <w:link w:val="1023"/>
    <w:rPr>
      <w:rFonts w:hint="eastAsia" w:ascii="宋体" w:hAnsi="宋体" w:eastAsia="宋体" w:cs="宋体"/>
      <w:i w:val="0"/>
      <w:color w:val="000000"/>
      <w:sz w:val="21"/>
      <w:szCs w:val="21"/>
      <w:u w:val="none"/>
    </w:rPr>
  </w:style>
  <w:style w:type="character" w:styleId="1209">
    <w:name w:val="txt1"/>
    <w:next w:val="1209"/>
    <w:link w:val="1023"/>
    <w:rPr>
      <w:rFonts w:ascii="ˎ̥" w:hAnsi="ˎ̥"/>
      <w:sz w:val="18"/>
      <w:szCs w:val="18"/>
    </w:rPr>
  </w:style>
  <w:style w:type="paragraph" w:styleId="1210">
    <w:name w:val="xl113"/>
    <w:basedOn w:val="1023"/>
    <w:next w:val="1210"/>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1">
    <w:name w:val="xl74"/>
    <w:basedOn w:val="1023"/>
    <w:next w:val="1211"/>
    <w:link w:val="1023"/>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12">
    <w:name w:val="并列项-点"/>
    <w:basedOn w:val="1023"/>
    <w:next w:val="1212"/>
    <w:link w:val="1023"/>
    <w:pPr>
      <w:ind w:left="851" w:hanging="284"/>
      <w:spacing w:before="120" w:line="360" w:lineRule="auto"/>
      <w:widowControl/>
      <w:tabs>
        <w:tab w:val="left" w:pos="851" w:leader="none"/>
        <w:tab w:val="left" w:pos="927" w:leader="none"/>
      </w:tabs>
    </w:pPr>
    <w:rPr>
      <w:sz w:val="24"/>
      <w:szCs w:val="20"/>
    </w:rPr>
  </w:style>
  <w:style w:type="paragraph" w:styleId="1213">
    <w:name w:val="xl24"/>
    <w:basedOn w:val="1023"/>
    <w:next w:val="1213"/>
    <w:link w:val="102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4">
    <w:name w:val="Table"/>
    <w:basedOn w:val="1023"/>
    <w:next w:val="1214"/>
    <w:link w:val="1023"/>
    <w:pPr>
      <w:ind w:left="2268" w:right="709"/>
      <w:jc w:val="center"/>
      <w:spacing w:before="20" w:after="20"/>
    </w:pPr>
    <w:rPr>
      <w:rFonts w:ascii="Arial" w:hAnsi="Arial" w:eastAsia="2OcuAe"/>
      <w:spacing w:val="2"/>
      <w:sz w:val="18"/>
      <w:szCs w:val="20"/>
    </w:rPr>
  </w:style>
  <w:style w:type="paragraph" w:styleId="1215">
    <w:name w:val="font12"/>
    <w:basedOn w:val="1023"/>
    <w:next w:val="1215"/>
    <w:link w:val="1023"/>
    <w:pPr>
      <w:jc w:val="left"/>
      <w:spacing w:before="100" w:beforeAutospacing="1" w:after="100" w:afterAutospacing="1"/>
      <w:widowControl/>
    </w:pPr>
    <w:rPr>
      <w:rFonts w:hint="eastAsia" w:ascii="宋体" w:hAnsi="宋体"/>
      <w:sz w:val="36"/>
      <w:szCs w:val="36"/>
    </w:rPr>
  </w:style>
  <w:style w:type="paragraph" w:styleId="1216">
    <w:name w:val="宏图高科"/>
    <w:basedOn w:val="1023"/>
    <w:next w:val="1216"/>
    <w:link w:val="1023"/>
    <w:pPr>
      <w:ind w:firstLine="480"/>
      <w:spacing w:line="360" w:lineRule="auto"/>
    </w:pPr>
    <w:rPr>
      <w:rFonts w:eastAsia="楷体_GB2312"/>
      <w:sz w:val="24"/>
      <w:szCs w:val="20"/>
    </w:rPr>
  </w:style>
  <w:style w:type="paragraph" w:styleId="1217">
    <w:name w:val="Table Text"/>
    <w:basedOn w:val="1023"/>
    <w:next w:val="1217"/>
    <w:link w:val="1023"/>
    <w:pPr>
      <w:spacing w:before="80" w:after="80"/>
      <w:widowControl/>
      <w:tabs>
        <w:tab w:val="decimal" w:pos="0" w:leader="none"/>
      </w:tabs>
    </w:pPr>
    <w:rPr>
      <w:rFonts w:ascii="Arial" w:hAnsi="Arial"/>
      <w:color w:val="000000"/>
      <w:sz w:val="18"/>
      <w:szCs w:val="20"/>
    </w:rPr>
  </w:style>
  <w:style w:type="paragraph" w:styleId="1218">
    <w:name w:val=" Char Char1 Char Char Char Char1 Char Char Char Char Char Char"/>
    <w:basedOn w:val="1023"/>
    <w:next w:val="1218"/>
    <w:link w:val="1023"/>
    <w:rPr>
      <w:rFonts w:ascii="Tahoma" w:hAnsi="Tahoma"/>
      <w:sz w:val="24"/>
      <w:szCs w:val="20"/>
    </w:rPr>
  </w:style>
  <w:style w:type="paragraph" w:styleId="1219">
    <w:name w:val="Char1"/>
    <w:basedOn w:val="1023"/>
    <w:next w:val="1219"/>
    <w:link w:val="1023"/>
    <w:rPr>
      <w:rFonts w:ascii="仿宋_GB2312" w:eastAsia="仿宋_GB2312"/>
      <w:b/>
      <w:sz w:val="32"/>
      <w:szCs w:val="32"/>
    </w:rPr>
  </w:style>
  <w:style w:type="paragraph" w:styleId="1220">
    <w:name w:val="函数注释1"/>
    <w:basedOn w:val="1023"/>
    <w:next w:val="1220"/>
    <w:link w:val="1023"/>
    <w:pPr>
      <w:ind w:left="1678" w:right="210" w:hanging="1049"/>
      <w:jc w:val="left"/>
      <w:spacing w:after="20" w:line="320" w:lineRule="exact"/>
    </w:pPr>
    <w:rPr>
      <w:szCs w:val="20"/>
    </w:rPr>
  </w:style>
  <w:style w:type="paragraph" w:styleId="1221">
    <w:name w:val="默认段落字体 Para Char Char Char Char Char Char Char Char Char Char"/>
    <w:basedOn w:val="1023"/>
    <w:next w:val="1221"/>
    <w:link w:val="1023"/>
    <w:rPr>
      <w:rFonts w:ascii="Tahoma" w:hAnsi="Tahoma"/>
      <w:sz w:val="24"/>
      <w:szCs w:val="20"/>
    </w:rPr>
  </w:style>
  <w:style w:type="paragraph" w:styleId="1222">
    <w:name w:val="BodyText1I1"/>
    <w:basedOn w:val="1223"/>
    <w:next w:val="1222"/>
    <w:link w:val="1023"/>
    <w:uiPriority w:val="99"/>
    <w:qFormat/>
    <w:pPr>
      <w:ind w:firstLine="420"/>
      <w:spacing w:after="120"/>
    </w:pPr>
    <w:rPr>
      <w:rFonts w:ascii="Times New Roman" w:eastAsia="宋体" w:cs="Times New Roman"/>
      <w:sz w:val="20"/>
      <w:szCs w:val="20"/>
    </w:rPr>
  </w:style>
  <w:style w:type="paragraph" w:styleId="1223">
    <w:name w:val="BodyText1"/>
    <w:basedOn w:val="1023"/>
    <w:next w:val="1223"/>
    <w:link w:val="1023"/>
    <w:uiPriority w:val="99"/>
    <w:qFormat/>
    <w:rPr>
      <w:rFonts w:ascii="华文中宋" w:eastAsia="Times New Roman" w:cs="华文中宋"/>
      <w:sz w:val="28"/>
      <w:szCs w:val="28"/>
    </w:rPr>
  </w:style>
  <w:style w:type="paragraph" w:styleId="1224">
    <w:name w:val="方案项目"/>
    <w:basedOn w:val="1225"/>
    <w:next w:val="1224"/>
    <w:link w:val="1023"/>
    <w:pPr>
      <w:ind w:left="567" w:firstLine="0"/>
      <w:tabs>
        <w:tab w:val="left" w:pos="360" w:leader="none"/>
      </w:tabs>
    </w:pPr>
  </w:style>
  <w:style w:type="paragraph" w:styleId="1225">
    <w:name w:val="方案正文"/>
    <w:basedOn w:val="1023"/>
    <w:next w:val="1225"/>
    <w:link w:val="1023"/>
    <w:pPr>
      <w:ind w:firstLine="454"/>
      <w:jc w:val="left"/>
      <w:spacing w:line="360" w:lineRule="auto"/>
    </w:pPr>
    <w:rPr>
      <w:rFonts w:ascii="Arial" w:hAnsi="Arial"/>
      <w:bCs/>
    </w:rPr>
  </w:style>
  <w:style w:type="paragraph" w:styleId="1226">
    <w:name w:val=" Char"/>
    <w:basedOn w:val="1054"/>
    <w:next w:val="1226"/>
    <w:link w:val="1023"/>
    <w:pPr>
      <w:ind w:left="2040" w:hanging="360"/>
      <w:tabs>
        <w:tab w:val="left" w:pos="2040" w:leader="none"/>
      </w:tabs>
    </w:pPr>
    <w:rPr>
      <w:rFonts w:ascii="Tahoma" w:hAnsi="Tahoma"/>
      <w:sz w:val="24"/>
      <w:szCs w:val="20"/>
    </w:rPr>
  </w:style>
  <w:style w:type="paragraph" w:styleId="1227">
    <w:name w:val="插图题注"/>
    <w:next w:val="1023"/>
    <w:link w:val="1023"/>
    <w:pPr>
      <w:jc w:val="center"/>
      <w:spacing w:after="312"/>
    </w:pPr>
    <w:rPr>
      <w:rFonts w:ascii="Arial" w:hAnsi="Arial"/>
      <w:sz w:val="18"/>
      <w:szCs w:val="18"/>
      <w:lang w:val="en-US" w:eastAsia="zh-CN" w:bidi="ar-SA"/>
    </w:rPr>
  </w:style>
  <w:style w:type="paragraph" w:styleId="1228">
    <w:name w:val="菲页(卷)"/>
    <w:basedOn w:val="1024"/>
    <w:next w:val="1229"/>
    <w:link w:val="1023"/>
    <w:pPr>
      <w:ind w:left="432" w:hanging="432"/>
      <w:keepLines w:val="0"/>
      <w:spacing w:before="0" w:after="0" w:line="240" w:lineRule="auto"/>
      <w:widowControl/>
      <w:tabs>
        <w:tab w:val="left" w:pos="1800" w:leader="none"/>
      </w:tabs>
      <w:outlineLvl w:val="1"/>
    </w:pPr>
    <w:rPr>
      <w:b w:val="0"/>
      <w:bCs w:val="0"/>
      <w:sz w:val="52"/>
      <w:szCs w:val="20"/>
    </w:rPr>
  </w:style>
  <w:style w:type="paragraph" w:styleId="1229">
    <w:name w:val="Normal1"/>
    <w:next w:val="1229"/>
    <w:link w:val="1023"/>
    <w:pPr>
      <w:jc w:val="both"/>
      <w:spacing w:line="312" w:lineRule="atLeast"/>
      <w:widowControl w:val="off"/>
    </w:pPr>
    <w:rPr>
      <w:rFonts w:ascii="宋体"/>
      <w:sz w:val="34"/>
      <w:lang w:val="en-US" w:eastAsia="zh-CN" w:bidi="ar-SA"/>
    </w:rPr>
  </w:style>
  <w:style w:type="paragraph" w:styleId="1230">
    <w:name w:val="Char Char Char Char Char Char Char"/>
    <w:basedOn w:val="1023"/>
    <w:next w:val="1230"/>
    <w:link w:val="1023"/>
    <w:pPr>
      <w:jc w:val="left"/>
      <w:spacing w:after="160" w:line="240" w:lineRule="exact"/>
      <w:widowControl/>
    </w:pPr>
    <w:rPr>
      <w:rFonts w:ascii="Arial" w:hAnsi="Arial" w:eastAsia="Times New Roman" w:cs="Verdana"/>
      <w:b/>
      <w:sz w:val="24"/>
      <w:lang w:eastAsia="en-US"/>
    </w:rPr>
  </w:style>
  <w:style w:type="paragraph" w:styleId="1231">
    <w:name w:val="插入对象"/>
    <w:basedOn w:val="1023"/>
    <w:next w:val="1231"/>
    <w:link w:val="1023"/>
    <w:pPr>
      <w:ind w:firstLine="425"/>
      <w:jc w:val="center"/>
      <w:keepLines/>
      <w:spacing w:line="353" w:lineRule="auto"/>
    </w:pPr>
    <w:rPr>
      <w:sz w:val="24"/>
      <w:szCs w:val="20"/>
    </w:rPr>
  </w:style>
  <w:style w:type="paragraph" w:styleId="1232">
    <w:name w:val="正文 New New New New New New New New New New New New New New New New New New New New New New New New New New New"/>
    <w:next w:val="1232"/>
    <w:link w:val="1023"/>
    <w:qFormat/>
    <w:pPr>
      <w:jc w:val="both"/>
      <w:widowControl w:val="off"/>
    </w:pPr>
    <w:rPr>
      <w:rFonts w:cs="黑体"/>
      <w:sz w:val="21"/>
      <w:szCs w:val="22"/>
      <w:lang w:val="en-US" w:eastAsia="zh-CN" w:bidi="ar-SA"/>
    </w:rPr>
  </w:style>
  <w:style w:type="paragraph" w:styleId="1233">
    <w:name w:val="xl49"/>
    <w:basedOn w:val="1023"/>
    <w:next w:val="1233"/>
    <w:link w:val="1023"/>
    <w:pPr>
      <w:jc w:val="center"/>
      <w:spacing w:before="100" w:beforeAutospacing="1" w:after="100" w:afterAutospacing="1"/>
      <w:widowControl/>
    </w:pPr>
    <w:rPr>
      <w:rFonts w:ascii="宋体" w:hAnsi="宋体"/>
      <w:b/>
      <w:bCs/>
      <w:color w:val="000000"/>
      <w:sz w:val="40"/>
      <w:szCs w:val="40"/>
    </w:rPr>
  </w:style>
  <w:style w:type="paragraph" w:styleId="1234">
    <w:name w:val="xl44"/>
    <w:basedOn w:val="1023"/>
    <w:next w:val="1234"/>
    <w:link w:val="102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5">
    <w:name w:val="MM Topic 2"/>
    <w:basedOn w:val="1025"/>
    <w:next w:val="1235"/>
    <w:link w:val="1023"/>
    <w:pPr>
      <w:numPr>
        <w:ilvl w:val="1"/>
        <w:numId w:val="0"/>
      </w:numPr>
      <w:ind w:hanging="360"/>
      <w:jc w:val="left"/>
      <w:spacing w:line="416" w:lineRule="atLeast"/>
      <w:tabs>
        <w:tab w:val="left" w:pos="360" w:leader="none"/>
      </w:tabs>
    </w:pPr>
  </w:style>
  <w:style w:type="paragraph" w:styleId="1236">
    <w:name w:val="xl101"/>
    <w:basedOn w:val="1023"/>
    <w:next w:val="123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7">
    <w:name w:val="样式 首行缩进:  2 字符"/>
    <w:basedOn w:val="1023"/>
    <w:next w:val="1237"/>
    <w:link w:val="1023"/>
    <w:pPr>
      <w:ind w:firstLine="420"/>
      <w:spacing w:line="440" w:lineRule="exact"/>
    </w:pPr>
    <w:rPr>
      <w:rFonts w:ascii="宋体" w:cs="宋体"/>
      <w:sz w:val="24"/>
      <w:szCs w:val="20"/>
    </w:rPr>
  </w:style>
  <w:style w:type="paragraph" w:styleId="1238">
    <w:name w:val="正文1)"/>
    <w:basedOn w:val="1023"/>
    <w:next w:val="1238"/>
    <w:link w:val="102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39">
    <w:name w:val="1."/>
    <w:basedOn w:val="1023"/>
    <w:next w:val="1239"/>
    <w:link w:val="1023"/>
    <w:pPr>
      <w:ind w:firstLine="480"/>
      <w:spacing w:line="360" w:lineRule="auto"/>
    </w:pPr>
    <w:rPr>
      <w:sz w:val="24"/>
    </w:rPr>
  </w:style>
  <w:style w:type="paragraph" w:styleId="1240">
    <w:name w:val="xl97"/>
    <w:basedOn w:val="1023"/>
    <w:next w:val="1240"/>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1">
    <w:name w:val="列表2"/>
    <w:basedOn w:val="1023"/>
    <w:next w:val="1241"/>
    <w:link w:val="1023"/>
    <w:pPr>
      <w:ind w:left="1469" w:hanging="420"/>
      <w:spacing w:after="20" w:line="288" w:lineRule="auto"/>
      <w:tabs>
        <w:tab w:val="left" w:pos="1470" w:leader="none"/>
      </w:tabs>
    </w:pPr>
  </w:style>
  <w:style w:type="paragraph" w:styleId="1242">
    <w:name w:val="xl102"/>
    <w:basedOn w:val="1023"/>
    <w:next w:val="1242"/>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name w:val="xl22"/>
    <w:basedOn w:val="1023"/>
    <w:next w:val="1243"/>
    <w:link w:val="102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44">
    <w:name w:val="Preformatted"/>
    <w:basedOn w:val="1023"/>
    <w:next w:val="1244"/>
    <w:link w:val="102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5">
    <w:name w:val="xl90"/>
    <w:basedOn w:val="1023"/>
    <w:next w:val="1245"/>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6">
    <w:name w:val="Item Step in Table"/>
    <w:next w:val="1246"/>
    <w:link w:val="1023"/>
    <w:pPr>
      <w:ind w:left="432" w:hanging="432"/>
      <w:jc w:val="both"/>
      <w:spacing w:before="40" w:after="40"/>
      <w:tabs>
        <w:tab w:val="left" w:pos="397" w:leader="none"/>
      </w:tabs>
    </w:pPr>
    <w:rPr>
      <w:rFonts w:ascii="Arial" w:hAnsi="Arial"/>
      <w:sz w:val="18"/>
      <w:lang w:val="en-US" w:eastAsia="zh-CN" w:bidi="ar-SA"/>
    </w:rPr>
  </w:style>
  <w:style w:type="paragraph" w:styleId="1247">
    <w:name w:val="函数注释2"/>
    <w:basedOn w:val="1023"/>
    <w:next w:val="1247"/>
    <w:link w:val="1023"/>
    <w:pPr>
      <w:ind w:left="1680" w:firstLine="420"/>
      <w:spacing w:after="20" w:line="288" w:lineRule="auto"/>
    </w:pPr>
  </w:style>
  <w:style w:type="paragraph" w:styleId="1248">
    <w:name w:val="xl89"/>
    <w:basedOn w:val="1023"/>
    <w:next w:val="1248"/>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49">
    <w:name w:val="xl30"/>
    <w:basedOn w:val="1023"/>
    <w:next w:val="1249"/>
    <w:link w:val="102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50">
    <w:name w:val="小点说明"/>
    <w:basedOn w:val="1023"/>
    <w:next w:val="1250"/>
    <w:link w:val="1023"/>
    <w:pPr>
      <w:spacing w:line="360" w:lineRule="auto"/>
    </w:pPr>
    <w:rPr>
      <w:rFonts w:ascii="宋体" w:hAnsi="宋体"/>
      <w:sz w:val="24"/>
      <w:szCs w:val="20"/>
    </w:rPr>
  </w:style>
  <w:style w:type="paragraph" w:styleId="1251">
    <w:name w:val="xl62"/>
    <w:basedOn w:val="1023"/>
    <w:next w:val="1251"/>
    <w:link w:val="10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2">
    <w:name w:val="xl77"/>
    <w:basedOn w:val="1023"/>
    <w:next w:val="1252"/>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3">
    <w:name w:val="font11"/>
    <w:basedOn w:val="1023"/>
    <w:next w:val="1253"/>
    <w:link w:val="1023"/>
    <w:pPr>
      <w:jc w:val="left"/>
      <w:spacing w:before="100" w:beforeAutospacing="1" w:after="100" w:afterAutospacing="1"/>
      <w:widowControl/>
    </w:pPr>
    <w:rPr>
      <w:b/>
      <w:bCs/>
      <w:sz w:val="18"/>
      <w:szCs w:val="18"/>
    </w:rPr>
  </w:style>
  <w:style w:type="paragraph" w:styleId="1254">
    <w:name w:val="纯文本1"/>
    <w:basedOn w:val="1023"/>
    <w:next w:val="1254"/>
    <w:link w:val="1023"/>
    <w:qFormat/>
    <w:pPr>
      <w:spacing w:line="240" w:lineRule="auto"/>
    </w:pPr>
    <w:rPr>
      <w:rFonts w:ascii="宋体" w:hAnsi="Courier New" w:eastAsia="楷体_GB2312"/>
      <w:sz w:val="26"/>
      <w:szCs w:val="20"/>
    </w:rPr>
  </w:style>
  <w:style w:type="paragraph" w:styleId="1255">
    <w:name w:val="00"/>
    <w:basedOn w:val="1023"/>
    <w:next w:val="1255"/>
    <w:link w:val="1023"/>
    <w:pPr>
      <w:jc w:val="left"/>
    </w:pPr>
    <w:rPr>
      <w:rFonts w:ascii="黑体" w:eastAsia="黑体"/>
      <w:b/>
      <w:bCs/>
      <w:sz w:val="20"/>
      <w:szCs w:val="20"/>
    </w:rPr>
  </w:style>
  <w:style w:type="paragraph" w:styleId="1256">
    <w:name w:val="回信地址"/>
    <w:basedOn w:val="1023"/>
    <w:next w:val="1256"/>
    <w:link w:val="1023"/>
    <w:pPr>
      <w:ind w:right="-120" w:firstLine="420"/>
      <w:jc w:val="left"/>
      <w:keepLines/>
      <w:spacing w:after="20" w:line="200" w:lineRule="atLeast"/>
      <w:widowControl/>
    </w:pPr>
    <w:rPr>
      <w:sz w:val="16"/>
      <w:szCs w:val="20"/>
    </w:rPr>
  </w:style>
  <w:style w:type="paragraph" w:styleId="1257">
    <w:name w:val="xl93"/>
    <w:basedOn w:val="1023"/>
    <w:next w:val="1257"/>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8">
    <w:name w:val="List Paragraph"/>
    <w:basedOn w:val="1023"/>
    <w:next w:val="1052"/>
    <w:link w:val="1023"/>
    <w:pPr>
      <w:ind w:firstLine="420"/>
    </w:pPr>
    <w:rPr>
      <w:rFonts w:ascii="Calibri" w:hAnsi="Calibri"/>
      <w:szCs w:val="22"/>
    </w:rPr>
  </w:style>
  <w:style w:type="paragraph" w:styleId="1259">
    <w:name w:val="样式 加粗 居中"/>
    <w:basedOn w:val="1023"/>
    <w:next w:val="1259"/>
    <w:link w:val="1023"/>
    <w:pPr>
      <w:jc w:val="center"/>
    </w:pPr>
    <w:rPr>
      <w:rFonts w:eastAsia="黑体"/>
      <w:b/>
      <w:sz w:val="48"/>
      <w:szCs w:val="20"/>
    </w:rPr>
  </w:style>
  <w:style w:type="paragraph" w:styleId="1260">
    <w:name w:val="xl61"/>
    <w:basedOn w:val="1023"/>
    <w:next w:val="1260"/>
    <w:link w:val="102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61">
    <w:name w:val=" Char Char Char Char1 Char Char Char"/>
    <w:basedOn w:val="1023"/>
    <w:next w:val="1261"/>
    <w:link w:val="1023"/>
    <w:rPr>
      <w:szCs w:val="20"/>
    </w:rPr>
  </w:style>
  <w:style w:type="paragraph" w:styleId="1262">
    <w:name w:val="xl66"/>
    <w:basedOn w:val="1023"/>
    <w:next w:val="1262"/>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3">
    <w:name w:val="xl108"/>
    <w:basedOn w:val="1023"/>
    <w:next w:val="1263"/>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name w:val="首行缩进"/>
    <w:next w:val="1264"/>
    <w:link w:val="1023"/>
    <w:qFormat/>
    <w:pPr>
      <w:ind w:firstLine="480"/>
      <w:jc w:val="both"/>
      <w:widowControl w:val="off"/>
    </w:pPr>
    <w:rPr>
      <w:sz w:val="21"/>
      <w:lang w:val="zh-CN" w:eastAsia="zh-CN" w:bidi="ar-SA"/>
    </w:rPr>
  </w:style>
  <w:style w:type="paragraph" w:styleId="1265">
    <w:name w:val="MM Topic 3"/>
    <w:basedOn w:val="1026"/>
    <w:next w:val="1265"/>
    <w:link w:val="1023"/>
    <w:pPr>
      <w:ind w:left="360" w:hanging="360"/>
      <w:spacing w:line="413" w:lineRule="auto"/>
      <w:tabs>
        <w:tab w:val="left" w:pos="360" w:leader="none"/>
      </w:tabs>
    </w:pPr>
    <w:rPr>
      <w:rFonts w:ascii="Times New Roman" w:eastAsia="宋体"/>
    </w:rPr>
  </w:style>
  <w:style w:type="paragraph" w:styleId="1266">
    <w:name w:val="amtext"/>
    <w:basedOn w:val="1023"/>
    <w:next w:val="1266"/>
    <w:link w:val="1023"/>
    <w:pPr>
      <w:ind w:left="180"/>
      <w:jc w:val="left"/>
      <w:spacing w:after="240" w:line="240" w:lineRule="atLeast"/>
      <w:widowControl/>
      <w:tabs>
        <w:tab w:val="left" w:pos="900" w:leader="none"/>
      </w:tabs>
    </w:pPr>
    <w:rPr>
      <w:color w:val="000000"/>
      <w:sz w:val="24"/>
      <w:szCs w:val="20"/>
      <w:lang w:eastAsia="en-US"/>
    </w:rPr>
  </w:style>
  <w:style w:type="paragraph" w:styleId="1267">
    <w:name w:val="font8"/>
    <w:basedOn w:val="1023"/>
    <w:next w:val="1267"/>
    <w:link w:val="1023"/>
    <w:pPr>
      <w:jc w:val="left"/>
      <w:spacing w:before="100" w:beforeAutospacing="1" w:after="100" w:afterAutospacing="1"/>
      <w:widowControl/>
    </w:pPr>
    <w:rPr>
      <w:rFonts w:hint="eastAsia" w:ascii="宋体" w:hAnsi="宋体"/>
      <w:b/>
      <w:bCs/>
      <w:i/>
      <w:iCs/>
      <w:sz w:val="20"/>
      <w:szCs w:val="20"/>
    </w:rPr>
  </w:style>
  <w:style w:type="paragraph" w:styleId="1268">
    <w:name w:val="xl26"/>
    <w:basedOn w:val="1023"/>
    <w:next w:val="1268"/>
    <w:link w:val="102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9">
    <w:name w:val="xl68"/>
    <w:basedOn w:val="1023"/>
    <w:next w:val="1269"/>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0">
    <w:name w:val="样式 段前: 7.8 磅"/>
    <w:basedOn w:val="1023"/>
    <w:next w:val="1270"/>
    <w:link w:val="1023"/>
    <w:pPr>
      <w:ind w:left="1559" w:firstLine="200"/>
      <w:spacing w:before="156"/>
      <w:tabs>
        <w:tab w:val="left" w:pos="1559" w:leader="none"/>
      </w:tabs>
    </w:pPr>
    <w:rPr>
      <w:szCs w:val="20"/>
    </w:rPr>
  </w:style>
  <w:style w:type="paragraph" w:styleId="1271">
    <w:name w:val="xl64"/>
    <w:basedOn w:val="1023"/>
    <w:next w:val="1271"/>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2">
    <w:name w:val="xl50"/>
    <w:basedOn w:val="1023"/>
    <w:next w:val="1272"/>
    <w:link w:val="1023"/>
    <w:pPr>
      <w:jc w:val="center"/>
      <w:spacing w:before="100" w:beforeAutospacing="1" w:after="100" w:afterAutospacing="1"/>
      <w:widowControl/>
    </w:pPr>
    <w:rPr>
      <w:rFonts w:ascii="宋体" w:hAnsi="宋体"/>
      <w:b/>
      <w:bCs/>
      <w:sz w:val="40"/>
      <w:szCs w:val="40"/>
    </w:rPr>
  </w:style>
  <w:style w:type="paragraph" w:styleId="1273">
    <w:name w:val="xl46"/>
    <w:basedOn w:val="1023"/>
    <w:next w:val="1273"/>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74">
    <w:name w:val="Char Char2 Char"/>
    <w:basedOn w:val="1023"/>
    <w:next w:val="1274"/>
    <w:link w:val="1023"/>
    <w:pPr>
      <w:ind w:left="390" w:hanging="390"/>
      <w:keepLines/>
      <w:keepNext/>
      <w:pageBreakBefore/>
      <w:spacing w:line="240" w:lineRule="auto"/>
      <w:tabs>
        <w:tab w:val="left" w:pos="390" w:leader="none"/>
      </w:tabs>
    </w:pPr>
    <w:rPr>
      <w:rFonts w:ascii="Tahoma" w:hAnsi="Tahoma"/>
      <w:szCs w:val="20"/>
    </w:rPr>
  </w:style>
  <w:style w:type="paragraph" w:styleId="1275">
    <w:name w:val="Birdseed"/>
    <w:basedOn w:val="1023"/>
    <w:next w:val="1275"/>
    <w:link w:val="1023"/>
    <w:pPr>
      <w:jc w:val="left"/>
      <w:widowControl/>
    </w:pPr>
    <w:rPr>
      <w:rFonts w:ascii="Palatino Linotype" w:hAnsi="Palatino Linotype"/>
      <w:sz w:val="18"/>
      <w:szCs w:val="20"/>
    </w:rPr>
  </w:style>
  <w:style w:type="paragraph" w:styleId="1276">
    <w:name w:val="xl76"/>
    <w:basedOn w:val="1023"/>
    <w:next w:val="127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7">
    <w:name w:val="xl105"/>
    <w:basedOn w:val="1023"/>
    <w:next w:val="1277"/>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8">
    <w:name w:val="xl72"/>
    <w:basedOn w:val="1023"/>
    <w:next w:val="1278"/>
    <w:link w:val="1023"/>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9">
    <w:name w:val="font14"/>
    <w:basedOn w:val="1023"/>
    <w:next w:val="1279"/>
    <w:link w:val="1023"/>
    <w:pPr>
      <w:jc w:val="left"/>
      <w:spacing w:before="100" w:beforeAutospacing="1" w:after="100" w:afterAutospacing="1"/>
      <w:widowControl/>
    </w:pPr>
    <w:rPr>
      <w:sz w:val="36"/>
      <w:szCs w:val="36"/>
    </w:rPr>
  </w:style>
  <w:style w:type="paragraph" w:styleId="1280">
    <w:name w:val="Default"/>
    <w:next w:val="1280"/>
    <w:link w:val="1023"/>
    <w:qFormat/>
    <w:pPr>
      <w:widowControl w:val="off"/>
    </w:pPr>
    <w:rPr>
      <w:rFonts w:ascii="Verdana" w:hAnsi="Verdana"/>
      <w:color w:val="000000"/>
      <w:sz w:val="24"/>
      <w:lang w:val="en-US" w:eastAsia="zh-CN" w:bidi="ar-SA"/>
    </w:rPr>
  </w:style>
  <w:style w:type="paragraph" w:styleId="1281">
    <w:name w:val="xl41"/>
    <w:basedOn w:val="1023"/>
    <w:next w:val="1281"/>
    <w:link w:val="102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82">
    <w:name w:val="xl107"/>
    <w:basedOn w:val="1023"/>
    <w:next w:val="1282"/>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83">
    <w:name w:val="xl29"/>
    <w:basedOn w:val="1023"/>
    <w:next w:val="1283"/>
    <w:link w:val="102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4">
    <w:name w:val="Table Paragraph"/>
    <w:basedOn w:val="1023"/>
    <w:next w:val="1284"/>
    <w:link w:val="1023"/>
    <w:uiPriority w:val="99"/>
    <w:pPr>
      <w:jc w:val="left"/>
      <w:spacing w:line="240" w:lineRule="auto"/>
    </w:pPr>
    <w:rPr>
      <w:rFonts w:ascii="宋体" w:hAnsi="宋体" w:cs="宋体"/>
      <w:sz w:val="22"/>
      <w:szCs w:val="22"/>
      <w:lang w:eastAsia="en-US"/>
    </w:rPr>
  </w:style>
  <w:style w:type="paragraph" w:styleId="1285">
    <w:name w:val="喜"/>
    <w:basedOn w:val="1026"/>
    <w:next w:val="1285"/>
    <w:link w:val="1023"/>
    <w:pPr>
      <w:ind w:left="600" w:hanging="420"/>
      <w:jc w:val="left"/>
      <w:spacing w:line="416" w:lineRule="atLeast"/>
      <w:tabs>
        <w:tab w:val="left" w:pos="600" w:leader="none"/>
      </w:tabs>
    </w:pPr>
    <w:rPr>
      <w:rFonts w:ascii="Times New Roman" w:eastAsia="宋体"/>
      <w:sz w:val="28"/>
      <w:szCs w:val="28"/>
    </w:rPr>
  </w:style>
  <w:style w:type="paragraph" w:styleId="1286">
    <w:name w:val="Char Char Char Char Char Char Char Char Char Char"/>
    <w:basedOn w:val="1023"/>
    <w:next w:val="1286"/>
    <w:link w:val="1023"/>
    <w:pPr>
      <w:numPr>
        <w:ilvl w:val="0"/>
        <w:numId w:val="5"/>
      </w:numPr>
      <w:tabs>
        <w:tab w:val="left" w:pos="425" w:leader="none"/>
      </w:tabs>
    </w:pPr>
    <w:rPr>
      <w:sz w:val="24"/>
    </w:rPr>
  </w:style>
  <w:style w:type="paragraph" w:styleId="1287">
    <w:name w:val="Other|1"/>
    <w:basedOn w:val="1023"/>
    <w:next w:val="1287"/>
    <w:link w:val="1023"/>
    <w:qFormat/>
    <w:pPr>
      <w:ind w:firstLine="220"/>
      <w:spacing w:line="240" w:lineRule="auto"/>
    </w:pPr>
    <w:rPr>
      <w:rFonts w:ascii="宋体" w:hAnsi="宋体" w:cs="宋体"/>
      <w:sz w:val="20"/>
      <w:szCs w:val="20"/>
      <w:lang w:val="zh-TW" w:eastAsia="zh-TW" w:bidi="zh-TW"/>
    </w:rPr>
  </w:style>
  <w:style w:type="paragraph" w:styleId="1288">
    <w:name w:val="xl39"/>
    <w:basedOn w:val="1023"/>
    <w:next w:val="1288"/>
    <w:link w:val="102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89">
    <w:name w:val="xl78"/>
    <w:basedOn w:val="1023"/>
    <w:next w:val="1289"/>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0">
    <w:name w:val="项目编号3"/>
    <w:basedOn w:val="1023"/>
    <w:next w:val="1023"/>
    <w:link w:val="1023"/>
    <w:pPr>
      <w:numPr>
        <w:ilvl w:val="0"/>
        <w:numId w:val="6"/>
      </w:numPr>
      <w:ind w:left="0" w:firstLine="200"/>
      <w:jc w:val="left"/>
      <w:spacing w:line="360" w:lineRule="auto"/>
      <w:tabs>
        <w:tab w:val="left" w:pos="425" w:leader="none"/>
      </w:tabs>
    </w:pPr>
    <w:rPr>
      <w:rFonts w:ascii="宋体"/>
      <w:sz w:val="24"/>
    </w:rPr>
  </w:style>
  <w:style w:type="paragraph" w:styleId="1291">
    <w:name w:val="产品型号"/>
    <w:basedOn w:val="1023"/>
    <w:next w:val="1291"/>
    <w:link w:val="102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2">
    <w:name w:val="标题0"/>
    <w:basedOn w:val="1106"/>
    <w:next w:val="1106"/>
    <w:link w:val="1023"/>
    <w:rPr>
      <w:sz w:val="52"/>
    </w:rPr>
  </w:style>
  <w:style w:type="paragraph" w:styleId="1293">
    <w:name w:val="xl110"/>
    <w:basedOn w:val="1023"/>
    <w:next w:val="1293"/>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4">
    <w:name w:val="xl42"/>
    <w:basedOn w:val="1023"/>
    <w:next w:val="1294"/>
    <w:link w:val="102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95">
    <w:name w:val="xl63"/>
    <w:basedOn w:val="1023"/>
    <w:next w:val="1295"/>
    <w:link w:val="1023"/>
    <w:pPr>
      <w:jc w:val="left"/>
      <w:spacing w:before="100" w:beforeAutospacing="1" w:after="100" w:afterAutospacing="1"/>
      <w:widowControl/>
    </w:pPr>
    <w:rPr>
      <w:rFonts w:ascii="微软雅黑" w:hAnsi="微软雅黑" w:eastAsia="微软雅黑" w:cs="宋体"/>
      <w:sz w:val="13"/>
      <w:szCs w:val="13"/>
    </w:rPr>
  </w:style>
  <w:style w:type="paragraph" w:styleId="1296">
    <w:name w:val="样式 标题4 楷体_GB2312 四号 加粗 两端对齐 段前: 7.8 磅 段后: 7.8 磅 行距: 1.5 倍行距 + 段前..."/>
    <w:basedOn w:val="1027"/>
    <w:next w:val="1110"/>
    <w:link w:val="1023"/>
    <w:pPr>
      <w:numPr>
        <w:ilvl w:val="4"/>
        <w:numId w:val="0"/>
      </w:numPr>
      <w:spacing w:before="100" w:after="100" w:line="372" w:lineRule="auto"/>
      <w:tabs>
        <w:tab w:val="left" w:pos="1080" w:leader="none"/>
      </w:tabs>
    </w:pPr>
    <w:rPr>
      <w:rFonts w:eastAsia="仿宋_GB2312"/>
      <w:bCs w:val="0"/>
      <w:szCs w:val="20"/>
    </w:rPr>
  </w:style>
  <w:style w:type="paragraph" w:styleId="1297">
    <w:name w:val="表格"/>
    <w:basedOn w:val="1023"/>
    <w:next w:val="1297"/>
    <w:link w:val="1023"/>
    <w:pPr>
      <w:jc w:val="center"/>
    </w:pPr>
    <w:rPr>
      <w:szCs w:val="21"/>
    </w:rPr>
  </w:style>
  <w:style w:type="paragraph" w:styleId="1298">
    <w:name w:val=" Char1"/>
    <w:basedOn w:val="1023"/>
    <w:next w:val="1298"/>
    <w:link w:val="1023"/>
    <w:pPr>
      <w:jc w:val="left"/>
      <w:spacing w:after="160" w:line="240" w:lineRule="exact"/>
      <w:widowControl/>
    </w:pPr>
    <w:rPr>
      <w:rFonts w:ascii="Verdana" w:hAnsi="Verdana"/>
      <w:sz w:val="20"/>
      <w:szCs w:val="20"/>
      <w:lang w:eastAsia="en-US"/>
    </w:rPr>
  </w:style>
  <w:style w:type="paragraph" w:styleId="1299">
    <w:name w:val="xl25"/>
    <w:basedOn w:val="1023"/>
    <w:next w:val="1299"/>
    <w:link w:val="102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00">
    <w:name w:val="xl47"/>
    <w:basedOn w:val="1023"/>
    <w:next w:val="1300"/>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01">
    <w:name w:val="font5"/>
    <w:basedOn w:val="1023"/>
    <w:next w:val="1301"/>
    <w:link w:val="1023"/>
    <w:pPr>
      <w:jc w:val="left"/>
      <w:spacing w:before="100" w:beforeAutospacing="1" w:after="100" w:afterAutospacing="1"/>
      <w:widowControl/>
    </w:pPr>
    <w:rPr>
      <w:rFonts w:hint="eastAsia" w:ascii="宋体" w:hAnsi="宋体"/>
      <w:sz w:val="18"/>
      <w:szCs w:val="18"/>
    </w:rPr>
  </w:style>
  <w:style w:type="paragraph" w:styleId="1302">
    <w:name w:val="List 1"/>
    <w:basedOn w:val="1023"/>
    <w:next w:val="1302"/>
    <w:link w:val="1023"/>
    <w:pPr>
      <w:ind w:left="2520" w:hanging="360"/>
      <w:spacing w:line="360" w:lineRule="auto"/>
      <w:widowControl/>
    </w:pPr>
    <w:rPr>
      <w:rFonts w:ascii="宋体"/>
      <w:sz w:val="24"/>
      <w:szCs w:val="20"/>
    </w:rPr>
  </w:style>
  <w:style w:type="paragraph" w:styleId="1303">
    <w:name w:val="No Spacing1"/>
    <w:next w:val="1303"/>
    <w:link w:val="1023"/>
    <w:qFormat/>
    <w:pPr>
      <w:jc w:val="both"/>
      <w:widowControl w:val="off"/>
    </w:pPr>
    <w:rPr>
      <w:sz w:val="21"/>
      <w:szCs w:val="22"/>
      <w:lang w:val="en-US" w:eastAsia="zh-CN" w:bidi="ar-SA"/>
    </w:rPr>
  </w:style>
  <w:style w:type="paragraph" w:styleId="1304">
    <w:name w:val="xl51"/>
    <w:basedOn w:val="1023"/>
    <w:next w:val="1304"/>
    <w:link w:val="102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05">
    <w:name w:val="xl104"/>
    <w:basedOn w:val="1023"/>
    <w:next w:val="1305"/>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06">
    <w:name w:val="xl69"/>
    <w:basedOn w:val="1023"/>
    <w:next w:val="1306"/>
    <w:link w:val="1023"/>
    <w:pPr>
      <w:jc w:val="center"/>
      <w:spacing w:before="100" w:beforeAutospacing="1" w:after="100" w:afterAutospacing="1"/>
      <w:widowControl/>
    </w:pPr>
    <w:rPr>
      <w:rFonts w:ascii="微软雅黑" w:hAnsi="微软雅黑" w:eastAsia="微软雅黑" w:cs="宋体"/>
      <w:sz w:val="13"/>
      <w:szCs w:val="13"/>
    </w:rPr>
  </w:style>
  <w:style w:type="paragraph" w:styleId="1307">
    <w:name w:val="xl91"/>
    <w:basedOn w:val="1023"/>
    <w:next w:val="1307"/>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name w:val="目录文字"/>
    <w:basedOn w:val="1023"/>
    <w:next w:val="1308"/>
    <w:link w:val="1023"/>
    <w:pPr>
      <w:jc w:val="left"/>
      <w:spacing w:line="480" w:lineRule="auto"/>
      <w:widowControl/>
    </w:pPr>
    <w:rPr>
      <w:rFonts w:ascii="宋体" w:hAnsi="宋体"/>
      <w:sz w:val="24"/>
      <w:szCs w:val="20"/>
    </w:rPr>
  </w:style>
  <w:style w:type="paragraph" w:styleId="1309">
    <w:name w:val="xl65"/>
    <w:basedOn w:val="1023"/>
    <w:next w:val="1309"/>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0">
    <w:name w:val="样式一"/>
    <w:basedOn w:val="1023"/>
    <w:next w:val="1310"/>
    <w:link w:val="1023"/>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311">
    <w:name w:val="xl34"/>
    <w:basedOn w:val="1023"/>
    <w:next w:val="1311"/>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2">
    <w:name w:val="xl95"/>
    <w:basedOn w:val="1023"/>
    <w:next w:val="1312"/>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3">
    <w:name w:val="标书表格字体格式"/>
    <w:next w:val="1162"/>
    <w:link w:val="1023"/>
    <w:rPr>
      <w:sz w:val="21"/>
      <w:szCs w:val="24"/>
      <w:lang w:val="en-US" w:eastAsia="zh-CN" w:bidi="ar-SA"/>
    </w:rPr>
  </w:style>
  <w:style w:type="paragraph" w:styleId="1314">
    <w:name w:val="简介正文"/>
    <w:basedOn w:val="1023"/>
    <w:next w:val="1314"/>
    <w:link w:val="1023"/>
    <w:pPr>
      <w:numPr>
        <w:ilvl w:val="0"/>
        <w:numId w:val="6"/>
      </w:numPr>
      <w:ind w:left="1701" w:hanging="1701"/>
      <w:spacing w:after="20" w:line="520" w:lineRule="exact"/>
      <w:tabs>
        <w:tab w:val="clear" w:pos="425" w:leader="none"/>
      </w:tabs>
    </w:pPr>
    <w:rPr>
      <w:sz w:val="24"/>
      <w:szCs w:val="20"/>
    </w:rPr>
  </w:style>
  <w:style w:type="paragraph" w:styleId="1315">
    <w:name w:val="无间隔"/>
    <w:next w:val="1315"/>
    <w:link w:val="1023"/>
    <w:qFormat/>
    <w:pPr>
      <w:jc w:val="both"/>
      <w:widowControl w:val="off"/>
    </w:pPr>
    <w:rPr>
      <w:sz w:val="21"/>
      <w:lang w:val="en-US" w:eastAsia="zh-CN" w:bidi="ar-SA"/>
    </w:rPr>
  </w:style>
  <w:style w:type="paragraph" w:styleId="1316">
    <w:name w:val="项目编号1"/>
    <w:basedOn w:val="1023"/>
    <w:next w:val="1023"/>
    <w:link w:val="1023"/>
    <w:pPr>
      <w:numPr>
        <w:ilvl w:val="0"/>
        <w:numId w:val="2"/>
      </w:numPr>
      <w:jc w:val="left"/>
      <w:spacing w:line="360" w:lineRule="auto"/>
      <w:tabs>
        <w:tab w:val="left" w:pos="420" w:leader="none"/>
      </w:tabs>
    </w:pPr>
    <w:rPr>
      <w:rFonts w:ascii="宋体"/>
      <w:sz w:val="24"/>
    </w:rPr>
  </w:style>
  <w:style w:type="paragraph" w:styleId="1317">
    <w:name w:val="p0"/>
    <w:basedOn w:val="1023"/>
    <w:next w:val="1317"/>
    <w:link w:val="1023"/>
    <w:qFormat/>
    <w:pPr>
      <w:widowControl/>
    </w:pPr>
    <w:rPr>
      <w:szCs w:val="21"/>
    </w:rPr>
  </w:style>
  <w:style w:type="paragraph" w:styleId="1318">
    <w:name w:val="表格标题"/>
    <w:basedOn w:val="1023"/>
    <w:next w:val="1318"/>
    <w:link w:val="1023"/>
    <w:pPr>
      <w:jc w:val="center"/>
      <w:spacing w:before="120" w:line="400" w:lineRule="exact"/>
    </w:pPr>
    <w:rPr>
      <w:rFonts w:eastAsia="文鼎CS中宋"/>
      <w:spacing w:val="8"/>
      <w:sz w:val="24"/>
      <w:szCs w:val="20"/>
    </w:rPr>
  </w:style>
  <w:style w:type="paragraph" w:styleId="1319">
    <w:name w:val="_Style 95"/>
    <w:basedOn w:val="1054"/>
    <w:next w:val="1319"/>
    <w:link w:val="1023"/>
    <w:rPr>
      <w:rFonts w:ascii="Tahoma" w:hAnsi="Tahoma"/>
      <w:sz w:val="24"/>
      <w:szCs w:val="20"/>
    </w:rPr>
  </w:style>
  <w:style w:type="paragraph" w:styleId="1320">
    <w:name w:val="xl80"/>
    <w:basedOn w:val="1023"/>
    <w:next w:val="1320"/>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21">
    <w:name w:val="xl111"/>
    <w:basedOn w:val="1023"/>
    <w:next w:val="1321"/>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2">
    <w:name w:val="a14"/>
    <w:basedOn w:val="1023"/>
    <w:next w:val="1322"/>
    <w:link w:val="1023"/>
    <w:pPr>
      <w:ind w:firstLine="375"/>
      <w:jc w:val="left"/>
      <w:spacing w:before="100" w:beforeAutospacing="1" w:after="100" w:afterAutospacing="1" w:line="300" w:lineRule="atLeast"/>
      <w:widowControl/>
    </w:pPr>
    <w:rPr>
      <w:rFonts w:ascii="宋体" w:hAnsi="宋体"/>
      <w:szCs w:val="21"/>
    </w:rPr>
  </w:style>
  <w:style w:type="paragraph" w:styleId="1323">
    <w:name w:val="菲页2"/>
    <w:basedOn w:val="1026"/>
    <w:next w:val="1323"/>
    <w:link w:val="1023"/>
    <w:pPr>
      <w:ind w:left="720" w:hanging="720"/>
      <w:jc w:val="center"/>
      <w:spacing w:before="120" w:after="120" w:line="360" w:lineRule="auto"/>
      <w:widowControl/>
    </w:pPr>
    <w:rPr>
      <w:rFonts w:hAnsi="宋体"/>
      <w:b w:val="0"/>
      <w:bCs w:val="0"/>
      <w:sz w:val="44"/>
      <w:szCs w:val="20"/>
    </w:rPr>
  </w:style>
  <w:style w:type="paragraph" w:styleId="1324">
    <w:name w:val="xl38"/>
    <w:basedOn w:val="1023"/>
    <w:next w:val="1324"/>
    <w:link w:val="1023"/>
    <w:pPr>
      <w:jc w:val="center"/>
      <w:spacing w:before="100" w:beforeAutospacing="1" w:after="100" w:afterAutospacing="1"/>
      <w:widowControl/>
    </w:pPr>
    <w:rPr>
      <w:rFonts w:hint="eastAsia" w:ascii="隶书" w:hAnsi="宋体" w:eastAsia="隶书"/>
      <w:b/>
      <w:bCs/>
      <w:sz w:val="48"/>
      <w:szCs w:val="48"/>
    </w:rPr>
  </w:style>
  <w:style w:type="paragraph" w:styleId="1325">
    <w:name w:val="xl67"/>
    <w:basedOn w:val="1023"/>
    <w:next w:val="1325"/>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6">
    <w:name w:val="xl81"/>
    <w:basedOn w:val="1023"/>
    <w:next w:val="132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27">
    <w:name w:val="A用户正文-01"/>
    <w:basedOn w:val="1023"/>
    <w:next w:val="1327"/>
    <w:link w:val="1023"/>
    <w:qFormat/>
    <w:pPr>
      <w:ind w:firstLine="200"/>
      <w:jc w:val="left"/>
      <w:spacing w:line="480" w:lineRule="exact"/>
      <w:shd w:val="clear" w:color="auto" w:fill="ffffff"/>
      <w:widowControl/>
    </w:pPr>
    <w:rPr>
      <w:rFonts w:ascii="仿宋_GB2312" w:hAnsi="宋体" w:eastAsia="仿宋_GB2312"/>
      <w:sz w:val="28"/>
      <w:szCs w:val="28"/>
    </w:rPr>
  </w:style>
  <w:style w:type="paragraph" w:styleId="1328">
    <w:name w:val="图形"/>
    <w:basedOn w:val="1023"/>
    <w:next w:val="1328"/>
    <w:link w:val="1023"/>
    <w:pPr>
      <w:ind w:firstLine="420"/>
      <w:jc w:val="center"/>
      <w:spacing w:after="20" w:line="288" w:lineRule="auto"/>
    </w:pPr>
  </w:style>
  <w:style w:type="paragraph" w:styleId="1329">
    <w:name w:val="表格文字"/>
    <w:basedOn w:val="1023"/>
    <w:next w:val="1329"/>
    <w:link w:val="1023"/>
    <w:qFormat/>
    <w:pPr>
      <w:jc w:val="left"/>
      <w:spacing w:line="288" w:lineRule="auto"/>
    </w:pPr>
    <w:rPr>
      <w:szCs w:val="20"/>
    </w:rPr>
  </w:style>
  <w:style w:type="paragraph" w:styleId="1330">
    <w:name w:val="xl28"/>
    <w:basedOn w:val="1023"/>
    <w:next w:val="1330"/>
    <w:link w:val="102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1">
    <w:name w:val="样式2"/>
    <w:basedOn w:val="1024"/>
    <w:next w:val="1331"/>
    <w:link w:val="1023"/>
    <w:pPr>
      <w:jc w:val="both"/>
      <w:spacing w:line="576" w:lineRule="auto"/>
      <w:tabs>
        <w:tab w:val="left" w:pos="425" w:leader="none"/>
      </w:tabs>
    </w:pPr>
    <w:rPr>
      <w:rFonts w:ascii="Times New Roman"/>
      <w:sz w:val="32"/>
    </w:rPr>
  </w:style>
  <w:style w:type="paragraph" w:styleId="1332">
    <w:name w:val="菲页1"/>
    <w:basedOn w:val="1025"/>
    <w:next w:val="1332"/>
    <w:link w:val="1023"/>
    <w:pPr>
      <w:numPr>
        <w:ilvl w:val="1"/>
        <w:numId w:val="0"/>
      </w:numPr>
      <w:jc w:val="center"/>
      <w:widowControl/>
      <w:tabs>
        <w:tab w:val="left" w:pos="567" w:leader="none"/>
      </w:tabs>
    </w:pPr>
    <w:rPr>
      <w:rFonts w:ascii="黑体" w:hAnsi="宋体"/>
      <w:b w:val="0"/>
      <w:bCs w:val="0"/>
      <w:sz w:val="52"/>
      <w:szCs w:val="20"/>
    </w:rPr>
  </w:style>
  <w:style w:type="paragraph" w:styleId="1333">
    <w:name w:val="xl52"/>
    <w:basedOn w:val="1023"/>
    <w:next w:val="1333"/>
    <w:link w:val="102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34">
    <w:name w:val="xl119"/>
    <w:basedOn w:val="1023"/>
    <w:next w:val="1334"/>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表格题注"/>
    <w:next w:val="1023"/>
    <w:link w:val="1023"/>
    <w:pPr>
      <w:jc w:val="center"/>
      <w:keepLines/>
      <w:spacing w:before="312"/>
    </w:pPr>
    <w:rPr>
      <w:rFonts w:ascii="Arial" w:hAnsi="Arial"/>
      <w:sz w:val="18"/>
      <w:szCs w:val="18"/>
      <w:lang w:val="en-US" w:eastAsia="zh-CN" w:bidi="ar-SA"/>
    </w:rPr>
  </w:style>
  <w:style w:type="paragraph" w:styleId="1336">
    <w:name w:val="xl109"/>
    <w:basedOn w:val="1023"/>
    <w:next w:val="133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7">
    <w:name w:val="页眉1"/>
    <w:basedOn w:val="1023"/>
    <w:next w:val="1337"/>
    <w:link w:val="102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38">
    <w:name w:val="font6"/>
    <w:basedOn w:val="1023"/>
    <w:next w:val="1338"/>
    <w:link w:val="1023"/>
    <w:pPr>
      <w:ind w:firstLine="420"/>
      <w:jc w:val="left"/>
      <w:spacing w:before="100" w:beforeAutospacing="1" w:after="100" w:afterAutospacing="1" w:line="288" w:lineRule="auto"/>
      <w:widowControl/>
    </w:pPr>
    <w:rPr>
      <w:sz w:val="24"/>
    </w:rPr>
  </w:style>
  <w:style w:type="paragraph" w:styleId="1339">
    <w:name w:val=" Char Char1 Char Char Char Char Char Char"/>
    <w:basedOn w:val="1023"/>
    <w:next w:val="1339"/>
    <w:link w:val="1023"/>
    <w:rPr>
      <w:rFonts w:ascii="Tahoma" w:hAnsi="Tahoma"/>
      <w:sz w:val="24"/>
    </w:rPr>
  </w:style>
  <w:style w:type="paragraph" w:styleId="1340">
    <w:name w:val="项目编号"/>
    <w:basedOn w:val="1023"/>
    <w:next w:val="1340"/>
    <w:link w:val="1023"/>
    <w:pPr>
      <w:ind w:left="405" w:hanging="405"/>
      <w:spacing w:line="360" w:lineRule="auto"/>
      <w:tabs>
        <w:tab w:val="left" w:pos="405" w:leader="none"/>
      </w:tabs>
    </w:pPr>
    <w:rPr>
      <w:rFonts w:ascii="宋体" w:eastAsia="仿宋_GB2312"/>
      <w:sz w:val="24"/>
      <w:szCs w:val="20"/>
    </w:rPr>
  </w:style>
  <w:style w:type="paragraph" w:styleId="1341">
    <w:name w:val="xl98"/>
    <w:basedOn w:val="1023"/>
    <w:next w:val="1341"/>
    <w:link w:val="10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42">
    <w:name w:val="名词解释"/>
    <w:basedOn w:val="1023"/>
    <w:next w:val="1342"/>
    <w:link w:val="1023"/>
    <w:pPr>
      <w:ind w:left="2325" w:hanging="2325"/>
      <w:spacing w:after="20" w:line="288" w:lineRule="auto"/>
    </w:pPr>
    <w:rPr>
      <w:szCs w:val="20"/>
    </w:rPr>
  </w:style>
  <w:style w:type="paragraph" w:styleId="1343">
    <w:name w:val="RPT_AbstractBullet"/>
    <w:basedOn w:val="1023"/>
    <w:next w:val="1343"/>
    <w:link w:val="1023"/>
    <w:pPr>
      <w:ind w:left="1555" w:right="1555" w:firstLine="360"/>
      <w:spacing w:before="75" w:after="156" w:line="240" w:lineRule="exact"/>
    </w:pPr>
    <w:rPr>
      <w:rFonts w:ascii="IDCSerif" w:hAnsi="IDCSerif"/>
      <w:sz w:val="22"/>
    </w:rPr>
  </w:style>
  <w:style w:type="paragraph" w:styleId="1344">
    <w:name w:val="xl112"/>
    <w:basedOn w:val="1023"/>
    <w:next w:val="1344"/>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5">
    <w:name w:val="样式1"/>
    <w:basedOn w:val="1023"/>
    <w:next w:val="1345"/>
    <w:link w:val="1023"/>
    <w:pPr>
      <w:spacing w:before="120" w:after="120" w:line="300" w:lineRule="auto"/>
    </w:pPr>
    <w:rPr>
      <w:rFonts w:ascii="宋体" w:hAnsi="宋体"/>
      <w:b/>
      <w:sz w:val="24"/>
      <w:szCs w:val="20"/>
    </w:rPr>
  </w:style>
  <w:style w:type="paragraph" w:styleId="1346">
    <w:name w:val="xl88"/>
    <w:basedOn w:val="1023"/>
    <w:next w:val="1346"/>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7">
    <w:name w:val="xl40"/>
    <w:basedOn w:val="1023"/>
    <w:next w:val="1347"/>
    <w:link w:val="10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48">
    <w:name w:val="图样式"/>
    <w:basedOn w:val="1023"/>
    <w:next w:val="1348"/>
    <w:link w:val="1023"/>
    <w:pPr>
      <w:jc w:val="center"/>
      <w:spacing w:before="80" w:after="80" w:line="360" w:lineRule="auto"/>
      <w:widowControl/>
    </w:pPr>
    <w:rPr>
      <w:sz w:val="20"/>
      <w:szCs w:val="20"/>
    </w:rPr>
  </w:style>
  <w:style w:type="paragraph" w:styleId="1349">
    <w:name w:val="xl32"/>
    <w:basedOn w:val="1023"/>
    <w:next w:val="1349"/>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0">
    <w:name w:val="xl53"/>
    <w:basedOn w:val="1023"/>
    <w:next w:val="1350"/>
    <w:link w:val="10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51">
    <w:name w:val="font13"/>
    <w:basedOn w:val="1023"/>
    <w:next w:val="1351"/>
    <w:link w:val="1023"/>
    <w:pPr>
      <w:jc w:val="left"/>
      <w:spacing w:before="100" w:beforeAutospacing="1" w:after="100" w:afterAutospacing="1"/>
      <w:widowControl/>
    </w:pPr>
    <w:rPr>
      <w:i/>
      <w:iCs/>
      <w:sz w:val="36"/>
      <w:szCs w:val="36"/>
    </w:rPr>
  </w:style>
  <w:style w:type="paragraph" w:styleId="1352">
    <w:name w:val="xl27"/>
    <w:basedOn w:val="1023"/>
    <w:next w:val="1352"/>
    <w:link w:val="102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3">
    <w:name w:val="xl56"/>
    <w:basedOn w:val="1023"/>
    <w:next w:val="1353"/>
    <w:link w:val="102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54">
    <w:name w:val=" Char Char1 Char Char Char Char Char Char Char Char"/>
    <w:basedOn w:val="1023"/>
    <w:next w:val="1354"/>
    <w:link w:val="1023"/>
    <w:pPr>
      <w:jc w:val="left"/>
      <w:spacing w:after="160" w:line="240" w:lineRule="exact"/>
      <w:widowControl/>
    </w:pPr>
    <w:rPr>
      <w:rFonts w:ascii="Verdana" w:hAnsi="Verdana"/>
      <w:sz w:val="20"/>
      <w:szCs w:val="20"/>
      <w:lang w:eastAsia="en-US"/>
    </w:rPr>
  </w:style>
  <w:style w:type="paragraph" w:styleId="1355">
    <w:name w:val="xl85"/>
    <w:basedOn w:val="1023"/>
    <w:next w:val="1355"/>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6">
    <w:name w:val=" Char Char Char Char Char Char Char Char Char Char1"/>
    <w:basedOn w:val="1023"/>
    <w:next w:val="1356"/>
    <w:link w:val="1023"/>
    <w:pPr>
      <w:ind w:left="425" w:hanging="425"/>
      <w:tabs>
        <w:tab w:val="left" w:pos="425" w:leader="none"/>
      </w:tabs>
    </w:pPr>
    <w:rPr>
      <w:sz w:val="28"/>
      <w:szCs w:val="20"/>
    </w:rPr>
  </w:style>
  <w:style w:type="paragraph" w:styleId="1357">
    <w:name w:val="xl36"/>
    <w:basedOn w:val="1023"/>
    <w:next w:val="1357"/>
    <w:link w:val="102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58">
    <w:name w:val="xl71"/>
    <w:basedOn w:val="1023"/>
    <w:next w:val="1358"/>
    <w:link w:val="1023"/>
    <w:pPr>
      <w:jc w:val="center"/>
      <w:spacing w:before="100" w:beforeAutospacing="1" w:after="100" w:afterAutospacing="1"/>
      <w:widowControl/>
    </w:pPr>
    <w:rPr>
      <w:rFonts w:ascii="微软雅黑" w:hAnsi="微软雅黑" w:eastAsia="微软雅黑" w:cs="宋体"/>
      <w:sz w:val="13"/>
      <w:szCs w:val="13"/>
    </w:rPr>
  </w:style>
  <w:style w:type="paragraph" w:styleId="1359">
    <w:name w:val="xl33"/>
    <w:basedOn w:val="1023"/>
    <w:next w:val="1359"/>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0">
    <w:name w:val="xl54"/>
    <w:basedOn w:val="1023"/>
    <w:next w:val="1360"/>
    <w:link w:val="102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61">
    <w:name w:val="表中"/>
    <w:basedOn w:val="1023"/>
    <w:next w:val="1361"/>
    <w:link w:val="1023"/>
    <w:pPr>
      <w:jc w:val="center"/>
      <w:spacing w:line="360" w:lineRule="atLeast"/>
    </w:pPr>
    <w:rPr>
      <w:szCs w:val="20"/>
    </w:rPr>
  </w:style>
  <w:style w:type="paragraph" w:styleId="1362">
    <w:name w:val="默认段落字体 Para Char"/>
    <w:basedOn w:val="1023"/>
    <w:next w:val="1362"/>
    <w:link w:val="1023"/>
    <w:pPr>
      <w:ind w:left="1620" w:hanging="420"/>
      <w:tabs>
        <w:tab w:val="left" w:pos="1620" w:leader="none"/>
      </w:tabs>
    </w:pPr>
    <w:rPr>
      <w:sz w:val="24"/>
    </w:rPr>
  </w:style>
  <w:style w:type="paragraph" w:styleId="1363">
    <w:name w:val="xl118"/>
    <w:basedOn w:val="1023"/>
    <w:next w:val="1363"/>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4">
    <w:name w:val="xl59"/>
    <w:basedOn w:val="1023"/>
    <w:next w:val="1364"/>
    <w:link w:val="102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5">
    <w:name w:val="样式 小四 段前: 5 磅 段后: 5 磅 首行缩进:  2 字符"/>
    <w:basedOn w:val="1023"/>
    <w:next w:val="1365"/>
    <w:link w:val="1023"/>
    <w:qFormat/>
    <w:pPr>
      <w:jc w:val="center"/>
    </w:pPr>
    <w:rPr>
      <w:rFonts w:ascii="宋体" w:hAnsi="宋体"/>
      <w:bCs/>
      <w:color w:val="ff0000"/>
    </w:rPr>
  </w:style>
  <w:style w:type="paragraph" w:styleId="1366">
    <w:name w:val="正文段"/>
    <w:basedOn w:val="1023"/>
    <w:next w:val="1366"/>
    <w:link w:val="1023"/>
    <w:pPr>
      <w:ind w:firstLine="200"/>
      <w:spacing w:after="156"/>
      <w:widowControl/>
    </w:pPr>
    <w:rPr>
      <w:sz w:val="24"/>
      <w:szCs w:val="20"/>
    </w:rPr>
  </w:style>
  <w:style w:type="paragraph" w:styleId="1367">
    <w:name w:val="xl120"/>
    <w:basedOn w:val="1023"/>
    <w:next w:val="1367"/>
    <w:link w:val="1023"/>
    <w:pPr>
      <w:jc w:val="left"/>
      <w:spacing w:before="100" w:beforeAutospacing="1" w:after="100" w:afterAutospacing="1"/>
      <w:widowControl/>
    </w:pPr>
    <w:rPr>
      <w:rFonts w:ascii="宋体" w:hAnsi="宋体" w:cs="宋体"/>
      <w:sz w:val="24"/>
    </w:rPr>
  </w:style>
  <w:style w:type="paragraph" w:styleId="1368">
    <w:name w:val="彩色列表 - 强调文字颜色 11"/>
    <w:basedOn w:val="1023"/>
    <w:next w:val="1368"/>
    <w:link w:val="1023"/>
    <w:qFormat/>
    <w:pPr>
      <w:ind w:firstLine="420"/>
    </w:pPr>
    <w:rPr>
      <w:rFonts w:ascii="Calibri" w:hAnsi="Calibri"/>
      <w:szCs w:val="22"/>
    </w:rPr>
  </w:style>
  <w:style w:type="paragraph" w:styleId="1369">
    <w:name w:val="名词解释11"/>
    <w:basedOn w:val="1342"/>
    <w:next w:val="1369"/>
    <w:link w:val="1023"/>
    <w:pPr>
      <w:ind w:firstLine="0"/>
      <w:spacing w:after="0"/>
    </w:pPr>
  </w:style>
  <w:style w:type="paragraph" w:styleId="1370">
    <w:name w:val="font7"/>
    <w:basedOn w:val="1023"/>
    <w:next w:val="1370"/>
    <w:link w:val="1023"/>
    <w:pPr>
      <w:ind w:firstLine="420"/>
      <w:jc w:val="left"/>
      <w:spacing w:before="100" w:beforeAutospacing="1" w:after="100" w:afterAutospacing="1" w:line="288" w:lineRule="auto"/>
      <w:widowControl/>
    </w:pPr>
    <w:rPr>
      <w:b/>
      <w:bCs/>
      <w:sz w:val="24"/>
    </w:rPr>
  </w:style>
  <w:style w:type="paragraph" w:styleId="1371">
    <w:name w:val="题注4"/>
    <w:basedOn w:val="1023"/>
    <w:next w:val="1051"/>
    <w:link w:val="1023"/>
    <w:qFormat/>
    <w:pPr>
      <w:jc w:val="center"/>
    </w:pPr>
    <w:rPr>
      <w:b/>
      <w:color w:val="000000"/>
      <w:szCs w:val="21"/>
      <w:lang w:val="en-GB"/>
    </w:rPr>
  </w:style>
  <w:style w:type="paragraph" w:styleId="1372">
    <w:name w:val="xl37"/>
    <w:basedOn w:val="1023"/>
    <w:next w:val="1372"/>
    <w:link w:val="102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73">
    <w:name w:val="xl99"/>
    <w:basedOn w:val="1023"/>
    <w:next w:val="1373"/>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74">
    <w:name w:val="正文(缩进)"/>
    <w:basedOn w:val="1023"/>
    <w:next w:val="1374"/>
    <w:link w:val="1023"/>
    <w:pPr>
      <w:ind w:firstLine="200"/>
      <w:spacing w:line="360" w:lineRule="auto"/>
      <w:widowControl/>
    </w:pPr>
    <w:rPr>
      <w:rFonts w:eastAsia="仿宋_GB2312"/>
      <w:sz w:val="24"/>
      <w:szCs w:val="20"/>
    </w:rPr>
  </w:style>
  <w:style w:type="paragraph" w:styleId="1375">
    <w:name w:val="Char Char Char1 Char Char Char"/>
    <w:basedOn w:val="1023"/>
    <w:next w:val="1375"/>
    <w:link w:val="1023"/>
    <w:pPr>
      <w:ind w:firstLine="200"/>
    </w:pPr>
    <w:rPr>
      <w:rFonts w:ascii="Tahoma" w:hAnsi="Tahoma"/>
      <w:sz w:val="24"/>
      <w:szCs w:val="20"/>
    </w:rPr>
  </w:style>
  <w:style w:type="paragraph" w:styleId="1376">
    <w:name w:val="xl117"/>
    <w:basedOn w:val="1023"/>
    <w:next w:val="1376"/>
    <w:link w:val="102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name w:val="列表段落1"/>
    <w:basedOn w:val="1023"/>
    <w:next w:val="1377"/>
    <w:link w:val="1023"/>
    <w:qFormat/>
    <w:pPr>
      <w:ind w:firstLine="420"/>
      <w:spacing w:line="240" w:lineRule="auto"/>
    </w:pPr>
    <w:rPr>
      <w:rFonts w:ascii="Calibri" w:hAnsi="Calibri"/>
      <w:sz w:val="21"/>
      <w:szCs w:val="22"/>
    </w:rPr>
  </w:style>
  <w:style w:type="paragraph" w:styleId="1378">
    <w:name w:val="Char Char Char Char Char Char Char Char Char Char Char Char"/>
    <w:basedOn w:val="1023"/>
    <w:next w:val="1378"/>
    <w:link w:val="1023"/>
    <w:rPr>
      <w:rFonts w:ascii="仿宋_GB2312" w:eastAsia="仿宋_GB2312"/>
      <w:b/>
      <w:sz w:val="32"/>
      <w:szCs w:val="32"/>
    </w:rPr>
  </w:style>
  <w:style w:type="paragraph" w:styleId="1379">
    <w:name w:val="Char2 Char Char Char"/>
    <w:basedOn w:val="1054"/>
    <w:next w:val="1379"/>
    <w:link w:val="1023"/>
    <w:rPr>
      <w:rFonts w:ascii="Tahoma" w:hAnsi="Tahoma"/>
      <w:sz w:val="24"/>
    </w:rPr>
  </w:style>
  <w:style w:type="paragraph" w:styleId="1380">
    <w:name w:val="样式 小四 行距: 1.5 倍行距 首行缩进:  2 字符"/>
    <w:basedOn w:val="1023"/>
    <w:next w:val="1380"/>
    <w:link w:val="1023"/>
    <w:pPr>
      <w:ind w:firstLine="480"/>
      <w:spacing w:line="360" w:lineRule="auto"/>
    </w:pPr>
    <w:rPr>
      <w:rFonts w:cs="宋体"/>
      <w:sz w:val="24"/>
      <w:szCs w:val="20"/>
    </w:rPr>
  </w:style>
  <w:style w:type="paragraph" w:styleId="1381">
    <w:name w:val="样式 纯文本 + 楷体_GB2312 小四 行距: 固定值 20 磅1"/>
    <w:basedOn w:val="1075"/>
    <w:next w:val="1381"/>
    <w:link w:val="1023"/>
    <w:pPr>
      <w:ind w:firstLine="200"/>
      <w:spacing w:line="400" w:lineRule="exact"/>
    </w:pPr>
    <w:rPr>
      <w:rFonts w:ascii="楷体_GB2312" w:eastAsia="楷体_GB2312"/>
      <w:sz w:val="24"/>
      <w:szCs w:val="20"/>
    </w:rPr>
  </w:style>
  <w:style w:type="paragraph" w:styleId="1382">
    <w:name w:val="font9"/>
    <w:basedOn w:val="1023"/>
    <w:next w:val="1382"/>
    <w:link w:val="1023"/>
    <w:pPr>
      <w:jc w:val="left"/>
      <w:spacing w:before="100" w:beforeAutospacing="1" w:after="100" w:afterAutospacing="1"/>
      <w:widowControl/>
    </w:pPr>
    <w:rPr>
      <w:b/>
      <w:bCs/>
      <w:sz w:val="20"/>
      <w:szCs w:val="20"/>
    </w:rPr>
  </w:style>
  <w:style w:type="paragraph" w:styleId="1383">
    <w:name w:val="段"/>
    <w:next w:val="1383"/>
    <w:link w:val="1023"/>
    <w:qFormat/>
    <w:pPr>
      <w:ind w:firstLine="200"/>
      <w:jc w:val="both"/>
    </w:pPr>
    <w:rPr>
      <w:rFonts w:ascii="宋体"/>
      <w:sz w:val="21"/>
      <w:lang w:val="en-US" w:eastAsia="zh-CN" w:bidi="ar-SA"/>
    </w:rPr>
  </w:style>
  <w:style w:type="paragraph" w:styleId="1384">
    <w:name w:val="xl116"/>
    <w:basedOn w:val="1023"/>
    <w:next w:val="1384"/>
    <w:link w:val="102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5">
    <w:name w:val="xl84"/>
    <w:basedOn w:val="1023"/>
    <w:next w:val="1385"/>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6">
    <w:name w:val="xl92"/>
    <w:basedOn w:val="1023"/>
    <w:next w:val="138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7">
    <w:name w:val="xl73"/>
    <w:basedOn w:val="1023"/>
    <w:next w:val="1387"/>
    <w:link w:val="1023"/>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8">
    <w:name w:val="正文加重首行缩进2字"/>
    <w:basedOn w:val="1023"/>
    <w:next w:val="1388"/>
    <w:link w:val="1023"/>
    <w:pPr>
      <w:ind w:firstLine="560"/>
      <w:spacing w:before="100" w:beforeAutospacing="1" w:after="100" w:afterAutospacing="1"/>
    </w:pPr>
    <w:rPr>
      <w:rFonts w:eastAsia="仿宋_GB2312"/>
      <w:b/>
      <w:bCs/>
      <w:sz w:val="24"/>
    </w:rPr>
  </w:style>
  <w:style w:type="paragraph" w:styleId="1389">
    <w:name w:val="表"/>
    <w:basedOn w:val="1023"/>
    <w:next w:val="1389"/>
    <w:link w:val="1023"/>
    <w:pPr>
      <w:spacing w:line="0" w:lineRule="atLeast"/>
      <w:tabs>
        <w:tab w:val="left" w:pos="-17" w:leader="none"/>
      </w:tabs>
      <w:suppressLineNumbers/>
    </w:pPr>
    <w:rPr>
      <w:rFonts w:ascii="宋体" w:hAnsi="宋体"/>
      <w:szCs w:val="20"/>
    </w:rPr>
  </w:style>
  <w:style w:type="paragraph" w:styleId="1390">
    <w:name w:val=" Char Char Char Char"/>
    <w:basedOn w:val="1023"/>
    <w:next w:val="1390"/>
    <w:link w:val="1023"/>
    <w:rPr>
      <w:rFonts w:ascii="Tahoma" w:hAnsi="Tahoma"/>
      <w:sz w:val="24"/>
      <w:szCs w:val="20"/>
    </w:rPr>
  </w:style>
  <w:style w:type="paragraph" w:styleId="1391">
    <w:name w:val="列表_名词"/>
    <w:basedOn w:val="1369"/>
    <w:next w:val="1391"/>
    <w:link w:val="1023"/>
    <w:pPr>
      <w:ind w:left="2745" w:hanging="420"/>
      <w:tabs>
        <w:tab w:val="left" w:pos="2745" w:leader="none"/>
      </w:tabs>
    </w:pPr>
  </w:style>
  <w:style w:type="paragraph" w:styleId="1392">
    <w:name w:val="表内容"/>
    <w:next w:val="1392"/>
    <w:link w:val="1023"/>
    <w:rPr>
      <w:rFonts w:ascii="宋体"/>
      <w:sz w:val="24"/>
      <w:szCs w:val="24"/>
      <w:lang w:val="en-US" w:eastAsia="zh-CN" w:bidi="ar-SA"/>
    </w:rPr>
  </w:style>
  <w:style w:type="paragraph" w:styleId="1393">
    <w:name w:val=" Char Char Char1 Char Char Char"/>
    <w:basedOn w:val="1023"/>
    <w:next w:val="1393"/>
    <w:link w:val="1023"/>
    <w:pPr>
      <w:ind w:firstLine="200"/>
    </w:pPr>
    <w:rPr>
      <w:rFonts w:ascii="Tahoma" w:hAnsi="Tahoma"/>
      <w:sz w:val="24"/>
      <w:szCs w:val="20"/>
    </w:rPr>
  </w:style>
  <w:style w:type="paragraph" w:styleId="1394">
    <w:name w:val="普通正文"/>
    <w:basedOn w:val="1023"/>
    <w:next w:val="1394"/>
    <w:link w:val="1023"/>
    <w:pPr>
      <w:ind w:firstLine="480"/>
      <w:jc w:val="left"/>
      <w:spacing w:before="120" w:after="120" w:line="360" w:lineRule="auto"/>
    </w:pPr>
    <w:rPr>
      <w:rFonts w:ascii="Arial" w:hAnsi="Arial"/>
      <w:sz w:val="24"/>
    </w:rPr>
  </w:style>
  <w:style w:type="paragraph" w:styleId="1395">
    <w:name w:val="章标题"/>
    <w:next w:val="1023"/>
    <w:link w:val="1023"/>
    <w:pPr>
      <w:numPr>
        <w:ilvl w:val="1"/>
        <w:numId w:val="5"/>
      </w:numPr>
      <w:jc w:val="both"/>
      <w:spacing w:before="156" w:after="156"/>
      <w:outlineLvl w:val="1"/>
    </w:pPr>
    <w:rPr>
      <w:rFonts w:ascii="黑体" w:eastAsia="黑体"/>
      <w:sz w:val="21"/>
      <w:lang w:val="en-US" w:eastAsia="zh-CN" w:bidi="ar-SA"/>
    </w:rPr>
  </w:style>
  <w:style w:type="paragraph" w:styleId="1396">
    <w:name w:val="xl96"/>
    <w:basedOn w:val="1023"/>
    <w:next w:val="1396"/>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7">
    <w:name w:val="2 Char Char Char Char Char Char Char"/>
    <w:basedOn w:val="1023"/>
    <w:next w:val="1397"/>
    <w:link w:val="1023"/>
    <w:rPr>
      <w:rFonts w:ascii="Tahoma" w:hAnsi="Tahoma"/>
      <w:sz w:val="24"/>
      <w:szCs w:val="20"/>
    </w:rPr>
  </w:style>
  <w:style w:type="paragraph" w:styleId="1398">
    <w:name w:val="font0"/>
    <w:basedOn w:val="1023"/>
    <w:next w:val="1398"/>
    <w:link w:val="1023"/>
    <w:pPr>
      <w:jc w:val="left"/>
      <w:spacing w:before="100" w:beforeAutospacing="1" w:after="100" w:afterAutospacing="1"/>
      <w:widowControl/>
    </w:pPr>
    <w:rPr>
      <w:rFonts w:hint="eastAsia" w:ascii="宋体" w:hAnsi="宋体"/>
      <w:sz w:val="18"/>
      <w:szCs w:val="18"/>
    </w:rPr>
  </w:style>
  <w:style w:type="paragraph" w:styleId="1399">
    <w:name w:val="Char Char Char Char Char Char"/>
    <w:basedOn w:val="1023"/>
    <w:next w:val="1399"/>
    <w:link w:val="1023"/>
    <w:pPr>
      <w:jc w:val="left"/>
      <w:spacing w:after="160" w:line="240" w:lineRule="exact"/>
      <w:widowControl/>
    </w:pPr>
    <w:rPr>
      <w:rFonts w:ascii="黑体" w:hAnsi="Verdana" w:eastAsia="黑体"/>
      <w:sz w:val="32"/>
      <w:szCs w:val="32"/>
    </w:rPr>
  </w:style>
  <w:style w:type="paragraph" w:styleId="1400">
    <w:name w:val="xl115"/>
    <w:basedOn w:val="1023"/>
    <w:next w:val="1400"/>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1">
    <w:name w:val="Char Char Char Char Char Char Char Char Char Char Char Char Char Char Char Char"/>
    <w:basedOn w:val="1023"/>
    <w:next w:val="1401"/>
    <w:link w:val="1023"/>
    <w:pPr>
      <w:tabs>
        <w:tab w:val="left" w:pos="360" w:leader="none"/>
      </w:tabs>
    </w:pPr>
    <w:rPr>
      <w:sz w:val="24"/>
    </w:rPr>
  </w:style>
  <w:style w:type="paragraph" w:styleId="1402">
    <w:name w:val="xl87"/>
    <w:basedOn w:val="1023"/>
    <w:next w:val="1402"/>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3">
    <w:name w:val="xl82"/>
    <w:basedOn w:val="1023"/>
    <w:next w:val="1403"/>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4">
    <w:name w:val=" Char1 Char Char Char Char Char Char"/>
    <w:basedOn w:val="1023"/>
    <w:next w:val="1404"/>
    <w:link w:val="1023"/>
    <w:rPr>
      <w:rFonts w:ascii="Tahoma" w:hAnsi="Tahoma"/>
      <w:sz w:val="24"/>
      <w:szCs w:val="20"/>
    </w:rPr>
  </w:style>
  <w:style w:type="paragraph" w:styleId="1405">
    <w:name w:val="标准文字"/>
    <w:basedOn w:val="1023"/>
    <w:next w:val="1405"/>
    <w:link w:val="1023"/>
    <w:pPr>
      <w:ind w:firstLine="420"/>
      <w:spacing w:after="20" w:line="360" w:lineRule="auto"/>
    </w:pPr>
  </w:style>
  <w:style w:type="paragraph" w:styleId="1406">
    <w:name w:val="xl75"/>
    <w:basedOn w:val="1023"/>
    <w:next w:val="1406"/>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7">
    <w:name w:val=" Char2 Char Char Char"/>
    <w:basedOn w:val="1023"/>
    <w:next w:val="1407"/>
    <w:link w:val="1023"/>
    <w:pPr>
      <w:ind w:firstLine="200"/>
      <w:keepLines/>
      <w:keepNext/>
      <w:spacing w:line="360" w:lineRule="auto"/>
    </w:pPr>
    <w:rPr>
      <w:rFonts w:ascii="Tahoma" w:hAnsi="Tahoma"/>
      <w:sz w:val="24"/>
      <w:szCs w:val="20"/>
    </w:rPr>
  </w:style>
  <w:style w:type="paragraph" w:styleId="1408">
    <w:name w:val="Plain Text"/>
    <w:basedOn w:val="1023"/>
    <w:next w:val="1408"/>
    <w:link w:val="1023"/>
    <w:pPr>
      <w:spacing w:line="240" w:lineRule="auto"/>
    </w:pPr>
    <w:rPr>
      <w:rFonts w:ascii="宋体" w:hAnsi="Courier New"/>
      <w:sz w:val="21"/>
      <w:szCs w:val="21"/>
    </w:rPr>
  </w:style>
  <w:style w:type="paragraph" w:styleId="1409">
    <w:name w:val="xl45"/>
    <w:basedOn w:val="1023"/>
    <w:next w:val="1409"/>
    <w:link w:val="102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10">
    <w:name w:val="Javis"/>
    <w:basedOn w:val="1023"/>
    <w:next w:val="1410"/>
    <w:link w:val="1023"/>
    <w:pPr>
      <w:ind w:right="210"/>
    </w:pPr>
    <w:rPr>
      <w:rFonts w:cs="宋体"/>
      <w:sz w:val="24"/>
      <w:szCs w:val="20"/>
    </w:rPr>
  </w:style>
  <w:style w:type="paragraph" w:styleId="1411">
    <w:name w:val="重点"/>
    <w:basedOn w:val="1023"/>
    <w:next w:val="1411"/>
    <w:link w:val="1023"/>
    <w:pPr>
      <w:ind w:firstLine="420"/>
      <w:spacing w:after="20" w:line="288" w:lineRule="auto"/>
      <w:shd w:val="pct10" w:color="auto" w:fill="auto"/>
    </w:pPr>
    <w:rPr>
      <w:rFonts w:eastAsia="黑体"/>
      <w:b/>
    </w:rPr>
  </w:style>
  <w:style w:type="paragraph" w:styleId="1412">
    <w:name w:val="xl43"/>
    <w:basedOn w:val="1023"/>
    <w:next w:val="1412"/>
    <w:link w:val="102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13">
    <w:name w:val="Char Char Char Char"/>
    <w:basedOn w:val="1023"/>
    <w:next w:val="1413"/>
    <w:link w:val="1023"/>
    <w:pPr>
      <w:spacing w:line="240" w:lineRule="auto"/>
    </w:pPr>
    <w:rPr>
      <w:rFonts w:ascii="Tahoma" w:hAnsi="Tahoma"/>
      <w:szCs w:val="20"/>
    </w:rPr>
  </w:style>
  <w:style w:type="paragraph" w:styleId="1414">
    <w:name w:val="xl70"/>
    <w:basedOn w:val="1023"/>
    <w:next w:val="1414"/>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5">
    <w:name w:val="xl86"/>
    <w:basedOn w:val="1023"/>
    <w:next w:val="1415"/>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6">
    <w:name w:val="PPAR1"/>
    <w:basedOn w:val="1023"/>
    <w:next w:val="1416"/>
    <w:link w:val="1023"/>
    <w:pPr>
      <w:jc w:val="center"/>
      <w:keepNext/>
      <w:spacing w:before="120" w:after="120"/>
      <w:widowControl/>
    </w:pPr>
    <w:rPr>
      <w:rFonts w:ascii="Arial" w:hAnsi="Arial"/>
      <w:b/>
      <w:caps/>
      <w:sz w:val="22"/>
      <w:szCs w:val="20"/>
      <w:lang w:eastAsia="en-US"/>
    </w:rPr>
  </w:style>
  <w:style w:type="paragraph" w:styleId="1417">
    <w:name w:val="wen"/>
    <w:basedOn w:val="1023"/>
    <w:next w:val="1417"/>
    <w:link w:val="1023"/>
    <w:pPr>
      <w:spacing w:before="156" w:after="156" w:line="360" w:lineRule="auto"/>
      <w:widowControl/>
    </w:pPr>
    <w:rPr>
      <w:rFonts w:ascii="仿宋_GB2312" w:hAnsi="华文仿宋" w:eastAsia="仿宋_GB2312"/>
      <w:szCs w:val="21"/>
    </w:rPr>
  </w:style>
  <w:style w:type="paragraph" w:styleId="1418">
    <w:name w:val="xl79"/>
    <w:basedOn w:val="1023"/>
    <w:next w:val="1418"/>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9">
    <w:name w:val="xl35"/>
    <w:basedOn w:val="1023"/>
    <w:next w:val="1419"/>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20">
    <w:name w:val="xl94"/>
    <w:basedOn w:val="1023"/>
    <w:next w:val="1420"/>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1">
    <w:name w:val="大标题"/>
    <w:basedOn w:val="1024"/>
    <w:next w:val="1421"/>
    <w:link w:val="1023"/>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422">
    <w:name w:val="xl114"/>
    <w:basedOn w:val="1023"/>
    <w:next w:val="1422"/>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3">
    <w:name w:val="标准式样"/>
    <w:basedOn w:val="1096"/>
    <w:next w:val="1423"/>
    <w:link w:val="1023"/>
  </w:style>
  <w:style w:type="paragraph" w:styleId="1424">
    <w:name w:val="默认段落字体 Para Char Char Char"/>
    <w:basedOn w:val="1023"/>
    <w:next w:val="1424"/>
    <w:link w:val="1023"/>
  </w:style>
  <w:style w:type="paragraph" w:styleId="1425">
    <w:name w:val="目录"/>
    <w:basedOn w:val="1023"/>
    <w:next w:val="1023"/>
    <w:link w:val="1023"/>
    <w:pPr>
      <w:ind w:firstLine="420"/>
      <w:jc w:val="center"/>
      <w:spacing w:before="360" w:after="360" w:line="360" w:lineRule="auto"/>
    </w:pPr>
    <w:rPr>
      <w:b/>
      <w:spacing w:val="200"/>
      <w:sz w:val="36"/>
      <w:szCs w:val="20"/>
    </w:rPr>
  </w:style>
  <w:style w:type="paragraph" w:styleId="1426">
    <w:name w:val="文字"/>
    <w:basedOn w:val="1023"/>
    <w:next w:val="1426"/>
    <w:link w:val="1023"/>
    <w:pPr>
      <w:ind w:right="-210" w:firstLine="556"/>
      <w:spacing w:line="312" w:lineRule="auto"/>
      <w:tabs>
        <w:tab w:val="left" w:pos="8520" w:leader="none"/>
      </w:tabs>
    </w:pPr>
    <w:rPr>
      <w:rFonts w:ascii="宋体"/>
      <w:sz w:val="28"/>
      <w:szCs w:val="20"/>
    </w:rPr>
  </w:style>
  <w:style w:type="paragraph" w:styleId="1427">
    <w:name w:val=" Char Char Char Char Char Char"/>
    <w:basedOn w:val="1023"/>
    <w:next w:val="1427"/>
    <w:link w:val="1023"/>
    <w:rPr>
      <w:rFonts w:ascii="Tahoma" w:hAnsi="Tahoma"/>
      <w:sz w:val="24"/>
      <w:szCs w:val="20"/>
    </w:rPr>
  </w:style>
  <w:style w:type="paragraph" w:styleId="1428">
    <w:name w:val="xl103"/>
    <w:basedOn w:val="1023"/>
    <w:next w:val="1428"/>
    <w:link w:val="102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9">
    <w:name w:val="1-二级标题"/>
    <w:basedOn w:val="1023"/>
    <w:next w:val="1429"/>
    <w:link w:val="1023"/>
    <w:pPr>
      <w:ind w:firstLine="200"/>
      <w:spacing w:line="360" w:lineRule="auto"/>
      <w:outlineLvl w:val="1"/>
    </w:pPr>
    <w:rPr>
      <w:rFonts w:ascii="宋体" w:hAnsi="宋体"/>
      <w:b/>
      <w:sz w:val="24"/>
    </w:rPr>
  </w:style>
  <w:style w:type="paragraph" w:styleId="1430">
    <w:name w:val="List Paragraph1"/>
    <w:basedOn w:val="1023"/>
    <w:next w:val="1430"/>
    <w:link w:val="1023"/>
    <w:uiPriority w:val="99"/>
    <w:qFormat/>
    <w:pPr>
      <w:ind w:firstLine="420"/>
      <w:jc w:val="left"/>
      <w:spacing w:after="160" w:line="259" w:lineRule="auto"/>
      <w:widowControl/>
    </w:pPr>
    <w:rPr>
      <w:rFonts w:eastAsia="Times New Roman"/>
    </w:rPr>
  </w:style>
  <w:style w:type="paragraph" w:styleId="1431">
    <w:name w:val="xl83"/>
    <w:basedOn w:val="1023"/>
    <w:next w:val="1431"/>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2">
    <w:name w:val="Char1 Char Char Char Char Char Char"/>
    <w:basedOn w:val="1023"/>
    <w:next w:val="1023"/>
    <w:link w:val="1023"/>
    <w:pPr>
      <w:keepLines/>
      <w:keepNext/>
      <w:pageBreakBefore/>
    </w:pPr>
    <w:rPr>
      <w:rFonts w:ascii="Tahoma" w:hAnsi="Tahoma"/>
      <w:sz w:val="24"/>
      <w:szCs w:val="20"/>
    </w:rPr>
  </w:style>
  <w:style w:type="paragraph" w:styleId="1433">
    <w:name w:val="xl60"/>
    <w:basedOn w:val="1023"/>
    <w:next w:val="1433"/>
    <w:link w:val="102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34">
    <w:name w:val="xl100"/>
    <w:basedOn w:val="1023"/>
    <w:next w:val="1434"/>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5">
    <w:name w:val="xl58"/>
    <w:basedOn w:val="1023"/>
    <w:next w:val="1435"/>
    <w:link w:val="102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36">
    <w:name w:val="默认段落字体 Para Char Char Char1 Char"/>
    <w:basedOn w:val="1023"/>
    <w:next w:val="1436"/>
    <w:link w:val="1023"/>
    <w:pPr>
      <w:ind w:left="420" w:firstLine="420"/>
      <w:spacing w:line="360" w:lineRule="auto"/>
    </w:pPr>
    <w:rPr>
      <w:sz w:val="24"/>
      <w:szCs w:val="21"/>
    </w:rPr>
  </w:style>
  <w:style w:type="paragraph" w:styleId="1437">
    <w:name w:val="MM Topic 1"/>
    <w:basedOn w:val="1024"/>
    <w:next w:val="1437"/>
    <w:link w:val="1023"/>
    <w:pPr>
      <w:numPr>
        <w:ilvl w:val="0"/>
        <w:numId w:val="0"/>
      </w:numPr>
      <w:ind w:left="360" w:hanging="360"/>
      <w:spacing w:line="576" w:lineRule="auto"/>
      <w:tabs>
        <w:tab w:val="left" w:pos="360" w:leader="none"/>
      </w:tabs>
    </w:pPr>
    <w:rPr>
      <w:rFonts w:ascii="Times New Roman" w:eastAsia="宋体"/>
      <w:bCs w:val="0"/>
      <w:szCs w:val="20"/>
    </w:rPr>
  </w:style>
  <w:style w:type="paragraph" w:styleId="1438">
    <w:name w:val="文档正文"/>
    <w:basedOn w:val="1023"/>
    <w:next w:val="1438"/>
    <w:link w:val="1023"/>
    <w:pPr>
      <w:ind w:left="1418" w:firstLine="480"/>
      <w:spacing w:line="500" w:lineRule="exact"/>
      <w:tabs>
        <w:tab w:val="left" w:pos="1418" w:leader="none"/>
      </w:tabs>
    </w:pPr>
    <w:rPr>
      <w:rFonts w:ascii="Book Antiqua" w:hAnsi="Book Antiqua"/>
      <w:sz w:val="24"/>
      <w:szCs w:val="20"/>
    </w:rPr>
  </w:style>
  <w:style w:type="paragraph" w:styleId="1439">
    <w:name w:val="xl48"/>
    <w:basedOn w:val="1023"/>
    <w:next w:val="1439"/>
    <w:link w:val="102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40">
    <w:name w:val="方案标题1"/>
    <w:basedOn w:val="1024"/>
    <w:next w:val="1440"/>
    <w:link w:val="1023"/>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441">
    <w:name w:val="程序代码"/>
    <w:basedOn w:val="1023"/>
    <w:next w:val="1441"/>
    <w:link w:val="1023"/>
    <w:pPr>
      <w:ind w:left="839" w:firstLine="420"/>
      <w:spacing w:after="20" w:line="288" w:lineRule="auto"/>
    </w:pPr>
    <w:rPr>
      <w:rFonts w:eastAsia="仿宋_GB2312"/>
    </w:rPr>
  </w:style>
  <w:style w:type="paragraph" w:styleId="1442">
    <w:name w:val=" Char Char Char Char Char Char Char Char"/>
    <w:basedOn w:val="1023"/>
    <w:next w:val="1442"/>
    <w:link w:val="1023"/>
    <w:rPr>
      <w:szCs w:val="20"/>
    </w:rPr>
  </w:style>
  <w:style w:type="paragraph" w:styleId="1443">
    <w:name w:val="xl23"/>
    <w:basedOn w:val="1023"/>
    <w:next w:val="1443"/>
    <w:link w:val="102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44">
    <w:name w:val=" Char Char Char Char Char Char Char Char Char Char Char Char Char Char Char Char"/>
    <w:basedOn w:val="1023"/>
    <w:next w:val="1444"/>
    <w:link w:val="1023"/>
    <w:pPr>
      <w:tabs>
        <w:tab w:val="left" w:pos="360" w:leader="none"/>
      </w:tabs>
    </w:pPr>
    <w:rPr>
      <w:sz w:val="24"/>
    </w:rPr>
  </w:style>
  <w:style w:type="paragraph" w:styleId="1445">
    <w:name w:val="xl55"/>
    <w:basedOn w:val="1023"/>
    <w:next w:val="1445"/>
    <w:link w:val="102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46">
    <w:name w:val="xl31"/>
    <w:basedOn w:val="1023"/>
    <w:next w:val="1446"/>
    <w:link w:val="10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7">
    <w:name w:val="样式 宋体 五号 行距: 单倍行距"/>
    <w:basedOn w:val="1023"/>
    <w:next w:val="1447"/>
    <w:link w:val="1023"/>
    <w:pPr>
      <w:jc w:val="left"/>
    </w:pPr>
    <w:rPr>
      <w:rFonts w:ascii="宋体" w:hAnsi="宋体" w:cs="宋体"/>
      <w:szCs w:val="20"/>
    </w:rPr>
  </w:style>
  <w:style w:type="paragraph" w:styleId="1448">
    <w:name w:val="xl57"/>
    <w:basedOn w:val="1023"/>
    <w:next w:val="1448"/>
    <w:link w:val="102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49">
    <w:name w:val="四号线第四级"/>
    <w:basedOn w:val="1023"/>
    <w:next w:val="1449"/>
    <w:link w:val="1023"/>
    <w:pPr>
      <w:ind w:left="600" w:hanging="420"/>
      <w:tabs>
        <w:tab w:val="left" w:pos="600" w:leader="none"/>
      </w:tabs>
    </w:pPr>
  </w:style>
  <w:style w:type="paragraph" w:styleId="1450">
    <w:name w:val="xl106"/>
    <w:basedOn w:val="1023"/>
    <w:next w:val="1450"/>
    <w:link w:val="10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1">
    <w:name w:val="font10"/>
    <w:basedOn w:val="1023"/>
    <w:next w:val="1451"/>
    <w:link w:val="1023"/>
    <w:pPr>
      <w:jc w:val="left"/>
      <w:spacing w:before="100" w:beforeAutospacing="1" w:after="100" w:afterAutospacing="1"/>
      <w:widowControl/>
    </w:pPr>
    <w:rPr>
      <w:rFonts w:hint="eastAsia" w:ascii="楷体_GB2312" w:hAnsi="宋体" w:eastAsia="楷体_GB2312"/>
      <w:b/>
      <w:bCs/>
      <w:sz w:val="18"/>
      <w:szCs w:val="18"/>
    </w:rPr>
  </w:style>
  <w:style w:type="paragraph" w:styleId="1452">
    <w:name w:val="无间隔1"/>
    <w:next w:val="1452"/>
    <w:link w:val="1023"/>
    <w:qFormat/>
    <w:pPr>
      <w:jc w:val="both"/>
      <w:widowControl w:val="off"/>
    </w:pPr>
    <w:rPr>
      <w:sz w:val="21"/>
      <w:szCs w:val="24"/>
      <w:lang w:val="en-US" w:eastAsia="zh-CN" w:bidi="ar-SA"/>
    </w:rPr>
  </w:style>
  <w:style w:type="character" w:styleId="1453">
    <w:name w:val="标题 1 Char Char"/>
    <w:next w:val="1453"/>
    <w:link w:val="1023"/>
    <w:qFormat/>
    <w:rPr>
      <w:rFonts w:eastAsia="宋体"/>
      <w:spacing w:val="-2"/>
      <w:sz w:val="24"/>
      <w:lang w:val="en-US" w:eastAsia="zh-CN" w:bidi="ar-SA"/>
    </w:rPr>
  </w:style>
  <w:style w:type="paragraph" w:styleId="1454">
    <w:name w:val="TOC Heading1"/>
    <w:next w:val="1023"/>
    <w:link w:val="1023"/>
    <w:qFormat/>
    <w:rPr>
      <w:sz w:val="32"/>
      <w:lang w:val="en-US" w:eastAsia="zh-CN" w:bidi="ar-SA"/>
    </w:rPr>
  </w:style>
  <w:style w:type="paragraph" w:styleId="1455">
    <w:name w:val="普通(网站)1"/>
    <w:basedOn w:val="1023"/>
    <w:next w:val="1455"/>
    <w:link w:val="1023"/>
    <w:qFormat/>
    <w:pPr>
      <w:ind w:firstLine="420"/>
      <w:jc w:val="left"/>
      <w:spacing w:before="100" w:beforeAutospacing="1" w:after="100" w:afterAutospacing="1" w:line="288" w:lineRule="auto"/>
      <w:widowControl/>
    </w:pPr>
    <w:rPr>
      <w:rFonts w:ascii="宋体" w:hAnsi="宋体"/>
      <w:sz w:val="24"/>
      <w:szCs w:val="24"/>
    </w:rPr>
  </w:style>
  <w:style w:type="character" w:styleId="1456">
    <w:name w:val="批注引用1"/>
    <w:next w:val="1456"/>
    <w:link w:val="1023"/>
    <w:semiHidden/>
    <w:qFormat/>
    <w:rPr>
      <w:sz w:val="24"/>
      <w:szCs w:val="24"/>
      <w:lang w:val="en-US" w:eastAsia="zh-CN" w:bidi="ar-SA"/>
    </w:rPr>
  </w:style>
  <w:style w:type="paragraph" w:styleId="1457">
    <w:name w:val="正文首行缩进 21"/>
    <w:basedOn w:val="1458"/>
    <w:next w:val="1457"/>
    <w:link w:val="1023"/>
    <w:qFormat/>
    <w:pPr>
      <w:ind w:left="420" w:firstLine="420"/>
      <w:spacing w:after="120"/>
    </w:pPr>
    <w:rPr>
      <w:sz w:val="21"/>
    </w:rPr>
  </w:style>
  <w:style w:type="paragraph" w:styleId="1458">
    <w:name w:val="正文文本缩进1"/>
    <w:basedOn w:val="1023"/>
    <w:next w:val="1459"/>
    <w:link w:val="1023"/>
    <w:qFormat/>
    <w:pPr>
      <w:ind w:left="156"/>
      <w:spacing w:line="300" w:lineRule="auto"/>
      <w:widowControl/>
    </w:pPr>
    <w:rPr>
      <w:rFonts w:ascii="仿宋_GB2312" w:eastAsia="仿宋_GB2312"/>
      <w:sz w:val="28"/>
      <w:szCs w:val="20"/>
    </w:rPr>
  </w:style>
  <w:style w:type="paragraph" w:styleId="1459">
    <w:name w:val="寄信人地址1"/>
    <w:basedOn w:val="1023"/>
    <w:next w:val="1459"/>
    <w:link w:val="1023"/>
    <w:qFormat/>
    <w:rPr>
      <w:rFonts w:ascii="Arial" w:hAnsi="Arial"/>
    </w:rPr>
  </w:style>
  <w:style w:type="paragraph" w:styleId="1460">
    <w:name w:val="正文缩进1"/>
    <w:basedOn w:val="1023"/>
    <w:next w:val="1460"/>
    <w:link w:val="1023"/>
    <w:qFormat/>
    <w:pPr>
      <w:ind w:firstLine="420"/>
      <w:jc w:val="left"/>
      <w:widowControl/>
    </w:pPr>
    <w:rPr>
      <w:sz w:val="20"/>
      <w:szCs w:val="20"/>
    </w:rPr>
  </w:style>
  <w:style w:type="paragraph" w:styleId="1461">
    <w:name w:val="标题 31"/>
    <w:basedOn w:val="1023"/>
    <w:next w:val="1460"/>
    <w:link w:val="1023"/>
    <w:qFormat/>
    <w:pPr>
      <w:keepLines/>
      <w:keepNext/>
      <w:spacing w:before="260" w:after="260" w:line="416" w:lineRule="auto"/>
      <w:outlineLvl w:val="2"/>
    </w:pPr>
    <w:rPr>
      <w:rFonts w:ascii="黑体" w:eastAsia="黑体"/>
      <w:b/>
      <w:bCs/>
      <w:sz w:val="32"/>
      <w:szCs w:val="32"/>
    </w:rPr>
  </w:style>
  <w:style w:type="paragraph" w:styleId="1462">
    <w:name w:val="页脚1"/>
    <w:basedOn w:val="1023"/>
    <w:next w:val="1462"/>
    <w:link w:val="1023"/>
    <w:qFormat/>
    <w:pPr>
      <w:jc w:val="left"/>
      <w:tabs>
        <w:tab w:val="center" w:pos="4153" w:leader="none"/>
        <w:tab w:val="right" w:pos="8306" w:leader="none"/>
      </w:tabs>
    </w:pPr>
    <w:rPr>
      <w:sz w:val="18"/>
      <w:szCs w:val="18"/>
    </w:rPr>
  </w:style>
  <w:style w:type="paragraph" w:styleId="1463">
    <w:name w:val="列出段落3"/>
    <w:basedOn w:val="1023"/>
    <w:next w:val="1463"/>
    <w:link w:val="1023"/>
    <w:qFormat/>
    <w:pPr>
      <w:ind w:firstLine="420"/>
    </w:pPr>
    <w:rPr>
      <w:sz w:val="20"/>
      <w:szCs w:val="20"/>
    </w:rPr>
  </w:style>
  <w:style w:type="paragraph" w:styleId="1464">
    <w:name w:val="行文"/>
    <w:basedOn w:val="1023"/>
    <w:next w:val="1464"/>
    <w:link w:val="1023"/>
    <w:qFormat/>
    <w:pPr>
      <w:ind w:firstLine="624"/>
      <w:spacing w:line="480" w:lineRule="exact"/>
    </w:pPr>
    <w:rPr>
      <w:rFonts w:ascii="宋体" w:eastAsia="仿宋_GB2312"/>
      <w:sz w:val="30"/>
      <w:szCs w:val="20"/>
    </w:rPr>
  </w:style>
  <w:style w:type="paragraph" w:styleId="1465">
    <w:name w:val="文本块1"/>
    <w:basedOn w:val="1023"/>
    <w:next w:val="1465"/>
    <w:link w:val="1023"/>
    <w:qFormat/>
    <w:pPr>
      <w:ind w:left="420" w:right="33"/>
      <w:jc w:val="left"/>
    </w:pPr>
    <w:rPr>
      <w:sz w:val="24"/>
      <w:szCs w:val="20"/>
    </w:rPr>
  </w:style>
  <w:style w:type="paragraph" w:styleId="1466">
    <w:name w:val="02-标书-标题2"/>
    <w:next w:val="1466"/>
    <w:link w:val="1023"/>
    <w:qFormat/>
    <w:pPr>
      <w:numPr>
        <w:ilvl w:val="1"/>
        <w:numId w:val="7"/>
      </w:numPr>
      <w:spacing w:line="360" w:lineRule="auto"/>
      <w:tabs>
        <w:tab w:val="left" w:pos="1440" w:leader="none"/>
      </w:tabs>
      <w:outlineLvl w:val="1"/>
    </w:pPr>
    <w:rPr>
      <w:rFonts w:ascii="黑体" w:hAnsi="宋体" w:eastAsia="黑体" w:cs="Calibri"/>
      <w:sz w:val="32"/>
      <w:szCs w:val="28"/>
      <w:lang w:val="en-US" w:eastAsia="zh-CN" w:bidi="ar-SA"/>
    </w:rPr>
  </w:style>
  <w:style w:type="paragraph" w:styleId="1467">
    <w:name w:val="普通文字"/>
    <w:next w:val="1023"/>
    <w:link w:val="1023"/>
    <w:uiPriority w:val="99"/>
    <w:qFormat/>
    <w:pPr>
      <w:jc w:val="both"/>
      <w:widowControl w:val="off"/>
    </w:pPr>
    <w:rPr>
      <w:rFonts w:ascii="宋体"/>
      <w:sz w:val="24"/>
      <w:lang w:val="en-US" w:eastAsia="zh-CN" w:bidi="ar-SA"/>
    </w:rPr>
  </w:style>
  <w:style w:type="character" w:styleId="1468" w:default="1">
    <w:name w:val="Default Paragraph Font"/>
    <w:uiPriority w:val="1"/>
    <w:semiHidden/>
    <w:unhideWhenUsed/>
  </w:style>
  <w:style w:type="numbering" w:styleId="1469" w:default="1">
    <w:name w:val="No List"/>
    <w:uiPriority w:val="99"/>
    <w:semiHidden/>
    <w:unhideWhenUsed/>
  </w:style>
  <w:style w:type="table" w:styleId="14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朱婷婷</cp:lastModifiedBy>
  <cp:revision>8</cp:revision>
  <dcterms:created xsi:type="dcterms:W3CDTF">2022-05-24T05:56:00Z</dcterms:created>
  <dcterms:modified xsi:type="dcterms:W3CDTF">2026-06-15T07:16:44Z</dcterms:modified>
</cp:coreProperties>
</file>