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6A22F">
      <w:pPr>
        <w:rPr>
          <w:b/>
          <w:color w:val="auto"/>
          <w:sz w:val="32"/>
          <w:szCs w:val="32"/>
          <w:highlight w:val="none"/>
        </w:rPr>
      </w:pPr>
    </w:p>
    <w:p w14:paraId="1EB311D8">
      <w:pPr>
        <w:pStyle w:val="216"/>
        <w:rPr>
          <w:color w:val="auto"/>
          <w:highlight w:val="none"/>
        </w:rPr>
      </w:pPr>
    </w:p>
    <w:p w14:paraId="2C744AAC">
      <w:pPr>
        <w:rPr>
          <w:b/>
          <w:color w:val="auto"/>
          <w:sz w:val="32"/>
          <w:szCs w:val="32"/>
          <w:highlight w:val="none"/>
        </w:rPr>
      </w:pPr>
    </w:p>
    <w:p w14:paraId="1CB48A30">
      <w:pPr>
        <w:jc w:val="center"/>
        <w:outlineLvl w:val="0"/>
        <w:rPr>
          <w:b/>
          <w:color w:val="auto"/>
          <w:sz w:val="28"/>
          <w:szCs w:val="28"/>
          <w:highlight w:val="none"/>
        </w:rPr>
      </w:pPr>
      <w:r>
        <w:rPr>
          <w:b/>
          <w:color w:val="auto"/>
          <w:sz w:val="96"/>
          <w:szCs w:val="96"/>
          <w:highlight w:val="none"/>
        </w:rPr>
        <w:t>锡山区政府采购</w:t>
      </w:r>
    </w:p>
    <w:p w14:paraId="3EEDD27D">
      <w:pPr>
        <w:pStyle w:val="184"/>
        <w:spacing w:before="0" w:after="0" w:line="360" w:lineRule="auto"/>
        <w:jc w:val="center"/>
        <w:rPr>
          <w:b w:val="0"/>
          <w:color w:val="auto"/>
          <w:sz w:val="28"/>
          <w:szCs w:val="28"/>
          <w:highlight w:val="none"/>
        </w:rPr>
      </w:pPr>
      <w:r>
        <w:rPr>
          <w:b w:val="0"/>
          <w:color w:val="auto"/>
          <w:sz w:val="72"/>
          <w:szCs w:val="72"/>
          <w:highlight w:val="none"/>
        </w:rPr>
        <w:t>公开招标文件</w:t>
      </w:r>
    </w:p>
    <w:p w14:paraId="0ACEE26E">
      <w:pPr>
        <w:pStyle w:val="184"/>
        <w:spacing w:before="0" w:after="0" w:line="360" w:lineRule="auto"/>
        <w:jc w:val="center"/>
        <w:rPr>
          <w:b w:val="0"/>
          <w:color w:val="auto"/>
          <w:sz w:val="28"/>
          <w:szCs w:val="28"/>
          <w:highlight w:val="none"/>
        </w:rPr>
      </w:pPr>
      <w:r>
        <w:rPr>
          <w:rFonts w:hint="eastAsia"/>
          <w:b w:val="0"/>
          <w:color w:val="auto"/>
          <w:sz w:val="28"/>
          <w:szCs w:val="28"/>
          <w:highlight w:val="none"/>
        </w:rPr>
        <w:t>（全流程电子化）</w:t>
      </w:r>
    </w:p>
    <w:p w14:paraId="4D13F959">
      <w:pPr>
        <w:rPr>
          <w:b/>
          <w:color w:val="auto"/>
          <w:sz w:val="28"/>
          <w:szCs w:val="28"/>
          <w:highlight w:val="none"/>
        </w:rPr>
      </w:pPr>
    </w:p>
    <w:p w14:paraId="6B79E07E">
      <w:pPr>
        <w:rPr>
          <w:b/>
          <w:color w:val="auto"/>
          <w:sz w:val="28"/>
          <w:szCs w:val="28"/>
          <w:highlight w:val="none"/>
        </w:rPr>
      </w:pPr>
    </w:p>
    <w:p w14:paraId="6AEDB01E">
      <w:pPr>
        <w:rPr>
          <w:b/>
          <w:color w:val="auto"/>
          <w:sz w:val="28"/>
          <w:szCs w:val="28"/>
          <w:highlight w:val="none"/>
        </w:rPr>
      </w:pPr>
    </w:p>
    <w:p w14:paraId="30CF0442">
      <w:pPr>
        <w:rPr>
          <w:b/>
          <w:color w:val="auto"/>
          <w:sz w:val="28"/>
          <w:szCs w:val="28"/>
          <w:highlight w:val="none"/>
        </w:rPr>
      </w:pPr>
    </w:p>
    <w:p w14:paraId="4DCBC329">
      <w:pPr>
        <w:rPr>
          <w:b/>
          <w:color w:val="auto"/>
          <w:sz w:val="28"/>
          <w:szCs w:val="28"/>
          <w:highlight w:val="none"/>
        </w:rPr>
      </w:pPr>
    </w:p>
    <w:p w14:paraId="76C0B528">
      <w:pPr>
        <w:pStyle w:val="281"/>
        <w:ind w:firstLine="562"/>
        <w:rPr>
          <w:b/>
          <w:color w:val="auto"/>
          <w:sz w:val="28"/>
          <w:szCs w:val="28"/>
          <w:highlight w:val="none"/>
        </w:rPr>
      </w:pPr>
    </w:p>
    <w:p w14:paraId="315AA5A4">
      <w:pPr>
        <w:pStyle w:val="281"/>
        <w:ind w:firstLine="562"/>
        <w:rPr>
          <w:b/>
          <w:color w:val="auto"/>
          <w:sz w:val="28"/>
          <w:szCs w:val="28"/>
          <w:highlight w:val="none"/>
        </w:rPr>
      </w:pPr>
    </w:p>
    <w:p w14:paraId="1F5A1A90">
      <w:pPr>
        <w:ind w:left="2660" w:hanging="2187"/>
        <w:outlineLvl w:val="0"/>
        <w:rPr>
          <w:rFonts w:hint="eastAsia" w:eastAsia="宋体"/>
          <w:color w:val="auto"/>
          <w:sz w:val="32"/>
          <w:szCs w:val="32"/>
          <w:highlight w:val="none"/>
          <w:lang w:eastAsia="zh-CN"/>
        </w:rPr>
      </w:pPr>
      <w:r>
        <w:rPr>
          <w:b/>
          <w:color w:val="auto"/>
          <w:spacing w:val="108"/>
          <w:sz w:val="32"/>
          <w:szCs w:val="32"/>
          <w:highlight w:val="none"/>
        </w:rPr>
        <w:t>项目名</w:t>
      </w:r>
      <w:r>
        <w:rPr>
          <w:b/>
          <w:color w:val="auto"/>
          <w:sz w:val="32"/>
          <w:szCs w:val="32"/>
          <w:highlight w:val="none"/>
        </w:rPr>
        <w:t>称：</w:t>
      </w:r>
      <w:r>
        <w:rPr>
          <w:rFonts w:hint="eastAsia"/>
          <w:b/>
          <w:color w:val="auto"/>
          <w:sz w:val="32"/>
          <w:szCs w:val="32"/>
          <w:highlight w:val="none"/>
          <w:lang w:eastAsia="zh-CN"/>
        </w:rPr>
        <w:t>2026年度港下派出所食材采购服务外包项目</w:t>
      </w:r>
    </w:p>
    <w:p w14:paraId="39ABEFA4">
      <w:pPr>
        <w:ind w:left="473"/>
        <w:jc w:val="left"/>
        <w:outlineLvl w:val="0"/>
        <w:rPr>
          <w:rFonts w:hint="eastAsia" w:eastAsia="宋体"/>
          <w:b/>
          <w:color w:val="auto"/>
          <w:sz w:val="32"/>
          <w:szCs w:val="32"/>
          <w:highlight w:val="none"/>
          <w:lang w:eastAsia="zh-CN"/>
        </w:rPr>
      </w:pPr>
      <w:r>
        <w:rPr>
          <w:b/>
          <w:color w:val="auto"/>
          <w:spacing w:val="108"/>
          <w:sz w:val="32"/>
          <w:szCs w:val="32"/>
          <w:highlight w:val="none"/>
        </w:rPr>
        <w:t>项目编</w:t>
      </w:r>
      <w:r>
        <w:rPr>
          <w:b/>
          <w:color w:val="auto"/>
          <w:sz w:val="32"/>
          <w:szCs w:val="32"/>
          <w:highlight w:val="none"/>
        </w:rPr>
        <w:t>号：</w:t>
      </w:r>
      <w:r>
        <w:rPr>
          <w:rFonts w:hint="eastAsia"/>
          <w:b/>
          <w:color w:val="auto"/>
          <w:sz w:val="32"/>
          <w:szCs w:val="32"/>
          <w:highlight w:val="none"/>
          <w:lang w:eastAsia="zh-CN"/>
        </w:rPr>
        <w:t>JSZC-320205-JYJF-G2026-0009</w:t>
      </w:r>
    </w:p>
    <w:p w14:paraId="35C78B77">
      <w:pPr>
        <w:ind w:left="473"/>
        <w:jc w:val="left"/>
        <w:outlineLvl w:val="0"/>
        <w:rPr>
          <w:rFonts w:hint="eastAsia"/>
          <w:b/>
          <w:color w:val="auto"/>
          <w:sz w:val="32"/>
          <w:szCs w:val="32"/>
          <w:highlight w:val="none"/>
        </w:rPr>
      </w:pPr>
      <w:r>
        <w:rPr>
          <w:rFonts w:hint="eastAsia"/>
          <w:b/>
          <w:color w:val="auto"/>
          <w:spacing w:val="108"/>
          <w:sz w:val="32"/>
          <w:szCs w:val="32"/>
          <w:highlight w:val="none"/>
        </w:rPr>
        <w:t>采购人</w:t>
      </w:r>
      <w:r>
        <w:rPr>
          <w:b/>
          <w:color w:val="auto"/>
          <w:sz w:val="32"/>
          <w:szCs w:val="32"/>
          <w:highlight w:val="none"/>
        </w:rPr>
        <w:t>：</w:t>
      </w:r>
      <w:r>
        <w:rPr>
          <w:rFonts w:hint="eastAsia"/>
          <w:b/>
          <w:color w:val="auto"/>
          <w:sz w:val="32"/>
          <w:szCs w:val="32"/>
          <w:highlight w:val="none"/>
        </w:rPr>
        <w:t>无锡市公安局锡山分局港下派出所</w:t>
      </w:r>
    </w:p>
    <w:p w14:paraId="1042BAF4">
      <w:pPr>
        <w:ind w:left="473"/>
        <w:jc w:val="left"/>
        <w:outlineLvl w:val="0"/>
        <w:rPr>
          <w:rFonts w:hint="eastAsia"/>
          <w:b/>
          <w:color w:val="auto"/>
          <w:sz w:val="32"/>
          <w:szCs w:val="32"/>
          <w:highlight w:val="none"/>
        </w:rPr>
      </w:pPr>
      <w:r>
        <w:rPr>
          <w:b/>
          <w:color w:val="auto"/>
          <w:sz w:val="32"/>
          <w:szCs w:val="32"/>
          <w:highlight w:val="none"/>
        </w:rPr>
        <w:t>采购机构：</w:t>
      </w:r>
      <w:r>
        <w:rPr>
          <w:rFonts w:hint="eastAsia"/>
          <w:b/>
          <w:color w:val="auto"/>
          <w:sz w:val="32"/>
          <w:szCs w:val="32"/>
          <w:highlight w:val="none"/>
        </w:rPr>
        <w:t>江苏建圆建方工程管理咨询有限公司</w:t>
      </w:r>
    </w:p>
    <w:p w14:paraId="309BB531">
      <w:pPr>
        <w:pStyle w:val="216"/>
        <w:rPr>
          <w:color w:val="auto"/>
          <w:highlight w:val="none"/>
        </w:rPr>
      </w:pPr>
      <w:r>
        <w:rPr>
          <w:rFonts w:hint="eastAsia"/>
          <w:b/>
          <w:color w:val="auto"/>
          <w:sz w:val="32"/>
          <w:szCs w:val="32"/>
          <w:highlight w:val="none"/>
        </w:rPr>
        <w:t xml:space="preserve">    </w:t>
      </w:r>
    </w:p>
    <w:p w14:paraId="6A672309">
      <w:pPr>
        <w:jc w:val="center"/>
        <w:rPr>
          <w:b/>
          <w:color w:val="auto"/>
          <w:sz w:val="32"/>
          <w:szCs w:val="32"/>
          <w:highlight w:val="none"/>
        </w:rPr>
      </w:pPr>
      <w:r>
        <w:rPr>
          <w:rFonts w:hint="eastAsia"/>
          <w:b/>
          <w:color w:val="auto"/>
          <w:sz w:val="32"/>
          <w:szCs w:val="32"/>
          <w:highlight w:val="none"/>
          <w:lang w:eastAsia="zh-CN"/>
        </w:rPr>
        <w:t>二〇二六</w:t>
      </w:r>
      <w:r>
        <w:rPr>
          <w:b/>
          <w:color w:val="auto"/>
          <w:sz w:val="32"/>
          <w:szCs w:val="32"/>
          <w:highlight w:val="none"/>
        </w:rPr>
        <w:t>年</w:t>
      </w:r>
      <w:r>
        <w:rPr>
          <w:rFonts w:hint="eastAsia"/>
          <w:b/>
          <w:color w:val="auto"/>
          <w:sz w:val="32"/>
          <w:szCs w:val="32"/>
          <w:highlight w:val="none"/>
          <w:lang w:val="en-US" w:eastAsia="zh-CN"/>
        </w:rPr>
        <w:t>六</w:t>
      </w:r>
      <w:r>
        <w:rPr>
          <w:rFonts w:hint="eastAsia"/>
          <w:b/>
          <w:color w:val="auto"/>
          <w:sz w:val="32"/>
          <w:szCs w:val="32"/>
          <w:highlight w:val="none"/>
        </w:rPr>
        <w:t>月</w:t>
      </w:r>
    </w:p>
    <w:p w14:paraId="7D0D0DA0">
      <w:pPr>
        <w:pStyle w:val="230"/>
        <w:jc w:val="center"/>
        <w:outlineLvl w:val="0"/>
        <w:rPr>
          <w:b/>
          <w:bCs/>
          <w:color w:val="auto"/>
          <w:sz w:val="52"/>
          <w:szCs w:val="52"/>
          <w:highlight w:val="none"/>
        </w:rPr>
      </w:pPr>
      <w:r>
        <w:rPr>
          <w:b/>
          <w:bCs/>
          <w:color w:val="auto"/>
          <w:sz w:val="52"/>
          <w:szCs w:val="52"/>
          <w:highlight w:val="none"/>
        </w:rPr>
        <w:br w:type="page" w:clear="all"/>
      </w:r>
      <w:r>
        <w:rPr>
          <w:b/>
          <w:bCs/>
          <w:color w:val="auto"/>
          <w:sz w:val="52"/>
          <w:szCs w:val="52"/>
          <w:highlight w:val="none"/>
        </w:rPr>
        <w:t>目    录</w:t>
      </w:r>
    </w:p>
    <w:p w14:paraId="7ECD6AF4">
      <w:pPr>
        <w:pStyle w:val="242"/>
        <w:spacing w:before="0" w:after="0"/>
        <w:rPr>
          <w:rFonts w:hint="eastAsia"/>
          <w:color w:val="auto"/>
          <w:highlight w:val="none"/>
        </w:rPr>
      </w:pPr>
    </w:p>
    <w:p w14:paraId="6D58B5C4">
      <w:pPr>
        <w:pStyle w:val="257"/>
        <w:ind w:left="0" w:firstLine="0"/>
        <w:rPr>
          <w:rStyle w:val="270"/>
          <w:rFonts w:ascii="宋体" w:hAnsi="宋体"/>
          <w:color w:val="auto"/>
          <w:sz w:val="24"/>
          <w:highlight w:val="none"/>
        </w:rPr>
      </w:pPr>
      <w:r>
        <w:rPr>
          <w:rStyle w:val="270"/>
          <w:rFonts w:ascii="宋体" w:hAnsi="宋体"/>
          <w:color w:val="auto"/>
          <w:sz w:val="24"/>
          <w:highlight w:val="none"/>
        </w:rPr>
        <w:t>一、投标邀请函</w:t>
      </w:r>
      <w:r>
        <w:rPr>
          <w:rStyle w:val="270"/>
          <w:rFonts w:hint="eastAsia" w:ascii="宋体" w:hAnsi="宋体"/>
          <w:color w:val="auto"/>
          <w:sz w:val="24"/>
          <w:highlight w:val="none"/>
        </w:rPr>
        <w:t xml:space="preserve"> </w:t>
      </w:r>
      <w:r>
        <w:rPr>
          <w:rStyle w:val="270"/>
          <w:rFonts w:ascii="宋体" w:hAnsi="宋体"/>
          <w:color w:val="auto"/>
          <w:sz w:val="24"/>
          <w:highlight w:val="none"/>
        </w:rPr>
        <w:t xml:space="preserve">………………………………………………………………………… </w:t>
      </w:r>
      <w:r>
        <w:rPr>
          <w:rStyle w:val="270"/>
          <w:rFonts w:hint="eastAsia" w:ascii="宋体" w:hAnsi="宋体"/>
          <w:color w:val="auto"/>
          <w:sz w:val="24"/>
          <w:highlight w:val="none"/>
        </w:rPr>
        <w:t>3</w:t>
      </w:r>
    </w:p>
    <w:p w14:paraId="5FE88CAB">
      <w:pPr>
        <w:rPr>
          <w:rStyle w:val="270"/>
          <w:rFonts w:ascii="宋体" w:hAnsi="宋体"/>
          <w:smallCaps/>
          <w:color w:val="auto"/>
          <w:sz w:val="24"/>
          <w:highlight w:val="none"/>
        </w:rPr>
      </w:pPr>
    </w:p>
    <w:p w14:paraId="00E1F63B">
      <w:pPr>
        <w:pStyle w:val="257"/>
        <w:ind w:left="0" w:firstLine="0"/>
        <w:rPr>
          <w:rStyle w:val="270"/>
          <w:rFonts w:hint="eastAsia" w:ascii="宋体" w:hAnsi="宋体" w:eastAsia="宋体"/>
          <w:color w:val="auto"/>
          <w:sz w:val="24"/>
          <w:highlight w:val="none"/>
          <w:lang w:eastAsia="zh-CN"/>
        </w:rPr>
      </w:pPr>
      <w:r>
        <w:rPr>
          <w:rStyle w:val="270"/>
          <w:rFonts w:ascii="宋体" w:hAnsi="宋体"/>
          <w:color w:val="auto"/>
          <w:sz w:val="24"/>
          <w:highlight w:val="none"/>
        </w:rPr>
        <w:t>二、投标人须知</w:t>
      </w:r>
      <w:r>
        <w:rPr>
          <w:rStyle w:val="270"/>
          <w:rFonts w:hint="eastAsia" w:ascii="宋体" w:hAnsi="宋体"/>
          <w:color w:val="auto"/>
          <w:sz w:val="24"/>
          <w:highlight w:val="none"/>
        </w:rPr>
        <w:t xml:space="preserve"> </w:t>
      </w:r>
      <w:r>
        <w:rPr>
          <w:rStyle w:val="270"/>
          <w:rFonts w:ascii="宋体" w:hAnsi="宋体"/>
          <w:color w:val="auto"/>
          <w:sz w:val="24"/>
          <w:highlight w:val="none"/>
        </w:rPr>
        <w:t>…………………………………………………………………………</w:t>
      </w:r>
      <w:r>
        <w:rPr>
          <w:rStyle w:val="270"/>
          <w:rFonts w:hint="eastAsia" w:ascii="宋体" w:hAnsi="宋体"/>
          <w:color w:val="auto"/>
          <w:sz w:val="24"/>
          <w:highlight w:val="none"/>
        </w:rPr>
        <w:t xml:space="preserve"> </w:t>
      </w:r>
      <w:r>
        <w:rPr>
          <w:rStyle w:val="270"/>
          <w:rFonts w:hint="eastAsia" w:ascii="宋体" w:hAnsi="宋体"/>
          <w:color w:val="auto"/>
          <w:sz w:val="24"/>
          <w:highlight w:val="none"/>
          <w:lang w:val="en-US" w:eastAsia="zh-CN"/>
        </w:rPr>
        <w:t>7</w:t>
      </w:r>
    </w:p>
    <w:p w14:paraId="5E3AA511">
      <w:pPr>
        <w:pStyle w:val="257"/>
        <w:ind w:left="0" w:firstLine="0"/>
        <w:rPr>
          <w:rStyle w:val="270"/>
          <w:rFonts w:ascii="宋体" w:hAnsi="宋体"/>
          <w:color w:val="auto"/>
          <w:sz w:val="24"/>
          <w:highlight w:val="none"/>
        </w:rPr>
      </w:pPr>
    </w:p>
    <w:p w14:paraId="75958756">
      <w:pPr>
        <w:pStyle w:val="257"/>
        <w:ind w:left="0" w:firstLine="0"/>
        <w:rPr>
          <w:rStyle w:val="270"/>
          <w:rFonts w:ascii="宋体" w:hAnsi="宋体" w:eastAsia="宋体"/>
          <w:color w:val="auto"/>
          <w:sz w:val="24"/>
          <w:highlight w:val="none"/>
          <w:lang w:val="en-US" w:eastAsia="zh-CN"/>
        </w:rPr>
      </w:pPr>
      <w:r>
        <w:rPr>
          <w:rStyle w:val="270"/>
          <w:rFonts w:ascii="宋体" w:hAnsi="宋体"/>
          <w:color w:val="auto"/>
          <w:sz w:val="24"/>
          <w:highlight w:val="none"/>
        </w:rPr>
        <w:t>三、项目</w:t>
      </w:r>
      <w:r>
        <w:rPr>
          <w:rStyle w:val="270"/>
          <w:rFonts w:hint="eastAsia" w:ascii="宋体" w:hAnsi="宋体"/>
          <w:color w:val="auto"/>
          <w:sz w:val="24"/>
          <w:highlight w:val="none"/>
        </w:rPr>
        <w:t>技术</w:t>
      </w:r>
      <w:r>
        <w:rPr>
          <w:rStyle w:val="270"/>
          <w:rFonts w:ascii="宋体" w:hAnsi="宋体"/>
          <w:color w:val="auto"/>
          <w:sz w:val="24"/>
          <w:highlight w:val="none"/>
        </w:rPr>
        <w:t>要求和有关说明…………………………………………………………</w:t>
      </w:r>
      <w:r>
        <w:rPr>
          <w:rStyle w:val="270"/>
          <w:rFonts w:hint="eastAsia" w:ascii="宋体" w:hAnsi="宋体"/>
          <w:color w:val="auto"/>
          <w:sz w:val="24"/>
          <w:highlight w:val="none"/>
        </w:rPr>
        <w:t xml:space="preserve"> </w:t>
      </w:r>
      <w:r>
        <w:rPr>
          <w:rStyle w:val="270"/>
          <w:rFonts w:hint="eastAsia" w:ascii="宋体" w:hAnsi="宋体"/>
          <w:color w:val="auto"/>
          <w:sz w:val="24"/>
          <w:highlight w:val="none"/>
          <w:lang w:val="en-US" w:eastAsia="zh-CN"/>
        </w:rPr>
        <w:t>16</w:t>
      </w:r>
    </w:p>
    <w:p w14:paraId="2B648F12">
      <w:pPr>
        <w:rPr>
          <w:rStyle w:val="270"/>
          <w:rFonts w:ascii="宋体" w:hAnsi="宋体"/>
          <w:smallCaps/>
          <w:color w:val="auto"/>
          <w:sz w:val="24"/>
          <w:highlight w:val="none"/>
        </w:rPr>
      </w:pPr>
    </w:p>
    <w:p w14:paraId="4C8D8E68">
      <w:pPr>
        <w:pStyle w:val="257"/>
        <w:ind w:left="0" w:firstLine="0"/>
        <w:rPr>
          <w:rStyle w:val="270"/>
          <w:rFonts w:ascii="宋体" w:hAnsi="宋体" w:eastAsia="宋体"/>
          <w:color w:val="auto"/>
          <w:sz w:val="24"/>
          <w:highlight w:val="none"/>
          <w:lang w:val="en-US" w:eastAsia="zh-CN"/>
        </w:rPr>
      </w:pPr>
      <w:r>
        <w:rPr>
          <w:rStyle w:val="270"/>
          <w:rFonts w:hint="eastAsia" w:ascii="宋体" w:hAnsi="宋体"/>
          <w:color w:val="auto"/>
          <w:sz w:val="24"/>
          <w:highlight w:val="none"/>
        </w:rPr>
        <w:t>四</w:t>
      </w:r>
      <w:r>
        <w:rPr>
          <w:rStyle w:val="270"/>
          <w:rFonts w:ascii="宋体" w:hAnsi="宋体"/>
          <w:color w:val="auto"/>
          <w:sz w:val="24"/>
          <w:highlight w:val="none"/>
        </w:rPr>
        <w:t>、合同</w:t>
      </w:r>
      <w:r>
        <w:rPr>
          <w:rStyle w:val="270"/>
          <w:rFonts w:hint="eastAsia" w:ascii="宋体" w:hAnsi="宋体"/>
          <w:color w:val="auto"/>
          <w:sz w:val="24"/>
          <w:highlight w:val="none"/>
        </w:rPr>
        <w:t>书（格式文本）</w:t>
      </w:r>
      <w:r>
        <w:rPr>
          <w:rStyle w:val="270"/>
          <w:rFonts w:ascii="宋体" w:hAnsi="宋体"/>
          <w:color w:val="auto"/>
          <w:sz w:val="24"/>
          <w:highlight w:val="none"/>
        </w:rPr>
        <w:t>………………………………………………………………</w:t>
      </w:r>
      <w:r>
        <w:rPr>
          <w:rStyle w:val="270"/>
          <w:rFonts w:hint="eastAsia" w:ascii="宋体" w:hAnsi="宋体"/>
          <w:color w:val="auto"/>
          <w:sz w:val="24"/>
          <w:highlight w:val="none"/>
        </w:rPr>
        <w:t xml:space="preserve"> </w:t>
      </w:r>
      <w:r>
        <w:rPr>
          <w:rStyle w:val="270"/>
          <w:rFonts w:hint="eastAsia" w:ascii="宋体" w:hAnsi="宋体"/>
          <w:color w:val="auto"/>
          <w:sz w:val="24"/>
          <w:highlight w:val="none"/>
          <w:lang w:val="en-US" w:eastAsia="zh-CN"/>
        </w:rPr>
        <w:t>22</w:t>
      </w:r>
    </w:p>
    <w:p w14:paraId="69DDCBF5">
      <w:pPr>
        <w:pStyle w:val="257"/>
        <w:ind w:left="0" w:firstLine="0"/>
        <w:rPr>
          <w:rStyle w:val="270"/>
          <w:rFonts w:ascii="宋体" w:hAnsi="宋体"/>
          <w:color w:val="auto"/>
          <w:sz w:val="24"/>
          <w:highlight w:val="none"/>
        </w:rPr>
      </w:pPr>
    </w:p>
    <w:p w14:paraId="5DDEF282">
      <w:pPr>
        <w:pStyle w:val="257"/>
        <w:ind w:left="0" w:firstLine="0"/>
        <w:rPr>
          <w:rStyle w:val="270"/>
          <w:rFonts w:ascii="宋体" w:hAnsi="宋体" w:eastAsia="宋体"/>
          <w:color w:val="auto"/>
          <w:sz w:val="24"/>
          <w:highlight w:val="none"/>
          <w:lang w:val="en-US" w:eastAsia="zh-CN"/>
        </w:rPr>
      </w:pPr>
      <w:r>
        <w:rPr>
          <w:rStyle w:val="270"/>
          <w:rFonts w:hint="eastAsia" w:ascii="宋体" w:hAnsi="宋体"/>
          <w:color w:val="auto"/>
          <w:sz w:val="24"/>
          <w:highlight w:val="none"/>
        </w:rPr>
        <w:t>五</w:t>
      </w:r>
      <w:r>
        <w:rPr>
          <w:rStyle w:val="270"/>
          <w:rFonts w:ascii="宋体" w:hAnsi="宋体"/>
          <w:color w:val="auto"/>
          <w:sz w:val="24"/>
          <w:highlight w:val="none"/>
        </w:rPr>
        <w:t>、合同</w:t>
      </w:r>
      <w:r>
        <w:rPr>
          <w:rStyle w:val="270"/>
          <w:rFonts w:hint="eastAsia" w:ascii="宋体" w:hAnsi="宋体"/>
          <w:color w:val="auto"/>
          <w:sz w:val="24"/>
          <w:highlight w:val="none"/>
        </w:rPr>
        <w:t>条款</w:t>
      </w:r>
      <w:r>
        <w:rPr>
          <w:rStyle w:val="270"/>
          <w:rFonts w:ascii="宋体" w:hAnsi="宋体"/>
          <w:color w:val="auto"/>
          <w:sz w:val="24"/>
          <w:highlight w:val="none"/>
        </w:rPr>
        <w:t>……………………………………………………………………………</w:t>
      </w:r>
      <w:r>
        <w:rPr>
          <w:rStyle w:val="270"/>
          <w:rFonts w:hint="eastAsia" w:ascii="宋体" w:hAnsi="宋体"/>
          <w:color w:val="auto"/>
          <w:sz w:val="24"/>
          <w:highlight w:val="none"/>
        </w:rPr>
        <w:t xml:space="preserve"> </w:t>
      </w:r>
      <w:r>
        <w:rPr>
          <w:rStyle w:val="270"/>
          <w:rFonts w:hint="eastAsia" w:ascii="宋体" w:hAnsi="宋体"/>
          <w:color w:val="auto"/>
          <w:sz w:val="24"/>
          <w:highlight w:val="none"/>
          <w:lang w:val="en-US" w:eastAsia="zh-CN"/>
        </w:rPr>
        <w:t>24</w:t>
      </w:r>
    </w:p>
    <w:p w14:paraId="7696C6A1">
      <w:pPr>
        <w:pStyle w:val="257"/>
        <w:ind w:left="0" w:firstLine="0"/>
        <w:rPr>
          <w:rStyle w:val="270"/>
          <w:rFonts w:hint="eastAsia" w:ascii="宋体" w:hAnsi="宋体"/>
          <w:color w:val="auto"/>
          <w:sz w:val="24"/>
          <w:highlight w:val="none"/>
        </w:rPr>
      </w:pPr>
    </w:p>
    <w:p w14:paraId="6123AD7A">
      <w:pPr>
        <w:pStyle w:val="257"/>
        <w:ind w:left="0" w:firstLine="0"/>
        <w:rPr>
          <w:rStyle w:val="270"/>
          <w:rFonts w:ascii="宋体" w:hAnsi="宋体" w:eastAsia="宋体"/>
          <w:color w:val="auto"/>
          <w:sz w:val="24"/>
          <w:highlight w:val="none"/>
          <w:lang w:val="en-US" w:eastAsia="zh-CN"/>
        </w:rPr>
      </w:pPr>
      <w:r>
        <w:rPr>
          <w:rStyle w:val="270"/>
          <w:rFonts w:hint="eastAsia" w:ascii="宋体" w:hAnsi="宋体"/>
          <w:color w:val="auto"/>
          <w:sz w:val="24"/>
          <w:highlight w:val="none"/>
        </w:rPr>
        <w:t>六、</w:t>
      </w:r>
      <w:r>
        <w:rPr>
          <w:rStyle w:val="270"/>
          <w:rFonts w:ascii="宋体" w:hAnsi="宋体"/>
          <w:color w:val="auto"/>
          <w:sz w:val="24"/>
          <w:highlight w:val="none"/>
        </w:rPr>
        <w:t>附件…………………………………………………………………………………</w:t>
      </w:r>
      <w:r>
        <w:rPr>
          <w:rStyle w:val="270"/>
          <w:rFonts w:hint="eastAsia" w:ascii="宋体" w:hAnsi="宋体"/>
          <w:color w:val="auto"/>
          <w:sz w:val="24"/>
          <w:highlight w:val="none"/>
        </w:rPr>
        <w:t xml:space="preserve"> </w:t>
      </w:r>
      <w:r>
        <w:rPr>
          <w:rStyle w:val="270"/>
          <w:rFonts w:hint="eastAsia" w:ascii="宋体" w:hAnsi="宋体"/>
          <w:color w:val="auto"/>
          <w:sz w:val="24"/>
          <w:highlight w:val="none"/>
          <w:lang w:val="en-US" w:eastAsia="zh-CN"/>
        </w:rPr>
        <w:t>30</w:t>
      </w:r>
    </w:p>
    <w:p w14:paraId="32F459E3">
      <w:pPr>
        <w:rPr>
          <w:color w:val="auto"/>
          <w:highlight w:val="none"/>
        </w:rPr>
      </w:pPr>
    </w:p>
    <w:p w14:paraId="415416B6">
      <w:pPr>
        <w:jc w:val="center"/>
        <w:rPr>
          <w:rFonts w:eastAsia="黑体"/>
          <w:bCs/>
          <w:color w:val="auto"/>
          <w:sz w:val="24"/>
          <w:szCs w:val="24"/>
          <w:highlight w:val="none"/>
        </w:rPr>
      </w:pPr>
    </w:p>
    <w:p w14:paraId="645E1DCF">
      <w:pPr>
        <w:jc w:val="center"/>
        <w:rPr>
          <w:rFonts w:eastAsia="黑体"/>
          <w:bCs/>
          <w:color w:val="auto"/>
          <w:sz w:val="28"/>
          <w:szCs w:val="28"/>
          <w:highlight w:val="none"/>
        </w:rPr>
      </w:pPr>
    </w:p>
    <w:p w14:paraId="60A62AF9">
      <w:pPr>
        <w:jc w:val="center"/>
        <w:rPr>
          <w:rFonts w:eastAsia="黑体"/>
          <w:bCs/>
          <w:color w:val="auto"/>
          <w:sz w:val="28"/>
          <w:szCs w:val="28"/>
          <w:highlight w:val="none"/>
        </w:rPr>
      </w:pPr>
    </w:p>
    <w:p w14:paraId="65ED1BA2">
      <w:pPr>
        <w:jc w:val="center"/>
        <w:rPr>
          <w:rFonts w:eastAsia="黑体"/>
          <w:bCs/>
          <w:color w:val="auto"/>
          <w:sz w:val="28"/>
          <w:szCs w:val="28"/>
          <w:highlight w:val="none"/>
        </w:rPr>
      </w:pPr>
    </w:p>
    <w:p w14:paraId="2FF0C9C2">
      <w:pPr>
        <w:jc w:val="center"/>
        <w:rPr>
          <w:rFonts w:eastAsia="黑体"/>
          <w:bCs/>
          <w:color w:val="auto"/>
          <w:sz w:val="28"/>
          <w:szCs w:val="28"/>
          <w:highlight w:val="none"/>
        </w:rPr>
      </w:pPr>
    </w:p>
    <w:p w14:paraId="013963C3">
      <w:pPr>
        <w:jc w:val="center"/>
        <w:rPr>
          <w:rFonts w:eastAsia="黑体"/>
          <w:bCs/>
          <w:color w:val="auto"/>
          <w:sz w:val="28"/>
          <w:szCs w:val="28"/>
          <w:highlight w:val="none"/>
        </w:rPr>
      </w:pPr>
    </w:p>
    <w:p w14:paraId="7B8A3A1D">
      <w:pPr>
        <w:jc w:val="center"/>
        <w:rPr>
          <w:rFonts w:eastAsia="黑体"/>
          <w:bCs/>
          <w:color w:val="auto"/>
          <w:sz w:val="28"/>
          <w:szCs w:val="28"/>
          <w:highlight w:val="none"/>
        </w:rPr>
      </w:pPr>
    </w:p>
    <w:p w14:paraId="1A69D29C">
      <w:pPr>
        <w:rPr>
          <w:rFonts w:hint="eastAsia" w:eastAsia="黑体"/>
          <w:bCs/>
          <w:color w:val="auto"/>
          <w:sz w:val="28"/>
          <w:szCs w:val="28"/>
          <w:highlight w:val="none"/>
        </w:rPr>
      </w:pPr>
    </w:p>
    <w:p w14:paraId="0B782C16">
      <w:pPr>
        <w:pStyle w:val="542"/>
        <w:rPr>
          <w:rFonts w:hint="eastAsia"/>
          <w:color w:val="auto"/>
          <w:highlight w:val="none"/>
        </w:rPr>
      </w:pPr>
    </w:p>
    <w:p w14:paraId="5727436B">
      <w:pPr>
        <w:pStyle w:val="183"/>
        <w:rPr>
          <w:rFonts w:hint="eastAsia"/>
          <w:color w:val="auto"/>
          <w:sz w:val="36"/>
          <w:szCs w:val="28"/>
          <w:highlight w:val="none"/>
        </w:rPr>
      </w:pPr>
      <w:r>
        <w:rPr>
          <w:color w:val="auto"/>
          <w:sz w:val="36"/>
          <w:szCs w:val="28"/>
          <w:highlight w:val="none"/>
        </w:rPr>
        <w:br w:type="page" w:clear="all"/>
      </w:r>
      <w:r>
        <w:rPr>
          <w:color w:val="auto"/>
          <w:sz w:val="36"/>
          <w:szCs w:val="28"/>
          <w:highlight w:val="none"/>
        </w:rPr>
        <w:t>一、投标邀请函</w:t>
      </w:r>
    </w:p>
    <w:p w14:paraId="5ED2BA25">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江苏建圆建方工程管理咨询有限公司受无锡市公安局锡山分局港下派出所的委托，对</w:t>
      </w:r>
      <w:r>
        <w:rPr>
          <w:rFonts w:hint="eastAsia" w:ascii="宋体" w:hAnsi="宋体"/>
          <w:bCs/>
          <w:color w:val="auto"/>
          <w:sz w:val="24"/>
          <w:szCs w:val="24"/>
          <w:highlight w:val="none"/>
          <w:lang w:eastAsia="zh-CN"/>
        </w:rPr>
        <w:t>2026年度港下派出所食材采购服务外包项目</w:t>
      </w:r>
      <w:r>
        <w:rPr>
          <w:rFonts w:hint="eastAsia" w:ascii="宋体" w:hAnsi="宋体"/>
          <w:bCs/>
          <w:color w:val="auto"/>
          <w:sz w:val="24"/>
          <w:szCs w:val="24"/>
          <w:highlight w:val="none"/>
        </w:rPr>
        <w:t>进行公开招标采购，欢迎符合相关条件的供应商参加投标并提请注意下列相关事项：</w:t>
      </w:r>
    </w:p>
    <w:p w14:paraId="50A3F4A9">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（一）招标项目信息</w:t>
      </w:r>
    </w:p>
    <w:p w14:paraId="27250DEB">
      <w:pPr>
        <w:widowControl/>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bCs/>
          <w:color w:val="auto"/>
          <w:sz w:val="24"/>
          <w:szCs w:val="24"/>
          <w:highlight w:val="none"/>
          <w:lang w:eastAsia="zh-CN"/>
        </w:rPr>
        <w:t>2026年度港下派出所食材采购服务外包项目</w:t>
      </w:r>
    </w:p>
    <w:p w14:paraId="3528F65C">
      <w:pPr>
        <w:widowControl/>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JSZC-320205-JYJF-G2026-0009</w:t>
      </w:r>
    </w:p>
    <w:p w14:paraId="657200A0">
      <w:pPr>
        <w:widowControl/>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3.采购方式：公开招标</w:t>
      </w:r>
    </w:p>
    <w:p w14:paraId="3124478B">
      <w:pPr>
        <w:widowControl/>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4.项目预算金额：187.</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万元。投标最高限价：本项目报价采用优惠率（折扣率=1－优惠率）。食堂食材配送服务费用设最高折扣率：</w:t>
      </w:r>
      <w:r>
        <w:rPr>
          <w:rFonts w:hint="eastAsia" w:ascii="宋体" w:hAnsi="宋体" w:cs="宋体"/>
          <w:color w:val="auto"/>
          <w:sz w:val="24"/>
          <w:szCs w:val="24"/>
          <w:highlight w:val="none"/>
          <w:lang w:val="en-US" w:eastAsia="zh-CN"/>
        </w:rPr>
        <w:t>100</w:t>
      </w:r>
      <w:r>
        <w:rPr>
          <w:rFonts w:hint="eastAsia" w:ascii="宋体" w:hAnsi="宋体" w:cs="宋体"/>
          <w:color w:val="auto"/>
          <w:sz w:val="24"/>
          <w:szCs w:val="24"/>
          <w:highlight w:val="none"/>
        </w:rPr>
        <w:t>%（即优惠率不得低于</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%）。投标供应商投标折扣率不得超过上述最高折扣率，否则按无效标处理。注：所有产品采用同一折扣率，投标供应商自行考虑价格平衡。</w:t>
      </w:r>
    </w:p>
    <w:p w14:paraId="0D7CD313">
      <w:pPr>
        <w:widowControl/>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5.采购内容：</w:t>
      </w:r>
      <w:r>
        <w:rPr>
          <w:rFonts w:hint="eastAsia" w:ascii="宋体" w:hAnsi="宋体" w:cs="宋体"/>
          <w:bCs/>
          <w:color w:val="auto"/>
          <w:sz w:val="24"/>
          <w:szCs w:val="24"/>
          <w:highlight w:val="none"/>
        </w:rPr>
        <w:t>港下派出所</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年度食堂所需的</w:t>
      </w:r>
      <w:bookmarkStart w:id="0" w:name="OLE_LINK1"/>
      <w:r>
        <w:rPr>
          <w:rFonts w:hint="eastAsia" w:ascii="宋体" w:hAnsi="宋体" w:cs="宋体"/>
          <w:color w:val="auto"/>
          <w:sz w:val="24"/>
          <w:szCs w:val="24"/>
          <w:highlight w:val="none"/>
        </w:rPr>
        <w:t>大米、</w:t>
      </w:r>
      <w:r>
        <w:rPr>
          <w:rFonts w:hint="eastAsia" w:ascii="宋体" w:hAnsi="宋体" w:cs="宋体"/>
          <w:color w:val="auto"/>
          <w:sz w:val="24"/>
          <w:szCs w:val="24"/>
          <w:highlight w:val="none"/>
          <w:lang w:eastAsia="zh-CN"/>
        </w:rPr>
        <w:t>蔬菜</w:t>
      </w:r>
      <w:r>
        <w:rPr>
          <w:rFonts w:hint="eastAsia" w:ascii="宋体" w:hAnsi="宋体" w:cs="宋体"/>
          <w:color w:val="auto"/>
          <w:sz w:val="24"/>
          <w:szCs w:val="24"/>
          <w:highlight w:val="none"/>
          <w:lang w:val="en-US" w:eastAsia="zh-CN"/>
        </w:rPr>
        <w:t>花</w:t>
      </w:r>
      <w:r>
        <w:rPr>
          <w:rFonts w:hint="eastAsia" w:ascii="宋体" w:hAnsi="宋体" w:cs="宋体"/>
          <w:color w:val="auto"/>
          <w:sz w:val="24"/>
          <w:szCs w:val="24"/>
          <w:highlight w:val="none"/>
          <w:lang w:eastAsia="zh-CN"/>
        </w:rPr>
        <w:t>果</w:t>
      </w:r>
      <w:r>
        <w:rPr>
          <w:rFonts w:hint="eastAsia" w:ascii="宋体" w:hAnsi="宋体" w:cs="宋体"/>
          <w:color w:val="auto"/>
          <w:sz w:val="24"/>
          <w:szCs w:val="24"/>
          <w:highlight w:val="none"/>
        </w:rPr>
        <w:t>、肉类制品、水产品、豆制品、食用油、调料</w:t>
      </w:r>
      <w:bookmarkEnd w:id="0"/>
      <w:r>
        <w:rPr>
          <w:rFonts w:hint="eastAsia" w:ascii="宋体" w:hAnsi="宋体" w:cs="宋体"/>
          <w:color w:val="auto"/>
          <w:sz w:val="24"/>
          <w:szCs w:val="24"/>
          <w:highlight w:val="none"/>
        </w:rPr>
        <w:t>等各类食材配送。</w:t>
      </w:r>
    </w:p>
    <w:p w14:paraId="66887267">
      <w:pPr>
        <w:widowControl/>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6.服务期：</w:t>
      </w:r>
      <w:r>
        <w:rPr>
          <w:rFonts w:hint="eastAsia" w:ascii="宋体" w:hAnsi="宋体" w:cs="宋体"/>
          <w:color w:val="auto"/>
          <w:sz w:val="24"/>
          <w:highlight w:val="none"/>
        </w:rPr>
        <w:t>合同签订之日起一年</w:t>
      </w:r>
      <w:r>
        <w:rPr>
          <w:rFonts w:hint="eastAsia" w:ascii="宋体" w:hAnsi="宋体" w:cs="宋体"/>
          <w:color w:val="auto"/>
          <w:sz w:val="24"/>
          <w:szCs w:val="24"/>
          <w:highlight w:val="none"/>
        </w:rPr>
        <w:t>。</w:t>
      </w:r>
    </w:p>
    <w:p w14:paraId="6148FC38">
      <w:pPr>
        <w:widowControl/>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7.本项目标的所属行业：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475A774">
      <w:pPr>
        <w:widowControl/>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8.本项目是否专门面向中小企业：</w:t>
      </w:r>
      <w:r>
        <w:rPr>
          <w:rFonts w:hint="eastAsia" w:ascii="宋体" w:hAnsi="宋体" w:cs="宋体"/>
          <w:b/>
          <w:bCs/>
          <w:color w:val="auto"/>
          <w:sz w:val="24"/>
          <w:szCs w:val="24"/>
          <w:highlight w:val="none"/>
        </w:rPr>
        <w:t>是</w:t>
      </w:r>
      <w:r>
        <w:rPr>
          <w:rFonts w:hint="eastAsia" w:ascii="宋体" w:hAnsi="宋体" w:cs="宋体"/>
          <w:b w:val="0"/>
          <w:bCs w:val="0"/>
          <w:color w:val="auto"/>
          <w:sz w:val="24"/>
          <w:szCs w:val="24"/>
          <w:highlight w:val="none"/>
          <w:u w:val="none"/>
          <w:lang w:eastAsia="zh-CN"/>
        </w:rPr>
        <w:t>。</w:t>
      </w:r>
    </w:p>
    <w:p w14:paraId="2A942E1A">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4ABB81BF">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1F74A3D2">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2.未被“信用中国”网站（</w:t>
      </w:r>
      <w:r>
        <w:rPr>
          <w:rFonts w:ascii="宋体" w:hAnsi="宋体"/>
          <w:color w:val="auto"/>
          <w:sz w:val="24"/>
          <w:szCs w:val="24"/>
          <w:highlight w:val="none"/>
        </w:rPr>
        <w:t>www.creditchina.gov.cn</w:t>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w:t>
      </w:r>
    </w:p>
    <w:p w14:paraId="5258D8AE">
      <w:pPr>
        <w:pStyle w:val="35"/>
        <w:ind w:firstLine="480"/>
        <w:rPr>
          <w:rFonts w:ascii="宋体" w:hAnsi="宋体"/>
          <w:color w:val="auto"/>
          <w:sz w:val="24"/>
          <w:szCs w:val="24"/>
          <w:highlight w:val="none"/>
        </w:rPr>
      </w:pPr>
      <w:r>
        <w:rPr>
          <w:rFonts w:hint="eastAsia" w:ascii="宋体" w:hAnsi="宋体"/>
          <w:color w:val="auto"/>
          <w:sz w:val="24"/>
          <w:szCs w:val="24"/>
          <w:highlight w:val="none"/>
        </w:rPr>
        <w:t>3.落实政府采购政策需满足的资格要求：供应商为中小企业，或供应商应为监狱企业，或供应商应为残疾人福利企业。</w:t>
      </w:r>
    </w:p>
    <w:p w14:paraId="0945D706">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4.本项目的特定资格要求：</w:t>
      </w:r>
    </w:p>
    <w:p w14:paraId="01AB22F3">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（1）投标人具备合法有效的《食品生产许可证》或《食品经营许可证》或《食品流通许可证》。</w:t>
      </w:r>
    </w:p>
    <w:p w14:paraId="612D3F15">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本项目</w:t>
      </w:r>
      <w:r>
        <w:rPr>
          <w:rFonts w:hint="eastAsia" w:ascii="宋体" w:hAnsi="宋体" w:cs="宋体"/>
          <w:color w:val="auto"/>
          <w:sz w:val="24"/>
          <w:szCs w:val="24"/>
          <w:highlight w:val="none"/>
        </w:rPr>
        <w:t>不接受联合体投标。</w:t>
      </w:r>
    </w:p>
    <w:p w14:paraId="62DC89DC">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2C33D7E3">
      <w:pPr>
        <w:ind w:left="-59" w:firstLine="480"/>
        <w:rPr>
          <w:rFonts w:hint="eastAsia" w:ascii="宋体" w:hAnsi="宋体"/>
          <w:color w:val="auto"/>
          <w:sz w:val="24"/>
          <w:szCs w:val="24"/>
          <w:highlight w:val="none"/>
        </w:rPr>
      </w:pPr>
      <w:r>
        <w:rPr>
          <w:rFonts w:hint="eastAsia" w:ascii="宋体" w:hAnsi="宋体"/>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14:paraId="38E865D4">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7F374145">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1404B330">
      <w:pPr>
        <w:ind w:left="-59"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64FCF108">
      <w:pPr>
        <w:ind w:left="-59"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4C9DFB25">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0DDC66C0">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76006ED8">
      <w:pPr>
        <w:ind w:left="-59"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59F55642">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技术支持QQ：田女士：3071474382；王先生：897651173。</w:t>
      </w:r>
    </w:p>
    <w:p w14:paraId="16BA34A0">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（四）获取采购文件</w:t>
      </w:r>
    </w:p>
    <w:p w14:paraId="53AB9DE3">
      <w:pPr>
        <w:widowControl/>
        <w:ind w:firstLine="480"/>
        <w:jc w:val="left"/>
        <w:rPr>
          <w:rFonts w:ascii="宋体" w:hAnsi="宋体" w:cs="宋体"/>
          <w:color w:val="auto"/>
          <w:sz w:val="24"/>
          <w:szCs w:val="24"/>
          <w:highlight w:val="none"/>
        </w:rPr>
      </w:pPr>
      <w:r>
        <w:rPr>
          <w:rFonts w:hint="eastAsia" w:ascii="宋体" w:hAnsi="宋体"/>
          <w:color w:val="auto"/>
          <w:sz w:val="24"/>
          <w:szCs w:val="24"/>
          <w:highlight w:val="none"/>
        </w:rPr>
        <w:t>潜在投标人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7868CC7A">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（五）公开答疑时间、地点</w:t>
      </w:r>
    </w:p>
    <w:p w14:paraId="527D152E">
      <w:pPr>
        <w:widowControl/>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江苏建圆建方工程管理咨询有限公司</w:t>
      </w:r>
      <w:r>
        <w:rPr>
          <w:rFonts w:hint="eastAsia" w:ascii="宋体" w:hAnsi="宋体"/>
          <w:bCs/>
          <w:color w:val="auto"/>
          <w:sz w:val="24"/>
          <w:szCs w:val="24"/>
          <w:highlight w:val="none"/>
        </w:rPr>
        <w:t>将以电话咨询、电子邮箱等方式开展线上不见面答疑服务。</w:t>
      </w:r>
      <w:r>
        <w:rPr>
          <w:rFonts w:hint="eastAsia" w:ascii="宋体" w:hAnsi="宋体"/>
          <w:bCs/>
          <w:color w:val="auto"/>
          <w:sz w:val="24"/>
          <w:szCs w:val="24"/>
          <w:highlight w:val="none"/>
          <w:lang w:eastAsia="zh-CN"/>
        </w:rPr>
        <w:t>截至2026年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日10:00前，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投标人如有需要对招标文件要求澄清的问题，请以电子邮箱形式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olor w:val="auto"/>
          <w:sz w:val="24"/>
          <w:szCs w:val="24"/>
          <w:highlight w:val="none"/>
          <w:lang w:eastAsia="zh-CN"/>
        </w:rPr>
        <w:t>JSZC-320205-JYJF-G2026-0009</w:t>
      </w:r>
      <w:r>
        <w:rPr>
          <w:rFonts w:hint="eastAsia" w:ascii="宋体" w:hAnsi="宋体"/>
          <w:color w:val="auto"/>
          <w:sz w:val="24"/>
          <w:szCs w:val="24"/>
          <w:highlight w:val="none"/>
        </w:rPr>
        <w:t>项目需澄清问题”</w:t>
      </w:r>
      <w:r>
        <w:rPr>
          <w:rFonts w:hint="eastAsia" w:ascii="宋体" w:hAnsi="宋体"/>
          <w:bCs/>
          <w:color w:val="auto"/>
          <w:sz w:val="24"/>
          <w:szCs w:val="24"/>
          <w:highlight w:val="none"/>
        </w:rPr>
        <w:t>，</w:t>
      </w:r>
      <w:r>
        <w:rPr>
          <w:rFonts w:hint="eastAsia" w:ascii="宋体" w:hAnsi="宋体"/>
          <w:color w:val="auto"/>
          <w:sz w:val="24"/>
          <w:szCs w:val="24"/>
          <w:highlight w:val="none"/>
        </w:rPr>
        <w:t>并于答疑</w:t>
      </w:r>
      <w:r>
        <w:rPr>
          <w:rFonts w:hint="eastAsia" w:ascii="宋体" w:hAnsi="宋体"/>
          <w:bCs/>
          <w:color w:val="auto"/>
          <w:sz w:val="24"/>
          <w:szCs w:val="24"/>
          <w:highlight w:val="none"/>
        </w:rPr>
        <w:t>截止时间前</w:t>
      </w:r>
      <w:r>
        <w:rPr>
          <w:rFonts w:hint="eastAsia" w:ascii="宋体" w:hAnsi="宋体"/>
          <w:color w:val="auto"/>
          <w:sz w:val="24"/>
          <w:szCs w:val="24"/>
          <w:highlight w:val="none"/>
        </w:rPr>
        <w:t>邮箱发送（2</w:t>
      </w:r>
      <w:r>
        <w:rPr>
          <w:rFonts w:hint="eastAsia" w:ascii="宋体" w:hAnsi="宋体"/>
          <w:color w:val="auto"/>
          <w:sz w:val="24"/>
          <w:szCs w:val="24"/>
          <w:highlight w:val="none"/>
          <w:lang w:val="en-US" w:eastAsia="zh-CN"/>
        </w:rPr>
        <w:t>690388762</w:t>
      </w:r>
      <w:r>
        <w:rPr>
          <w:rFonts w:hint="eastAsia" w:ascii="宋体" w:hAnsi="宋体"/>
          <w:color w:val="auto"/>
          <w:sz w:val="24"/>
          <w:szCs w:val="24"/>
          <w:highlight w:val="none"/>
        </w:rPr>
        <w:t>@qq.com）给项目联系人</w:t>
      </w:r>
      <w:r>
        <w:rPr>
          <w:rFonts w:hint="eastAsia" w:ascii="宋体" w:hAnsi="宋体"/>
          <w:bCs/>
          <w:color w:val="auto"/>
          <w:sz w:val="24"/>
          <w:szCs w:val="24"/>
          <w:highlight w:val="none"/>
        </w:rPr>
        <w:t>。若未在法定时间内提出澄清，由此造成的损失及风险由投标人自行承担。</w:t>
      </w:r>
    </w:p>
    <w:p w14:paraId="0C9DD193">
      <w:pPr>
        <w:widowControl/>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（六）投标及开标、定标时间、地点</w:t>
      </w:r>
    </w:p>
    <w:p w14:paraId="5209CA11">
      <w:pPr>
        <w:widowControl/>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auto"/>
          <w:sz w:val="24"/>
          <w:szCs w:val="24"/>
          <w:highlight w:val="none"/>
        </w:rPr>
        <w:t>请在规定时间内登录网上开标大厅参与采购活动。  </w:t>
      </w:r>
    </w:p>
    <w:p w14:paraId="2227ADFB">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投标截止时间（苏采云投标客户端投标）：</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w:t>
      </w:r>
      <w:r>
        <w:rPr>
          <w:rFonts w:hint="eastAsia" w:ascii="宋体" w:hAnsi="宋体"/>
          <w:bCs/>
          <w:color w:val="auto"/>
          <w:sz w:val="24"/>
          <w:szCs w:val="24"/>
          <w:highlight w:val="none"/>
        </w:rPr>
        <w:t>9:30</w:t>
      </w:r>
      <w:r>
        <w:rPr>
          <w:rFonts w:hint="eastAsia" w:ascii="宋体" w:hAnsi="宋体"/>
          <w:color w:val="auto"/>
          <w:sz w:val="24"/>
          <w:szCs w:val="24"/>
          <w:highlight w:val="none"/>
        </w:rPr>
        <w:t>，投标截止时间后的投标文件恕不接受</w:t>
      </w:r>
    </w:p>
    <w:p w14:paraId="1882426E">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开标时间（网上投标解密时间）：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w:t>
      </w:r>
      <w:r>
        <w:rPr>
          <w:rFonts w:hint="eastAsia" w:ascii="宋体" w:hAnsi="宋体"/>
          <w:color w:val="auto"/>
          <w:sz w:val="24"/>
          <w:szCs w:val="24"/>
          <w:highlight w:val="none"/>
        </w:rPr>
        <w:t>开启解密后半小时。</w:t>
      </w:r>
    </w:p>
    <w:p w14:paraId="72DF6D78">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投标及开标地点：</w:t>
      </w:r>
      <w:r>
        <w:rPr>
          <w:rFonts w:hint="eastAsia" w:ascii="宋体" w:hAnsi="宋体" w:cs="宋体"/>
          <w:color w:val="auto"/>
          <w:sz w:val="24"/>
          <w:szCs w:val="24"/>
          <w:highlight w:val="none"/>
        </w:rPr>
        <w:t>江苏省政府采购（苏采云）平台。</w:t>
      </w:r>
      <w:r>
        <w:rPr>
          <w:rFonts w:ascii="宋体" w:hAnsi="宋体"/>
          <w:color w:val="auto"/>
          <w:sz w:val="24"/>
          <w:szCs w:val="24"/>
          <w:highlight w:val="none"/>
        </w:rPr>
        <w:t xml:space="preserve"> </w:t>
      </w:r>
    </w:p>
    <w:p w14:paraId="5AEE2A23">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定标时间：评标结束</w:t>
      </w:r>
    </w:p>
    <w:p w14:paraId="60DD254A">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定标地点：</w:t>
      </w:r>
      <w:r>
        <w:rPr>
          <w:rFonts w:hint="eastAsia" w:ascii="宋体" w:hAnsi="宋体" w:cs="宋体"/>
          <w:color w:val="auto"/>
          <w:sz w:val="24"/>
          <w:szCs w:val="24"/>
          <w:highlight w:val="none"/>
        </w:rPr>
        <w:t>江苏省政府采购（苏采云）平台。</w:t>
      </w:r>
    </w:p>
    <w:p w14:paraId="451AC65D">
      <w:pPr>
        <w:ind w:firstLine="480"/>
        <w:rPr>
          <w:rFonts w:hint="eastAsia" w:ascii="宋体" w:hAnsi="宋体" w:eastAsia="宋体" w:cs="Times New Roman"/>
          <w:bCs/>
          <w:color w:val="auto"/>
          <w:sz w:val="24"/>
          <w:szCs w:val="24"/>
          <w:highlight w:val="none"/>
        </w:rPr>
      </w:pPr>
      <w:r>
        <w:rPr>
          <w:rFonts w:hint="eastAsia" w:ascii="黑体" w:hAnsi="黑体" w:eastAsia="黑体"/>
          <w:bCs/>
          <w:color w:val="auto"/>
          <w:sz w:val="24"/>
          <w:szCs w:val="24"/>
          <w:highlight w:val="none"/>
        </w:rPr>
        <w:t>（七）投标文件份数</w:t>
      </w:r>
      <w:r>
        <w:rPr>
          <w:rFonts w:hint="eastAsia" w:ascii="宋体" w:hAnsi="宋体" w:eastAsia="宋体" w:cs="Times New Roman"/>
          <w:bCs/>
          <w:color w:val="auto"/>
          <w:sz w:val="24"/>
          <w:szCs w:val="24"/>
          <w:highlight w:val="none"/>
        </w:rPr>
        <w:t>：请按规定上传电子投标文件，不接收纸质投标文件。</w:t>
      </w:r>
    </w:p>
    <w:p w14:paraId="1EF81D76">
      <w:pPr>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hint="eastAsia" w:ascii="黑体" w:hAnsi="黑体" w:eastAsia="黑体" w:cs="Times New Roman"/>
          <w:bCs/>
          <w:color w:val="auto"/>
          <w:sz w:val="24"/>
          <w:szCs w:val="24"/>
          <w:highlight w:val="none"/>
        </w:rPr>
        <w:t>八）投标有效期：</w:t>
      </w:r>
      <w:r>
        <w:rPr>
          <w:rFonts w:hint="eastAsia" w:ascii="宋体" w:hAnsi="宋体" w:eastAsia="宋体" w:cs="Times New Roman"/>
          <w:bCs/>
          <w:color w:val="auto"/>
          <w:sz w:val="24"/>
          <w:szCs w:val="24"/>
          <w:highlight w:val="none"/>
          <w:lang w:val="en-US" w:eastAsia="zh-CN"/>
        </w:rPr>
        <w:t>投标文件递交截止之日</w:t>
      </w:r>
      <w:r>
        <w:rPr>
          <w:rFonts w:hint="eastAsia" w:ascii="宋体" w:hAnsi="宋体" w:eastAsia="宋体" w:cs="Times New Roman"/>
          <w:bCs/>
          <w:color w:val="auto"/>
          <w:sz w:val="24"/>
          <w:szCs w:val="24"/>
          <w:highlight w:val="none"/>
        </w:rPr>
        <w:t>起90天</w:t>
      </w:r>
    </w:p>
    <w:p w14:paraId="05B7D7F7">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（九）采购方法：</w:t>
      </w:r>
    </w:p>
    <w:p w14:paraId="37C54AE2">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本次采购采用《无锡市政府采购交易管理一体化系统》进行招标投标活动，招标、投标、评标和中标结果发布全程电子化。</w:t>
      </w:r>
    </w:p>
    <w:p w14:paraId="5823A7E0">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（十）其他</w:t>
      </w:r>
    </w:p>
    <w:p w14:paraId="21C5AEC8">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采购人：无锡市公安局锡山分局港下派出所</w:t>
      </w:r>
    </w:p>
    <w:p w14:paraId="10F0363E">
      <w:pPr>
        <w:widowControl/>
        <w:ind w:firstLine="480"/>
        <w:rPr>
          <w:rFonts w:hint="eastAsia"/>
          <w:color w:val="auto"/>
          <w:highlight w:val="none"/>
        </w:rPr>
      </w:pPr>
      <w:r>
        <w:rPr>
          <w:rFonts w:hint="eastAsia" w:ascii="宋体" w:hAnsi="宋体"/>
          <w:color w:val="auto"/>
          <w:sz w:val="24"/>
          <w:highlight w:val="none"/>
        </w:rPr>
        <w:t>采购人地址：</w:t>
      </w:r>
      <w:r>
        <w:rPr>
          <w:rFonts w:hint="eastAsia" w:hAnsi="宋体"/>
          <w:color w:val="auto"/>
          <w:sz w:val="24"/>
          <w:highlight w:val="none"/>
        </w:rPr>
        <w:t>江苏省无锡市锡山区香山路27号</w:t>
      </w:r>
    </w:p>
    <w:p w14:paraId="48A29BCF">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采购代理机构：江苏建圆建方工程管理咨询有限公司</w:t>
      </w:r>
    </w:p>
    <w:p w14:paraId="08E88CAC">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代理机构地址：</w:t>
      </w:r>
      <w:r>
        <w:rPr>
          <w:rFonts w:hint="eastAsia" w:ascii="宋体" w:hAnsi="宋体"/>
          <w:bCs/>
          <w:color w:val="auto"/>
          <w:sz w:val="24"/>
          <w:szCs w:val="24"/>
          <w:highlight w:val="none"/>
          <w:lang w:eastAsia="zh-CN"/>
        </w:rPr>
        <w:t>无锡市锡山区安镇街道春风南路2号智行科创园9号楼12楼</w:t>
      </w:r>
    </w:p>
    <w:p w14:paraId="56F5BF30">
      <w:pPr>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代理机构联系人：夏海英、</w:t>
      </w:r>
      <w:r>
        <w:rPr>
          <w:rFonts w:hint="eastAsia" w:ascii="宋体" w:hAnsi="宋体"/>
          <w:bCs/>
          <w:color w:val="auto"/>
          <w:sz w:val="24"/>
          <w:szCs w:val="24"/>
          <w:highlight w:val="none"/>
          <w:lang w:val="en-US" w:eastAsia="zh-CN"/>
        </w:rPr>
        <w:t>袁梦</w:t>
      </w:r>
    </w:p>
    <w:p w14:paraId="7B13FCC5">
      <w:pPr>
        <w:ind w:firstLine="480"/>
        <w:rPr>
          <w:rFonts w:ascii="宋体" w:hAnsi="宋体"/>
          <w:bCs/>
          <w:color w:val="auto"/>
          <w:sz w:val="24"/>
          <w:szCs w:val="24"/>
          <w:highlight w:val="none"/>
        </w:rPr>
      </w:pPr>
      <w:r>
        <w:rPr>
          <w:rFonts w:hint="eastAsia" w:ascii="宋体" w:hAnsi="宋体"/>
          <w:bCs/>
          <w:color w:val="auto"/>
          <w:sz w:val="24"/>
          <w:szCs w:val="24"/>
          <w:highlight w:val="none"/>
        </w:rPr>
        <w:t>代理机构电话：0510-88207527、</w:t>
      </w:r>
      <w:r>
        <w:rPr>
          <w:rFonts w:hint="eastAsia" w:ascii="宋体" w:hAnsi="宋体"/>
          <w:bCs/>
          <w:color w:val="auto"/>
          <w:sz w:val="24"/>
          <w:szCs w:val="24"/>
          <w:highlight w:val="none"/>
          <w:lang w:val="en-US" w:eastAsia="zh-CN"/>
        </w:rPr>
        <w:t>13151022582</w:t>
      </w:r>
    </w:p>
    <w:p w14:paraId="55DB21B0">
      <w:pPr>
        <w:widowControl/>
        <w:ind w:firstLine="480"/>
        <w:rPr>
          <w:rFonts w:ascii="宋体" w:hAnsi="宋体" w:cs="宋体"/>
          <w:color w:val="auto"/>
          <w:sz w:val="24"/>
          <w:szCs w:val="24"/>
          <w:highlight w:val="none"/>
        </w:rPr>
      </w:pPr>
      <w:r>
        <w:rPr>
          <w:rFonts w:hint="eastAsia" w:ascii="宋体" w:hAnsi="宋体"/>
          <w:bCs/>
          <w:color w:val="auto"/>
          <w:sz w:val="24"/>
          <w:szCs w:val="24"/>
          <w:highlight w:val="none"/>
        </w:rPr>
        <w:t>代理机构邮编：214000</w:t>
      </w:r>
    </w:p>
    <w:p w14:paraId="28AA3EEA">
      <w:pPr>
        <w:pStyle w:val="183"/>
        <w:ind w:left="0" w:firstLine="0"/>
        <w:rPr>
          <w:color w:val="auto"/>
          <w:sz w:val="36"/>
          <w:szCs w:val="28"/>
          <w:highlight w:val="none"/>
        </w:rPr>
      </w:pPr>
      <w:r>
        <w:rPr>
          <w:color w:val="auto"/>
          <w:sz w:val="36"/>
          <w:szCs w:val="28"/>
          <w:highlight w:val="none"/>
        </w:rPr>
        <w:br w:type="page" w:clear="all"/>
      </w:r>
      <w:r>
        <w:rPr>
          <w:color w:val="auto"/>
          <w:sz w:val="36"/>
          <w:szCs w:val="28"/>
          <w:highlight w:val="none"/>
        </w:rPr>
        <w:t>二、投标人须知</w:t>
      </w:r>
    </w:p>
    <w:p w14:paraId="3CA49CD3">
      <w:pPr>
        <w:tabs>
          <w:tab w:val="left" w:pos="735"/>
        </w:tabs>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eastAsia="黑体"/>
          <w:bCs/>
          <w:color w:val="auto"/>
          <w:sz w:val="24"/>
          <w:szCs w:val="24"/>
          <w:highlight w:val="none"/>
        </w:rPr>
        <w:t>一</w:t>
      </w:r>
      <w:r>
        <w:rPr>
          <w:rFonts w:hint="eastAsia" w:eastAsia="黑体"/>
          <w:bCs/>
          <w:color w:val="auto"/>
          <w:sz w:val="24"/>
          <w:szCs w:val="24"/>
          <w:highlight w:val="none"/>
          <w:lang w:eastAsia="zh-CN"/>
        </w:rPr>
        <w:t>）</w:t>
      </w:r>
      <w:r>
        <w:rPr>
          <w:rFonts w:eastAsia="黑体"/>
          <w:bCs/>
          <w:color w:val="auto"/>
          <w:sz w:val="24"/>
          <w:szCs w:val="24"/>
          <w:highlight w:val="none"/>
        </w:rPr>
        <w:t>遵循原则：</w:t>
      </w:r>
    </w:p>
    <w:p w14:paraId="2D5D19A0">
      <w:pPr>
        <w:ind w:firstLine="480"/>
        <w:rPr>
          <w:rFonts w:eastAsia="黑体"/>
          <w:bCs/>
          <w:color w:val="auto"/>
          <w:sz w:val="24"/>
          <w:szCs w:val="24"/>
          <w:highlight w:val="none"/>
        </w:rPr>
      </w:pPr>
      <w:r>
        <w:rPr>
          <w:bCs/>
          <w:color w:val="auto"/>
          <w:sz w:val="24"/>
          <w:szCs w:val="24"/>
          <w:highlight w:val="none"/>
        </w:rPr>
        <w:t>公开透明原则、公平竞争原则、公正原则和诚实信用原则。</w:t>
      </w:r>
    </w:p>
    <w:p w14:paraId="203AFE36">
      <w:pPr>
        <w:tabs>
          <w:tab w:val="left" w:pos="735"/>
        </w:tabs>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eastAsia="黑体"/>
          <w:bCs/>
          <w:color w:val="auto"/>
          <w:sz w:val="24"/>
          <w:szCs w:val="24"/>
          <w:highlight w:val="none"/>
        </w:rPr>
        <w:t>二</w:t>
      </w:r>
      <w:r>
        <w:rPr>
          <w:rFonts w:hint="eastAsia" w:eastAsia="黑体"/>
          <w:bCs/>
          <w:color w:val="auto"/>
          <w:sz w:val="24"/>
          <w:szCs w:val="24"/>
          <w:highlight w:val="none"/>
          <w:lang w:eastAsia="zh-CN"/>
        </w:rPr>
        <w:t>）</w:t>
      </w:r>
      <w:r>
        <w:rPr>
          <w:rFonts w:eastAsia="黑体"/>
          <w:bCs/>
          <w:color w:val="auto"/>
          <w:sz w:val="24"/>
          <w:szCs w:val="24"/>
          <w:highlight w:val="none"/>
        </w:rPr>
        <w:t>招标文件：</w:t>
      </w:r>
    </w:p>
    <w:p w14:paraId="3726E706">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ascii="宋体" w:hAnsi="宋体"/>
          <w:bCs/>
          <w:color w:val="auto"/>
          <w:sz w:val="24"/>
          <w:szCs w:val="24"/>
          <w:highlight w:val="none"/>
        </w:rPr>
        <w:t>招标文件包括本文件目录所列全部内容，投标人应仔细阅读，并在投标文件中充分响应招标文件的所有要求。</w:t>
      </w:r>
    </w:p>
    <w:p w14:paraId="7CD94FA9">
      <w:pPr>
        <w:ind w:firstLine="480"/>
        <w:jc w:val="left"/>
        <w:rPr>
          <w:rFonts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潜在投标人可在项目招标公告附件中查看公开招标文件，如确定投标，必须在苏采云平台（</w:t>
      </w:r>
      <w:r>
        <w:rPr>
          <w:rFonts w:hint="eastAsia" w:ascii="宋体" w:hAnsi="宋体"/>
          <w:color w:val="auto"/>
          <w:sz w:val="24"/>
          <w:szCs w:val="24"/>
          <w:highlight w:val="none"/>
        </w:rPr>
        <w:t>http://jszfcg.jsczt.cn/jszc/login</w:t>
      </w:r>
      <w:r>
        <w:rPr>
          <w:rFonts w:hint="eastAsia" w:ascii="宋体" w:hAnsi="宋体"/>
          <w:bCs/>
          <w:color w:val="auto"/>
          <w:sz w:val="24"/>
          <w:szCs w:val="24"/>
          <w:highlight w:val="none"/>
        </w:rPr>
        <w:t>）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3B0678A6">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ascii="宋体" w:hAnsi="宋体"/>
          <w:bCs/>
          <w:color w:val="auto"/>
          <w:sz w:val="24"/>
          <w:szCs w:val="24"/>
          <w:highlight w:val="none"/>
        </w:rPr>
        <w:t>投标人一旦参加本项目投标，即表明承诺接受了本招标文件中的所有条件和规定。</w:t>
      </w:r>
    </w:p>
    <w:p w14:paraId="60C3FEAF">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ascii="宋体" w:hAnsi="宋体"/>
          <w:bCs/>
          <w:color w:val="auto"/>
          <w:sz w:val="24"/>
          <w:szCs w:val="24"/>
          <w:highlight w:val="none"/>
        </w:rPr>
        <w:t>招标文件仅作为本次招投标使用。</w:t>
      </w:r>
    </w:p>
    <w:p w14:paraId="76461DB2">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本项目</w:t>
      </w:r>
      <w:r>
        <w:rPr>
          <w:rFonts w:hint="eastAsia" w:ascii="宋体" w:hAnsi="宋体"/>
          <w:bCs/>
          <w:color w:val="auto"/>
          <w:sz w:val="24"/>
          <w:szCs w:val="24"/>
          <w:highlight w:val="none"/>
          <w:u w:val="single"/>
        </w:rPr>
        <w:t>不接受</w:t>
      </w:r>
      <w:r>
        <w:rPr>
          <w:rFonts w:hint="eastAsia" w:ascii="宋体" w:hAnsi="宋体"/>
          <w:bCs/>
          <w:color w:val="auto"/>
          <w:sz w:val="24"/>
          <w:szCs w:val="24"/>
          <w:highlight w:val="none"/>
        </w:rPr>
        <w:t>联合体投标。</w:t>
      </w:r>
    </w:p>
    <w:p w14:paraId="2402C7DE">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6. 招标文件中的“法定代表人”是指投标人的营业执照或相关部门的登记证明文件中的“法定代表人”或“负责人”。</w:t>
      </w:r>
    </w:p>
    <w:p w14:paraId="4B8FFC3E">
      <w:pPr>
        <w:tabs>
          <w:tab w:val="left" w:pos="735"/>
        </w:tabs>
        <w:ind w:firstLine="36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w:t>
      </w:r>
      <w:r>
        <w:rPr>
          <w:rFonts w:eastAsia="黑体"/>
          <w:bCs/>
          <w:color w:val="auto"/>
          <w:sz w:val="24"/>
          <w:szCs w:val="24"/>
          <w:highlight w:val="none"/>
        </w:rPr>
        <w:t>三</w:t>
      </w:r>
      <w:r>
        <w:rPr>
          <w:rFonts w:hint="eastAsia" w:eastAsia="黑体"/>
          <w:bCs/>
          <w:color w:val="auto"/>
          <w:sz w:val="24"/>
          <w:szCs w:val="24"/>
          <w:highlight w:val="none"/>
          <w:lang w:eastAsia="zh-CN"/>
        </w:rPr>
        <w:t>）</w:t>
      </w:r>
      <w:r>
        <w:rPr>
          <w:rFonts w:eastAsia="黑体"/>
          <w:bCs/>
          <w:color w:val="auto"/>
          <w:sz w:val="24"/>
          <w:szCs w:val="24"/>
          <w:highlight w:val="none"/>
        </w:rPr>
        <w:t>招标文件的解释：</w:t>
      </w:r>
    </w:p>
    <w:p w14:paraId="7ADC9D40">
      <w:pPr>
        <w:tabs>
          <w:tab w:val="left" w:pos="1050"/>
        </w:tabs>
        <w:ind w:firstLine="480"/>
        <w:rPr>
          <w:rFonts w:ascii="宋体" w:hAnsi="宋体"/>
          <w:bCs/>
          <w:color w:val="auto"/>
          <w:sz w:val="24"/>
          <w:szCs w:val="24"/>
          <w:highlight w:val="none"/>
        </w:rPr>
      </w:pPr>
      <w:r>
        <w:rPr>
          <w:rFonts w:ascii="宋体" w:hAnsi="宋体"/>
          <w:bCs/>
          <w:color w:val="auto"/>
          <w:sz w:val="24"/>
          <w:szCs w:val="24"/>
          <w:highlight w:val="none"/>
        </w:rPr>
        <w:t>本文件的最终解释权归</w:t>
      </w:r>
      <w:r>
        <w:rPr>
          <w:rFonts w:hint="eastAsia" w:ascii="宋体" w:hAnsi="宋体"/>
          <w:bCs/>
          <w:color w:val="auto"/>
          <w:sz w:val="24"/>
          <w:szCs w:val="24"/>
          <w:highlight w:val="none"/>
        </w:rPr>
        <w:t>采购人及江苏建圆建方工程管理咨询有限公司</w:t>
      </w:r>
      <w:r>
        <w:rPr>
          <w:rFonts w:ascii="宋体" w:hAnsi="宋体"/>
          <w:bCs/>
          <w:color w:val="auto"/>
          <w:sz w:val="24"/>
          <w:szCs w:val="24"/>
          <w:highlight w:val="none"/>
        </w:rPr>
        <w:t>。</w:t>
      </w:r>
    </w:p>
    <w:p w14:paraId="683B1C1E">
      <w:pPr>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eastAsia="黑体"/>
          <w:bCs/>
          <w:color w:val="auto"/>
          <w:sz w:val="24"/>
          <w:szCs w:val="24"/>
          <w:highlight w:val="none"/>
        </w:rPr>
        <w:t>四</w:t>
      </w:r>
      <w:r>
        <w:rPr>
          <w:rFonts w:hint="eastAsia" w:eastAsia="黑体"/>
          <w:bCs/>
          <w:color w:val="auto"/>
          <w:sz w:val="24"/>
          <w:szCs w:val="24"/>
          <w:highlight w:val="none"/>
          <w:lang w:eastAsia="zh-CN"/>
        </w:rPr>
        <w:t>）</w:t>
      </w:r>
      <w:r>
        <w:rPr>
          <w:rFonts w:eastAsia="黑体"/>
          <w:bCs/>
          <w:color w:val="auto"/>
          <w:sz w:val="24"/>
          <w:szCs w:val="24"/>
          <w:highlight w:val="none"/>
        </w:rPr>
        <w:t xml:space="preserve">招标文件的补充或修正： </w:t>
      </w:r>
    </w:p>
    <w:p w14:paraId="12FB7AD5">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江苏建圆建方工程管理咨询有限公司可在投标截止时间15日前对招标文件进行必要的澄清或者修改，不足15日的，将顺延提交投标文件的截止时间。</w:t>
      </w:r>
    </w:p>
    <w:p w14:paraId="496A60F8">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如需对招标文件进行澄清或修正，江苏建圆建方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63DDB1FB">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p>
    <w:p w14:paraId="3E1607CC">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w:t>
      </w:r>
      <w:r>
        <w:rPr>
          <w:rFonts w:eastAsia="黑体"/>
          <w:bCs/>
          <w:color w:val="auto"/>
          <w:sz w:val="24"/>
          <w:szCs w:val="24"/>
          <w:highlight w:val="none"/>
        </w:rPr>
        <w:t>五</w:t>
      </w:r>
      <w:r>
        <w:rPr>
          <w:rFonts w:hint="eastAsia" w:eastAsia="黑体"/>
          <w:bCs/>
          <w:color w:val="auto"/>
          <w:sz w:val="24"/>
          <w:szCs w:val="24"/>
          <w:highlight w:val="none"/>
          <w:lang w:eastAsia="zh-CN"/>
        </w:rPr>
        <w:t>）</w:t>
      </w:r>
      <w:r>
        <w:rPr>
          <w:rFonts w:eastAsia="黑体"/>
          <w:bCs/>
          <w:color w:val="auto"/>
          <w:sz w:val="24"/>
          <w:szCs w:val="24"/>
          <w:highlight w:val="none"/>
        </w:rPr>
        <w:t>投标文件的组成：</w:t>
      </w:r>
    </w:p>
    <w:p w14:paraId="04B9EB08">
      <w:pPr>
        <w:tabs>
          <w:tab w:val="left" w:pos="1050"/>
        </w:tabs>
        <w:ind w:firstLine="480"/>
        <w:rPr>
          <w:rFonts w:hint="eastAsia"/>
          <w:bCs/>
          <w:color w:val="auto"/>
          <w:sz w:val="24"/>
          <w:szCs w:val="24"/>
          <w:highlight w:val="none"/>
        </w:rPr>
      </w:pPr>
      <w:bookmarkStart w:id="1" w:name="_Hlk6917373"/>
      <w:r>
        <w:rPr>
          <w:rFonts w:hint="eastAsia"/>
          <w:bCs/>
          <w:color w:val="auto"/>
          <w:sz w:val="24"/>
          <w:szCs w:val="24"/>
          <w:highlight w:val="none"/>
          <w:lang w:eastAsia="zh-CN"/>
        </w:rPr>
        <w:t>1.</w:t>
      </w:r>
      <w:r>
        <w:rPr>
          <w:bCs/>
          <w:color w:val="auto"/>
          <w:sz w:val="24"/>
          <w:szCs w:val="24"/>
          <w:highlight w:val="none"/>
        </w:rPr>
        <w:t>投标函</w:t>
      </w:r>
      <w:r>
        <w:rPr>
          <w:rFonts w:hint="eastAsia"/>
          <w:bCs/>
          <w:color w:val="auto"/>
          <w:sz w:val="24"/>
          <w:szCs w:val="24"/>
          <w:highlight w:val="none"/>
          <w:lang w:eastAsia="zh-CN"/>
        </w:rPr>
        <w:t>（</w:t>
      </w:r>
      <w:r>
        <w:rPr>
          <w:b/>
          <w:bCs/>
          <w:color w:val="auto"/>
          <w:sz w:val="24"/>
          <w:szCs w:val="24"/>
          <w:highlight w:val="none"/>
        </w:rPr>
        <w:t>格式见附件</w:t>
      </w:r>
      <w:r>
        <w:rPr>
          <w:rFonts w:hint="eastAsia"/>
          <w:b/>
          <w:bCs/>
          <w:color w:val="auto"/>
          <w:sz w:val="24"/>
          <w:szCs w:val="24"/>
          <w:highlight w:val="none"/>
          <w:lang w:eastAsia="zh-CN"/>
        </w:rPr>
        <w:t>）</w:t>
      </w:r>
    </w:p>
    <w:p w14:paraId="6D8B2F3F">
      <w:pPr>
        <w:tabs>
          <w:tab w:val="left" w:pos="1050"/>
        </w:tabs>
        <w:ind w:firstLine="480"/>
        <w:rPr>
          <w:bCs/>
          <w:color w:val="auto"/>
          <w:sz w:val="24"/>
          <w:szCs w:val="24"/>
          <w:highlight w:val="none"/>
        </w:rPr>
      </w:pPr>
      <w:r>
        <w:rPr>
          <w:rFonts w:hint="eastAsia"/>
          <w:bCs/>
          <w:color w:val="auto"/>
          <w:sz w:val="24"/>
          <w:szCs w:val="24"/>
          <w:highlight w:val="none"/>
          <w:lang w:eastAsia="zh-CN"/>
        </w:rPr>
        <w:t>2.</w:t>
      </w:r>
      <w:r>
        <w:rPr>
          <w:rFonts w:hint="eastAsia" w:ascii="宋体" w:hAnsi="宋体"/>
          <w:bCs/>
          <w:color w:val="auto"/>
          <w:sz w:val="24"/>
          <w:szCs w:val="24"/>
          <w:highlight w:val="none"/>
        </w:rPr>
        <w:t>资格、资信证明文件：</w:t>
      </w:r>
    </w:p>
    <w:p w14:paraId="73C29565">
      <w:pPr>
        <w:tabs>
          <w:tab w:val="left" w:pos="1050"/>
        </w:tabs>
        <w:ind w:firstLine="480"/>
        <w:rPr>
          <w:bCs/>
          <w:color w:val="auto"/>
          <w:sz w:val="24"/>
          <w:szCs w:val="24"/>
          <w:highlight w:val="none"/>
        </w:rPr>
      </w:pPr>
      <w:r>
        <w:rPr>
          <w:rFonts w:hint="eastAsia"/>
          <w:bCs/>
          <w:color w:val="auto"/>
          <w:sz w:val="24"/>
          <w:szCs w:val="24"/>
          <w:highlight w:val="none"/>
        </w:rPr>
        <w:t>（1）</w:t>
      </w:r>
      <w:r>
        <w:rPr>
          <w:bCs/>
          <w:color w:val="auto"/>
          <w:sz w:val="24"/>
          <w:szCs w:val="24"/>
          <w:highlight w:val="none"/>
        </w:rPr>
        <w:t>关于资格的声明函</w:t>
      </w:r>
      <w:r>
        <w:rPr>
          <w:rFonts w:hint="eastAsia"/>
          <w:b/>
          <w:bCs/>
          <w:color w:val="auto"/>
          <w:sz w:val="24"/>
          <w:szCs w:val="24"/>
          <w:highlight w:val="none"/>
        </w:rPr>
        <w:t>（</w:t>
      </w:r>
      <w:r>
        <w:rPr>
          <w:b/>
          <w:bCs/>
          <w:color w:val="auto"/>
          <w:sz w:val="24"/>
          <w:szCs w:val="24"/>
          <w:highlight w:val="none"/>
        </w:rPr>
        <w:t>格式见附件</w:t>
      </w:r>
      <w:r>
        <w:rPr>
          <w:rFonts w:hint="eastAsia"/>
          <w:b/>
          <w:bCs/>
          <w:color w:val="auto"/>
          <w:sz w:val="24"/>
          <w:szCs w:val="24"/>
          <w:highlight w:val="none"/>
        </w:rPr>
        <w:t>）</w:t>
      </w:r>
      <w:r>
        <w:rPr>
          <w:rFonts w:hint="eastAsia"/>
          <w:bCs/>
          <w:color w:val="auto"/>
          <w:sz w:val="24"/>
          <w:szCs w:val="24"/>
          <w:highlight w:val="none"/>
        </w:rPr>
        <w:t>；</w:t>
      </w:r>
    </w:p>
    <w:p w14:paraId="575B766F">
      <w:pPr>
        <w:tabs>
          <w:tab w:val="left" w:pos="1260"/>
        </w:tabs>
        <w:ind w:firstLine="480"/>
        <w:rPr>
          <w:bCs/>
          <w:color w:val="auto"/>
          <w:sz w:val="24"/>
          <w:szCs w:val="24"/>
          <w:highlight w:val="none"/>
        </w:rPr>
      </w:pPr>
      <w:r>
        <w:rPr>
          <w:rFonts w:hint="eastAsia"/>
          <w:bCs/>
          <w:color w:val="auto"/>
          <w:sz w:val="24"/>
          <w:szCs w:val="24"/>
          <w:highlight w:val="none"/>
        </w:rPr>
        <w:t>（2）</w:t>
      </w:r>
      <w:r>
        <w:rPr>
          <w:rFonts w:hint="eastAsia" w:ascii="宋体" w:hAnsi="宋体"/>
          <w:bCs/>
          <w:color w:val="auto"/>
          <w:sz w:val="24"/>
          <w:szCs w:val="24"/>
          <w:highlight w:val="none"/>
        </w:rPr>
        <w:t>具有独立承担民事责任能力的投标人营业执照或相关部门的登记证明文件扫描件并电子签章；</w:t>
      </w:r>
    </w:p>
    <w:p w14:paraId="528FAC27">
      <w:pPr>
        <w:tabs>
          <w:tab w:val="left" w:pos="1260"/>
        </w:tabs>
        <w:ind w:firstLine="480"/>
        <w:rPr>
          <w:color w:val="auto"/>
          <w:sz w:val="24"/>
          <w:szCs w:val="24"/>
          <w:highlight w:val="none"/>
        </w:rPr>
      </w:pPr>
      <w:r>
        <w:rPr>
          <w:rFonts w:hint="eastAsia"/>
          <w:bCs/>
          <w:color w:val="auto"/>
          <w:sz w:val="24"/>
          <w:szCs w:val="24"/>
          <w:highlight w:val="none"/>
        </w:rPr>
        <w:t>（3）投标人法定代表人授权委托书（格式见附件）扫</w:t>
      </w:r>
      <w:r>
        <w:rPr>
          <w:rFonts w:hint="eastAsia" w:ascii="宋体" w:hAnsi="宋体"/>
          <w:bCs/>
          <w:color w:val="auto"/>
          <w:sz w:val="24"/>
          <w:szCs w:val="24"/>
          <w:highlight w:val="none"/>
        </w:rPr>
        <w:t>描件并电子签章</w:t>
      </w:r>
      <w:r>
        <w:rPr>
          <w:rFonts w:hint="eastAsia"/>
          <w:color w:val="auto"/>
          <w:sz w:val="24"/>
          <w:szCs w:val="24"/>
          <w:highlight w:val="none"/>
        </w:rPr>
        <w:t>；</w:t>
      </w:r>
    </w:p>
    <w:p w14:paraId="6C7C872D">
      <w:pPr>
        <w:tabs>
          <w:tab w:val="left" w:pos="1260"/>
        </w:tabs>
        <w:ind w:firstLine="480"/>
        <w:rPr>
          <w:rFonts w:hint="eastAsia"/>
          <w:bCs/>
          <w:color w:val="auto"/>
          <w:sz w:val="24"/>
          <w:szCs w:val="24"/>
          <w:highlight w:val="none"/>
        </w:rPr>
      </w:pPr>
      <w:r>
        <w:rPr>
          <w:rFonts w:hint="eastAsia"/>
          <w:bCs/>
          <w:color w:val="auto"/>
          <w:sz w:val="24"/>
          <w:szCs w:val="24"/>
          <w:highlight w:val="none"/>
        </w:rPr>
        <w:t>（4）投标人法定代表人身份证</w:t>
      </w:r>
      <w:r>
        <w:rPr>
          <w:rFonts w:hint="eastAsia" w:ascii="宋体" w:hAnsi="宋体"/>
          <w:bCs/>
          <w:color w:val="auto"/>
          <w:sz w:val="24"/>
          <w:szCs w:val="24"/>
          <w:highlight w:val="none"/>
        </w:rPr>
        <w:t>扫描件</w:t>
      </w:r>
      <w:r>
        <w:rPr>
          <w:rFonts w:hint="eastAsia"/>
          <w:bCs/>
          <w:color w:val="auto"/>
          <w:sz w:val="24"/>
          <w:szCs w:val="24"/>
          <w:highlight w:val="none"/>
        </w:rPr>
        <w:t>（正、反面）</w:t>
      </w:r>
      <w:r>
        <w:rPr>
          <w:rFonts w:hint="eastAsia" w:ascii="宋体" w:hAnsi="宋体"/>
          <w:bCs/>
          <w:color w:val="auto"/>
          <w:sz w:val="24"/>
          <w:szCs w:val="24"/>
          <w:highlight w:val="none"/>
        </w:rPr>
        <w:t>并电子签章</w:t>
      </w:r>
      <w:r>
        <w:rPr>
          <w:rFonts w:hint="eastAsia"/>
          <w:bCs/>
          <w:color w:val="auto"/>
          <w:sz w:val="24"/>
          <w:szCs w:val="24"/>
          <w:highlight w:val="none"/>
        </w:rPr>
        <w:t>；</w:t>
      </w:r>
    </w:p>
    <w:p w14:paraId="2024F919">
      <w:pPr>
        <w:tabs>
          <w:tab w:val="left" w:pos="1260"/>
        </w:tabs>
        <w:ind w:firstLine="480"/>
        <w:rPr>
          <w:rFonts w:hint="eastAsia"/>
          <w:bCs/>
          <w:color w:val="auto"/>
          <w:sz w:val="24"/>
          <w:szCs w:val="24"/>
          <w:highlight w:val="none"/>
        </w:rPr>
      </w:pPr>
      <w:r>
        <w:rPr>
          <w:rFonts w:hint="eastAsia"/>
          <w:bCs/>
          <w:color w:val="auto"/>
          <w:sz w:val="24"/>
          <w:szCs w:val="24"/>
          <w:highlight w:val="none"/>
        </w:rPr>
        <w:t>（5）投标人法定代表人授权代表身份证扫描件（正、反面）</w:t>
      </w:r>
      <w:r>
        <w:rPr>
          <w:rFonts w:hint="eastAsia" w:ascii="宋体" w:hAnsi="宋体"/>
          <w:bCs/>
          <w:color w:val="auto"/>
          <w:sz w:val="24"/>
          <w:szCs w:val="24"/>
          <w:highlight w:val="none"/>
        </w:rPr>
        <w:t>并电子签章</w:t>
      </w:r>
      <w:r>
        <w:rPr>
          <w:rFonts w:hint="eastAsia"/>
          <w:bCs/>
          <w:color w:val="auto"/>
          <w:sz w:val="24"/>
          <w:szCs w:val="24"/>
          <w:highlight w:val="none"/>
        </w:rPr>
        <w:t>；</w:t>
      </w:r>
    </w:p>
    <w:p w14:paraId="209A1A00">
      <w:pPr>
        <w:tabs>
          <w:tab w:val="left" w:pos="1260"/>
        </w:tabs>
        <w:ind w:firstLine="480"/>
        <w:rPr>
          <w:rFonts w:hint="eastAsia"/>
          <w:bCs/>
          <w:color w:val="auto"/>
          <w:sz w:val="24"/>
          <w:szCs w:val="24"/>
          <w:highlight w:val="none"/>
        </w:rPr>
      </w:pPr>
      <w:r>
        <w:rPr>
          <w:rFonts w:hint="eastAsia"/>
          <w:bCs/>
          <w:color w:val="auto"/>
          <w:sz w:val="24"/>
          <w:szCs w:val="24"/>
          <w:highlight w:val="none"/>
        </w:rPr>
        <w:t>（6）</w:t>
      </w:r>
      <w:r>
        <w:rPr>
          <w:rFonts w:hint="eastAsia" w:ascii="宋体" w:hAnsi="宋体" w:eastAsia="宋体" w:cs="宋体"/>
          <w:color w:val="auto"/>
          <w:sz w:val="24"/>
          <w:highlight w:val="none"/>
          <w:lang w:val="zh-CN"/>
        </w:rPr>
        <w:t>法定代表人授权委托人与企业签订的劳动合同和由社保机构出具的</w:t>
      </w:r>
      <w:r>
        <w:rPr>
          <w:rFonts w:hint="eastAsia"/>
          <w:bCs/>
          <w:color w:val="auto"/>
          <w:sz w:val="24"/>
          <w:szCs w:val="24"/>
          <w:highlight w:val="none"/>
        </w:rPr>
        <w:t>近三个月中任意一个月份</w:t>
      </w:r>
      <w:r>
        <w:rPr>
          <w:rFonts w:hint="eastAsia" w:ascii="宋体" w:hAnsi="宋体" w:cs="宋体"/>
          <w:color w:val="auto"/>
          <w:sz w:val="24"/>
          <w:highlight w:val="none"/>
          <w:lang w:val="zh-CN"/>
        </w:rPr>
        <w:t>（</w:t>
      </w:r>
      <w:r>
        <w:rPr>
          <w:rFonts w:hint="eastAsia" w:ascii="宋体" w:hAnsi="宋体" w:eastAsia="宋体" w:cs="宋体"/>
          <w:color w:val="auto"/>
          <w:sz w:val="24"/>
          <w:highlight w:val="none"/>
          <w:lang w:val="zh-CN"/>
        </w:rPr>
        <w:t>不含投标当月</w:t>
      </w:r>
      <w:r>
        <w:rPr>
          <w:rFonts w:hint="eastAsia" w:ascii="宋体" w:hAnsi="宋体" w:cs="宋体"/>
          <w:color w:val="auto"/>
          <w:sz w:val="24"/>
          <w:highlight w:val="none"/>
          <w:lang w:val="zh-CN"/>
        </w:rPr>
        <w:t>）</w:t>
      </w:r>
      <w:r>
        <w:rPr>
          <w:rFonts w:hint="eastAsia" w:ascii="宋体" w:hAnsi="宋体" w:eastAsia="宋体" w:cs="宋体"/>
          <w:color w:val="auto"/>
          <w:sz w:val="24"/>
          <w:highlight w:val="none"/>
          <w:lang w:val="zh-CN"/>
        </w:rPr>
        <w:t>的缴费证明原件扫描件（网上查询带有二维码/验证码的打印件可作原件使用</w:t>
      </w: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并</w:t>
      </w:r>
      <w:r>
        <w:rPr>
          <w:rFonts w:hint="eastAsia" w:ascii="宋体" w:hAnsi="宋体"/>
          <w:color w:val="auto"/>
          <w:sz w:val="24"/>
          <w:highlight w:val="none"/>
        </w:rPr>
        <w:t>电子签章</w:t>
      </w:r>
      <w:r>
        <w:rPr>
          <w:rFonts w:hint="eastAsia" w:ascii="宋体" w:hAnsi="宋体" w:eastAsia="宋体" w:cs="宋体"/>
          <w:color w:val="auto"/>
          <w:sz w:val="24"/>
          <w:highlight w:val="none"/>
        </w:rPr>
        <w:t>；</w:t>
      </w:r>
    </w:p>
    <w:p w14:paraId="61FAEB2B">
      <w:pPr>
        <w:tabs>
          <w:tab w:val="left" w:pos="1260"/>
        </w:tabs>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（7）投标人近三个月中任意一个月份</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不含投标当月</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的财务状况报告（资产负债表和利润表）或由会计师事务所出具的</w:t>
      </w:r>
      <w:r>
        <w:rPr>
          <w:rFonts w:hint="eastAsia"/>
          <w:bCs/>
          <w:color w:val="auto"/>
          <w:sz w:val="24"/>
          <w:szCs w:val="24"/>
          <w:highlight w:val="none"/>
        </w:rPr>
        <w:t>2024年或2025年</w:t>
      </w:r>
      <w:r>
        <w:rPr>
          <w:rFonts w:hint="eastAsia" w:ascii="宋体" w:hAnsi="宋体" w:eastAsia="宋体" w:cs="宋体"/>
          <w:color w:val="auto"/>
          <w:sz w:val="24"/>
          <w:highlight w:val="none"/>
          <w:lang w:val="zh-CN"/>
        </w:rPr>
        <w:t>的年度审计报告和所附已审财务报表扫描件并电子签章；</w:t>
      </w:r>
    </w:p>
    <w:p w14:paraId="78643675">
      <w:pPr>
        <w:tabs>
          <w:tab w:val="left" w:pos="1260"/>
        </w:tabs>
        <w:ind w:firstLine="480"/>
        <w:rPr>
          <w:rFonts w:hint="eastAsia" w:ascii="宋体" w:hAnsi="宋体" w:eastAsia="宋体" w:cs="宋体"/>
          <w:color w:val="auto"/>
          <w:sz w:val="24"/>
          <w:highlight w:val="none"/>
          <w:lang w:val="zh-CN"/>
        </w:rPr>
      </w:pPr>
      <w:bookmarkStart w:id="2" w:name="_Hlk39128912"/>
      <w:r>
        <w:rPr>
          <w:rFonts w:hint="eastAsia" w:ascii="宋体" w:hAnsi="宋体" w:eastAsia="宋体" w:cs="宋体"/>
          <w:color w:val="auto"/>
          <w:sz w:val="24"/>
          <w:highlight w:val="none"/>
          <w:lang w:val="zh-CN"/>
        </w:rPr>
        <w:t>（8）投标人近三个月中任意一个月份（不含投标当月</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的依法缴纳税收的相关材料（提供相关主管部门证明或银行代扣证明）扫描件并电子签章；</w:t>
      </w:r>
    </w:p>
    <w:p w14:paraId="32D7F70C">
      <w:pPr>
        <w:tabs>
          <w:tab w:val="left" w:pos="1260"/>
        </w:tabs>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（9）投标人近三个月中任意一个月份</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不含投标当月</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的依法缴纳社会保障资金的相关材料（提供相关主管部门证明或银行代扣证明）扫描件并电子签章；</w:t>
      </w:r>
    </w:p>
    <w:p w14:paraId="0BB01A02">
      <w:pPr>
        <w:tabs>
          <w:tab w:val="left" w:pos="1050"/>
        </w:tabs>
        <w:ind w:firstLine="480"/>
        <w:rPr>
          <w:rFonts w:hint="eastAsia"/>
          <w:bCs/>
          <w:color w:val="auto"/>
          <w:sz w:val="24"/>
          <w:szCs w:val="24"/>
          <w:highlight w:val="none"/>
        </w:rPr>
      </w:pPr>
      <w:r>
        <w:rPr>
          <w:rFonts w:hint="eastAsia"/>
          <w:bCs/>
          <w:color w:val="auto"/>
          <w:sz w:val="24"/>
          <w:szCs w:val="24"/>
          <w:highlight w:val="none"/>
        </w:rPr>
        <w:t>（10）</w:t>
      </w:r>
      <w:r>
        <w:rPr>
          <w:rFonts w:ascii="宋体" w:hAnsi="宋体"/>
          <w:color w:val="auto"/>
          <w:sz w:val="24"/>
          <w:highlight w:val="none"/>
        </w:rPr>
        <w:t>中小企业声明函（格式见附件）或省级以上监狱管理局、戒毒管理局</w:t>
      </w:r>
      <w:r>
        <w:rPr>
          <w:rFonts w:hint="eastAsia" w:ascii="宋体" w:hAnsi="宋体"/>
          <w:color w:val="auto"/>
          <w:sz w:val="24"/>
          <w:highlight w:val="none"/>
          <w:lang w:eastAsia="zh-CN"/>
        </w:rPr>
        <w:t>（</w:t>
      </w:r>
      <w:r>
        <w:rPr>
          <w:rFonts w:ascii="宋体" w:hAnsi="宋体"/>
          <w:color w:val="auto"/>
          <w:sz w:val="24"/>
          <w:highlight w:val="none"/>
        </w:rPr>
        <w:t>含新疆生产建设兵团</w:t>
      </w:r>
      <w:r>
        <w:rPr>
          <w:rFonts w:hint="eastAsia" w:ascii="宋体" w:hAnsi="宋体"/>
          <w:color w:val="auto"/>
          <w:sz w:val="24"/>
          <w:highlight w:val="none"/>
          <w:lang w:eastAsia="zh-CN"/>
        </w:rPr>
        <w:t>）</w:t>
      </w:r>
      <w:r>
        <w:rPr>
          <w:rFonts w:ascii="宋体" w:hAnsi="宋体"/>
          <w:color w:val="auto"/>
          <w:sz w:val="24"/>
          <w:highlight w:val="none"/>
        </w:rPr>
        <w:t>出具的属于监狱企业的证明文件或残疾人福利性单位声明函（格式见附件）</w:t>
      </w:r>
      <w:r>
        <w:rPr>
          <w:rFonts w:hint="eastAsia" w:ascii="宋体" w:hAnsi="宋体"/>
          <w:color w:val="auto"/>
          <w:sz w:val="24"/>
          <w:highlight w:val="none"/>
        </w:rPr>
        <w:t>电子签章；</w:t>
      </w:r>
    </w:p>
    <w:p w14:paraId="611443DD">
      <w:pPr>
        <w:tabs>
          <w:tab w:val="left" w:pos="1050"/>
        </w:tabs>
        <w:ind w:firstLine="480"/>
        <w:rPr>
          <w:rFonts w:hint="eastAsia"/>
          <w:bCs/>
          <w:color w:val="auto"/>
          <w:sz w:val="24"/>
          <w:szCs w:val="24"/>
          <w:highlight w:val="none"/>
        </w:rPr>
      </w:pPr>
      <w:r>
        <w:rPr>
          <w:rFonts w:hint="eastAsia"/>
          <w:bCs/>
          <w:color w:val="auto"/>
          <w:sz w:val="24"/>
          <w:szCs w:val="24"/>
          <w:highlight w:val="none"/>
        </w:rPr>
        <w:t>（11）承诺书</w:t>
      </w:r>
      <w:r>
        <w:rPr>
          <w:rFonts w:hint="eastAsia" w:ascii="宋体" w:hAnsi="宋体"/>
          <w:bCs/>
          <w:color w:val="auto"/>
          <w:sz w:val="24"/>
          <w:szCs w:val="24"/>
          <w:highlight w:val="none"/>
        </w:rPr>
        <w:t>扫描件并电子签章</w:t>
      </w:r>
      <w:r>
        <w:rPr>
          <w:rFonts w:hint="eastAsia"/>
          <w:bCs/>
          <w:color w:val="auto"/>
          <w:sz w:val="24"/>
          <w:szCs w:val="24"/>
          <w:highlight w:val="none"/>
        </w:rPr>
        <w:t>（格式见附件）；</w:t>
      </w:r>
      <w:bookmarkEnd w:id="2"/>
    </w:p>
    <w:p w14:paraId="59E2389C">
      <w:pPr>
        <w:tabs>
          <w:tab w:val="left" w:pos="1050"/>
        </w:tabs>
        <w:ind w:firstLine="480"/>
        <w:rPr>
          <w:rFonts w:hint="eastAsia"/>
          <w:bCs/>
          <w:color w:val="auto"/>
          <w:sz w:val="24"/>
          <w:szCs w:val="24"/>
          <w:highlight w:val="none"/>
        </w:rPr>
      </w:pPr>
      <w:r>
        <w:rPr>
          <w:rFonts w:hint="eastAsia"/>
          <w:bCs/>
          <w:color w:val="auto"/>
          <w:sz w:val="24"/>
          <w:szCs w:val="24"/>
          <w:highlight w:val="none"/>
        </w:rPr>
        <w:t>（12）采购人要求的特定资质证明</w:t>
      </w:r>
      <w:r>
        <w:rPr>
          <w:rFonts w:hint="eastAsia"/>
          <w:b/>
          <w:color w:val="auto"/>
          <w:sz w:val="24"/>
          <w:szCs w:val="24"/>
          <w:highlight w:val="none"/>
        </w:rPr>
        <w:t>（详见“投标邀请函”</w:t>
      </w:r>
      <w:r>
        <w:rPr>
          <w:rFonts w:hint="eastAsia"/>
          <w:b/>
          <w:color w:val="auto"/>
          <w:sz w:val="24"/>
          <w:szCs w:val="24"/>
          <w:highlight w:val="none"/>
          <w:lang w:eastAsia="zh-CN"/>
        </w:rPr>
        <w:t>－</w:t>
      </w:r>
      <w:r>
        <w:rPr>
          <w:rFonts w:hint="eastAsia"/>
          <w:b/>
          <w:color w:val="auto"/>
          <w:sz w:val="24"/>
          <w:szCs w:val="24"/>
          <w:highlight w:val="none"/>
        </w:rPr>
        <w:t>“投标人资格要求”之4中要求）</w:t>
      </w:r>
      <w:r>
        <w:rPr>
          <w:rFonts w:hint="eastAsia"/>
          <w:bCs/>
          <w:color w:val="auto"/>
          <w:sz w:val="24"/>
          <w:szCs w:val="24"/>
          <w:highlight w:val="none"/>
        </w:rPr>
        <w:t>。</w:t>
      </w:r>
    </w:p>
    <w:bookmarkEnd w:id="1"/>
    <w:p w14:paraId="335D4425">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3.</w:t>
      </w:r>
      <w:r>
        <w:rPr>
          <w:rFonts w:hint="eastAsia" w:ascii="宋体" w:hAnsi="宋体"/>
          <w:color w:val="auto"/>
          <w:sz w:val="24"/>
          <w:highlight w:val="none"/>
        </w:rPr>
        <w:t>开标一览表（</w:t>
      </w:r>
      <w:r>
        <w:rPr>
          <w:rFonts w:hint="eastAsia" w:ascii="宋体" w:hAnsi="宋体"/>
          <w:color w:val="auto"/>
          <w:sz w:val="24"/>
          <w:highlight w:val="none"/>
          <w:lang w:val="en-US" w:eastAsia="zh-CN"/>
        </w:rPr>
        <w:t>优惠率</w:t>
      </w:r>
      <w:r>
        <w:rPr>
          <w:rFonts w:hint="eastAsia" w:ascii="宋体" w:hAnsi="宋体"/>
          <w:color w:val="auto"/>
          <w:sz w:val="24"/>
          <w:highlight w:val="none"/>
        </w:rPr>
        <w:t>）</w:t>
      </w:r>
      <w:r>
        <w:rPr>
          <w:rFonts w:hint="eastAsia"/>
          <w:b/>
          <w:color w:val="auto"/>
          <w:sz w:val="24"/>
          <w:szCs w:val="24"/>
          <w:highlight w:val="none"/>
        </w:rPr>
        <w:t>（格式见附件）</w:t>
      </w:r>
    </w:p>
    <w:p w14:paraId="65D9BCF0">
      <w:pPr>
        <w:tabs>
          <w:tab w:val="left" w:pos="1050"/>
        </w:tabs>
        <w:ind w:firstLine="480"/>
        <w:rPr>
          <w:bCs/>
          <w:color w:val="auto"/>
          <w:sz w:val="24"/>
          <w:szCs w:val="24"/>
          <w:highlight w:val="none"/>
        </w:rPr>
      </w:pPr>
      <w:r>
        <w:rPr>
          <w:rFonts w:hint="eastAsia"/>
          <w:bCs/>
          <w:color w:val="auto"/>
          <w:sz w:val="24"/>
          <w:szCs w:val="24"/>
          <w:highlight w:val="none"/>
          <w:lang w:eastAsia="zh-CN"/>
        </w:rPr>
        <w:t>4.</w:t>
      </w:r>
      <w:r>
        <w:rPr>
          <w:rFonts w:hint="eastAsia"/>
          <w:bCs/>
          <w:color w:val="auto"/>
          <w:sz w:val="24"/>
          <w:szCs w:val="24"/>
          <w:highlight w:val="none"/>
        </w:rPr>
        <w:t>开标一览表附表</w:t>
      </w:r>
      <w:r>
        <w:rPr>
          <w:rFonts w:hint="eastAsia"/>
          <w:b/>
          <w:color w:val="auto"/>
          <w:sz w:val="24"/>
          <w:szCs w:val="24"/>
          <w:highlight w:val="none"/>
        </w:rPr>
        <w:t>（格式见附件）</w:t>
      </w:r>
    </w:p>
    <w:p w14:paraId="0DB85A80">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5.</w:t>
      </w:r>
      <w:r>
        <w:rPr>
          <w:rFonts w:hint="eastAsia"/>
          <w:bCs/>
          <w:color w:val="auto"/>
          <w:sz w:val="24"/>
          <w:szCs w:val="24"/>
          <w:highlight w:val="none"/>
        </w:rPr>
        <w:t>明细报价表</w:t>
      </w:r>
      <w:r>
        <w:rPr>
          <w:rFonts w:hint="eastAsia"/>
          <w:b/>
          <w:color w:val="auto"/>
          <w:sz w:val="24"/>
          <w:szCs w:val="24"/>
          <w:highlight w:val="none"/>
        </w:rPr>
        <w:t>（格式见附件）</w:t>
      </w:r>
    </w:p>
    <w:p w14:paraId="4400FFF8">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6.</w:t>
      </w:r>
      <w:r>
        <w:rPr>
          <w:rFonts w:hint="eastAsia" w:ascii="宋体" w:hAnsi="宋体" w:cs="宋体"/>
          <w:color w:val="auto"/>
          <w:sz w:val="24"/>
          <w:szCs w:val="28"/>
          <w:highlight w:val="none"/>
        </w:rPr>
        <w:t>项目人员配置表</w:t>
      </w:r>
      <w:r>
        <w:rPr>
          <w:rFonts w:hint="eastAsia" w:ascii="宋体" w:hAnsi="宋体" w:cs="宋体"/>
          <w:b/>
          <w:bCs/>
          <w:color w:val="auto"/>
          <w:sz w:val="24"/>
          <w:szCs w:val="28"/>
          <w:highlight w:val="none"/>
        </w:rPr>
        <w:t>（格式见附件）</w:t>
      </w:r>
    </w:p>
    <w:p w14:paraId="3E61729C">
      <w:pPr>
        <w:tabs>
          <w:tab w:val="left" w:pos="1050"/>
        </w:tabs>
        <w:ind w:firstLine="480"/>
        <w:rPr>
          <w:bCs/>
          <w:color w:val="auto"/>
          <w:sz w:val="24"/>
          <w:szCs w:val="24"/>
          <w:highlight w:val="none"/>
        </w:rPr>
      </w:pPr>
      <w:r>
        <w:rPr>
          <w:rFonts w:hint="eastAsia"/>
          <w:bCs/>
          <w:color w:val="auto"/>
          <w:sz w:val="24"/>
          <w:szCs w:val="24"/>
          <w:highlight w:val="none"/>
          <w:lang w:eastAsia="zh-CN"/>
        </w:rPr>
        <w:t>7.</w:t>
      </w:r>
      <w:r>
        <w:rPr>
          <w:rFonts w:hint="eastAsia"/>
          <w:bCs/>
          <w:color w:val="auto"/>
          <w:sz w:val="24"/>
          <w:szCs w:val="24"/>
          <w:highlight w:val="none"/>
        </w:rPr>
        <w:t>拟投入机械配置表</w:t>
      </w:r>
      <w:r>
        <w:rPr>
          <w:rFonts w:hint="eastAsia" w:ascii="宋体" w:hAnsi="宋体" w:cs="宋体"/>
          <w:b/>
          <w:bCs/>
          <w:color w:val="auto"/>
          <w:sz w:val="24"/>
          <w:szCs w:val="28"/>
          <w:highlight w:val="none"/>
        </w:rPr>
        <w:t>（格式见附件）</w:t>
      </w:r>
    </w:p>
    <w:p w14:paraId="3808100A">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8.</w:t>
      </w:r>
      <w:r>
        <w:rPr>
          <w:rFonts w:hint="eastAsia"/>
          <w:bCs/>
          <w:color w:val="auto"/>
          <w:sz w:val="24"/>
          <w:szCs w:val="24"/>
          <w:highlight w:val="none"/>
        </w:rPr>
        <w:t>服务偏离表</w:t>
      </w:r>
      <w:r>
        <w:rPr>
          <w:rFonts w:hint="eastAsia"/>
          <w:b/>
          <w:color w:val="auto"/>
          <w:sz w:val="24"/>
          <w:szCs w:val="24"/>
          <w:highlight w:val="none"/>
        </w:rPr>
        <w:t>（格式见附件）</w:t>
      </w:r>
    </w:p>
    <w:p w14:paraId="6D8E0223">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9.</w:t>
      </w:r>
      <w:r>
        <w:rPr>
          <w:rFonts w:hint="eastAsia"/>
          <w:bCs/>
          <w:color w:val="auto"/>
          <w:sz w:val="24"/>
          <w:szCs w:val="24"/>
          <w:highlight w:val="none"/>
        </w:rPr>
        <w:t>服务保障承诺书</w:t>
      </w:r>
      <w:r>
        <w:rPr>
          <w:rFonts w:hint="eastAsia"/>
          <w:b/>
          <w:color w:val="auto"/>
          <w:sz w:val="24"/>
          <w:szCs w:val="24"/>
          <w:highlight w:val="none"/>
        </w:rPr>
        <w:t>（格式见附件）</w:t>
      </w:r>
    </w:p>
    <w:p w14:paraId="3FE537D4">
      <w:pPr>
        <w:numPr>
          <w:ilvl w:val="-1"/>
          <w:numId w:val="0"/>
        </w:numPr>
        <w:ind w:left="420" w:leftChars="200" w:firstLine="0" w:firstLineChars="0"/>
        <w:rPr>
          <w:rFonts w:hint="eastAsia"/>
          <w:bCs/>
          <w:color w:val="auto"/>
          <w:sz w:val="24"/>
          <w:szCs w:val="24"/>
          <w:highlight w:val="none"/>
        </w:rPr>
      </w:pPr>
      <w:r>
        <w:rPr>
          <w:rFonts w:hint="eastAsia"/>
          <w:bCs/>
          <w:color w:val="auto"/>
          <w:sz w:val="24"/>
          <w:szCs w:val="24"/>
          <w:highlight w:val="none"/>
          <w:lang w:val="en-US" w:eastAsia="zh-CN"/>
        </w:rPr>
        <w:t xml:space="preserve">10. </w:t>
      </w:r>
      <w:r>
        <w:rPr>
          <w:rFonts w:hint="eastAsia" w:ascii="宋体" w:hAnsi="宋体"/>
          <w:b w:val="0"/>
          <w:bCs/>
          <w:color w:val="auto"/>
          <w:sz w:val="24"/>
          <w:highlight w:val="none"/>
        </w:rPr>
        <w:t>关于符合本国产品标准的声明函</w:t>
      </w:r>
      <w:r>
        <w:rPr>
          <w:rFonts w:hint="eastAsia" w:ascii="宋体" w:hAnsi="宋体" w:cs="宋体"/>
          <w:b/>
          <w:bCs/>
          <w:color w:val="auto"/>
          <w:sz w:val="24"/>
          <w:szCs w:val="28"/>
          <w:highlight w:val="none"/>
        </w:rPr>
        <w:t>（</w:t>
      </w:r>
      <w:r>
        <w:rPr>
          <w:rFonts w:hint="eastAsia" w:ascii="宋体" w:hAnsi="宋体" w:cs="宋体"/>
          <w:b/>
          <w:bCs/>
          <w:color w:val="auto"/>
          <w:sz w:val="24"/>
          <w:szCs w:val="28"/>
          <w:highlight w:val="none"/>
          <w:lang w:val="en-US" w:eastAsia="zh-CN"/>
        </w:rPr>
        <w:t>如有，</w:t>
      </w:r>
      <w:r>
        <w:rPr>
          <w:rFonts w:hint="eastAsia" w:ascii="宋体" w:hAnsi="宋体" w:cs="宋体"/>
          <w:b/>
          <w:bCs/>
          <w:color w:val="auto"/>
          <w:sz w:val="24"/>
          <w:szCs w:val="28"/>
          <w:highlight w:val="none"/>
        </w:rPr>
        <w:t>格式见附件）</w:t>
      </w:r>
    </w:p>
    <w:p w14:paraId="1A18168E">
      <w:pPr>
        <w:tabs>
          <w:tab w:val="left" w:pos="1050"/>
        </w:tabs>
        <w:ind w:firstLine="480"/>
        <w:rPr>
          <w:rFonts w:hint="eastAsia"/>
          <w:bCs/>
          <w:color w:val="auto"/>
          <w:sz w:val="24"/>
          <w:szCs w:val="24"/>
          <w:highlight w:val="none"/>
        </w:rPr>
      </w:pPr>
      <w:r>
        <w:rPr>
          <w:rFonts w:hint="eastAsia"/>
          <w:bCs/>
          <w:color w:val="auto"/>
          <w:sz w:val="24"/>
          <w:szCs w:val="24"/>
          <w:highlight w:val="none"/>
          <w:lang w:val="en-US" w:eastAsia="zh-CN"/>
        </w:rPr>
        <w:t>11.</w:t>
      </w:r>
      <w:r>
        <w:rPr>
          <w:rFonts w:hint="eastAsia"/>
          <w:bCs/>
          <w:color w:val="auto"/>
          <w:sz w:val="24"/>
          <w:szCs w:val="24"/>
          <w:highlight w:val="none"/>
        </w:rPr>
        <w:t>技术文件（服务方案）</w:t>
      </w:r>
      <w:r>
        <w:rPr>
          <w:rFonts w:hint="eastAsia"/>
          <w:b/>
          <w:color w:val="auto"/>
          <w:sz w:val="24"/>
          <w:szCs w:val="24"/>
          <w:highlight w:val="none"/>
        </w:rPr>
        <w:t>（如有，格式自拟并自行添加）</w:t>
      </w:r>
    </w:p>
    <w:p w14:paraId="2995B288">
      <w:pPr>
        <w:tabs>
          <w:tab w:val="left" w:pos="1050"/>
        </w:tabs>
        <w:ind w:firstLine="480"/>
        <w:rPr>
          <w:rFonts w:hint="eastAsia"/>
          <w:b/>
          <w:color w:val="auto"/>
          <w:sz w:val="24"/>
          <w:szCs w:val="24"/>
          <w:highlight w:val="none"/>
        </w:rPr>
      </w:pPr>
      <w:r>
        <w:rPr>
          <w:rFonts w:hint="eastAsia"/>
          <w:bCs/>
          <w:color w:val="auto"/>
          <w:sz w:val="24"/>
          <w:szCs w:val="24"/>
          <w:highlight w:val="none"/>
          <w:lang w:val="en-US" w:eastAsia="zh-CN"/>
        </w:rPr>
        <w:t>12.</w:t>
      </w:r>
      <w:r>
        <w:rPr>
          <w:rFonts w:hint="eastAsia"/>
          <w:bCs/>
          <w:color w:val="auto"/>
          <w:sz w:val="24"/>
          <w:szCs w:val="24"/>
          <w:highlight w:val="none"/>
        </w:rPr>
        <w:t>评分标准中对应的其他所需证明材料</w:t>
      </w:r>
      <w:r>
        <w:rPr>
          <w:rFonts w:hint="eastAsia"/>
          <w:b/>
          <w:color w:val="auto"/>
          <w:sz w:val="24"/>
          <w:szCs w:val="24"/>
          <w:highlight w:val="none"/>
        </w:rPr>
        <w:t>（如有，自行添加）</w:t>
      </w:r>
    </w:p>
    <w:p w14:paraId="4C4A269E">
      <w:pPr>
        <w:tabs>
          <w:tab w:val="left" w:pos="1050"/>
        </w:tabs>
        <w:ind w:firstLine="480"/>
        <w:rPr>
          <w:rFonts w:hint="eastAsia"/>
          <w:bCs/>
          <w:color w:val="auto"/>
          <w:sz w:val="24"/>
          <w:szCs w:val="24"/>
          <w:highlight w:val="none"/>
        </w:rPr>
      </w:pPr>
      <w:r>
        <w:rPr>
          <w:rFonts w:hint="eastAsia"/>
          <w:bCs/>
          <w:color w:val="auto"/>
          <w:sz w:val="24"/>
          <w:szCs w:val="24"/>
          <w:highlight w:val="none"/>
          <w:lang w:eastAsia="zh-CN"/>
        </w:rPr>
        <w:t>13.</w:t>
      </w:r>
      <w:r>
        <w:rPr>
          <w:rFonts w:hint="eastAsia"/>
          <w:bCs/>
          <w:color w:val="auto"/>
          <w:sz w:val="24"/>
          <w:szCs w:val="24"/>
          <w:highlight w:val="none"/>
        </w:rPr>
        <w:t>要求采购人提供的配合</w:t>
      </w:r>
      <w:r>
        <w:rPr>
          <w:rFonts w:hint="eastAsia"/>
          <w:b/>
          <w:color w:val="auto"/>
          <w:sz w:val="24"/>
          <w:szCs w:val="24"/>
          <w:highlight w:val="none"/>
        </w:rPr>
        <w:t>（如有，自行添加）</w:t>
      </w:r>
    </w:p>
    <w:p w14:paraId="459DBEB5">
      <w:pPr>
        <w:tabs>
          <w:tab w:val="left" w:pos="1050"/>
        </w:tabs>
        <w:ind w:firstLine="480"/>
        <w:rPr>
          <w:rFonts w:hint="eastAsia"/>
          <w:b/>
          <w:color w:val="auto"/>
          <w:sz w:val="24"/>
          <w:szCs w:val="24"/>
          <w:highlight w:val="none"/>
        </w:rPr>
      </w:pPr>
      <w:r>
        <w:rPr>
          <w:rFonts w:hint="eastAsia"/>
          <w:bCs/>
          <w:color w:val="auto"/>
          <w:sz w:val="24"/>
          <w:szCs w:val="24"/>
          <w:highlight w:val="none"/>
          <w:lang w:eastAsia="zh-CN"/>
        </w:rPr>
        <w:t>14.</w:t>
      </w:r>
      <w:r>
        <w:rPr>
          <w:rFonts w:hint="eastAsia"/>
          <w:bCs/>
          <w:color w:val="auto"/>
          <w:sz w:val="24"/>
          <w:szCs w:val="24"/>
          <w:highlight w:val="none"/>
        </w:rPr>
        <w:t>其他</w:t>
      </w:r>
      <w:r>
        <w:rPr>
          <w:rFonts w:hint="eastAsia"/>
          <w:b/>
          <w:color w:val="auto"/>
          <w:sz w:val="24"/>
          <w:szCs w:val="24"/>
          <w:highlight w:val="none"/>
        </w:rPr>
        <w:t>（投标人认为有必要提供的声明和文件，如有，自行添加）</w:t>
      </w:r>
    </w:p>
    <w:p w14:paraId="485048A0">
      <w:pPr>
        <w:ind w:firstLine="480"/>
        <w:rPr>
          <w:rFonts w:ascii="宋体" w:hAnsi="宋体"/>
          <w:bCs/>
          <w:color w:val="auto"/>
          <w:sz w:val="24"/>
          <w:szCs w:val="24"/>
          <w:highlight w:val="none"/>
        </w:rPr>
      </w:pPr>
      <w:r>
        <w:rPr>
          <w:rFonts w:hint="eastAsia" w:ascii="宋体" w:hAnsi="宋体"/>
          <w:bCs/>
          <w:color w:val="auto"/>
          <w:sz w:val="24"/>
          <w:szCs w:val="24"/>
          <w:highlight w:val="none"/>
        </w:rPr>
        <w:t>上述</w:t>
      </w:r>
      <w:r>
        <w:rPr>
          <w:rFonts w:ascii="宋体" w:hAnsi="宋体"/>
          <w:bCs/>
          <w:color w:val="auto"/>
          <w:sz w:val="24"/>
          <w:szCs w:val="24"/>
          <w:highlight w:val="none"/>
        </w:rPr>
        <w:t>1-</w:t>
      </w:r>
      <w:r>
        <w:rPr>
          <w:rFonts w:hint="eastAsia" w:ascii="宋体" w:hAnsi="宋体"/>
          <w:bCs/>
          <w:color w:val="auto"/>
          <w:sz w:val="24"/>
          <w:szCs w:val="24"/>
          <w:highlight w:val="none"/>
        </w:rPr>
        <w:t>9项投标人必须按要求全部提供，否则投标文件无效。</w:t>
      </w:r>
      <w:r>
        <w:rPr>
          <w:rFonts w:hint="eastAsia" w:ascii="Tahoma" w:hAnsi="Tahoma" w:cs="Tahoma"/>
          <w:color w:val="auto"/>
          <w:sz w:val="24"/>
          <w:szCs w:val="24"/>
          <w:highlight w:val="none"/>
        </w:rPr>
        <w:t>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bCs/>
          <w:color w:val="auto"/>
          <w:sz w:val="24"/>
          <w:szCs w:val="24"/>
          <w:highlight w:val="none"/>
        </w:rPr>
        <w:t>投标人法定代表人或法定代表人授权代表为外籍、港、澳、台地区人士的，其身份证明须提供有效的护照或港澳同胞来往内地通行证、台湾同胞来往大陆通行证，或其他可在中国大陆有效居留的许可证明。</w:t>
      </w:r>
    </w:p>
    <w:p w14:paraId="56FC626A">
      <w:pPr>
        <w:tabs>
          <w:tab w:val="left" w:pos="525"/>
        </w:tabs>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w:t>
      </w:r>
      <w:r>
        <w:rPr>
          <w:rFonts w:ascii="黑体" w:hAnsi="宋体" w:eastAsia="黑体"/>
          <w:bCs/>
          <w:color w:val="auto"/>
          <w:sz w:val="24"/>
          <w:szCs w:val="24"/>
          <w:highlight w:val="none"/>
        </w:rPr>
        <w:t>六</w:t>
      </w:r>
      <w:r>
        <w:rPr>
          <w:rFonts w:hint="eastAsia" w:ascii="黑体" w:hAnsi="宋体" w:eastAsia="黑体"/>
          <w:bCs/>
          <w:color w:val="auto"/>
          <w:sz w:val="24"/>
          <w:szCs w:val="24"/>
          <w:highlight w:val="none"/>
          <w:lang w:eastAsia="zh-CN"/>
        </w:rPr>
        <w:t>）</w:t>
      </w:r>
      <w:r>
        <w:rPr>
          <w:rFonts w:ascii="黑体" w:hAnsi="宋体" w:eastAsia="黑体"/>
          <w:bCs/>
          <w:color w:val="auto"/>
          <w:sz w:val="24"/>
          <w:szCs w:val="24"/>
          <w:highlight w:val="none"/>
        </w:rPr>
        <w:t>投标文件的要求：</w:t>
      </w:r>
    </w:p>
    <w:p w14:paraId="6A1E2D24">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w:t>
      </w:r>
      <w:r>
        <w:rPr>
          <w:rFonts w:ascii="宋体" w:hAnsi="宋体"/>
          <w:bCs/>
          <w:color w:val="auto"/>
          <w:sz w:val="24"/>
          <w:szCs w:val="24"/>
          <w:highlight w:val="none"/>
        </w:rPr>
        <w:t>所有文件、往来函件均应使用简体中文</w:t>
      </w:r>
      <w:r>
        <w:rPr>
          <w:rFonts w:hint="eastAsia" w:ascii="宋体" w:hAnsi="宋体"/>
          <w:bCs/>
          <w:color w:val="auto"/>
          <w:sz w:val="24"/>
          <w:szCs w:val="24"/>
          <w:highlight w:val="none"/>
          <w:lang w:eastAsia="zh-CN"/>
        </w:rPr>
        <w:t>（</w:t>
      </w:r>
      <w:r>
        <w:rPr>
          <w:rFonts w:ascii="宋体" w:hAnsi="宋体"/>
          <w:bCs/>
          <w:color w:val="auto"/>
          <w:sz w:val="24"/>
          <w:szCs w:val="24"/>
          <w:highlight w:val="none"/>
        </w:rPr>
        <w:t>规格、型号辅助符号例外</w:t>
      </w:r>
      <w:r>
        <w:rPr>
          <w:rFonts w:hint="eastAsia" w:ascii="宋体" w:hAnsi="宋体"/>
          <w:bCs/>
          <w:color w:val="auto"/>
          <w:sz w:val="24"/>
          <w:szCs w:val="24"/>
          <w:highlight w:val="none"/>
          <w:lang w:eastAsia="zh-CN"/>
        </w:rPr>
        <w:t>）</w:t>
      </w:r>
      <w:r>
        <w:rPr>
          <w:rFonts w:ascii="宋体" w:hAnsi="宋体"/>
          <w:bCs/>
          <w:color w:val="auto"/>
          <w:sz w:val="24"/>
          <w:szCs w:val="24"/>
          <w:highlight w:val="none"/>
        </w:rPr>
        <w:t>。</w:t>
      </w:r>
    </w:p>
    <w:p w14:paraId="3C361139">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投标文件由投标人按给定格式如实填写</w:t>
      </w:r>
      <w:r>
        <w:rPr>
          <w:rFonts w:hint="eastAsia" w:ascii="宋体" w:hAnsi="宋体"/>
          <w:bCs/>
          <w:color w:val="auto"/>
          <w:sz w:val="24"/>
          <w:szCs w:val="24"/>
          <w:highlight w:val="none"/>
          <w:lang w:eastAsia="zh-CN"/>
        </w:rPr>
        <w:t>（</w:t>
      </w:r>
      <w:r>
        <w:rPr>
          <w:rFonts w:ascii="宋体" w:hAnsi="宋体"/>
          <w:bCs/>
          <w:color w:val="auto"/>
          <w:sz w:val="24"/>
          <w:szCs w:val="24"/>
          <w:highlight w:val="none"/>
        </w:rPr>
        <w:t>编写</w:t>
      </w:r>
      <w:r>
        <w:rPr>
          <w:rFonts w:hint="eastAsia" w:ascii="宋体" w:hAnsi="宋体"/>
          <w:bCs/>
          <w:color w:val="auto"/>
          <w:sz w:val="24"/>
          <w:szCs w:val="24"/>
          <w:highlight w:val="none"/>
          <w:lang w:eastAsia="zh-CN"/>
        </w:rPr>
        <w:t>）</w:t>
      </w:r>
      <w:r>
        <w:rPr>
          <w:rFonts w:ascii="宋体" w:hAnsi="宋体"/>
          <w:bCs/>
          <w:color w:val="auto"/>
          <w:sz w:val="24"/>
          <w:szCs w:val="24"/>
          <w:highlight w:val="none"/>
        </w:rPr>
        <w:t>，须有法人</w:t>
      </w:r>
      <w:r>
        <w:rPr>
          <w:rFonts w:hint="eastAsia" w:ascii="宋体" w:hAnsi="宋体"/>
          <w:bCs/>
          <w:color w:val="auto"/>
          <w:sz w:val="24"/>
          <w:szCs w:val="24"/>
          <w:highlight w:val="none"/>
          <w:lang w:eastAsia="zh-CN"/>
        </w:rPr>
        <w:t>（</w:t>
      </w:r>
      <w:r>
        <w:rPr>
          <w:rFonts w:ascii="宋体" w:hAnsi="宋体"/>
          <w:bCs/>
          <w:color w:val="auto"/>
          <w:sz w:val="24"/>
          <w:szCs w:val="24"/>
          <w:highlight w:val="none"/>
        </w:rPr>
        <w:t>盖章</w:t>
      </w:r>
      <w:r>
        <w:rPr>
          <w:rFonts w:hint="eastAsia" w:ascii="宋体" w:hAnsi="宋体"/>
          <w:bCs/>
          <w:color w:val="auto"/>
          <w:sz w:val="24"/>
          <w:szCs w:val="24"/>
          <w:highlight w:val="none"/>
          <w:lang w:eastAsia="zh-CN"/>
        </w:rPr>
        <w:t>）</w:t>
      </w:r>
      <w:r>
        <w:rPr>
          <w:rFonts w:ascii="宋体" w:hAnsi="宋体"/>
          <w:bCs/>
          <w:color w:val="auto"/>
          <w:sz w:val="24"/>
          <w:szCs w:val="24"/>
          <w:highlight w:val="none"/>
        </w:rPr>
        <w:t>、法定代表人或法定代表人授权代表签字或盖章，方为有效，未尽事宜可自行补充。</w:t>
      </w:r>
    </w:p>
    <w:p w14:paraId="4F915A68">
      <w:pPr>
        <w:tabs>
          <w:tab w:val="left" w:pos="525"/>
          <w:tab w:val="left" w:pos="1050"/>
        </w:tabs>
        <w:ind w:firstLine="480"/>
        <w:rPr>
          <w:rFonts w:ascii="宋体" w:hAnsi="宋体"/>
          <w:bCs/>
          <w:color w:val="auto"/>
          <w:sz w:val="24"/>
          <w:szCs w:val="24"/>
          <w:highlight w:val="none"/>
        </w:rPr>
      </w:pPr>
      <w:r>
        <w:rPr>
          <w:rFonts w:ascii="宋体" w:hAnsi="宋体"/>
          <w:color w:val="auto"/>
          <w:sz w:val="24"/>
          <w:szCs w:val="24"/>
          <w:highlight w:val="none"/>
          <w:lang w:val="zh-CN"/>
        </w:rPr>
        <w:t>3</w:t>
      </w:r>
      <w:r>
        <w:rPr>
          <w:rFonts w:hint="eastAsia" w:ascii="宋体" w:hAnsi="宋体"/>
          <w:color w:val="auto"/>
          <w:sz w:val="24"/>
          <w:szCs w:val="24"/>
          <w:highlight w:val="none"/>
          <w:lang w:val="zh-CN"/>
        </w:rPr>
        <w:t>.</w:t>
      </w:r>
      <w:r>
        <w:rPr>
          <w:rFonts w:ascii="宋体" w:hAnsi="宋体"/>
          <w:color w:val="auto"/>
          <w:sz w:val="24"/>
          <w:szCs w:val="24"/>
          <w:highlight w:val="none"/>
          <w:lang w:val="zh-CN"/>
        </w:rPr>
        <w:t>如无特别说明，</w:t>
      </w:r>
      <w:r>
        <w:rPr>
          <w:rFonts w:ascii="宋体" w:hAnsi="宋体"/>
          <w:bCs/>
          <w:color w:val="auto"/>
          <w:sz w:val="24"/>
          <w:szCs w:val="24"/>
          <w:highlight w:val="none"/>
        </w:rPr>
        <w:t>投标人报价一律以人民币为投标结算货币，结算单位为“元”。</w:t>
      </w:r>
    </w:p>
    <w:p w14:paraId="4ACE7E26">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w:t>
      </w:r>
      <w:r>
        <w:rPr>
          <w:rFonts w:ascii="宋体" w:hAnsi="宋体"/>
          <w:bCs/>
          <w:color w:val="auto"/>
          <w:sz w:val="24"/>
          <w:szCs w:val="24"/>
          <w:highlight w:val="none"/>
        </w:rPr>
        <w:t>投标文件格式部分，应由投标人按给定格式提供，不得更改。</w:t>
      </w:r>
    </w:p>
    <w:p w14:paraId="1DA4EA8E">
      <w:pPr>
        <w:widowControl/>
        <w:ind w:firstLine="480"/>
        <w:jc w:val="left"/>
        <w:rPr>
          <w:rFonts w:ascii="宋体" w:hAnsi="宋体"/>
          <w:bCs/>
          <w:color w:val="auto"/>
          <w:sz w:val="24"/>
          <w:szCs w:val="24"/>
          <w:highlight w:val="none"/>
        </w:rPr>
      </w:pPr>
      <w:r>
        <w:rPr>
          <w:rFonts w:hint="eastAsia" w:ascii="宋体" w:hAnsi="宋体"/>
          <w:bCs/>
          <w:color w:val="auto"/>
          <w:sz w:val="24"/>
          <w:szCs w:val="24"/>
          <w:highlight w:val="none"/>
        </w:rPr>
        <w:t>5</w:t>
      </w:r>
      <w:r>
        <w:rPr>
          <w:rFonts w:hint="eastAsia" w:ascii="宋体" w:hAnsi="宋体"/>
          <w:color w:val="auto"/>
          <w:sz w:val="24"/>
          <w:szCs w:val="24"/>
          <w:highlight w:val="none"/>
        </w:rPr>
        <w:t>.</w:t>
      </w:r>
      <w:r>
        <w:rPr>
          <w:rFonts w:hint="eastAsia" w:ascii="宋体" w:hAnsi="宋体"/>
          <w:bCs/>
          <w:color w:val="auto"/>
          <w:sz w:val="24"/>
          <w:szCs w:val="24"/>
          <w:highlight w:val="none"/>
          <w:lang w:val="zh-CN"/>
        </w:rPr>
        <w:t xml:space="preserve">制作电子投标文件时，请正确关联对应页面，评委在相对应页面找不到相关联的文件，由此产生的后果由投标人自行承担。 </w:t>
      </w:r>
    </w:p>
    <w:p w14:paraId="2BD39C98">
      <w:pPr>
        <w:widowControl/>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.投标费用自理。</w:t>
      </w:r>
    </w:p>
    <w:p w14:paraId="72EF8B2E">
      <w:pPr>
        <w:tabs>
          <w:tab w:val="left" w:pos="525"/>
        </w:tabs>
        <w:ind w:firstLine="480"/>
        <w:rPr>
          <w:rFonts w:eastAsia="黑体"/>
          <w:bCs/>
          <w:color w:val="auto"/>
          <w:sz w:val="24"/>
          <w:szCs w:val="24"/>
          <w:highlight w:val="none"/>
        </w:rPr>
      </w:pPr>
      <w:r>
        <w:rPr>
          <w:rFonts w:hint="eastAsia" w:eastAsia="黑体"/>
          <w:bCs/>
          <w:color w:val="auto"/>
          <w:sz w:val="24"/>
          <w:szCs w:val="24"/>
          <w:highlight w:val="none"/>
        </w:rPr>
        <w:t>（七）网上投标</w:t>
      </w:r>
    </w:p>
    <w:p w14:paraId="02192D1E">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p>
    <w:p w14:paraId="696086C7">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2.投标人应对CA数字证书妥善保管，如被他人盗用投标，后果自负。</w:t>
      </w:r>
    </w:p>
    <w:p w14:paraId="3206DC48">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26BBBCA3">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4C657AF5">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7EE8E985">
      <w:pPr>
        <w:pStyle w:val="238"/>
        <w:ind w:firstLine="480"/>
        <w:rPr>
          <w:rFonts w:hint="eastAsia"/>
          <w:color w:val="auto"/>
          <w:highlight w:val="none"/>
        </w:rPr>
      </w:pPr>
      <w:r>
        <w:rPr>
          <w:rFonts w:hint="eastAsia" w:ascii="宋体" w:hAnsi="宋体"/>
          <w:bCs/>
          <w:color w:val="auto"/>
          <w:sz w:val="24"/>
          <w:szCs w:val="24"/>
          <w:highlight w:val="none"/>
        </w:rPr>
        <w:t>6.投标人进行网上投标请参照《政府采购项目电子交易管理操作指南</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供应商》。</w:t>
      </w:r>
    </w:p>
    <w:p w14:paraId="38696EB6">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w:t>
      </w:r>
      <w:r>
        <w:rPr>
          <w:rFonts w:hint="eastAsia" w:eastAsia="黑体"/>
          <w:bCs/>
          <w:color w:val="auto"/>
          <w:sz w:val="24"/>
          <w:szCs w:val="24"/>
          <w:highlight w:val="none"/>
        </w:rPr>
        <w:t>八</w:t>
      </w:r>
      <w:r>
        <w:rPr>
          <w:rFonts w:hint="eastAsia" w:eastAsia="黑体"/>
          <w:bCs/>
          <w:color w:val="auto"/>
          <w:sz w:val="24"/>
          <w:szCs w:val="24"/>
          <w:highlight w:val="none"/>
          <w:lang w:eastAsia="zh-CN"/>
        </w:rPr>
        <w:t>）</w:t>
      </w:r>
      <w:r>
        <w:rPr>
          <w:rFonts w:eastAsia="黑体"/>
          <w:bCs/>
          <w:color w:val="auto"/>
          <w:sz w:val="24"/>
          <w:szCs w:val="24"/>
          <w:highlight w:val="none"/>
        </w:rPr>
        <w:t>无效投标文件的确认：</w:t>
      </w:r>
    </w:p>
    <w:p w14:paraId="15E42EA8">
      <w:pPr>
        <w:tabs>
          <w:tab w:val="left" w:pos="945"/>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投标人有下列情况之一者，投标文件无效：</w:t>
      </w:r>
    </w:p>
    <w:p w14:paraId="7A1E1752">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未按规定在无锡市政府采购供应商信息库注册的；</w:t>
      </w:r>
    </w:p>
    <w:p w14:paraId="7F6E1614">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电子投标文件未按规定时间上传的，纸质投标文件（如有）未按规定的期限、地点送达的；</w:t>
      </w:r>
    </w:p>
    <w:p w14:paraId="6EE702CD">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电子投标文件未按招标文件要求签章的；</w:t>
      </w:r>
    </w:p>
    <w:p w14:paraId="5A11A26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投标人未按招标文件要求解密的；</w:t>
      </w:r>
    </w:p>
    <w:p w14:paraId="6BA387C9">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不具备招标文件中规定的资格要求的；</w:t>
      </w:r>
    </w:p>
    <w:p w14:paraId="62BE01C3">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报价超过招标文件中规定的预算金额或最高限价的；</w:t>
      </w:r>
    </w:p>
    <w:p w14:paraId="745053F1">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20078E2F">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投标文件未按采购文件规定的格式、内容和要求填写、制作的；</w:t>
      </w:r>
    </w:p>
    <w:p w14:paraId="50290D8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24D13857">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投标文件中有采购文件未允许提供的选择性内容的；</w:t>
      </w:r>
    </w:p>
    <w:p w14:paraId="2E0083F5">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14:paraId="56C1A71E">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0FEB042F">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不具备采购文件中规定的资格要求或未按采购文件规定的要求提供资格、资信证明文件的；</w:t>
      </w:r>
    </w:p>
    <w:p w14:paraId="4135685B">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不同投标供应商投标文件中的项目相关人员出现同一人的；</w:t>
      </w:r>
    </w:p>
    <w:p w14:paraId="78944DAE">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64E8FE4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不同投标供应商的单位负责人为同一人或者存在直接控股、管理关系的；</w:t>
      </w:r>
    </w:p>
    <w:p w14:paraId="10EABE01">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14:paraId="3BCD4980">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投标文件商务标中同一方案有选择性报价且未声明以哪一个为准的；</w:t>
      </w:r>
    </w:p>
    <w:p w14:paraId="0893C705">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投标文件报价出现前后不一致，投标供应商拒不确认修正后的报价的；</w:t>
      </w:r>
    </w:p>
    <w:p w14:paraId="696C695E">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p>
    <w:p w14:paraId="274280ED">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未通过初步资格性审查、投标文件资格性检查、 投标文件符合性检查的；</w:t>
      </w:r>
    </w:p>
    <w:p w14:paraId="4277C7B4">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6196576C">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未按要求提供技术文件，技术文件编制粗糙、条理不清、页数偏少的；</w:t>
      </w:r>
    </w:p>
    <w:p w14:paraId="1B843C91">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185325B4">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不同投标供应商的投标文件的纸张情况、目录序号、排版格式、文字风格等存在明显的相似性或一致性，特征显示由同一单位或者同一个人编制的；</w:t>
      </w:r>
    </w:p>
    <w:p w14:paraId="5863508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14:paraId="64C5D08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3A78CAC8">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1FA7B3F7">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不同投标供应商委托同一单位或者个人办理投标事宜的；</w:t>
      </w:r>
    </w:p>
    <w:p w14:paraId="29527099">
      <w:pPr>
        <w:numPr>
          <w:ilvl w:val="1"/>
          <w:numId w:val="5"/>
        </w:numPr>
        <w:tabs>
          <w:tab w:val="left" w:pos="525"/>
          <w:tab w:val="left" w:pos="1050"/>
          <w:tab w:val="left" w:pos="1120"/>
          <w:tab w:val="left" w:pos="1146"/>
          <w:tab w:val="left" w:pos="1254"/>
          <w:tab w:val="left" w:pos="1770"/>
          <w:tab w:val="left" w:pos="5257"/>
        </w:tabs>
        <w:ind w:left="0" w:firstLine="480"/>
        <w:rPr>
          <w:rFonts w:ascii="宋体" w:hAnsi="宋体"/>
          <w:color w:val="auto"/>
          <w:sz w:val="24"/>
          <w:highlight w:val="none"/>
        </w:rPr>
      </w:pPr>
      <w:r>
        <w:rPr>
          <w:rFonts w:hint="eastAsia" w:ascii="宋体" w:hAnsi="宋体"/>
          <w:color w:val="auto"/>
          <w:sz w:val="24"/>
          <w:highlight w:val="none"/>
        </w:rPr>
        <w:t>投标文件内容不全或不符合法律法规和采购文件中规定的其他实质性要求的</w:t>
      </w:r>
    </w:p>
    <w:p w14:paraId="6BA6B525">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w:t>
      </w:r>
      <w:r>
        <w:rPr>
          <w:rFonts w:hint="eastAsia" w:eastAsia="黑体"/>
          <w:bCs/>
          <w:color w:val="auto"/>
          <w:sz w:val="24"/>
          <w:szCs w:val="24"/>
          <w:highlight w:val="none"/>
        </w:rPr>
        <w:t>九</w:t>
      </w:r>
      <w:r>
        <w:rPr>
          <w:rFonts w:hint="eastAsia" w:eastAsia="黑体"/>
          <w:bCs/>
          <w:color w:val="auto"/>
          <w:sz w:val="24"/>
          <w:szCs w:val="24"/>
          <w:highlight w:val="none"/>
          <w:lang w:eastAsia="zh-CN"/>
        </w:rPr>
        <w:t>）</w:t>
      </w:r>
      <w:r>
        <w:rPr>
          <w:rFonts w:eastAsia="黑体"/>
          <w:bCs/>
          <w:color w:val="auto"/>
          <w:sz w:val="24"/>
          <w:szCs w:val="24"/>
          <w:highlight w:val="none"/>
        </w:rPr>
        <w:t>开标、评标：</w:t>
      </w:r>
    </w:p>
    <w:p w14:paraId="763D909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所有投标单位在招标文件规定的时间内解密各自投标文件。</w:t>
      </w:r>
    </w:p>
    <w:p w14:paraId="24CDD062">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2D04095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3.投标文件的审查</w:t>
      </w:r>
    </w:p>
    <w:p w14:paraId="6AD25E1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color w:val="auto"/>
          <w:highlight w:val="none"/>
        </w:rPr>
        <w:t xml:space="preserve"> </w:t>
      </w:r>
      <w:r>
        <w:rPr>
          <w:rFonts w:hint="eastAsia" w:ascii="宋体" w:hAnsi="宋体"/>
          <w:bCs/>
          <w:color w:val="auto"/>
          <w:sz w:val="24"/>
          <w:szCs w:val="24"/>
          <w:highlight w:val="none"/>
        </w:rPr>
        <w:t>投标文件报价出现前后不一致的，按照下列规定修正：</w:t>
      </w:r>
      <w:r>
        <w:rPr>
          <w:rFonts w:ascii="宋体" w:hAnsi="宋体"/>
          <w:bCs/>
          <w:color w:val="auto"/>
          <w:sz w:val="24"/>
          <w:szCs w:val="24"/>
          <w:highlight w:val="none"/>
        </w:rPr>
        <w:t xml:space="preserve"> </w:t>
      </w:r>
    </w:p>
    <w:p w14:paraId="446AFFD2">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①投标文件中开标一览表（报价表）内容与投标文件中相应内容不一致的，以开标一览表（报价表）为准；</w:t>
      </w:r>
    </w:p>
    <w:p w14:paraId="337BF5B2">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14:paraId="4E8D1694">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③单价金额小数点或者百分比有明显错位的，以开标一览表的总价为准，并修改单价；</w:t>
      </w:r>
    </w:p>
    <w:p w14:paraId="19E74716">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14:paraId="35720B3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1BDCE304">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对不同文字文本投标文件的解释发生异议的，以中文文本为准。</w:t>
      </w:r>
    </w:p>
    <w:p w14:paraId="51D1F97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3</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投标人未参加开标的，视同认可开标结果。</w:t>
      </w:r>
    </w:p>
    <w:p w14:paraId="7699EC9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评标程序</w:t>
      </w:r>
    </w:p>
    <w:p w14:paraId="60FDE70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评标工作由江苏建圆建方工程管理咨询有限公司负责组织，具体评标事务由依法组建的评标委员会负责。</w:t>
      </w:r>
    </w:p>
    <w:p w14:paraId="237A1030">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ascii="宋体" w:hAnsi="宋体"/>
          <w:bCs/>
          <w:color w:val="auto"/>
          <w:sz w:val="24"/>
          <w:szCs w:val="24"/>
          <w:highlight w:val="none"/>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投标文件初审。初审分为资格性检查和符合性检查。</w:t>
      </w:r>
    </w:p>
    <w:p w14:paraId="413427B6">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highlight w:val="none"/>
          <w:lang w:eastAsia="zh-CN"/>
        </w:rPr>
        <w:t>）和</w:t>
      </w:r>
      <w:r>
        <w:rPr>
          <w:rFonts w:hint="eastAsia" w:ascii="宋体" w:hAnsi="宋体"/>
          <w:bCs/>
          <w:color w:val="auto"/>
          <w:sz w:val="24"/>
          <w:szCs w:val="24"/>
          <w:highlight w:val="none"/>
        </w:rPr>
        <w:t>中国政府采购网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bCs/>
          <w:color w:val="auto"/>
          <w:sz w:val="24"/>
          <w:szCs w:val="24"/>
          <w:highlight w:val="none"/>
          <w:lang w:eastAsia="zh-CN"/>
        </w:rPr>
        <w:t>）</w:t>
      </w:r>
      <w:r>
        <w:rPr>
          <w:rFonts w:ascii="宋体" w:hAnsi="宋体"/>
          <w:bCs/>
          <w:color w:val="auto"/>
          <w:sz w:val="24"/>
          <w:szCs w:val="24"/>
          <w:highlight w:val="none"/>
        </w:rPr>
        <w:t>查询</w:t>
      </w:r>
      <w:r>
        <w:rPr>
          <w:rFonts w:hint="eastAsia" w:ascii="宋体" w:hAnsi="宋体"/>
          <w:bCs/>
          <w:color w:val="auto"/>
          <w:sz w:val="24"/>
          <w:szCs w:val="24"/>
          <w:highlight w:val="none"/>
        </w:rPr>
        <w:t>投标供应商</w:t>
      </w:r>
      <w:r>
        <w:rPr>
          <w:rFonts w:ascii="宋体" w:hAnsi="宋体"/>
          <w:bCs/>
          <w:color w:val="auto"/>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tbl>
      <w:tblPr>
        <w:tblStyle w:val="29"/>
        <w:tblW w:w="950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89"/>
        <w:gridCol w:w="2812"/>
        <w:gridCol w:w="6008"/>
      </w:tblGrid>
      <w:tr w14:paraId="5DCDCDD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86" w:hRule="atLeast"/>
        </w:trPr>
        <w:tc>
          <w:tcPr>
            <w:tcW w:w="689" w:type="dxa"/>
            <w:noWrap w:val="0"/>
            <w:vAlign w:val="center"/>
          </w:tcPr>
          <w:p w14:paraId="158343A8">
            <w:pPr>
              <w:jc w:val="center"/>
              <w:rPr>
                <w:rFonts w:ascii="宋体" w:hAnsi="宋体" w:cs="宋体"/>
                <w:b/>
                <w:bCs/>
                <w:color w:val="auto"/>
                <w:szCs w:val="24"/>
                <w:highlight w:val="none"/>
              </w:rPr>
            </w:pPr>
            <w:r>
              <w:rPr>
                <w:rFonts w:hint="eastAsia" w:ascii="宋体" w:hAnsi="宋体" w:cs="宋体"/>
                <w:b/>
                <w:bCs/>
                <w:color w:val="auto"/>
                <w:szCs w:val="24"/>
                <w:highlight w:val="none"/>
              </w:rPr>
              <w:t>序号</w:t>
            </w:r>
          </w:p>
        </w:tc>
        <w:tc>
          <w:tcPr>
            <w:tcW w:w="8820" w:type="dxa"/>
            <w:gridSpan w:val="2"/>
            <w:noWrap w:val="0"/>
            <w:vAlign w:val="center"/>
          </w:tcPr>
          <w:p w14:paraId="13C7F561">
            <w:pPr>
              <w:jc w:val="center"/>
              <w:rPr>
                <w:rFonts w:ascii="宋体" w:hAnsi="宋体" w:cs="宋体"/>
                <w:b/>
                <w:bCs/>
                <w:color w:val="auto"/>
                <w:szCs w:val="24"/>
                <w:highlight w:val="none"/>
              </w:rPr>
            </w:pPr>
            <w:r>
              <w:rPr>
                <w:rFonts w:hint="eastAsia" w:ascii="宋体" w:hAnsi="宋体" w:cs="宋体"/>
                <w:b/>
                <w:bCs/>
                <w:color w:val="auto"/>
                <w:szCs w:val="24"/>
                <w:highlight w:val="none"/>
              </w:rPr>
              <w:t>资格审查内容</w:t>
            </w:r>
          </w:p>
        </w:tc>
      </w:tr>
      <w:tr w14:paraId="0F2BB1B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89" w:hRule="atLeast"/>
        </w:trPr>
        <w:tc>
          <w:tcPr>
            <w:tcW w:w="689" w:type="dxa"/>
            <w:noWrap w:val="0"/>
            <w:vAlign w:val="center"/>
          </w:tcPr>
          <w:p w14:paraId="084BB021">
            <w:pPr>
              <w:jc w:val="center"/>
              <w:rPr>
                <w:rFonts w:ascii="宋体" w:hAnsi="宋体" w:cs="宋体"/>
                <w:color w:val="auto"/>
                <w:szCs w:val="24"/>
                <w:highlight w:val="none"/>
              </w:rPr>
            </w:pPr>
            <w:r>
              <w:rPr>
                <w:rFonts w:hint="eastAsia" w:ascii="宋体" w:hAnsi="宋体" w:cs="宋体"/>
                <w:color w:val="auto"/>
                <w:szCs w:val="24"/>
                <w:highlight w:val="none"/>
              </w:rPr>
              <w:t>1</w:t>
            </w:r>
          </w:p>
        </w:tc>
        <w:tc>
          <w:tcPr>
            <w:tcW w:w="2812" w:type="dxa"/>
            <w:noWrap w:val="0"/>
            <w:vAlign w:val="center"/>
          </w:tcPr>
          <w:p w14:paraId="526D69D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关于资格的声明函</w:t>
            </w:r>
          </w:p>
        </w:tc>
        <w:tc>
          <w:tcPr>
            <w:tcW w:w="6008" w:type="dxa"/>
            <w:noWrap w:val="0"/>
            <w:vAlign w:val="center"/>
          </w:tcPr>
          <w:p w14:paraId="01472D6D">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格式见附件</w:t>
            </w:r>
          </w:p>
        </w:tc>
      </w:tr>
      <w:tr w14:paraId="7EDEABF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8" w:hRule="atLeast"/>
        </w:trPr>
        <w:tc>
          <w:tcPr>
            <w:tcW w:w="689" w:type="dxa"/>
            <w:noWrap w:val="0"/>
            <w:vAlign w:val="center"/>
          </w:tcPr>
          <w:p w14:paraId="5C7174B3">
            <w:pPr>
              <w:jc w:val="center"/>
              <w:rPr>
                <w:rFonts w:ascii="宋体" w:hAnsi="宋体" w:cs="宋体"/>
                <w:color w:val="auto"/>
                <w:szCs w:val="24"/>
                <w:highlight w:val="none"/>
              </w:rPr>
            </w:pPr>
            <w:r>
              <w:rPr>
                <w:rFonts w:hint="eastAsia" w:ascii="宋体" w:hAnsi="宋体" w:cs="宋体"/>
                <w:color w:val="auto"/>
                <w:szCs w:val="24"/>
                <w:highlight w:val="none"/>
              </w:rPr>
              <w:t>2</w:t>
            </w:r>
          </w:p>
        </w:tc>
        <w:tc>
          <w:tcPr>
            <w:tcW w:w="2812" w:type="dxa"/>
            <w:noWrap w:val="0"/>
            <w:vAlign w:val="center"/>
          </w:tcPr>
          <w:p w14:paraId="6F0ED8D0">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具有独立承担民事责任的能力</w:t>
            </w:r>
          </w:p>
        </w:tc>
        <w:tc>
          <w:tcPr>
            <w:tcW w:w="6008" w:type="dxa"/>
            <w:noWrap w:val="0"/>
            <w:vAlign w:val="center"/>
          </w:tcPr>
          <w:p w14:paraId="5EAE76D7">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具有独立承担民事责任能力的投标人营业执照或相关部门的登记证明文件扫描件并电子签章；</w:t>
            </w:r>
          </w:p>
        </w:tc>
      </w:tr>
      <w:tr w14:paraId="0DB080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0" w:hRule="atLeast"/>
        </w:trPr>
        <w:tc>
          <w:tcPr>
            <w:tcW w:w="689" w:type="dxa"/>
            <w:noWrap w:val="0"/>
            <w:vAlign w:val="center"/>
          </w:tcPr>
          <w:p w14:paraId="665BFBCD">
            <w:pPr>
              <w:jc w:val="center"/>
              <w:rPr>
                <w:rFonts w:ascii="宋体" w:hAnsi="宋体" w:cs="宋体"/>
                <w:color w:val="auto"/>
                <w:szCs w:val="24"/>
                <w:highlight w:val="none"/>
              </w:rPr>
            </w:pPr>
            <w:r>
              <w:rPr>
                <w:rFonts w:hint="eastAsia" w:ascii="宋体" w:hAnsi="宋体" w:cs="宋体"/>
                <w:color w:val="auto"/>
                <w:szCs w:val="24"/>
                <w:highlight w:val="none"/>
              </w:rPr>
              <w:t>3</w:t>
            </w:r>
          </w:p>
        </w:tc>
        <w:tc>
          <w:tcPr>
            <w:tcW w:w="2812" w:type="dxa"/>
            <w:noWrap w:val="0"/>
            <w:vAlign w:val="center"/>
          </w:tcPr>
          <w:p w14:paraId="774C29D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投标人法定代表人授权委托书</w:t>
            </w:r>
          </w:p>
        </w:tc>
        <w:tc>
          <w:tcPr>
            <w:tcW w:w="6008" w:type="dxa"/>
            <w:noWrap w:val="0"/>
            <w:vAlign w:val="center"/>
          </w:tcPr>
          <w:p w14:paraId="6D895DA6">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投标人法定代表人授权委托书（格式见附件）扫描件并电子签章；</w:t>
            </w:r>
          </w:p>
        </w:tc>
      </w:tr>
      <w:tr w14:paraId="6A87CA8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13" w:hRule="atLeast"/>
        </w:trPr>
        <w:tc>
          <w:tcPr>
            <w:tcW w:w="689" w:type="dxa"/>
            <w:noWrap w:val="0"/>
            <w:vAlign w:val="center"/>
          </w:tcPr>
          <w:p w14:paraId="02C4B990">
            <w:pPr>
              <w:jc w:val="center"/>
              <w:rPr>
                <w:rFonts w:ascii="宋体" w:hAnsi="宋体" w:cs="宋体"/>
                <w:color w:val="auto"/>
                <w:szCs w:val="24"/>
                <w:highlight w:val="none"/>
              </w:rPr>
            </w:pPr>
            <w:r>
              <w:rPr>
                <w:rFonts w:hint="eastAsia" w:ascii="宋体" w:hAnsi="宋体" w:cs="宋体"/>
                <w:color w:val="auto"/>
                <w:szCs w:val="24"/>
                <w:highlight w:val="none"/>
              </w:rPr>
              <w:t>4</w:t>
            </w:r>
          </w:p>
        </w:tc>
        <w:tc>
          <w:tcPr>
            <w:tcW w:w="2812" w:type="dxa"/>
            <w:noWrap w:val="0"/>
            <w:vAlign w:val="center"/>
          </w:tcPr>
          <w:p w14:paraId="0FF99DA4">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投标人法定代表人身份证扫描件</w:t>
            </w:r>
          </w:p>
        </w:tc>
        <w:tc>
          <w:tcPr>
            <w:tcW w:w="6008" w:type="dxa"/>
            <w:noWrap w:val="0"/>
            <w:vAlign w:val="center"/>
          </w:tcPr>
          <w:p w14:paraId="551DCEF7">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投标人法定代表人身份证扫描件（正、反面）并电子签章；</w:t>
            </w:r>
          </w:p>
        </w:tc>
      </w:tr>
      <w:tr w14:paraId="52E655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13" w:hRule="atLeast"/>
        </w:trPr>
        <w:tc>
          <w:tcPr>
            <w:tcW w:w="689" w:type="dxa"/>
            <w:noWrap w:val="0"/>
            <w:vAlign w:val="center"/>
          </w:tcPr>
          <w:p w14:paraId="0EBE76DA">
            <w:pPr>
              <w:jc w:val="center"/>
              <w:rPr>
                <w:rFonts w:ascii="宋体" w:hAnsi="宋体" w:cs="宋体"/>
                <w:color w:val="auto"/>
                <w:szCs w:val="24"/>
                <w:highlight w:val="none"/>
              </w:rPr>
            </w:pPr>
            <w:r>
              <w:rPr>
                <w:rFonts w:hint="eastAsia" w:ascii="宋体" w:hAnsi="宋体" w:cs="宋体"/>
                <w:color w:val="auto"/>
                <w:szCs w:val="24"/>
                <w:highlight w:val="none"/>
              </w:rPr>
              <w:t>5</w:t>
            </w:r>
          </w:p>
        </w:tc>
        <w:tc>
          <w:tcPr>
            <w:tcW w:w="2812" w:type="dxa"/>
            <w:noWrap w:val="0"/>
            <w:vAlign w:val="center"/>
          </w:tcPr>
          <w:p w14:paraId="04E693F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投标人法定代表人授权代表身份证扫描件</w:t>
            </w:r>
          </w:p>
        </w:tc>
        <w:tc>
          <w:tcPr>
            <w:tcW w:w="6008" w:type="dxa"/>
            <w:noWrap w:val="0"/>
            <w:vAlign w:val="center"/>
          </w:tcPr>
          <w:p w14:paraId="6DBE16D4">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投标人法定代表人授权代表身份证扫描件（正、反面）并电子签章；</w:t>
            </w:r>
          </w:p>
        </w:tc>
      </w:tr>
      <w:tr w14:paraId="6F52E9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3" w:hRule="atLeast"/>
        </w:trPr>
        <w:tc>
          <w:tcPr>
            <w:tcW w:w="689" w:type="dxa"/>
            <w:noWrap w:val="0"/>
            <w:vAlign w:val="center"/>
          </w:tcPr>
          <w:p w14:paraId="2A22AD41">
            <w:pPr>
              <w:jc w:val="center"/>
              <w:rPr>
                <w:rFonts w:ascii="宋体" w:hAnsi="宋体" w:cs="宋体"/>
                <w:color w:val="auto"/>
                <w:szCs w:val="24"/>
                <w:highlight w:val="none"/>
              </w:rPr>
            </w:pPr>
            <w:r>
              <w:rPr>
                <w:rFonts w:hint="eastAsia" w:ascii="宋体" w:hAnsi="宋体" w:cs="宋体"/>
                <w:color w:val="auto"/>
                <w:szCs w:val="24"/>
                <w:highlight w:val="none"/>
              </w:rPr>
              <w:t>6</w:t>
            </w:r>
          </w:p>
        </w:tc>
        <w:tc>
          <w:tcPr>
            <w:tcW w:w="2812" w:type="dxa"/>
            <w:noWrap w:val="0"/>
            <w:vAlign w:val="center"/>
          </w:tcPr>
          <w:p w14:paraId="5460D02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法定代表人授权委托人与企业签订的劳动合同和由社保机构出具的</w:t>
            </w:r>
            <w:r>
              <w:rPr>
                <w:rFonts w:hint="eastAsia" w:ascii="宋体" w:hAnsi="宋体" w:eastAsia="宋体" w:cs="宋体"/>
                <w:color w:val="auto"/>
                <w:szCs w:val="24"/>
                <w:highlight w:val="none"/>
              </w:rPr>
              <w:t>近三个月中任意一个月份</w:t>
            </w:r>
            <w:r>
              <w:rPr>
                <w:rFonts w:hint="eastAsia" w:ascii="宋体" w:hAnsi="宋体" w:eastAsia="宋体" w:cs="宋体"/>
                <w:color w:val="auto"/>
                <w:szCs w:val="24"/>
                <w:highlight w:val="none"/>
                <w:lang w:val="zh-CN"/>
              </w:rPr>
              <w:t>（不含投标当月）的缴费证明</w:t>
            </w:r>
          </w:p>
        </w:tc>
        <w:tc>
          <w:tcPr>
            <w:tcW w:w="6008" w:type="dxa"/>
            <w:noWrap w:val="0"/>
            <w:vAlign w:val="center"/>
          </w:tcPr>
          <w:p w14:paraId="63F9426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法定代表人授权委托人与企业签订的劳动合同和由社保机构出具的</w:t>
            </w:r>
            <w:r>
              <w:rPr>
                <w:rFonts w:hint="eastAsia" w:ascii="宋体" w:hAnsi="宋体" w:eastAsia="宋体" w:cs="宋体"/>
                <w:color w:val="auto"/>
                <w:szCs w:val="24"/>
                <w:highlight w:val="none"/>
              </w:rPr>
              <w:t>近三个月中任意一个月份</w:t>
            </w:r>
            <w:r>
              <w:rPr>
                <w:rFonts w:hint="eastAsia" w:ascii="宋体" w:hAnsi="宋体" w:eastAsia="宋体" w:cs="宋体"/>
                <w:color w:val="auto"/>
                <w:szCs w:val="24"/>
                <w:highlight w:val="none"/>
                <w:lang w:val="zh-CN"/>
              </w:rPr>
              <w:t>（不含投标当月）的缴费证明原件扫描件（网上查询带有二维码/验证码的打印件可作原件使用）</w:t>
            </w:r>
            <w:r>
              <w:rPr>
                <w:rFonts w:hint="eastAsia" w:ascii="宋体" w:hAnsi="宋体" w:cs="宋体"/>
                <w:color w:val="auto"/>
                <w:szCs w:val="24"/>
                <w:highlight w:val="none"/>
                <w:lang w:val="en-US" w:eastAsia="zh-CN"/>
              </w:rPr>
              <w:t>并</w:t>
            </w:r>
            <w:r>
              <w:rPr>
                <w:rFonts w:hint="eastAsia" w:ascii="宋体" w:hAnsi="宋体" w:eastAsia="宋体" w:cs="宋体"/>
                <w:color w:val="auto"/>
                <w:szCs w:val="24"/>
                <w:highlight w:val="none"/>
                <w:lang w:val="zh-CN"/>
              </w:rPr>
              <w:t>电子签章；</w:t>
            </w:r>
          </w:p>
        </w:tc>
      </w:tr>
      <w:tr w14:paraId="071EC83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01" w:hRule="atLeast"/>
        </w:trPr>
        <w:tc>
          <w:tcPr>
            <w:tcW w:w="689" w:type="dxa"/>
            <w:shd w:val="clear" w:color="auto" w:fill="auto"/>
            <w:noWrap w:val="0"/>
            <w:vAlign w:val="center"/>
          </w:tcPr>
          <w:p w14:paraId="24B113FA">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rPr>
              <w:t>7</w:t>
            </w:r>
          </w:p>
        </w:tc>
        <w:tc>
          <w:tcPr>
            <w:tcW w:w="2812" w:type="dxa"/>
            <w:noWrap w:val="0"/>
            <w:vAlign w:val="center"/>
          </w:tcPr>
          <w:p w14:paraId="4590FA8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具有良好的商业信誉和健全的财务会计制度</w:t>
            </w:r>
          </w:p>
        </w:tc>
        <w:tc>
          <w:tcPr>
            <w:tcW w:w="6008" w:type="dxa"/>
            <w:noWrap w:val="0"/>
            <w:vAlign w:val="center"/>
          </w:tcPr>
          <w:p w14:paraId="5B96EC91">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投标人近三个月中任意一个月份</w:t>
            </w: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val="zh-CN"/>
              </w:rPr>
              <w:t>不含投标当月</w:t>
            </w: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val="zh-CN"/>
              </w:rPr>
              <w:t>的财务状况报告（资产负债表和利润表）或由会计师事务所出具的2024年</w:t>
            </w:r>
            <w:r>
              <w:rPr>
                <w:rFonts w:hint="eastAsia" w:ascii="宋体" w:hAnsi="宋体" w:cs="宋体"/>
                <w:color w:val="auto"/>
                <w:szCs w:val="24"/>
                <w:highlight w:val="none"/>
                <w:lang w:val="en-US" w:eastAsia="zh-CN"/>
              </w:rPr>
              <w:t>或2025年</w:t>
            </w:r>
            <w:r>
              <w:rPr>
                <w:rFonts w:hint="eastAsia" w:ascii="宋体" w:hAnsi="宋体" w:eastAsia="宋体" w:cs="宋体"/>
                <w:color w:val="auto"/>
                <w:szCs w:val="24"/>
                <w:highlight w:val="none"/>
                <w:lang w:val="zh-CN"/>
              </w:rPr>
              <w:t>的年度审计报告和所附已审财务报表扫描件并电子签章；</w:t>
            </w:r>
          </w:p>
        </w:tc>
      </w:tr>
      <w:tr w14:paraId="0AF00A7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01" w:hRule="atLeast"/>
        </w:trPr>
        <w:tc>
          <w:tcPr>
            <w:tcW w:w="689" w:type="dxa"/>
            <w:shd w:val="clear" w:color="auto" w:fill="auto"/>
            <w:noWrap w:val="0"/>
            <w:vAlign w:val="center"/>
          </w:tcPr>
          <w:p w14:paraId="3FDC7102">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rPr>
              <w:t>8</w:t>
            </w:r>
          </w:p>
        </w:tc>
        <w:tc>
          <w:tcPr>
            <w:tcW w:w="2812" w:type="dxa"/>
            <w:shd w:val="clear" w:color="auto" w:fill="auto"/>
            <w:noWrap w:val="0"/>
            <w:vAlign w:val="center"/>
          </w:tcPr>
          <w:p w14:paraId="3974F2E6">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具有依法缴纳税收的良好记录</w:t>
            </w:r>
          </w:p>
        </w:tc>
        <w:tc>
          <w:tcPr>
            <w:tcW w:w="6008" w:type="dxa"/>
            <w:noWrap w:val="0"/>
            <w:vAlign w:val="center"/>
          </w:tcPr>
          <w:p w14:paraId="0424744D">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投标人近三个月中任意一个月份（不含投标当月</w:t>
            </w: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val="zh-CN"/>
              </w:rPr>
              <w:t>的依法缴纳税收的相关材料（提供相关主管部门证明或银行代扣证明）扫描件并电子签章；</w:t>
            </w:r>
          </w:p>
        </w:tc>
      </w:tr>
      <w:tr w14:paraId="05CB74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12" w:hRule="atLeast"/>
        </w:trPr>
        <w:tc>
          <w:tcPr>
            <w:tcW w:w="689" w:type="dxa"/>
            <w:noWrap w:val="0"/>
            <w:vAlign w:val="center"/>
          </w:tcPr>
          <w:p w14:paraId="3FE09E6E">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9</w:t>
            </w:r>
          </w:p>
        </w:tc>
        <w:tc>
          <w:tcPr>
            <w:tcW w:w="2812" w:type="dxa"/>
            <w:noWrap w:val="0"/>
            <w:vAlign w:val="center"/>
          </w:tcPr>
          <w:p w14:paraId="1024A955">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具有依法缴纳社会保障资金的良好记录</w:t>
            </w:r>
          </w:p>
        </w:tc>
        <w:tc>
          <w:tcPr>
            <w:tcW w:w="6008" w:type="dxa"/>
            <w:noWrap w:val="0"/>
            <w:vAlign w:val="center"/>
          </w:tcPr>
          <w:p w14:paraId="50D5B58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投标人近三个月中任意一个月份</w:t>
            </w: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val="zh-CN"/>
              </w:rPr>
              <w:t>不含投标当月</w:t>
            </w: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val="zh-CN"/>
              </w:rPr>
              <w:t>的依法缴纳社会保障资金的相关材料（提供相关主管部门证明或银行代扣证明）扫描件并电子签章；</w:t>
            </w:r>
          </w:p>
        </w:tc>
      </w:tr>
      <w:tr w14:paraId="206457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99" w:hRule="atLeast"/>
        </w:trPr>
        <w:tc>
          <w:tcPr>
            <w:tcW w:w="689" w:type="dxa"/>
            <w:noWrap w:val="0"/>
            <w:vAlign w:val="center"/>
          </w:tcPr>
          <w:p w14:paraId="5EBA629A">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10</w:t>
            </w:r>
          </w:p>
        </w:tc>
        <w:tc>
          <w:tcPr>
            <w:tcW w:w="2812" w:type="dxa"/>
            <w:noWrap w:val="0"/>
            <w:vAlign w:val="center"/>
          </w:tcPr>
          <w:p w14:paraId="065BC14B">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落实政府采购政策需满足的资格要求</w:t>
            </w:r>
          </w:p>
        </w:tc>
        <w:tc>
          <w:tcPr>
            <w:tcW w:w="6008" w:type="dxa"/>
            <w:noWrap w:val="0"/>
            <w:vAlign w:val="center"/>
          </w:tcPr>
          <w:p w14:paraId="425E2686">
            <w:pPr>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中小企业声明函（格式见附件）或省级以上监狱管理局、戒毒管理局</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含新疆生产建设兵团</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出具的属于监狱企业的证明文件或残疾人福利性单位声明函（格式见附件）电子签章；</w:t>
            </w:r>
          </w:p>
        </w:tc>
      </w:tr>
      <w:tr w14:paraId="084089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47" w:hRule="atLeast"/>
        </w:trPr>
        <w:tc>
          <w:tcPr>
            <w:tcW w:w="689" w:type="dxa"/>
            <w:noWrap w:val="0"/>
            <w:vAlign w:val="center"/>
          </w:tcPr>
          <w:p w14:paraId="69DA2A43">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11</w:t>
            </w:r>
          </w:p>
        </w:tc>
        <w:tc>
          <w:tcPr>
            <w:tcW w:w="2812" w:type="dxa"/>
            <w:shd w:val="clear" w:color="auto" w:fill="auto"/>
            <w:noWrap w:val="0"/>
            <w:vAlign w:val="center"/>
          </w:tcPr>
          <w:p w14:paraId="7B35A83F">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承诺书</w:t>
            </w:r>
          </w:p>
        </w:tc>
        <w:tc>
          <w:tcPr>
            <w:tcW w:w="6008" w:type="dxa"/>
            <w:shd w:val="clear" w:color="auto" w:fill="auto"/>
            <w:noWrap w:val="0"/>
            <w:vAlign w:val="center"/>
          </w:tcPr>
          <w:p w14:paraId="41C34AA0">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承诺书扫描件并电子签章（格式见附件）</w:t>
            </w:r>
          </w:p>
        </w:tc>
      </w:tr>
      <w:tr w14:paraId="268119D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99" w:hRule="atLeast"/>
        </w:trPr>
        <w:tc>
          <w:tcPr>
            <w:tcW w:w="689" w:type="dxa"/>
            <w:noWrap w:val="0"/>
            <w:vAlign w:val="center"/>
          </w:tcPr>
          <w:p w14:paraId="26064624">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12</w:t>
            </w:r>
          </w:p>
        </w:tc>
        <w:tc>
          <w:tcPr>
            <w:tcW w:w="2812" w:type="dxa"/>
            <w:noWrap w:val="0"/>
            <w:vAlign w:val="center"/>
          </w:tcPr>
          <w:p w14:paraId="69848982">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采购人要求的特定资质证明</w:t>
            </w:r>
          </w:p>
        </w:tc>
        <w:tc>
          <w:tcPr>
            <w:tcW w:w="6008" w:type="dxa"/>
            <w:noWrap w:val="0"/>
            <w:vAlign w:val="center"/>
          </w:tcPr>
          <w:p w14:paraId="23CFEDBD">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采购人要求的特定资质证明（详见“投标邀请函”</w:t>
            </w:r>
            <w:r>
              <w:rPr>
                <w:rFonts w:hint="eastAsia" w:ascii="宋体" w:hAnsi="宋体" w:cs="宋体"/>
                <w:color w:val="auto"/>
                <w:szCs w:val="24"/>
                <w:highlight w:val="none"/>
                <w:lang w:eastAsia="zh-CN"/>
              </w:rPr>
              <w:t>－</w:t>
            </w:r>
            <w:r>
              <w:rPr>
                <w:rFonts w:hint="eastAsia" w:ascii="宋体" w:hAnsi="宋体" w:eastAsia="宋体" w:cs="宋体"/>
                <w:color w:val="auto"/>
                <w:szCs w:val="24"/>
                <w:highlight w:val="none"/>
              </w:rPr>
              <w:t>“投标人资格要求”之4中要求）。</w:t>
            </w:r>
          </w:p>
        </w:tc>
      </w:tr>
      <w:tr w14:paraId="473A15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41" w:hRule="atLeast"/>
        </w:trPr>
        <w:tc>
          <w:tcPr>
            <w:tcW w:w="689" w:type="dxa"/>
            <w:noWrap w:val="0"/>
            <w:vAlign w:val="center"/>
          </w:tcPr>
          <w:p w14:paraId="4C61904D">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13</w:t>
            </w:r>
          </w:p>
        </w:tc>
        <w:tc>
          <w:tcPr>
            <w:tcW w:w="2812" w:type="dxa"/>
            <w:noWrap w:val="0"/>
            <w:vAlign w:val="center"/>
          </w:tcPr>
          <w:p w14:paraId="1E050D4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信用记录</w:t>
            </w:r>
          </w:p>
        </w:tc>
        <w:tc>
          <w:tcPr>
            <w:tcW w:w="6008" w:type="dxa"/>
            <w:noWrap w:val="0"/>
            <w:vAlign w:val="center"/>
          </w:tcPr>
          <w:p w14:paraId="699240C2">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供应商未被列入“信用中国”网站</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www.creditchina.gov.cn</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www.ccgp.gov.cn</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“政府采购严重违法失信行为信息记录”中的禁止参加政府采购活动期间。（有上述处罚记录但处罚期已届满的，视为无记录，以代理机构评标当日查询结果为准）。</w:t>
            </w:r>
          </w:p>
        </w:tc>
      </w:tr>
      <w:tr w14:paraId="4A3AF27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07" w:hRule="atLeast"/>
        </w:trPr>
        <w:tc>
          <w:tcPr>
            <w:tcW w:w="689" w:type="dxa"/>
            <w:noWrap w:val="0"/>
            <w:vAlign w:val="center"/>
          </w:tcPr>
          <w:p w14:paraId="4C6DB802">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14</w:t>
            </w:r>
          </w:p>
        </w:tc>
        <w:tc>
          <w:tcPr>
            <w:tcW w:w="2812" w:type="dxa"/>
            <w:noWrap w:val="0"/>
            <w:vAlign w:val="center"/>
          </w:tcPr>
          <w:p w14:paraId="0D5B7340">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关于联合体投标</w:t>
            </w:r>
          </w:p>
        </w:tc>
        <w:tc>
          <w:tcPr>
            <w:tcW w:w="6008" w:type="dxa"/>
            <w:noWrap w:val="0"/>
            <w:vAlign w:val="center"/>
          </w:tcPr>
          <w:p w14:paraId="7EACA43D">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本项目不接受联合体</w:t>
            </w:r>
            <w:r>
              <w:rPr>
                <w:rFonts w:hint="eastAsia" w:ascii="宋体" w:hAnsi="宋体" w:eastAsia="宋体" w:cs="宋体"/>
                <w:color w:val="auto"/>
                <w:szCs w:val="24"/>
                <w:highlight w:val="none"/>
              </w:rPr>
              <w:t>投标</w:t>
            </w:r>
          </w:p>
        </w:tc>
      </w:tr>
    </w:tbl>
    <w:p w14:paraId="3E98E77B">
      <w:pPr>
        <w:pStyle w:val="35"/>
        <w:rPr>
          <w:color w:val="auto"/>
          <w:highlight w:val="none"/>
        </w:rPr>
      </w:pPr>
    </w:p>
    <w:p w14:paraId="3F2D143F">
      <w:pPr>
        <w:numPr>
          <w:ilvl w:val="0"/>
          <w:numId w:val="6"/>
        </w:num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tbl>
      <w:tblPr>
        <w:tblStyle w:val="29"/>
        <w:tblW w:w="9433"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83"/>
        <w:gridCol w:w="3239"/>
        <w:gridCol w:w="5511"/>
      </w:tblGrid>
      <w:tr w14:paraId="36DD2A0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75BFD6AB">
            <w:pPr>
              <w:jc w:val="center"/>
              <w:rPr>
                <w:rFonts w:ascii="宋体" w:hAnsi="宋体" w:cs="宋体"/>
                <w:b/>
                <w:bCs/>
                <w:color w:val="auto"/>
                <w:szCs w:val="24"/>
                <w:highlight w:val="none"/>
              </w:rPr>
            </w:pPr>
            <w:r>
              <w:rPr>
                <w:rFonts w:hint="eastAsia" w:ascii="宋体" w:hAnsi="宋体" w:cs="宋体"/>
                <w:b/>
                <w:bCs/>
                <w:color w:val="auto"/>
                <w:szCs w:val="24"/>
                <w:highlight w:val="none"/>
              </w:rPr>
              <w:t>序号</w:t>
            </w:r>
          </w:p>
        </w:tc>
        <w:tc>
          <w:tcPr>
            <w:tcW w:w="3239" w:type="dxa"/>
            <w:noWrap w:val="0"/>
            <w:vAlign w:val="center"/>
          </w:tcPr>
          <w:p w14:paraId="05C15C83">
            <w:pPr>
              <w:jc w:val="center"/>
              <w:rPr>
                <w:rFonts w:ascii="宋体" w:hAnsi="宋体" w:cs="宋体"/>
                <w:b/>
                <w:bCs w:val="0"/>
                <w:color w:val="auto"/>
                <w:szCs w:val="24"/>
                <w:highlight w:val="none"/>
              </w:rPr>
            </w:pPr>
            <w:r>
              <w:rPr>
                <w:rFonts w:hint="eastAsia" w:ascii="宋体" w:hAnsi="宋体" w:cs="宋体"/>
                <w:b/>
                <w:bCs w:val="0"/>
                <w:color w:val="auto"/>
                <w:szCs w:val="24"/>
                <w:highlight w:val="none"/>
              </w:rPr>
              <w:t>评审点要求概况</w:t>
            </w:r>
          </w:p>
        </w:tc>
        <w:tc>
          <w:tcPr>
            <w:tcW w:w="5511" w:type="dxa"/>
            <w:noWrap w:val="0"/>
            <w:vAlign w:val="center"/>
          </w:tcPr>
          <w:p w14:paraId="37582EE6">
            <w:pPr>
              <w:jc w:val="center"/>
              <w:rPr>
                <w:rFonts w:ascii="宋体" w:hAnsi="宋体" w:cs="宋体"/>
                <w:b/>
                <w:bCs w:val="0"/>
                <w:color w:val="auto"/>
                <w:szCs w:val="24"/>
                <w:highlight w:val="none"/>
              </w:rPr>
            </w:pPr>
            <w:r>
              <w:rPr>
                <w:rFonts w:hint="eastAsia" w:ascii="宋体" w:hAnsi="宋体" w:cs="宋体"/>
                <w:b/>
                <w:bCs w:val="0"/>
                <w:color w:val="auto"/>
                <w:szCs w:val="24"/>
                <w:highlight w:val="none"/>
              </w:rPr>
              <w:t>评审点具体描述</w:t>
            </w:r>
          </w:p>
        </w:tc>
      </w:tr>
      <w:tr w14:paraId="1A50DC8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10AC04FD">
            <w:pPr>
              <w:jc w:val="center"/>
              <w:rPr>
                <w:rFonts w:ascii="宋体" w:hAnsi="宋体" w:cs="宋体"/>
                <w:color w:val="auto"/>
                <w:szCs w:val="24"/>
                <w:highlight w:val="none"/>
              </w:rPr>
            </w:pPr>
            <w:r>
              <w:rPr>
                <w:rFonts w:hint="eastAsia" w:ascii="宋体" w:hAnsi="宋体" w:cs="宋体"/>
                <w:color w:val="auto"/>
                <w:szCs w:val="24"/>
                <w:highlight w:val="none"/>
              </w:rPr>
              <w:t>1</w:t>
            </w:r>
          </w:p>
        </w:tc>
        <w:tc>
          <w:tcPr>
            <w:tcW w:w="3239" w:type="dxa"/>
            <w:noWrap w:val="0"/>
            <w:vAlign w:val="center"/>
          </w:tcPr>
          <w:p w14:paraId="66AAAB82">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投标函</w:t>
            </w:r>
          </w:p>
        </w:tc>
        <w:tc>
          <w:tcPr>
            <w:tcW w:w="5511" w:type="dxa"/>
            <w:noWrap w:val="0"/>
            <w:vAlign w:val="center"/>
          </w:tcPr>
          <w:p w14:paraId="175A4B84">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5446117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35990E4B">
            <w:pPr>
              <w:jc w:val="center"/>
              <w:rPr>
                <w:rFonts w:ascii="宋体" w:hAnsi="宋体" w:cs="宋体"/>
                <w:color w:val="auto"/>
                <w:szCs w:val="24"/>
                <w:highlight w:val="none"/>
              </w:rPr>
            </w:pPr>
            <w:r>
              <w:rPr>
                <w:rFonts w:hint="eastAsia" w:ascii="宋体" w:hAnsi="宋体" w:cs="宋体"/>
                <w:color w:val="auto"/>
                <w:szCs w:val="24"/>
                <w:highlight w:val="none"/>
              </w:rPr>
              <w:t>2</w:t>
            </w:r>
          </w:p>
        </w:tc>
        <w:tc>
          <w:tcPr>
            <w:tcW w:w="3239" w:type="dxa"/>
            <w:noWrap w:val="0"/>
            <w:vAlign w:val="center"/>
          </w:tcPr>
          <w:p w14:paraId="7A1399B2">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开标一览表</w:t>
            </w:r>
          </w:p>
        </w:tc>
        <w:tc>
          <w:tcPr>
            <w:tcW w:w="5511" w:type="dxa"/>
            <w:noWrap w:val="0"/>
            <w:vAlign w:val="center"/>
          </w:tcPr>
          <w:p w14:paraId="5845C7C8">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21652E1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1B84C4E0">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p>
        </w:tc>
        <w:tc>
          <w:tcPr>
            <w:tcW w:w="3239" w:type="dxa"/>
            <w:noWrap w:val="0"/>
            <w:vAlign w:val="center"/>
          </w:tcPr>
          <w:p w14:paraId="54152286">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开标一览表附表</w:t>
            </w:r>
          </w:p>
        </w:tc>
        <w:tc>
          <w:tcPr>
            <w:tcW w:w="5511" w:type="dxa"/>
            <w:noWrap w:val="0"/>
            <w:vAlign w:val="center"/>
          </w:tcPr>
          <w:p w14:paraId="38A5B432">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5079184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7DCF7244">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4</w:t>
            </w:r>
          </w:p>
        </w:tc>
        <w:tc>
          <w:tcPr>
            <w:tcW w:w="3239" w:type="dxa"/>
            <w:noWrap w:val="0"/>
            <w:vAlign w:val="center"/>
          </w:tcPr>
          <w:p w14:paraId="40E9BEB1">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明细报价表</w:t>
            </w:r>
          </w:p>
        </w:tc>
        <w:tc>
          <w:tcPr>
            <w:tcW w:w="5511" w:type="dxa"/>
            <w:noWrap w:val="0"/>
            <w:vAlign w:val="center"/>
          </w:tcPr>
          <w:p w14:paraId="1BD9952A">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1C043C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5A5D9066">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5</w:t>
            </w:r>
          </w:p>
        </w:tc>
        <w:tc>
          <w:tcPr>
            <w:tcW w:w="3239" w:type="dxa"/>
            <w:noWrap w:val="0"/>
            <w:vAlign w:val="center"/>
          </w:tcPr>
          <w:p w14:paraId="2F33EE36">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项目人员配置表</w:t>
            </w:r>
          </w:p>
        </w:tc>
        <w:tc>
          <w:tcPr>
            <w:tcW w:w="5511" w:type="dxa"/>
            <w:noWrap w:val="0"/>
            <w:vAlign w:val="center"/>
          </w:tcPr>
          <w:p w14:paraId="05704012">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07BC03D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59CCEB21">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6</w:t>
            </w:r>
          </w:p>
        </w:tc>
        <w:tc>
          <w:tcPr>
            <w:tcW w:w="3239" w:type="dxa"/>
            <w:noWrap w:val="0"/>
            <w:vAlign w:val="center"/>
          </w:tcPr>
          <w:p w14:paraId="086E82BC">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拟投入机械配置表</w:t>
            </w:r>
          </w:p>
        </w:tc>
        <w:tc>
          <w:tcPr>
            <w:tcW w:w="5511" w:type="dxa"/>
            <w:noWrap w:val="0"/>
            <w:vAlign w:val="center"/>
          </w:tcPr>
          <w:p w14:paraId="56C77190">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按招标文件填写 ，格式见附件</w:t>
            </w:r>
          </w:p>
        </w:tc>
      </w:tr>
      <w:tr w14:paraId="315E508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764973DC">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7</w:t>
            </w:r>
          </w:p>
        </w:tc>
        <w:tc>
          <w:tcPr>
            <w:tcW w:w="3239" w:type="dxa"/>
            <w:shd w:val="clear" w:color="auto" w:fill="auto"/>
            <w:noWrap w:val="0"/>
            <w:vAlign w:val="center"/>
          </w:tcPr>
          <w:p w14:paraId="08831F33">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服务偏离表</w:t>
            </w:r>
          </w:p>
        </w:tc>
        <w:tc>
          <w:tcPr>
            <w:tcW w:w="5511" w:type="dxa"/>
            <w:shd w:val="clear" w:color="auto" w:fill="auto"/>
            <w:noWrap w:val="0"/>
            <w:vAlign w:val="center"/>
          </w:tcPr>
          <w:p w14:paraId="3B3BF7C8">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按招标文件填写 ，格式见附件</w:t>
            </w:r>
          </w:p>
        </w:tc>
      </w:tr>
      <w:tr w14:paraId="72DD32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4C2F1311">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8</w:t>
            </w:r>
          </w:p>
        </w:tc>
        <w:tc>
          <w:tcPr>
            <w:tcW w:w="3239" w:type="dxa"/>
            <w:shd w:val="clear" w:color="auto" w:fill="auto"/>
            <w:noWrap w:val="0"/>
            <w:vAlign w:val="center"/>
          </w:tcPr>
          <w:p w14:paraId="425CF412">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服务保障承诺书</w:t>
            </w:r>
          </w:p>
        </w:tc>
        <w:tc>
          <w:tcPr>
            <w:tcW w:w="5511" w:type="dxa"/>
            <w:shd w:val="clear" w:color="auto" w:fill="auto"/>
            <w:noWrap w:val="0"/>
            <w:vAlign w:val="center"/>
          </w:tcPr>
          <w:p w14:paraId="6049457C">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按招标文件填写 ，格式见附件</w:t>
            </w:r>
          </w:p>
        </w:tc>
      </w:tr>
      <w:tr w14:paraId="7DCC54F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54274929">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9</w:t>
            </w:r>
          </w:p>
        </w:tc>
        <w:tc>
          <w:tcPr>
            <w:tcW w:w="3239" w:type="dxa"/>
            <w:shd w:val="clear" w:color="auto" w:fill="auto"/>
            <w:noWrap w:val="0"/>
            <w:vAlign w:val="center"/>
          </w:tcPr>
          <w:p w14:paraId="45B89387">
            <w:pPr>
              <w:jc w:val="center"/>
              <w:rPr>
                <w:rFonts w:hint="default" w:ascii="宋体" w:hAnsi="宋体" w:eastAsia="宋体" w:cs="宋体"/>
                <w:bCs/>
                <w:color w:val="auto"/>
                <w:szCs w:val="24"/>
                <w:highlight w:val="none"/>
                <w:lang w:val="en-US" w:eastAsia="zh-CN"/>
              </w:rPr>
            </w:pPr>
            <w:r>
              <w:rPr>
                <w:rFonts w:hint="eastAsia" w:ascii="宋体" w:hAnsi="宋体" w:cs="宋体"/>
                <w:color w:val="auto"/>
                <w:kern w:val="0"/>
                <w:sz w:val="21"/>
                <w:szCs w:val="24"/>
                <w:highlight w:val="none"/>
                <w:lang w:val="en-US" w:eastAsia="zh-CN" w:bidi="ar-SA"/>
              </w:rPr>
              <w:t>关于</w:t>
            </w:r>
            <w:r>
              <w:rPr>
                <w:rFonts w:hint="eastAsia" w:ascii="宋体" w:hAnsi="宋体" w:eastAsia="宋体" w:cs="宋体"/>
                <w:color w:val="auto"/>
                <w:kern w:val="0"/>
                <w:sz w:val="21"/>
                <w:szCs w:val="24"/>
                <w:highlight w:val="none"/>
                <w:lang w:val="en-US" w:eastAsia="zh-CN" w:bidi="ar-SA"/>
              </w:rPr>
              <w:t>符合本国产品标准的声明函</w:t>
            </w:r>
          </w:p>
        </w:tc>
        <w:tc>
          <w:tcPr>
            <w:tcW w:w="5511" w:type="dxa"/>
            <w:shd w:val="clear" w:color="auto" w:fill="auto"/>
            <w:noWrap w:val="0"/>
            <w:vAlign w:val="center"/>
          </w:tcPr>
          <w:p w14:paraId="50145642">
            <w:pPr>
              <w:jc w:val="center"/>
              <w:rPr>
                <w:rFonts w:hint="default" w:ascii="宋体" w:hAnsi="宋体" w:eastAsia="宋体" w:cs="宋体"/>
                <w:bCs/>
                <w:color w:val="auto"/>
                <w:szCs w:val="24"/>
                <w:highlight w:val="none"/>
                <w:lang w:val="en-US" w:eastAsia="zh-CN"/>
              </w:rPr>
            </w:pPr>
            <w:r>
              <w:rPr>
                <w:rFonts w:hint="eastAsia" w:ascii="宋体" w:hAnsi="宋体" w:eastAsia="宋体" w:cs="宋体"/>
                <w:b/>
                <w:bCs/>
                <w:color w:val="auto"/>
                <w:kern w:val="0"/>
                <w:sz w:val="21"/>
                <w:szCs w:val="24"/>
                <w:highlight w:val="none"/>
                <w:lang w:val="en-US" w:eastAsia="zh-CN" w:bidi="ar-SA"/>
              </w:rPr>
              <w:t>本项目为港下派出所食材采购服务外包，投标文件模版中关于符合本国产品标准的声明函不做要求，可不用填写具体内容，直接签章上传。</w:t>
            </w:r>
          </w:p>
        </w:tc>
      </w:tr>
      <w:tr w14:paraId="4F87D4A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2426C446">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10</w:t>
            </w:r>
          </w:p>
        </w:tc>
        <w:tc>
          <w:tcPr>
            <w:tcW w:w="3239" w:type="dxa"/>
            <w:shd w:val="clear" w:color="auto" w:fill="auto"/>
            <w:noWrap w:val="0"/>
            <w:vAlign w:val="center"/>
          </w:tcPr>
          <w:p w14:paraId="404C13F1">
            <w:pPr>
              <w:jc w:val="center"/>
              <w:rPr>
                <w:rFonts w:hint="eastAsia" w:ascii="宋体" w:hAnsi="宋体" w:eastAsia="宋体" w:cs="宋体"/>
                <w:bCs/>
                <w:color w:val="auto"/>
                <w:sz w:val="21"/>
                <w:szCs w:val="24"/>
                <w:highlight w:val="none"/>
                <w:lang w:val="en-US" w:eastAsia="zh-CN" w:bidi="ar-SA"/>
              </w:rPr>
            </w:pPr>
            <w:r>
              <w:rPr>
                <w:rFonts w:hint="eastAsia" w:ascii="宋体" w:hAnsi="宋体" w:eastAsia="宋体" w:cs="宋体"/>
                <w:bCs/>
                <w:color w:val="auto"/>
                <w:szCs w:val="24"/>
                <w:highlight w:val="none"/>
              </w:rPr>
              <w:t>满足采购需求</w:t>
            </w:r>
          </w:p>
        </w:tc>
        <w:tc>
          <w:tcPr>
            <w:tcW w:w="5511" w:type="dxa"/>
            <w:shd w:val="clear" w:color="auto" w:fill="auto"/>
            <w:noWrap w:val="0"/>
            <w:vAlign w:val="center"/>
          </w:tcPr>
          <w:p w14:paraId="20E8E8C9">
            <w:pPr>
              <w:jc w:val="center"/>
              <w:rPr>
                <w:rFonts w:hint="eastAsia" w:ascii="宋体" w:hAnsi="宋体" w:eastAsia="宋体" w:cs="宋体"/>
                <w:bCs/>
                <w:color w:val="auto"/>
                <w:sz w:val="21"/>
                <w:szCs w:val="24"/>
                <w:highlight w:val="none"/>
                <w:lang w:val="en-US" w:eastAsia="zh-CN" w:bidi="ar-SA"/>
              </w:rPr>
            </w:pPr>
            <w:r>
              <w:rPr>
                <w:rFonts w:hint="eastAsia" w:ascii="宋体" w:hAnsi="宋体" w:eastAsia="宋体" w:cs="宋体"/>
                <w:bCs/>
                <w:color w:val="auto"/>
                <w:szCs w:val="24"/>
                <w:highlight w:val="none"/>
              </w:rPr>
              <w:t>满足招标文件第三章采购需求和技术有关要求，提供相关证明材料。</w:t>
            </w:r>
          </w:p>
        </w:tc>
      </w:tr>
      <w:tr w14:paraId="409DB08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8" w:hRule="atLeast"/>
          <w:jc w:val="center"/>
        </w:trPr>
        <w:tc>
          <w:tcPr>
            <w:tcW w:w="683" w:type="dxa"/>
            <w:noWrap w:val="0"/>
            <w:vAlign w:val="center"/>
          </w:tcPr>
          <w:p w14:paraId="1F4E6A34">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11</w:t>
            </w:r>
          </w:p>
        </w:tc>
        <w:tc>
          <w:tcPr>
            <w:tcW w:w="3239" w:type="dxa"/>
            <w:shd w:val="clear" w:color="auto" w:fill="auto"/>
            <w:noWrap w:val="0"/>
            <w:vAlign w:val="center"/>
          </w:tcPr>
          <w:p w14:paraId="0A85F430">
            <w:pPr>
              <w:jc w:val="center"/>
              <w:rPr>
                <w:rFonts w:hint="eastAsia" w:ascii="宋体" w:hAnsi="宋体" w:eastAsia="宋体" w:cs="宋体"/>
                <w:bCs/>
                <w:color w:val="auto"/>
                <w:sz w:val="21"/>
                <w:szCs w:val="24"/>
                <w:highlight w:val="none"/>
                <w:lang w:val="en-US" w:eastAsia="zh-CN" w:bidi="ar-SA"/>
              </w:rPr>
            </w:pPr>
            <w:r>
              <w:rPr>
                <w:rFonts w:hint="eastAsia" w:ascii="宋体" w:hAnsi="宋体" w:eastAsia="宋体" w:cs="宋体"/>
                <w:bCs/>
                <w:color w:val="auto"/>
                <w:szCs w:val="24"/>
                <w:highlight w:val="none"/>
              </w:rPr>
              <w:t>投标文件内容</w:t>
            </w:r>
          </w:p>
        </w:tc>
        <w:tc>
          <w:tcPr>
            <w:tcW w:w="5511" w:type="dxa"/>
            <w:shd w:val="clear" w:color="auto" w:fill="auto"/>
            <w:noWrap w:val="0"/>
            <w:vAlign w:val="center"/>
          </w:tcPr>
          <w:p w14:paraId="39E30902">
            <w:pPr>
              <w:jc w:val="center"/>
              <w:rPr>
                <w:rFonts w:hint="eastAsia" w:ascii="宋体" w:hAnsi="宋体" w:eastAsia="宋体" w:cs="宋体"/>
                <w:bCs/>
                <w:color w:val="auto"/>
                <w:sz w:val="21"/>
                <w:szCs w:val="24"/>
                <w:highlight w:val="none"/>
                <w:lang w:val="en-US" w:eastAsia="zh-CN" w:bidi="ar-SA"/>
              </w:rPr>
            </w:pPr>
            <w:r>
              <w:rPr>
                <w:rFonts w:hint="eastAsia" w:ascii="宋体" w:hAnsi="宋体" w:eastAsia="宋体" w:cs="宋体"/>
                <w:bCs/>
                <w:color w:val="auto"/>
                <w:szCs w:val="24"/>
                <w:highlight w:val="none"/>
              </w:rPr>
              <w:t>不存在供应商须知第八条中的情形</w:t>
            </w:r>
          </w:p>
        </w:tc>
      </w:tr>
    </w:tbl>
    <w:p w14:paraId="0C138BC1">
      <w:pPr>
        <w:pStyle w:val="35"/>
        <w:numPr>
          <w:ilvl w:val="0"/>
          <w:numId w:val="0"/>
        </w:numPr>
        <w:rPr>
          <w:color w:val="auto"/>
          <w:highlight w:val="none"/>
        </w:rPr>
      </w:pPr>
    </w:p>
    <w:p w14:paraId="5921997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ascii="宋体" w:hAnsi="宋体"/>
          <w:bCs/>
          <w:color w:val="auto"/>
          <w:sz w:val="24"/>
          <w:szCs w:val="24"/>
          <w:highlight w:val="none"/>
        </w:rPr>
        <w:t>2</w:t>
      </w:r>
      <w:r>
        <w:rPr>
          <w:rFonts w:hint="eastAsia" w:ascii="宋体" w:hAnsi="宋体"/>
          <w:bCs/>
          <w:color w:val="auto"/>
          <w:sz w:val="24"/>
          <w:szCs w:val="24"/>
          <w:highlight w:val="none"/>
          <w:lang w:eastAsia="zh-CN"/>
        </w:rPr>
        <w:t>）</w:t>
      </w:r>
      <w:r>
        <w:rPr>
          <w:rFonts w:ascii="宋体" w:hAnsi="宋体"/>
          <w:bCs/>
          <w:color w:val="auto"/>
          <w:sz w:val="24"/>
          <w:szCs w:val="24"/>
          <w:highlight w:val="none"/>
        </w:rPr>
        <w:t>澄清有关问题。对投标文件中含义不明确、同类问题表述不一致或者有明显文字和计算错误的内容，</w:t>
      </w:r>
      <w:r>
        <w:rPr>
          <w:rFonts w:hint="eastAsia" w:ascii="宋体" w:hAnsi="宋体"/>
          <w:bCs/>
          <w:color w:val="auto"/>
          <w:sz w:val="24"/>
          <w:szCs w:val="24"/>
          <w:highlight w:val="none"/>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77D3409F">
      <w:pPr>
        <w:tabs>
          <w:tab w:val="left" w:pos="1365"/>
        </w:tabs>
        <w:spacing w:line="360" w:lineRule="auto"/>
        <w:ind w:firstLine="482" w:firstLineChars="200"/>
        <w:rPr>
          <w:rFonts w:ascii="宋体" w:hAnsi="宋体"/>
          <w:b/>
          <w:color w:val="auto"/>
          <w:sz w:val="24"/>
          <w:szCs w:val="20"/>
          <w:highlight w:val="none"/>
        </w:rPr>
      </w:pPr>
      <w:r>
        <w:rPr>
          <w:rFonts w:hint="eastAsia" w:ascii="宋体" w:hAnsi="宋体"/>
          <w:b/>
          <w:color w:val="auto"/>
          <w:sz w:val="24"/>
          <w:szCs w:val="20"/>
          <w:highlight w:val="none"/>
          <w:lang w:eastAsia="zh-CN"/>
        </w:rPr>
        <w:t>（</w:t>
      </w:r>
      <w:r>
        <w:rPr>
          <w:rFonts w:hint="eastAsia" w:ascii="宋体" w:hAnsi="宋体"/>
          <w:b/>
          <w:color w:val="auto"/>
          <w:sz w:val="24"/>
          <w:szCs w:val="20"/>
          <w:highlight w:val="none"/>
          <w:lang w:val="en-US" w:eastAsia="zh-CN"/>
        </w:rPr>
        <w:t>3</w:t>
      </w:r>
      <w:r>
        <w:rPr>
          <w:rFonts w:hint="eastAsia" w:ascii="宋体" w:hAnsi="宋体"/>
          <w:b/>
          <w:color w:val="auto"/>
          <w:sz w:val="24"/>
          <w:szCs w:val="20"/>
          <w:highlight w:val="none"/>
          <w:lang w:eastAsia="zh-CN"/>
        </w:rPr>
        <w:t>）</w:t>
      </w:r>
      <w:r>
        <w:rPr>
          <w:rFonts w:hint="eastAsia" w:ascii="宋体" w:hAnsi="宋体"/>
          <w:b/>
          <w:color w:val="auto"/>
          <w:sz w:val="24"/>
          <w:szCs w:val="20"/>
          <w:highlight w:val="none"/>
        </w:rPr>
        <w:t>启动</w:t>
      </w:r>
      <w:r>
        <w:rPr>
          <w:rFonts w:ascii="宋体" w:hAnsi="宋体"/>
          <w:b/>
          <w:color w:val="auto"/>
          <w:sz w:val="24"/>
          <w:szCs w:val="20"/>
          <w:highlight w:val="none"/>
        </w:rPr>
        <w:t>异常低价投标（响应）审查的情形和具体要求：</w:t>
      </w:r>
    </w:p>
    <w:p w14:paraId="6C01DB2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异常低价投标（响应）审查的情形和具体要求（财库〔2026〕2号），包括：</w:t>
      </w:r>
    </w:p>
    <w:p w14:paraId="4350B79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）采购人应当在采购文件中明确</w:t>
      </w:r>
      <w:r>
        <w:rPr>
          <w:rFonts w:hint="eastAsia" w:ascii="宋体" w:hAnsi="宋体" w:cs="宋体"/>
          <w:b/>
          <w:color w:val="auto"/>
          <w:sz w:val="24"/>
          <w:highlight w:val="none"/>
          <w:lang w:eastAsia="zh-CN"/>
        </w:rPr>
        <w:t>，在</w:t>
      </w:r>
      <w:r>
        <w:rPr>
          <w:rFonts w:hint="eastAsia" w:ascii="宋体" w:hAnsi="宋体" w:cs="宋体"/>
          <w:b/>
          <w:color w:val="auto"/>
          <w:sz w:val="24"/>
          <w:highlight w:val="none"/>
        </w:rPr>
        <w:t>政府采购评审中出现下列情形之一的，评审委员会应当启动异常低价投标（响应）审查程序：</w:t>
      </w:r>
    </w:p>
    <w:p w14:paraId="6B87BEA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①</w:t>
      </w:r>
      <w:r>
        <w:rPr>
          <w:rFonts w:hint="eastAsia" w:ascii="宋体" w:hAnsi="宋体" w:cs="宋体"/>
          <w:b/>
          <w:color w:val="auto"/>
          <w:sz w:val="24"/>
          <w:highlight w:val="none"/>
        </w:rPr>
        <w:t>投标（响应）报价低于全部通过符合性审查供应商投标（响应）报价平均值50%的，即投标（响应）报价&lt;全部通过符合性审查供应商投标（响应）报价平均值×50%；</w:t>
      </w:r>
    </w:p>
    <w:p w14:paraId="64B3F68B">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②</w:t>
      </w:r>
      <w:r>
        <w:rPr>
          <w:rFonts w:hint="eastAsia" w:ascii="宋体" w:hAnsi="宋体" w:cs="宋体"/>
          <w:b/>
          <w:color w:val="auto"/>
          <w:sz w:val="24"/>
          <w:highlight w:val="none"/>
        </w:rPr>
        <w:t>投标（响应）报价低于通过符合性审查的次低报价供应商投标（响应）报价50%的，即投标（响应）报价&lt;通过符合性审查的次低报价供应商投标（响应）报价×50%；</w:t>
      </w:r>
    </w:p>
    <w:p w14:paraId="08B5104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③</w:t>
      </w:r>
      <w:r>
        <w:rPr>
          <w:rFonts w:hint="eastAsia" w:ascii="宋体" w:hAnsi="宋体" w:cs="宋体"/>
          <w:b/>
          <w:color w:val="auto"/>
          <w:sz w:val="24"/>
          <w:highlight w:val="none"/>
        </w:rPr>
        <w:t>投标（响应）报价低于采购项目最高限价45%的，即投标（响应）报价&lt;采购项目最高限价×45%；</w:t>
      </w:r>
    </w:p>
    <w:p w14:paraId="05154A02">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④</w:t>
      </w:r>
      <w:r>
        <w:rPr>
          <w:rFonts w:hint="eastAsia" w:ascii="宋体" w:hAnsi="宋体" w:cs="宋体"/>
          <w:b/>
          <w:color w:val="auto"/>
          <w:sz w:val="24"/>
          <w:highlight w:val="none"/>
        </w:rPr>
        <w:t>评审委员会基于专业判断，认为供应商报价过低，有可能影响产品质量或者不能诚信履约的其他情形。</w:t>
      </w:r>
    </w:p>
    <w:p w14:paraId="6726A6C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采购人可以结合具体项目实际情况，提高上述第1项至第3项中启动异常低价投标（响应）审查的数值标准，但是最高不得超过65%。</w:t>
      </w:r>
    </w:p>
    <w:p w14:paraId="00518CD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相关法律法规对供应商报价有规定的，从其规定。</w:t>
      </w:r>
    </w:p>
    <w:p w14:paraId="6C5649B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770AB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3C113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6EDFDC0">
      <w:pPr>
        <w:tabs>
          <w:tab w:val="left" w:pos="1365"/>
        </w:tabs>
        <w:spacing w:line="360" w:lineRule="auto"/>
        <w:ind w:firstLine="482" w:firstLineChars="200"/>
        <w:rPr>
          <w:color w:val="auto"/>
          <w:highlight w:val="none"/>
        </w:rPr>
      </w:pPr>
      <w:r>
        <w:rPr>
          <w:rFonts w:hint="eastAsia" w:ascii="宋体" w:hAnsi="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F412CD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ascii="宋体" w:hAnsi="宋体"/>
          <w:bCs/>
          <w:color w:val="auto"/>
          <w:sz w:val="24"/>
          <w:szCs w:val="24"/>
          <w:highlight w:val="none"/>
        </w:rPr>
        <w:t>比较与评价。评标委员会按招标文件中规定的评标方法和标准，对资格性检查和符合性检查合格的投标文件进行商务和技术评估，综合比较与评价。</w:t>
      </w:r>
    </w:p>
    <w:p w14:paraId="058F84A5">
      <w:pPr>
        <w:tabs>
          <w:tab w:val="left" w:pos="525"/>
          <w:tab w:val="left" w:pos="945"/>
        </w:tabs>
        <w:ind w:left="524"/>
        <w:rPr>
          <w:rFonts w:ascii="宋体"/>
          <w:bCs/>
          <w:color w:val="auto"/>
          <w:sz w:val="24"/>
          <w:szCs w:val="24"/>
          <w:highlight w:val="none"/>
        </w:rPr>
      </w:pPr>
      <w:r>
        <w:rPr>
          <w:rFonts w:hint="eastAsia" w:ascii="宋体" w:hAnsi="宋体"/>
          <w:bCs/>
          <w:color w:val="auto"/>
          <w:sz w:val="24"/>
          <w:szCs w:val="24"/>
          <w:highlight w:val="none"/>
        </w:rPr>
        <w:t>5. 评标方法</w:t>
      </w:r>
    </w:p>
    <w:p w14:paraId="3CB0A56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投标人通过初审的，方可进入比较与评价程序。</w:t>
      </w:r>
    </w:p>
    <w:p w14:paraId="721B782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比较与评价采用综合评分法。</w:t>
      </w:r>
      <w:r>
        <w:rPr>
          <w:rFonts w:ascii="宋体" w:hAnsi="宋体"/>
          <w:bCs/>
          <w:color w:val="auto"/>
          <w:sz w:val="24"/>
          <w:szCs w:val="24"/>
          <w:highlight w:val="none"/>
        </w:rPr>
        <w:t xml:space="preserve"> </w:t>
      </w:r>
    </w:p>
    <w:p w14:paraId="21B5EC17">
      <w:pPr>
        <w:tabs>
          <w:tab w:val="left" w:pos="525"/>
          <w:tab w:val="left" w:pos="1050"/>
        </w:tabs>
        <w:ind w:firstLine="480"/>
        <w:rPr>
          <w:rFonts w:ascii="宋体" w:hAnsi="宋体"/>
          <w:bCs/>
          <w:color w:val="auto"/>
          <w:sz w:val="24"/>
          <w:szCs w:val="24"/>
          <w:highlight w:val="none"/>
        </w:rPr>
      </w:pPr>
      <w:r>
        <w:rPr>
          <w:rFonts w:hint="eastAsia" w:ascii="宋体" w:hAnsi="宋体" w:cs="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p>
    <w:p w14:paraId="1C0CE512">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6.</w:t>
      </w:r>
      <w:r>
        <w:rPr>
          <w:rFonts w:ascii="宋体" w:hAnsi="宋体"/>
          <w:bCs/>
          <w:color w:val="auto"/>
          <w:sz w:val="24"/>
          <w:szCs w:val="24"/>
          <w:highlight w:val="none"/>
        </w:rPr>
        <w:t>评标标准：</w:t>
      </w:r>
      <w:r>
        <w:rPr>
          <w:rFonts w:hint="eastAsia" w:ascii="宋体" w:hAnsi="宋体"/>
          <w:bCs/>
          <w:color w:val="auto"/>
          <w:sz w:val="24"/>
          <w:szCs w:val="24"/>
          <w:highlight w:val="none"/>
        </w:rPr>
        <w:t>详见附件。</w:t>
      </w:r>
    </w:p>
    <w:p w14:paraId="104DDFB2">
      <w:pPr>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rPr>
        <w:t>十</w:t>
      </w:r>
      <w:r>
        <w:rPr>
          <w:rFonts w:hint="eastAsia" w:eastAsia="黑体"/>
          <w:bCs/>
          <w:color w:val="auto"/>
          <w:sz w:val="24"/>
          <w:szCs w:val="24"/>
          <w:highlight w:val="none"/>
          <w:lang w:eastAsia="zh-CN"/>
        </w:rPr>
        <w:t>）</w:t>
      </w:r>
      <w:r>
        <w:rPr>
          <w:rFonts w:eastAsia="黑体"/>
          <w:bCs/>
          <w:color w:val="auto"/>
          <w:sz w:val="24"/>
          <w:szCs w:val="24"/>
          <w:highlight w:val="none"/>
        </w:rPr>
        <w:t>定标：</w:t>
      </w:r>
    </w:p>
    <w:p w14:paraId="0C8823C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江苏政府采购网上发布中标公告。江苏建圆建方工程管理咨询有限公司和评标委员会对未中标原因不作解释。如有质疑，应在法定质疑期限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个工作日内，以书面形式（原件）送达江苏建圆建方工程管理咨询有限公司，并且</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。质疑函应当列明具体的质疑事项及事实根据（格式详见中国政府采购网《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w:t>
      </w:r>
      <w:bookmarkStart w:id="3" w:name="_Hlt50664450"/>
      <w:bookmarkStart w:id="4" w:name="_Hlt50664451"/>
      <w:r>
        <w:rPr>
          <w:rFonts w:hint="eastAsia" w:ascii="宋体" w:hAnsi="宋体"/>
          <w:bCs/>
          <w:color w:val="auto"/>
          <w:sz w:val="24"/>
          <w:szCs w:val="24"/>
          <w:highlight w:val="none"/>
        </w:rPr>
        <w:t>函</w:t>
      </w:r>
      <w:bookmarkEnd w:id="3"/>
      <w:bookmarkEnd w:id="4"/>
      <w:r>
        <w:rPr>
          <w:rFonts w:hint="eastAsia" w:ascii="宋体" w:hAnsi="宋体"/>
          <w:bCs/>
          <w:color w:val="auto"/>
          <w:sz w:val="24"/>
          <w:szCs w:val="24"/>
          <w:highlight w:val="none"/>
        </w:rPr>
        <w:t>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》），认为自己合法权益</w:t>
      </w:r>
      <w:r>
        <w:rPr>
          <w:rFonts w:ascii="宋体" w:hAnsi="宋体"/>
          <w:bCs/>
          <w:color w:val="auto"/>
          <w:sz w:val="24"/>
          <w:szCs w:val="24"/>
          <w:highlight w:val="none"/>
        </w:rPr>
        <w:t>受到损害的</w:t>
      </w:r>
      <w:r>
        <w:rPr>
          <w:rFonts w:hint="eastAsia" w:ascii="宋体" w:hAnsi="宋体"/>
          <w:bCs/>
          <w:color w:val="auto"/>
          <w:sz w:val="24"/>
          <w:szCs w:val="24"/>
          <w:highlight w:val="none"/>
        </w:rPr>
        <w:t>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5F3F5BF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在发布中标公告的同时，江苏建圆建方工程管理咨询有限公司将向中标供应商发出中标通知书。</w:t>
      </w:r>
    </w:p>
    <w:p w14:paraId="2D796811">
      <w:pPr>
        <w:tabs>
          <w:tab w:val="left" w:pos="1155"/>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投标供应商电子投标文件将作为电子档案保存</w:t>
      </w:r>
      <w:r>
        <w:rPr>
          <w:bCs/>
          <w:color w:val="auto"/>
          <w:sz w:val="24"/>
          <w:szCs w:val="24"/>
          <w:highlight w:val="none"/>
        </w:rPr>
        <w:t>。</w:t>
      </w:r>
    </w:p>
    <w:p w14:paraId="78C5890A">
      <w:pPr>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eastAsia="黑体"/>
          <w:bCs/>
          <w:color w:val="auto"/>
          <w:sz w:val="24"/>
          <w:szCs w:val="24"/>
          <w:highlight w:val="none"/>
        </w:rPr>
        <w:t>十</w:t>
      </w:r>
      <w:r>
        <w:rPr>
          <w:rFonts w:hint="eastAsia" w:eastAsia="黑体"/>
          <w:bCs/>
          <w:color w:val="auto"/>
          <w:sz w:val="24"/>
          <w:szCs w:val="24"/>
          <w:highlight w:val="none"/>
        </w:rPr>
        <w:t>一</w:t>
      </w:r>
      <w:r>
        <w:rPr>
          <w:rFonts w:hint="eastAsia" w:eastAsia="黑体"/>
          <w:bCs/>
          <w:color w:val="auto"/>
          <w:sz w:val="24"/>
          <w:szCs w:val="24"/>
          <w:highlight w:val="none"/>
          <w:lang w:eastAsia="zh-CN"/>
        </w:rPr>
        <w:t>）</w:t>
      </w:r>
      <w:r>
        <w:rPr>
          <w:rFonts w:hint="eastAsia" w:eastAsia="黑体"/>
          <w:bCs/>
          <w:color w:val="auto"/>
          <w:sz w:val="24"/>
          <w:szCs w:val="24"/>
          <w:highlight w:val="none"/>
        </w:rPr>
        <w:t>废标的确认</w:t>
      </w:r>
      <w:r>
        <w:rPr>
          <w:rFonts w:eastAsia="黑体"/>
          <w:bCs/>
          <w:color w:val="auto"/>
          <w:sz w:val="24"/>
          <w:szCs w:val="24"/>
          <w:highlight w:val="none"/>
        </w:rPr>
        <w:t>：</w:t>
      </w:r>
    </w:p>
    <w:p w14:paraId="53956229">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在招标采购中，出现下列情况之一的，应予废标：</w:t>
      </w:r>
    </w:p>
    <w:p w14:paraId="1A67FE48">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符合专业条件的投标人或者对招标文件作出实质性响应的投标人不足三家；</w:t>
      </w:r>
    </w:p>
    <w:p w14:paraId="2D110076">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出现影响采购公正的违法、违规行为；</w:t>
      </w:r>
    </w:p>
    <w:p w14:paraId="3340C37A">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投标人的报价均超过采购预算，采购人不能支付的；</w:t>
      </w:r>
    </w:p>
    <w:p w14:paraId="05C89397">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因重大变故，采购任务取消。</w:t>
      </w:r>
    </w:p>
    <w:p w14:paraId="782DDEB8">
      <w:pPr>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rPr>
        <w:t>十二</w:t>
      </w:r>
      <w:r>
        <w:rPr>
          <w:rFonts w:hint="eastAsia" w:eastAsia="黑体"/>
          <w:bCs/>
          <w:color w:val="auto"/>
          <w:sz w:val="24"/>
          <w:szCs w:val="24"/>
          <w:highlight w:val="none"/>
          <w:lang w:eastAsia="zh-CN"/>
        </w:rPr>
        <w:t>）</w:t>
      </w:r>
      <w:r>
        <w:rPr>
          <w:rFonts w:hint="eastAsia" w:eastAsia="黑体"/>
          <w:bCs/>
          <w:color w:val="auto"/>
          <w:sz w:val="24"/>
          <w:szCs w:val="24"/>
          <w:highlight w:val="none"/>
        </w:rPr>
        <w:t>中标无效的确认：</w:t>
      </w:r>
    </w:p>
    <w:p w14:paraId="7A9681F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提供虚假材料谋取中标的；</w:t>
      </w:r>
    </w:p>
    <w:p w14:paraId="1689F3D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采取不正当手段诋毁、排挤其他投标人的；</w:t>
      </w:r>
    </w:p>
    <w:p w14:paraId="5E93CCA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与招标采购人、其他投标人恶意串通的；</w:t>
      </w:r>
    </w:p>
    <w:p w14:paraId="78D97C4C">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向招标采购人行贿或者提供其他不正当利益的；</w:t>
      </w:r>
    </w:p>
    <w:p w14:paraId="5A4FDF3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在招标过程中与招标采购人进行协商谈判、不按照招标文件和中标供应商的投标文件订立合同，或者与采购人另行订立背离合同实质性内容的协议的；</w:t>
      </w:r>
    </w:p>
    <w:p w14:paraId="4C64386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6.</w:t>
      </w:r>
      <w:r>
        <w:rPr>
          <w:rFonts w:hint="eastAsia" w:ascii="宋体" w:hAnsi="宋体"/>
          <w:bCs/>
          <w:color w:val="auto"/>
          <w:sz w:val="24"/>
          <w:szCs w:val="24"/>
          <w:highlight w:val="none"/>
        </w:rPr>
        <w:t>拒绝有关部门监督检查或者提供虚假情况的。</w:t>
      </w:r>
    </w:p>
    <w:p w14:paraId="676BDB1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．至5．项情形之一的，中标无效。有上述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p>
    <w:p w14:paraId="00CCA375">
      <w:pPr>
        <w:ind w:firstLine="480"/>
        <w:outlineLvl w:val="0"/>
        <w:rPr>
          <w:rFonts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rPr>
        <w:t>十三</w:t>
      </w:r>
      <w:r>
        <w:rPr>
          <w:rFonts w:hint="eastAsia" w:eastAsia="黑体"/>
          <w:bCs/>
          <w:color w:val="auto"/>
          <w:sz w:val="24"/>
          <w:szCs w:val="24"/>
          <w:highlight w:val="none"/>
          <w:lang w:eastAsia="zh-CN"/>
        </w:rPr>
        <w:t>）</w:t>
      </w:r>
      <w:r>
        <w:rPr>
          <w:rFonts w:eastAsia="黑体"/>
          <w:bCs/>
          <w:color w:val="auto"/>
          <w:sz w:val="24"/>
          <w:szCs w:val="24"/>
          <w:highlight w:val="none"/>
        </w:rPr>
        <w:t>签订、履行合同：</w:t>
      </w:r>
    </w:p>
    <w:p w14:paraId="58879E3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p>
    <w:p w14:paraId="0F1A20B2">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77407BF">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ascii="宋体" w:hAnsi="宋体"/>
          <w:bCs/>
          <w:color w:val="auto"/>
          <w:sz w:val="24"/>
          <w:szCs w:val="24"/>
          <w:highlight w:val="none"/>
        </w:rPr>
        <w:t>中标供应商非因不可抗力未履行招、投标文件和合同规定的义务，一经查实，</w:t>
      </w:r>
      <w:r>
        <w:rPr>
          <w:rFonts w:hint="eastAsia" w:ascii="宋体" w:hAnsi="宋体"/>
          <w:bCs/>
          <w:color w:val="auto"/>
          <w:sz w:val="24"/>
          <w:szCs w:val="24"/>
          <w:highlight w:val="none"/>
        </w:rPr>
        <w:t>江苏建圆建方工程管理咨询有限公司</w:t>
      </w:r>
      <w:r>
        <w:rPr>
          <w:rFonts w:ascii="宋体" w:hAnsi="宋体"/>
          <w:bCs/>
          <w:color w:val="auto"/>
          <w:sz w:val="24"/>
          <w:szCs w:val="24"/>
          <w:highlight w:val="none"/>
        </w:rPr>
        <w:t>将根据具体情况提请政府采购管理部门作出相应处理。</w:t>
      </w:r>
    </w:p>
    <w:p w14:paraId="5BE2FE80">
      <w:pPr>
        <w:ind w:firstLine="480"/>
        <w:outlineLvl w:val="0"/>
        <w:rPr>
          <w:rFonts w:eastAsia="黑体"/>
          <w:bCs/>
          <w:color w:val="auto"/>
          <w:sz w:val="24"/>
          <w:szCs w:val="24"/>
          <w:highlight w:val="none"/>
        </w:rPr>
      </w:pPr>
      <w:r>
        <w:rPr>
          <w:rFonts w:hint="eastAsia" w:eastAsia="黑体"/>
          <w:bCs/>
          <w:color w:val="auto"/>
          <w:sz w:val="24"/>
          <w:szCs w:val="24"/>
          <w:highlight w:val="none"/>
        </w:rPr>
        <w:t xml:space="preserve"> </w:t>
      </w:r>
      <w:r>
        <w:rPr>
          <w:rFonts w:hint="eastAsia" w:eastAsia="黑体"/>
          <w:bCs/>
          <w:color w:val="auto"/>
          <w:sz w:val="24"/>
          <w:szCs w:val="24"/>
          <w:highlight w:val="none"/>
          <w:lang w:eastAsia="zh-CN"/>
        </w:rPr>
        <w:t>（</w:t>
      </w:r>
      <w:r>
        <w:rPr>
          <w:rFonts w:hint="eastAsia" w:eastAsia="黑体"/>
          <w:bCs/>
          <w:color w:val="auto"/>
          <w:sz w:val="24"/>
          <w:szCs w:val="24"/>
          <w:highlight w:val="none"/>
        </w:rPr>
        <w:t>十四</w:t>
      </w:r>
      <w:r>
        <w:rPr>
          <w:rFonts w:hint="eastAsia" w:eastAsia="黑体"/>
          <w:bCs/>
          <w:color w:val="auto"/>
          <w:sz w:val="24"/>
          <w:szCs w:val="24"/>
          <w:highlight w:val="none"/>
          <w:lang w:eastAsia="zh-CN"/>
        </w:rPr>
        <w:t>）</w:t>
      </w:r>
      <w:r>
        <w:rPr>
          <w:rFonts w:hint="eastAsia" w:eastAsia="黑体"/>
          <w:bCs/>
          <w:color w:val="auto"/>
          <w:sz w:val="24"/>
          <w:szCs w:val="24"/>
          <w:highlight w:val="none"/>
        </w:rPr>
        <w:t>注意事项：</w:t>
      </w:r>
    </w:p>
    <w:p w14:paraId="2D48811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50F83B40">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（1）中标后无正当理由不与采购人签订合同的；</w:t>
      </w:r>
    </w:p>
    <w:p w14:paraId="54E077B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14:paraId="2A9504F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（3）拒绝履行合同义务的。</w:t>
      </w:r>
    </w:p>
    <w:p w14:paraId="3E5DAFC6">
      <w:pPr>
        <w:ind w:firstLine="480"/>
        <w:outlineLvl w:val="0"/>
        <w:rPr>
          <w:rFonts w:ascii="宋体" w:cs="宋体"/>
          <w:b/>
          <w:bCs/>
          <w:color w:val="auto"/>
          <w:sz w:val="24"/>
          <w:szCs w:val="28"/>
          <w:highlight w:val="none"/>
        </w:rPr>
      </w:pPr>
      <w:r>
        <w:rPr>
          <w:rFonts w:hint="eastAsia" w:eastAsia="黑体"/>
          <w:bCs/>
          <w:color w:val="auto"/>
          <w:sz w:val="24"/>
          <w:szCs w:val="24"/>
          <w:highlight w:val="none"/>
          <w:lang w:eastAsia="zh-CN"/>
        </w:rPr>
        <w:t>（</w:t>
      </w:r>
      <w:r>
        <w:rPr>
          <w:rFonts w:eastAsia="黑体"/>
          <w:bCs/>
          <w:color w:val="auto"/>
          <w:sz w:val="24"/>
          <w:szCs w:val="24"/>
          <w:highlight w:val="none"/>
        </w:rPr>
        <w:t>十</w:t>
      </w:r>
      <w:r>
        <w:rPr>
          <w:rFonts w:hint="eastAsia" w:eastAsia="黑体"/>
          <w:bCs/>
          <w:color w:val="auto"/>
          <w:sz w:val="24"/>
          <w:szCs w:val="24"/>
          <w:highlight w:val="none"/>
        </w:rPr>
        <w:t>五</w:t>
      </w:r>
      <w:r>
        <w:rPr>
          <w:rFonts w:hint="eastAsia" w:eastAsia="黑体"/>
          <w:bCs/>
          <w:color w:val="auto"/>
          <w:sz w:val="24"/>
          <w:szCs w:val="24"/>
          <w:highlight w:val="none"/>
          <w:lang w:eastAsia="zh-CN"/>
        </w:rPr>
        <w:t>）</w:t>
      </w:r>
      <w:r>
        <w:rPr>
          <w:rFonts w:hint="eastAsia" w:ascii="宋体" w:hAnsi="宋体" w:cs="宋体"/>
          <w:b/>
          <w:bCs/>
          <w:color w:val="auto"/>
          <w:sz w:val="24"/>
          <w:szCs w:val="28"/>
          <w:highlight w:val="none"/>
        </w:rPr>
        <w:t>中标服务费：</w:t>
      </w:r>
    </w:p>
    <w:p w14:paraId="244832B7">
      <w:pPr>
        <w:ind w:firstLine="482"/>
        <w:rPr>
          <w:rFonts w:hint="eastAsia" w:ascii="宋体" w:hAnsi="宋体"/>
          <w:b/>
          <w:bCs/>
          <w:color w:val="auto"/>
          <w:sz w:val="24"/>
          <w:highlight w:val="none"/>
        </w:rPr>
      </w:pPr>
      <w:r>
        <w:rPr>
          <w:rFonts w:hint="eastAsia" w:ascii="宋体" w:hAnsi="宋体"/>
          <w:b/>
          <w:bCs/>
          <w:color w:val="auto"/>
          <w:sz w:val="24"/>
          <w:highlight w:val="none"/>
        </w:rPr>
        <w:t>本次代理服务费用由采购人支付，以中标金额为计费基础，按差额定率累进法计算，100万以下费率为1.2%计取，</w:t>
      </w:r>
      <w:r>
        <w:rPr>
          <w:rFonts w:hint="eastAsia" w:ascii="宋体" w:hAnsi="宋体"/>
          <w:b/>
          <w:bCs/>
          <w:color w:val="auto"/>
          <w:sz w:val="24"/>
          <w:highlight w:val="none"/>
          <w:lang w:eastAsia="zh-CN"/>
        </w:rPr>
        <w:t>100万—500万</w:t>
      </w:r>
      <w:r>
        <w:rPr>
          <w:rFonts w:hint="eastAsia" w:ascii="宋体" w:hAnsi="宋体"/>
          <w:b/>
          <w:bCs/>
          <w:color w:val="auto"/>
          <w:sz w:val="24"/>
          <w:highlight w:val="none"/>
        </w:rPr>
        <w:t>部分费率为0.64%。</w:t>
      </w:r>
    </w:p>
    <w:p w14:paraId="348BC7E4">
      <w:pPr>
        <w:ind w:firstLine="480"/>
        <w:outlineLvl w:val="0"/>
        <w:rPr>
          <w:rFonts w:hint="eastAsia" w:ascii="Times New Roman" w:hAnsi="Times New Roman" w:eastAsia="黑体" w:cs="Times New Roman"/>
          <w:bCs/>
          <w:color w:val="auto"/>
          <w:sz w:val="24"/>
          <w:szCs w:val="24"/>
          <w:highlight w:val="none"/>
          <w:lang w:val="en-US" w:eastAsia="zh-CN"/>
        </w:rPr>
      </w:pPr>
      <w:r>
        <w:rPr>
          <w:rFonts w:hint="eastAsia" w:ascii="Times New Roman" w:hAnsi="Times New Roman" w:eastAsia="黑体" w:cs="Times New Roman"/>
          <w:bCs/>
          <w:color w:val="auto"/>
          <w:sz w:val="24"/>
          <w:szCs w:val="24"/>
          <w:highlight w:val="none"/>
          <w:lang w:val="en-US" w:eastAsia="zh-CN"/>
        </w:rPr>
        <w:t>（十六）其他</w:t>
      </w:r>
    </w:p>
    <w:p w14:paraId="001BD976">
      <w:pPr>
        <w:spacing w:line="360" w:lineRule="auto"/>
        <w:ind w:firstLine="480" w:firstLineChars="200"/>
        <w:rPr>
          <w:rFonts w:hint="default"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lang w:val="en-US" w:eastAsia="zh-CN"/>
        </w:rPr>
        <w:t>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6A14DB">
      <w:pPr>
        <w:ind w:firstLine="482"/>
        <w:rPr>
          <w:rFonts w:hint="eastAsia" w:ascii="宋体" w:hAnsi="宋体"/>
          <w:b/>
          <w:bCs/>
          <w:color w:val="auto"/>
          <w:sz w:val="24"/>
          <w:highlight w:val="none"/>
        </w:rPr>
        <w:sectPr>
          <w:headerReference r:id="rId5" w:type="default"/>
          <w:footerReference r:id="rId6" w:type="default"/>
          <w:pgSz w:w="11905" w:h="16838"/>
          <w:pgMar w:top="1587" w:right="1417" w:bottom="1814" w:left="1417" w:header="850" w:footer="992" w:gutter="0"/>
          <w:pgNumType w:fmt="decimal"/>
          <w:cols w:space="1701" w:num="1"/>
          <w:docGrid w:linePitch="360" w:charSpace="0"/>
        </w:sectPr>
      </w:pPr>
    </w:p>
    <w:p w14:paraId="54286614">
      <w:pPr>
        <w:pStyle w:val="183"/>
        <w:ind w:left="0" w:firstLine="0"/>
        <w:rPr>
          <w:bCs/>
          <w:color w:val="auto"/>
          <w:sz w:val="30"/>
          <w:szCs w:val="30"/>
          <w:highlight w:val="none"/>
        </w:rPr>
      </w:pPr>
      <w:r>
        <w:rPr>
          <w:rFonts w:hint="eastAsia"/>
          <w:b/>
          <w:color w:val="auto"/>
          <w:sz w:val="30"/>
          <w:szCs w:val="30"/>
          <w:highlight w:val="none"/>
        </w:rPr>
        <w:t>第三章 项目技术要求和有关说明</w:t>
      </w:r>
    </w:p>
    <w:p w14:paraId="4EAB348F">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一、采购标的需实现的功能或者目标，以及为落实政府采购政策需满足的要求</w:t>
      </w:r>
    </w:p>
    <w:p w14:paraId="67B4A3F5">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1.采购标的需实现的功能或者目标：</w:t>
      </w:r>
    </w:p>
    <w:p w14:paraId="38035C8A">
      <w:pPr>
        <w:widowControl/>
        <w:tabs>
          <w:tab w:val="left" w:pos="360"/>
          <w:tab w:val="left" w:pos="960"/>
        </w:tabs>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为提高采购人食堂食材的采购效率和服务质量，现对无锡市公安局锡山分局港下派出所食堂食材采购通过公开招标的方式统一采购，确定中标供应商。本次招标是为进一步规范我单位物资采购工作，建立竞争机制，降低采购成本，提高经济效益，确保食品安全。</w:t>
      </w:r>
    </w:p>
    <w:p w14:paraId="18CF8AE0">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2.为落实政府采购政策需满足的要求：</w:t>
      </w:r>
    </w:p>
    <w:p w14:paraId="3039F81B">
      <w:pPr>
        <w:widowControl/>
        <w:tabs>
          <w:tab w:val="left" w:pos="360"/>
          <w:tab w:val="left" w:pos="960"/>
        </w:tabs>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本项目专门面向中小/小微企业采购，专门面向中小/小微企业的项目不做价格扣除。</w:t>
      </w:r>
    </w:p>
    <w:p w14:paraId="26C21356">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二、采购标的需执行的国家相关标准、行业标准、地方标准或者其他标准、规范</w:t>
      </w:r>
    </w:p>
    <w:p w14:paraId="2E304968">
      <w:pPr>
        <w:widowControl/>
        <w:tabs>
          <w:tab w:val="left" w:pos="360"/>
          <w:tab w:val="left" w:pos="960"/>
        </w:tabs>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《中华人民共和国政府采购法》《中华人民共和国食品安全法》《食品生产通用卫生规范》《餐饮服务食品安全操作规范》等其他法律法规以及江苏省和无锡市行业主管部门颁布的相关文件规定，如</w:t>
      </w:r>
      <w:r>
        <w:rPr>
          <w:rFonts w:hint="eastAsia" w:ascii="宋体" w:hAnsi="宋体" w:cs="宋体"/>
          <w:color w:val="auto"/>
          <w:sz w:val="24"/>
          <w:szCs w:val="24"/>
          <w:highlight w:val="none"/>
          <w:lang w:eastAsia="zh-CN"/>
        </w:rPr>
        <w:t>地方性法规</w:t>
      </w:r>
      <w:r>
        <w:rPr>
          <w:rFonts w:hint="eastAsia" w:ascii="宋体" w:hAnsi="宋体" w:cs="宋体"/>
          <w:color w:val="auto"/>
          <w:sz w:val="24"/>
          <w:szCs w:val="24"/>
          <w:highlight w:val="none"/>
        </w:rPr>
        <w:t>与国家法规相抵触，按国家法规执行。</w:t>
      </w:r>
    </w:p>
    <w:p w14:paraId="5D2E022A">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三、采购标的需满足的质量、安全、技术规格、物理特性等要求</w:t>
      </w:r>
    </w:p>
    <w:p w14:paraId="2342B68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（1）质量要求：合格产品，符合国家相关食品安全卫生标准；</w:t>
      </w:r>
    </w:p>
    <w:p w14:paraId="0B43342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（2）安全要求：安全要求应满足国家相关法律法规的要求；</w:t>
      </w:r>
    </w:p>
    <w:p w14:paraId="7815D43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（3）其他要求</w:t>
      </w:r>
      <w:r>
        <w:rPr>
          <w:rFonts w:hint="eastAsia" w:ascii="宋体" w:hAnsi="宋体" w:cs="宋体"/>
          <w:color w:val="auto"/>
          <w:sz w:val="24"/>
          <w:szCs w:val="24"/>
          <w:highlight w:val="none"/>
          <w:lang w:eastAsia="zh-CN"/>
        </w:rPr>
        <w:t>：提</w:t>
      </w:r>
      <w:r>
        <w:rPr>
          <w:rFonts w:hint="eastAsia" w:ascii="宋体" w:hAnsi="宋体" w:cs="宋体"/>
          <w:color w:val="auto"/>
          <w:sz w:val="24"/>
          <w:szCs w:val="24"/>
          <w:highlight w:val="none"/>
        </w:rPr>
        <w:t>供商品必须符合国家《中华人民共和国食品安全法》品质标准，生鲜类食品均应提供相应的检验，检疫合格证明。鱼、肉、禽类产品需按照甲方要求进行加工后配送。提供的主要食材均为非转基因产品。</w:t>
      </w:r>
    </w:p>
    <w:p w14:paraId="3F8C89D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①肉类制品：</w:t>
      </w:r>
    </w:p>
    <w:p w14:paraId="7CC7310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肉类：必须是放心肉，经行业管理部门检疫合格，有动物检疫合格证明、屠宰证明。肉质新鲜，不打水，无病无毒，符合食品卫生要求。须按照采购人要求进行加工后配送。</w:t>
      </w:r>
    </w:p>
    <w:p w14:paraId="68C96AE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冷冻品类：有动物产品检疫合格证明，有专业的冷冻库。包装箱要注明产品名称、生产厂家、厂址、须有出厂日期，保质期，品质优良，包装完好，无异味，无毒无害。</w:t>
      </w:r>
    </w:p>
    <w:p w14:paraId="125FE39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蛋品类：新鲜，无破损、无变质。</w:t>
      </w:r>
    </w:p>
    <w:p w14:paraId="3D04BDD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②水产类：必须生猛鲜活。</w:t>
      </w:r>
    </w:p>
    <w:p w14:paraId="734A9CD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③蔬菜花果类：</w:t>
      </w:r>
    </w:p>
    <w:p w14:paraId="6CD04FFA">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蔬菜类：保证新鲜并通过农药残留成分测试且符合《中华人民共和国食品安全法》要求。无公害农产品，提供产地认定证书。要求无黄叶、无菜虫及杂质，不带根，不带泥。</w:t>
      </w:r>
    </w:p>
    <w:p w14:paraId="339CE8C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花</w:t>
      </w:r>
      <w:r>
        <w:rPr>
          <w:rFonts w:hint="eastAsia" w:ascii="宋体" w:hAnsi="宋体" w:cs="宋体"/>
          <w:color w:val="auto"/>
          <w:sz w:val="24"/>
          <w:szCs w:val="24"/>
          <w:highlight w:val="none"/>
        </w:rPr>
        <w:t>果类：个头均匀，无斑点，无破损，果实成熟，味道纯正。</w:t>
      </w:r>
    </w:p>
    <w:p w14:paraId="48D38569">
      <w:pPr>
        <w:ind w:firstLine="480"/>
        <w:rPr>
          <w:rFonts w:ascii="宋体" w:hAnsi="宋体" w:cs="宋体"/>
          <w:color w:val="auto"/>
          <w:sz w:val="24"/>
          <w:szCs w:val="24"/>
          <w:highlight w:val="none"/>
        </w:rPr>
      </w:pPr>
      <w:r>
        <w:rPr>
          <w:rFonts w:hint="eastAsia" w:ascii="宋体" w:hAnsi="宋体" w:cs="宋体"/>
          <w:color w:val="auto"/>
          <w:sz w:val="24"/>
          <w:szCs w:val="24"/>
          <w:highlight w:val="none"/>
        </w:rPr>
        <w:t>④豆制品：新鲜，无变质。</w:t>
      </w:r>
    </w:p>
    <w:p w14:paraId="064B0205">
      <w:pPr>
        <w:ind w:firstLine="480"/>
        <w:rPr>
          <w:rFonts w:ascii="宋体" w:hAnsi="宋体" w:cs="宋体"/>
          <w:color w:val="auto"/>
          <w:sz w:val="24"/>
          <w:szCs w:val="24"/>
          <w:highlight w:val="none"/>
        </w:rPr>
      </w:pPr>
      <w:r>
        <w:rPr>
          <w:rFonts w:hint="eastAsia" w:ascii="宋体" w:hAnsi="宋体" w:cs="宋体"/>
          <w:color w:val="auto"/>
          <w:sz w:val="24"/>
          <w:szCs w:val="24"/>
          <w:highlight w:val="none"/>
        </w:rPr>
        <w:t>注：每月对供应商进行考核，根据考核表中的备注内容对供应商进行评定，考核表详见</w:t>
      </w:r>
      <w:r>
        <w:rPr>
          <w:rFonts w:hint="eastAsia" w:ascii="宋体" w:hAnsi="宋体" w:cs="宋体"/>
          <w:b/>
          <w:bCs/>
          <w:color w:val="auto"/>
          <w:sz w:val="24"/>
          <w:szCs w:val="24"/>
          <w:highlight w:val="none"/>
        </w:rPr>
        <w:t>合同附件。</w:t>
      </w:r>
    </w:p>
    <w:p w14:paraId="056575EA">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四、采购标的数量、采购项目交付或者实施的时间和地点</w:t>
      </w:r>
    </w:p>
    <w:p w14:paraId="36413393">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1.采购标的数量：一项。</w:t>
      </w:r>
    </w:p>
    <w:p w14:paraId="7B85F625">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2.采购标的交付或者实施的地点：采购人指定位置。</w:t>
      </w:r>
    </w:p>
    <w:p w14:paraId="077F3AC1">
      <w:pPr>
        <w:ind w:firstLine="480"/>
        <w:jc w:val="left"/>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服务期：</w:t>
      </w:r>
      <w:r>
        <w:rPr>
          <w:rFonts w:hint="eastAsia" w:ascii="宋体" w:hAnsi="宋体" w:cs="宋体"/>
          <w:color w:val="auto"/>
          <w:sz w:val="24"/>
          <w:highlight w:val="none"/>
        </w:rPr>
        <w:t>合同签订之日起一年</w:t>
      </w:r>
      <w:r>
        <w:rPr>
          <w:rFonts w:hint="eastAsia" w:ascii="宋体" w:hAnsi="宋体" w:cs="宋体"/>
          <w:color w:val="auto"/>
          <w:sz w:val="24"/>
          <w:szCs w:val="24"/>
          <w:highlight w:val="none"/>
        </w:rPr>
        <w:t>。</w:t>
      </w:r>
    </w:p>
    <w:p w14:paraId="29997C1A">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30056CC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1.采购人每天</w:t>
      </w:r>
      <w:r>
        <w:rPr>
          <w:rFonts w:hint="eastAsia" w:ascii="宋体" w:hAnsi="宋体" w:cs="宋体"/>
          <w:color w:val="auto"/>
          <w:sz w:val="24"/>
          <w:szCs w:val="24"/>
          <w:highlight w:val="none"/>
          <w:lang w:eastAsia="zh-CN"/>
        </w:rPr>
        <w:t>16:00</w:t>
      </w:r>
      <w:r>
        <w:rPr>
          <w:rFonts w:hint="eastAsia" w:ascii="宋体" w:hAnsi="宋体" w:cs="宋体"/>
          <w:color w:val="auto"/>
          <w:sz w:val="24"/>
          <w:szCs w:val="24"/>
          <w:highlight w:val="none"/>
        </w:rPr>
        <w:t>前向中标供应商下达第二天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30前将订单内所有蔬菜送到采购人指定的地点并配送完毕，中标供应商提供《送货清单》一式多份，双方现场过秤并验收签名，</w:t>
      </w:r>
      <w:r>
        <w:rPr>
          <w:rFonts w:hint="eastAsia" w:ascii="宋体" w:hAnsi="宋体" w:cs="宋体"/>
          <w:color w:val="auto"/>
          <w:sz w:val="24"/>
          <w:szCs w:val="24"/>
          <w:highlight w:val="none"/>
          <w:lang w:eastAsia="zh-CN"/>
        </w:rPr>
        <w:t>作为</w:t>
      </w:r>
      <w:r>
        <w:rPr>
          <w:rFonts w:hint="eastAsia" w:ascii="宋体" w:hAnsi="宋体" w:cs="宋体"/>
          <w:color w:val="auto"/>
          <w:sz w:val="24"/>
          <w:szCs w:val="24"/>
          <w:highlight w:val="none"/>
        </w:rPr>
        <w:t>结算凭证。所有品种按</w:t>
      </w:r>
      <w:r>
        <w:rPr>
          <w:rFonts w:hint="eastAsia" w:ascii="宋体" w:hAnsi="宋体" w:cs="宋体"/>
          <w:color w:val="auto"/>
          <w:sz w:val="24"/>
          <w:szCs w:val="24"/>
          <w:highlight w:val="none"/>
          <w:lang w:val="en-US" w:eastAsia="zh-CN"/>
        </w:rPr>
        <w:t>除</w:t>
      </w:r>
      <w:r>
        <w:rPr>
          <w:rFonts w:hint="eastAsia" w:ascii="宋体" w:hAnsi="宋体" w:cs="宋体"/>
          <w:color w:val="auto"/>
          <w:sz w:val="24"/>
          <w:szCs w:val="24"/>
          <w:highlight w:val="none"/>
        </w:rPr>
        <w:t>箱净重过磅，最终交易重量以双方确认的过磅数为准。中标供应商送货人员负责将货物从车上搬到</w:t>
      </w:r>
      <w:r>
        <w:rPr>
          <w:rFonts w:hint="eastAsia" w:ascii="宋体" w:hAnsi="宋体" w:cs="宋体"/>
          <w:color w:val="auto"/>
          <w:sz w:val="24"/>
          <w:szCs w:val="24"/>
          <w:highlight w:val="none"/>
          <w:lang w:eastAsia="zh-CN"/>
        </w:rPr>
        <w:t>秤</w:t>
      </w:r>
      <w:r>
        <w:rPr>
          <w:rFonts w:hint="eastAsia" w:ascii="宋体" w:hAnsi="宋体" w:cs="宋体"/>
          <w:color w:val="auto"/>
          <w:sz w:val="24"/>
          <w:szCs w:val="24"/>
          <w:highlight w:val="none"/>
        </w:rPr>
        <w:t>上过磅，然后放到平板推车上，由采购人食堂人员负责拉到</w:t>
      </w:r>
      <w:r>
        <w:rPr>
          <w:rFonts w:hint="eastAsia" w:ascii="宋体" w:hAnsi="宋体" w:cs="宋体"/>
          <w:color w:val="auto"/>
          <w:sz w:val="24"/>
          <w:szCs w:val="24"/>
          <w:highlight w:val="none"/>
          <w:lang w:eastAsia="zh-CN"/>
        </w:rPr>
        <w:t>各自食用</w:t>
      </w:r>
      <w:r>
        <w:rPr>
          <w:rFonts w:hint="eastAsia" w:ascii="宋体" w:hAnsi="宋体" w:cs="宋体"/>
          <w:color w:val="auto"/>
          <w:sz w:val="24"/>
          <w:szCs w:val="24"/>
          <w:highlight w:val="none"/>
        </w:rPr>
        <w:t>点。</w:t>
      </w:r>
    </w:p>
    <w:p w14:paraId="5C54973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2.价格确定方式：</w:t>
      </w:r>
    </w:p>
    <w:p w14:paraId="2647F59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1）报价依据：</w:t>
      </w:r>
    </w:p>
    <w:p w14:paraId="59BFBF38">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本次报价采用优惠率（折扣率=1－优惠率）。最终以无锡市发展和改革委员会官网专题专栏中民生价费近期公示价格的平均价格*投标折扣率进行结算。如遇网站上没有该食品，乙方应提前通知甲方，经双方协商后进行调整确认，原则上按寻找到的其他市场价格*投标折扣率*实际数量结算。配送价格为乘以投标折扣率后的价格。</w:t>
      </w:r>
    </w:p>
    <w:p w14:paraId="450CC7D8">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例如：假设商品单价为100元，当优惠率为10%，则折扣率为90%，结算时该商品单价为90元。</w:t>
      </w:r>
    </w:p>
    <w:p w14:paraId="7FD9435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2）中标供应商提供的《送货清单》与货品同步送达，采购人、中标供应商双方现场过秤并验收签名，最终交易重量以双方确认的过磅数为准。</w:t>
      </w:r>
    </w:p>
    <w:p w14:paraId="69F45C7A">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3）配送价格为相关网站公示单价乘以中标折扣率后的价格，应包含食材采购、存储、税费、成本、利润、运输（须运输至采购人指定地点）、售后服务、装卸、人工、各类劳保、保险等的一切费用。</w:t>
      </w:r>
    </w:p>
    <w:p w14:paraId="036DCD35">
      <w:pPr>
        <w:ind w:firstLine="482"/>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六、采购标的的验收标准：</w:t>
      </w:r>
      <w:r>
        <w:rPr>
          <w:rFonts w:hint="eastAsia" w:ascii="宋体" w:hAnsi="宋体" w:cs="宋体"/>
          <w:color w:val="auto"/>
          <w:sz w:val="24"/>
          <w:szCs w:val="24"/>
          <w:highlight w:val="none"/>
          <w:lang w:eastAsia="zh-CN"/>
        </w:rPr>
        <w:t>按照</w:t>
      </w:r>
      <w:r>
        <w:rPr>
          <w:rFonts w:hint="eastAsia" w:ascii="宋体" w:hAnsi="宋体" w:cs="宋体"/>
          <w:color w:val="auto"/>
          <w:sz w:val="24"/>
          <w:szCs w:val="24"/>
          <w:highlight w:val="none"/>
        </w:rPr>
        <w:t>国家现行法律法规的要求进行验收。</w:t>
      </w:r>
    </w:p>
    <w:p w14:paraId="2E39A046">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七、采购标的的其他技术、服务等要求：</w:t>
      </w:r>
    </w:p>
    <w:p w14:paraId="44E01EE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1.中标供应商必须按照采购人食堂采购人员通知的时间、品种、数量、品质要求及</w:t>
      </w:r>
      <w:r>
        <w:rPr>
          <w:rFonts w:hint="eastAsia" w:ascii="宋体" w:hAnsi="宋体" w:cs="宋体"/>
          <w:color w:val="auto"/>
          <w:sz w:val="24"/>
          <w:szCs w:val="24"/>
          <w:highlight w:val="none"/>
          <w:lang w:eastAsia="zh-CN"/>
        </w:rPr>
        <w:t>约定</w:t>
      </w:r>
      <w:r>
        <w:rPr>
          <w:rFonts w:hint="eastAsia" w:ascii="宋体" w:hAnsi="宋体" w:cs="宋体"/>
          <w:color w:val="auto"/>
          <w:sz w:val="24"/>
          <w:szCs w:val="24"/>
          <w:highlight w:val="none"/>
        </w:rPr>
        <w:t>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color w:val="auto"/>
          <w:sz w:val="24"/>
          <w:szCs w:val="24"/>
          <w:highlight w:val="none"/>
          <w:lang w:eastAsia="zh-CN"/>
        </w:rPr>
        <w:t>且</w:t>
      </w:r>
      <w:r>
        <w:rPr>
          <w:rFonts w:hint="eastAsia" w:ascii="宋体" w:hAnsi="宋体" w:cs="宋体"/>
          <w:color w:val="auto"/>
          <w:sz w:val="24"/>
          <w:szCs w:val="24"/>
          <w:highlight w:val="none"/>
        </w:rPr>
        <w:t>屡教不改、服务态度差，采购人有权进行处罚或立即单方终止合同。</w:t>
      </w:r>
    </w:p>
    <w:p w14:paraId="23F2D564">
      <w:pPr>
        <w:ind w:firstLine="480"/>
        <w:rPr>
          <w:rFonts w:hint="eastAsia" w:ascii="宋体" w:hAnsi="宋体" w:cs="宋体"/>
          <w:color w:val="auto"/>
          <w:sz w:val="24"/>
          <w:szCs w:val="24"/>
          <w:highlight w:val="none"/>
        </w:rPr>
      </w:pPr>
      <w:r>
        <w:rPr>
          <w:rFonts w:hint="eastAsia" w:ascii="宋体" w:hAnsi="宋体" w:cs="宋体"/>
          <w:b/>
          <w:bCs/>
          <w:color w:val="auto"/>
          <w:sz w:val="24"/>
          <w:szCs w:val="24"/>
          <w:highlight w:val="none"/>
        </w:rPr>
        <w:t>2.投标供应商</w:t>
      </w:r>
      <w:r>
        <w:rPr>
          <w:rFonts w:hint="eastAsia" w:ascii="宋体" w:hAnsi="宋体" w:cs="宋体"/>
          <w:b/>
          <w:bCs/>
          <w:color w:val="auto"/>
          <w:sz w:val="24"/>
          <w:szCs w:val="24"/>
          <w:highlight w:val="none"/>
          <w:lang w:val="en-US" w:eastAsia="zh-CN"/>
        </w:rPr>
        <w:t>应至少具有（自有或租赁）：运输车1辆、</w:t>
      </w:r>
      <w:r>
        <w:rPr>
          <w:rFonts w:hint="eastAsia" w:ascii="宋体" w:hAnsi="宋体" w:cs="宋体"/>
          <w:b/>
          <w:bCs/>
          <w:color w:val="auto"/>
          <w:sz w:val="24"/>
          <w:szCs w:val="24"/>
          <w:highlight w:val="none"/>
        </w:rPr>
        <w:t>冷链运输车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保证食材运输过程中保持全程均衡冷冻或冷藏状态</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1辆。（</w:t>
      </w:r>
      <w:r>
        <w:rPr>
          <w:rFonts w:hint="eastAsia" w:ascii="宋体" w:hAnsi="宋体" w:cs="宋体"/>
          <w:b/>
          <w:bCs/>
          <w:color w:val="auto"/>
          <w:sz w:val="24"/>
          <w:szCs w:val="24"/>
          <w:highlight w:val="none"/>
          <w:lang w:val="en-US" w:eastAsia="zh-CN"/>
        </w:rPr>
        <w:t>投标文件中</w:t>
      </w:r>
      <w:r>
        <w:rPr>
          <w:rFonts w:hint="eastAsia" w:ascii="宋体" w:hAnsi="宋体" w:cs="宋体"/>
          <w:b/>
          <w:bCs/>
          <w:color w:val="auto"/>
          <w:sz w:val="24"/>
          <w:szCs w:val="24"/>
          <w:highlight w:val="none"/>
        </w:rPr>
        <w:t>提供</w:t>
      </w:r>
      <w:r>
        <w:rPr>
          <w:rFonts w:hint="eastAsia" w:ascii="宋体" w:hAnsi="宋体" w:cs="宋体"/>
          <w:b/>
          <w:bCs/>
          <w:color w:val="auto"/>
          <w:sz w:val="24"/>
          <w:szCs w:val="24"/>
          <w:highlight w:val="none"/>
          <w:lang w:val="en-US" w:eastAsia="zh-CN"/>
        </w:rPr>
        <w:t>承诺书，否则作无效标处理</w:t>
      </w:r>
      <w:r>
        <w:rPr>
          <w:rFonts w:hint="eastAsia" w:ascii="宋体" w:hAnsi="宋体" w:cs="宋体"/>
          <w:b/>
          <w:bCs/>
          <w:color w:val="auto"/>
          <w:sz w:val="24"/>
          <w:szCs w:val="24"/>
          <w:highlight w:val="none"/>
        </w:rPr>
        <w:t>）</w:t>
      </w:r>
    </w:p>
    <w:p w14:paraId="0D3F68F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若发现有伪劣假冒商品、以次充好产品或替代商品，供货商将承担赔偿或其他法律责任。因产品质量问题发生的食物中毒等事故，由供货商承担经济赔偿责任以及相关的法律责任，同时采购人有权单方立即终止合同。</w:t>
      </w:r>
    </w:p>
    <w:p w14:paraId="6B943CC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4.服务人员必须经卫生防疫部门健康检查及卫生知识培训，并持《健康证》上岗。</w:t>
      </w:r>
    </w:p>
    <w:p w14:paraId="6D5D26D0">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p>
    <w:p w14:paraId="683E2B8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6.中标供应商严禁提供以下食品：</w:t>
      </w:r>
    </w:p>
    <w:p w14:paraId="1068CD6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1）无品名、产地、厂名、生产日期、保质期及中文标识及原料说明的定型包装食品（除非定型包装食品）；</w:t>
      </w:r>
    </w:p>
    <w:p w14:paraId="69EC00D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2）超过保质期限或不符合食品标签规定的定型包装食品；</w:t>
      </w:r>
    </w:p>
    <w:p w14:paraId="0CE1BA6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3）腐败变质、油脂酸败、霉变、生虫、污秽不洁、混有异物或者</w:t>
      </w:r>
      <w:r>
        <w:rPr>
          <w:rFonts w:hint="eastAsia" w:ascii="宋体" w:hAnsi="宋体" w:cs="宋体"/>
          <w:color w:val="auto"/>
          <w:sz w:val="24"/>
          <w:szCs w:val="24"/>
          <w:highlight w:val="none"/>
          <w:lang w:eastAsia="zh-CN"/>
        </w:rPr>
        <w:t>其他</w:t>
      </w:r>
      <w:r>
        <w:rPr>
          <w:rFonts w:hint="eastAsia" w:ascii="宋体" w:hAnsi="宋体" w:cs="宋体"/>
          <w:color w:val="auto"/>
          <w:sz w:val="24"/>
          <w:szCs w:val="24"/>
          <w:highlight w:val="none"/>
        </w:rPr>
        <w:t>感官性状异常，含有毒、有害物质或者被有毒、有害物质污染，可能对人体健康有害的食品；</w:t>
      </w:r>
    </w:p>
    <w:p w14:paraId="7751E3D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其他不</w:t>
      </w:r>
      <w:r>
        <w:rPr>
          <w:rFonts w:hint="eastAsia" w:ascii="宋体" w:hAnsi="宋体" w:cs="宋体"/>
          <w:color w:val="auto"/>
          <w:sz w:val="24"/>
          <w:szCs w:val="24"/>
          <w:highlight w:val="none"/>
        </w:rPr>
        <w:t>符合食品卫生标准和要求的食品。</w:t>
      </w:r>
    </w:p>
    <w:p w14:paraId="4620530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7.中标供应商不得将中标项目分包、转包，一旦发现则采购人有权随时终止合同。</w:t>
      </w:r>
    </w:p>
    <w:p w14:paraId="74F6990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8.采购计划的确定</w:t>
      </w:r>
    </w:p>
    <w:p w14:paraId="31CA5F3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1）采购人每天</w:t>
      </w:r>
      <w:r>
        <w:rPr>
          <w:rFonts w:hint="eastAsia" w:ascii="宋体" w:hAnsi="宋体" w:cs="宋体"/>
          <w:color w:val="auto"/>
          <w:sz w:val="24"/>
          <w:szCs w:val="24"/>
          <w:highlight w:val="none"/>
          <w:lang w:eastAsia="zh-CN"/>
        </w:rPr>
        <w:t>16:00</w:t>
      </w:r>
      <w:r>
        <w:rPr>
          <w:rFonts w:hint="eastAsia" w:ascii="宋体" w:hAnsi="宋体" w:cs="宋体"/>
          <w:color w:val="auto"/>
          <w:sz w:val="24"/>
          <w:szCs w:val="24"/>
          <w:highlight w:val="none"/>
        </w:rPr>
        <w:t>前向乙方下达第二天的订单，采购人以传真或电话方式直接通知中标供应商，订单内容包括名称、种类、规格、数量、运送时间、送达地点、订单联系人等具体要求。</w:t>
      </w:r>
    </w:p>
    <w:p w14:paraId="6BE8ADD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2）原则上，采购计划与实际下达的订单偏差控制在20％以内。</w:t>
      </w:r>
    </w:p>
    <w:p w14:paraId="15A5F5C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3）双方可根据蔬菜生产季节、天气、市场价格情况等协商调整每期采购计划中蔬菜品种和数量。中标供应商必须能保证提供丰富的品种供采购人选择。</w:t>
      </w:r>
    </w:p>
    <w:p w14:paraId="0AECD84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9.采购人下订单订货</w:t>
      </w:r>
    </w:p>
    <w:p w14:paraId="3C19F54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1）采购人每天</w:t>
      </w:r>
      <w:r>
        <w:rPr>
          <w:rFonts w:hint="eastAsia" w:ascii="宋体" w:hAnsi="宋体" w:cs="宋体"/>
          <w:color w:val="auto"/>
          <w:sz w:val="24"/>
          <w:szCs w:val="24"/>
          <w:highlight w:val="none"/>
          <w:lang w:eastAsia="zh-CN"/>
        </w:rPr>
        <w:t>16:00</w:t>
      </w:r>
      <w:r>
        <w:rPr>
          <w:rFonts w:hint="eastAsia" w:ascii="宋体" w:hAnsi="宋体" w:cs="宋体"/>
          <w:color w:val="auto"/>
          <w:sz w:val="24"/>
          <w:szCs w:val="24"/>
          <w:highlight w:val="none"/>
        </w:rPr>
        <w:t>前向乙方下达第二天的订单，采购人以传真或电话方式直接通知中标供应商，订单内容包括名称、种类、规格、数量、运送时间、送达地点、订单联系人等具体要求。</w:t>
      </w:r>
    </w:p>
    <w:p w14:paraId="060AB20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2）中标供应商接到采购人订单后，个别品种因缺货而无法提供的，中标供应商应在接到订单当天内及时知会采购人并协商好解决方案。</w:t>
      </w:r>
    </w:p>
    <w:p w14:paraId="450BC38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10.交货要求</w:t>
      </w:r>
    </w:p>
    <w:p w14:paraId="79B25A2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1）中标供应商每天早上7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30前将订单内所有蔬菜送到采购人指定的地点并配送完毕，中标供应商提供《送货清单》一式多份，采购人、中标供应商双方现场过秤并验收签名，</w:t>
      </w:r>
      <w:r>
        <w:rPr>
          <w:rFonts w:hint="eastAsia" w:ascii="宋体" w:hAnsi="宋体" w:cs="宋体"/>
          <w:color w:val="auto"/>
          <w:sz w:val="24"/>
          <w:szCs w:val="24"/>
          <w:highlight w:val="none"/>
          <w:lang w:eastAsia="zh-CN"/>
        </w:rPr>
        <w:t>作为</w:t>
      </w:r>
      <w:r>
        <w:rPr>
          <w:rFonts w:hint="eastAsia" w:ascii="宋体" w:hAnsi="宋体" w:cs="宋体"/>
          <w:color w:val="auto"/>
          <w:sz w:val="24"/>
          <w:szCs w:val="24"/>
          <w:highlight w:val="none"/>
        </w:rPr>
        <w:t>结算凭证。</w:t>
      </w:r>
    </w:p>
    <w:p w14:paraId="0F55339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2）所有品种按除箱净重过磅，最终交易重量以双方确认的过磅数为准。</w:t>
      </w:r>
    </w:p>
    <w:p w14:paraId="47EB2F2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3）中标供应商送货人员负责将货物从车上搬到</w:t>
      </w:r>
      <w:r>
        <w:rPr>
          <w:rFonts w:hint="eastAsia" w:ascii="宋体" w:hAnsi="宋体" w:cs="宋体"/>
          <w:color w:val="auto"/>
          <w:sz w:val="24"/>
          <w:szCs w:val="24"/>
          <w:highlight w:val="none"/>
          <w:lang w:eastAsia="zh-CN"/>
        </w:rPr>
        <w:t>秤</w:t>
      </w:r>
      <w:r>
        <w:rPr>
          <w:rFonts w:hint="eastAsia" w:ascii="宋体" w:hAnsi="宋体" w:cs="宋体"/>
          <w:color w:val="auto"/>
          <w:sz w:val="24"/>
          <w:szCs w:val="24"/>
          <w:highlight w:val="none"/>
        </w:rPr>
        <w:t>上过磅，然后放到平板推车上，由采购人食堂人员负责拉到</w:t>
      </w:r>
      <w:r>
        <w:rPr>
          <w:rFonts w:hint="eastAsia" w:ascii="宋体" w:hAnsi="宋体" w:cs="宋体"/>
          <w:color w:val="auto"/>
          <w:sz w:val="24"/>
          <w:szCs w:val="24"/>
          <w:highlight w:val="none"/>
          <w:lang w:eastAsia="zh-CN"/>
        </w:rPr>
        <w:t>各自食用</w:t>
      </w:r>
      <w:r>
        <w:rPr>
          <w:rFonts w:hint="eastAsia" w:ascii="宋体" w:hAnsi="宋体" w:cs="宋体"/>
          <w:color w:val="auto"/>
          <w:sz w:val="24"/>
          <w:szCs w:val="24"/>
          <w:highlight w:val="none"/>
        </w:rPr>
        <w:t>点。</w:t>
      </w:r>
    </w:p>
    <w:p w14:paraId="48BDA170">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11.数量、质量、品质要求</w:t>
      </w:r>
    </w:p>
    <w:p w14:paraId="308F67D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ascii="宋体" w:hAnsi="宋体" w:cs="宋体"/>
          <w:color w:val="auto"/>
          <w:sz w:val="24"/>
          <w:szCs w:val="24"/>
          <w:highlight w:val="none"/>
          <w:lang w:eastAsia="zh-CN"/>
        </w:rPr>
        <w:t>的部分</w:t>
      </w:r>
      <w:r>
        <w:rPr>
          <w:rFonts w:hint="eastAsia" w:ascii="宋体" w:hAnsi="宋体" w:cs="宋体"/>
          <w:color w:val="auto"/>
          <w:sz w:val="24"/>
          <w:szCs w:val="24"/>
          <w:highlight w:val="none"/>
        </w:rPr>
        <w:t>由中标供应商补足。</w:t>
      </w:r>
    </w:p>
    <w:p w14:paraId="0F3B2B5B">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2）每个品种的重量以双方核准的净重过磅数为准，双方签字确认作为结算凭证。</w:t>
      </w:r>
    </w:p>
    <w:p w14:paraId="133ED02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p>
    <w:p w14:paraId="2D0A247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4）质量必须达到本</w:t>
      </w:r>
      <w:r>
        <w:rPr>
          <w:rFonts w:hint="eastAsia" w:ascii="宋体" w:hAnsi="宋体" w:cs="宋体"/>
          <w:color w:val="auto"/>
          <w:sz w:val="24"/>
          <w:szCs w:val="24"/>
          <w:highlight w:val="none"/>
          <w:lang w:eastAsia="zh-CN"/>
        </w:rPr>
        <w:t>项目</w:t>
      </w:r>
      <w:r>
        <w:rPr>
          <w:rFonts w:hint="eastAsia" w:ascii="宋体" w:hAnsi="宋体" w:cs="宋体"/>
          <w:color w:val="auto"/>
          <w:sz w:val="24"/>
          <w:szCs w:val="24"/>
          <w:highlight w:val="none"/>
        </w:rPr>
        <w:t>技术要求和有关说明所列的要求，并且品质不低于采购人当天在各大蔬菜批发市场的自购标准。</w:t>
      </w:r>
    </w:p>
    <w:p w14:paraId="3A4DD525">
      <w:pPr>
        <w:ind w:firstLine="480"/>
        <w:rPr>
          <w:rFonts w:ascii="宋体" w:hAnsi="宋体" w:cs="宋体"/>
          <w:color w:val="auto"/>
          <w:sz w:val="24"/>
          <w:szCs w:val="24"/>
          <w:highlight w:val="none"/>
        </w:rPr>
      </w:pPr>
      <w:r>
        <w:rPr>
          <w:rFonts w:hint="eastAsia" w:ascii="宋体" w:hAnsi="宋体" w:cs="宋体"/>
          <w:color w:val="auto"/>
          <w:sz w:val="24"/>
          <w:szCs w:val="24"/>
          <w:highlight w:val="none"/>
        </w:rPr>
        <w:t>12.投标供应商具有相应的食材存储能力：自有或租赁的经营场所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仓储仓库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及固定冷库设施。</w:t>
      </w:r>
    </w:p>
    <w:p w14:paraId="2E5F8F0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13.配送要求</w:t>
      </w:r>
    </w:p>
    <w:p w14:paraId="7FCA4E3A">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1）蔬菜类：</w:t>
      </w:r>
    </w:p>
    <w:tbl>
      <w:tblPr>
        <w:tblStyle w:val="29"/>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866"/>
        <w:gridCol w:w="5335"/>
        <w:gridCol w:w="2110"/>
      </w:tblGrid>
      <w:tr w14:paraId="3717C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20" w:type="dxa"/>
            <w:noWrap w:val="0"/>
            <w:vAlign w:val="center"/>
          </w:tcPr>
          <w:p w14:paraId="62F6DED5">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序号</w:t>
            </w:r>
          </w:p>
        </w:tc>
        <w:tc>
          <w:tcPr>
            <w:tcW w:w="1866" w:type="dxa"/>
            <w:noWrap w:val="0"/>
            <w:vAlign w:val="center"/>
          </w:tcPr>
          <w:p w14:paraId="01CC0470">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货物种类</w:t>
            </w:r>
          </w:p>
        </w:tc>
        <w:tc>
          <w:tcPr>
            <w:tcW w:w="5335" w:type="dxa"/>
            <w:noWrap w:val="0"/>
            <w:vAlign w:val="center"/>
          </w:tcPr>
          <w:p w14:paraId="2E329AE4">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质量要求标准</w:t>
            </w:r>
          </w:p>
        </w:tc>
        <w:tc>
          <w:tcPr>
            <w:tcW w:w="2110" w:type="dxa"/>
            <w:noWrap w:val="0"/>
            <w:vAlign w:val="center"/>
          </w:tcPr>
          <w:p w14:paraId="70D45A3C">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其他</w:t>
            </w:r>
            <w:r>
              <w:rPr>
                <w:rFonts w:hint="eastAsia" w:ascii="宋体" w:hAnsi="宋体" w:cs="宋体"/>
                <w:color w:val="auto"/>
                <w:sz w:val="22"/>
                <w:szCs w:val="22"/>
                <w:highlight w:val="none"/>
              </w:rPr>
              <w:t>要求</w:t>
            </w:r>
          </w:p>
        </w:tc>
      </w:tr>
      <w:tr w14:paraId="54FB8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trPr>
        <w:tc>
          <w:tcPr>
            <w:tcW w:w="720" w:type="dxa"/>
            <w:noWrap w:val="0"/>
            <w:vAlign w:val="center"/>
          </w:tcPr>
          <w:p w14:paraId="0BFC5011">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1866" w:type="dxa"/>
            <w:noWrap w:val="0"/>
            <w:vAlign w:val="center"/>
          </w:tcPr>
          <w:p w14:paraId="399C0C66">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叶菜类</w:t>
            </w:r>
          </w:p>
        </w:tc>
        <w:tc>
          <w:tcPr>
            <w:tcW w:w="5335" w:type="dxa"/>
            <w:noWrap w:val="0"/>
            <w:vAlign w:val="center"/>
          </w:tcPr>
          <w:p w14:paraId="10E625C1">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外形正常，叶梗光滑幼嫩，不干瘪凋萎，无过多黄叶，色泽正常。去除根须，不含土，无虫害，大白菜、卷心菜切开</w:t>
            </w:r>
            <w:r>
              <w:rPr>
                <w:rFonts w:hint="eastAsia" w:ascii="宋体" w:hAnsi="宋体" w:cs="宋体"/>
                <w:color w:val="auto"/>
                <w:sz w:val="22"/>
                <w:szCs w:val="22"/>
                <w:highlight w:val="none"/>
                <w:lang w:eastAsia="zh-CN"/>
              </w:rPr>
              <w:t>不变</w:t>
            </w:r>
            <w:r>
              <w:rPr>
                <w:rFonts w:hint="eastAsia" w:ascii="宋体" w:hAnsi="宋体" w:cs="宋体"/>
                <w:color w:val="auto"/>
                <w:sz w:val="22"/>
                <w:szCs w:val="22"/>
                <w:highlight w:val="none"/>
              </w:rPr>
              <w:t>黑，无腐烂情形，无明显浸水现象；农药残留不超标。</w:t>
            </w:r>
          </w:p>
        </w:tc>
        <w:tc>
          <w:tcPr>
            <w:tcW w:w="2110" w:type="dxa"/>
            <w:vMerge w:val="restart"/>
            <w:noWrap w:val="0"/>
            <w:vAlign w:val="center"/>
          </w:tcPr>
          <w:p w14:paraId="30CA3025">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开具正规发票，按要求送货上门，必须每天提供农药残留检测报告，保证送货质量，诚实守信。</w:t>
            </w:r>
          </w:p>
        </w:tc>
      </w:tr>
      <w:tr w14:paraId="0B6FB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720" w:type="dxa"/>
            <w:noWrap w:val="0"/>
            <w:vAlign w:val="center"/>
          </w:tcPr>
          <w:p w14:paraId="658AAD10">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p>
        </w:tc>
        <w:tc>
          <w:tcPr>
            <w:tcW w:w="1866" w:type="dxa"/>
            <w:noWrap w:val="0"/>
            <w:vAlign w:val="center"/>
          </w:tcPr>
          <w:p w14:paraId="74FDC535">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根茎类。如香芋、土豆、莴笋</w:t>
            </w:r>
          </w:p>
        </w:tc>
        <w:tc>
          <w:tcPr>
            <w:tcW w:w="5335" w:type="dxa"/>
            <w:noWrap w:val="0"/>
            <w:vAlign w:val="center"/>
          </w:tcPr>
          <w:p w14:paraId="6BD773CF">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无虫咬、发芽、发霉现象，新鲜，形态大小与甲方自购标准相当。农药残留不超标。</w:t>
            </w:r>
          </w:p>
        </w:tc>
        <w:tc>
          <w:tcPr>
            <w:tcW w:w="2110" w:type="dxa"/>
            <w:vMerge w:val="continue"/>
            <w:noWrap w:val="0"/>
            <w:vAlign w:val="center"/>
          </w:tcPr>
          <w:p w14:paraId="282F1EAE">
            <w:pPr>
              <w:spacing w:line="400" w:lineRule="exact"/>
              <w:ind w:firstLine="480"/>
              <w:rPr>
                <w:rFonts w:hint="eastAsia" w:ascii="宋体" w:hAnsi="宋体" w:cs="宋体"/>
                <w:color w:val="auto"/>
                <w:sz w:val="22"/>
                <w:szCs w:val="22"/>
                <w:highlight w:val="none"/>
              </w:rPr>
            </w:pPr>
          </w:p>
        </w:tc>
      </w:tr>
      <w:tr w14:paraId="6F868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trPr>
        <w:tc>
          <w:tcPr>
            <w:tcW w:w="720" w:type="dxa"/>
            <w:noWrap w:val="0"/>
            <w:vAlign w:val="center"/>
          </w:tcPr>
          <w:p w14:paraId="03203570">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3</w:t>
            </w:r>
          </w:p>
        </w:tc>
        <w:tc>
          <w:tcPr>
            <w:tcW w:w="1866" w:type="dxa"/>
            <w:noWrap w:val="0"/>
            <w:vAlign w:val="center"/>
          </w:tcPr>
          <w:p w14:paraId="50126F26">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花果类。如西兰花、白菜花</w:t>
            </w:r>
          </w:p>
        </w:tc>
        <w:tc>
          <w:tcPr>
            <w:tcW w:w="5335" w:type="dxa"/>
            <w:noWrap w:val="0"/>
            <w:vAlign w:val="center"/>
          </w:tcPr>
          <w:p w14:paraId="3FAE10DF">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无虫害，成熟度良好，新鲜固有的色泽鲜明，无发霉发黄。农药残留不超标。</w:t>
            </w:r>
          </w:p>
        </w:tc>
        <w:tc>
          <w:tcPr>
            <w:tcW w:w="2110" w:type="dxa"/>
            <w:vMerge w:val="continue"/>
            <w:noWrap w:val="0"/>
            <w:vAlign w:val="center"/>
          </w:tcPr>
          <w:p w14:paraId="018250F3">
            <w:pPr>
              <w:spacing w:line="400" w:lineRule="exact"/>
              <w:ind w:firstLine="480"/>
              <w:rPr>
                <w:rFonts w:hint="eastAsia" w:ascii="宋体" w:hAnsi="宋体" w:cs="宋体"/>
                <w:color w:val="auto"/>
                <w:sz w:val="22"/>
                <w:szCs w:val="22"/>
                <w:highlight w:val="none"/>
              </w:rPr>
            </w:pPr>
          </w:p>
        </w:tc>
      </w:tr>
      <w:tr w14:paraId="0CACC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720" w:type="dxa"/>
            <w:noWrap w:val="0"/>
            <w:vAlign w:val="center"/>
          </w:tcPr>
          <w:p w14:paraId="26563562">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4</w:t>
            </w:r>
          </w:p>
        </w:tc>
        <w:tc>
          <w:tcPr>
            <w:tcW w:w="1866" w:type="dxa"/>
            <w:noWrap w:val="0"/>
            <w:vAlign w:val="center"/>
          </w:tcPr>
          <w:p w14:paraId="1ABEF067">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瓜</w:t>
            </w:r>
            <w:r>
              <w:rPr>
                <w:rFonts w:hint="eastAsia" w:ascii="宋体" w:hAnsi="宋体" w:cs="宋体"/>
                <w:color w:val="auto"/>
                <w:sz w:val="22"/>
                <w:szCs w:val="22"/>
                <w:highlight w:val="none"/>
              </w:rPr>
              <w:t>果类</w:t>
            </w:r>
          </w:p>
        </w:tc>
        <w:tc>
          <w:tcPr>
            <w:tcW w:w="5335" w:type="dxa"/>
            <w:noWrap w:val="0"/>
            <w:vAlign w:val="center"/>
          </w:tcPr>
          <w:p w14:paraId="4273B1EB">
            <w:pPr>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外表光亮无斑点，有新鲜连接的秧，形状正常、大小均匀，无软塌，成熟度适度。无腐烂，无污染，清洁、新鲜，无异味、无病虫损害。农药残留不超标。</w:t>
            </w:r>
          </w:p>
        </w:tc>
        <w:tc>
          <w:tcPr>
            <w:tcW w:w="2110" w:type="dxa"/>
            <w:vMerge w:val="continue"/>
            <w:noWrap w:val="0"/>
            <w:vAlign w:val="center"/>
          </w:tcPr>
          <w:p w14:paraId="62F148C8">
            <w:pPr>
              <w:spacing w:line="400" w:lineRule="exact"/>
              <w:ind w:firstLine="480"/>
              <w:rPr>
                <w:rFonts w:hint="eastAsia" w:ascii="宋体" w:hAnsi="宋体" w:cs="宋体"/>
                <w:color w:val="auto"/>
                <w:sz w:val="22"/>
                <w:szCs w:val="22"/>
                <w:highlight w:val="none"/>
              </w:rPr>
            </w:pPr>
          </w:p>
        </w:tc>
      </w:tr>
    </w:tbl>
    <w:p w14:paraId="79A0894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2）食用油必须符合GB1535-20</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标准，并拥有“QS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食品质量安全认证；</w:t>
      </w:r>
    </w:p>
    <w:p w14:paraId="71954BB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3）猪肉、牛肉、鲜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鸡鸭、鸡副产品等必须具有动物检验检疫合格证明；</w:t>
      </w:r>
    </w:p>
    <w:p w14:paraId="627D148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4）糖、味精、酱油、醋、生粉等必须具有“QS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食品质量认证标志；</w:t>
      </w:r>
    </w:p>
    <w:p w14:paraId="02705A2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5）豆制品、半成品必须具有“QS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食品质量安全认证；</w:t>
      </w:r>
    </w:p>
    <w:p w14:paraId="6071C5F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6）禽蛋、蔬菜必须保证新鲜，且符合食品卫生安全法要求。</w:t>
      </w:r>
    </w:p>
    <w:p w14:paraId="79BF67AF">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14.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优惠率）一概不予调整。</w:t>
      </w:r>
    </w:p>
    <w:p w14:paraId="4E0C209E">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15.投标供应商必须在满足招标文件要求的基础上进行报价，如有技术偏离请于投标偏离表中说明。</w:t>
      </w:r>
    </w:p>
    <w:p w14:paraId="78F17A09">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16.付款方式：每月按照实际发生情况进行一次结算（结合甲方考核情况）。每次付款时，乙方须提供符合甲方财务要求的发票。</w:t>
      </w:r>
    </w:p>
    <w:p w14:paraId="67B478D6">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4DF42CCB">
      <w:pPr>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18.本项目无需缴纳履约保证金。</w:t>
      </w:r>
    </w:p>
    <w:p w14:paraId="63E33C37">
      <w:pPr>
        <w:jc w:val="left"/>
        <w:rPr>
          <w:bCs/>
          <w:color w:val="auto"/>
          <w:sz w:val="24"/>
          <w:highlight w:val="none"/>
        </w:rPr>
      </w:pPr>
    </w:p>
    <w:p w14:paraId="086737A2">
      <w:pPr>
        <w:jc w:val="center"/>
        <w:rPr>
          <w:rFonts w:hint="eastAsia" w:ascii="宋体" w:hAnsi="宋体" w:cs="宋体"/>
          <w:b/>
          <w:color w:val="auto"/>
          <w:sz w:val="32"/>
          <w:szCs w:val="32"/>
          <w:highlight w:val="none"/>
        </w:rPr>
      </w:pPr>
    </w:p>
    <w:p w14:paraId="277C2170">
      <w:pPr>
        <w:jc w:val="center"/>
        <w:rPr>
          <w:rFonts w:hint="eastAsia"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第四章 合同书</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格式</w:t>
      </w:r>
      <w:r>
        <w:rPr>
          <w:rFonts w:hint="eastAsia" w:ascii="宋体" w:hAnsi="宋体" w:cs="宋体"/>
          <w:b/>
          <w:color w:val="auto"/>
          <w:sz w:val="32"/>
          <w:szCs w:val="32"/>
          <w:highlight w:val="none"/>
          <w:lang w:eastAsia="zh-CN"/>
        </w:rPr>
        <w:t>）</w:t>
      </w:r>
    </w:p>
    <w:p w14:paraId="59358CF5">
      <w:pPr>
        <w:spacing w:line="44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p>
    <w:p w14:paraId="1C602B7E">
      <w:pPr>
        <w:spacing w:line="440" w:lineRule="exact"/>
        <w:rPr>
          <w:rFonts w:ascii="宋体" w:hAnsi="宋体"/>
          <w:bCs/>
          <w:color w:val="auto"/>
          <w:sz w:val="24"/>
          <w:highlight w:val="none"/>
          <w:u w:val="single"/>
        </w:rPr>
      </w:pPr>
      <w:r>
        <w:rPr>
          <w:rFonts w:hint="eastAsia" w:ascii="宋体" w:hAnsi="宋体"/>
          <w:bCs/>
          <w:color w:val="auto"/>
          <w:sz w:val="24"/>
          <w:highlight w:val="none"/>
        </w:rPr>
        <w:t>乙方（中标人）：</w:t>
      </w:r>
      <w:r>
        <w:rPr>
          <w:rFonts w:hint="eastAsia" w:ascii="宋体" w:hAnsi="宋体"/>
          <w:bCs/>
          <w:color w:val="auto"/>
          <w:sz w:val="24"/>
          <w:highlight w:val="none"/>
          <w:u w:val="single"/>
        </w:rPr>
        <w:t xml:space="preserve">                         </w:t>
      </w:r>
    </w:p>
    <w:p w14:paraId="2BCF5535">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政府采购编号：</w:t>
      </w:r>
      <w:r>
        <w:rPr>
          <w:rFonts w:hint="eastAsia" w:ascii="宋体" w:hAnsi="宋体"/>
          <w:bCs/>
          <w:color w:val="auto"/>
          <w:sz w:val="24"/>
          <w:highlight w:val="none"/>
          <w:u w:val="single"/>
        </w:rPr>
        <w:t xml:space="preserve">                     </w:t>
      </w:r>
    </w:p>
    <w:p w14:paraId="68D1D015">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 xml:space="preserve">采购内容： </w:t>
      </w:r>
      <w:r>
        <w:rPr>
          <w:rFonts w:hint="eastAsia" w:ascii="宋体" w:hAnsi="宋体"/>
          <w:bCs/>
          <w:color w:val="auto"/>
          <w:sz w:val="24"/>
          <w:highlight w:val="none"/>
          <w:u w:val="single"/>
        </w:rPr>
        <w:t xml:space="preserve">                                                           </w:t>
      </w:r>
    </w:p>
    <w:p w14:paraId="4BE74E60">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中标</w:t>
      </w:r>
      <w:r>
        <w:rPr>
          <w:rFonts w:hint="eastAsia" w:ascii="宋体" w:hAnsi="宋体"/>
          <w:bCs/>
          <w:color w:val="auto"/>
          <w:sz w:val="24"/>
          <w:highlight w:val="none"/>
          <w:lang w:val="en-US" w:eastAsia="zh-CN"/>
        </w:rPr>
        <w:t>优惠率</w:t>
      </w:r>
      <w:r>
        <w:rPr>
          <w:rFonts w:hint="eastAsia" w:ascii="宋体" w:hAnsi="宋体"/>
          <w:bCs/>
          <w:color w:val="auto"/>
          <w:sz w:val="24"/>
          <w:highlight w:val="none"/>
        </w:rPr>
        <w:t>：（大写）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p>
    <w:p w14:paraId="243A5697">
      <w:pPr>
        <w:tabs>
          <w:tab w:val="left" w:pos="735"/>
          <w:tab w:val="left" w:pos="1260"/>
        </w:tabs>
        <w:spacing w:line="440" w:lineRule="exact"/>
        <w:ind w:firstLine="720"/>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中标折扣率：</w:t>
      </w:r>
      <w:r>
        <w:rPr>
          <w:rFonts w:hint="eastAsia" w:ascii="宋体" w:hAnsi="宋体"/>
          <w:bCs/>
          <w:color w:val="auto"/>
          <w:sz w:val="24"/>
          <w:highlight w:val="none"/>
        </w:rPr>
        <w:t>（大写）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p>
    <w:p w14:paraId="6201ECE7">
      <w:pPr>
        <w:tabs>
          <w:tab w:val="left" w:pos="735"/>
          <w:tab w:val="left" w:pos="1260"/>
        </w:tabs>
        <w:spacing w:line="440" w:lineRule="exact"/>
        <w:ind w:firstLine="720"/>
        <w:rPr>
          <w:rFonts w:ascii="宋体" w:hAnsi="宋体"/>
          <w:bCs/>
          <w:color w:val="auto"/>
          <w:sz w:val="24"/>
          <w:highlight w:val="none"/>
        </w:rPr>
      </w:pPr>
      <w:r>
        <w:rPr>
          <w:rFonts w:hint="eastAsia" w:ascii="宋体" w:hAnsi="宋体"/>
          <w:bCs/>
          <w:color w:val="auto"/>
          <w:sz w:val="24"/>
          <w:highlight w:val="none"/>
        </w:rPr>
        <w:t>合同总价（大写）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；（小写）</w:t>
      </w:r>
      <w:r>
        <w:rPr>
          <w:rFonts w:hint="eastAsia" w:ascii="宋体" w:hAnsi="宋体"/>
          <w:bCs/>
          <w:color w:val="auto"/>
          <w:sz w:val="24"/>
          <w:highlight w:val="none"/>
          <w:u w:val="single"/>
        </w:rPr>
        <w:t xml:space="preserve">            </w:t>
      </w:r>
    </w:p>
    <w:p w14:paraId="48739776">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服务要求及验收标准：</w:t>
      </w:r>
      <w:r>
        <w:rPr>
          <w:rFonts w:hint="eastAsia" w:ascii="宋体" w:hAnsi="宋体"/>
          <w:bCs/>
          <w:color w:val="auto"/>
          <w:sz w:val="24"/>
          <w:highlight w:val="none"/>
          <w:u w:val="single"/>
        </w:rPr>
        <w:t xml:space="preserve">                                            </w:t>
      </w:r>
    </w:p>
    <w:p w14:paraId="35A65FCB">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服务期或完工期：</w:t>
      </w:r>
      <w:r>
        <w:rPr>
          <w:rFonts w:hint="eastAsia" w:ascii="宋体" w:hAnsi="宋体"/>
          <w:bCs/>
          <w:color w:val="auto"/>
          <w:sz w:val="24"/>
          <w:highlight w:val="none"/>
          <w:u w:val="single"/>
        </w:rPr>
        <w:t xml:space="preserve">                                                      </w:t>
      </w:r>
    </w:p>
    <w:p w14:paraId="3604D6D5">
      <w:pPr>
        <w:numPr>
          <w:ilvl w:val="0"/>
          <w:numId w:val="7"/>
        </w:numPr>
        <w:tabs>
          <w:tab w:val="left" w:pos="735"/>
          <w:tab w:val="left" w:pos="1260"/>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服务地点和方式：</w:t>
      </w:r>
      <w:r>
        <w:rPr>
          <w:rFonts w:hint="eastAsia" w:ascii="宋体" w:hAnsi="宋体"/>
          <w:bCs/>
          <w:color w:val="auto"/>
          <w:sz w:val="24"/>
          <w:highlight w:val="none"/>
          <w:u w:val="single"/>
        </w:rPr>
        <w:t xml:space="preserve">                                                      </w:t>
      </w:r>
    </w:p>
    <w:p w14:paraId="6B223FF8">
      <w:pPr>
        <w:numPr>
          <w:ilvl w:val="0"/>
          <w:numId w:val="7"/>
        </w:numPr>
        <w:tabs>
          <w:tab w:val="left" w:pos="0"/>
          <w:tab w:val="left" w:pos="709"/>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服务费支付步骤和办法：</w:t>
      </w:r>
      <w:r>
        <w:rPr>
          <w:rFonts w:hint="eastAsia" w:ascii="宋体" w:hAnsi="宋体"/>
          <w:bCs/>
          <w:color w:val="auto"/>
          <w:sz w:val="24"/>
          <w:highlight w:val="none"/>
          <w:u w:val="single"/>
        </w:rPr>
        <w:t xml:space="preserve">                                                  </w:t>
      </w:r>
    </w:p>
    <w:p w14:paraId="25978FD8">
      <w:pPr>
        <w:numPr>
          <w:ilvl w:val="0"/>
          <w:numId w:val="7"/>
        </w:numPr>
        <w:tabs>
          <w:tab w:val="left" w:pos="0"/>
          <w:tab w:val="left" w:pos="709"/>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违约责任：</w:t>
      </w:r>
      <w:r>
        <w:rPr>
          <w:rFonts w:hint="eastAsia" w:ascii="宋体" w:hAnsi="宋体"/>
          <w:bCs/>
          <w:color w:val="auto"/>
          <w:sz w:val="24"/>
          <w:highlight w:val="none"/>
          <w:u w:val="single"/>
        </w:rPr>
        <w:t xml:space="preserve">                                                            </w:t>
      </w:r>
    </w:p>
    <w:p w14:paraId="24C06989">
      <w:pPr>
        <w:numPr>
          <w:ilvl w:val="0"/>
          <w:numId w:val="7"/>
        </w:numPr>
        <w:tabs>
          <w:tab w:val="left" w:pos="0"/>
          <w:tab w:val="left" w:pos="709"/>
        </w:tabs>
        <w:spacing w:line="440" w:lineRule="exact"/>
        <w:ind w:left="0" w:firstLine="0"/>
        <w:rPr>
          <w:rFonts w:ascii="宋体" w:hAnsi="宋体"/>
          <w:bCs/>
          <w:color w:val="auto"/>
          <w:sz w:val="24"/>
          <w:highlight w:val="none"/>
        </w:rPr>
      </w:pPr>
      <w:r>
        <w:rPr>
          <w:rFonts w:ascii="宋体" w:hAnsi="宋体"/>
          <w:color w:val="auto"/>
          <w:sz w:val="24"/>
          <w:highlight w:val="none"/>
        </w:rPr>
        <w:t>解决争议的方</w:t>
      </w:r>
      <w:r>
        <w:rPr>
          <w:rFonts w:hint="eastAsia" w:ascii="宋体" w:hAnsi="宋体"/>
          <w:color w:val="auto"/>
          <w:sz w:val="24"/>
          <w:highlight w:val="none"/>
        </w:rPr>
        <w:t>式：</w:t>
      </w:r>
      <w:r>
        <w:rPr>
          <w:rFonts w:hint="eastAsia" w:ascii="宋体" w:hAnsi="宋体"/>
          <w:color w:val="auto"/>
          <w:sz w:val="24"/>
          <w:highlight w:val="none"/>
          <w:u w:val="single"/>
        </w:rPr>
        <w:t xml:space="preserve">                                                      </w:t>
      </w:r>
    </w:p>
    <w:p w14:paraId="7451F002">
      <w:pPr>
        <w:numPr>
          <w:ilvl w:val="0"/>
          <w:numId w:val="7"/>
        </w:numPr>
        <w:tabs>
          <w:tab w:val="left" w:pos="0"/>
          <w:tab w:val="left" w:pos="709"/>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其他事项：</w:t>
      </w:r>
      <w:r>
        <w:rPr>
          <w:rFonts w:hint="eastAsia" w:ascii="宋体" w:hAnsi="宋体"/>
          <w:bCs/>
          <w:color w:val="auto"/>
          <w:sz w:val="24"/>
          <w:highlight w:val="none"/>
          <w:u w:val="single"/>
        </w:rPr>
        <w:t xml:space="preserve">                                                            </w:t>
      </w:r>
    </w:p>
    <w:p w14:paraId="1513F277">
      <w:pPr>
        <w:numPr>
          <w:ilvl w:val="0"/>
          <w:numId w:val="7"/>
        </w:numPr>
        <w:tabs>
          <w:tab w:val="left" w:pos="0"/>
          <w:tab w:val="left" w:pos="567"/>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合同不可分割部分：</w:t>
      </w:r>
    </w:p>
    <w:p w14:paraId="3E3EAA77">
      <w:pPr>
        <w:tabs>
          <w:tab w:val="left" w:pos="0"/>
          <w:tab w:val="left" w:pos="709"/>
        </w:tabs>
        <w:spacing w:line="440" w:lineRule="exact"/>
        <w:ind w:firstLine="600"/>
        <w:rPr>
          <w:rFonts w:ascii="宋体" w:hAnsi="宋体"/>
          <w:bCs/>
          <w:color w:val="auto"/>
          <w:sz w:val="24"/>
          <w:highlight w:val="none"/>
        </w:rPr>
      </w:pPr>
      <w:r>
        <w:rPr>
          <w:rFonts w:hint="eastAsia" w:ascii="宋体" w:hAnsi="宋体"/>
          <w:bCs/>
          <w:color w:val="auto"/>
          <w:sz w:val="24"/>
          <w:highlight w:val="none"/>
        </w:rPr>
        <w:t>招标文件、响应文件、合同条款及中标通知书，乙方在招标、评标过程中所作其他有关承诺、声明、书面澄清等均为合同不可分割的部分，与主合同具有同等法律效力。</w:t>
      </w:r>
    </w:p>
    <w:p w14:paraId="5F97A310">
      <w:pPr>
        <w:numPr>
          <w:ilvl w:val="0"/>
          <w:numId w:val="7"/>
        </w:numPr>
        <w:tabs>
          <w:tab w:val="left" w:pos="0"/>
          <w:tab w:val="left" w:pos="709"/>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合同备案：</w:t>
      </w:r>
    </w:p>
    <w:p w14:paraId="57709700">
      <w:pPr>
        <w:tabs>
          <w:tab w:val="left" w:pos="0"/>
          <w:tab w:val="left" w:pos="709"/>
        </w:tabs>
        <w:spacing w:line="440" w:lineRule="exact"/>
        <w:ind w:firstLine="480"/>
        <w:rPr>
          <w:rFonts w:ascii="宋体" w:hAnsi="宋体"/>
          <w:bCs/>
          <w:color w:val="auto"/>
          <w:sz w:val="24"/>
          <w:highlight w:val="none"/>
        </w:rPr>
      </w:pPr>
      <w:r>
        <w:rPr>
          <w:rFonts w:hint="eastAsia" w:ascii="宋体" w:hAnsi="宋体"/>
          <w:bCs/>
          <w:color w:val="auto"/>
          <w:sz w:val="24"/>
          <w:highlight w:val="none"/>
        </w:rPr>
        <w:t>合同一式五份，甲乙双方各执两份，见证方一份。</w:t>
      </w:r>
    </w:p>
    <w:p w14:paraId="487D3550">
      <w:pPr>
        <w:numPr>
          <w:ilvl w:val="0"/>
          <w:numId w:val="7"/>
        </w:numPr>
        <w:tabs>
          <w:tab w:val="left" w:pos="0"/>
          <w:tab w:val="left" w:pos="709"/>
        </w:tabs>
        <w:spacing w:line="440" w:lineRule="exact"/>
        <w:ind w:left="0" w:firstLine="0"/>
        <w:rPr>
          <w:rFonts w:ascii="宋体" w:hAnsi="宋体"/>
          <w:bCs/>
          <w:color w:val="auto"/>
          <w:sz w:val="24"/>
          <w:highlight w:val="none"/>
        </w:rPr>
      </w:pPr>
      <w:r>
        <w:rPr>
          <w:rFonts w:hint="eastAsia" w:ascii="宋体" w:hAnsi="宋体"/>
          <w:bCs/>
          <w:color w:val="auto"/>
          <w:sz w:val="24"/>
          <w:highlight w:val="none"/>
        </w:rPr>
        <w:t>合同生效：</w:t>
      </w:r>
    </w:p>
    <w:p w14:paraId="72248CBC">
      <w:pPr>
        <w:tabs>
          <w:tab w:val="left" w:pos="0"/>
          <w:tab w:val="left" w:pos="709"/>
        </w:tabs>
        <w:spacing w:line="440" w:lineRule="exact"/>
        <w:ind w:firstLine="480"/>
        <w:rPr>
          <w:rFonts w:ascii="宋体" w:hAnsi="宋体"/>
          <w:bCs/>
          <w:color w:val="auto"/>
          <w:sz w:val="24"/>
          <w:highlight w:val="none"/>
        </w:rPr>
      </w:pPr>
      <w:r>
        <w:rPr>
          <w:rFonts w:hint="eastAsia" w:ascii="宋体" w:hAnsi="宋体"/>
          <w:bCs/>
          <w:color w:val="auto"/>
          <w:sz w:val="24"/>
          <w:highlight w:val="none"/>
        </w:rPr>
        <w:t>本合同由甲乙双方签字、盖章，并经江苏建圆建方工程管理咨询有限公司见证后生效。</w:t>
      </w:r>
    </w:p>
    <w:p w14:paraId="4F43CBB7">
      <w:pPr>
        <w:spacing w:line="44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    乙方（</w:t>
      </w:r>
      <w:r>
        <w:rPr>
          <w:rFonts w:hint="eastAsia" w:ascii="宋体" w:hAnsi="宋体"/>
          <w:bCs/>
          <w:color w:val="auto"/>
          <w:sz w:val="24"/>
          <w:highlight w:val="none"/>
          <w:lang w:val="en-US" w:eastAsia="zh-CN"/>
        </w:rPr>
        <w:t>中标人</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6A4F26D4">
      <w:pPr>
        <w:spacing w:line="440" w:lineRule="exact"/>
        <w:rPr>
          <w:rFonts w:ascii="宋体" w:hAnsi="宋体"/>
          <w:bCs/>
          <w:color w:val="auto"/>
          <w:sz w:val="24"/>
          <w:highlight w:val="none"/>
          <w:u w:val="singl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p>
    <w:p w14:paraId="0AE85EC4">
      <w:pPr>
        <w:spacing w:line="440" w:lineRule="exact"/>
        <w:ind w:right="-57"/>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DB9DA4E">
      <w:pPr>
        <w:spacing w:line="440" w:lineRule="exact"/>
        <w:rPr>
          <w:rFonts w:hint="eastAsia" w:ascii="宋体" w:hAnsi="宋体"/>
          <w:bCs/>
          <w:color w:val="auto"/>
          <w:sz w:val="24"/>
          <w:highlight w:val="none"/>
        </w:rPr>
      </w:pPr>
      <w:r>
        <w:rPr>
          <w:rFonts w:hint="eastAsia" w:ascii="宋体" w:hAnsi="宋体"/>
          <w:bCs/>
          <w:color w:val="auto"/>
          <w:sz w:val="24"/>
          <w:highlight w:val="none"/>
        </w:rPr>
        <w:t>采购代理机构（见证方单位盖章）：      乙方户名：</w:t>
      </w:r>
      <w:r>
        <w:rPr>
          <w:rFonts w:hint="eastAsia" w:ascii="宋体" w:hAnsi="宋体"/>
          <w:bCs/>
          <w:color w:val="auto"/>
          <w:sz w:val="24"/>
          <w:highlight w:val="none"/>
          <w:u w:val="single"/>
        </w:rPr>
        <w:t xml:space="preserve">                            </w:t>
      </w:r>
    </w:p>
    <w:p w14:paraId="6C8FFD57">
      <w:pPr>
        <w:spacing w:line="440" w:lineRule="exact"/>
        <w:ind w:firstLine="4560"/>
        <w:rPr>
          <w:rFonts w:ascii="宋体" w:hAnsi="宋体"/>
          <w:bCs/>
          <w:color w:val="auto"/>
          <w:sz w:val="24"/>
          <w:highlight w:val="none"/>
          <w:u w:val="single"/>
        </w:rPr>
      </w:pPr>
      <w:r>
        <w:rPr>
          <w:rFonts w:hint="eastAsia" w:ascii="宋体" w:hAnsi="宋体"/>
          <w:bCs/>
          <w:color w:val="auto"/>
          <w:sz w:val="24"/>
          <w:highlight w:val="none"/>
        </w:rPr>
        <w:t>乙方开户银行：</w:t>
      </w:r>
      <w:r>
        <w:rPr>
          <w:rFonts w:hint="eastAsia" w:ascii="宋体" w:hAnsi="宋体"/>
          <w:bCs/>
          <w:color w:val="auto"/>
          <w:sz w:val="24"/>
          <w:highlight w:val="none"/>
          <w:u w:val="single"/>
        </w:rPr>
        <w:t xml:space="preserve">                         </w:t>
      </w:r>
    </w:p>
    <w:p w14:paraId="00FB735E">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乙方账号：</w:t>
      </w:r>
      <w:r>
        <w:rPr>
          <w:rFonts w:hint="eastAsia" w:ascii="宋体" w:hAnsi="宋体"/>
          <w:bCs/>
          <w:color w:val="auto"/>
          <w:sz w:val="24"/>
          <w:highlight w:val="none"/>
          <w:u w:val="single"/>
        </w:rPr>
        <w:t xml:space="preserve">                             </w:t>
      </w:r>
    </w:p>
    <w:p w14:paraId="749F0E17">
      <w:pPr>
        <w:rPr>
          <w:rFonts w:hint="eastAsia" w:ascii="宋体" w:hAnsi="宋体"/>
          <w:bCs/>
          <w:color w:val="auto"/>
          <w:sz w:val="24"/>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甲乙双方必须以本格式文本拟订合同。</w:t>
      </w:r>
    </w:p>
    <w:p w14:paraId="09AF6FCD">
      <w:pPr>
        <w:jc w:val="center"/>
        <w:rPr>
          <w:rFonts w:hint="eastAsia" w:ascii="宋体" w:hAnsi="宋体" w:cs="宋体"/>
          <w:b/>
          <w:color w:val="auto"/>
          <w:sz w:val="32"/>
          <w:szCs w:val="32"/>
          <w:highlight w:val="none"/>
        </w:rPr>
      </w:pPr>
      <w:r>
        <w:rPr>
          <w:rFonts w:hint="eastAsia" w:ascii="宋体" w:hAnsi="宋体"/>
          <w:bCs/>
          <w:color w:val="auto"/>
          <w:sz w:val="24"/>
          <w:highlight w:val="none"/>
        </w:rPr>
        <w:br w:type="page" w:clear="all"/>
      </w:r>
      <w:r>
        <w:rPr>
          <w:rFonts w:hint="eastAsia" w:ascii="宋体" w:hAnsi="宋体" w:cs="宋体"/>
          <w:b/>
          <w:color w:val="auto"/>
          <w:sz w:val="32"/>
          <w:szCs w:val="32"/>
          <w:highlight w:val="none"/>
        </w:rPr>
        <w:t>第五章 合同条款</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格式文本</w:t>
      </w:r>
      <w:r>
        <w:rPr>
          <w:rFonts w:hint="eastAsia" w:ascii="宋体" w:hAnsi="宋体" w:cs="宋体"/>
          <w:b/>
          <w:color w:val="auto"/>
          <w:sz w:val="32"/>
          <w:szCs w:val="32"/>
          <w:highlight w:val="none"/>
          <w:lang w:eastAsia="zh-CN"/>
        </w:rPr>
        <w:t>）</w:t>
      </w:r>
    </w:p>
    <w:p w14:paraId="5D37D42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为进一步规范我单位的物资采购工作，降低采购成本，提高经济效益，确保食品质量安全，甲乙双方在平等自愿、协商一致的基础上，达成如下协议：</w:t>
      </w:r>
    </w:p>
    <w:p w14:paraId="52C2591A">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一、配送任务：无锡市公安局锡山分局港下派出所</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年度食材配送服务、供货及相关后续服务。</w:t>
      </w:r>
    </w:p>
    <w:p w14:paraId="673BFC3B">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二、配送范围：</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指定范围</w:t>
      </w:r>
    </w:p>
    <w:p w14:paraId="1A2A34D6">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三、配送品种：202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年度食堂食材</w:t>
      </w:r>
    </w:p>
    <w:p w14:paraId="09A362EC">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四、合同价：</w:t>
      </w:r>
    </w:p>
    <w:p w14:paraId="049B9FB6">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en-US" w:eastAsia="zh-CN"/>
        </w:rPr>
        <w:t>优惠率</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；中标折扣率：</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w:t>
      </w:r>
    </w:p>
    <w:p w14:paraId="38C10DF7">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bCs/>
          <w:color w:val="auto"/>
          <w:sz w:val="24"/>
          <w:szCs w:val="24"/>
          <w:highlight w:val="none"/>
        </w:rPr>
        <w:t>付款方式：每月按照实际发生情况进行一次结算（结合甲方考核情况）。每次付款时，乙方须提供符合甲方财务要求的发票。</w:t>
      </w:r>
    </w:p>
    <w:p w14:paraId="23CB4251">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五、采购计划</w:t>
      </w:r>
    </w:p>
    <w:p w14:paraId="1746FABA">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每天</w:t>
      </w:r>
      <w:r>
        <w:rPr>
          <w:rFonts w:hint="eastAsia" w:ascii="宋体" w:hAnsi="宋体" w:cs="宋体"/>
          <w:bCs/>
          <w:color w:val="auto"/>
          <w:sz w:val="24"/>
          <w:szCs w:val="24"/>
          <w:highlight w:val="none"/>
          <w:lang w:eastAsia="zh-CN"/>
        </w:rPr>
        <w:t>16:00</w:t>
      </w:r>
      <w:r>
        <w:rPr>
          <w:rFonts w:hint="eastAsia" w:ascii="宋体" w:hAnsi="宋体" w:cs="宋体"/>
          <w:bCs/>
          <w:color w:val="auto"/>
          <w:sz w:val="24"/>
          <w:szCs w:val="24"/>
          <w:highlight w:val="none"/>
        </w:rPr>
        <w:t>前向乙方下达第二天的订单，</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以传真或电话方式直接通知</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，订单内容包括名称、种类、规格、数量、运送时间、送达地点、订单联系人等具体要求。</w:t>
      </w:r>
    </w:p>
    <w:p w14:paraId="57731BCC">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采购计划中品种及数量均为预估，实际消费与采购计划有偏差为正常情况。</w:t>
      </w:r>
      <w:r>
        <w:rPr>
          <w:rFonts w:hint="eastAsia" w:ascii="宋体" w:hAnsi="宋体" w:cs="宋体"/>
          <w:bCs/>
          <w:color w:val="auto"/>
          <w:sz w:val="24"/>
          <w:szCs w:val="24"/>
          <w:highlight w:val="none"/>
        </w:rPr>
        <w:t>原则上，采购计划与实际下达的订单偏差控制在20％以内。</w:t>
      </w:r>
    </w:p>
    <w:p w14:paraId="1D75338A">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双方可根据食材生产季节、天气、市场价格情况等协商调整每期采购计划中食材品种和数量。乙方必须能保证提供丰富的品种供甲方选择。</w:t>
      </w:r>
    </w:p>
    <w:p w14:paraId="2ED71BF9">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六、下订单订货</w:t>
      </w:r>
    </w:p>
    <w:p w14:paraId="4AF28487">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每天</w:t>
      </w:r>
      <w:r>
        <w:rPr>
          <w:rFonts w:hint="eastAsia" w:ascii="宋体" w:hAnsi="宋体" w:cs="宋体"/>
          <w:bCs/>
          <w:color w:val="auto"/>
          <w:sz w:val="24"/>
          <w:szCs w:val="24"/>
          <w:highlight w:val="none"/>
          <w:lang w:eastAsia="zh-CN"/>
        </w:rPr>
        <w:t>16:00</w:t>
      </w:r>
      <w:r>
        <w:rPr>
          <w:rFonts w:hint="eastAsia" w:ascii="宋体" w:hAnsi="宋体" w:cs="宋体"/>
          <w:bCs/>
          <w:color w:val="auto"/>
          <w:sz w:val="24"/>
          <w:szCs w:val="24"/>
          <w:highlight w:val="none"/>
        </w:rPr>
        <w:t>前向</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下达第二天的订单，</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以传真或电话方式直接通知</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，订单内容包括名称、种类、规格、数量、运送时间、送达地点、订单联系人等具体要求。</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接到</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订单后，个别品种因缺货而无法提供的，</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应在接到订单当天内及时知会</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并协商好解决方案。</w:t>
      </w:r>
    </w:p>
    <w:p w14:paraId="684EC035">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接到</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订单后，个别品种因缺货而无法提供的，</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应在接到订单当天内及时知会</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并协商好解决方案。</w:t>
      </w:r>
    </w:p>
    <w:p w14:paraId="33827578">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七、交货</w:t>
      </w:r>
    </w:p>
    <w:p w14:paraId="2B2B1C62">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每天早上7</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30前将订单内所有蔬菜送到</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指定的地点并配送完毕，</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提供《送货清单》一式多份，双方现场过秤并验收签名，作结算凭证。</w:t>
      </w:r>
    </w:p>
    <w:p w14:paraId="4EA1ABAC">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所有品种按除箱净重过磅，最终交易重量以双方确认的过磅数为准。</w:t>
      </w:r>
    </w:p>
    <w:p w14:paraId="2201A875">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乙方送货人员负责将货物从车上搬到</w:t>
      </w:r>
      <w:r>
        <w:rPr>
          <w:rFonts w:hint="eastAsia" w:ascii="宋体" w:hAnsi="宋体" w:cs="宋体"/>
          <w:color w:val="auto"/>
          <w:sz w:val="24"/>
          <w:szCs w:val="24"/>
          <w:highlight w:val="none"/>
          <w:lang w:eastAsia="zh-CN"/>
        </w:rPr>
        <w:t>秤</w:t>
      </w:r>
      <w:r>
        <w:rPr>
          <w:rFonts w:hint="eastAsia" w:ascii="宋体" w:hAnsi="宋体" w:cs="宋体"/>
          <w:color w:val="auto"/>
          <w:sz w:val="24"/>
          <w:szCs w:val="24"/>
          <w:highlight w:val="none"/>
        </w:rPr>
        <w:t>上过磅，然后放到小车上，由甲方食堂人员负责拉到</w:t>
      </w:r>
      <w:r>
        <w:rPr>
          <w:rFonts w:hint="eastAsia" w:ascii="宋体" w:hAnsi="宋体" w:cs="宋体"/>
          <w:color w:val="auto"/>
          <w:sz w:val="24"/>
          <w:szCs w:val="24"/>
          <w:highlight w:val="none"/>
          <w:lang w:eastAsia="zh-CN"/>
        </w:rPr>
        <w:t>各自食用</w:t>
      </w:r>
      <w:r>
        <w:rPr>
          <w:rFonts w:hint="eastAsia" w:ascii="宋体" w:hAnsi="宋体" w:cs="宋体"/>
          <w:color w:val="auto"/>
          <w:sz w:val="24"/>
          <w:szCs w:val="24"/>
          <w:highlight w:val="none"/>
        </w:rPr>
        <w:t>点。</w:t>
      </w:r>
    </w:p>
    <w:p w14:paraId="5D209CD1">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八、验收标准及退货依据</w:t>
      </w:r>
    </w:p>
    <w:p w14:paraId="50B400C3">
      <w:pPr>
        <w:widowControl/>
        <w:ind w:firstLine="480"/>
        <w:jc w:val="left"/>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bCs/>
          <w:color w:val="auto"/>
          <w:sz w:val="24"/>
          <w:szCs w:val="24"/>
          <w:highlight w:val="none"/>
        </w:rPr>
        <w:t>考虑到叶菜类品种的特殊性，要求</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实际供应除叶菜类外的品种及数量与</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订单要求相差不能超过5％，叶菜类的品种及数量与</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订单要求相差不能超过10％。各品种数量超出规定的部分由</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带回，不纳入结算，短缺</w:t>
      </w:r>
      <w:r>
        <w:rPr>
          <w:rFonts w:hint="eastAsia" w:ascii="宋体" w:hAnsi="宋体" w:cs="宋体"/>
          <w:bCs/>
          <w:color w:val="auto"/>
          <w:sz w:val="24"/>
          <w:szCs w:val="24"/>
          <w:highlight w:val="none"/>
          <w:lang w:eastAsia="zh-CN"/>
        </w:rPr>
        <w:t>的部分</w:t>
      </w:r>
      <w:r>
        <w:rPr>
          <w:rFonts w:hint="eastAsia" w:ascii="宋体" w:hAnsi="宋体" w:cs="宋体"/>
          <w:bCs/>
          <w:color w:val="auto"/>
          <w:sz w:val="24"/>
          <w:szCs w:val="24"/>
          <w:highlight w:val="none"/>
        </w:rPr>
        <w:t>由</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补足。</w:t>
      </w:r>
    </w:p>
    <w:p w14:paraId="59669A88">
      <w:pPr>
        <w:widowControl/>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每个品种的重量以双方核准的净重过磅数为准，双方签字确认作为结算凭证。</w:t>
      </w:r>
    </w:p>
    <w:p w14:paraId="0F007BE5">
      <w:pPr>
        <w:widowControl/>
        <w:ind w:firstLine="480"/>
        <w:jc w:val="left"/>
        <w:rPr>
          <w:rFonts w:hint="eastAsia" w:ascii="宋体" w:hAnsi="宋体" w:cs="宋体"/>
          <w:color w:val="auto"/>
          <w:sz w:val="24"/>
          <w:szCs w:val="24"/>
          <w:highlight w:val="none"/>
        </w:rPr>
      </w:pPr>
      <w:r>
        <w:rPr>
          <w:rFonts w:hint="eastAsia" w:ascii="宋体" w:hAnsi="宋体" w:cs="宋体"/>
          <w:bCs/>
          <w:color w:val="auto"/>
          <w:sz w:val="24"/>
          <w:szCs w:val="24"/>
          <w:highlight w:val="none"/>
          <w:lang w:eastAsia="zh-CN"/>
        </w:rPr>
        <w:t>3.甲方</w:t>
      </w:r>
      <w:r>
        <w:rPr>
          <w:rFonts w:hint="eastAsia" w:ascii="宋体" w:hAnsi="宋体" w:cs="宋体"/>
          <w:bCs/>
          <w:color w:val="auto"/>
          <w:sz w:val="24"/>
          <w:szCs w:val="24"/>
          <w:highlight w:val="none"/>
        </w:rPr>
        <w:t>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4F2ECBD">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bCs/>
          <w:color w:val="auto"/>
          <w:sz w:val="24"/>
          <w:szCs w:val="24"/>
          <w:highlight w:val="none"/>
        </w:rPr>
        <w:t>质量必须达到本</w:t>
      </w:r>
      <w:r>
        <w:rPr>
          <w:rFonts w:hint="eastAsia" w:ascii="宋体" w:hAnsi="宋体" w:cs="宋体"/>
          <w:bCs/>
          <w:color w:val="auto"/>
          <w:sz w:val="24"/>
          <w:szCs w:val="24"/>
          <w:highlight w:val="none"/>
          <w:lang w:eastAsia="zh-CN"/>
        </w:rPr>
        <w:t>项目</w:t>
      </w:r>
      <w:r>
        <w:rPr>
          <w:rFonts w:hint="eastAsia" w:ascii="宋体" w:hAnsi="宋体" w:cs="宋体"/>
          <w:bCs/>
          <w:color w:val="auto"/>
          <w:sz w:val="24"/>
          <w:szCs w:val="24"/>
          <w:highlight w:val="none"/>
        </w:rPr>
        <w:t>技术要求和有关说明所列的要求，并且品质不低于</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当天在各大蔬菜批发市场的自购标准；质量必须符合国家相关食品安全卫生标准，</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必须每天提供所供蔬菜的农药残留检测报告。</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可以不定期进行抽检，抽检一次不合格的，罚当天食材供货费用的两倍，抽检不合格满三次的，</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有权终止合同。</w:t>
      </w:r>
    </w:p>
    <w:p w14:paraId="5AC46C4F">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九、数量、品质保证</w:t>
      </w:r>
    </w:p>
    <w:p w14:paraId="15CB42B2">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品种数量超出规定的部分由乙方带回，不纳入结算，短缺</w:t>
      </w:r>
      <w:r>
        <w:rPr>
          <w:rFonts w:hint="eastAsia" w:ascii="宋体" w:hAnsi="宋体" w:cs="宋体"/>
          <w:color w:val="auto"/>
          <w:sz w:val="24"/>
          <w:szCs w:val="24"/>
          <w:highlight w:val="none"/>
          <w:lang w:eastAsia="zh-CN"/>
        </w:rPr>
        <w:t>的部分</w:t>
      </w:r>
      <w:r>
        <w:rPr>
          <w:rFonts w:hint="eastAsia" w:ascii="宋体" w:hAnsi="宋体" w:cs="宋体"/>
          <w:color w:val="auto"/>
          <w:sz w:val="24"/>
          <w:szCs w:val="24"/>
          <w:highlight w:val="none"/>
        </w:rPr>
        <w:t>由乙方补足。</w:t>
      </w:r>
    </w:p>
    <w:p w14:paraId="3562BAC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每个品种的重量以双方核准的净重过磅数为准，双方签字确认作为结算凭证。</w:t>
      </w:r>
    </w:p>
    <w:p w14:paraId="078D6222">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质量必须符合国家相关食品安全卫生标准，品质必须达到本合同第八条所列的质量验收要求。</w:t>
      </w:r>
    </w:p>
    <w:p w14:paraId="38E3BFF0">
      <w:pPr>
        <w:widowControl/>
        <w:ind w:firstLine="480"/>
        <w:jc w:val="left"/>
        <w:rPr>
          <w:rFonts w:hint="eastAsia" w:ascii="宋体" w:hAnsi="宋体" w:cs="宋体"/>
          <w:bCs/>
          <w:color w:val="auto"/>
          <w:sz w:val="24"/>
          <w:szCs w:val="24"/>
          <w:highlight w:val="none"/>
        </w:rPr>
      </w:pPr>
      <w:r>
        <w:rPr>
          <w:rFonts w:hint="eastAsia" w:ascii="宋体" w:hAnsi="宋体" w:cs="宋体"/>
          <w:color w:val="auto"/>
          <w:sz w:val="24"/>
          <w:szCs w:val="24"/>
          <w:highlight w:val="none"/>
        </w:rPr>
        <w:t>十、服务要求</w:t>
      </w:r>
    </w:p>
    <w:p w14:paraId="5596948D">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1.乙方</w:t>
      </w:r>
      <w:r>
        <w:rPr>
          <w:rFonts w:hint="eastAsia" w:ascii="宋体" w:hAnsi="宋体" w:cs="宋体"/>
          <w:color w:val="auto"/>
          <w:sz w:val="24"/>
          <w:szCs w:val="24"/>
          <w:highlight w:val="none"/>
        </w:rPr>
        <w:t>必须按照</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食堂</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员通知的时间、品种、数量、品质要求及协定的价格准时送货，现场验收，验收合格后签字确认。若验收人员认定商品与</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要求不相符合的，当即拒收并将不良供货批次进行记录备案。包装食品无法当场验货的，使用时拆封如发现变质，无条件退货。</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累计3次不能满足食品的质、量及售后服务要求</w:t>
      </w:r>
      <w:r>
        <w:rPr>
          <w:rFonts w:hint="eastAsia" w:ascii="宋体" w:hAnsi="宋体" w:cs="宋体"/>
          <w:color w:val="auto"/>
          <w:sz w:val="24"/>
          <w:szCs w:val="24"/>
          <w:highlight w:val="none"/>
          <w:lang w:eastAsia="zh-CN"/>
        </w:rPr>
        <w:t>且</w:t>
      </w:r>
      <w:r>
        <w:rPr>
          <w:rFonts w:hint="eastAsia" w:ascii="宋体" w:hAnsi="宋体" w:cs="宋体"/>
          <w:color w:val="auto"/>
          <w:sz w:val="24"/>
          <w:szCs w:val="24"/>
          <w:highlight w:val="none"/>
        </w:rPr>
        <w:t>屡教不改、服务态度差，</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有权进行处罚或立即单方终止合同。</w:t>
      </w:r>
    </w:p>
    <w:p w14:paraId="5BA8C670">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color w:val="auto"/>
          <w:sz w:val="24"/>
          <w:szCs w:val="24"/>
          <w:highlight w:val="none"/>
        </w:rPr>
        <w:t>若发现有伪劣假冒商品、以次充好产品或替代商品，供货商将承担赔偿或其他法律责任。因产品质量问题发生的食物中毒等事故，由供货商承担经济赔偿责任以及相关的法律责任，同时</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有权单方立即终止合同。</w:t>
      </w:r>
    </w:p>
    <w:p w14:paraId="351A0C0E">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服务人员必须</w:t>
      </w:r>
      <w:r>
        <w:rPr>
          <w:rFonts w:hint="eastAsia" w:ascii="宋体" w:hAnsi="宋体" w:cs="宋体"/>
          <w:color w:val="auto"/>
          <w:sz w:val="24"/>
          <w:szCs w:val="24"/>
          <w:highlight w:val="none"/>
          <w:lang w:eastAsia="zh-CN"/>
        </w:rPr>
        <w:t>经过</w:t>
      </w:r>
      <w:r>
        <w:rPr>
          <w:rFonts w:hint="eastAsia" w:ascii="宋体" w:hAnsi="宋体" w:cs="宋体"/>
          <w:color w:val="auto"/>
          <w:sz w:val="24"/>
          <w:szCs w:val="24"/>
          <w:highlight w:val="none"/>
        </w:rPr>
        <w:t>卫生防疫部门健康检查及卫生知识培训，并持《健康证》上岗。</w:t>
      </w:r>
    </w:p>
    <w:p w14:paraId="6193B453">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color w:val="auto"/>
          <w:sz w:val="24"/>
          <w:szCs w:val="24"/>
          <w:highlight w:val="none"/>
        </w:rPr>
        <w:t>签订合同后正式进入试供期，</w:t>
      </w:r>
      <w:r>
        <w:rPr>
          <w:rFonts w:hint="eastAsia" w:ascii="宋体" w:hAnsi="宋体" w:cs="宋体"/>
          <w:bCs/>
          <w:color w:val="auto"/>
          <w:sz w:val="24"/>
          <w:szCs w:val="24"/>
          <w:highlight w:val="none"/>
        </w:rPr>
        <w:t>试供期为15天，试供期内</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主要考察</w:t>
      </w:r>
      <w:r>
        <w:rPr>
          <w:rFonts w:hint="eastAsia" w:ascii="宋体" w:hAnsi="宋体" w:cs="宋体"/>
          <w:bCs/>
          <w:color w:val="auto"/>
          <w:sz w:val="24"/>
          <w:szCs w:val="24"/>
          <w:highlight w:val="none"/>
          <w:lang w:eastAsia="zh-CN"/>
        </w:rPr>
        <w:t>乙方</w:t>
      </w:r>
      <w:r>
        <w:rPr>
          <w:rFonts w:hint="eastAsia" w:ascii="宋体" w:hAnsi="宋体" w:cs="宋体"/>
          <w:bCs/>
          <w:color w:val="auto"/>
          <w:sz w:val="24"/>
          <w:szCs w:val="24"/>
          <w:highlight w:val="none"/>
        </w:rPr>
        <w:t>货物质量、服务、信誉等方面。试供期满且经</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综合考察认为合格的，合同继续执行；若试供期间出现质量、服务等难以磨合的问题的，</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有权终止合同。</w:t>
      </w:r>
    </w:p>
    <w:p w14:paraId="427C6CF9">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5.乙方</w:t>
      </w:r>
      <w:r>
        <w:rPr>
          <w:rFonts w:hint="eastAsia" w:ascii="宋体" w:hAnsi="宋体" w:cs="宋体"/>
          <w:color w:val="auto"/>
          <w:sz w:val="24"/>
          <w:szCs w:val="24"/>
          <w:highlight w:val="none"/>
        </w:rPr>
        <w:t>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color w:val="auto"/>
          <w:sz w:val="24"/>
          <w:szCs w:val="24"/>
          <w:highlight w:val="none"/>
          <w:lang w:eastAsia="zh-CN"/>
        </w:rPr>
        <w:t>其他</w:t>
      </w:r>
      <w:r>
        <w:rPr>
          <w:rFonts w:hint="eastAsia" w:ascii="宋体" w:hAnsi="宋体" w:cs="宋体"/>
          <w:color w:val="auto"/>
          <w:sz w:val="24"/>
          <w:szCs w:val="24"/>
          <w:highlight w:val="none"/>
        </w:rPr>
        <w:t>感官性状异常，含有毒、有害物质或者被有毒、有害物质污染，可能对人体健康有害的食品；4）</w:t>
      </w:r>
      <w:r>
        <w:rPr>
          <w:rFonts w:hint="eastAsia" w:ascii="宋体" w:hAnsi="宋体" w:cs="宋体"/>
          <w:color w:val="auto"/>
          <w:sz w:val="24"/>
          <w:szCs w:val="24"/>
          <w:highlight w:val="none"/>
          <w:lang w:eastAsia="zh-CN"/>
        </w:rPr>
        <w:t>其他不</w:t>
      </w:r>
      <w:r>
        <w:rPr>
          <w:rFonts w:hint="eastAsia" w:ascii="宋体" w:hAnsi="宋体" w:cs="宋体"/>
          <w:color w:val="auto"/>
          <w:sz w:val="24"/>
          <w:szCs w:val="24"/>
          <w:highlight w:val="none"/>
        </w:rPr>
        <w:t>符合食品卫生标准和要求的食品。</w:t>
      </w:r>
    </w:p>
    <w:p w14:paraId="36B2583E">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6.</w:t>
      </w:r>
      <w:r>
        <w:rPr>
          <w:rFonts w:hint="eastAsia" w:ascii="宋体" w:hAnsi="宋体" w:cs="宋体"/>
          <w:color w:val="auto"/>
          <w:sz w:val="24"/>
          <w:szCs w:val="24"/>
          <w:highlight w:val="none"/>
          <w:lang w:eastAsia="zh-CN"/>
        </w:rPr>
        <w:t>乙方</w:t>
      </w:r>
      <w:r>
        <w:rPr>
          <w:rFonts w:hint="eastAsia" w:ascii="宋体" w:hAnsi="宋体" w:cs="宋体"/>
          <w:bCs/>
          <w:color w:val="auto"/>
          <w:sz w:val="24"/>
          <w:szCs w:val="24"/>
          <w:highlight w:val="none"/>
        </w:rPr>
        <w:t>不得将中标项目分包、转包，一旦发现则</w:t>
      </w:r>
      <w:r>
        <w:rPr>
          <w:rFonts w:hint="eastAsia" w:ascii="宋体" w:hAnsi="宋体" w:cs="宋体"/>
          <w:bCs/>
          <w:color w:val="auto"/>
          <w:sz w:val="24"/>
          <w:szCs w:val="24"/>
          <w:highlight w:val="none"/>
          <w:lang w:eastAsia="zh-CN"/>
        </w:rPr>
        <w:t>甲方</w:t>
      </w:r>
      <w:r>
        <w:rPr>
          <w:rFonts w:hint="eastAsia" w:ascii="宋体" w:hAnsi="宋体" w:cs="宋体"/>
          <w:bCs/>
          <w:color w:val="auto"/>
          <w:sz w:val="24"/>
          <w:szCs w:val="24"/>
          <w:highlight w:val="none"/>
        </w:rPr>
        <w:t>有权随时终止合同。</w:t>
      </w:r>
    </w:p>
    <w:p w14:paraId="4E66B4BC">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十一、合同期</w:t>
      </w:r>
    </w:p>
    <w:p w14:paraId="34E31776">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试供期满且经甲方综合考察认为合格的，合同继续执行，</w:t>
      </w:r>
      <w:r>
        <w:rPr>
          <w:rFonts w:hint="eastAsia" w:ascii="宋体" w:hAnsi="宋体" w:cs="宋体"/>
          <w:bCs/>
          <w:color w:val="auto"/>
          <w:sz w:val="24"/>
          <w:szCs w:val="24"/>
          <w:highlight w:val="none"/>
        </w:rPr>
        <w:t>本项目招标的服务期限为一年。</w:t>
      </w:r>
    </w:p>
    <w:p w14:paraId="1774079E">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十二、结算方式</w:t>
      </w:r>
    </w:p>
    <w:p w14:paraId="57D468CD">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每月25日为起始日至下月24日为结算日，起始日起一周内提供月结发票，甲方在一个自然月内付款，采用转账支付方式结算。乙方需提供与货款等额的正规发票。</w:t>
      </w:r>
    </w:p>
    <w:p w14:paraId="0116F0C3">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十三、违约责任</w:t>
      </w:r>
    </w:p>
    <w:p w14:paraId="60B28915">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p>
    <w:p w14:paraId="3F6BF30C">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乙方所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ascii="宋体" w:hAnsi="宋体" w:cs="宋体"/>
          <w:color w:val="auto"/>
          <w:sz w:val="24"/>
          <w:szCs w:val="24"/>
          <w:highlight w:val="none"/>
          <w:lang w:eastAsia="zh-CN"/>
        </w:rPr>
        <w:t>达到</w:t>
      </w:r>
      <w:r>
        <w:rPr>
          <w:rFonts w:hint="eastAsia" w:ascii="宋体" w:hAnsi="宋体" w:cs="宋体"/>
          <w:color w:val="auto"/>
          <w:sz w:val="24"/>
          <w:szCs w:val="24"/>
          <w:highlight w:val="none"/>
        </w:rPr>
        <w:t>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p>
    <w:p w14:paraId="5F884F32">
      <w:pPr>
        <w:widowControl/>
        <w:ind w:firstLine="480"/>
        <w:jc w:val="left"/>
        <w:rPr>
          <w:rFonts w:hint="eastAsia" w:ascii="宋体" w:hAnsi="宋体" w:cs="宋体"/>
          <w:color w:val="auto"/>
          <w:szCs w:val="21"/>
          <w:highlight w:val="none"/>
        </w:rPr>
      </w:pPr>
      <w:r>
        <w:rPr>
          <w:rFonts w:hint="eastAsia" w:ascii="宋体" w:hAnsi="宋体" w:cs="宋体"/>
          <w:color w:val="auto"/>
          <w:sz w:val="24"/>
          <w:szCs w:val="24"/>
          <w:highlight w:val="none"/>
          <w:lang w:eastAsia="zh-CN"/>
        </w:rPr>
        <w:t>3.</w:t>
      </w:r>
      <w:r>
        <w:rPr>
          <w:rFonts w:hint="eastAsia" w:ascii="宋体" w:hAnsi="宋体" w:eastAsia="宋体" w:cs="宋体"/>
          <w:bCs/>
          <w:color w:val="auto"/>
          <w:sz w:val="24"/>
          <w:szCs w:val="24"/>
          <w:highlight w:val="none"/>
        </w:rPr>
        <w:t>供货的农副食品的价格：无锡市发展和改革委员会公布的平均价*（1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投标折扣率）*实际数量结算</w:t>
      </w:r>
      <w:r>
        <w:rPr>
          <w:rFonts w:hint="eastAsia" w:ascii="宋体" w:hAnsi="宋体" w:eastAsia="宋体" w:cs="宋体"/>
          <w:color w:val="auto"/>
          <w:szCs w:val="21"/>
          <w:highlight w:val="none"/>
        </w:rPr>
        <w:t>。</w:t>
      </w:r>
    </w:p>
    <w:p w14:paraId="784AA15E">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由于乙方所供货物的质量问题导致无锡市公安局锡山分局港下派出所食堂就餐人员发生食物中毒事件时（以防疫部门鉴定为准），除偿付甲方损失外，并追究法律责任，同时，立即终止合同。</w:t>
      </w:r>
    </w:p>
    <w:p w14:paraId="722DD695">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十四、争端的解决</w:t>
      </w:r>
    </w:p>
    <w:p w14:paraId="4889D2C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本协议履行的过程中发生的任何争议，若双方不能通过友好协商的方式加以解决，向本协议签订所在地的有关仲裁机构申请仲裁，或向人民法院提起诉讼。</w:t>
      </w:r>
    </w:p>
    <w:p w14:paraId="3EA0D428">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在法院审理期间，除提交法院审理的事项外，本协议</w:t>
      </w:r>
      <w:r>
        <w:rPr>
          <w:rFonts w:hint="eastAsia" w:ascii="宋体" w:hAnsi="宋体" w:cs="宋体"/>
          <w:color w:val="auto"/>
          <w:sz w:val="24"/>
          <w:szCs w:val="24"/>
          <w:highlight w:val="none"/>
          <w:lang w:eastAsia="zh-CN"/>
        </w:rPr>
        <w:t>其他</w:t>
      </w:r>
      <w:r>
        <w:rPr>
          <w:rFonts w:hint="eastAsia" w:ascii="宋体" w:hAnsi="宋体" w:cs="宋体"/>
          <w:color w:val="auto"/>
          <w:sz w:val="24"/>
          <w:szCs w:val="24"/>
          <w:highlight w:val="none"/>
        </w:rPr>
        <w:t>事项和条款仍继续执行。</w:t>
      </w:r>
    </w:p>
    <w:p w14:paraId="7F2CFBA1">
      <w:pPr>
        <w:tabs>
          <w:tab w:val="left" w:pos="735"/>
          <w:tab w:val="left" w:pos="1275"/>
          <w:tab w:val="left" w:pos="1590"/>
        </w:tabs>
        <w:ind w:firstLine="480"/>
        <w:rPr>
          <w:rFonts w:hint="eastAsia" w:ascii="宋体" w:hAnsi="宋体" w:cs="宋体"/>
          <w:b/>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十五、不可抗力</w:t>
      </w:r>
    </w:p>
    <w:p w14:paraId="0C3DC80B">
      <w:pPr>
        <w:tabs>
          <w:tab w:val="left" w:pos="735"/>
          <w:tab w:val="left" w:pos="1275"/>
          <w:tab w:val="left" w:pos="1590"/>
        </w:tabs>
        <w:ind w:firstLine="480"/>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lang w:eastAsia="zh-CN"/>
        </w:rPr>
        <w:t>1.</w:t>
      </w:r>
      <w:r>
        <w:rPr>
          <w:rFonts w:hint="eastAsia" w:ascii="宋体" w:hAnsi="宋体" w:cs="宋体"/>
          <w:bCs/>
          <w:color w:val="auto"/>
          <w:sz w:val="24"/>
          <w:szCs w:val="24"/>
          <w:highlight w:val="none"/>
          <w:shd w:val="clear" w:color="auto" w:fill="FFFFFF"/>
        </w:rPr>
        <w:t>甲乙双方如果因不可抗力而导致合同义务的延误或不能履行，不承担误期赔偿或终止合同的责任。</w:t>
      </w:r>
    </w:p>
    <w:p w14:paraId="6D5A559D">
      <w:pPr>
        <w:tabs>
          <w:tab w:val="left" w:pos="735"/>
          <w:tab w:val="left" w:pos="1275"/>
          <w:tab w:val="left" w:pos="1590"/>
        </w:tabs>
        <w:ind w:firstLine="480"/>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lang w:eastAsia="zh-CN"/>
        </w:rPr>
        <w:t>2.</w:t>
      </w:r>
      <w:r>
        <w:rPr>
          <w:rFonts w:hint="eastAsia" w:ascii="宋体" w:hAnsi="宋体" w:cs="宋体"/>
          <w:bCs/>
          <w:color w:val="auto"/>
          <w:sz w:val="24"/>
          <w:szCs w:val="24"/>
          <w:highlight w:val="none"/>
          <w:shd w:val="clear" w:color="auto" w:fill="FFFFFF"/>
        </w:rPr>
        <w:t>本条所述的“不可抗力”系指下列甲乙双方无法控制、不可预见的事件，但不包括甲乙双方的违约或疏忽。这些事件包括：战争、严重火灾、洪水、台风、地震以及其他甲方和乙方商定的事件。</w:t>
      </w:r>
    </w:p>
    <w:p w14:paraId="361FEC4A">
      <w:pPr>
        <w:tabs>
          <w:tab w:val="left" w:pos="735"/>
          <w:tab w:val="left" w:pos="1275"/>
          <w:tab w:val="left" w:pos="1590"/>
        </w:tabs>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shd w:val="clear" w:color="auto" w:fill="FFFFFF"/>
          <w:lang w:eastAsia="zh-CN"/>
        </w:rPr>
        <w:t>3.</w:t>
      </w:r>
      <w:r>
        <w:rPr>
          <w:rFonts w:hint="eastAsia" w:ascii="宋体" w:hAnsi="宋体" w:cs="宋体"/>
          <w:bCs/>
          <w:color w:val="auto"/>
          <w:sz w:val="24"/>
          <w:szCs w:val="24"/>
          <w:highlight w:val="none"/>
          <w:shd w:val="clear" w:color="auto" w:fill="FFFFFF"/>
        </w:rPr>
        <w:t>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义务的协议。</w:t>
      </w:r>
    </w:p>
    <w:p w14:paraId="46E15B6B">
      <w:pPr>
        <w:tabs>
          <w:tab w:val="left" w:pos="0"/>
          <w:tab w:val="left" w:pos="1260"/>
        </w:tabs>
        <w:ind w:firstLine="480"/>
        <w:rPr>
          <w:rFonts w:hint="eastAsia" w:ascii="宋体" w:hAnsi="宋体" w:cs="宋体"/>
          <w:b/>
          <w:bCs/>
          <w:color w:val="auto"/>
          <w:sz w:val="24"/>
          <w:szCs w:val="24"/>
          <w:highlight w:val="none"/>
        </w:rPr>
      </w:pPr>
      <w:r>
        <w:rPr>
          <w:rFonts w:hint="eastAsia" w:ascii="宋体" w:hAnsi="宋体" w:cs="宋体"/>
          <w:color w:val="auto"/>
          <w:sz w:val="24"/>
          <w:szCs w:val="24"/>
          <w:highlight w:val="none"/>
        </w:rPr>
        <w:t>十六、合同变更</w:t>
      </w:r>
    </w:p>
    <w:p w14:paraId="226E8604">
      <w:pPr>
        <w:pStyle w:val="281"/>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双方当事人协商一致，可以签订书面补充合同的形式变更合同，但不得违背招标文件确定的事项，且如果系追加与合同标的相同的服务的，那么所有补充合同的采购金额不得超过原合同价的10%。</w:t>
      </w:r>
    </w:p>
    <w:p w14:paraId="64F99878">
      <w:pPr>
        <w:pStyle w:val="281"/>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因任何一方原因（包括双方当事人内部工作安排、计划调整等自身原因；中央、省、市、区级政策变动，规划、计划调整等外部原因以及其他原因）</w:t>
      </w:r>
      <w:r>
        <w:rPr>
          <w:rFonts w:hint="eastAsia" w:ascii="宋体" w:hAnsi="宋体" w:cs="宋体"/>
          <w:bCs/>
          <w:color w:val="auto"/>
          <w:sz w:val="24"/>
          <w:szCs w:val="24"/>
          <w:highlight w:val="none"/>
        </w:rPr>
        <w:t>导致合同变更的</w:t>
      </w:r>
      <w:r>
        <w:rPr>
          <w:rFonts w:hint="eastAsia" w:ascii="宋体" w:hAnsi="宋体" w:cs="宋体"/>
          <w:color w:val="auto"/>
          <w:sz w:val="24"/>
          <w:szCs w:val="24"/>
          <w:highlight w:val="none"/>
        </w:rPr>
        <w:t>，双方当事人</w:t>
      </w:r>
      <w:r>
        <w:rPr>
          <w:rFonts w:hint="eastAsia" w:ascii="宋体" w:hAnsi="宋体" w:cs="宋体"/>
          <w:color w:val="auto"/>
          <w:sz w:val="24"/>
          <w:szCs w:val="24"/>
          <w:highlight w:val="none"/>
          <w:lang w:val="zh-CN"/>
        </w:rPr>
        <w:t>应当在发生相应情形后及时通知</w:t>
      </w:r>
      <w:r>
        <w:rPr>
          <w:rFonts w:hint="eastAsia" w:ascii="宋体" w:hAnsi="宋体" w:cs="宋体"/>
          <w:color w:val="auto"/>
          <w:sz w:val="24"/>
          <w:szCs w:val="24"/>
          <w:highlight w:val="none"/>
        </w:rPr>
        <w:t>对方</w:t>
      </w:r>
      <w:r>
        <w:rPr>
          <w:rFonts w:hint="eastAsia" w:ascii="宋体" w:hAnsi="宋体" w:cs="宋体"/>
          <w:color w:val="auto"/>
          <w:sz w:val="24"/>
          <w:szCs w:val="24"/>
          <w:highlight w:val="none"/>
          <w:lang w:val="zh-CN"/>
        </w:rPr>
        <w:t>，并组织双方协商确定解决方案，</w:t>
      </w:r>
      <w:r>
        <w:rPr>
          <w:rFonts w:hint="eastAsia" w:ascii="宋体" w:hAnsi="宋体" w:cs="宋体"/>
          <w:color w:val="auto"/>
          <w:sz w:val="24"/>
          <w:szCs w:val="24"/>
          <w:highlight w:val="none"/>
        </w:rPr>
        <w:t>并以书面形式变更合同，</w:t>
      </w:r>
      <w:r>
        <w:rPr>
          <w:rFonts w:hint="eastAsia" w:ascii="宋体" w:hAnsi="宋体" w:cs="宋体"/>
          <w:color w:val="auto"/>
          <w:sz w:val="24"/>
          <w:szCs w:val="24"/>
          <w:highlight w:val="none"/>
          <w:lang w:val="zh-CN"/>
        </w:rPr>
        <w:t>补偿因合同</w:t>
      </w:r>
      <w:r>
        <w:rPr>
          <w:rFonts w:hint="eastAsia" w:ascii="宋体" w:hAnsi="宋体" w:cs="宋体"/>
          <w:color w:val="auto"/>
          <w:sz w:val="24"/>
          <w:szCs w:val="24"/>
          <w:highlight w:val="none"/>
        </w:rPr>
        <w:t>变更</w:t>
      </w:r>
      <w:r>
        <w:rPr>
          <w:rFonts w:hint="eastAsia" w:ascii="宋体" w:hAnsi="宋体" w:cs="宋体"/>
          <w:color w:val="auto"/>
          <w:sz w:val="24"/>
          <w:szCs w:val="24"/>
          <w:highlight w:val="none"/>
          <w:lang w:val="zh-CN"/>
        </w:rPr>
        <w:t>而引发的</w:t>
      </w:r>
      <w:r>
        <w:rPr>
          <w:rFonts w:hint="eastAsia" w:ascii="宋体" w:hAnsi="宋体" w:cs="宋体"/>
          <w:color w:val="auto"/>
          <w:sz w:val="24"/>
          <w:szCs w:val="24"/>
          <w:highlight w:val="none"/>
        </w:rPr>
        <w:t>对方</w:t>
      </w:r>
      <w:r>
        <w:rPr>
          <w:rFonts w:hint="eastAsia" w:ascii="宋体" w:hAnsi="宋体" w:cs="宋体"/>
          <w:color w:val="auto"/>
          <w:sz w:val="24"/>
          <w:szCs w:val="24"/>
          <w:highlight w:val="none"/>
          <w:lang w:val="zh-CN"/>
        </w:rPr>
        <w:t>直接损失</w:t>
      </w:r>
      <w:r>
        <w:rPr>
          <w:rFonts w:hint="eastAsia" w:ascii="宋体" w:hAnsi="宋体" w:cs="宋体"/>
          <w:color w:val="auto"/>
          <w:sz w:val="24"/>
          <w:szCs w:val="24"/>
          <w:highlight w:val="none"/>
        </w:rPr>
        <w:t>。同时甲方应当按约支付乙方完成服务对应的合同价款。</w:t>
      </w:r>
    </w:p>
    <w:p w14:paraId="32161618">
      <w:pPr>
        <w:ind w:firstLine="480"/>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十七、</w:t>
      </w:r>
      <w:r>
        <w:rPr>
          <w:rFonts w:hint="eastAsia" w:ascii="宋体" w:hAnsi="宋体" w:cs="宋体"/>
          <w:color w:val="auto"/>
          <w:sz w:val="24"/>
          <w:szCs w:val="24"/>
          <w:highlight w:val="none"/>
          <w:lang w:val="zh-CN"/>
        </w:rPr>
        <w:t>合同的解除和转让</w:t>
      </w:r>
    </w:p>
    <w:p w14:paraId="516EB2CE">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1.甲方和乙方协商一致，可以解除合同。</w:t>
      </w:r>
    </w:p>
    <w:p w14:paraId="39366DBA">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2.有下列情形之一，合同一方可以解除合同：</w:t>
      </w:r>
    </w:p>
    <w:p w14:paraId="4781B009">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zh-CN"/>
        </w:rPr>
        <w:t>因不可抗力致使不能实现合同目的，未受不可抗力影响的一方有权解除合同；</w:t>
      </w:r>
    </w:p>
    <w:p w14:paraId="6E947C2B">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因合同一方严重违约导致合同不能履行或导致合同目的不能实现的，另一方有权解除合同。</w:t>
      </w:r>
    </w:p>
    <w:p w14:paraId="5EB9F318">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3.有权解除合同的一方，应当在违约事实或不可抗力发生之后三十天内书面通知对方提出解除合同，合同在书面通知到达对方时解除。</w:t>
      </w:r>
    </w:p>
    <w:p w14:paraId="6AC2FDA0">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4.合同履行过程中发生下列情形的，</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有权中止或终止合同，</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应当予以配合，但</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应当在发生相应情形后及时通知</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，并组织双方协商确定解决方案，</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应当按约支付</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已经完成的服务对应的合同价款，并补偿因合同中止或终止而引发的</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直接损失：</w:t>
      </w:r>
    </w:p>
    <w:p w14:paraId="2D95ECFC">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内部工作安排、计划调整等自身原因；</w:t>
      </w:r>
    </w:p>
    <w:p w14:paraId="0D6B4BB2">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（2）中央、省、市、区级政策变动，以及规划、计划调整等外部原因；</w:t>
      </w:r>
    </w:p>
    <w:p w14:paraId="004721A7">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（3）其他</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原因。</w:t>
      </w:r>
    </w:p>
    <w:p w14:paraId="0338505A">
      <w:pPr>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本合同对合同中止或终止合同有其他特殊约定的，按该特殊约定执行。</w:t>
      </w:r>
    </w:p>
    <w:p w14:paraId="377ABAF4">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5.合同的部分和全部都不得转让。</w:t>
      </w:r>
    </w:p>
    <w:p w14:paraId="71EB7C29">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十八、履约保证金</w:t>
      </w:r>
    </w:p>
    <w:p w14:paraId="25F3A0A6">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本项目无需缴纳履约保证金。</w:t>
      </w:r>
    </w:p>
    <w:p w14:paraId="01A91139">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十九、本协议执行期内，各方均不得随意变更或解除协议。协议有未尽事宜，须经各方</w:t>
      </w:r>
      <w:r>
        <w:rPr>
          <w:rFonts w:hint="eastAsia" w:ascii="宋体" w:hAnsi="宋体" w:cs="宋体"/>
          <w:color w:val="auto"/>
          <w:sz w:val="24"/>
          <w:szCs w:val="24"/>
          <w:highlight w:val="none"/>
          <w:lang w:eastAsia="zh-CN"/>
        </w:rPr>
        <w:t>协商作出</w:t>
      </w:r>
      <w:r>
        <w:rPr>
          <w:rFonts w:hint="eastAsia" w:ascii="宋体" w:hAnsi="宋体" w:cs="宋体"/>
          <w:color w:val="auto"/>
          <w:sz w:val="24"/>
          <w:szCs w:val="24"/>
          <w:highlight w:val="none"/>
        </w:rPr>
        <w:t>补充规定。补充规定与本协议具有同等效力。</w:t>
      </w:r>
    </w:p>
    <w:p w14:paraId="3A4CAAA3">
      <w:pPr>
        <w:spacing w:line="240" w:lineRule="auto"/>
        <w:rPr>
          <w:rFonts w:hint="eastAsia" w:ascii="宋体" w:hAnsi="宋体" w:cs="宋体"/>
          <w:b/>
          <w:color w:val="auto"/>
          <w:sz w:val="36"/>
          <w:szCs w:val="36"/>
          <w:highlight w:val="none"/>
        </w:rPr>
      </w:pPr>
    </w:p>
    <w:p w14:paraId="29B2869F">
      <w:pPr>
        <w:ind w:left="600"/>
        <w:rPr>
          <w:rFonts w:hint="eastAsia" w:ascii="等线" w:hAnsi="等线" w:eastAsia="等线"/>
          <w:color w:val="auto"/>
          <w:szCs w:val="24"/>
          <w:highlight w:val="none"/>
        </w:rPr>
      </w:pPr>
    </w:p>
    <w:p w14:paraId="10E81FEC">
      <w:pPr>
        <w:spacing w:line="360" w:lineRule="exact"/>
        <w:jc w:val="left"/>
        <w:rPr>
          <w:rFonts w:ascii="等线" w:hAnsi="等线" w:eastAsia="等线"/>
          <w:b/>
          <w:color w:val="auto"/>
          <w:sz w:val="28"/>
          <w:szCs w:val="28"/>
          <w:highlight w:val="none"/>
        </w:rPr>
      </w:pPr>
      <w:r>
        <w:rPr>
          <w:rFonts w:hint="eastAsia" w:ascii="等线" w:hAnsi="等线" w:eastAsia="等线"/>
          <w:b/>
          <w:color w:val="auto"/>
          <w:sz w:val="28"/>
          <w:szCs w:val="28"/>
          <w:highlight w:val="none"/>
        </w:rPr>
        <w:br w:type="page" w:clear="all"/>
      </w:r>
      <w:r>
        <w:rPr>
          <w:rFonts w:hint="eastAsia" w:ascii="等线" w:hAnsi="等线" w:eastAsia="等线"/>
          <w:b/>
          <w:color w:val="auto"/>
          <w:sz w:val="28"/>
          <w:szCs w:val="28"/>
          <w:highlight w:val="none"/>
        </w:rPr>
        <w:t>合同附件：</w:t>
      </w:r>
    </w:p>
    <w:p w14:paraId="16E62B54">
      <w:pPr>
        <w:tabs>
          <w:tab w:val="left" w:pos="525"/>
          <w:tab w:val="left" w:pos="945"/>
          <w:tab w:val="left" w:pos="1155"/>
        </w:tabs>
        <w:jc w:val="center"/>
        <w:rPr>
          <w:rFonts w:ascii="宋体" w:hAnsi="宋体" w:eastAsia="等线" w:cs="仿宋"/>
          <w:b/>
          <w:bCs/>
          <w:color w:val="auto"/>
          <w:sz w:val="40"/>
          <w:szCs w:val="40"/>
          <w:highlight w:val="none"/>
        </w:rPr>
      </w:pPr>
      <w:r>
        <w:rPr>
          <w:rFonts w:hint="eastAsia" w:ascii="宋体" w:hAnsi="宋体" w:eastAsia="等线" w:cs="仿宋"/>
          <w:b/>
          <w:bCs/>
          <w:color w:val="auto"/>
          <w:sz w:val="40"/>
          <w:szCs w:val="40"/>
          <w:highlight w:val="none"/>
        </w:rPr>
        <w:t>食堂供应商考核意见表</w:t>
      </w:r>
    </w:p>
    <w:p w14:paraId="5A79A83A">
      <w:pPr>
        <w:spacing w:line="240" w:lineRule="auto"/>
        <w:rPr>
          <w:rFonts w:ascii="等线" w:hAnsi="等线" w:eastAsia="等线"/>
          <w:color w:val="auto"/>
          <w:szCs w:val="22"/>
          <w:highlight w:val="none"/>
          <w:lang w:bidi="en-US"/>
        </w:rPr>
      </w:pPr>
    </w:p>
    <w:tbl>
      <w:tblPr>
        <w:tblStyle w:val="29"/>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134"/>
        <w:gridCol w:w="284"/>
        <w:gridCol w:w="1701"/>
        <w:gridCol w:w="1510"/>
        <w:gridCol w:w="899"/>
        <w:gridCol w:w="67"/>
        <w:gridCol w:w="910"/>
        <w:gridCol w:w="2144"/>
      </w:tblGrid>
      <w:tr w14:paraId="53E51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951" w:type="dxa"/>
            <w:gridSpan w:val="2"/>
            <w:noWrap w:val="0"/>
            <w:vAlign w:val="center"/>
          </w:tcPr>
          <w:p w14:paraId="4F73F868">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被考核单位：</w:t>
            </w:r>
          </w:p>
        </w:tc>
        <w:tc>
          <w:tcPr>
            <w:tcW w:w="3495" w:type="dxa"/>
            <w:gridSpan w:val="3"/>
            <w:noWrap w:val="0"/>
            <w:vAlign w:val="center"/>
          </w:tcPr>
          <w:p w14:paraId="154F6E35">
            <w:pPr>
              <w:spacing w:line="240" w:lineRule="auto"/>
              <w:jc w:val="center"/>
              <w:rPr>
                <w:rFonts w:ascii="宋体" w:hAnsi="宋体" w:eastAsia="等线" w:cs="仿宋"/>
                <w:b/>
                <w:bCs/>
                <w:color w:val="auto"/>
                <w:sz w:val="24"/>
                <w:szCs w:val="22"/>
                <w:highlight w:val="none"/>
              </w:rPr>
            </w:pPr>
          </w:p>
        </w:tc>
        <w:tc>
          <w:tcPr>
            <w:tcW w:w="1876" w:type="dxa"/>
            <w:gridSpan w:val="3"/>
            <w:noWrap w:val="0"/>
            <w:vAlign w:val="center"/>
          </w:tcPr>
          <w:p w14:paraId="309FCAF6">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考核日期：</w:t>
            </w:r>
          </w:p>
        </w:tc>
        <w:tc>
          <w:tcPr>
            <w:tcW w:w="2144" w:type="dxa"/>
            <w:noWrap w:val="0"/>
            <w:vAlign w:val="center"/>
          </w:tcPr>
          <w:p w14:paraId="422B4B12">
            <w:pPr>
              <w:spacing w:line="240" w:lineRule="auto"/>
              <w:jc w:val="center"/>
              <w:rPr>
                <w:rFonts w:ascii="宋体" w:hAnsi="宋体" w:eastAsia="等线" w:cs="仿宋"/>
                <w:b/>
                <w:bCs/>
                <w:color w:val="auto"/>
                <w:sz w:val="24"/>
                <w:szCs w:val="22"/>
                <w:highlight w:val="none"/>
              </w:rPr>
            </w:pPr>
          </w:p>
        </w:tc>
      </w:tr>
      <w:tr w14:paraId="46415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817" w:type="dxa"/>
            <w:noWrap w:val="0"/>
            <w:vAlign w:val="center"/>
          </w:tcPr>
          <w:p w14:paraId="0D4B1C7A">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序号</w:t>
            </w:r>
          </w:p>
        </w:tc>
        <w:tc>
          <w:tcPr>
            <w:tcW w:w="5595" w:type="dxa"/>
            <w:gridSpan w:val="6"/>
            <w:noWrap w:val="0"/>
            <w:vAlign w:val="center"/>
          </w:tcPr>
          <w:p w14:paraId="30C9C22C">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考核内容</w:t>
            </w:r>
          </w:p>
        </w:tc>
        <w:tc>
          <w:tcPr>
            <w:tcW w:w="910" w:type="dxa"/>
            <w:noWrap w:val="0"/>
            <w:vAlign w:val="center"/>
          </w:tcPr>
          <w:p w14:paraId="23E5F79B">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分值</w:t>
            </w:r>
          </w:p>
        </w:tc>
        <w:tc>
          <w:tcPr>
            <w:tcW w:w="2144" w:type="dxa"/>
            <w:noWrap w:val="0"/>
            <w:vAlign w:val="center"/>
          </w:tcPr>
          <w:p w14:paraId="6C08F782">
            <w:pPr>
              <w:spacing w:line="240" w:lineRule="auto"/>
              <w:jc w:val="center"/>
              <w:rPr>
                <w:rFonts w:ascii="宋体" w:hAnsi="宋体" w:eastAsia="等线" w:cs="仿宋"/>
                <w:b/>
                <w:bCs/>
                <w:color w:val="auto"/>
                <w:sz w:val="24"/>
                <w:szCs w:val="22"/>
                <w:highlight w:val="none"/>
              </w:rPr>
            </w:pPr>
            <w:r>
              <w:rPr>
                <w:rFonts w:hint="eastAsia" w:ascii="宋体" w:hAnsi="宋体" w:eastAsia="等线" w:cs="仿宋"/>
                <w:b/>
                <w:bCs/>
                <w:color w:val="auto"/>
                <w:sz w:val="24"/>
                <w:szCs w:val="22"/>
                <w:highlight w:val="none"/>
              </w:rPr>
              <w:t>备注（扣分说明）</w:t>
            </w:r>
          </w:p>
        </w:tc>
      </w:tr>
      <w:tr w14:paraId="430F1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817" w:type="dxa"/>
            <w:noWrap w:val="0"/>
            <w:vAlign w:val="center"/>
          </w:tcPr>
          <w:p w14:paraId="6DD01A62">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w:t>
            </w:r>
          </w:p>
        </w:tc>
        <w:tc>
          <w:tcPr>
            <w:tcW w:w="5595" w:type="dxa"/>
            <w:gridSpan w:val="6"/>
            <w:noWrap w:val="0"/>
            <w:vAlign w:val="center"/>
          </w:tcPr>
          <w:p w14:paraId="1292EE39">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送货准时，食堂每天所需食材统一送达。</w:t>
            </w:r>
          </w:p>
        </w:tc>
        <w:tc>
          <w:tcPr>
            <w:tcW w:w="910" w:type="dxa"/>
            <w:noWrap w:val="0"/>
            <w:vAlign w:val="center"/>
          </w:tcPr>
          <w:p w14:paraId="03004E66">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24FA5F64">
            <w:pPr>
              <w:spacing w:line="240" w:lineRule="auto"/>
              <w:rPr>
                <w:rFonts w:hint="eastAsia" w:ascii="宋体" w:hAnsi="宋体" w:cs="宋体"/>
                <w:color w:val="auto"/>
                <w:sz w:val="24"/>
                <w:szCs w:val="22"/>
                <w:highlight w:val="none"/>
              </w:rPr>
            </w:pPr>
          </w:p>
        </w:tc>
      </w:tr>
      <w:tr w14:paraId="3893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817" w:type="dxa"/>
            <w:noWrap w:val="0"/>
            <w:vAlign w:val="center"/>
          </w:tcPr>
          <w:p w14:paraId="0448D18E">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2</w:t>
            </w:r>
          </w:p>
        </w:tc>
        <w:tc>
          <w:tcPr>
            <w:tcW w:w="5595" w:type="dxa"/>
            <w:gridSpan w:val="6"/>
            <w:noWrap w:val="0"/>
            <w:vAlign w:val="center"/>
          </w:tcPr>
          <w:p w14:paraId="6ED29423">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送货无短斤缺两。</w:t>
            </w:r>
          </w:p>
        </w:tc>
        <w:tc>
          <w:tcPr>
            <w:tcW w:w="910" w:type="dxa"/>
            <w:noWrap w:val="0"/>
            <w:vAlign w:val="center"/>
          </w:tcPr>
          <w:p w14:paraId="4E53BC83">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11568330">
            <w:pPr>
              <w:spacing w:line="240" w:lineRule="auto"/>
              <w:rPr>
                <w:rFonts w:hint="eastAsia" w:ascii="宋体" w:hAnsi="宋体" w:cs="宋体"/>
                <w:color w:val="auto"/>
                <w:sz w:val="24"/>
                <w:szCs w:val="22"/>
                <w:highlight w:val="none"/>
              </w:rPr>
            </w:pPr>
          </w:p>
        </w:tc>
      </w:tr>
      <w:tr w14:paraId="562FC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817" w:type="dxa"/>
            <w:noWrap w:val="0"/>
            <w:vAlign w:val="center"/>
          </w:tcPr>
          <w:p w14:paraId="4455792F">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3</w:t>
            </w:r>
          </w:p>
        </w:tc>
        <w:tc>
          <w:tcPr>
            <w:tcW w:w="5595" w:type="dxa"/>
            <w:gridSpan w:val="6"/>
            <w:noWrap w:val="0"/>
            <w:vAlign w:val="center"/>
          </w:tcPr>
          <w:p w14:paraId="2F48D7F9">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工作人员工作认真，服务热情周到，运送搬装文明。</w:t>
            </w:r>
          </w:p>
        </w:tc>
        <w:tc>
          <w:tcPr>
            <w:tcW w:w="910" w:type="dxa"/>
            <w:noWrap w:val="0"/>
            <w:vAlign w:val="center"/>
          </w:tcPr>
          <w:p w14:paraId="5DEAF374">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37A97C66">
            <w:pPr>
              <w:spacing w:line="240" w:lineRule="auto"/>
              <w:rPr>
                <w:rFonts w:hint="eastAsia" w:ascii="宋体" w:hAnsi="宋体" w:cs="宋体"/>
                <w:color w:val="auto"/>
                <w:sz w:val="24"/>
                <w:szCs w:val="22"/>
                <w:highlight w:val="none"/>
              </w:rPr>
            </w:pPr>
          </w:p>
        </w:tc>
      </w:tr>
      <w:tr w14:paraId="275B5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817" w:type="dxa"/>
            <w:noWrap w:val="0"/>
            <w:vAlign w:val="center"/>
          </w:tcPr>
          <w:p w14:paraId="6CF4DD2B">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4</w:t>
            </w:r>
          </w:p>
        </w:tc>
        <w:tc>
          <w:tcPr>
            <w:tcW w:w="5595" w:type="dxa"/>
            <w:gridSpan w:val="6"/>
            <w:noWrap w:val="0"/>
            <w:vAlign w:val="center"/>
          </w:tcPr>
          <w:p w14:paraId="1AD8C3B6">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配送物品清单与实际配送无差错。</w:t>
            </w:r>
          </w:p>
        </w:tc>
        <w:tc>
          <w:tcPr>
            <w:tcW w:w="910" w:type="dxa"/>
            <w:noWrap w:val="0"/>
            <w:vAlign w:val="center"/>
          </w:tcPr>
          <w:p w14:paraId="501A6FB3">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38945102">
            <w:pPr>
              <w:spacing w:line="240" w:lineRule="auto"/>
              <w:rPr>
                <w:rFonts w:hint="eastAsia" w:ascii="宋体" w:hAnsi="宋体" w:cs="宋体"/>
                <w:color w:val="auto"/>
                <w:sz w:val="24"/>
                <w:szCs w:val="22"/>
                <w:highlight w:val="none"/>
              </w:rPr>
            </w:pPr>
          </w:p>
        </w:tc>
      </w:tr>
      <w:tr w14:paraId="1A525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817" w:type="dxa"/>
            <w:noWrap w:val="0"/>
            <w:vAlign w:val="center"/>
          </w:tcPr>
          <w:p w14:paraId="7F2B69ED">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5</w:t>
            </w:r>
          </w:p>
        </w:tc>
        <w:tc>
          <w:tcPr>
            <w:tcW w:w="5595" w:type="dxa"/>
            <w:gridSpan w:val="6"/>
            <w:noWrap w:val="0"/>
            <w:vAlign w:val="center"/>
          </w:tcPr>
          <w:p w14:paraId="21B31F40">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运输工具、贮物筐箱清洁卫生。</w:t>
            </w:r>
          </w:p>
        </w:tc>
        <w:tc>
          <w:tcPr>
            <w:tcW w:w="910" w:type="dxa"/>
            <w:noWrap w:val="0"/>
            <w:vAlign w:val="center"/>
          </w:tcPr>
          <w:p w14:paraId="18DF1E57">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580DFEB6">
            <w:pPr>
              <w:spacing w:line="240" w:lineRule="auto"/>
              <w:rPr>
                <w:rFonts w:hint="eastAsia" w:ascii="宋体" w:hAnsi="宋体" w:cs="宋体"/>
                <w:color w:val="auto"/>
                <w:sz w:val="24"/>
                <w:szCs w:val="22"/>
                <w:highlight w:val="none"/>
              </w:rPr>
            </w:pPr>
          </w:p>
        </w:tc>
      </w:tr>
      <w:tr w14:paraId="2D3ED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817" w:type="dxa"/>
            <w:noWrap w:val="0"/>
            <w:vAlign w:val="center"/>
          </w:tcPr>
          <w:p w14:paraId="701BB309">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6</w:t>
            </w:r>
          </w:p>
        </w:tc>
        <w:tc>
          <w:tcPr>
            <w:tcW w:w="5595" w:type="dxa"/>
            <w:gridSpan w:val="6"/>
            <w:noWrap w:val="0"/>
            <w:vAlign w:val="center"/>
          </w:tcPr>
          <w:p w14:paraId="43FC012E">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送货单项目、合格证齐全，机器打印清晰。</w:t>
            </w:r>
          </w:p>
        </w:tc>
        <w:tc>
          <w:tcPr>
            <w:tcW w:w="910" w:type="dxa"/>
            <w:noWrap w:val="0"/>
            <w:vAlign w:val="center"/>
          </w:tcPr>
          <w:p w14:paraId="0AA99111">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44251267">
            <w:pPr>
              <w:spacing w:line="240" w:lineRule="auto"/>
              <w:rPr>
                <w:rFonts w:hint="eastAsia" w:ascii="宋体" w:hAnsi="宋体" w:cs="宋体"/>
                <w:color w:val="auto"/>
                <w:sz w:val="24"/>
                <w:szCs w:val="22"/>
                <w:highlight w:val="none"/>
              </w:rPr>
            </w:pPr>
          </w:p>
        </w:tc>
      </w:tr>
      <w:tr w14:paraId="5E9C1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817" w:type="dxa"/>
            <w:noWrap w:val="0"/>
            <w:vAlign w:val="center"/>
          </w:tcPr>
          <w:p w14:paraId="33353D10">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7</w:t>
            </w:r>
          </w:p>
        </w:tc>
        <w:tc>
          <w:tcPr>
            <w:tcW w:w="5595" w:type="dxa"/>
            <w:gridSpan w:val="6"/>
            <w:noWrap w:val="0"/>
            <w:vAlign w:val="center"/>
          </w:tcPr>
          <w:p w14:paraId="29A472F6">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菜品质量有保障，食材新鲜卫生。</w:t>
            </w:r>
          </w:p>
        </w:tc>
        <w:tc>
          <w:tcPr>
            <w:tcW w:w="910" w:type="dxa"/>
            <w:noWrap w:val="0"/>
            <w:vAlign w:val="center"/>
          </w:tcPr>
          <w:p w14:paraId="0DFF9A1B">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60D01E21">
            <w:pPr>
              <w:spacing w:line="240" w:lineRule="auto"/>
              <w:rPr>
                <w:rFonts w:hint="eastAsia" w:ascii="宋体" w:hAnsi="宋体" w:cs="宋体"/>
                <w:color w:val="auto"/>
                <w:sz w:val="24"/>
                <w:szCs w:val="22"/>
                <w:highlight w:val="none"/>
              </w:rPr>
            </w:pPr>
          </w:p>
        </w:tc>
      </w:tr>
      <w:tr w14:paraId="5AFE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817" w:type="dxa"/>
            <w:noWrap w:val="0"/>
            <w:vAlign w:val="center"/>
          </w:tcPr>
          <w:p w14:paraId="4273C8F3">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8</w:t>
            </w:r>
          </w:p>
        </w:tc>
        <w:tc>
          <w:tcPr>
            <w:tcW w:w="5595" w:type="dxa"/>
            <w:gridSpan w:val="6"/>
            <w:noWrap w:val="0"/>
            <w:vAlign w:val="center"/>
          </w:tcPr>
          <w:p w14:paraId="184912A1">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结算价格与投标承诺一致。</w:t>
            </w:r>
          </w:p>
        </w:tc>
        <w:tc>
          <w:tcPr>
            <w:tcW w:w="910" w:type="dxa"/>
            <w:noWrap w:val="0"/>
            <w:vAlign w:val="center"/>
          </w:tcPr>
          <w:p w14:paraId="304B3DAF">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2EFFDE8E">
            <w:pPr>
              <w:spacing w:line="240" w:lineRule="auto"/>
              <w:rPr>
                <w:rFonts w:hint="eastAsia" w:ascii="宋体" w:hAnsi="宋体" w:cs="宋体"/>
                <w:color w:val="auto"/>
                <w:sz w:val="24"/>
                <w:szCs w:val="22"/>
                <w:highlight w:val="none"/>
              </w:rPr>
            </w:pPr>
          </w:p>
        </w:tc>
      </w:tr>
      <w:tr w14:paraId="67817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17" w:type="dxa"/>
            <w:noWrap w:val="0"/>
            <w:vAlign w:val="center"/>
          </w:tcPr>
          <w:p w14:paraId="21B6B374">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9</w:t>
            </w:r>
          </w:p>
        </w:tc>
        <w:tc>
          <w:tcPr>
            <w:tcW w:w="5595" w:type="dxa"/>
            <w:gridSpan w:val="6"/>
            <w:noWrap w:val="0"/>
            <w:vAlign w:val="center"/>
          </w:tcPr>
          <w:p w14:paraId="66603ABA">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与甲方沟通渠道畅通。</w:t>
            </w:r>
          </w:p>
        </w:tc>
        <w:tc>
          <w:tcPr>
            <w:tcW w:w="910" w:type="dxa"/>
            <w:noWrap w:val="0"/>
            <w:vAlign w:val="center"/>
          </w:tcPr>
          <w:p w14:paraId="07F0FA80">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0CD1AED7">
            <w:pPr>
              <w:spacing w:line="240" w:lineRule="auto"/>
              <w:rPr>
                <w:rFonts w:hint="eastAsia" w:ascii="宋体" w:hAnsi="宋体" w:cs="宋体"/>
                <w:color w:val="auto"/>
                <w:sz w:val="24"/>
                <w:szCs w:val="22"/>
                <w:highlight w:val="none"/>
              </w:rPr>
            </w:pPr>
          </w:p>
        </w:tc>
      </w:tr>
      <w:tr w14:paraId="7367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17" w:type="dxa"/>
            <w:noWrap w:val="0"/>
            <w:vAlign w:val="center"/>
          </w:tcPr>
          <w:p w14:paraId="5800A7C8">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5595" w:type="dxa"/>
            <w:gridSpan w:val="6"/>
            <w:noWrap w:val="0"/>
            <w:vAlign w:val="center"/>
          </w:tcPr>
          <w:p w14:paraId="425B7460">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每月按时根据对账金额开票。</w:t>
            </w:r>
          </w:p>
        </w:tc>
        <w:tc>
          <w:tcPr>
            <w:tcW w:w="910" w:type="dxa"/>
            <w:noWrap w:val="0"/>
            <w:vAlign w:val="center"/>
          </w:tcPr>
          <w:p w14:paraId="03FF4C06">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10</w:t>
            </w:r>
          </w:p>
        </w:tc>
        <w:tc>
          <w:tcPr>
            <w:tcW w:w="2144" w:type="dxa"/>
            <w:noWrap w:val="0"/>
            <w:vAlign w:val="center"/>
          </w:tcPr>
          <w:p w14:paraId="525C4594">
            <w:pPr>
              <w:spacing w:line="240" w:lineRule="auto"/>
              <w:rPr>
                <w:rFonts w:hint="eastAsia" w:ascii="宋体" w:hAnsi="宋体" w:cs="宋体"/>
                <w:color w:val="auto"/>
                <w:sz w:val="24"/>
                <w:szCs w:val="22"/>
                <w:highlight w:val="none"/>
              </w:rPr>
            </w:pPr>
          </w:p>
        </w:tc>
      </w:tr>
      <w:tr w14:paraId="46E6F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5" w:hRule="atLeast"/>
          <w:jc w:val="center"/>
        </w:trPr>
        <w:tc>
          <w:tcPr>
            <w:tcW w:w="9466" w:type="dxa"/>
            <w:gridSpan w:val="9"/>
            <w:noWrap w:val="0"/>
            <w:vAlign w:val="top"/>
          </w:tcPr>
          <w:p w14:paraId="422E74B8">
            <w:pPr>
              <w:spacing w:line="24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每月考核意见：</w:t>
            </w:r>
          </w:p>
        </w:tc>
      </w:tr>
      <w:tr w14:paraId="642CB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817" w:type="dxa"/>
            <w:noWrap w:val="0"/>
            <w:vAlign w:val="center"/>
          </w:tcPr>
          <w:p w14:paraId="41B97971">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得分</w:t>
            </w:r>
          </w:p>
        </w:tc>
        <w:tc>
          <w:tcPr>
            <w:tcW w:w="3119" w:type="dxa"/>
            <w:gridSpan w:val="3"/>
            <w:noWrap w:val="0"/>
            <w:vAlign w:val="center"/>
          </w:tcPr>
          <w:p w14:paraId="3F4CC891">
            <w:pPr>
              <w:spacing w:line="240" w:lineRule="auto"/>
              <w:jc w:val="center"/>
              <w:rPr>
                <w:rFonts w:hint="eastAsia" w:ascii="宋体" w:hAnsi="宋体" w:cs="宋体"/>
                <w:color w:val="auto"/>
                <w:sz w:val="24"/>
                <w:szCs w:val="22"/>
                <w:highlight w:val="none"/>
              </w:rPr>
            </w:pPr>
          </w:p>
        </w:tc>
        <w:tc>
          <w:tcPr>
            <w:tcW w:w="2409" w:type="dxa"/>
            <w:gridSpan w:val="2"/>
            <w:noWrap w:val="0"/>
            <w:vAlign w:val="center"/>
          </w:tcPr>
          <w:p w14:paraId="1E63DC70">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满意度测评等级</w:t>
            </w:r>
          </w:p>
        </w:tc>
        <w:tc>
          <w:tcPr>
            <w:tcW w:w="3121" w:type="dxa"/>
            <w:gridSpan w:val="3"/>
            <w:noWrap w:val="0"/>
            <w:vAlign w:val="center"/>
          </w:tcPr>
          <w:p w14:paraId="3B0DBD80">
            <w:pPr>
              <w:spacing w:line="240" w:lineRule="auto"/>
              <w:jc w:val="center"/>
              <w:rPr>
                <w:rFonts w:hint="eastAsia" w:ascii="宋体" w:hAnsi="宋体" w:cs="宋体"/>
                <w:color w:val="auto"/>
                <w:sz w:val="24"/>
                <w:szCs w:val="22"/>
                <w:highlight w:val="none"/>
              </w:rPr>
            </w:pPr>
          </w:p>
        </w:tc>
      </w:tr>
      <w:tr w14:paraId="243C9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2235" w:type="dxa"/>
            <w:gridSpan w:val="3"/>
            <w:noWrap w:val="0"/>
            <w:vAlign w:val="center"/>
          </w:tcPr>
          <w:p w14:paraId="6C297ED1">
            <w:pPr>
              <w:spacing w:line="240" w:lineRule="auto"/>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考核人：</w:t>
            </w:r>
          </w:p>
        </w:tc>
        <w:tc>
          <w:tcPr>
            <w:tcW w:w="7231" w:type="dxa"/>
            <w:gridSpan w:val="6"/>
            <w:noWrap w:val="0"/>
            <w:vAlign w:val="center"/>
          </w:tcPr>
          <w:p w14:paraId="1E9F7101">
            <w:pPr>
              <w:spacing w:line="240" w:lineRule="auto"/>
              <w:jc w:val="center"/>
              <w:rPr>
                <w:rFonts w:hint="eastAsia" w:ascii="宋体" w:hAnsi="宋体" w:cs="宋体"/>
                <w:color w:val="auto"/>
                <w:sz w:val="24"/>
                <w:szCs w:val="22"/>
                <w:highlight w:val="none"/>
              </w:rPr>
            </w:pPr>
          </w:p>
        </w:tc>
      </w:tr>
      <w:tr w14:paraId="36C13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6" w:hRule="atLeast"/>
          <w:jc w:val="center"/>
        </w:trPr>
        <w:tc>
          <w:tcPr>
            <w:tcW w:w="9466" w:type="dxa"/>
            <w:gridSpan w:val="9"/>
            <w:noWrap w:val="0"/>
            <w:vAlign w:val="center"/>
          </w:tcPr>
          <w:p w14:paraId="2F5B56B2">
            <w:pPr>
              <w:spacing w:line="240" w:lineRule="auto"/>
              <w:jc w:val="left"/>
              <w:rPr>
                <w:rFonts w:hint="eastAsia" w:ascii="宋体" w:hAnsi="宋体" w:cs="宋体"/>
                <w:color w:val="auto"/>
                <w:sz w:val="24"/>
                <w:szCs w:val="22"/>
                <w:highlight w:val="none"/>
              </w:rPr>
            </w:pPr>
            <w:r>
              <w:rPr>
                <w:rFonts w:hint="eastAsia" w:ascii="宋体" w:hAnsi="宋体" w:cs="宋体"/>
                <w:color w:val="auto"/>
                <w:sz w:val="24"/>
                <w:szCs w:val="22"/>
                <w:highlight w:val="none"/>
              </w:rPr>
              <w:t>注：1、发现以上各情况每次扣除5分，扣完为止。</w:t>
            </w:r>
          </w:p>
          <w:p w14:paraId="0F03A682">
            <w:pPr>
              <w:spacing w:line="240" w:lineRule="auto"/>
              <w:ind w:firstLine="480"/>
              <w:jc w:val="left"/>
              <w:rPr>
                <w:rFonts w:hint="eastAsia" w:ascii="宋体" w:hAnsi="宋体" w:cs="宋体"/>
                <w:color w:val="auto"/>
                <w:sz w:val="24"/>
                <w:szCs w:val="22"/>
                <w:highlight w:val="none"/>
              </w:rPr>
            </w:pPr>
            <w:r>
              <w:rPr>
                <w:rFonts w:hint="eastAsia" w:ascii="宋体" w:hAnsi="宋体" w:cs="宋体"/>
                <w:color w:val="auto"/>
                <w:sz w:val="24"/>
                <w:szCs w:val="22"/>
                <w:highlight w:val="none"/>
                <w:lang w:eastAsia="zh-CN"/>
              </w:rPr>
              <w:t>2.</w:t>
            </w:r>
            <w:r>
              <w:rPr>
                <w:rFonts w:hint="eastAsia" w:ascii="宋体" w:hAnsi="宋体" w:cs="宋体"/>
                <w:color w:val="auto"/>
                <w:sz w:val="24"/>
                <w:szCs w:val="22"/>
                <w:highlight w:val="none"/>
              </w:rPr>
              <w:t>100-91分为满意、90-85分为合格、85分以下为不合格。</w:t>
            </w:r>
          </w:p>
          <w:p w14:paraId="7E1A7A3E">
            <w:pPr>
              <w:spacing w:line="240" w:lineRule="auto"/>
              <w:ind w:firstLine="480"/>
              <w:jc w:val="left"/>
              <w:rPr>
                <w:rFonts w:hint="eastAsia" w:ascii="宋体" w:hAnsi="宋体" w:cs="宋体"/>
                <w:color w:val="auto"/>
                <w:sz w:val="24"/>
                <w:szCs w:val="22"/>
                <w:highlight w:val="none"/>
              </w:rPr>
            </w:pPr>
            <w:r>
              <w:rPr>
                <w:rFonts w:hint="eastAsia" w:ascii="宋体" w:hAnsi="宋体" w:cs="宋体"/>
                <w:color w:val="auto"/>
                <w:sz w:val="24"/>
                <w:szCs w:val="22"/>
                <w:highlight w:val="none"/>
                <w:lang w:eastAsia="zh-CN"/>
              </w:rPr>
              <w:t>3.</w:t>
            </w:r>
            <w:r>
              <w:rPr>
                <w:rFonts w:hint="eastAsia" w:ascii="宋体" w:hAnsi="宋体" w:cs="宋体"/>
                <w:color w:val="auto"/>
                <w:sz w:val="24"/>
                <w:szCs w:val="22"/>
                <w:highlight w:val="none"/>
              </w:rPr>
              <w:t>如考核为不合格，甲方将扣除当月供应食品总金额5％，累计满3次不合格，</w:t>
            </w:r>
            <w:r>
              <w:rPr>
                <w:rFonts w:hint="eastAsia" w:ascii="宋体" w:hAnsi="宋体" w:cs="宋体"/>
                <w:color w:val="auto"/>
                <w:sz w:val="24"/>
                <w:szCs w:val="22"/>
                <w:highlight w:val="none"/>
                <w:lang w:eastAsia="zh-CN"/>
              </w:rPr>
              <w:t>甲方</w:t>
            </w:r>
            <w:r>
              <w:rPr>
                <w:rFonts w:hint="eastAsia" w:ascii="宋体" w:hAnsi="宋体" w:cs="宋体"/>
                <w:color w:val="auto"/>
                <w:sz w:val="24"/>
                <w:szCs w:val="22"/>
                <w:highlight w:val="none"/>
              </w:rPr>
              <w:t>有权终止合同，重新招标确定</w:t>
            </w:r>
            <w:r>
              <w:rPr>
                <w:rFonts w:hint="eastAsia" w:ascii="宋体" w:hAnsi="宋体" w:cs="宋体"/>
                <w:color w:val="auto"/>
                <w:sz w:val="24"/>
                <w:szCs w:val="22"/>
                <w:highlight w:val="none"/>
                <w:lang w:eastAsia="zh-CN"/>
              </w:rPr>
              <w:t>乙方</w:t>
            </w:r>
            <w:r>
              <w:rPr>
                <w:rFonts w:hint="eastAsia" w:ascii="宋体" w:hAnsi="宋体" w:cs="宋体"/>
                <w:color w:val="auto"/>
                <w:sz w:val="24"/>
                <w:szCs w:val="22"/>
                <w:highlight w:val="none"/>
              </w:rPr>
              <w:t>。</w:t>
            </w:r>
          </w:p>
        </w:tc>
      </w:tr>
    </w:tbl>
    <w:p w14:paraId="04302338">
      <w:pPr>
        <w:tabs>
          <w:tab w:val="left" w:pos="525"/>
          <w:tab w:val="left" w:pos="1050"/>
        </w:tabs>
        <w:jc w:val="center"/>
        <w:rPr>
          <w:rFonts w:hint="eastAsia" w:ascii="宋体" w:hAnsi="Courier New"/>
          <w:b/>
          <w:bCs/>
          <w:color w:val="auto"/>
          <w:sz w:val="36"/>
          <w:szCs w:val="36"/>
          <w:highlight w:val="none"/>
        </w:rPr>
      </w:pPr>
      <w:r>
        <w:rPr>
          <w:rFonts w:hint="eastAsia" w:ascii="宋体" w:hAnsi="宋体" w:cs="宋体"/>
          <w:b/>
          <w:color w:val="auto"/>
          <w:sz w:val="32"/>
          <w:szCs w:val="32"/>
          <w:highlight w:val="none"/>
        </w:rPr>
        <w:br w:type="page" w:clear="all"/>
      </w:r>
      <w:r>
        <w:rPr>
          <w:rFonts w:hint="eastAsia" w:ascii="宋体" w:hAnsi="Courier New"/>
          <w:b w:val="0"/>
          <w:bCs w:val="0"/>
          <w:color w:val="auto"/>
          <w:sz w:val="36"/>
          <w:szCs w:val="36"/>
          <w:highlight w:val="none"/>
        </w:rPr>
        <w:t>第六章 附件</w:t>
      </w:r>
    </w:p>
    <w:p w14:paraId="7829F4B4">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附件一：评分标准</w:t>
      </w:r>
    </w:p>
    <w:p w14:paraId="2008FDF2">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（一）投标报价（</w:t>
      </w:r>
      <w:r>
        <w:rPr>
          <w:rFonts w:hint="eastAsia" w:ascii="宋体" w:hAnsi="宋体" w:cs="宋体"/>
          <w:b/>
          <w:bCs/>
          <w:color w:val="auto"/>
          <w:sz w:val="24"/>
          <w:szCs w:val="24"/>
          <w:highlight w:val="none"/>
          <w:lang w:val="en-US" w:eastAsia="zh-CN"/>
        </w:rPr>
        <w:t>20</w:t>
      </w:r>
      <w:r>
        <w:rPr>
          <w:rFonts w:hint="eastAsia" w:ascii="宋体" w:hAnsi="宋体" w:cs="宋体"/>
          <w:b/>
          <w:bCs/>
          <w:color w:val="auto"/>
          <w:sz w:val="24"/>
          <w:szCs w:val="24"/>
          <w:highlight w:val="none"/>
        </w:rPr>
        <w:t>分）</w:t>
      </w:r>
    </w:p>
    <w:p w14:paraId="3B2353B1">
      <w:pPr>
        <w:widowControl/>
        <w:shd w:val="clear" w:color="auto" w:fill="FFFFFF"/>
        <w:ind w:firstLine="723"/>
        <w:jc w:val="left"/>
        <w:rPr>
          <w:rFonts w:hint="eastAsia" w:ascii="宋体" w:hAnsi="宋体" w:cs="宋体"/>
          <w:b/>
          <w:bCs/>
          <w:color w:val="auto"/>
          <w:sz w:val="24"/>
          <w:highlight w:val="none"/>
        </w:rPr>
      </w:pPr>
      <w:r>
        <w:rPr>
          <w:rFonts w:hint="eastAsia" w:ascii="宋体" w:hAnsi="宋体" w:cs="宋体"/>
          <w:b/>
          <w:bCs/>
          <w:color w:val="auto"/>
          <w:sz w:val="24"/>
          <w:highlight w:val="none"/>
        </w:rPr>
        <w:t>各投标供应商按照无锡市发展和改革委员会官网专题专栏中民生价费近期公示价格的平均价格的优惠率进行报价，本项目食材采购及配送费用设定最高折扣率：</w:t>
      </w:r>
      <w:r>
        <w:rPr>
          <w:rFonts w:hint="eastAsia" w:ascii="宋体" w:hAnsi="宋体" w:cs="宋体"/>
          <w:b/>
          <w:bCs/>
          <w:color w:val="auto"/>
          <w:sz w:val="24"/>
          <w:highlight w:val="none"/>
          <w:lang w:val="en-US" w:eastAsia="zh-CN"/>
        </w:rPr>
        <w:t>100</w:t>
      </w:r>
      <w:r>
        <w:rPr>
          <w:rFonts w:hint="eastAsia" w:ascii="宋体" w:hAnsi="宋体" w:cs="宋体"/>
          <w:b/>
          <w:bCs/>
          <w:color w:val="auto"/>
          <w:sz w:val="24"/>
          <w:highlight w:val="none"/>
        </w:rPr>
        <w:t>%（即优惠率不得低于</w:t>
      </w:r>
      <w:r>
        <w:rPr>
          <w:rFonts w:hint="eastAsia" w:ascii="宋体" w:hAnsi="宋体" w:cs="宋体"/>
          <w:b/>
          <w:bCs/>
          <w:color w:val="auto"/>
          <w:sz w:val="24"/>
          <w:highlight w:val="none"/>
          <w:lang w:val="en-US" w:eastAsia="zh-CN"/>
        </w:rPr>
        <w:t>0</w:t>
      </w:r>
      <w:r>
        <w:rPr>
          <w:rFonts w:hint="eastAsia" w:ascii="宋体" w:hAnsi="宋体" w:cs="宋体"/>
          <w:b/>
          <w:bCs/>
          <w:color w:val="auto"/>
          <w:sz w:val="24"/>
          <w:highlight w:val="none"/>
        </w:rPr>
        <w:t>%），投标折扣率的数值不得高于</w:t>
      </w:r>
      <w:r>
        <w:rPr>
          <w:rFonts w:hint="eastAsia" w:ascii="宋体" w:hAnsi="宋体" w:cs="宋体"/>
          <w:b/>
          <w:bCs/>
          <w:color w:val="auto"/>
          <w:sz w:val="24"/>
          <w:highlight w:val="none"/>
          <w:lang w:val="en-US" w:eastAsia="zh-CN"/>
        </w:rPr>
        <w:t>100</w:t>
      </w:r>
      <w:r>
        <w:rPr>
          <w:rFonts w:hint="eastAsia" w:ascii="宋体" w:hAnsi="宋体" w:cs="宋体"/>
          <w:b/>
          <w:bCs/>
          <w:color w:val="auto"/>
          <w:sz w:val="24"/>
          <w:highlight w:val="none"/>
        </w:rPr>
        <w:t>（即优惠率的数值不得低于</w:t>
      </w:r>
      <w:r>
        <w:rPr>
          <w:rFonts w:hint="eastAsia" w:ascii="宋体" w:hAnsi="宋体" w:cs="宋体"/>
          <w:b/>
          <w:bCs/>
          <w:color w:val="auto"/>
          <w:sz w:val="24"/>
          <w:highlight w:val="none"/>
          <w:lang w:val="en-US" w:eastAsia="zh-CN"/>
        </w:rPr>
        <w:t>0</w:t>
      </w:r>
      <w:r>
        <w:rPr>
          <w:rFonts w:hint="eastAsia" w:ascii="宋体" w:hAnsi="宋体" w:cs="宋体"/>
          <w:b/>
          <w:bCs/>
          <w:color w:val="auto"/>
          <w:sz w:val="24"/>
          <w:highlight w:val="none"/>
        </w:rPr>
        <w:t>（数值越小，让利越少）），否则按无效投标处理。</w:t>
      </w:r>
    </w:p>
    <w:p w14:paraId="46E87445">
      <w:pPr>
        <w:ind w:firstLine="482"/>
        <w:rPr>
          <w:rFonts w:hint="eastAsia" w:ascii="宋体" w:hAnsi="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rPr>
        <w:t>商品</w:t>
      </w:r>
      <w:r>
        <w:rPr>
          <w:rFonts w:hint="eastAsia" w:ascii="宋体" w:hAnsi="宋体" w:eastAsia="宋体" w:cs="宋体"/>
          <w:b/>
          <w:bCs w:val="0"/>
          <w:color w:val="auto"/>
          <w:sz w:val="24"/>
          <w:szCs w:val="24"/>
          <w:highlight w:val="none"/>
        </w:rPr>
        <w:t>结算价=</w:t>
      </w:r>
      <w:r>
        <w:rPr>
          <w:rFonts w:hint="eastAsia" w:ascii="宋体" w:hAnsi="宋体" w:eastAsia="宋体" w:cs="宋体"/>
          <w:b/>
          <w:bCs w:val="0"/>
          <w:color w:val="auto"/>
          <w:sz w:val="24"/>
          <w:szCs w:val="24"/>
          <w:highlight w:val="none"/>
          <w:lang w:val="en-US" w:eastAsia="zh-CN"/>
        </w:rPr>
        <w:t>商品</w:t>
      </w:r>
      <w:r>
        <w:rPr>
          <w:rFonts w:hint="eastAsia" w:ascii="宋体" w:hAnsi="宋体" w:eastAsia="宋体" w:cs="宋体"/>
          <w:b/>
          <w:bCs w:val="0"/>
          <w:color w:val="auto"/>
          <w:sz w:val="24"/>
          <w:szCs w:val="24"/>
          <w:highlight w:val="none"/>
        </w:rPr>
        <w:t>单价*折扣率（1－优惠率）。假设</w:t>
      </w:r>
      <w:r>
        <w:rPr>
          <w:rFonts w:hint="eastAsia" w:ascii="宋体" w:hAnsi="宋体" w:eastAsia="宋体" w:cs="宋体"/>
          <w:b/>
          <w:bCs w:val="0"/>
          <w:color w:val="auto"/>
          <w:sz w:val="24"/>
          <w:szCs w:val="24"/>
          <w:highlight w:val="none"/>
          <w:lang w:val="en-US" w:eastAsia="zh-CN"/>
        </w:rPr>
        <w:t>商品</w:t>
      </w:r>
      <w:r>
        <w:rPr>
          <w:rFonts w:hint="eastAsia" w:ascii="宋体" w:hAnsi="宋体" w:eastAsia="宋体" w:cs="宋体"/>
          <w:b/>
          <w:bCs w:val="0"/>
          <w:color w:val="auto"/>
          <w:sz w:val="24"/>
          <w:szCs w:val="24"/>
          <w:highlight w:val="none"/>
        </w:rPr>
        <w:t>单价为100元，当优惠率为11%（即折扣率89%），则结算时该</w:t>
      </w:r>
      <w:r>
        <w:rPr>
          <w:rFonts w:hint="eastAsia" w:ascii="宋体" w:hAnsi="宋体" w:eastAsia="宋体" w:cs="宋体"/>
          <w:b/>
          <w:bCs w:val="0"/>
          <w:color w:val="auto"/>
          <w:sz w:val="24"/>
          <w:szCs w:val="24"/>
          <w:highlight w:val="none"/>
          <w:lang w:val="en-US" w:eastAsia="zh-CN"/>
        </w:rPr>
        <w:t>商品</w:t>
      </w:r>
      <w:r>
        <w:rPr>
          <w:rFonts w:hint="eastAsia" w:ascii="宋体" w:hAnsi="宋体" w:eastAsia="宋体" w:cs="宋体"/>
          <w:b/>
          <w:bCs w:val="0"/>
          <w:color w:val="auto"/>
          <w:sz w:val="24"/>
          <w:szCs w:val="24"/>
          <w:highlight w:val="none"/>
        </w:rPr>
        <w:t>单价为89元；优惠率为12%（即折扣率88%），则结算时该</w:t>
      </w:r>
      <w:r>
        <w:rPr>
          <w:rFonts w:hint="eastAsia" w:ascii="宋体" w:hAnsi="宋体" w:eastAsia="宋体" w:cs="宋体"/>
          <w:b/>
          <w:bCs w:val="0"/>
          <w:color w:val="auto"/>
          <w:sz w:val="24"/>
          <w:szCs w:val="24"/>
          <w:highlight w:val="none"/>
          <w:lang w:val="en-US" w:eastAsia="zh-CN"/>
        </w:rPr>
        <w:t>商品</w:t>
      </w:r>
      <w:r>
        <w:rPr>
          <w:rFonts w:hint="eastAsia" w:ascii="宋体" w:hAnsi="宋体" w:eastAsia="宋体" w:cs="宋体"/>
          <w:b/>
          <w:bCs w:val="0"/>
          <w:color w:val="auto"/>
          <w:sz w:val="24"/>
          <w:szCs w:val="24"/>
          <w:highlight w:val="none"/>
        </w:rPr>
        <w:t>单价为88元，以此类推。</w:t>
      </w:r>
    </w:p>
    <w:p w14:paraId="37FE088F">
      <w:pPr>
        <w:ind w:firstLine="480"/>
        <w:rPr>
          <w:rFonts w:hint="eastAsia" w:ascii="宋体" w:hAnsi="宋体"/>
          <w:bCs/>
          <w:color w:val="auto"/>
          <w:sz w:val="24"/>
          <w:highlight w:val="none"/>
        </w:rPr>
      </w:pPr>
      <w:r>
        <w:rPr>
          <w:rFonts w:hint="eastAsia" w:ascii="宋体" w:hAnsi="宋体" w:eastAsia="宋体" w:cs="宋体"/>
          <w:bCs/>
          <w:color w:val="auto"/>
          <w:sz w:val="24"/>
          <w:szCs w:val="24"/>
          <w:highlight w:val="none"/>
        </w:rPr>
        <w:t>采用低价优先法计算，即满足招标文件要求且（1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报价优惠率）最低的为评标基准价，其价格分为满分。其他投标供应商的价格分统一按照下列公式计算：</w:t>
      </w:r>
    </w:p>
    <w:p w14:paraId="6137FD38">
      <w:pPr>
        <w:ind w:firstLine="480"/>
        <w:rPr>
          <w:rFonts w:hint="eastAsia" w:ascii="宋体" w:hAnsi="宋体"/>
          <w:bCs/>
          <w:color w:val="auto"/>
          <w:sz w:val="24"/>
          <w:highlight w:val="none"/>
        </w:rPr>
      </w:pPr>
      <w:r>
        <w:rPr>
          <w:rFonts w:hint="eastAsia" w:ascii="宋体" w:hAnsi="宋体" w:eastAsia="宋体" w:cs="宋体"/>
          <w:bCs/>
          <w:color w:val="auto"/>
          <w:sz w:val="24"/>
          <w:szCs w:val="24"/>
          <w:highlight w:val="none"/>
        </w:rPr>
        <w:t>投标报价得分=【评标基准价／（1-报价优惠率）】×价格权值×100（保留两位小数）。</w:t>
      </w:r>
    </w:p>
    <w:p w14:paraId="0E431DD3">
      <w:pPr>
        <w:tabs>
          <w:tab w:val="left" w:pos="945"/>
          <w:tab w:val="left" w:pos="1155"/>
        </w:tabs>
        <w:ind w:firstLine="569"/>
        <w:rPr>
          <w:rFonts w:hint="eastAsia" w:ascii="宋体" w:hAnsi="宋体"/>
          <w:b/>
          <w:bCs/>
          <w:color w:val="auto"/>
          <w:sz w:val="24"/>
          <w:szCs w:val="24"/>
          <w:highlight w:val="none"/>
        </w:rPr>
      </w:pPr>
      <w:r>
        <w:rPr>
          <w:rFonts w:hint="eastAsia" w:ascii="宋体" w:hAnsi="宋体" w:cs="宋体"/>
          <w:b/>
          <w:color w:val="auto"/>
          <w:sz w:val="24"/>
          <w:highlight w:val="none"/>
        </w:rPr>
        <w:t>评标委员会认为投标供应商的报价</w:t>
      </w:r>
      <w:r>
        <w:rPr>
          <w:rFonts w:hint="eastAsia" w:ascii="宋体" w:hAnsi="宋体" w:cs="宋体"/>
          <w:b/>
          <w:color w:val="auto"/>
          <w:sz w:val="24"/>
          <w:highlight w:val="none"/>
          <w:lang w:val="en-US" w:eastAsia="zh-CN"/>
        </w:rPr>
        <w:t>优惠</w:t>
      </w:r>
      <w:r>
        <w:rPr>
          <w:rFonts w:hint="eastAsia" w:ascii="宋体" w:hAnsi="宋体" w:cs="宋体"/>
          <w:b/>
          <w:color w:val="auto"/>
          <w:sz w:val="24"/>
          <w:highlight w:val="none"/>
        </w:rPr>
        <w:t>率明显</w:t>
      </w:r>
      <w:r>
        <w:rPr>
          <w:rFonts w:hint="eastAsia" w:ascii="宋体" w:hAnsi="宋体" w:cs="宋体"/>
          <w:b/>
          <w:color w:val="auto"/>
          <w:sz w:val="24"/>
          <w:highlight w:val="none"/>
          <w:lang w:val="en-US" w:eastAsia="zh-CN"/>
        </w:rPr>
        <w:t>高</w:t>
      </w:r>
      <w:r>
        <w:rPr>
          <w:rFonts w:hint="eastAsia" w:ascii="宋体" w:hAnsi="宋体" w:cs="宋体"/>
          <w:b/>
          <w:color w:val="auto"/>
          <w:sz w:val="24"/>
          <w:highlight w:val="none"/>
        </w:rPr>
        <w:t>于其他通过符合性审</w:t>
      </w:r>
      <w:r>
        <w:rPr>
          <w:rFonts w:hint="eastAsia" w:ascii="宋体" w:hAnsi="宋体" w:cs="宋体"/>
          <w:b/>
          <w:color w:val="auto"/>
          <w:sz w:val="24"/>
          <w:highlight w:val="none"/>
          <w:lang w:eastAsia="zh-CN"/>
        </w:rPr>
        <w:t>查的</w:t>
      </w:r>
      <w:r>
        <w:rPr>
          <w:rFonts w:hint="eastAsia" w:ascii="宋体" w:hAnsi="宋体" w:cs="宋体"/>
          <w:b/>
          <w:color w:val="auto"/>
          <w:sz w:val="24"/>
          <w:highlight w:val="none"/>
        </w:rPr>
        <w:t>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cs="宋体"/>
          <w:b/>
          <w:color w:val="auto"/>
          <w:sz w:val="24"/>
          <w:highlight w:val="none"/>
          <w:lang w:val="en-US" w:eastAsia="zh-CN"/>
        </w:rPr>
        <w:t>优惠</w:t>
      </w:r>
      <w:r>
        <w:rPr>
          <w:rFonts w:hint="eastAsia" w:ascii="宋体" w:hAnsi="宋体" w:cs="宋体"/>
          <w:b/>
          <w:color w:val="auto"/>
          <w:sz w:val="24"/>
          <w:highlight w:val="none"/>
        </w:rPr>
        <w:t>率合理性的，评标委员会将其作为无效投标处理。</w:t>
      </w:r>
    </w:p>
    <w:p w14:paraId="4A2EA094">
      <w:pPr>
        <w:pStyle w:val="377"/>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（二）</w:t>
      </w:r>
      <w:r>
        <w:rPr>
          <w:rFonts w:hint="eastAsia" w:ascii="宋体" w:hAnsi="宋体" w:cs="宋体"/>
          <w:b/>
          <w:bCs/>
          <w:color w:val="auto"/>
          <w:sz w:val="24"/>
          <w:szCs w:val="24"/>
          <w:highlight w:val="none"/>
        </w:rPr>
        <w:t>供应商评价</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w:t>
      </w:r>
      <w:r>
        <w:rPr>
          <w:rFonts w:hint="eastAsia" w:ascii="宋体" w:hAnsi="宋体" w:cs="宋体"/>
          <w:b/>
          <w:color w:val="auto"/>
          <w:sz w:val="24"/>
          <w:szCs w:val="24"/>
          <w:highlight w:val="none"/>
        </w:rPr>
        <w:t>分）</w:t>
      </w:r>
    </w:p>
    <w:p w14:paraId="4C20BB9F">
      <w:pPr>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投标人具有有效的质量管理体系认证证书，具有有效的环境管理体系认证证书，具有有效的职业健康安全管理体系认证证书，具有有效的食品安全管理体系认证证书，具有有效的HACCP体系认证证书，具有有效的供应链安全管理体系认证证书，每项有效证书得</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bCs/>
          <w:color w:val="auto"/>
          <w:sz w:val="24"/>
          <w:highlight w:val="none"/>
        </w:rPr>
        <w:t>（提供证书扫描件并电子签章上传至投标文件中，不提供不得分）</w:t>
      </w:r>
    </w:p>
    <w:p w14:paraId="6E12D729">
      <w:pPr>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投标人具有固定或者协议供货的蔬菜基地，每提供一个得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提供合作协议或租赁合同等相关证明材料</w:t>
      </w:r>
      <w:r>
        <w:rPr>
          <w:rFonts w:hint="eastAsia" w:ascii="宋体" w:hAnsi="宋体"/>
          <w:bCs/>
          <w:color w:val="auto"/>
          <w:sz w:val="24"/>
          <w:highlight w:val="none"/>
        </w:rPr>
        <w:t>扫描件并电子签章上传至投标文件中，不提供不得分</w:t>
      </w:r>
      <w:r>
        <w:rPr>
          <w:rFonts w:hint="eastAsia" w:ascii="宋体" w:hAnsi="宋体"/>
          <w:bCs/>
          <w:color w:val="auto"/>
          <w:sz w:val="24"/>
          <w:highlight w:val="none"/>
          <w:lang w:eastAsia="zh-CN"/>
        </w:rPr>
        <w:t>）</w:t>
      </w:r>
    </w:p>
    <w:p w14:paraId="1393B0AA">
      <w:pPr>
        <w:ind w:firstLine="480"/>
        <w:rPr>
          <w:rFonts w:hint="default" w:ascii="宋体" w:hAnsi="宋体"/>
          <w:bCs/>
          <w:strike/>
          <w:dstrike w:val="0"/>
          <w:color w:val="auto"/>
          <w:sz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投标供应商202</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年1月1日以来完成过</w:t>
      </w:r>
      <w:r>
        <w:rPr>
          <w:rFonts w:hint="eastAsia" w:ascii="宋体" w:hAnsi="宋体" w:cs="宋体"/>
          <w:bCs/>
          <w:color w:val="auto"/>
          <w:sz w:val="24"/>
          <w:szCs w:val="24"/>
          <w:highlight w:val="none"/>
          <w:lang w:val="en-US" w:eastAsia="zh-CN"/>
        </w:rPr>
        <w:t>类似项目</w:t>
      </w:r>
      <w:r>
        <w:rPr>
          <w:rFonts w:hint="eastAsia" w:ascii="宋体" w:hAnsi="宋体" w:cs="宋体"/>
          <w:bCs/>
          <w:color w:val="auto"/>
          <w:sz w:val="24"/>
          <w:szCs w:val="24"/>
          <w:highlight w:val="none"/>
        </w:rPr>
        <w:t>业绩的，有1个得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分，最高得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分。（以合同签订时间为准，提供业绩合同扫描件并电子签章上传至投标文件中，不提供不得分。）</w:t>
      </w:r>
    </w:p>
    <w:p w14:paraId="3C2BB7A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投标供应商在满足本项目采购需求的基础上，针对本项目所投入的运输车</w:t>
      </w:r>
      <w:r>
        <w:rPr>
          <w:rFonts w:hint="eastAsia" w:ascii="宋体" w:hAnsi="宋体" w:cs="宋体"/>
          <w:color w:val="auto"/>
          <w:sz w:val="24"/>
          <w:szCs w:val="24"/>
          <w:highlight w:val="none"/>
          <w:lang w:val="en-US" w:eastAsia="zh-CN"/>
        </w:rPr>
        <w:t>有2</w:t>
      </w:r>
      <w:r>
        <w:rPr>
          <w:rFonts w:hint="eastAsia" w:ascii="宋体" w:hAnsi="宋体" w:cs="宋体"/>
          <w:color w:val="auto"/>
          <w:sz w:val="24"/>
          <w:szCs w:val="24"/>
          <w:highlight w:val="none"/>
        </w:rPr>
        <w:t>辆得1分，</w:t>
      </w:r>
      <w:r>
        <w:rPr>
          <w:rFonts w:hint="eastAsia" w:ascii="宋体" w:hAnsi="宋体" w:cs="宋体"/>
          <w:color w:val="auto"/>
          <w:sz w:val="24"/>
          <w:szCs w:val="24"/>
          <w:highlight w:val="none"/>
          <w:lang w:val="en-US" w:eastAsia="zh-CN"/>
        </w:rPr>
        <w:t>有3辆的得2分，</w:t>
      </w:r>
      <w:r>
        <w:rPr>
          <w:rFonts w:hint="eastAsia" w:ascii="宋体" w:hAnsi="宋体" w:cs="宋体"/>
          <w:color w:val="auto"/>
          <w:sz w:val="24"/>
          <w:szCs w:val="24"/>
          <w:highlight w:val="none"/>
        </w:rPr>
        <w:t>最高得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所投入的冷链运输</w:t>
      </w:r>
      <w:r>
        <w:rPr>
          <w:rFonts w:hint="eastAsia" w:ascii="宋体" w:hAnsi="宋体" w:cs="宋体"/>
          <w:color w:val="auto"/>
          <w:sz w:val="24"/>
          <w:szCs w:val="24"/>
          <w:highlight w:val="none"/>
        </w:rPr>
        <w:t>车</w:t>
      </w:r>
      <w:r>
        <w:rPr>
          <w:rFonts w:hint="eastAsia" w:ascii="宋体" w:hAnsi="宋体" w:cs="宋体"/>
          <w:color w:val="auto"/>
          <w:sz w:val="24"/>
          <w:szCs w:val="24"/>
          <w:highlight w:val="none"/>
          <w:lang w:val="en-US" w:eastAsia="zh-CN"/>
        </w:rPr>
        <w:t>有2</w:t>
      </w:r>
      <w:r>
        <w:rPr>
          <w:rFonts w:hint="eastAsia" w:ascii="宋体" w:hAnsi="宋体" w:cs="宋体"/>
          <w:color w:val="auto"/>
          <w:sz w:val="24"/>
          <w:szCs w:val="24"/>
          <w:highlight w:val="none"/>
        </w:rPr>
        <w:t>辆得1分，</w:t>
      </w:r>
      <w:r>
        <w:rPr>
          <w:rFonts w:hint="eastAsia" w:ascii="宋体" w:hAnsi="宋体" w:cs="宋体"/>
          <w:color w:val="auto"/>
          <w:sz w:val="24"/>
          <w:szCs w:val="24"/>
          <w:highlight w:val="none"/>
          <w:lang w:val="en-US" w:eastAsia="zh-CN"/>
        </w:rPr>
        <w:t>有3辆的得2分</w:t>
      </w:r>
      <w:r>
        <w:rPr>
          <w:rFonts w:hint="eastAsia" w:ascii="宋体" w:hAnsi="宋体" w:cs="宋体"/>
          <w:color w:val="auto"/>
          <w:sz w:val="24"/>
          <w:szCs w:val="24"/>
          <w:highlight w:val="none"/>
        </w:rPr>
        <w:t>，最高得2分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本项最高得4分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（提供车辆图片扫描件、车辆行驶证扫描件、购买发票或租赁协议（须在有效期内）扫描件并电子签章上传至投标文件中，不提供或提供不全不得分）</w:t>
      </w:r>
    </w:p>
    <w:p w14:paraId="6B9CDDB3">
      <w:pPr>
        <w:ind w:firstLine="482"/>
        <w:jc w:val="lef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投标人能够提供线上下单、售后服务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退换补货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、食安溯源管理等功能的信息化管理系统的，得2分。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提供系统购销合同及系统截图</w:t>
      </w:r>
      <w:r>
        <w:rPr>
          <w:rFonts w:hint="eastAsia" w:ascii="宋体" w:hAnsi="宋体" w:eastAsia="宋体" w:cs="宋体"/>
          <w:bCs/>
          <w:color w:val="auto"/>
          <w:sz w:val="24"/>
          <w:szCs w:val="24"/>
          <w:highlight w:val="none"/>
        </w:rPr>
        <w:t>等相关证明材料</w:t>
      </w:r>
      <w:r>
        <w:rPr>
          <w:rFonts w:hint="eastAsia" w:ascii="宋体" w:hAnsi="宋体"/>
          <w:bCs/>
          <w:color w:val="auto"/>
          <w:sz w:val="24"/>
          <w:highlight w:val="none"/>
        </w:rPr>
        <w:t>扫描件并电子签章上传至投标文件中，不提供不得分</w:t>
      </w:r>
      <w:r>
        <w:rPr>
          <w:rFonts w:hint="eastAsia" w:ascii="宋体" w:hAnsi="宋体"/>
          <w:bCs/>
          <w:color w:val="auto"/>
          <w:sz w:val="24"/>
          <w:highlight w:val="none"/>
          <w:lang w:eastAsia="zh-CN"/>
        </w:rPr>
        <w:t>）</w:t>
      </w:r>
    </w:p>
    <w:p w14:paraId="3AD7C0A8">
      <w:pPr>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投标人具备注水肉检测设备的，得1分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具备蔬果农残检测设备的，得1分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具备食品重金属检测设备的，得1分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分。(投标人须提供仪器设备清单、仪器设备图片、仪器设备购置发票或租赁协议（须在有效期内）或其他有效相关证明文件扫描件)</w:t>
      </w:r>
    </w:p>
    <w:p w14:paraId="41C83604">
      <w:pPr>
        <w:pStyle w:val="377"/>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三</w:t>
      </w:r>
      <w:r>
        <w:rPr>
          <w:rFonts w:hint="eastAsia" w:ascii="宋体" w:hAnsi="宋体" w:cs="宋体"/>
          <w:b/>
          <w:color w:val="auto"/>
          <w:sz w:val="24"/>
          <w:szCs w:val="24"/>
          <w:highlight w:val="none"/>
        </w:rPr>
        <w:t>）服务方案</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60</w:t>
      </w:r>
      <w:r>
        <w:rPr>
          <w:rFonts w:hint="eastAsia" w:ascii="宋体" w:hAnsi="宋体" w:cs="宋体"/>
          <w:b/>
          <w:color w:val="auto"/>
          <w:sz w:val="24"/>
          <w:szCs w:val="24"/>
          <w:highlight w:val="none"/>
        </w:rPr>
        <w:t>分</w:t>
      </w:r>
      <w:r>
        <w:rPr>
          <w:rFonts w:hint="eastAsia" w:ascii="宋体" w:hAnsi="宋体" w:cs="宋体"/>
          <w:b/>
          <w:color w:val="auto"/>
          <w:sz w:val="24"/>
          <w:szCs w:val="24"/>
          <w:highlight w:val="none"/>
          <w:lang w:eastAsia="zh-CN"/>
        </w:rPr>
        <w:t>）</w:t>
      </w:r>
    </w:p>
    <w:p w14:paraId="715DB444">
      <w:pPr>
        <w:shd w:val="clear"/>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针对本项目所制定的</w:t>
      </w:r>
      <w:r>
        <w:rPr>
          <w:rFonts w:hint="eastAsia" w:ascii="宋体" w:hAnsi="宋体" w:cs="宋体"/>
          <w:bCs/>
          <w:sz w:val="24"/>
          <w:szCs w:val="24"/>
          <w:highlight w:val="none"/>
        </w:rPr>
        <w:t>服务方案、难点分析</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w:t>
      </w:r>
    </w:p>
    <w:p w14:paraId="216E1B17">
      <w:pPr>
        <w:shd w:val="clea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投标人根据项目需求提供针对本项目所制定的服务方案</w:t>
      </w:r>
      <w:r>
        <w:rPr>
          <w:rFonts w:hint="eastAsia" w:ascii="宋体" w:hAnsi="宋体" w:cs="宋体"/>
          <w:bCs/>
          <w:color w:val="auto"/>
          <w:sz w:val="24"/>
          <w:szCs w:val="24"/>
          <w:highlight w:val="none"/>
          <w:lang w:eastAsia="zh-CN"/>
        </w:rPr>
        <w:t>、</w:t>
      </w:r>
      <w:r>
        <w:rPr>
          <w:rFonts w:hint="eastAsia" w:ascii="宋体" w:hAnsi="宋体" w:cs="宋体"/>
          <w:bCs/>
          <w:sz w:val="24"/>
          <w:szCs w:val="24"/>
          <w:highlight w:val="none"/>
        </w:rPr>
        <w:t>难点分析</w:t>
      </w:r>
      <w:r>
        <w:rPr>
          <w:rFonts w:hint="eastAsia" w:ascii="宋体" w:hAnsi="宋体" w:cs="宋体"/>
          <w:bCs/>
          <w:color w:val="auto"/>
          <w:sz w:val="24"/>
          <w:szCs w:val="24"/>
          <w:highlight w:val="none"/>
        </w:rPr>
        <w:t>内容</w:t>
      </w:r>
      <w:r>
        <w:rPr>
          <w:rFonts w:hint="eastAsia" w:ascii="宋体" w:hAnsi="宋体" w:cs="宋体"/>
          <w:bCs/>
          <w:color w:val="auto"/>
          <w:sz w:val="24"/>
          <w:szCs w:val="24"/>
          <w:highlight w:val="none"/>
          <w:lang w:val="en-US" w:eastAsia="zh-CN"/>
        </w:rPr>
        <w:t>进行</w:t>
      </w:r>
      <w:r>
        <w:rPr>
          <w:rFonts w:hint="eastAsia" w:ascii="宋体" w:hAnsi="宋体" w:cs="宋体"/>
          <w:bCs/>
          <w:color w:val="auto"/>
          <w:sz w:val="24"/>
          <w:szCs w:val="24"/>
          <w:highlight w:val="none"/>
        </w:rPr>
        <w:t>描述</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内容包括但不限于：①</w:t>
      </w:r>
      <w:r>
        <w:rPr>
          <w:rFonts w:hint="eastAsia" w:ascii="宋体" w:hAnsi="宋体" w:cs="宋体"/>
          <w:bCs/>
          <w:sz w:val="24"/>
          <w:szCs w:val="24"/>
          <w:highlight w:val="none"/>
        </w:rPr>
        <w:t>制定的服务方案</w:t>
      </w:r>
      <w:r>
        <w:rPr>
          <w:rFonts w:hint="eastAsia" w:ascii="宋体" w:hAnsi="宋体" w:cs="宋体"/>
          <w:bCs/>
          <w:color w:val="auto"/>
          <w:sz w:val="24"/>
          <w:szCs w:val="24"/>
          <w:highlight w:val="none"/>
          <w:lang w:val="en-US" w:eastAsia="zh-CN"/>
        </w:rPr>
        <w:t>（4分）；②</w:t>
      </w:r>
      <w:r>
        <w:rPr>
          <w:rFonts w:hint="eastAsia" w:ascii="宋体" w:hAnsi="宋体" w:cs="宋体"/>
          <w:bCs/>
          <w:sz w:val="24"/>
          <w:szCs w:val="24"/>
          <w:highlight w:val="none"/>
        </w:rPr>
        <w:t>针对本项目难点分析</w:t>
      </w:r>
      <w:r>
        <w:rPr>
          <w:rFonts w:hint="eastAsia" w:ascii="宋体" w:hAnsi="宋体" w:cs="宋体"/>
          <w:bCs/>
          <w:color w:val="auto"/>
          <w:sz w:val="24"/>
          <w:szCs w:val="24"/>
          <w:highlight w:val="none"/>
          <w:lang w:val="en-US" w:eastAsia="zh-CN"/>
        </w:rPr>
        <w:t>（4分）</w:t>
      </w:r>
      <w:r>
        <w:rPr>
          <w:rFonts w:hint="eastAsia" w:ascii="宋体" w:hAnsi="宋体" w:cs="宋体"/>
          <w:bCs/>
          <w:color w:val="auto"/>
          <w:sz w:val="24"/>
          <w:szCs w:val="24"/>
          <w:highlight w:val="none"/>
        </w:rPr>
        <w:t>。要求方案阐述清晰、执行力强。内容进行了描述且满足采购需求不存在瑕疵的得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分；以上内容存在1处瑕疵则该条得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分；以上内容存在2处瑕疵则该条得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分；未提供描述或不满足采购需求或内容存在3处及以上瑕疵该条得0分。</w:t>
      </w:r>
    </w:p>
    <w:p w14:paraId="4A8AF06C">
      <w:pPr>
        <w:numPr>
          <w:ilvl w:val="0"/>
          <w:numId w:val="8"/>
        </w:numPr>
        <w:ind w:left="-60" w:leftChars="0" w:firstLine="480" w:firstLineChars="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投标人的经营管理制度、日常管理制度及各岗位职责</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w:t>
      </w:r>
    </w:p>
    <w:p w14:paraId="5184A238">
      <w:pPr>
        <w:shd w:val="clear"/>
        <w:ind w:firstLine="480"/>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投标人根据项目需求提供针对本项目所制定的</w:t>
      </w:r>
      <w:r>
        <w:rPr>
          <w:rFonts w:hint="eastAsia" w:ascii="宋体" w:hAnsi="宋体" w:cs="宋体"/>
          <w:color w:val="auto"/>
          <w:sz w:val="24"/>
          <w:szCs w:val="24"/>
          <w:highlight w:val="none"/>
        </w:rPr>
        <w:t>经营管理制度、日常管理制度及各岗位职责</w:t>
      </w:r>
      <w:r>
        <w:rPr>
          <w:rFonts w:hint="eastAsia" w:ascii="宋体" w:hAnsi="宋体" w:cs="宋体"/>
          <w:bCs/>
          <w:color w:val="auto"/>
          <w:sz w:val="24"/>
          <w:szCs w:val="24"/>
          <w:highlight w:val="none"/>
        </w:rPr>
        <w:t>等内容</w:t>
      </w:r>
      <w:r>
        <w:rPr>
          <w:rFonts w:hint="eastAsia" w:ascii="宋体" w:hAnsi="宋体" w:cs="宋体"/>
          <w:bCs/>
          <w:color w:val="auto"/>
          <w:sz w:val="24"/>
          <w:szCs w:val="24"/>
          <w:highlight w:val="none"/>
          <w:lang w:val="en-US" w:eastAsia="zh-CN"/>
        </w:rPr>
        <w:t>进行</w:t>
      </w:r>
      <w:r>
        <w:rPr>
          <w:rFonts w:hint="eastAsia" w:ascii="宋体" w:hAnsi="宋体" w:cs="宋体"/>
          <w:bCs/>
          <w:color w:val="auto"/>
          <w:sz w:val="24"/>
          <w:szCs w:val="24"/>
          <w:highlight w:val="none"/>
        </w:rPr>
        <w:t>描述</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内容包括但不限于：①</w:t>
      </w:r>
      <w:r>
        <w:rPr>
          <w:rFonts w:hint="eastAsia" w:ascii="宋体" w:hAnsi="宋体" w:cs="宋体"/>
          <w:color w:val="auto"/>
          <w:sz w:val="24"/>
          <w:szCs w:val="24"/>
          <w:highlight w:val="none"/>
        </w:rPr>
        <w:t>经营管理制度</w:t>
      </w:r>
      <w:r>
        <w:rPr>
          <w:rFonts w:hint="eastAsia" w:ascii="宋体" w:hAnsi="宋体" w:cs="宋体"/>
          <w:bCs/>
          <w:color w:val="auto"/>
          <w:sz w:val="24"/>
          <w:szCs w:val="24"/>
          <w:highlight w:val="none"/>
          <w:lang w:val="en-US" w:eastAsia="zh-CN"/>
        </w:rPr>
        <w:t>（4分）；②</w:t>
      </w:r>
      <w:r>
        <w:rPr>
          <w:rFonts w:hint="eastAsia" w:ascii="宋体" w:hAnsi="宋体" w:cs="宋体"/>
          <w:color w:val="auto"/>
          <w:sz w:val="24"/>
          <w:szCs w:val="24"/>
          <w:highlight w:val="none"/>
        </w:rPr>
        <w:t>日常管理制度</w:t>
      </w:r>
      <w:r>
        <w:rPr>
          <w:rFonts w:hint="eastAsia" w:ascii="宋体" w:hAnsi="宋体" w:cs="宋体"/>
          <w:bCs/>
          <w:color w:val="auto"/>
          <w:sz w:val="24"/>
          <w:szCs w:val="24"/>
          <w:highlight w:val="none"/>
          <w:lang w:val="en-US" w:eastAsia="zh-CN"/>
        </w:rPr>
        <w:t>（4分）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各岗位职责</w:t>
      </w:r>
      <w:r>
        <w:rPr>
          <w:rFonts w:hint="eastAsia" w:ascii="宋体" w:hAnsi="宋体" w:cs="宋体"/>
          <w:bCs/>
          <w:color w:val="auto"/>
          <w:sz w:val="24"/>
          <w:szCs w:val="24"/>
          <w:highlight w:val="none"/>
          <w:lang w:val="en-US" w:eastAsia="zh-CN"/>
        </w:rPr>
        <w:t>（4分）</w:t>
      </w:r>
      <w:r>
        <w:rPr>
          <w:rFonts w:hint="eastAsia" w:ascii="宋体" w:hAnsi="宋体" w:cs="宋体"/>
          <w:bCs/>
          <w:color w:val="auto"/>
          <w:sz w:val="24"/>
          <w:szCs w:val="24"/>
          <w:highlight w:val="none"/>
        </w:rPr>
        <w:t>。要求描述全面、详细，针对性强、可操作性强。内容进行了描述且满足采购需求不存在瑕疵的得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分；以上内容存在1处瑕疵则该条得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分；以上内容存在2处瑕疵则该条得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分；未提供描述或不满足采购需求或内容存在3处及以上瑕疵该条得0分。</w:t>
      </w:r>
    </w:p>
    <w:p w14:paraId="601AFA26">
      <w:pPr>
        <w:numPr>
          <w:ilvl w:val="0"/>
          <w:numId w:val="8"/>
        </w:numPr>
        <w:ind w:left="-60" w:leftChars="0" w:firstLine="480" w:firstLineChars="0"/>
        <w:jc w:val="left"/>
        <w:rPr>
          <w:rFonts w:hint="eastAsia" w:ascii="宋体" w:hAnsi="宋体" w:cs="宋体"/>
          <w:color w:val="auto"/>
          <w:sz w:val="24"/>
          <w:szCs w:val="24"/>
          <w:highlight w:val="none"/>
          <w:lang w:val="en-US" w:eastAsia="zh-CN"/>
        </w:rPr>
      </w:pPr>
      <w:r>
        <w:rPr>
          <w:rFonts w:hint="eastAsia" w:ascii="宋体" w:hAnsi="宋体" w:cs="宋体"/>
          <w:bCs/>
          <w:sz w:val="24"/>
          <w:szCs w:val="24"/>
          <w:highlight w:val="none"/>
        </w:rPr>
        <w:t>食材</w:t>
      </w:r>
      <w:r>
        <w:rPr>
          <w:rFonts w:hint="eastAsia" w:ascii="宋体" w:hAnsi="宋体" w:cs="宋体"/>
          <w:color w:val="auto"/>
          <w:sz w:val="24"/>
          <w:szCs w:val="24"/>
          <w:highlight w:val="none"/>
        </w:rPr>
        <w:t>保障措施</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w:t>
      </w:r>
    </w:p>
    <w:p w14:paraId="22BC5767">
      <w:pPr>
        <w:ind w:firstLine="480"/>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投标人根据项目需求提供针对本项目所制定的</w:t>
      </w:r>
      <w:r>
        <w:rPr>
          <w:rFonts w:hint="eastAsia" w:ascii="宋体" w:hAnsi="宋体" w:cs="宋体"/>
          <w:color w:val="auto"/>
          <w:sz w:val="24"/>
          <w:szCs w:val="24"/>
          <w:highlight w:val="none"/>
        </w:rPr>
        <w:t>食品保障措施</w:t>
      </w:r>
      <w:r>
        <w:rPr>
          <w:rFonts w:hint="eastAsia" w:ascii="宋体" w:hAnsi="宋体" w:cs="宋体"/>
          <w:bCs/>
          <w:color w:val="auto"/>
          <w:sz w:val="24"/>
          <w:szCs w:val="24"/>
          <w:highlight w:val="none"/>
        </w:rPr>
        <w:t>等内容</w:t>
      </w:r>
      <w:r>
        <w:rPr>
          <w:rFonts w:hint="eastAsia" w:ascii="宋体" w:hAnsi="宋体" w:cs="宋体"/>
          <w:bCs/>
          <w:color w:val="auto"/>
          <w:sz w:val="24"/>
          <w:szCs w:val="24"/>
          <w:highlight w:val="none"/>
          <w:lang w:val="en-US" w:eastAsia="zh-CN"/>
        </w:rPr>
        <w:t>进行</w:t>
      </w:r>
      <w:r>
        <w:rPr>
          <w:rFonts w:hint="eastAsia" w:ascii="宋体" w:hAnsi="宋体" w:cs="宋体"/>
          <w:bCs/>
          <w:color w:val="auto"/>
          <w:sz w:val="24"/>
          <w:szCs w:val="24"/>
          <w:highlight w:val="none"/>
        </w:rPr>
        <w:t>描述</w:t>
      </w:r>
      <w:r>
        <w:rPr>
          <w:rFonts w:hint="eastAsia" w:ascii="宋体" w:hAnsi="宋体" w:cs="宋体"/>
          <w:bCs/>
          <w:color w:val="auto"/>
          <w:sz w:val="24"/>
          <w:szCs w:val="24"/>
          <w:highlight w:val="none"/>
          <w:lang w:eastAsia="zh-CN"/>
        </w:rPr>
        <w:t>，</w:t>
      </w:r>
      <w:r>
        <w:rPr>
          <w:rFonts w:hint="eastAsia" w:ascii="宋体" w:hAnsi="宋体" w:cs="宋体"/>
          <w:bCs/>
          <w:sz w:val="24"/>
          <w:szCs w:val="24"/>
          <w:highlight w:val="none"/>
        </w:rPr>
        <w:t>内容包括但不限于①</w:t>
      </w:r>
      <w:r>
        <w:rPr>
          <w:rFonts w:hint="eastAsia" w:ascii="宋体" w:hAnsi="宋体" w:cs="宋体"/>
          <w:bCs/>
          <w:sz w:val="24"/>
          <w:szCs w:val="24"/>
          <w:highlight w:val="none"/>
          <w:lang w:val="en-US" w:eastAsia="zh-CN"/>
        </w:rPr>
        <w:t>食材</w:t>
      </w:r>
      <w:r>
        <w:rPr>
          <w:rFonts w:hint="eastAsia" w:ascii="宋体" w:hAnsi="宋体" w:cs="宋体"/>
          <w:color w:val="auto"/>
          <w:sz w:val="24"/>
          <w:szCs w:val="24"/>
          <w:highlight w:val="none"/>
          <w:lang w:val="en-US" w:eastAsia="zh-CN"/>
        </w:rPr>
        <w:t>质量</w:t>
      </w:r>
      <w:r>
        <w:rPr>
          <w:rFonts w:hint="eastAsia" w:ascii="宋体" w:hAnsi="宋体" w:cs="宋体"/>
          <w:color w:val="auto"/>
          <w:sz w:val="24"/>
          <w:szCs w:val="24"/>
          <w:highlight w:val="none"/>
        </w:rPr>
        <w:t>保障措施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②</w:t>
      </w:r>
      <w:r>
        <w:rPr>
          <w:rFonts w:hint="eastAsia" w:ascii="宋体" w:hAnsi="宋体" w:cs="宋体"/>
          <w:bCs/>
          <w:sz w:val="24"/>
          <w:szCs w:val="24"/>
          <w:highlight w:val="none"/>
        </w:rPr>
        <w:t>食材安全保障措施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5分</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③</w:t>
      </w:r>
      <w:r>
        <w:rPr>
          <w:rFonts w:hint="eastAsia" w:ascii="宋体" w:hAnsi="宋体" w:cs="宋体"/>
          <w:bCs/>
          <w:sz w:val="24"/>
          <w:szCs w:val="24"/>
          <w:highlight w:val="none"/>
        </w:rPr>
        <w:t>食材配送及时保障措施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5分</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④</w:t>
      </w:r>
      <w:r>
        <w:rPr>
          <w:rFonts w:hint="eastAsia" w:ascii="宋体" w:hAnsi="宋体" w:cs="宋体"/>
          <w:bCs/>
          <w:sz w:val="24"/>
          <w:szCs w:val="24"/>
          <w:highlight w:val="none"/>
          <w:lang w:val="en-US" w:eastAsia="zh-CN"/>
        </w:rPr>
        <w:t>食材</w:t>
      </w:r>
      <w:r>
        <w:rPr>
          <w:rFonts w:hint="eastAsia" w:ascii="宋体" w:hAnsi="宋体" w:cs="宋体"/>
          <w:bCs/>
          <w:sz w:val="24"/>
          <w:szCs w:val="24"/>
          <w:highlight w:val="none"/>
        </w:rPr>
        <w:t>运输安全保障措施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5分</w:t>
      </w:r>
      <w:r>
        <w:rPr>
          <w:rFonts w:hint="eastAsia" w:ascii="宋体" w:hAnsi="宋体" w:cs="宋体"/>
          <w:bCs/>
          <w:sz w:val="24"/>
          <w:szCs w:val="24"/>
          <w:highlight w:val="none"/>
          <w:lang w:eastAsia="zh-CN"/>
        </w:rPr>
        <w:t>）</w:t>
      </w:r>
      <w:r>
        <w:rPr>
          <w:rFonts w:hint="eastAsia" w:ascii="宋体" w:hAnsi="宋体" w:cs="宋体"/>
          <w:bCs/>
          <w:color w:val="auto"/>
          <w:sz w:val="24"/>
          <w:szCs w:val="24"/>
          <w:highlight w:val="none"/>
        </w:rPr>
        <w:t>。要求描述全面、详细，针对性强、可操作性强。内容进行了描述且满足采购需求不存在瑕疵的得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分；以上内容存在1处瑕疵则该条得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分；以上内容存在2处瑕疵则该条得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分；未提供描述或不满足采购需求或内容存在3处及以上瑕疵该条得0分。</w:t>
      </w:r>
    </w:p>
    <w:p w14:paraId="1AE71C31">
      <w:pPr>
        <w:numPr>
          <w:ilvl w:val="0"/>
          <w:numId w:val="8"/>
        </w:numPr>
        <w:ind w:left="-60" w:leftChars="0" w:firstLine="480" w:firstLineChars="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服务过程中突发事件的应急措施</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w:t>
      </w:r>
    </w:p>
    <w:p w14:paraId="2451D721">
      <w:pPr>
        <w:ind w:firstLine="480"/>
        <w:rPr>
          <w:rFonts w:hint="eastAsia" w:ascii="宋体" w:hAnsi="宋体" w:cs="宋体"/>
          <w:bCs/>
          <w:sz w:val="24"/>
          <w:szCs w:val="24"/>
          <w:highlight w:val="none"/>
        </w:rPr>
      </w:pPr>
      <w:r>
        <w:rPr>
          <w:rFonts w:hint="eastAsia" w:ascii="宋体" w:hAnsi="宋体" w:cs="宋体"/>
          <w:bCs/>
          <w:sz w:val="24"/>
          <w:szCs w:val="24"/>
          <w:highlight w:val="none"/>
        </w:rPr>
        <w:t>投标人根据项目需求提供对服务过程中突发事件的应急措施的描述，内容包括但不限于①发生水电气短缺、人员触电、火灾、意外伤害、治安事件、机械人员伤亡、食物中毒等情况的应急措施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4分</w:t>
      </w:r>
      <w:r>
        <w:rPr>
          <w:rFonts w:hint="eastAsia" w:ascii="宋体" w:hAnsi="宋体" w:cs="宋体"/>
          <w:bCs/>
          <w:sz w:val="24"/>
          <w:szCs w:val="24"/>
          <w:highlight w:val="none"/>
          <w:lang w:eastAsia="zh-CN"/>
        </w:rPr>
        <w:t>）；</w:t>
      </w:r>
      <w:r>
        <w:rPr>
          <w:rFonts w:hint="eastAsia" w:ascii="宋体" w:hAnsi="宋体" w:cs="宋体"/>
          <w:bCs/>
          <w:sz w:val="24"/>
          <w:szCs w:val="24"/>
          <w:highlight w:val="none"/>
        </w:rPr>
        <w:t>②应急情况发生后的整改措施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4分</w:t>
      </w:r>
      <w:r>
        <w:rPr>
          <w:rFonts w:hint="eastAsia" w:ascii="宋体" w:hAnsi="宋体" w:cs="宋体"/>
          <w:bCs/>
          <w:sz w:val="24"/>
          <w:szCs w:val="24"/>
          <w:highlight w:val="none"/>
          <w:lang w:eastAsia="zh-CN"/>
        </w:rPr>
        <w:t>）</w:t>
      </w:r>
      <w:r>
        <w:rPr>
          <w:rFonts w:hint="eastAsia" w:ascii="宋体" w:hAnsi="宋体" w:cs="宋体"/>
          <w:bCs/>
          <w:sz w:val="24"/>
          <w:szCs w:val="24"/>
          <w:highlight w:val="none"/>
        </w:rPr>
        <w:t>等内容描述。要求理解和分析透彻、针对性强。每有一项内容进行了描述且满足采购需求不存在瑕疵的得</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分；以上内容存在1处瑕疵则该条得</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分；以上内容存在2处瑕疵则该条得1分；未提供描述或不满足采购需求或内容存在3处及以上瑕疵该条得0分。</w:t>
      </w:r>
    </w:p>
    <w:p w14:paraId="6E93326D">
      <w:pPr>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投标单位针对本项目的特色服务</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w:t>
      </w:r>
    </w:p>
    <w:p w14:paraId="31B52AE2">
      <w:pPr>
        <w:ind w:firstLine="480"/>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投标人根据项目需求提供</w:t>
      </w:r>
      <w:r>
        <w:rPr>
          <w:rFonts w:hint="eastAsia" w:ascii="宋体" w:hAnsi="宋体" w:cs="宋体"/>
          <w:color w:val="auto"/>
          <w:sz w:val="24"/>
          <w:szCs w:val="24"/>
          <w:highlight w:val="none"/>
        </w:rPr>
        <w:t>针对本项目的特色服务</w:t>
      </w:r>
      <w:r>
        <w:rPr>
          <w:rFonts w:hint="eastAsia" w:ascii="宋体" w:hAnsi="宋体" w:cs="宋体"/>
          <w:bCs/>
          <w:color w:val="auto"/>
          <w:sz w:val="24"/>
          <w:szCs w:val="24"/>
          <w:highlight w:val="none"/>
        </w:rPr>
        <w:t>等内容</w:t>
      </w:r>
      <w:r>
        <w:rPr>
          <w:rFonts w:hint="eastAsia" w:ascii="宋体" w:hAnsi="宋体" w:cs="宋体"/>
          <w:bCs/>
          <w:color w:val="auto"/>
          <w:sz w:val="24"/>
          <w:szCs w:val="24"/>
          <w:highlight w:val="none"/>
          <w:lang w:val="en-US" w:eastAsia="zh-CN"/>
        </w:rPr>
        <w:t>进行</w:t>
      </w:r>
      <w:r>
        <w:rPr>
          <w:rFonts w:hint="eastAsia" w:ascii="宋体" w:hAnsi="宋体" w:cs="宋体"/>
          <w:bCs/>
          <w:color w:val="auto"/>
          <w:sz w:val="24"/>
          <w:szCs w:val="24"/>
          <w:highlight w:val="none"/>
        </w:rPr>
        <w:t>描述</w:t>
      </w:r>
      <w:r>
        <w:rPr>
          <w:rFonts w:hint="eastAsia" w:ascii="宋体" w:hAnsi="宋体" w:cs="宋体"/>
          <w:bCs/>
          <w:color w:val="auto"/>
          <w:sz w:val="24"/>
          <w:szCs w:val="24"/>
          <w:highlight w:val="none"/>
          <w:lang w:eastAsia="zh-CN"/>
        </w:rPr>
        <w:t>，</w:t>
      </w:r>
      <w:r>
        <w:rPr>
          <w:rFonts w:hint="eastAsia" w:ascii="宋体" w:hAnsi="宋体" w:cs="宋体"/>
          <w:bCs/>
          <w:sz w:val="24"/>
          <w:szCs w:val="24"/>
          <w:highlight w:val="none"/>
        </w:rPr>
        <w:t>包括但不限于①售后服务计划</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3分</w:t>
      </w:r>
      <w:r>
        <w:rPr>
          <w:rFonts w:hint="eastAsia" w:ascii="宋体" w:hAnsi="宋体" w:cs="宋体"/>
          <w:bCs/>
          <w:sz w:val="24"/>
          <w:szCs w:val="24"/>
          <w:highlight w:val="none"/>
          <w:lang w:eastAsia="zh-CN"/>
        </w:rPr>
        <w:t>）；</w:t>
      </w:r>
      <w:r>
        <w:rPr>
          <w:rFonts w:hint="eastAsia" w:ascii="宋体" w:hAnsi="宋体" w:cs="宋体"/>
          <w:bCs/>
          <w:sz w:val="24"/>
          <w:szCs w:val="24"/>
          <w:highlight w:val="none"/>
        </w:rPr>
        <w:t>②在货物质量问题退换货的服务计划、措施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3分</w:t>
      </w:r>
      <w:r>
        <w:rPr>
          <w:rFonts w:hint="eastAsia" w:ascii="宋体" w:hAnsi="宋体" w:cs="宋体"/>
          <w:bCs/>
          <w:sz w:val="24"/>
          <w:szCs w:val="24"/>
          <w:highlight w:val="none"/>
          <w:lang w:eastAsia="zh-CN"/>
        </w:rPr>
        <w:t>）；</w:t>
      </w:r>
      <w:r>
        <w:rPr>
          <w:rFonts w:hint="eastAsia" w:ascii="宋体" w:hAnsi="宋体" w:cs="宋体"/>
          <w:bCs/>
          <w:sz w:val="24"/>
          <w:szCs w:val="24"/>
          <w:highlight w:val="none"/>
        </w:rPr>
        <w:t>③卫生防疫方面服务计划、措施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3分</w:t>
      </w:r>
      <w:r>
        <w:rPr>
          <w:rFonts w:hint="eastAsia" w:ascii="宋体" w:hAnsi="宋体" w:cs="宋体"/>
          <w:bCs/>
          <w:sz w:val="24"/>
          <w:szCs w:val="24"/>
          <w:highlight w:val="none"/>
          <w:lang w:eastAsia="zh-CN"/>
        </w:rPr>
        <w:t>）；</w:t>
      </w:r>
      <w:r>
        <w:rPr>
          <w:rFonts w:hint="eastAsia" w:ascii="宋体" w:hAnsi="宋体" w:cs="宋体"/>
          <w:bCs/>
          <w:sz w:val="24"/>
          <w:szCs w:val="24"/>
          <w:highlight w:val="none"/>
        </w:rPr>
        <w:t>④其他售后服务计划、措施</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3分</w:t>
      </w:r>
      <w:r>
        <w:rPr>
          <w:rFonts w:hint="eastAsia" w:ascii="宋体" w:hAnsi="宋体" w:cs="宋体"/>
          <w:bCs/>
          <w:sz w:val="24"/>
          <w:szCs w:val="24"/>
          <w:highlight w:val="none"/>
          <w:lang w:eastAsia="zh-CN"/>
        </w:rPr>
        <w:t>）</w:t>
      </w:r>
      <w:r>
        <w:rPr>
          <w:rFonts w:hint="eastAsia" w:ascii="宋体" w:hAnsi="宋体" w:cs="宋体"/>
          <w:bCs/>
          <w:color w:val="auto"/>
          <w:sz w:val="24"/>
          <w:szCs w:val="24"/>
          <w:highlight w:val="none"/>
        </w:rPr>
        <w:t>。要求描述全面、详细，针对性强、可操作性强。内容进行了描述且满足采购需求不存在瑕疵的得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分；以上内容存在1处瑕疵则该条得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分；以上内容存在2处瑕疵则该条得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分；未提供描述或不满足采购需求或内容存在3处及以上瑕疵该条得0分。</w:t>
      </w:r>
    </w:p>
    <w:p w14:paraId="1DCF232F">
      <w:pPr>
        <w:ind w:firstLine="482"/>
        <w:rPr>
          <w:rFonts w:hint="eastAsia" w:ascii="宋体" w:hAnsi="宋体"/>
          <w:bCs/>
          <w:color w:val="auto"/>
          <w:sz w:val="24"/>
          <w:szCs w:val="24"/>
          <w:highlight w:val="none"/>
        </w:rPr>
      </w:pPr>
      <w:r>
        <w:rPr>
          <w:rFonts w:hint="eastAsia" w:ascii="宋体" w:hAnsi="宋体" w:cs="宋体"/>
          <w:b/>
          <w:color w:val="auto"/>
          <w:sz w:val="24"/>
          <w:szCs w:val="24"/>
          <w:highlight w:val="none"/>
          <w:lang w:val="en-US" w:eastAsia="zh-CN"/>
        </w:rPr>
        <w:t>注：</w:t>
      </w:r>
      <w:r>
        <w:rPr>
          <w:rFonts w:hint="eastAsia" w:ascii="宋体" w:hAnsi="宋体" w:cs="宋体"/>
          <w:b/>
          <w:color w:val="auto"/>
          <w:sz w:val="24"/>
          <w:szCs w:val="24"/>
          <w:highlight w:val="none"/>
        </w:rPr>
        <w:t>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Start w:id="13" w:name="_GoBack"/>
      <w:bookmarkEnd w:id="13"/>
    </w:p>
    <w:p w14:paraId="18FF31F9">
      <w:pPr>
        <w:spacing w:line="44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评标说明：</w:t>
      </w:r>
    </w:p>
    <w:p w14:paraId="33B06DAA">
      <w:pPr>
        <w:spacing w:line="44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1.</w:t>
      </w:r>
      <w:r>
        <w:rPr>
          <w:rFonts w:hint="eastAsia" w:ascii="宋体" w:hAnsi="宋体" w:cs="宋体"/>
          <w:b/>
          <w:bCs/>
          <w:color w:val="auto"/>
          <w:sz w:val="24"/>
          <w:szCs w:val="24"/>
          <w:highlight w:val="none"/>
        </w:rPr>
        <w:t>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p>
    <w:p w14:paraId="31D02DD4">
      <w:pPr>
        <w:spacing w:line="44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cs="宋体"/>
          <w:b/>
          <w:bCs/>
          <w:color w:val="auto"/>
          <w:sz w:val="24"/>
          <w:szCs w:val="24"/>
          <w:highlight w:val="none"/>
        </w:rPr>
        <w:t>评分办法及评分细则的解释权</w:t>
      </w:r>
      <w:r>
        <w:rPr>
          <w:rFonts w:hint="eastAsia" w:ascii="宋体" w:hAnsi="宋体" w:cs="宋体"/>
          <w:b/>
          <w:bCs/>
          <w:color w:val="auto"/>
          <w:sz w:val="24"/>
          <w:szCs w:val="24"/>
          <w:highlight w:val="none"/>
          <w:lang w:eastAsia="zh-CN"/>
        </w:rPr>
        <w:t>属于</w:t>
      </w:r>
      <w:r>
        <w:rPr>
          <w:rFonts w:hint="eastAsia" w:ascii="宋体" w:hAnsi="宋体" w:cs="宋体"/>
          <w:b/>
          <w:bCs/>
          <w:color w:val="auto"/>
          <w:sz w:val="24"/>
          <w:szCs w:val="24"/>
          <w:highlight w:val="none"/>
        </w:rPr>
        <w:t>采购人。未列入本评分细则的其他条件不作为评分内容。</w:t>
      </w:r>
    </w:p>
    <w:p w14:paraId="3F47B28F">
      <w:pPr>
        <w:pStyle w:val="623"/>
        <w:ind w:firstLine="211"/>
        <w:rPr>
          <w:rFonts w:hint="eastAsia"/>
          <w:color w:val="auto"/>
          <w:highlight w:val="none"/>
        </w:rPr>
      </w:pPr>
    </w:p>
    <w:p w14:paraId="08E7621B">
      <w:pPr>
        <w:ind w:firstLine="480"/>
        <w:rPr>
          <w:rFonts w:hint="eastAsia" w:ascii="宋体" w:hAnsi="宋体" w:cs="宋体"/>
          <w:bCs/>
          <w:color w:val="auto"/>
          <w:sz w:val="24"/>
          <w:szCs w:val="24"/>
          <w:highlight w:val="none"/>
        </w:rPr>
      </w:pPr>
    </w:p>
    <w:p w14:paraId="6F1EC3C0">
      <w:pPr>
        <w:ind w:firstLine="480"/>
        <w:rPr>
          <w:rFonts w:hint="eastAsia" w:ascii="黑体"/>
          <w:bCs/>
          <w:color w:val="auto"/>
          <w:sz w:val="24"/>
          <w:szCs w:val="24"/>
          <w:highlight w:val="none"/>
        </w:rPr>
        <w:sectPr>
          <w:headerReference r:id="rId7" w:type="default"/>
          <w:footerReference r:id="rId8" w:type="default"/>
          <w:pgSz w:w="11905" w:h="16838"/>
          <w:pgMar w:top="1587" w:right="1361" w:bottom="1587" w:left="1361" w:header="850" w:footer="992" w:gutter="0"/>
          <w:pgNumType w:fmt="decimal"/>
          <w:cols w:space="1701" w:num="1"/>
          <w:docGrid w:linePitch="360" w:charSpace="0"/>
        </w:sectPr>
      </w:pPr>
    </w:p>
    <w:p w14:paraId="67A4BD3A">
      <w:pPr>
        <w:ind w:firstLine="480"/>
        <w:rPr>
          <w:rFonts w:ascii="宋体" w:hAnsi="宋体"/>
          <w:b/>
          <w:color w:val="auto"/>
          <w:sz w:val="24"/>
          <w:szCs w:val="24"/>
          <w:highlight w:val="none"/>
        </w:rPr>
      </w:pPr>
      <w:r>
        <w:rPr>
          <w:rFonts w:hint="eastAsia" w:ascii="黑体"/>
          <w:bCs/>
          <w:color w:val="auto"/>
          <w:sz w:val="24"/>
          <w:szCs w:val="24"/>
          <w:highlight w:val="none"/>
        </w:rPr>
        <w:t>附件二：投标文件格式</w:t>
      </w:r>
    </w:p>
    <w:p w14:paraId="72A7DB44">
      <w:pPr>
        <w:jc w:val="center"/>
        <w:rPr>
          <w:rFonts w:hint="eastAsia" w:eastAsia="黑体"/>
          <w:bCs/>
          <w:color w:val="auto"/>
          <w:sz w:val="52"/>
          <w:szCs w:val="52"/>
          <w:highlight w:val="none"/>
        </w:rPr>
      </w:pPr>
    </w:p>
    <w:p w14:paraId="32B91CF4">
      <w:pPr>
        <w:jc w:val="center"/>
        <w:rPr>
          <w:rFonts w:eastAsia="黑体"/>
          <w:bCs/>
          <w:color w:val="auto"/>
          <w:sz w:val="52"/>
          <w:szCs w:val="52"/>
          <w:highlight w:val="none"/>
        </w:rPr>
      </w:pPr>
      <w:r>
        <w:rPr>
          <w:rFonts w:eastAsia="黑体"/>
          <w:bCs/>
          <w:color w:val="auto"/>
          <w:sz w:val="52"/>
          <w:szCs w:val="52"/>
          <w:highlight w:val="none"/>
        </w:rPr>
        <w:t>投</w:t>
      </w:r>
    </w:p>
    <w:p w14:paraId="6D6F8FC2">
      <w:pPr>
        <w:jc w:val="center"/>
        <w:rPr>
          <w:rFonts w:eastAsia="黑体"/>
          <w:bCs/>
          <w:color w:val="auto"/>
          <w:sz w:val="72"/>
          <w:highlight w:val="none"/>
        </w:rPr>
      </w:pPr>
    </w:p>
    <w:p w14:paraId="6E464FF8">
      <w:pPr>
        <w:jc w:val="center"/>
        <w:rPr>
          <w:rFonts w:eastAsia="黑体"/>
          <w:bCs/>
          <w:color w:val="auto"/>
          <w:sz w:val="52"/>
          <w:szCs w:val="52"/>
          <w:highlight w:val="none"/>
        </w:rPr>
      </w:pPr>
      <w:r>
        <w:rPr>
          <w:rFonts w:eastAsia="黑体"/>
          <w:bCs/>
          <w:color w:val="auto"/>
          <w:sz w:val="52"/>
          <w:szCs w:val="52"/>
          <w:highlight w:val="none"/>
        </w:rPr>
        <w:t>标</w:t>
      </w:r>
    </w:p>
    <w:p w14:paraId="60F353A8">
      <w:pPr>
        <w:jc w:val="center"/>
        <w:rPr>
          <w:rFonts w:eastAsia="黑体"/>
          <w:bCs/>
          <w:color w:val="auto"/>
          <w:sz w:val="72"/>
          <w:highlight w:val="none"/>
        </w:rPr>
      </w:pPr>
    </w:p>
    <w:p w14:paraId="4CC2AC06">
      <w:pPr>
        <w:jc w:val="center"/>
        <w:rPr>
          <w:rFonts w:eastAsia="黑体"/>
          <w:bCs/>
          <w:color w:val="auto"/>
          <w:sz w:val="52"/>
          <w:szCs w:val="52"/>
          <w:highlight w:val="none"/>
        </w:rPr>
      </w:pPr>
      <w:r>
        <w:rPr>
          <w:rFonts w:eastAsia="黑体"/>
          <w:bCs/>
          <w:color w:val="auto"/>
          <w:sz w:val="52"/>
          <w:szCs w:val="52"/>
          <w:highlight w:val="none"/>
        </w:rPr>
        <w:t>文</w:t>
      </w:r>
    </w:p>
    <w:p w14:paraId="42B85166">
      <w:pPr>
        <w:jc w:val="center"/>
        <w:rPr>
          <w:rFonts w:eastAsia="黑体"/>
          <w:bCs/>
          <w:color w:val="auto"/>
          <w:sz w:val="52"/>
          <w:szCs w:val="52"/>
          <w:highlight w:val="none"/>
        </w:rPr>
      </w:pPr>
    </w:p>
    <w:p w14:paraId="4374E772">
      <w:pPr>
        <w:jc w:val="center"/>
        <w:rPr>
          <w:rFonts w:eastAsia="黑体"/>
          <w:bCs/>
          <w:color w:val="auto"/>
          <w:sz w:val="52"/>
          <w:szCs w:val="52"/>
          <w:highlight w:val="none"/>
        </w:rPr>
      </w:pPr>
      <w:r>
        <w:rPr>
          <w:rFonts w:eastAsia="黑体"/>
          <w:bCs/>
          <w:color w:val="auto"/>
          <w:sz w:val="52"/>
          <w:szCs w:val="52"/>
          <w:highlight w:val="none"/>
        </w:rPr>
        <w:t>件</w:t>
      </w:r>
    </w:p>
    <w:p w14:paraId="02B7E92D">
      <w:pPr>
        <w:ind w:firstLine="840"/>
        <w:rPr>
          <w:rFonts w:hint="eastAsia" w:eastAsia="黑体"/>
          <w:color w:val="auto"/>
          <w:sz w:val="28"/>
          <w:szCs w:val="28"/>
          <w:highlight w:val="none"/>
        </w:rPr>
      </w:pPr>
    </w:p>
    <w:p w14:paraId="76A0935A">
      <w:pPr>
        <w:ind w:firstLine="840"/>
        <w:rPr>
          <w:rFonts w:eastAsia="黑体"/>
          <w:color w:val="auto"/>
          <w:sz w:val="28"/>
          <w:szCs w:val="28"/>
          <w:highlight w:val="none"/>
        </w:rPr>
      </w:pPr>
      <w:r>
        <w:rPr>
          <w:rFonts w:eastAsia="黑体"/>
          <w:color w:val="auto"/>
          <w:sz w:val="28"/>
          <w:szCs w:val="28"/>
          <w:highlight w:val="none"/>
        </w:rPr>
        <w:t>政府采购编号：</w:t>
      </w:r>
    </w:p>
    <w:p w14:paraId="5A43BB60">
      <w:pPr>
        <w:ind w:firstLine="840"/>
        <w:rPr>
          <w:rFonts w:eastAsia="黑体"/>
          <w:color w:val="auto"/>
          <w:sz w:val="28"/>
          <w:szCs w:val="28"/>
          <w:highlight w:val="none"/>
        </w:rPr>
      </w:pPr>
      <w:r>
        <w:rPr>
          <w:rFonts w:eastAsia="黑体"/>
          <w:bCs/>
          <w:color w:val="auto"/>
          <w:sz w:val="28"/>
          <w:szCs w:val="28"/>
          <w:highlight w:val="none"/>
        </w:rPr>
        <w:t>采购项目名称：</w:t>
      </w:r>
    </w:p>
    <w:p w14:paraId="5E184E10">
      <w:pPr>
        <w:ind w:firstLine="840"/>
        <w:rPr>
          <w:rFonts w:eastAsia="黑体"/>
          <w:bCs/>
          <w:color w:val="auto"/>
          <w:sz w:val="28"/>
          <w:szCs w:val="28"/>
          <w:highlight w:val="none"/>
        </w:rPr>
      </w:pPr>
      <w:r>
        <w:rPr>
          <w:rFonts w:eastAsia="黑体"/>
          <w:bCs/>
          <w:color w:val="auto"/>
          <w:sz w:val="28"/>
          <w:szCs w:val="28"/>
          <w:highlight w:val="none"/>
        </w:rPr>
        <w:t>投标人：</w:t>
      </w:r>
    </w:p>
    <w:p w14:paraId="2887DAF2">
      <w:pPr>
        <w:jc w:val="center"/>
        <w:rPr>
          <w:rFonts w:hint="eastAsia" w:eastAsia="黑体"/>
          <w:bCs/>
          <w:color w:val="auto"/>
          <w:sz w:val="24"/>
          <w:szCs w:val="24"/>
          <w:highlight w:val="none"/>
        </w:rPr>
      </w:pPr>
      <w:r>
        <w:rPr>
          <w:rFonts w:hint="eastAsia" w:ascii="黑体" w:hAnsi="黑体" w:eastAsia="黑体" w:cs="黑体"/>
          <w:bCs/>
          <w:color w:val="auto"/>
          <w:sz w:val="36"/>
          <w:szCs w:val="36"/>
          <w:highlight w:val="none"/>
          <w:lang w:eastAsia="zh-CN"/>
        </w:rPr>
        <w:t>二〇二六</w:t>
      </w:r>
      <w:r>
        <w:rPr>
          <w:rFonts w:eastAsia="黑体"/>
          <w:bCs/>
          <w:color w:val="auto"/>
          <w:sz w:val="36"/>
          <w:szCs w:val="36"/>
          <w:highlight w:val="none"/>
        </w:rPr>
        <w:t>年</w:t>
      </w:r>
      <w:r>
        <w:rPr>
          <w:rFonts w:hint="eastAsia" w:eastAsia="黑体"/>
          <w:bCs/>
          <w:color w:val="auto"/>
          <w:sz w:val="36"/>
          <w:szCs w:val="36"/>
          <w:highlight w:val="none"/>
        </w:rPr>
        <w:t xml:space="preserve">  </w:t>
      </w:r>
      <w:r>
        <w:rPr>
          <w:rFonts w:eastAsia="黑体"/>
          <w:bCs/>
          <w:color w:val="auto"/>
          <w:sz w:val="36"/>
          <w:szCs w:val="36"/>
          <w:highlight w:val="none"/>
        </w:rPr>
        <w:t>月</w:t>
      </w:r>
      <w:r>
        <w:rPr>
          <w:rFonts w:hint="eastAsia" w:eastAsia="黑体"/>
          <w:bCs/>
          <w:color w:val="auto"/>
          <w:sz w:val="36"/>
          <w:szCs w:val="36"/>
          <w:highlight w:val="none"/>
        </w:rPr>
        <w:t xml:space="preserve">  </w:t>
      </w:r>
      <w:r>
        <w:rPr>
          <w:rFonts w:eastAsia="黑体"/>
          <w:bCs/>
          <w:color w:val="auto"/>
          <w:sz w:val="36"/>
          <w:szCs w:val="36"/>
          <w:highlight w:val="none"/>
        </w:rPr>
        <w:t>日</w:t>
      </w:r>
      <w:bookmarkStart w:id="5" w:name="一．报价函（格式）"/>
      <w:bookmarkEnd w:id="5"/>
    </w:p>
    <w:p w14:paraId="4FCEF327">
      <w:pPr>
        <w:pStyle w:val="542"/>
        <w:rPr>
          <w:rFonts w:hint="eastAsia"/>
          <w:color w:val="auto"/>
          <w:highlight w:val="none"/>
        </w:rPr>
      </w:pPr>
    </w:p>
    <w:p w14:paraId="71248E6E">
      <w:pPr>
        <w:outlineLvl w:val="0"/>
        <w:rPr>
          <w:b/>
          <w:bCs/>
          <w:color w:val="auto"/>
          <w:sz w:val="24"/>
          <w:szCs w:val="24"/>
          <w:highlight w:val="none"/>
        </w:rPr>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eastAsia="黑体"/>
          <w:bCs/>
          <w:color w:val="auto"/>
          <w:sz w:val="28"/>
          <w:szCs w:val="28"/>
          <w:highlight w:val="none"/>
          <w:lang w:eastAsia="zh-CN"/>
        </w:rPr>
        <w:t>（</w:t>
      </w:r>
      <w:r>
        <w:rPr>
          <w:rFonts w:hint="eastAsia" w:eastAsia="黑体"/>
          <w:bCs/>
          <w:color w:val="auto"/>
          <w:sz w:val="28"/>
          <w:szCs w:val="28"/>
          <w:highlight w:val="none"/>
        </w:rPr>
        <w:t>一</w:t>
      </w:r>
      <w:r>
        <w:rPr>
          <w:rFonts w:hint="eastAsia" w:eastAsia="黑体"/>
          <w:bCs/>
          <w:color w:val="auto"/>
          <w:sz w:val="28"/>
          <w:szCs w:val="28"/>
          <w:highlight w:val="none"/>
          <w:lang w:eastAsia="zh-CN"/>
        </w:rPr>
        <w:t>）（</w:t>
      </w:r>
      <w:r>
        <w:rPr>
          <w:rFonts w:eastAsia="黑体"/>
          <w:bCs/>
          <w:color w:val="auto"/>
          <w:sz w:val="28"/>
          <w:szCs w:val="28"/>
          <w:highlight w:val="none"/>
        </w:rPr>
        <w:t>投标人</w:t>
      </w:r>
      <w:r>
        <w:rPr>
          <w:rFonts w:hint="eastAsia" w:eastAsia="黑体"/>
          <w:bCs/>
          <w:color w:val="auto"/>
          <w:sz w:val="28"/>
          <w:szCs w:val="28"/>
          <w:highlight w:val="none"/>
          <w:lang w:eastAsia="zh-CN"/>
        </w:rPr>
        <w:t>）</w:t>
      </w:r>
      <w:r>
        <w:rPr>
          <w:rFonts w:eastAsia="黑体"/>
          <w:bCs/>
          <w:color w:val="auto"/>
          <w:sz w:val="28"/>
          <w:szCs w:val="28"/>
          <w:highlight w:val="none"/>
        </w:rPr>
        <w:t>投标函</w:t>
      </w:r>
      <w:r>
        <w:rPr>
          <w:rFonts w:hint="eastAsia" w:eastAsia="黑体"/>
          <w:bCs/>
          <w:color w:val="auto"/>
          <w:sz w:val="28"/>
          <w:szCs w:val="28"/>
          <w:highlight w:val="none"/>
          <w:lang w:eastAsia="zh-CN"/>
        </w:rPr>
        <w:t>（</w:t>
      </w:r>
      <w:r>
        <w:rPr>
          <w:rFonts w:eastAsia="黑体"/>
          <w:bCs/>
          <w:color w:val="auto"/>
          <w:sz w:val="28"/>
          <w:szCs w:val="28"/>
          <w:highlight w:val="none"/>
        </w:rPr>
        <w:t>格式</w:t>
      </w:r>
      <w:r>
        <w:rPr>
          <w:rFonts w:hint="eastAsia" w:eastAsia="黑体"/>
          <w:bCs/>
          <w:color w:val="auto"/>
          <w:sz w:val="28"/>
          <w:szCs w:val="28"/>
          <w:highlight w:val="none"/>
          <w:lang w:eastAsia="zh-CN"/>
        </w:rPr>
        <w:t>）</w:t>
      </w:r>
      <w:r>
        <w:rPr>
          <w:rFonts w:eastAsia="黑体"/>
          <w:bCs/>
          <w:color w:val="auto"/>
          <w:sz w:val="28"/>
          <w:szCs w:val="28"/>
          <w:highlight w:val="none"/>
        </w:rPr>
        <w:t>：</w:t>
      </w:r>
    </w:p>
    <w:p w14:paraId="6134CE2C">
      <w:pPr>
        <w:jc w:val="center"/>
        <w:rPr>
          <w:bCs/>
          <w:color w:val="auto"/>
          <w:sz w:val="24"/>
          <w:szCs w:val="24"/>
          <w:highlight w:val="none"/>
        </w:rPr>
      </w:pPr>
      <w:r>
        <w:rPr>
          <w:rFonts w:eastAsia="黑体"/>
          <w:bCs/>
          <w:color w:val="auto"/>
          <w:sz w:val="28"/>
          <w:szCs w:val="28"/>
          <w:highlight w:val="none"/>
        </w:rPr>
        <w:t>投  标  函</w:t>
      </w:r>
    </w:p>
    <w:p w14:paraId="6E27E012">
      <w:pPr>
        <w:rPr>
          <w:bCs/>
          <w:color w:val="auto"/>
          <w:sz w:val="24"/>
          <w:szCs w:val="24"/>
          <w:highlight w:val="none"/>
        </w:rPr>
      </w:pPr>
      <w:r>
        <w:rPr>
          <w:bCs/>
          <w:color w:val="auto"/>
          <w:sz w:val="24"/>
          <w:szCs w:val="24"/>
          <w:highlight w:val="none"/>
        </w:rPr>
        <w:t>致</w:t>
      </w:r>
      <w:r>
        <w:rPr>
          <w:rFonts w:hint="eastAsia"/>
          <w:bCs/>
          <w:color w:val="auto"/>
          <w:sz w:val="24"/>
          <w:szCs w:val="24"/>
          <w:highlight w:val="none"/>
        </w:rPr>
        <w:t>江苏建圆建方工程管理咨询有限公司</w:t>
      </w:r>
      <w:r>
        <w:rPr>
          <w:bCs/>
          <w:color w:val="auto"/>
          <w:sz w:val="24"/>
          <w:szCs w:val="24"/>
          <w:highlight w:val="none"/>
        </w:rPr>
        <w:t>：</w:t>
      </w:r>
    </w:p>
    <w:p w14:paraId="3D3031BA">
      <w:pPr>
        <w:widowControl/>
        <w:ind w:firstLine="480"/>
        <w:jc w:val="left"/>
        <w:rPr>
          <w:bCs/>
          <w:color w:val="auto"/>
          <w:sz w:val="24"/>
          <w:szCs w:val="24"/>
          <w:highlight w:val="none"/>
        </w:rPr>
      </w:pPr>
      <w:r>
        <w:rPr>
          <w:rFonts w:hint="eastAsia"/>
          <w:bCs/>
          <w:color w:val="auto"/>
          <w:sz w:val="24"/>
          <w:szCs w:val="24"/>
          <w:highlight w:val="none"/>
        </w:rPr>
        <w:t>我方</w:t>
      </w:r>
      <w:r>
        <w:rPr>
          <w:bCs/>
          <w:color w:val="auto"/>
          <w:sz w:val="24"/>
          <w:szCs w:val="24"/>
          <w:highlight w:val="none"/>
        </w:rPr>
        <w:t>收到</w:t>
      </w:r>
      <w:r>
        <w:rPr>
          <w:rFonts w:hint="eastAsia"/>
          <w:bCs/>
          <w:color w:val="auto"/>
          <w:sz w:val="24"/>
          <w:szCs w:val="24"/>
          <w:highlight w:val="none"/>
        </w:rPr>
        <w:t>贵方</w:t>
      </w:r>
      <w:r>
        <w:rPr>
          <w:bCs/>
          <w:color w:val="auto"/>
          <w:sz w:val="24"/>
          <w:szCs w:val="24"/>
          <w:highlight w:val="none"/>
        </w:rPr>
        <w:t>编号</w:t>
      </w:r>
      <w:r>
        <w:rPr>
          <w:rFonts w:hint="eastAsia"/>
          <w:bCs/>
          <w:color w:val="auto"/>
          <w:sz w:val="24"/>
          <w:szCs w:val="24"/>
          <w:highlight w:val="none"/>
          <w:u w:val="single"/>
        </w:rPr>
        <w:t xml:space="preserve"> </w:t>
      </w:r>
      <w:r>
        <w:rPr>
          <w:rFonts w:hint="eastAsia"/>
          <w:bCs/>
          <w:color w:val="auto"/>
          <w:sz w:val="24"/>
          <w:szCs w:val="24"/>
          <w:highlight w:val="none"/>
          <w:u w:val="single"/>
          <w:lang w:eastAsia="zh-CN"/>
        </w:rPr>
        <w:t>JSZC-320205-JYJF-G2026-0009</w:t>
      </w:r>
      <w:r>
        <w:rPr>
          <w:rFonts w:hint="eastAsia"/>
          <w:bCs/>
          <w:color w:val="auto"/>
          <w:sz w:val="24"/>
          <w:szCs w:val="24"/>
          <w:highlight w:val="none"/>
          <w:u w:val="single"/>
        </w:rPr>
        <w:t xml:space="preserve"> </w:t>
      </w:r>
      <w:r>
        <w:rPr>
          <w:bCs/>
          <w:color w:val="auto"/>
          <w:sz w:val="24"/>
          <w:szCs w:val="24"/>
          <w:highlight w:val="none"/>
        </w:rPr>
        <w:t>招标文件，经仔细阅读和研究，我们决定参加此次</w:t>
      </w:r>
      <w:r>
        <w:rPr>
          <w:rFonts w:hint="eastAsia"/>
          <w:bCs/>
          <w:color w:val="auto"/>
          <w:sz w:val="24"/>
          <w:szCs w:val="24"/>
          <w:highlight w:val="none"/>
        </w:rPr>
        <w:t>项目</w:t>
      </w:r>
      <w:r>
        <w:rPr>
          <w:bCs/>
          <w:color w:val="auto"/>
          <w:sz w:val="24"/>
          <w:szCs w:val="24"/>
          <w:highlight w:val="none"/>
        </w:rPr>
        <w:t>的投标。</w:t>
      </w:r>
    </w:p>
    <w:p w14:paraId="70D424B9">
      <w:pPr>
        <w:tabs>
          <w:tab w:val="left" w:pos="420"/>
          <w:tab w:val="left" w:pos="945"/>
          <w:tab w:val="left" w:pos="1155"/>
        </w:tabs>
        <w:ind w:firstLine="480"/>
        <w:rPr>
          <w:bCs/>
          <w:color w:val="auto"/>
          <w:sz w:val="24"/>
          <w:szCs w:val="24"/>
          <w:highlight w:val="none"/>
        </w:rPr>
      </w:pPr>
      <w:r>
        <w:rPr>
          <w:bCs/>
          <w:color w:val="auto"/>
          <w:sz w:val="24"/>
          <w:szCs w:val="24"/>
          <w:highlight w:val="none"/>
        </w:rPr>
        <w:t>一、我</w:t>
      </w:r>
      <w:r>
        <w:rPr>
          <w:rFonts w:hint="eastAsia"/>
          <w:bCs/>
          <w:color w:val="auto"/>
          <w:sz w:val="24"/>
          <w:szCs w:val="24"/>
          <w:highlight w:val="none"/>
        </w:rPr>
        <w:t>方</w:t>
      </w:r>
      <w:r>
        <w:rPr>
          <w:bCs/>
          <w:color w:val="auto"/>
          <w:sz w:val="24"/>
          <w:szCs w:val="24"/>
          <w:highlight w:val="none"/>
        </w:rPr>
        <w:t>愿意按照招标文件的一切要求，提供本项目的投标</w:t>
      </w:r>
      <w:r>
        <w:rPr>
          <w:rFonts w:hint="eastAsia"/>
          <w:bCs/>
          <w:color w:val="auto"/>
          <w:sz w:val="24"/>
          <w:szCs w:val="24"/>
          <w:highlight w:val="none"/>
        </w:rPr>
        <w:t>，投标总价见《开标一览表》</w:t>
      </w:r>
      <w:r>
        <w:rPr>
          <w:bCs/>
          <w:color w:val="auto"/>
          <w:sz w:val="24"/>
          <w:szCs w:val="24"/>
          <w:highlight w:val="none"/>
        </w:rPr>
        <w:t>。</w:t>
      </w:r>
    </w:p>
    <w:p w14:paraId="390D4E16">
      <w:pPr>
        <w:tabs>
          <w:tab w:val="left" w:pos="315"/>
          <w:tab w:val="left" w:pos="945"/>
          <w:tab w:val="left" w:pos="1155"/>
        </w:tabs>
        <w:ind w:firstLine="480"/>
        <w:rPr>
          <w:bCs/>
          <w:color w:val="auto"/>
          <w:sz w:val="24"/>
          <w:szCs w:val="24"/>
          <w:highlight w:val="none"/>
        </w:rPr>
      </w:pPr>
      <w:r>
        <w:rPr>
          <w:bCs/>
          <w:color w:val="auto"/>
          <w:sz w:val="24"/>
          <w:szCs w:val="24"/>
          <w:highlight w:val="none"/>
        </w:rPr>
        <w:t>二、我</w:t>
      </w:r>
      <w:r>
        <w:rPr>
          <w:rFonts w:hint="eastAsia"/>
          <w:bCs/>
          <w:color w:val="auto"/>
          <w:sz w:val="24"/>
          <w:szCs w:val="24"/>
          <w:highlight w:val="none"/>
        </w:rPr>
        <w:t>方</w:t>
      </w:r>
      <w:r>
        <w:rPr>
          <w:bCs/>
          <w:color w:val="auto"/>
          <w:sz w:val="24"/>
          <w:szCs w:val="24"/>
          <w:highlight w:val="none"/>
        </w:rPr>
        <w:t>愿意提供</w:t>
      </w:r>
      <w:r>
        <w:rPr>
          <w:rFonts w:hint="eastAsia"/>
          <w:bCs/>
          <w:color w:val="auto"/>
          <w:sz w:val="24"/>
          <w:szCs w:val="24"/>
          <w:highlight w:val="none"/>
        </w:rPr>
        <w:t>江苏建圆建方工程管理咨询有限公司</w:t>
      </w:r>
      <w:r>
        <w:rPr>
          <w:bCs/>
          <w:color w:val="auto"/>
          <w:sz w:val="24"/>
          <w:szCs w:val="24"/>
          <w:highlight w:val="none"/>
        </w:rPr>
        <w:t>在招标文件中要求的文件、资料</w:t>
      </w:r>
      <w:r>
        <w:rPr>
          <w:rFonts w:hint="eastAsia"/>
          <w:bCs/>
          <w:color w:val="auto"/>
          <w:sz w:val="24"/>
          <w:szCs w:val="24"/>
          <w:highlight w:val="none"/>
        </w:rPr>
        <w:t>。</w:t>
      </w:r>
    </w:p>
    <w:p w14:paraId="098457AA">
      <w:pPr>
        <w:tabs>
          <w:tab w:val="left" w:pos="945"/>
        </w:tabs>
        <w:ind w:firstLine="480"/>
        <w:rPr>
          <w:bCs/>
          <w:color w:val="auto"/>
          <w:sz w:val="24"/>
          <w:szCs w:val="24"/>
          <w:highlight w:val="none"/>
        </w:rPr>
      </w:pPr>
      <w:r>
        <w:rPr>
          <w:bCs/>
          <w:color w:val="auto"/>
          <w:sz w:val="24"/>
          <w:szCs w:val="24"/>
          <w:highlight w:val="none"/>
        </w:rPr>
        <w:t>三、我</w:t>
      </w:r>
      <w:r>
        <w:rPr>
          <w:rFonts w:hint="eastAsia"/>
          <w:bCs/>
          <w:color w:val="auto"/>
          <w:sz w:val="24"/>
          <w:szCs w:val="24"/>
          <w:highlight w:val="none"/>
        </w:rPr>
        <w:t>方</w:t>
      </w:r>
      <w:r>
        <w:rPr>
          <w:bCs/>
          <w:color w:val="auto"/>
          <w:sz w:val="24"/>
          <w:szCs w:val="24"/>
          <w:highlight w:val="none"/>
        </w:rPr>
        <w:t>同意按招标文件中的规定，本投标文件投标的有效期限为</w:t>
      </w:r>
      <w:r>
        <w:rPr>
          <w:rFonts w:hint="eastAsia"/>
          <w:bCs/>
          <w:color w:val="auto"/>
          <w:sz w:val="24"/>
          <w:szCs w:val="24"/>
          <w:highlight w:val="none"/>
        </w:rPr>
        <w:t>开标</w:t>
      </w:r>
      <w:r>
        <w:rPr>
          <w:bCs/>
          <w:color w:val="auto"/>
          <w:sz w:val="24"/>
          <w:szCs w:val="24"/>
          <w:highlight w:val="none"/>
        </w:rPr>
        <w:t>之日起90天。</w:t>
      </w:r>
    </w:p>
    <w:p w14:paraId="7439BDF7">
      <w:pPr>
        <w:tabs>
          <w:tab w:val="left" w:pos="945"/>
        </w:tabs>
        <w:ind w:firstLine="480"/>
        <w:rPr>
          <w:bCs/>
          <w:color w:val="auto"/>
          <w:sz w:val="24"/>
          <w:szCs w:val="24"/>
          <w:highlight w:val="none"/>
        </w:rPr>
      </w:pPr>
      <w:r>
        <w:rPr>
          <w:bCs/>
          <w:color w:val="auto"/>
          <w:sz w:val="24"/>
          <w:szCs w:val="24"/>
          <w:highlight w:val="none"/>
        </w:rPr>
        <w:t>四、如果我</w:t>
      </w:r>
      <w:r>
        <w:rPr>
          <w:rFonts w:hint="eastAsia"/>
          <w:bCs/>
          <w:color w:val="auto"/>
          <w:sz w:val="24"/>
          <w:szCs w:val="24"/>
          <w:highlight w:val="none"/>
        </w:rPr>
        <w:t>方</w:t>
      </w:r>
      <w:r>
        <w:rPr>
          <w:bCs/>
          <w:color w:val="auto"/>
          <w:sz w:val="24"/>
          <w:szCs w:val="24"/>
          <w:highlight w:val="none"/>
        </w:rPr>
        <w:t>的投标文件被接受，我</w:t>
      </w:r>
      <w:r>
        <w:rPr>
          <w:rFonts w:hint="eastAsia"/>
          <w:bCs/>
          <w:color w:val="auto"/>
          <w:sz w:val="24"/>
          <w:szCs w:val="24"/>
          <w:highlight w:val="none"/>
        </w:rPr>
        <w:t>方</w:t>
      </w:r>
      <w:r>
        <w:rPr>
          <w:bCs/>
          <w:color w:val="auto"/>
          <w:sz w:val="24"/>
          <w:szCs w:val="24"/>
          <w:highlight w:val="none"/>
        </w:rPr>
        <w:t>将履行招标文件中规定的每一项要求，按期、按质、按量，完成服务任务。</w:t>
      </w:r>
    </w:p>
    <w:p w14:paraId="7E9D33FD">
      <w:pPr>
        <w:tabs>
          <w:tab w:val="left" w:pos="945"/>
        </w:tabs>
        <w:ind w:left="480"/>
        <w:rPr>
          <w:bCs/>
          <w:color w:val="auto"/>
          <w:sz w:val="24"/>
          <w:szCs w:val="24"/>
          <w:highlight w:val="none"/>
        </w:rPr>
      </w:pPr>
      <w:r>
        <w:rPr>
          <w:bCs/>
          <w:color w:val="auto"/>
          <w:sz w:val="24"/>
          <w:szCs w:val="24"/>
          <w:highlight w:val="none"/>
        </w:rPr>
        <w:t>五、我</w:t>
      </w:r>
      <w:r>
        <w:rPr>
          <w:rFonts w:hint="eastAsia"/>
          <w:bCs/>
          <w:color w:val="auto"/>
          <w:sz w:val="24"/>
          <w:szCs w:val="24"/>
          <w:highlight w:val="none"/>
        </w:rPr>
        <w:t>方</w:t>
      </w:r>
      <w:r>
        <w:rPr>
          <w:bCs/>
          <w:color w:val="auto"/>
          <w:sz w:val="24"/>
          <w:szCs w:val="24"/>
          <w:highlight w:val="none"/>
        </w:rPr>
        <w:t>认为你们有权决定中标者。</w:t>
      </w:r>
    </w:p>
    <w:p w14:paraId="6A73AAE0">
      <w:pPr>
        <w:tabs>
          <w:tab w:val="left" w:pos="945"/>
        </w:tabs>
        <w:ind w:firstLine="480"/>
        <w:rPr>
          <w:bCs/>
          <w:color w:val="auto"/>
          <w:sz w:val="24"/>
          <w:szCs w:val="24"/>
          <w:highlight w:val="none"/>
        </w:rPr>
      </w:pPr>
      <w:r>
        <w:rPr>
          <w:bCs/>
          <w:color w:val="auto"/>
          <w:sz w:val="24"/>
          <w:szCs w:val="24"/>
          <w:highlight w:val="none"/>
        </w:rPr>
        <w:t>六、我方愿意遵守《中华人民共和国政府采购法》，并</w:t>
      </w:r>
      <w:r>
        <w:rPr>
          <w:rFonts w:hint="eastAsia"/>
          <w:bCs/>
          <w:color w:val="auto"/>
          <w:sz w:val="24"/>
          <w:szCs w:val="24"/>
          <w:highlight w:val="none"/>
          <w:lang w:eastAsia="zh-CN"/>
        </w:rPr>
        <w:t>按照《中华人民共和国</w:t>
      </w:r>
      <w:r>
        <w:rPr>
          <w:rFonts w:hint="eastAsia"/>
          <w:bCs/>
          <w:color w:val="auto"/>
          <w:sz w:val="24"/>
          <w:szCs w:val="24"/>
          <w:highlight w:val="none"/>
        </w:rPr>
        <w:t>民法典</w:t>
      </w:r>
      <w:r>
        <w:rPr>
          <w:bCs/>
          <w:color w:val="auto"/>
          <w:sz w:val="24"/>
          <w:szCs w:val="24"/>
          <w:highlight w:val="none"/>
        </w:rPr>
        <w:t>》、财政部《政府采购货物和服务招标投标管理办法》和合同条款履行自己的全部责任。在合同履行过程中，双方如有争议，同意由</w:t>
      </w:r>
      <w:r>
        <w:rPr>
          <w:rFonts w:hint="eastAsia"/>
          <w:bCs/>
          <w:color w:val="auto"/>
          <w:sz w:val="24"/>
          <w:szCs w:val="24"/>
          <w:highlight w:val="none"/>
        </w:rPr>
        <w:t>江苏建圆建方工程管理咨询有限公司</w:t>
      </w:r>
      <w:r>
        <w:rPr>
          <w:bCs/>
          <w:color w:val="auto"/>
          <w:sz w:val="24"/>
          <w:szCs w:val="24"/>
          <w:highlight w:val="none"/>
        </w:rPr>
        <w:t>协调解决，并按相关法规和有关文件规定处理。</w:t>
      </w:r>
    </w:p>
    <w:p w14:paraId="1F5C66E6">
      <w:pPr>
        <w:tabs>
          <w:tab w:val="left" w:pos="945"/>
        </w:tabs>
        <w:ind w:firstLine="480"/>
        <w:rPr>
          <w:bCs/>
          <w:color w:val="auto"/>
          <w:sz w:val="24"/>
          <w:szCs w:val="24"/>
          <w:highlight w:val="none"/>
        </w:rPr>
      </w:pPr>
      <w:r>
        <w:rPr>
          <w:bCs/>
          <w:color w:val="auto"/>
          <w:sz w:val="24"/>
          <w:szCs w:val="24"/>
          <w:highlight w:val="none"/>
        </w:rPr>
        <w:t>七、我</w:t>
      </w:r>
      <w:r>
        <w:rPr>
          <w:rFonts w:hint="eastAsia"/>
          <w:bCs/>
          <w:color w:val="auto"/>
          <w:sz w:val="24"/>
          <w:szCs w:val="24"/>
          <w:highlight w:val="none"/>
        </w:rPr>
        <w:t>方</w:t>
      </w:r>
      <w:r>
        <w:rPr>
          <w:bCs/>
          <w:color w:val="auto"/>
          <w:sz w:val="24"/>
          <w:szCs w:val="24"/>
          <w:highlight w:val="none"/>
        </w:rPr>
        <w:t>认可并遵守招标文件的所有规定，放弃对招标文件提出质疑的权利。</w:t>
      </w:r>
    </w:p>
    <w:p w14:paraId="09FFEF0A">
      <w:pPr>
        <w:tabs>
          <w:tab w:val="left" w:pos="945"/>
        </w:tabs>
        <w:ind w:firstLine="480"/>
        <w:rPr>
          <w:bCs/>
          <w:color w:val="auto"/>
          <w:sz w:val="24"/>
          <w:szCs w:val="24"/>
          <w:highlight w:val="none"/>
        </w:rPr>
      </w:pPr>
      <w:r>
        <w:rPr>
          <w:bCs/>
          <w:color w:val="auto"/>
          <w:sz w:val="24"/>
          <w:szCs w:val="24"/>
          <w:highlight w:val="none"/>
        </w:rPr>
        <w:t>八、</w:t>
      </w:r>
      <w:bookmarkStart w:id="6" w:name="_Hlk50637475"/>
      <w:r>
        <w:rPr>
          <w:rFonts w:hint="eastAsia"/>
          <w:bCs/>
          <w:color w:val="auto"/>
          <w:sz w:val="24"/>
          <w:szCs w:val="24"/>
          <w:highlight w:val="none"/>
        </w:rPr>
        <w:t>如我方在投标截止期后撤回投标及中标后拒绝遵守投标承诺或拒绝在规定的时间内与采购人签订合同，则接受政府采购监督管理部门的处理。</w:t>
      </w:r>
    </w:p>
    <w:bookmarkEnd w:id="6"/>
    <w:p w14:paraId="77866A28">
      <w:pPr>
        <w:tabs>
          <w:tab w:val="left" w:pos="945"/>
        </w:tabs>
        <w:ind w:firstLine="480"/>
        <w:rPr>
          <w:rFonts w:hint="eastAsia"/>
          <w:bCs/>
          <w:color w:val="auto"/>
          <w:sz w:val="24"/>
          <w:szCs w:val="24"/>
          <w:highlight w:val="none"/>
        </w:rPr>
      </w:pPr>
      <w:r>
        <w:rPr>
          <w:rFonts w:hint="eastAsia"/>
          <w:bCs/>
          <w:color w:val="auto"/>
          <w:sz w:val="24"/>
          <w:szCs w:val="24"/>
          <w:highlight w:val="none"/>
        </w:rPr>
        <w:t>九、</w:t>
      </w:r>
      <w:r>
        <w:rPr>
          <w:bCs/>
          <w:color w:val="auto"/>
          <w:sz w:val="24"/>
          <w:szCs w:val="24"/>
          <w:highlight w:val="none"/>
        </w:rPr>
        <w:t>如果我方被确定为</w:t>
      </w:r>
      <w:r>
        <w:rPr>
          <w:rFonts w:hint="eastAsia"/>
          <w:bCs/>
          <w:color w:val="auto"/>
          <w:sz w:val="24"/>
          <w:szCs w:val="24"/>
          <w:highlight w:val="none"/>
          <w:lang w:eastAsia="zh-CN"/>
        </w:rPr>
        <w:t>乙方</w:t>
      </w:r>
      <w:r>
        <w:rPr>
          <w:bCs/>
          <w:color w:val="auto"/>
          <w:sz w:val="24"/>
          <w:szCs w:val="24"/>
          <w:highlight w:val="none"/>
        </w:rPr>
        <w:t>，我方愿意在</w:t>
      </w:r>
      <w:r>
        <w:rPr>
          <w:rFonts w:hint="eastAsia"/>
          <w:bCs/>
          <w:color w:val="auto"/>
          <w:sz w:val="24"/>
          <w:szCs w:val="24"/>
          <w:highlight w:val="none"/>
        </w:rPr>
        <w:t>合同签订后</w:t>
      </w:r>
      <w:r>
        <w:rPr>
          <w:bCs/>
          <w:color w:val="auto"/>
          <w:sz w:val="24"/>
          <w:szCs w:val="24"/>
          <w:highlight w:val="none"/>
        </w:rPr>
        <w:t>按招标文件的规定缴纳履约保证金。且我方如无不可抗力，又未履行招标文件、投标文件和合同条款的，一经查实，我方愿意赔偿由此而造成的一切损失，并同意接受按招标文件的相关要求对我方进行的处理。</w:t>
      </w:r>
    </w:p>
    <w:p w14:paraId="2A78677C">
      <w:pPr>
        <w:tabs>
          <w:tab w:val="left" w:pos="945"/>
        </w:tabs>
        <w:ind w:firstLine="480"/>
        <w:rPr>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p>
    <w:p w14:paraId="547FDCB8">
      <w:pPr>
        <w:ind w:firstLine="480"/>
        <w:rPr>
          <w:bCs/>
          <w:color w:val="auto"/>
          <w:sz w:val="24"/>
          <w:szCs w:val="24"/>
          <w:highlight w:val="none"/>
        </w:rPr>
      </w:pPr>
    </w:p>
    <w:p w14:paraId="6DCD5C66">
      <w:pPr>
        <w:ind w:firstLine="480"/>
        <w:rPr>
          <w:bCs/>
          <w:color w:val="auto"/>
          <w:sz w:val="24"/>
          <w:szCs w:val="24"/>
          <w:highlight w:val="none"/>
        </w:rPr>
      </w:pPr>
      <w:r>
        <w:rPr>
          <w:bCs/>
          <w:color w:val="auto"/>
          <w:sz w:val="24"/>
          <w:szCs w:val="24"/>
          <w:highlight w:val="none"/>
        </w:rPr>
        <w:t>投标人</w:t>
      </w:r>
      <w:r>
        <w:rPr>
          <w:rFonts w:hint="eastAsia"/>
          <w:bCs/>
          <w:color w:val="auto"/>
          <w:sz w:val="24"/>
          <w:szCs w:val="24"/>
          <w:highlight w:val="none"/>
          <w:lang w:eastAsia="zh-CN"/>
        </w:rPr>
        <w:t>（</w:t>
      </w:r>
      <w:r>
        <w:rPr>
          <w:bCs/>
          <w:color w:val="auto"/>
          <w:sz w:val="24"/>
          <w:szCs w:val="24"/>
          <w:highlight w:val="none"/>
        </w:rPr>
        <w:t>盖章</w:t>
      </w:r>
      <w:r>
        <w:rPr>
          <w:rFonts w:hint="eastAsia"/>
          <w:bCs/>
          <w:color w:val="auto"/>
          <w:sz w:val="24"/>
          <w:szCs w:val="24"/>
          <w:highlight w:val="none"/>
          <w:lang w:eastAsia="zh-CN"/>
        </w:rPr>
        <w:t>）</w:t>
      </w:r>
      <w:r>
        <w:rPr>
          <w:bCs/>
          <w:color w:val="auto"/>
          <w:sz w:val="24"/>
          <w:szCs w:val="24"/>
          <w:highlight w:val="none"/>
        </w:rPr>
        <w:t xml:space="preserve">：     </w:t>
      </w:r>
    </w:p>
    <w:p w14:paraId="1149AACB">
      <w:pPr>
        <w:ind w:firstLine="480"/>
        <w:rPr>
          <w:bCs/>
          <w:color w:val="auto"/>
          <w:sz w:val="24"/>
          <w:szCs w:val="24"/>
          <w:highlight w:val="none"/>
        </w:rPr>
      </w:pPr>
      <w:r>
        <w:rPr>
          <w:bCs/>
          <w:color w:val="auto"/>
          <w:sz w:val="24"/>
          <w:szCs w:val="24"/>
          <w:highlight w:val="none"/>
        </w:rPr>
        <w:t>法定代表人或法定代表人授权代表签字或盖章：</w:t>
      </w:r>
    </w:p>
    <w:p w14:paraId="45214AA6">
      <w:pPr>
        <w:ind w:firstLine="480"/>
        <w:rPr>
          <w:bCs/>
          <w:color w:val="auto"/>
          <w:sz w:val="24"/>
          <w:szCs w:val="24"/>
          <w:highlight w:val="none"/>
        </w:rPr>
      </w:pPr>
      <w:r>
        <w:rPr>
          <w:bCs/>
          <w:color w:val="auto"/>
          <w:sz w:val="24"/>
          <w:szCs w:val="24"/>
          <w:highlight w:val="none"/>
        </w:rPr>
        <w:t>电话：                              传真：</w:t>
      </w:r>
    </w:p>
    <w:p w14:paraId="1CF3CCB5">
      <w:pPr>
        <w:ind w:firstLine="480"/>
        <w:rPr>
          <w:bCs/>
          <w:color w:val="auto"/>
          <w:sz w:val="24"/>
          <w:szCs w:val="24"/>
          <w:highlight w:val="none"/>
        </w:rPr>
      </w:pPr>
      <w:r>
        <w:rPr>
          <w:bCs/>
          <w:color w:val="auto"/>
          <w:sz w:val="24"/>
          <w:szCs w:val="24"/>
          <w:highlight w:val="none"/>
        </w:rPr>
        <w:t>通讯地址：                          邮编：</w:t>
      </w:r>
    </w:p>
    <w:p w14:paraId="7E01052B">
      <w:pPr>
        <w:outlineLvl w:val="0"/>
        <w:rPr>
          <w:rFonts w:eastAsia="黑体"/>
          <w:bCs/>
          <w:color w:val="auto"/>
          <w:sz w:val="24"/>
          <w:szCs w:val="24"/>
          <w:highlight w:val="none"/>
        </w:rPr>
        <w:sectPr>
          <w:pgSz w:w="11905" w:h="16838"/>
          <w:pgMar w:top="1587" w:right="1361" w:bottom="1587" w:left="1361" w:header="850" w:footer="992" w:gutter="0"/>
          <w:pgNumType w:fmt="decimal"/>
          <w:cols w:space="1701" w:num="1"/>
          <w:docGrid w:linePitch="360" w:charSpace="0"/>
        </w:sectPr>
      </w:pPr>
    </w:p>
    <w:p w14:paraId="2C69C3F7">
      <w:pPr>
        <w:outlineLvl w:val="0"/>
        <w:rPr>
          <w:rFonts w:hint="eastAsia" w:eastAsia="黑体"/>
          <w:bCs/>
          <w:color w:val="auto"/>
          <w:sz w:val="28"/>
          <w:szCs w:val="28"/>
          <w:highlight w:val="none"/>
        </w:rPr>
      </w:pPr>
      <w:r>
        <w:rPr>
          <w:rFonts w:eastAsia="黑体"/>
          <w:bCs/>
          <w:color w:val="auto"/>
          <w:sz w:val="28"/>
          <w:szCs w:val="28"/>
          <w:highlight w:val="none"/>
        </w:rPr>
        <w:t xml:space="preserve"> </w:t>
      </w:r>
      <w:r>
        <w:rPr>
          <w:rFonts w:hint="eastAsia" w:eastAsia="黑体"/>
          <w:bCs/>
          <w:color w:val="auto"/>
          <w:sz w:val="28"/>
          <w:szCs w:val="28"/>
          <w:highlight w:val="none"/>
          <w:lang w:eastAsia="zh-CN"/>
        </w:rPr>
        <w:t>（</w:t>
      </w:r>
      <w:r>
        <w:rPr>
          <w:rFonts w:hint="eastAsia" w:eastAsia="黑体"/>
          <w:bCs/>
          <w:color w:val="auto"/>
          <w:sz w:val="28"/>
          <w:szCs w:val="28"/>
          <w:highlight w:val="none"/>
        </w:rPr>
        <w:t>二</w:t>
      </w:r>
      <w:r>
        <w:rPr>
          <w:rFonts w:hint="eastAsia" w:eastAsia="黑体"/>
          <w:bCs/>
          <w:color w:val="auto"/>
          <w:sz w:val="28"/>
          <w:szCs w:val="28"/>
          <w:highlight w:val="none"/>
          <w:lang w:eastAsia="zh-CN"/>
        </w:rPr>
        <w:t>）（</w:t>
      </w:r>
      <w:r>
        <w:rPr>
          <w:rFonts w:eastAsia="黑体"/>
          <w:bCs/>
          <w:color w:val="auto"/>
          <w:sz w:val="28"/>
          <w:szCs w:val="28"/>
          <w:highlight w:val="none"/>
        </w:rPr>
        <w:t>投标人</w:t>
      </w:r>
      <w:r>
        <w:rPr>
          <w:rFonts w:hint="eastAsia" w:eastAsia="黑体"/>
          <w:bCs/>
          <w:color w:val="auto"/>
          <w:sz w:val="28"/>
          <w:szCs w:val="28"/>
          <w:highlight w:val="none"/>
          <w:lang w:eastAsia="zh-CN"/>
        </w:rPr>
        <w:t>）</w:t>
      </w:r>
      <w:r>
        <w:rPr>
          <w:rFonts w:eastAsia="黑体"/>
          <w:bCs/>
          <w:color w:val="auto"/>
          <w:sz w:val="28"/>
          <w:szCs w:val="28"/>
          <w:highlight w:val="none"/>
        </w:rPr>
        <w:t>关于资格的声明函</w:t>
      </w:r>
      <w:r>
        <w:rPr>
          <w:rFonts w:hint="eastAsia" w:eastAsia="黑体"/>
          <w:bCs/>
          <w:color w:val="auto"/>
          <w:sz w:val="28"/>
          <w:szCs w:val="28"/>
          <w:highlight w:val="none"/>
          <w:lang w:eastAsia="zh-CN"/>
        </w:rPr>
        <w:t>（</w:t>
      </w:r>
      <w:r>
        <w:rPr>
          <w:rFonts w:eastAsia="黑体"/>
          <w:bCs/>
          <w:color w:val="auto"/>
          <w:sz w:val="28"/>
          <w:szCs w:val="28"/>
          <w:highlight w:val="none"/>
        </w:rPr>
        <w:t>格式</w:t>
      </w:r>
      <w:r>
        <w:rPr>
          <w:rFonts w:hint="eastAsia" w:eastAsia="黑体"/>
          <w:bCs/>
          <w:color w:val="auto"/>
          <w:sz w:val="28"/>
          <w:szCs w:val="28"/>
          <w:highlight w:val="none"/>
          <w:lang w:eastAsia="zh-CN"/>
        </w:rPr>
        <w:t>）</w:t>
      </w:r>
      <w:r>
        <w:rPr>
          <w:rFonts w:eastAsia="黑体"/>
          <w:bCs/>
          <w:color w:val="auto"/>
          <w:sz w:val="28"/>
          <w:szCs w:val="28"/>
          <w:highlight w:val="none"/>
        </w:rPr>
        <w:t>：</w:t>
      </w:r>
    </w:p>
    <w:p w14:paraId="5FC736A7">
      <w:pPr>
        <w:jc w:val="center"/>
        <w:outlineLvl w:val="0"/>
        <w:rPr>
          <w:rFonts w:eastAsia="黑体"/>
          <w:bCs/>
          <w:color w:val="auto"/>
          <w:sz w:val="28"/>
          <w:szCs w:val="28"/>
          <w:highlight w:val="none"/>
        </w:rPr>
      </w:pPr>
      <w:bookmarkStart w:id="7" w:name="报价方关于资格的声明函（格式）"/>
      <w:bookmarkEnd w:id="7"/>
    </w:p>
    <w:p w14:paraId="1C43DCAE">
      <w:pPr>
        <w:jc w:val="center"/>
        <w:outlineLvl w:val="0"/>
        <w:rPr>
          <w:rFonts w:eastAsia="黑体"/>
          <w:bCs/>
          <w:color w:val="auto"/>
          <w:sz w:val="28"/>
          <w:szCs w:val="28"/>
          <w:highlight w:val="none"/>
        </w:rPr>
      </w:pPr>
      <w:r>
        <w:rPr>
          <w:rFonts w:eastAsia="黑体"/>
          <w:bCs/>
          <w:color w:val="auto"/>
          <w:sz w:val="28"/>
          <w:szCs w:val="28"/>
          <w:highlight w:val="none"/>
        </w:rPr>
        <w:t>关于资格的声明函</w:t>
      </w:r>
    </w:p>
    <w:p w14:paraId="4696D732">
      <w:pPr>
        <w:jc w:val="center"/>
        <w:rPr>
          <w:rFonts w:eastAsia="黑体"/>
          <w:bCs/>
          <w:color w:val="auto"/>
          <w:sz w:val="32"/>
          <w:highlight w:val="none"/>
        </w:rPr>
      </w:pPr>
    </w:p>
    <w:p w14:paraId="11863638">
      <w:pPr>
        <w:jc w:val="center"/>
        <w:rPr>
          <w:rFonts w:hint="eastAsia"/>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政府采购编号：</w:t>
      </w:r>
      <w:r>
        <w:rPr>
          <w:rFonts w:hint="eastAsia"/>
          <w:bCs/>
          <w:color w:val="auto"/>
          <w:sz w:val="24"/>
          <w:szCs w:val="24"/>
          <w:highlight w:val="none"/>
          <w:lang w:eastAsia="zh-CN"/>
        </w:rPr>
        <w:t>JSZC-320205-JYJF-G2026-0009</w:t>
      </w:r>
    </w:p>
    <w:p w14:paraId="46B3ABA5">
      <w:pPr>
        <w:tabs>
          <w:tab w:val="left" w:pos="6300"/>
        </w:tabs>
        <w:jc w:val="center"/>
        <w:rPr>
          <w:bCs/>
          <w:color w:val="auto"/>
          <w:sz w:val="24"/>
          <w:szCs w:val="24"/>
          <w:highlight w:val="none"/>
        </w:rPr>
      </w:pPr>
      <w:r>
        <w:rPr>
          <w:bCs/>
          <w:color w:val="auto"/>
          <w:sz w:val="24"/>
          <w:szCs w:val="24"/>
          <w:highlight w:val="none"/>
        </w:rPr>
        <w:t xml:space="preserve"> 日期：</w:t>
      </w:r>
    </w:p>
    <w:p w14:paraId="35821FC0">
      <w:pPr>
        <w:rPr>
          <w:bCs/>
          <w:color w:val="auto"/>
          <w:sz w:val="24"/>
          <w:szCs w:val="24"/>
          <w:highlight w:val="none"/>
        </w:rPr>
      </w:pPr>
      <w:r>
        <w:rPr>
          <w:rFonts w:hint="eastAsia"/>
          <w:bCs/>
          <w:color w:val="auto"/>
          <w:sz w:val="24"/>
          <w:szCs w:val="24"/>
          <w:highlight w:val="none"/>
        </w:rPr>
        <w:t>江苏建圆建方工程管理咨询有限公司</w:t>
      </w:r>
      <w:r>
        <w:rPr>
          <w:bCs/>
          <w:color w:val="auto"/>
          <w:sz w:val="24"/>
          <w:szCs w:val="24"/>
          <w:highlight w:val="none"/>
        </w:rPr>
        <w:t>：</w:t>
      </w:r>
    </w:p>
    <w:p w14:paraId="18610554">
      <w:pPr>
        <w:ind w:firstLine="480"/>
        <w:rPr>
          <w:bCs/>
          <w:color w:val="auto"/>
          <w:sz w:val="24"/>
          <w:szCs w:val="24"/>
          <w:highlight w:val="none"/>
        </w:rPr>
      </w:pPr>
      <w:r>
        <w:rPr>
          <w:bCs/>
          <w:color w:val="auto"/>
          <w:sz w:val="24"/>
          <w:szCs w:val="24"/>
          <w:highlight w:val="none"/>
        </w:rPr>
        <w:t>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愿针对本次项目</w:t>
      </w:r>
      <w:r>
        <w:rPr>
          <w:rFonts w:hint="eastAsia"/>
          <w:bCs/>
          <w:color w:val="auto"/>
          <w:sz w:val="24"/>
          <w:szCs w:val="24"/>
          <w:highlight w:val="none"/>
          <w:u w:val="single"/>
          <w:lang w:eastAsia="zh-CN"/>
        </w:rPr>
        <w:t>2026年度港下派出所食材采购服务外包项目</w:t>
      </w:r>
      <w:r>
        <w:rPr>
          <w:bCs/>
          <w:color w:val="auto"/>
          <w:sz w:val="24"/>
          <w:szCs w:val="24"/>
          <w:highlight w:val="none"/>
        </w:rPr>
        <w:t>进行投标。</w:t>
      </w:r>
    </w:p>
    <w:p w14:paraId="6BF513C0">
      <w:pPr>
        <w:ind w:firstLine="480"/>
        <w:rPr>
          <w:color w:val="auto"/>
          <w:sz w:val="24"/>
          <w:szCs w:val="24"/>
          <w:highlight w:val="none"/>
        </w:rPr>
      </w:pPr>
      <w:r>
        <w:rPr>
          <w:color w:val="auto"/>
          <w:sz w:val="24"/>
          <w:szCs w:val="24"/>
          <w:highlight w:val="none"/>
        </w:rPr>
        <w:t>我公司</w:t>
      </w:r>
      <w:r>
        <w:rPr>
          <w:rFonts w:hint="eastAsia"/>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color w:val="auto"/>
          <w:sz w:val="24"/>
          <w:szCs w:val="24"/>
          <w:highlight w:val="none"/>
        </w:rPr>
        <w:t>符合《中华人民共和国政府采购法》第二十二条的规定，在此郑重承诺具备以下条件：</w:t>
      </w:r>
    </w:p>
    <w:p w14:paraId="611BC399">
      <w:pPr>
        <w:ind w:firstLine="480"/>
        <w:rPr>
          <w:color w:val="auto"/>
          <w:sz w:val="24"/>
          <w:szCs w:val="24"/>
          <w:highlight w:val="none"/>
        </w:rPr>
      </w:pPr>
      <w:r>
        <w:rPr>
          <w:rFonts w:hint="eastAsia"/>
          <w:color w:val="auto"/>
          <w:sz w:val="24"/>
          <w:szCs w:val="24"/>
          <w:highlight w:val="none"/>
          <w:lang w:eastAsia="zh-CN"/>
        </w:rPr>
        <w:t>（</w:t>
      </w:r>
      <w:r>
        <w:rPr>
          <w:color w:val="auto"/>
          <w:sz w:val="24"/>
          <w:szCs w:val="24"/>
          <w:highlight w:val="none"/>
        </w:rPr>
        <w:t>一</w:t>
      </w:r>
      <w:r>
        <w:rPr>
          <w:rFonts w:hint="eastAsia"/>
          <w:color w:val="auto"/>
          <w:sz w:val="24"/>
          <w:szCs w:val="24"/>
          <w:highlight w:val="none"/>
          <w:lang w:eastAsia="zh-CN"/>
        </w:rPr>
        <w:t>）</w:t>
      </w:r>
      <w:r>
        <w:rPr>
          <w:color w:val="auto"/>
          <w:sz w:val="24"/>
          <w:szCs w:val="24"/>
          <w:highlight w:val="none"/>
        </w:rPr>
        <w:t>具有独立承担民事责任的能力；</w:t>
      </w:r>
    </w:p>
    <w:p w14:paraId="53A77223">
      <w:pPr>
        <w:ind w:firstLine="480"/>
        <w:rPr>
          <w:color w:val="auto"/>
          <w:sz w:val="24"/>
          <w:szCs w:val="24"/>
          <w:highlight w:val="none"/>
        </w:rPr>
      </w:pPr>
      <w:r>
        <w:rPr>
          <w:rFonts w:hint="eastAsia"/>
          <w:color w:val="auto"/>
          <w:sz w:val="24"/>
          <w:szCs w:val="24"/>
          <w:highlight w:val="none"/>
          <w:lang w:eastAsia="zh-CN"/>
        </w:rPr>
        <w:t>（</w:t>
      </w:r>
      <w:r>
        <w:rPr>
          <w:color w:val="auto"/>
          <w:sz w:val="24"/>
          <w:szCs w:val="24"/>
          <w:highlight w:val="none"/>
        </w:rPr>
        <w:t>二</w:t>
      </w:r>
      <w:r>
        <w:rPr>
          <w:rFonts w:hint="eastAsia"/>
          <w:color w:val="auto"/>
          <w:sz w:val="24"/>
          <w:szCs w:val="24"/>
          <w:highlight w:val="none"/>
          <w:lang w:eastAsia="zh-CN"/>
        </w:rPr>
        <w:t>）</w:t>
      </w:r>
      <w:r>
        <w:rPr>
          <w:color w:val="auto"/>
          <w:sz w:val="24"/>
          <w:szCs w:val="24"/>
          <w:highlight w:val="none"/>
        </w:rPr>
        <w:t>具有良好的商业信誉和健全的财务会计制度；</w:t>
      </w:r>
    </w:p>
    <w:p w14:paraId="20FD0CED">
      <w:pPr>
        <w:ind w:firstLine="480"/>
        <w:rPr>
          <w:color w:val="auto"/>
          <w:sz w:val="24"/>
          <w:szCs w:val="24"/>
          <w:highlight w:val="none"/>
        </w:rPr>
      </w:pPr>
      <w:r>
        <w:rPr>
          <w:rFonts w:hint="eastAsia"/>
          <w:color w:val="auto"/>
          <w:sz w:val="24"/>
          <w:szCs w:val="24"/>
          <w:highlight w:val="none"/>
          <w:lang w:eastAsia="zh-CN"/>
        </w:rPr>
        <w:t>（</w:t>
      </w:r>
      <w:r>
        <w:rPr>
          <w:color w:val="auto"/>
          <w:sz w:val="24"/>
          <w:szCs w:val="24"/>
          <w:highlight w:val="none"/>
        </w:rPr>
        <w:t>三</w:t>
      </w:r>
      <w:r>
        <w:rPr>
          <w:rFonts w:hint="eastAsia"/>
          <w:color w:val="auto"/>
          <w:sz w:val="24"/>
          <w:szCs w:val="24"/>
          <w:highlight w:val="none"/>
          <w:lang w:eastAsia="zh-CN"/>
        </w:rPr>
        <w:t>）</w:t>
      </w:r>
      <w:r>
        <w:rPr>
          <w:color w:val="auto"/>
          <w:sz w:val="24"/>
          <w:szCs w:val="24"/>
          <w:highlight w:val="none"/>
        </w:rPr>
        <w:t>具有履行合同所必需的设备和专业技术能力；</w:t>
      </w:r>
    </w:p>
    <w:p w14:paraId="34EE772B">
      <w:pPr>
        <w:ind w:firstLine="480"/>
        <w:rPr>
          <w:color w:val="auto"/>
          <w:sz w:val="24"/>
          <w:szCs w:val="24"/>
          <w:highlight w:val="none"/>
        </w:rPr>
      </w:pPr>
      <w:r>
        <w:rPr>
          <w:rFonts w:hint="eastAsia"/>
          <w:color w:val="auto"/>
          <w:sz w:val="24"/>
          <w:szCs w:val="24"/>
          <w:highlight w:val="none"/>
          <w:lang w:eastAsia="zh-CN"/>
        </w:rPr>
        <w:t>（</w:t>
      </w:r>
      <w:r>
        <w:rPr>
          <w:color w:val="auto"/>
          <w:sz w:val="24"/>
          <w:szCs w:val="24"/>
          <w:highlight w:val="none"/>
        </w:rPr>
        <w:t>四</w:t>
      </w:r>
      <w:r>
        <w:rPr>
          <w:rFonts w:hint="eastAsia"/>
          <w:color w:val="auto"/>
          <w:sz w:val="24"/>
          <w:szCs w:val="24"/>
          <w:highlight w:val="none"/>
          <w:lang w:eastAsia="zh-CN"/>
        </w:rPr>
        <w:t>）</w:t>
      </w:r>
      <w:r>
        <w:rPr>
          <w:color w:val="auto"/>
          <w:sz w:val="24"/>
          <w:szCs w:val="24"/>
          <w:highlight w:val="none"/>
        </w:rPr>
        <w:t>有依法缴纳税收和社会保障资金的良好记录；</w:t>
      </w:r>
    </w:p>
    <w:p w14:paraId="46B68A72">
      <w:pPr>
        <w:ind w:firstLine="480"/>
        <w:rPr>
          <w:color w:val="auto"/>
          <w:sz w:val="24"/>
          <w:szCs w:val="24"/>
          <w:highlight w:val="none"/>
        </w:rPr>
      </w:pPr>
      <w:r>
        <w:rPr>
          <w:rFonts w:hint="eastAsia"/>
          <w:color w:val="auto"/>
          <w:sz w:val="24"/>
          <w:szCs w:val="24"/>
          <w:highlight w:val="none"/>
          <w:lang w:eastAsia="zh-CN"/>
        </w:rPr>
        <w:t>（</w:t>
      </w:r>
      <w:r>
        <w:rPr>
          <w:color w:val="auto"/>
          <w:sz w:val="24"/>
          <w:szCs w:val="24"/>
          <w:highlight w:val="none"/>
        </w:rPr>
        <w:t>五</w:t>
      </w:r>
      <w:r>
        <w:rPr>
          <w:rFonts w:hint="eastAsia"/>
          <w:color w:val="auto"/>
          <w:sz w:val="24"/>
          <w:szCs w:val="24"/>
          <w:highlight w:val="none"/>
          <w:lang w:eastAsia="zh-CN"/>
        </w:rPr>
        <w:t>）</w:t>
      </w:r>
      <w:r>
        <w:rPr>
          <w:color w:val="auto"/>
          <w:sz w:val="24"/>
          <w:szCs w:val="24"/>
          <w:highlight w:val="none"/>
        </w:rPr>
        <w:t>近三年内，在经营活动中没有重大违法记录；</w:t>
      </w:r>
    </w:p>
    <w:p w14:paraId="133F0002">
      <w:pPr>
        <w:ind w:firstLine="480"/>
        <w:rPr>
          <w:bCs/>
          <w:color w:val="auto"/>
          <w:sz w:val="24"/>
          <w:szCs w:val="24"/>
          <w:highlight w:val="none"/>
        </w:rPr>
      </w:pPr>
      <w:r>
        <w:rPr>
          <w:rFonts w:hint="eastAsia"/>
          <w:bCs/>
          <w:color w:val="auto"/>
          <w:sz w:val="24"/>
          <w:szCs w:val="24"/>
          <w:highlight w:val="none"/>
          <w:lang w:eastAsia="zh-CN"/>
        </w:rPr>
        <w:t>（</w:t>
      </w:r>
      <w:r>
        <w:rPr>
          <w:bCs/>
          <w:color w:val="auto"/>
          <w:sz w:val="24"/>
          <w:szCs w:val="24"/>
          <w:highlight w:val="none"/>
        </w:rPr>
        <w:t>六</w:t>
      </w:r>
      <w:r>
        <w:rPr>
          <w:rFonts w:hint="eastAsia"/>
          <w:bCs/>
          <w:color w:val="auto"/>
          <w:sz w:val="24"/>
          <w:szCs w:val="24"/>
          <w:highlight w:val="none"/>
          <w:lang w:eastAsia="zh-CN"/>
        </w:rPr>
        <w:t>）</w:t>
      </w:r>
      <w:r>
        <w:rPr>
          <w:bCs/>
          <w:color w:val="auto"/>
          <w:sz w:val="24"/>
          <w:szCs w:val="24"/>
          <w:highlight w:val="none"/>
        </w:rPr>
        <w:t>投标文件中所有关于投标资格的文件、证明、陈述均是真实的、准确的。</w:t>
      </w:r>
    </w:p>
    <w:p w14:paraId="6E73DD75">
      <w:pPr>
        <w:ind w:firstLine="480"/>
        <w:rPr>
          <w:bCs/>
          <w:color w:val="auto"/>
          <w:sz w:val="24"/>
          <w:szCs w:val="24"/>
          <w:highlight w:val="none"/>
        </w:rPr>
      </w:pPr>
      <w:r>
        <w:rPr>
          <w:bCs/>
          <w:color w:val="auto"/>
          <w:sz w:val="24"/>
          <w:szCs w:val="24"/>
          <w:highlight w:val="none"/>
        </w:rPr>
        <w:t>若有违背，我公司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愿意承担由此而产生的一切后果。</w:t>
      </w:r>
    </w:p>
    <w:p w14:paraId="43E2B881">
      <w:pPr>
        <w:rPr>
          <w:bCs/>
          <w:color w:val="auto"/>
          <w:sz w:val="24"/>
          <w:szCs w:val="24"/>
          <w:highlight w:val="none"/>
        </w:rPr>
      </w:pPr>
    </w:p>
    <w:p w14:paraId="7292F6EC">
      <w:pPr>
        <w:rPr>
          <w:bCs/>
          <w:color w:val="auto"/>
          <w:sz w:val="24"/>
          <w:szCs w:val="24"/>
          <w:highlight w:val="none"/>
        </w:rPr>
      </w:pPr>
    </w:p>
    <w:p w14:paraId="57AC1D72">
      <w:pPr>
        <w:rPr>
          <w:bCs/>
          <w:color w:val="auto"/>
          <w:sz w:val="24"/>
          <w:szCs w:val="24"/>
          <w:highlight w:val="none"/>
        </w:rPr>
      </w:pPr>
      <w:r>
        <w:rPr>
          <w:bCs/>
          <w:color w:val="auto"/>
          <w:sz w:val="24"/>
          <w:szCs w:val="24"/>
          <w:highlight w:val="none"/>
        </w:rPr>
        <w:t xml:space="preserve">                                  投标人</w:t>
      </w:r>
      <w:r>
        <w:rPr>
          <w:rFonts w:hint="eastAsia"/>
          <w:bCs/>
          <w:color w:val="auto"/>
          <w:sz w:val="24"/>
          <w:szCs w:val="24"/>
          <w:highlight w:val="none"/>
          <w:lang w:eastAsia="zh-CN"/>
        </w:rPr>
        <w:t>（</w:t>
      </w:r>
      <w:r>
        <w:rPr>
          <w:bCs/>
          <w:color w:val="auto"/>
          <w:sz w:val="24"/>
          <w:szCs w:val="24"/>
          <w:highlight w:val="none"/>
        </w:rPr>
        <w:t>盖章</w:t>
      </w:r>
      <w:r>
        <w:rPr>
          <w:rFonts w:hint="eastAsia"/>
          <w:bCs/>
          <w:color w:val="auto"/>
          <w:sz w:val="24"/>
          <w:szCs w:val="24"/>
          <w:highlight w:val="none"/>
          <w:lang w:eastAsia="zh-CN"/>
        </w:rPr>
        <w:t>）</w:t>
      </w:r>
      <w:r>
        <w:rPr>
          <w:bCs/>
          <w:color w:val="auto"/>
          <w:sz w:val="24"/>
          <w:szCs w:val="24"/>
          <w:highlight w:val="none"/>
        </w:rPr>
        <w:t>：</w:t>
      </w:r>
    </w:p>
    <w:p w14:paraId="5C2F16A6">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法定代表人或法定代表人授权代表</w:t>
      </w:r>
      <w:r>
        <w:rPr>
          <w:rFonts w:hint="eastAsia"/>
          <w:bCs/>
          <w:color w:val="auto"/>
          <w:sz w:val="24"/>
          <w:szCs w:val="24"/>
          <w:highlight w:val="none"/>
          <w:lang w:eastAsia="zh-CN"/>
        </w:rPr>
        <w:t>（</w:t>
      </w:r>
      <w:r>
        <w:rPr>
          <w:bCs/>
          <w:color w:val="auto"/>
          <w:sz w:val="24"/>
          <w:szCs w:val="24"/>
          <w:highlight w:val="none"/>
        </w:rPr>
        <w:t>签字或盖章</w:t>
      </w:r>
      <w:r>
        <w:rPr>
          <w:rFonts w:hint="eastAsia"/>
          <w:bCs/>
          <w:color w:val="auto"/>
          <w:sz w:val="24"/>
          <w:szCs w:val="24"/>
          <w:highlight w:val="none"/>
          <w:lang w:eastAsia="zh-CN"/>
        </w:rPr>
        <w:t>）</w:t>
      </w:r>
      <w:r>
        <w:rPr>
          <w:bCs/>
          <w:color w:val="auto"/>
          <w:sz w:val="24"/>
          <w:szCs w:val="24"/>
          <w:highlight w:val="none"/>
        </w:rPr>
        <w:t>：</w:t>
      </w:r>
    </w:p>
    <w:p w14:paraId="5FCAABD7">
      <w:pPr>
        <w:outlineLvl w:val="0"/>
        <w:rPr>
          <w:rFonts w:eastAsia="黑体"/>
          <w:bCs/>
          <w:color w:val="auto"/>
          <w:sz w:val="24"/>
          <w:szCs w:val="24"/>
          <w:highlight w:val="none"/>
        </w:rPr>
      </w:pPr>
    </w:p>
    <w:p w14:paraId="0FE171BA">
      <w:pPr>
        <w:ind w:firstLine="422"/>
        <w:outlineLvl w:val="0"/>
        <w:rPr>
          <w:rFonts w:ascii="宋体" w:hAnsi="宋体"/>
          <w:b/>
          <w:color w:val="auto"/>
          <w:szCs w:val="21"/>
          <w:highlight w:val="none"/>
        </w:rPr>
      </w:pPr>
      <w:r>
        <w:rPr>
          <w:rFonts w:hint="eastAsia" w:ascii="宋体" w:hAnsi="宋体"/>
          <w:b/>
          <w:color w:val="auto"/>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7E131A1">
      <w:pPr>
        <w:rPr>
          <w:rFonts w:eastAsia="黑体"/>
          <w:bCs/>
          <w:color w:val="auto"/>
          <w:sz w:val="32"/>
          <w:highlight w:val="none"/>
        </w:rPr>
      </w:pPr>
      <w:r>
        <w:rPr>
          <w:rFonts w:eastAsia="黑体"/>
          <w:bCs/>
          <w:color w:val="auto"/>
          <w:sz w:val="24"/>
          <w:szCs w:val="24"/>
          <w:highlight w:val="none"/>
        </w:rPr>
        <w:br w:type="page" w:clear="all"/>
      </w:r>
      <w:r>
        <w:rPr>
          <w:rFonts w:hint="eastAsia" w:eastAsia="黑体"/>
          <w:bCs/>
          <w:color w:val="auto"/>
          <w:sz w:val="24"/>
          <w:szCs w:val="24"/>
          <w:highlight w:val="none"/>
          <w:lang w:eastAsia="zh-CN"/>
        </w:rPr>
        <w:t>（</w:t>
      </w:r>
      <w:r>
        <w:rPr>
          <w:rFonts w:hint="eastAsia" w:eastAsia="黑体"/>
          <w:bCs/>
          <w:color w:val="auto"/>
          <w:sz w:val="28"/>
          <w:szCs w:val="28"/>
          <w:highlight w:val="none"/>
        </w:rPr>
        <w:t>三</w:t>
      </w:r>
      <w:r>
        <w:rPr>
          <w:rFonts w:hint="eastAsia" w:eastAsia="黑体"/>
          <w:bCs/>
          <w:color w:val="auto"/>
          <w:sz w:val="28"/>
          <w:szCs w:val="28"/>
          <w:highlight w:val="none"/>
          <w:lang w:eastAsia="zh-CN"/>
        </w:rPr>
        <w:t>）（</w:t>
      </w:r>
      <w:r>
        <w:rPr>
          <w:rFonts w:eastAsia="黑体"/>
          <w:bCs/>
          <w:color w:val="auto"/>
          <w:sz w:val="28"/>
          <w:szCs w:val="28"/>
          <w:highlight w:val="none"/>
        </w:rPr>
        <w:t>投标人</w:t>
      </w:r>
      <w:r>
        <w:rPr>
          <w:rFonts w:hint="eastAsia" w:eastAsia="黑体"/>
          <w:bCs/>
          <w:color w:val="auto"/>
          <w:sz w:val="28"/>
          <w:szCs w:val="28"/>
          <w:highlight w:val="none"/>
          <w:lang w:eastAsia="zh-CN"/>
        </w:rPr>
        <w:t>）</w:t>
      </w:r>
      <w:r>
        <w:rPr>
          <w:rFonts w:eastAsia="黑体"/>
          <w:bCs/>
          <w:color w:val="auto"/>
          <w:sz w:val="28"/>
          <w:szCs w:val="28"/>
          <w:highlight w:val="none"/>
        </w:rPr>
        <w:t>法定代表人授权委托书</w:t>
      </w:r>
      <w:r>
        <w:rPr>
          <w:rFonts w:hint="eastAsia" w:eastAsia="黑体"/>
          <w:bCs/>
          <w:color w:val="auto"/>
          <w:sz w:val="28"/>
          <w:szCs w:val="28"/>
          <w:highlight w:val="none"/>
          <w:lang w:eastAsia="zh-CN"/>
        </w:rPr>
        <w:t>（</w:t>
      </w:r>
      <w:r>
        <w:rPr>
          <w:rFonts w:eastAsia="黑体"/>
          <w:bCs/>
          <w:color w:val="auto"/>
          <w:sz w:val="28"/>
          <w:szCs w:val="28"/>
          <w:highlight w:val="none"/>
        </w:rPr>
        <w:t>格式</w:t>
      </w:r>
      <w:r>
        <w:rPr>
          <w:rFonts w:hint="eastAsia" w:eastAsia="黑体"/>
          <w:bCs/>
          <w:color w:val="auto"/>
          <w:sz w:val="28"/>
          <w:szCs w:val="28"/>
          <w:highlight w:val="none"/>
          <w:lang w:eastAsia="zh-CN"/>
        </w:rPr>
        <w:t>）</w:t>
      </w:r>
      <w:r>
        <w:rPr>
          <w:rFonts w:eastAsia="黑体"/>
          <w:bCs/>
          <w:color w:val="auto"/>
          <w:sz w:val="28"/>
          <w:szCs w:val="28"/>
          <w:highlight w:val="none"/>
        </w:rPr>
        <w:t>：</w:t>
      </w:r>
    </w:p>
    <w:p w14:paraId="3759CE1E">
      <w:pPr>
        <w:rPr>
          <w:rFonts w:eastAsia="黑体"/>
          <w:bCs/>
          <w:color w:val="auto"/>
          <w:sz w:val="28"/>
          <w:szCs w:val="28"/>
          <w:highlight w:val="none"/>
        </w:rPr>
      </w:pPr>
    </w:p>
    <w:p w14:paraId="6034851D">
      <w:pPr>
        <w:jc w:val="center"/>
        <w:rPr>
          <w:rFonts w:eastAsia="黑体"/>
          <w:bCs/>
          <w:color w:val="auto"/>
          <w:sz w:val="28"/>
          <w:szCs w:val="28"/>
          <w:highlight w:val="none"/>
        </w:rPr>
      </w:pPr>
      <w:r>
        <w:rPr>
          <w:rFonts w:eastAsia="黑体"/>
          <w:bCs/>
          <w:color w:val="auto"/>
          <w:sz w:val="28"/>
          <w:szCs w:val="28"/>
          <w:highlight w:val="none"/>
        </w:rPr>
        <w:t>法定代表人授权委托书</w:t>
      </w:r>
    </w:p>
    <w:p w14:paraId="10683584">
      <w:pPr>
        <w:jc w:val="center"/>
        <w:outlineLvl w:val="0"/>
        <w:rPr>
          <w:rFonts w:eastAsia="黑体"/>
          <w:bCs/>
          <w:color w:val="auto"/>
          <w:sz w:val="28"/>
          <w:szCs w:val="28"/>
          <w:highlight w:val="none"/>
        </w:rPr>
      </w:pPr>
    </w:p>
    <w:p w14:paraId="1D0B1E04">
      <w:pPr>
        <w:rPr>
          <w:rFonts w:hint="eastAsia"/>
          <w:bCs/>
          <w:color w:val="auto"/>
          <w:sz w:val="24"/>
          <w:szCs w:val="24"/>
          <w:highlight w:val="none"/>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政府采购编号：</w:t>
      </w:r>
      <w:r>
        <w:rPr>
          <w:rFonts w:hint="eastAsia"/>
          <w:bCs/>
          <w:color w:val="auto"/>
          <w:sz w:val="24"/>
          <w:szCs w:val="24"/>
          <w:highlight w:val="none"/>
          <w:lang w:eastAsia="zh-CN"/>
        </w:rPr>
        <w:t>JSZC-320205-JYJF-G2026-0009</w:t>
      </w:r>
    </w:p>
    <w:p w14:paraId="533F5141">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日期：</w:t>
      </w:r>
    </w:p>
    <w:p w14:paraId="1748BED7">
      <w:pPr>
        <w:rPr>
          <w:bCs/>
          <w:color w:val="auto"/>
          <w:sz w:val="24"/>
          <w:szCs w:val="24"/>
          <w:highlight w:val="none"/>
        </w:rPr>
      </w:pPr>
    </w:p>
    <w:p w14:paraId="48961E86">
      <w:pPr>
        <w:rPr>
          <w:bCs/>
          <w:color w:val="auto"/>
          <w:sz w:val="24"/>
          <w:szCs w:val="24"/>
          <w:highlight w:val="none"/>
        </w:rPr>
      </w:pPr>
      <w:r>
        <w:rPr>
          <w:rFonts w:hint="eastAsia"/>
          <w:bCs/>
          <w:color w:val="auto"/>
          <w:sz w:val="24"/>
          <w:szCs w:val="24"/>
          <w:highlight w:val="none"/>
        </w:rPr>
        <w:t>江苏建圆建方工程管理咨询有限公司</w:t>
      </w:r>
      <w:r>
        <w:rPr>
          <w:bCs/>
          <w:color w:val="auto"/>
          <w:sz w:val="24"/>
          <w:szCs w:val="24"/>
          <w:highlight w:val="none"/>
        </w:rPr>
        <w:t>：</w:t>
      </w:r>
    </w:p>
    <w:p w14:paraId="7B123AC1">
      <w:pPr>
        <w:ind w:firstLine="240"/>
        <w:rPr>
          <w:bCs/>
          <w:color w:val="auto"/>
          <w:sz w:val="24"/>
          <w:szCs w:val="24"/>
          <w:highlight w:val="none"/>
        </w:rPr>
      </w:pPr>
      <w:r>
        <w:rPr>
          <w:bCs/>
          <w:color w:val="auto"/>
          <w:sz w:val="24"/>
          <w:szCs w:val="24"/>
          <w:highlight w:val="none"/>
          <w:u w:val="single"/>
        </w:rPr>
        <w:t xml:space="preserve">                          </w:t>
      </w:r>
      <w:r>
        <w:rPr>
          <w:bCs/>
          <w:color w:val="auto"/>
          <w:sz w:val="24"/>
          <w:szCs w:val="24"/>
          <w:highlight w:val="none"/>
        </w:rPr>
        <w:t>系中华人民共和国合法企业，特授权</w:t>
      </w:r>
      <w:r>
        <w:rPr>
          <w:bCs/>
          <w:color w:val="auto"/>
          <w:sz w:val="24"/>
          <w:szCs w:val="24"/>
          <w:highlight w:val="none"/>
          <w:u w:val="single"/>
        </w:rPr>
        <w:t xml:space="preserve">       </w:t>
      </w:r>
      <w:r>
        <w:rPr>
          <w:bCs/>
          <w:color w:val="auto"/>
          <w:sz w:val="24"/>
          <w:szCs w:val="24"/>
          <w:highlight w:val="none"/>
        </w:rPr>
        <w:t>代表我公司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全权办理针对本项目</w:t>
      </w:r>
      <w:r>
        <w:rPr>
          <w:rFonts w:hint="eastAsia"/>
          <w:bCs/>
          <w:color w:val="auto"/>
          <w:sz w:val="24"/>
          <w:szCs w:val="24"/>
          <w:highlight w:val="none"/>
          <w:u w:val="single"/>
          <w:lang w:eastAsia="zh-CN"/>
        </w:rPr>
        <w:t>2026年度港下派出所食材采购服务外包项目</w:t>
      </w:r>
      <w:r>
        <w:rPr>
          <w:bCs/>
          <w:color w:val="auto"/>
          <w:sz w:val="24"/>
          <w:szCs w:val="24"/>
          <w:highlight w:val="none"/>
        </w:rPr>
        <w:t>的投标、参与开标、评标、签约等具体工作，并签署全部有关的文件、协议及合同。</w:t>
      </w:r>
    </w:p>
    <w:p w14:paraId="283D5082">
      <w:pPr>
        <w:ind w:firstLine="480"/>
        <w:rPr>
          <w:bCs/>
          <w:color w:val="auto"/>
          <w:sz w:val="24"/>
          <w:szCs w:val="24"/>
          <w:highlight w:val="none"/>
        </w:rPr>
      </w:pPr>
      <w:r>
        <w:rPr>
          <w:bCs/>
          <w:color w:val="auto"/>
          <w:sz w:val="24"/>
          <w:szCs w:val="24"/>
          <w:highlight w:val="none"/>
        </w:rPr>
        <w:t>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对被授权人的签名负全部责任。</w:t>
      </w:r>
    </w:p>
    <w:p w14:paraId="7730DFA6">
      <w:pPr>
        <w:ind w:firstLine="480"/>
        <w:rPr>
          <w:bCs/>
          <w:color w:val="auto"/>
          <w:sz w:val="24"/>
          <w:szCs w:val="24"/>
          <w:highlight w:val="none"/>
        </w:rPr>
      </w:pPr>
      <w:r>
        <w:rPr>
          <w:bCs/>
          <w:color w:val="auto"/>
          <w:sz w:val="24"/>
          <w:szCs w:val="24"/>
          <w:highlight w:val="none"/>
        </w:rPr>
        <w:t>在撤销授权的书面通知送达你处以前，本授权书一直有效，被授权人签署的所有文件</w:t>
      </w:r>
      <w:r>
        <w:rPr>
          <w:rFonts w:hint="eastAsia"/>
          <w:bCs/>
          <w:color w:val="auto"/>
          <w:sz w:val="24"/>
          <w:szCs w:val="24"/>
          <w:highlight w:val="none"/>
          <w:lang w:eastAsia="zh-CN"/>
        </w:rPr>
        <w:t>（</w:t>
      </w:r>
      <w:r>
        <w:rPr>
          <w:bCs/>
          <w:color w:val="auto"/>
          <w:sz w:val="24"/>
          <w:szCs w:val="24"/>
          <w:highlight w:val="none"/>
        </w:rPr>
        <w:t>在授权书有效期内签署的</w:t>
      </w:r>
      <w:r>
        <w:rPr>
          <w:rFonts w:hint="eastAsia"/>
          <w:bCs/>
          <w:color w:val="auto"/>
          <w:sz w:val="24"/>
          <w:szCs w:val="24"/>
          <w:highlight w:val="none"/>
          <w:lang w:eastAsia="zh-CN"/>
        </w:rPr>
        <w:t>）</w:t>
      </w:r>
      <w:r>
        <w:rPr>
          <w:bCs/>
          <w:color w:val="auto"/>
          <w:sz w:val="24"/>
          <w:szCs w:val="24"/>
          <w:highlight w:val="none"/>
        </w:rPr>
        <w:t>不因授权的撤销而失效。</w:t>
      </w:r>
    </w:p>
    <w:p w14:paraId="0975DF1C">
      <w:pPr>
        <w:ind w:firstLine="480"/>
        <w:rPr>
          <w:bCs/>
          <w:color w:val="auto"/>
          <w:sz w:val="24"/>
          <w:szCs w:val="24"/>
          <w:highlight w:val="none"/>
        </w:rPr>
      </w:pPr>
      <w:r>
        <w:rPr>
          <w:bCs/>
          <w:color w:val="auto"/>
          <w:sz w:val="24"/>
          <w:szCs w:val="24"/>
          <w:highlight w:val="none"/>
        </w:rPr>
        <w:t>被授权人情况：</w:t>
      </w:r>
    </w:p>
    <w:p w14:paraId="2FF82328">
      <w:pPr>
        <w:ind w:firstLine="480"/>
        <w:rPr>
          <w:bCs/>
          <w:color w:val="auto"/>
          <w:sz w:val="24"/>
          <w:szCs w:val="24"/>
          <w:highlight w:val="none"/>
        </w:rPr>
      </w:pPr>
      <w:r>
        <w:rPr>
          <w:bCs/>
          <w:color w:val="auto"/>
          <w:sz w:val="24"/>
          <w:szCs w:val="24"/>
          <w:highlight w:val="none"/>
        </w:rPr>
        <w:t>姓名：         性别：             电话：</w:t>
      </w:r>
    </w:p>
    <w:p w14:paraId="52579FF1">
      <w:pPr>
        <w:ind w:firstLine="480"/>
        <w:rPr>
          <w:rFonts w:hint="eastAsia"/>
          <w:bCs/>
          <w:color w:val="auto"/>
          <w:sz w:val="24"/>
          <w:szCs w:val="24"/>
          <w:highlight w:val="none"/>
        </w:rPr>
      </w:pPr>
      <w:r>
        <w:rPr>
          <w:bCs/>
          <w:color w:val="auto"/>
          <w:sz w:val="24"/>
          <w:szCs w:val="24"/>
          <w:highlight w:val="none"/>
        </w:rPr>
        <w:t xml:space="preserve">       </w:t>
      </w:r>
    </w:p>
    <w:p w14:paraId="16C53203">
      <w:pPr>
        <w:ind w:firstLine="480"/>
        <w:rPr>
          <w:rFonts w:hint="eastAsia"/>
          <w:bCs/>
          <w:color w:val="auto"/>
          <w:sz w:val="24"/>
          <w:szCs w:val="24"/>
          <w:highlight w:val="none"/>
        </w:rPr>
      </w:pPr>
    </w:p>
    <w:p w14:paraId="3BD063F6">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lang w:eastAsia="zh-CN"/>
        </w:rPr>
        <w:t>（</w:t>
      </w:r>
      <w:r>
        <w:rPr>
          <w:bCs/>
          <w:color w:val="auto"/>
          <w:sz w:val="24"/>
          <w:szCs w:val="24"/>
          <w:highlight w:val="none"/>
        </w:rPr>
        <w:t>盖章</w:t>
      </w:r>
      <w:r>
        <w:rPr>
          <w:rFonts w:hint="eastAsia"/>
          <w:bCs/>
          <w:color w:val="auto"/>
          <w:sz w:val="24"/>
          <w:szCs w:val="24"/>
          <w:highlight w:val="none"/>
          <w:lang w:eastAsia="zh-CN"/>
        </w:rPr>
        <w:t>）</w:t>
      </w:r>
      <w:r>
        <w:rPr>
          <w:bCs/>
          <w:color w:val="auto"/>
          <w:sz w:val="24"/>
          <w:szCs w:val="24"/>
          <w:highlight w:val="none"/>
        </w:rPr>
        <w:t>：</w:t>
      </w:r>
    </w:p>
    <w:p w14:paraId="4190CD2F">
      <w:pPr>
        <w:ind w:firstLine="4080"/>
        <w:rPr>
          <w:bCs/>
          <w:color w:val="auto"/>
          <w:sz w:val="24"/>
          <w:szCs w:val="24"/>
          <w:highlight w:val="none"/>
        </w:rPr>
      </w:pPr>
      <w:r>
        <w:rPr>
          <w:bCs/>
          <w:color w:val="auto"/>
          <w:sz w:val="24"/>
          <w:szCs w:val="24"/>
          <w:highlight w:val="none"/>
        </w:rPr>
        <w:t>法定代表人</w:t>
      </w:r>
      <w:r>
        <w:rPr>
          <w:rFonts w:hint="eastAsia"/>
          <w:bCs/>
          <w:color w:val="auto"/>
          <w:sz w:val="24"/>
          <w:szCs w:val="24"/>
          <w:highlight w:val="none"/>
          <w:lang w:eastAsia="zh-CN"/>
        </w:rPr>
        <w:t>（</w:t>
      </w:r>
      <w:r>
        <w:rPr>
          <w:bCs/>
          <w:color w:val="auto"/>
          <w:sz w:val="24"/>
          <w:szCs w:val="24"/>
          <w:highlight w:val="none"/>
        </w:rPr>
        <w:t>签字或盖章</w:t>
      </w:r>
      <w:r>
        <w:rPr>
          <w:rFonts w:hint="eastAsia"/>
          <w:bCs/>
          <w:color w:val="auto"/>
          <w:sz w:val="24"/>
          <w:szCs w:val="24"/>
          <w:highlight w:val="none"/>
          <w:lang w:eastAsia="zh-CN"/>
        </w:rPr>
        <w:t>）</w:t>
      </w:r>
      <w:r>
        <w:rPr>
          <w:bCs/>
          <w:color w:val="auto"/>
          <w:sz w:val="24"/>
          <w:szCs w:val="24"/>
          <w:highlight w:val="none"/>
        </w:rPr>
        <w:t>：</w:t>
      </w:r>
    </w:p>
    <w:p w14:paraId="77C51966">
      <w:pPr>
        <w:ind w:firstLine="4080"/>
        <w:rPr>
          <w:bCs/>
          <w:color w:val="auto"/>
          <w:sz w:val="24"/>
          <w:szCs w:val="24"/>
          <w:highlight w:val="none"/>
        </w:rPr>
      </w:pPr>
    </w:p>
    <w:p w14:paraId="177BABD0">
      <w:pPr>
        <w:rPr>
          <w:rFonts w:hint="eastAsia"/>
          <w:bCs/>
          <w:color w:val="auto"/>
          <w:sz w:val="24"/>
          <w:szCs w:val="24"/>
          <w:highlight w:val="none"/>
        </w:rPr>
      </w:pPr>
    </w:p>
    <w:p w14:paraId="312E5A55">
      <w:pPr>
        <w:pStyle w:val="542"/>
        <w:rPr>
          <w:rFonts w:hint="eastAsia"/>
          <w:color w:val="auto"/>
          <w:highlight w:val="none"/>
        </w:rPr>
      </w:pPr>
    </w:p>
    <w:p w14:paraId="0CE35075">
      <w:pPr>
        <w:rPr>
          <w:bCs/>
          <w:color w:val="auto"/>
          <w:sz w:val="24"/>
          <w:szCs w:val="24"/>
          <w:highlight w:val="none"/>
        </w:rPr>
      </w:pPr>
    </w:p>
    <w:p w14:paraId="5412AD35">
      <w:pPr>
        <w:rPr>
          <w:bCs/>
          <w:color w:val="auto"/>
          <w:sz w:val="24"/>
          <w:szCs w:val="24"/>
          <w:highlight w:val="none"/>
        </w:rPr>
      </w:pPr>
    </w:p>
    <w:p w14:paraId="3AD03397">
      <w:pPr>
        <w:rPr>
          <w:bCs/>
          <w:color w:val="auto"/>
          <w:sz w:val="24"/>
          <w:szCs w:val="24"/>
          <w:highlight w:val="none"/>
        </w:rPr>
      </w:pPr>
      <w:r>
        <w:rPr>
          <w:bCs/>
          <w:color w:val="auto"/>
          <w:sz w:val="24"/>
          <w:szCs w:val="24"/>
          <w:highlight w:val="none"/>
        </w:rPr>
        <w:br w:type="page" w:clear="all"/>
      </w:r>
    </w:p>
    <w:p w14:paraId="2C2620C5">
      <w:pPr>
        <w:rPr>
          <w:rFonts w:hint="eastAsia"/>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lang w:val="en-US" w:eastAsia="zh-CN"/>
        </w:rPr>
        <w:t>扫描</w:t>
      </w:r>
      <w:r>
        <w:rPr>
          <w:bCs/>
          <w:color w:val="auto"/>
          <w:sz w:val="24"/>
          <w:szCs w:val="24"/>
          <w:highlight w:val="none"/>
        </w:rPr>
        <w:t>件</w:t>
      </w:r>
      <w:r>
        <w:rPr>
          <w:rFonts w:hint="eastAsia"/>
          <w:bCs/>
          <w:color w:val="auto"/>
          <w:sz w:val="24"/>
          <w:szCs w:val="24"/>
          <w:highlight w:val="none"/>
        </w:rPr>
        <w:t>：</w:t>
      </w:r>
    </w:p>
    <w:p w14:paraId="58F97005">
      <w:pPr>
        <w:rPr>
          <w:rFonts w:hint="eastAsia"/>
          <w:bCs/>
          <w:color w:val="auto"/>
          <w:sz w:val="24"/>
          <w:szCs w:val="24"/>
          <w:highlight w:val="none"/>
        </w:rPr>
      </w:pPr>
    </w:p>
    <w:p w14:paraId="3FBC1013">
      <w:pPr>
        <w:rPr>
          <w:rFonts w:hint="eastAsia"/>
          <w:bCs/>
          <w:color w:val="auto"/>
          <w:sz w:val="24"/>
          <w:szCs w:val="24"/>
          <w:highlight w:val="none"/>
        </w:rPr>
      </w:pPr>
      <w:r>
        <w:rPr>
          <w:bCs/>
          <w:color w:val="auto"/>
          <w:sz w:val="24"/>
          <w:szCs w:val="24"/>
          <w:highlight w:val="none"/>
        </w:rPr>
        <mc:AlternateContent>
          <mc:Choice Requires="wps">
            <w:drawing>
              <wp:inline distT="0" distB="0" distL="0" distR="0">
                <wp:extent cx="267970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0B5DD3B2">
                            <w:pPr>
                              <w:jc w:val="center"/>
                              <w:rPr>
                                <w:rFonts w:ascii="黑体" w:eastAsia="黑体"/>
                                <w:sz w:val="32"/>
                                <w:szCs w:val="32"/>
                              </w:rPr>
                            </w:pPr>
                          </w:p>
                          <w:p w14:paraId="32F31A3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64BBE1A">
                            <w:pPr>
                              <w:jc w:val="center"/>
                              <w:rPr>
                                <w:rFonts w:hint="eastAsia" w:ascii="黑体" w:eastAsia="黑体"/>
                                <w:color w:val="000000"/>
                                <w:sz w:val="32"/>
                                <w:szCs w:val="32"/>
                              </w:rPr>
                            </w:pPr>
                            <w:r>
                              <w:rPr>
                                <w:rFonts w:hint="eastAsia" w:ascii="黑体" w:eastAsia="黑体"/>
                                <w:color w:val="000000"/>
                                <w:sz w:val="32"/>
                                <w:szCs w:val="32"/>
                              </w:rPr>
                              <w:t>（正面）</w:t>
                            </w:r>
                          </w:p>
                          <w:p w14:paraId="211452B6"/>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Cym661QAAAAUBAAAPAAAAAAAA&#10;AAEAIAAAACIAAABkcnMvZG93bnJldi54bWxQSwECFAAUAAAACACHTuJApBbVKNwBAAC9AwAADgAA&#10;AAAAAAABACAAAAAkAQAAZHJzL2Uyb0RvYy54bWxQSwUGAAAAAAYABgBZAQAAcgUAAAAA&#10;">
                <v:fill on="t" focussize="0,0"/>
                <v:stroke color="#000000" joinstyle="round"/>
                <v:imagedata o:title=""/>
                <o:lock v:ext="edit" aspectratio="f"/>
                <v:textbox>
                  <w:txbxContent>
                    <w:p w14:paraId="0B5DD3B2">
                      <w:pPr>
                        <w:jc w:val="center"/>
                        <w:rPr>
                          <w:rFonts w:ascii="黑体" w:eastAsia="黑体"/>
                          <w:sz w:val="32"/>
                          <w:szCs w:val="32"/>
                        </w:rPr>
                      </w:pPr>
                    </w:p>
                    <w:p w14:paraId="32F31A3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64BBE1A">
                      <w:pPr>
                        <w:jc w:val="center"/>
                        <w:rPr>
                          <w:rFonts w:hint="eastAsia" w:ascii="黑体" w:eastAsia="黑体"/>
                          <w:color w:val="000000"/>
                          <w:sz w:val="32"/>
                          <w:szCs w:val="32"/>
                        </w:rPr>
                      </w:pPr>
                      <w:r>
                        <w:rPr>
                          <w:rFonts w:hint="eastAsia" w:ascii="黑体" w:eastAsia="黑体"/>
                          <w:color w:val="000000"/>
                          <w:sz w:val="32"/>
                          <w:szCs w:val="32"/>
                        </w:rPr>
                        <w:t>（正面）</w:t>
                      </w:r>
                    </w:p>
                    <w:p w14:paraId="211452B6"/>
                  </w:txbxContent>
                </v:textbox>
                <w10:wrap type="none"/>
                <w10:anchorlock/>
              </v:shape>
            </w:pict>
          </mc:Fallback>
        </mc:AlternateContent>
      </w:r>
      <w:r>
        <w:rPr>
          <w:bCs/>
          <w:color w:val="auto"/>
          <w:sz w:val="24"/>
          <w:szCs w:val="24"/>
          <w:highlight w:val="none"/>
        </w:rPr>
        <mc:AlternateContent>
          <mc:Choice Requires="wps">
            <w:drawing>
              <wp:inline distT="0" distB="0" distL="0" distR="0">
                <wp:extent cx="280733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CEB62E5">
                            <w:pPr>
                              <w:jc w:val="center"/>
                              <w:rPr>
                                <w:rFonts w:ascii="黑体" w:eastAsia="黑体"/>
                                <w:sz w:val="32"/>
                                <w:szCs w:val="32"/>
                              </w:rPr>
                            </w:pPr>
                          </w:p>
                          <w:p w14:paraId="3C74C1E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D85B557">
                            <w:pPr>
                              <w:jc w:val="center"/>
                              <w:rPr>
                                <w:rFonts w:hint="eastAsia" w:ascii="黑体" w:eastAsia="黑体"/>
                                <w:color w:val="000000"/>
                                <w:sz w:val="32"/>
                                <w:szCs w:val="32"/>
                              </w:rPr>
                            </w:pPr>
                            <w:r>
                              <w:rPr>
                                <w:rFonts w:hint="eastAsia" w:ascii="黑体" w:eastAsia="黑体"/>
                                <w:color w:val="000000"/>
                                <w:sz w:val="32"/>
                                <w:szCs w:val="32"/>
                              </w:rPr>
                              <w:t>（反面）</w:t>
                            </w:r>
                          </w:p>
                          <w:p w14:paraId="54D474DF"/>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KCohJPcAQAAvQMAAA4AAABkcnMvZTJvRG9jLnhtbK1TS44T&#10;MRDdI3EHy3vSnUw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rq4op6S38fPZ9OV1bkYhqnO4DxjfKLAsHWoeqJcZXuzeYqTCyPXskrIhGN2stDH5Ejbr1yawnaC+&#10;r/JKNVPIX27G/TuyzOthJOGk0CJpkzQ4qhSH9XASbA3NnqTpabBqjl+2IijOtj7o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KCohJPcAQAAvQMAAA4A&#10;AAAAAAAAAQAgAAAAJQEAAGRycy9lMm9Eb2MueG1sUEsFBgAAAAAGAAYAWQEAAHMFAAAAAA==&#10;">
                <v:fill on="t" focussize="0,0"/>
                <v:stroke color="#000000" joinstyle="round"/>
                <v:imagedata o:title=""/>
                <o:lock v:ext="edit" aspectratio="f"/>
                <v:textbox>
                  <w:txbxContent>
                    <w:p w14:paraId="5CEB62E5">
                      <w:pPr>
                        <w:jc w:val="center"/>
                        <w:rPr>
                          <w:rFonts w:ascii="黑体" w:eastAsia="黑体"/>
                          <w:sz w:val="32"/>
                          <w:szCs w:val="32"/>
                        </w:rPr>
                      </w:pPr>
                    </w:p>
                    <w:p w14:paraId="3C74C1E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D85B557">
                      <w:pPr>
                        <w:jc w:val="center"/>
                        <w:rPr>
                          <w:rFonts w:hint="eastAsia" w:ascii="黑体" w:eastAsia="黑体"/>
                          <w:color w:val="000000"/>
                          <w:sz w:val="32"/>
                          <w:szCs w:val="32"/>
                        </w:rPr>
                      </w:pPr>
                      <w:r>
                        <w:rPr>
                          <w:rFonts w:hint="eastAsia" w:ascii="黑体" w:eastAsia="黑体"/>
                          <w:color w:val="000000"/>
                          <w:sz w:val="32"/>
                          <w:szCs w:val="32"/>
                        </w:rPr>
                        <w:t>（反面）</w:t>
                      </w:r>
                    </w:p>
                    <w:p w14:paraId="54D474DF"/>
                  </w:txbxContent>
                </v:textbox>
                <w10:wrap type="none"/>
                <w10:anchorlock/>
              </v:shape>
            </w:pict>
          </mc:Fallback>
        </mc:AlternateContent>
      </w:r>
      <w:r>
        <w:rPr>
          <w:rFonts w:hint="eastAsia"/>
          <w:bCs/>
          <w:color w:val="auto"/>
          <w:sz w:val="24"/>
          <w:szCs w:val="24"/>
          <w:highlight w:val="none"/>
        </w:rPr>
        <w:t xml:space="preserve">       </w:t>
      </w:r>
    </w:p>
    <w:p w14:paraId="31748A6E">
      <w:pPr>
        <w:rPr>
          <w:rFonts w:hint="eastAsia"/>
          <w:bCs/>
          <w:color w:val="auto"/>
          <w:sz w:val="24"/>
          <w:szCs w:val="24"/>
          <w:highlight w:val="none"/>
        </w:rPr>
      </w:pPr>
    </w:p>
    <w:p w14:paraId="6C6ECF3A">
      <w:pPr>
        <w:rPr>
          <w:bCs/>
          <w:color w:val="auto"/>
          <w:sz w:val="24"/>
          <w:szCs w:val="24"/>
          <w:highlight w:val="none"/>
        </w:rPr>
      </w:pPr>
    </w:p>
    <w:p w14:paraId="726A2061">
      <w:pPr>
        <w:rPr>
          <w:color w:val="auto"/>
          <w:highlight w:val="none"/>
        </w:rPr>
      </w:pPr>
    </w:p>
    <w:p w14:paraId="47D8025A">
      <w:pPr>
        <w:pStyle w:val="223"/>
        <w:spacing w:line="360" w:lineRule="auto"/>
        <w:ind w:left="1260"/>
        <w:rPr>
          <w:color w:val="auto"/>
          <w:highlight w:val="none"/>
        </w:rPr>
      </w:pPr>
    </w:p>
    <w:p w14:paraId="08D517C1">
      <w:pPr>
        <w:rPr>
          <w:color w:val="auto"/>
          <w:highlight w:val="none"/>
        </w:rPr>
      </w:pPr>
    </w:p>
    <w:p w14:paraId="779D30D3">
      <w:pPr>
        <w:pStyle w:val="223"/>
        <w:spacing w:line="360" w:lineRule="auto"/>
        <w:ind w:left="1260"/>
        <w:rPr>
          <w:color w:val="auto"/>
          <w:highlight w:val="none"/>
        </w:rPr>
      </w:pPr>
    </w:p>
    <w:p w14:paraId="1EB78FE0">
      <w:pPr>
        <w:rPr>
          <w:color w:val="auto"/>
          <w:highlight w:val="none"/>
        </w:rPr>
      </w:pPr>
    </w:p>
    <w:p w14:paraId="312545C2">
      <w:pPr>
        <w:pStyle w:val="223"/>
        <w:spacing w:line="360" w:lineRule="auto"/>
        <w:ind w:left="1260"/>
        <w:rPr>
          <w:rFonts w:hint="eastAsia"/>
          <w:color w:val="auto"/>
          <w:highlight w:val="none"/>
        </w:rPr>
      </w:pPr>
    </w:p>
    <w:p w14:paraId="6BC6B8EE">
      <w:pPr>
        <w:rPr>
          <w:rFonts w:hint="eastAsia"/>
          <w:bCs/>
          <w:color w:val="auto"/>
          <w:sz w:val="24"/>
          <w:szCs w:val="24"/>
          <w:highlight w:val="none"/>
        </w:rPr>
      </w:pPr>
    </w:p>
    <w:p w14:paraId="2AEFC956">
      <w:pPr>
        <w:rPr>
          <w:rFonts w:hint="eastAsia"/>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lang w:val="en-US" w:eastAsia="zh-CN"/>
        </w:rPr>
        <w:t>扫描</w:t>
      </w:r>
      <w:r>
        <w:rPr>
          <w:bCs/>
          <w:color w:val="auto"/>
          <w:sz w:val="24"/>
          <w:szCs w:val="24"/>
          <w:highlight w:val="none"/>
        </w:rPr>
        <w:t>件</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530D2D0A">
      <w:pPr>
        <w:rPr>
          <w:rFonts w:hint="eastAsia" w:ascii="黑体" w:eastAsia="黑体"/>
          <w:color w:val="auto"/>
          <w:sz w:val="32"/>
          <w:szCs w:val="32"/>
          <w:highlight w:val="none"/>
        </w:rPr>
      </w:pPr>
      <w:r>
        <w:rPr>
          <w:bCs/>
          <w:color w:val="auto"/>
          <w:sz w:val="24"/>
          <w:szCs w:val="24"/>
          <w:highlight w:val="none"/>
        </w:rPr>
        <mc:AlternateContent>
          <mc:Choice Requires="wps">
            <w:drawing>
              <wp:inline distT="0" distB="0" distL="0" distR="0">
                <wp:extent cx="2804160" cy="1584960"/>
                <wp:effectExtent l="0" t="0" r="0" b="0"/>
                <wp:docPr id="5" name="文本框 5"/>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5491644D">
                            <w:pPr>
                              <w:jc w:val="center"/>
                              <w:rPr>
                                <w:rFonts w:ascii="黑体" w:eastAsia="黑体"/>
                                <w:sz w:val="32"/>
                                <w:szCs w:val="32"/>
                              </w:rPr>
                            </w:pPr>
                          </w:p>
                          <w:p w14:paraId="17616093">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5159E14">
                            <w:pPr>
                              <w:jc w:val="center"/>
                              <w:rPr>
                                <w:rFonts w:hint="eastAsia" w:ascii="黑体" w:eastAsia="黑体"/>
                                <w:color w:val="000000"/>
                                <w:sz w:val="32"/>
                                <w:szCs w:val="32"/>
                              </w:rPr>
                            </w:pPr>
                            <w:r>
                              <w:rPr>
                                <w:rFonts w:hint="eastAsia" w:ascii="黑体" w:eastAsia="黑体"/>
                                <w:color w:val="000000"/>
                                <w:sz w:val="32"/>
                                <w:szCs w:val="32"/>
                              </w:rPr>
                              <w:t>（正面）</w:t>
                            </w:r>
                          </w:p>
                          <w:p w14:paraId="1F95B19A"/>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LK7S1dgBAAC9AwAADgAAAAAA&#10;AAABACAAAAAlAQAAZHJzL2Uyb0RvYy54bWxQSwUGAAAAAAYABgBZAQAAbwUAAAAA&#10;">
                <v:fill on="t" focussize="0,0"/>
                <v:stroke color="#000000" joinstyle="round"/>
                <v:imagedata o:title=""/>
                <o:lock v:ext="edit" aspectratio="f"/>
                <v:textbox>
                  <w:txbxContent>
                    <w:p w14:paraId="5491644D">
                      <w:pPr>
                        <w:jc w:val="center"/>
                        <w:rPr>
                          <w:rFonts w:ascii="黑体" w:eastAsia="黑体"/>
                          <w:sz w:val="32"/>
                          <w:szCs w:val="32"/>
                        </w:rPr>
                      </w:pPr>
                    </w:p>
                    <w:p w14:paraId="17616093">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5159E14">
                      <w:pPr>
                        <w:jc w:val="center"/>
                        <w:rPr>
                          <w:rFonts w:hint="eastAsia" w:ascii="黑体" w:eastAsia="黑体"/>
                          <w:color w:val="000000"/>
                          <w:sz w:val="32"/>
                          <w:szCs w:val="32"/>
                        </w:rPr>
                      </w:pPr>
                      <w:r>
                        <w:rPr>
                          <w:rFonts w:hint="eastAsia" w:ascii="黑体" w:eastAsia="黑体"/>
                          <w:color w:val="000000"/>
                          <w:sz w:val="32"/>
                          <w:szCs w:val="32"/>
                        </w:rPr>
                        <w:t>（正面）</w:t>
                      </w:r>
                    </w:p>
                    <w:p w14:paraId="1F95B19A"/>
                  </w:txbxContent>
                </v:textbox>
                <w10:wrap type="none"/>
                <w10:anchorlock/>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s">
            <w:drawing>
              <wp:inline distT="0" distB="0" distL="0" distR="0">
                <wp:extent cx="2719705" cy="1584960"/>
                <wp:effectExtent l="0" t="0" r="0" b="0"/>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3B4DF9E2">
                            <w:pPr>
                              <w:jc w:val="center"/>
                              <w:rPr>
                                <w:rFonts w:ascii="黑体" w:eastAsia="黑体"/>
                                <w:sz w:val="32"/>
                                <w:szCs w:val="32"/>
                              </w:rPr>
                            </w:pPr>
                          </w:p>
                          <w:p w14:paraId="0148A724">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CFE49F5">
                            <w:pPr>
                              <w:jc w:val="center"/>
                              <w:rPr>
                                <w:rFonts w:hint="eastAsia" w:ascii="黑体" w:eastAsia="黑体"/>
                                <w:color w:val="000000"/>
                                <w:sz w:val="32"/>
                                <w:szCs w:val="32"/>
                              </w:rPr>
                            </w:pPr>
                            <w:r>
                              <w:rPr>
                                <w:rFonts w:hint="eastAsia" w:ascii="黑体" w:eastAsia="黑体"/>
                                <w:color w:val="000000"/>
                                <w:sz w:val="32"/>
                                <w:szCs w:val="32"/>
                              </w:rPr>
                              <w:t>（反面）</w:t>
                            </w:r>
                          </w:p>
                          <w:p w14:paraId="54B0FF07"/>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6em3qt0BAAC9AwAA&#10;DgAAAAAAAAABACAAAAAmAQAAZHJzL2Uyb0RvYy54bWxQSwUGAAAAAAYABgBZAQAAdQUAAAAA&#10;">
                <v:fill on="t" focussize="0,0"/>
                <v:stroke color="#000000" joinstyle="round"/>
                <v:imagedata o:title=""/>
                <o:lock v:ext="edit" aspectratio="f"/>
                <v:textbox>
                  <w:txbxContent>
                    <w:p w14:paraId="3B4DF9E2">
                      <w:pPr>
                        <w:jc w:val="center"/>
                        <w:rPr>
                          <w:rFonts w:ascii="黑体" w:eastAsia="黑体"/>
                          <w:sz w:val="32"/>
                          <w:szCs w:val="32"/>
                        </w:rPr>
                      </w:pPr>
                    </w:p>
                    <w:p w14:paraId="0148A724">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CFE49F5">
                      <w:pPr>
                        <w:jc w:val="center"/>
                        <w:rPr>
                          <w:rFonts w:hint="eastAsia" w:ascii="黑体" w:eastAsia="黑体"/>
                          <w:color w:val="000000"/>
                          <w:sz w:val="32"/>
                          <w:szCs w:val="32"/>
                        </w:rPr>
                      </w:pPr>
                      <w:r>
                        <w:rPr>
                          <w:rFonts w:hint="eastAsia" w:ascii="黑体" w:eastAsia="黑体"/>
                          <w:color w:val="000000"/>
                          <w:sz w:val="32"/>
                          <w:szCs w:val="32"/>
                        </w:rPr>
                        <w:t>（反面）</w:t>
                      </w:r>
                    </w:p>
                    <w:p w14:paraId="54B0FF07"/>
                  </w:txbxContent>
                </v:textbox>
                <w10:wrap type="none"/>
                <w10:anchorlock/>
              </v:shape>
            </w:pict>
          </mc:Fallback>
        </mc:AlternateContent>
      </w:r>
    </w:p>
    <w:p w14:paraId="38339ABA">
      <w:pPr>
        <w:rPr>
          <w:rFonts w:hint="eastAsia"/>
          <w:color w:val="auto"/>
          <w:highlight w:val="none"/>
        </w:rPr>
      </w:pPr>
    </w:p>
    <w:p w14:paraId="495C7A2B">
      <w:pPr>
        <w:pStyle w:val="223"/>
        <w:spacing w:line="360" w:lineRule="auto"/>
        <w:ind w:left="1260"/>
        <w:rPr>
          <w:rFonts w:hint="eastAsia"/>
          <w:color w:val="auto"/>
          <w:highlight w:val="none"/>
        </w:rPr>
      </w:pPr>
    </w:p>
    <w:p w14:paraId="5C8ED57B">
      <w:pPr>
        <w:outlineLvl w:val="0"/>
        <w:rPr>
          <w:rFonts w:eastAsia="黑体"/>
          <w:bCs/>
          <w:color w:val="auto"/>
          <w:sz w:val="24"/>
          <w:szCs w:val="24"/>
          <w:highlight w:val="none"/>
        </w:rPr>
      </w:pPr>
      <w:r>
        <w:rPr>
          <w:rFonts w:eastAsia="黑体"/>
          <w:bCs/>
          <w:color w:val="auto"/>
          <w:sz w:val="24"/>
          <w:szCs w:val="24"/>
          <w:highlight w:val="none"/>
        </w:rPr>
        <w:br w:type="page" w:clear="all"/>
      </w:r>
      <w:r>
        <w:rPr>
          <w:rFonts w:hint="eastAsia" w:eastAsia="黑体"/>
          <w:bCs/>
          <w:color w:val="auto"/>
          <w:sz w:val="24"/>
          <w:szCs w:val="24"/>
          <w:highlight w:val="none"/>
          <w:lang w:eastAsia="zh-CN"/>
        </w:rPr>
        <w:t>（</w:t>
      </w:r>
      <w:r>
        <w:rPr>
          <w:rFonts w:hint="eastAsia" w:eastAsia="黑体"/>
          <w:bCs/>
          <w:color w:val="auto"/>
          <w:sz w:val="28"/>
          <w:szCs w:val="28"/>
          <w:highlight w:val="none"/>
        </w:rPr>
        <w:t>四</w:t>
      </w:r>
      <w:r>
        <w:rPr>
          <w:rFonts w:hint="eastAsia" w:eastAsia="黑体"/>
          <w:bCs/>
          <w:color w:val="auto"/>
          <w:sz w:val="28"/>
          <w:szCs w:val="28"/>
          <w:highlight w:val="none"/>
          <w:lang w:eastAsia="zh-CN"/>
        </w:rPr>
        <w:t>）</w:t>
      </w:r>
      <w:r>
        <w:rPr>
          <w:rFonts w:eastAsia="黑体"/>
          <w:bCs/>
          <w:color w:val="auto"/>
          <w:sz w:val="28"/>
          <w:szCs w:val="28"/>
          <w:highlight w:val="none"/>
        </w:rPr>
        <w:t xml:space="preserve"> 承诺书</w:t>
      </w:r>
      <w:r>
        <w:rPr>
          <w:rFonts w:hint="eastAsia" w:eastAsia="黑体"/>
          <w:bCs/>
          <w:color w:val="auto"/>
          <w:sz w:val="28"/>
          <w:szCs w:val="28"/>
          <w:highlight w:val="none"/>
          <w:lang w:eastAsia="zh-CN"/>
        </w:rPr>
        <w:t>（</w:t>
      </w:r>
      <w:r>
        <w:rPr>
          <w:rFonts w:eastAsia="黑体"/>
          <w:bCs/>
          <w:color w:val="auto"/>
          <w:sz w:val="28"/>
          <w:szCs w:val="28"/>
          <w:highlight w:val="none"/>
        </w:rPr>
        <w:t>格式</w:t>
      </w:r>
      <w:r>
        <w:rPr>
          <w:rFonts w:hint="eastAsia" w:eastAsia="黑体"/>
          <w:bCs/>
          <w:color w:val="auto"/>
          <w:sz w:val="28"/>
          <w:szCs w:val="28"/>
          <w:highlight w:val="none"/>
          <w:lang w:eastAsia="zh-CN"/>
        </w:rPr>
        <w:t>）</w:t>
      </w:r>
      <w:r>
        <w:rPr>
          <w:rFonts w:eastAsia="黑体"/>
          <w:bCs/>
          <w:color w:val="auto"/>
          <w:sz w:val="28"/>
          <w:szCs w:val="28"/>
          <w:highlight w:val="none"/>
        </w:rPr>
        <w:t>：</w:t>
      </w:r>
    </w:p>
    <w:p w14:paraId="04878CE9">
      <w:pPr>
        <w:outlineLvl w:val="0"/>
        <w:rPr>
          <w:rFonts w:eastAsia="黑体"/>
          <w:bCs/>
          <w:color w:val="auto"/>
          <w:sz w:val="28"/>
          <w:szCs w:val="28"/>
          <w:highlight w:val="none"/>
        </w:rPr>
      </w:pPr>
    </w:p>
    <w:p w14:paraId="7D3EE14C">
      <w:pPr>
        <w:jc w:val="center"/>
        <w:rPr>
          <w:rFonts w:hint="eastAsia" w:eastAsia="黑体"/>
          <w:bCs/>
          <w:color w:val="auto"/>
          <w:sz w:val="28"/>
          <w:szCs w:val="28"/>
          <w:highlight w:val="none"/>
        </w:rPr>
      </w:pPr>
      <w:r>
        <w:rPr>
          <w:rFonts w:eastAsia="黑体"/>
          <w:bCs/>
          <w:color w:val="auto"/>
          <w:sz w:val="28"/>
          <w:szCs w:val="28"/>
          <w:highlight w:val="none"/>
        </w:rPr>
        <w:t>承诺书</w:t>
      </w:r>
    </w:p>
    <w:p w14:paraId="24C8ADFF">
      <w:pPr>
        <w:jc w:val="center"/>
        <w:rPr>
          <w:rFonts w:ascii="黑体" w:eastAsia="黑体"/>
          <w:bCs/>
          <w:color w:val="auto"/>
          <w:sz w:val="28"/>
          <w:szCs w:val="28"/>
          <w:highlight w:val="none"/>
        </w:rPr>
      </w:pPr>
    </w:p>
    <w:p w14:paraId="4F9ABAFC">
      <w:pPr>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0AD6C019">
      <w:pPr>
        <w:ind w:firstLine="480"/>
        <w:rPr>
          <w:rFonts w:ascii="宋体"/>
          <w:color w:val="auto"/>
          <w:sz w:val="24"/>
          <w:szCs w:val="24"/>
          <w:highlight w:val="none"/>
        </w:rPr>
      </w:pPr>
    </w:p>
    <w:p w14:paraId="2BBA7AC8">
      <w:pPr>
        <w:ind w:firstLine="480"/>
        <w:rPr>
          <w:rFonts w:hint="eastAsia" w:ascii="宋体"/>
          <w:bCs/>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2119C5C2">
      <w:pPr>
        <w:ind w:firstLine="480"/>
        <w:rPr>
          <w:rFonts w:hint="eastAsia" w:ascii="宋体" w:hAnsi="宋体"/>
          <w:color w:val="auto"/>
          <w:sz w:val="24"/>
          <w:szCs w:val="24"/>
          <w:highlight w:val="none"/>
        </w:rPr>
      </w:pPr>
      <w:r>
        <w:rPr>
          <w:rFonts w:ascii="宋体" w:hAnsi="宋体"/>
          <w:bCs/>
          <w:color w:val="auto"/>
          <w:sz w:val="24"/>
          <w:szCs w:val="24"/>
          <w:highlight w:val="none"/>
        </w:rPr>
        <w:t>2.</w:t>
      </w:r>
      <w:r>
        <w:rPr>
          <w:rFonts w:hint="eastAsia" w:ascii="宋体"/>
          <w:bCs/>
          <w:color w:val="auto"/>
          <w:szCs w:val="21"/>
          <w:highlight w:val="none"/>
        </w:rPr>
        <w:t xml:space="preserve"> </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rFonts w:hint="eastAsia" w:ascii="宋体" w:hAnsi="宋体"/>
          <w:color w:val="auto"/>
          <w:sz w:val="24"/>
          <w:szCs w:val="24"/>
          <w:highlight w:val="none"/>
        </w:rPr>
        <w:t>（</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www.creditchina.gov.cn</w:t>
      </w:r>
      <w:r>
        <w:rPr>
          <w:color w:val="auto"/>
          <w:highlight w:val="none"/>
        </w:rPr>
        <w:fldChar w:fldCharType="end"/>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w:t>
      </w:r>
    </w:p>
    <w:p w14:paraId="7827D99C">
      <w:pPr>
        <w:ind w:firstLine="480"/>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本公司承诺中标后</w:t>
      </w:r>
      <w:r>
        <w:rPr>
          <w:rFonts w:hint="eastAsia" w:ascii="宋体" w:hAnsi="宋体"/>
          <w:b/>
          <w:bCs/>
          <w:color w:val="auto"/>
          <w:sz w:val="24"/>
          <w:szCs w:val="24"/>
          <w:highlight w:val="none"/>
          <w:lang w:val="en-US" w:eastAsia="zh-CN"/>
        </w:rPr>
        <w:t>车辆配置</w:t>
      </w:r>
      <w:r>
        <w:rPr>
          <w:rFonts w:hint="eastAsia" w:ascii="宋体" w:hAnsi="宋体"/>
          <w:b/>
          <w:bCs/>
          <w:color w:val="auto"/>
          <w:sz w:val="24"/>
          <w:szCs w:val="24"/>
          <w:highlight w:val="none"/>
        </w:rPr>
        <w:t>确保满足项目最低配置的要求。</w:t>
      </w:r>
    </w:p>
    <w:p w14:paraId="60582586">
      <w:pPr>
        <w:pStyle w:val="35"/>
        <w:rPr>
          <w:color w:val="auto"/>
          <w:highlight w:val="none"/>
        </w:rPr>
      </w:pPr>
    </w:p>
    <w:p w14:paraId="1DFFBDB8">
      <w:pPr>
        <w:ind w:firstLine="480"/>
        <w:rPr>
          <w:rFonts w:hint="eastAsia" w:ascii="宋体" w:hAnsi="宋体" w:cs="宋体"/>
          <w:b/>
          <w:bCs/>
          <w:color w:val="auto"/>
          <w:sz w:val="24"/>
          <w:szCs w:val="24"/>
          <w:highlight w:val="none"/>
          <w:lang w:val="en-US" w:eastAsia="zh-CN"/>
        </w:rPr>
      </w:pPr>
    </w:p>
    <w:p w14:paraId="15385206">
      <w:pPr>
        <w:ind w:firstLine="480"/>
        <w:rPr>
          <w:rFonts w:asci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F7792">
      <w:pPr>
        <w:rPr>
          <w:rFonts w:ascii="宋体"/>
          <w:color w:val="auto"/>
          <w:sz w:val="24"/>
          <w:highlight w:val="none"/>
        </w:rPr>
      </w:pPr>
    </w:p>
    <w:p w14:paraId="2FB41B59">
      <w:pPr>
        <w:ind w:firstLine="5400"/>
        <w:rPr>
          <w:rFonts w:ascii="宋体"/>
          <w:bCs/>
          <w:color w:val="auto"/>
          <w:sz w:val="24"/>
          <w:szCs w:val="24"/>
          <w:highlight w:val="none"/>
        </w:rPr>
      </w:pPr>
    </w:p>
    <w:p w14:paraId="6E933767">
      <w:pPr>
        <w:ind w:firstLine="3720"/>
        <w:rPr>
          <w:rFonts w:ascii="宋体"/>
          <w:bCs/>
          <w:color w:val="auto"/>
          <w:sz w:val="24"/>
          <w:szCs w:val="24"/>
          <w:highlight w:val="none"/>
        </w:rPr>
      </w:pPr>
      <w:r>
        <w:rPr>
          <w:rFonts w:hint="eastAsia" w:ascii="宋体" w:hAnsi="宋体"/>
          <w:bCs/>
          <w:color w:val="auto"/>
          <w:sz w:val="24"/>
          <w:szCs w:val="24"/>
          <w:highlight w:val="none"/>
        </w:rPr>
        <w:t>投标人（盖章）：</w:t>
      </w:r>
    </w:p>
    <w:p w14:paraId="6F7B152A">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t>
      </w:r>
    </w:p>
    <w:p w14:paraId="39E7316D">
      <w:pPr>
        <w:rPr>
          <w:rFonts w:ascii="宋体" w:hAnsi="宋体"/>
          <w:bCs/>
          <w:color w:val="auto"/>
          <w:sz w:val="24"/>
          <w:szCs w:val="24"/>
          <w:highlight w:val="none"/>
        </w:rPr>
      </w:pPr>
    </w:p>
    <w:p w14:paraId="56CDFCA5">
      <w:pPr>
        <w:pStyle w:val="542"/>
        <w:rPr>
          <w:rFonts w:hint="eastAsia"/>
          <w:color w:val="auto"/>
          <w:highlight w:val="none"/>
        </w:rPr>
      </w:pPr>
    </w:p>
    <w:p w14:paraId="0059771A">
      <w:pPr>
        <w:outlineLvl w:val="0"/>
        <w:rPr>
          <w:rFonts w:eastAsia="黑体"/>
          <w:bCs/>
          <w:color w:val="auto"/>
          <w:sz w:val="24"/>
          <w:szCs w:val="24"/>
          <w:highlight w:val="none"/>
        </w:rPr>
      </w:pPr>
    </w:p>
    <w:p w14:paraId="6C051A68">
      <w:pPr>
        <w:pStyle w:val="223"/>
        <w:spacing w:line="360" w:lineRule="auto"/>
        <w:ind w:left="1260"/>
        <w:rPr>
          <w:color w:val="auto"/>
          <w:highlight w:val="none"/>
        </w:rPr>
      </w:pPr>
    </w:p>
    <w:p w14:paraId="758503B9">
      <w:pPr>
        <w:rPr>
          <w:rFonts w:hint="eastAsia"/>
          <w:color w:val="auto"/>
          <w:highlight w:val="none"/>
        </w:rPr>
      </w:pPr>
    </w:p>
    <w:p w14:paraId="7039E841">
      <w:pPr>
        <w:rPr>
          <w:color w:val="auto"/>
          <w:highlight w:val="none"/>
        </w:rPr>
      </w:pPr>
    </w:p>
    <w:p w14:paraId="7A518E92">
      <w:pPr>
        <w:pStyle w:val="223"/>
        <w:spacing w:line="360" w:lineRule="auto"/>
        <w:ind w:left="1260"/>
        <w:rPr>
          <w:rFonts w:hint="eastAsia"/>
          <w:color w:val="auto"/>
          <w:highlight w:val="none"/>
        </w:rPr>
      </w:pPr>
    </w:p>
    <w:p w14:paraId="47AE1306">
      <w:pPr>
        <w:outlineLvl w:val="0"/>
        <w:rPr>
          <w:rFonts w:eastAsia="黑体"/>
          <w:bCs/>
          <w:color w:val="auto"/>
          <w:sz w:val="28"/>
          <w:szCs w:val="28"/>
          <w:highlight w:val="none"/>
        </w:rPr>
      </w:pPr>
      <w:r>
        <w:rPr>
          <w:rFonts w:eastAsia="黑体"/>
          <w:bCs/>
          <w:color w:val="auto"/>
          <w:sz w:val="24"/>
          <w:szCs w:val="24"/>
          <w:highlight w:val="none"/>
        </w:rPr>
        <w:br w:type="page" w:clear="all"/>
      </w:r>
      <w:r>
        <w:rPr>
          <w:rFonts w:hint="eastAsia" w:eastAsia="黑体"/>
          <w:bCs/>
          <w:color w:val="auto"/>
          <w:sz w:val="24"/>
          <w:szCs w:val="24"/>
          <w:highlight w:val="none"/>
          <w:lang w:eastAsia="zh-CN"/>
        </w:rPr>
        <w:t>（</w:t>
      </w:r>
      <w:r>
        <w:rPr>
          <w:rFonts w:hint="eastAsia" w:eastAsia="黑体"/>
          <w:bCs/>
          <w:color w:val="auto"/>
          <w:sz w:val="28"/>
          <w:szCs w:val="28"/>
          <w:highlight w:val="none"/>
        </w:rPr>
        <w:t>五</w:t>
      </w:r>
      <w:r>
        <w:rPr>
          <w:rFonts w:hint="eastAsia" w:eastAsia="黑体"/>
          <w:bCs/>
          <w:color w:val="auto"/>
          <w:sz w:val="28"/>
          <w:szCs w:val="28"/>
          <w:highlight w:val="none"/>
          <w:lang w:eastAsia="zh-CN"/>
        </w:rPr>
        <w:t>）</w:t>
      </w:r>
      <w:r>
        <w:rPr>
          <w:rFonts w:eastAsia="黑体"/>
          <w:bCs/>
          <w:color w:val="auto"/>
          <w:sz w:val="28"/>
          <w:szCs w:val="28"/>
          <w:highlight w:val="none"/>
        </w:rPr>
        <w:t>开标一览表</w:t>
      </w:r>
      <w:r>
        <w:rPr>
          <w:rFonts w:hint="eastAsia" w:eastAsia="黑体"/>
          <w:bCs/>
          <w:color w:val="auto"/>
          <w:sz w:val="28"/>
          <w:szCs w:val="28"/>
          <w:highlight w:val="none"/>
          <w:lang w:eastAsia="zh-CN"/>
        </w:rPr>
        <w:t>（</w:t>
      </w:r>
      <w:r>
        <w:rPr>
          <w:rFonts w:eastAsia="黑体"/>
          <w:bCs/>
          <w:color w:val="auto"/>
          <w:sz w:val="28"/>
          <w:szCs w:val="28"/>
          <w:highlight w:val="none"/>
        </w:rPr>
        <w:t>格式</w:t>
      </w:r>
      <w:r>
        <w:rPr>
          <w:rFonts w:hint="eastAsia" w:eastAsia="黑体"/>
          <w:bCs/>
          <w:color w:val="auto"/>
          <w:sz w:val="28"/>
          <w:szCs w:val="28"/>
          <w:highlight w:val="none"/>
          <w:lang w:eastAsia="zh-CN"/>
        </w:rPr>
        <w:t>）</w:t>
      </w:r>
      <w:r>
        <w:rPr>
          <w:rFonts w:eastAsia="黑体"/>
          <w:bCs/>
          <w:color w:val="auto"/>
          <w:sz w:val="28"/>
          <w:szCs w:val="28"/>
          <w:highlight w:val="none"/>
        </w:rPr>
        <w:t>：</w:t>
      </w:r>
    </w:p>
    <w:p w14:paraId="3F6A2645">
      <w:pPr>
        <w:ind w:firstLine="49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t>开标一览表（</w:t>
      </w:r>
      <w:r>
        <w:rPr>
          <w:rFonts w:hint="eastAsia" w:ascii="黑体" w:eastAsia="黑体"/>
          <w:bCs/>
          <w:color w:val="auto"/>
          <w:sz w:val="28"/>
          <w:szCs w:val="28"/>
          <w:highlight w:val="none"/>
          <w:lang w:val="en-US" w:eastAsia="zh-CN"/>
        </w:rPr>
        <w:t>优惠率</w:t>
      </w:r>
      <w:r>
        <w:rPr>
          <w:rFonts w:ascii="黑体" w:eastAsia="黑体"/>
          <w:bCs/>
          <w:color w:val="auto"/>
          <w:sz w:val="28"/>
          <w:szCs w:val="28"/>
          <w:highlight w:val="none"/>
        </w:rPr>
        <w:t>）</w:t>
      </w:r>
    </w:p>
    <w:p w14:paraId="29FA51DF">
      <w:pPr>
        <w:widowControl/>
        <w:spacing w:before="100" w:beforeAutospacing="1" w:after="100" w:afterAutospacing="1" w:line="240" w:lineRule="auto"/>
        <w:jc w:val="left"/>
        <w:rPr>
          <w:rFonts w:ascii="宋体" w:hAnsi="宋体" w:cs="宋体"/>
          <w:color w:val="auto"/>
          <w:sz w:val="24"/>
          <w:szCs w:val="24"/>
          <w:highlight w:val="none"/>
        </w:rPr>
      </w:pPr>
      <w:r>
        <w:rPr>
          <w:rFonts w:ascii="宋体" w:hAnsi="宋体" w:cs="宋体"/>
          <w:color w:val="auto"/>
          <w:sz w:val="24"/>
          <w:szCs w:val="24"/>
          <w:highlight w:val="none"/>
        </w:rPr>
        <w:t>投标人全称（CA公章）：</w:t>
      </w:r>
    </w:p>
    <w:p w14:paraId="59C1C807">
      <w:pPr>
        <w:widowControl/>
        <w:spacing w:before="100" w:beforeAutospacing="1" w:after="100" w:afterAutospacing="1" w:line="240" w:lineRule="auto"/>
        <w:jc w:val="left"/>
        <w:rPr>
          <w:rFonts w:ascii="宋体" w:hAnsi="宋体" w:cs="宋体"/>
          <w:color w:val="auto"/>
          <w:sz w:val="24"/>
          <w:szCs w:val="24"/>
          <w:highlight w:val="none"/>
        </w:rPr>
      </w:pPr>
      <w:r>
        <w:rPr>
          <w:rFonts w:ascii="宋体" w:hAnsi="宋体" w:cs="宋体"/>
          <w:color w:val="auto"/>
          <w:sz w:val="24"/>
          <w:szCs w:val="24"/>
          <w:highlight w:val="none"/>
        </w:rPr>
        <w:t>项目名称：</w:t>
      </w:r>
      <w:r>
        <w:rPr>
          <w:rFonts w:hint="eastAsia" w:ascii="宋体" w:hAnsi="宋体" w:cs="宋体"/>
          <w:color w:val="auto"/>
          <w:sz w:val="24"/>
          <w:szCs w:val="24"/>
          <w:highlight w:val="none"/>
        </w:rPr>
        <w:t xml:space="preserve"> </w:t>
      </w:r>
    </w:p>
    <w:p w14:paraId="1C4F038A">
      <w:pPr>
        <w:widowControl/>
        <w:spacing w:before="100" w:beforeAutospacing="1" w:after="100" w:afterAutospacing="1" w:line="240" w:lineRule="auto"/>
        <w:jc w:val="left"/>
        <w:rPr>
          <w:rFonts w:ascii="宋体" w:hAnsi="宋体" w:cs="宋体"/>
          <w:color w:val="auto"/>
          <w:sz w:val="24"/>
          <w:szCs w:val="24"/>
          <w:highlight w:val="none"/>
        </w:rPr>
      </w:pPr>
      <w:r>
        <w:rPr>
          <w:rFonts w:ascii="宋体" w:hAnsi="宋体" w:cs="宋体"/>
          <w:color w:val="auto"/>
          <w:sz w:val="24"/>
          <w:szCs w:val="24"/>
          <w:highlight w:val="none"/>
        </w:rPr>
        <w:t>项目编号：</w:t>
      </w:r>
      <w:r>
        <w:rPr>
          <w:rFonts w:hint="eastAsia" w:ascii="宋体" w:hAnsi="宋体" w:cs="宋体"/>
          <w:color w:val="auto"/>
          <w:sz w:val="24"/>
          <w:szCs w:val="24"/>
          <w:highlight w:val="none"/>
        </w:rPr>
        <w:t xml:space="preserve"> </w:t>
      </w:r>
    </w:p>
    <w:p w14:paraId="3502F213">
      <w:pPr>
        <w:widowControl/>
        <w:spacing w:before="100" w:beforeAutospacing="1" w:after="100" w:afterAutospacing="1" w:line="240" w:lineRule="auto"/>
        <w:jc w:val="left"/>
        <w:rPr>
          <w:rFonts w:ascii="宋体" w:hAnsi="宋体" w:cs="宋体"/>
          <w:color w:val="auto"/>
          <w:sz w:val="24"/>
          <w:szCs w:val="24"/>
          <w:highlight w:val="none"/>
        </w:rPr>
      </w:pPr>
      <w:r>
        <w:rPr>
          <w:rFonts w:ascii="宋体" w:hAnsi="宋体" w:cs="宋体"/>
          <w:color w:val="auto"/>
          <w:sz w:val="24"/>
          <w:szCs w:val="24"/>
          <w:highlight w:val="none"/>
        </w:rPr>
        <w:t>分包号：</w:t>
      </w:r>
      <w:r>
        <w:rPr>
          <w:rFonts w:hint="eastAsia" w:ascii="宋体" w:hAnsi="宋体" w:cs="宋体"/>
          <w:color w:val="auto"/>
          <w:sz w:val="24"/>
          <w:szCs w:val="24"/>
          <w:highlight w:val="none"/>
        </w:rPr>
        <w:t xml:space="preserve"> </w:t>
      </w:r>
    </w:p>
    <w:tbl>
      <w:tblPr>
        <w:tblStyle w:val="29"/>
        <w:tblW w:w="4515" w:type="pct"/>
        <w:jc w:val="center"/>
        <w:tblCellSpacing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2408"/>
        <w:gridCol w:w="6403"/>
      </w:tblGrid>
      <w:tr w14:paraId="2A68635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904" w:hRule="atLeast"/>
          <w:tblCellSpacing w:w="15" w:type="dxa"/>
          <w:jc w:val="center"/>
        </w:trPr>
        <w:tc>
          <w:tcPr>
            <w:tcW w:w="898" w:type="dxa"/>
            <w:noWrap w:val="0"/>
            <w:vAlign w:val="center"/>
          </w:tcPr>
          <w:p w14:paraId="0321B5B1">
            <w:pPr>
              <w:widowControl/>
              <w:spacing w:before="100" w:beforeAutospacing="1" w:after="100" w:afterAutospacing="1" w:line="240" w:lineRule="auto"/>
              <w:jc w:val="center"/>
              <w:rPr>
                <w:rFonts w:ascii="宋体" w:hAnsi="宋体" w:cs="宋体"/>
                <w:color w:val="auto"/>
                <w:sz w:val="24"/>
                <w:szCs w:val="24"/>
                <w:highlight w:val="none"/>
              </w:rPr>
            </w:pPr>
            <w:r>
              <w:rPr>
                <w:rFonts w:ascii="宋体" w:hAnsi="宋体" w:cs="宋体"/>
                <w:color w:val="auto"/>
                <w:sz w:val="24"/>
                <w:szCs w:val="24"/>
                <w:highlight w:val="none"/>
              </w:rPr>
              <w:t>投标</w:t>
            </w:r>
            <w:r>
              <w:rPr>
                <w:rFonts w:hint="eastAsia" w:ascii="宋体" w:hAnsi="宋体" w:cs="宋体"/>
                <w:color w:val="auto"/>
                <w:sz w:val="24"/>
                <w:szCs w:val="24"/>
                <w:highlight w:val="none"/>
              </w:rPr>
              <w:t>项目</w:t>
            </w:r>
            <w:r>
              <w:rPr>
                <w:rFonts w:ascii="宋体" w:hAnsi="宋体" w:cs="宋体"/>
                <w:color w:val="auto"/>
                <w:sz w:val="24"/>
                <w:szCs w:val="24"/>
                <w:highlight w:val="none"/>
              </w:rPr>
              <w:t>名称</w:t>
            </w:r>
          </w:p>
        </w:tc>
        <w:tc>
          <w:tcPr>
            <w:tcW w:w="2416" w:type="dxa"/>
            <w:noWrap w:val="0"/>
            <w:vAlign w:val="center"/>
          </w:tcPr>
          <w:p w14:paraId="1CFC4082">
            <w:pPr>
              <w:widowControl/>
              <w:spacing w:before="100" w:beforeAutospacing="1" w:after="100" w:afterAutospacing="1" w:line="24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优惠率</w:t>
            </w:r>
          </w:p>
        </w:tc>
      </w:tr>
      <w:tr w14:paraId="0EC1E3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921" w:hRule="atLeast"/>
          <w:tblCellSpacing w:w="15" w:type="dxa"/>
          <w:jc w:val="center"/>
        </w:trPr>
        <w:tc>
          <w:tcPr>
            <w:tcW w:w="898" w:type="dxa"/>
            <w:noWrap w:val="0"/>
            <w:vAlign w:val="center"/>
          </w:tcPr>
          <w:p w14:paraId="7D8DEABE">
            <w:pPr>
              <w:widowControl/>
              <w:spacing w:before="100" w:beforeAutospacing="1" w:after="100" w:afterAutospacing="1" w:line="240" w:lineRule="auto"/>
              <w:jc w:val="left"/>
              <w:rPr>
                <w:rFonts w:ascii="宋体" w:hAnsi="宋体" w:cs="宋体"/>
                <w:color w:val="auto"/>
                <w:sz w:val="24"/>
                <w:szCs w:val="24"/>
                <w:highlight w:val="none"/>
              </w:rPr>
            </w:pPr>
          </w:p>
        </w:tc>
        <w:tc>
          <w:tcPr>
            <w:tcW w:w="2416" w:type="dxa"/>
            <w:noWrap w:val="0"/>
            <w:vAlign w:val="center"/>
          </w:tcPr>
          <w:p w14:paraId="45D4445D">
            <w:pPr>
              <w:widowControl/>
              <w:spacing w:before="100" w:beforeAutospacing="1" w:after="100" w:afterAutospacing="1" w:line="240" w:lineRule="auto"/>
              <w:jc w:val="center"/>
              <w:rPr>
                <w:rFonts w:ascii="宋体" w:hAnsi="宋体" w:cs="宋体"/>
                <w:color w:val="auto"/>
                <w:sz w:val="24"/>
                <w:szCs w:val="24"/>
                <w:highlight w:val="none"/>
              </w:rPr>
            </w:pPr>
          </w:p>
        </w:tc>
      </w:tr>
    </w:tbl>
    <w:p w14:paraId="750B01B9">
      <w:pPr>
        <w:widowControl/>
        <w:spacing w:before="100" w:beforeAutospacing="1" w:after="100" w:afterAutospacing="1" w:line="240" w:lineRule="auto"/>
        <w:ind w:firstLine="720"/>
        <w:jc w:val="right"/>
        <w:rPr>
          <w:rFonts w:hint="eastAsia" w:ascii="宋体" w:hAnsi="宋体" w:cs="宋体"/>
          <w:color w:val="auto"/>
          <w:sz w:val="24"/>
          <w:szCs w:val="24"/>
          <w:highlight w:val="none"/>
        </w:rPr>
      </w:pPr>
      <w:r>
        <w:rPr>
          <w:rFonts w:ascii="宋体" w:hAnsi="宋体" w:cs="宋体"/>
          <w:color w:val="auto"/>
          <w:sz w:val="24"/>
          <w:szCs w:val="24"/>
          <w:highlight w:val="none"/>
        </w:rPr>
        <w:t>年</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月</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日</w:t>
      </w:r>
    </w:p>
    <w:p w14:paraId="2D3C176C">
      <w:pPr>
        <w:ind w:firstLine="369"/>
        <w:jc w:val="center"/>
        <w:outlineLvl w:val="0"/>
        <w:rPr>
          <w:rFonts w:ascii="黑体" w:eastAsia="黑体"/>
          <w:bCs/>
          <w:color w:val="auto"/>
          <w:sz w:val="28"/>
          <w:szCs w:val="28"/>
          <w:highlight w:val="none"/>
        </w:rPr>
      </w:pPr>
      <w:r>
        <w:rPr>
          <w:rFonts w:hint="eastAsia"/>
          <w:b/>
          <w:bCs/>
          <w:color w:val="auto"/>
          <w:highlight w:val="none"/>
        </w:rPr>
        <w:br w:type="page" w:clear="all"/>
      </w:r>
      <w:r>
        <w:rPr>
          <w:rFonts w:ascii="黑体" w:eastAsia="黑体"/>
          <w:bCs/>
          <w:color w:val="auto"/>
          <w:sz w:val="28"/>
          <w:szCs w:val="28"/>
          <w:highlight w:val="none"/>
        </w:rPr>
        <w:t>开标一览表附表</w:t>
      </w:r>
    </w:p>
    <w:p w14:paraId="7617A86F">
      <w:pPr>
        <w:jc w:val="left"/>
        <w:rPr>
          <w:rFonts w:ascii="Calibri" w:hAnsi="Calibri"/>
          <w:color w:val="auto"/>
          <w:sz w:val="22"/>
          <w:szCs w:val="22"/>
          <w:highlight w:val="none"/>
        </w:rPr>
      </w:pPr>
    </w:p>
    <w:p w14:paraId="4C1803E2">
      <w:pPr>
        <w:rPr>
          <w:rFonts w:hint="eastAsia" w:ascii="宋体" w:hAnsi="宋体"/>
          <w:color w:val="auto"/>
          <w:szCs w:val="24"/>
          <w:highlight w:val="none"/>
        </w:rPr>
      </w:pPr>
      <w:r>
        <w:rPr>
          <w:rFonts w:hint="eastAsia" w:ascii="宋体" w:hAnsi="宋体"/>
          <w:color w:val="auto"/>
          <w:sz w:val="24"/>
          <w:szCs w:val="24"/>
          <w:highlight w:val="none"/>
        </w:rPr>
        <w:t xml:space="preserve">投标人全称（加盖投标供应商公章）：  </w:t>
      </w:r>
      <w:r>
        <w:rPr>
          <w:rFonts w:hint="eastAsia" w:ascii="宋体" w:hAnsi="宋体" w:cs="宋体"/>
          <w:color w:val="auto"/>
          <w:sz w:val="24"/>
          <w:szCs w:val="28"/>
          <w:highlight w:val="none"/>
        </w:rPr>
        <w:t xml:space="preserve">            </w:t>
      </w:r>
      <w:r>
        <w:rPr>
          <w:rFonts w:hint="eastAsia" w:ascii="宋体" w:hAnsi="宋体"/>
          <w:color w:val="auto"/>
          <w:sz w:val="24"/>
          <w:szCs w:val="24"/>
          <w:highlight w:val="none"/>
        </w:rPr>
        <w:t>采购文件编号：</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3CDC5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1" w:hRule="atLeast"/>
        </w:trPr>
        <w:tc>
          <w:tcPr>
            <w:tcW w:w="2338" w:type="dxa"/>
            <w:vMerge w:val="restart"/>
            <w:noWrap w:val="0"/>
            <w:vAlign w:val="center"/>
          </w:tcPr>
          <w:p w14:paraId="604E03A1">
            <w:pPr>
              <w:keepNext w:val="0"/>
              <w:keepLines w:val="0"/>
              <w:pageBreakBefore w:val="0"/>
              <w:widowControl/>
              <w:spacing w:line="240" w:lineRule="auto"/>
              <w:jc w:val="center"/>
              <w:rPr>
                <w:rFonts w:ascii="宋体" w:hAnsi="宋体" w:cs="宋体"/>
                <w:color w:val="auto"/>
                <w:sz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w:t>
            </w:r>
          </w:p>
        </w:tc>
        <w:tc>
          <w:tcPr>
            <w:tcW w:w="6613" w:type="dxa"/>
            <w:noWrap w:val="0"/>
            <w:vAlign w:val="center"/>
          </w:tcPr>
          <w:p w14:paraId="763F6474">
            <w:pPr>
              <w:keepNext w:val="0"/>
              <w:keepLines w:val="0"/>
              <w:pageBreakBefore w:val="0"/>
              <w:widowControl/>
              <w:spacing w:line="240" w:lineRule="auto"/>
              <w:jc w:val="left"/>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优惠率：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tc>
      </w:tr>
      <w:tr w14:paraId="71CCA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1" w:hRule="atLeast"/>
        </w:trPr>
        <w:tc>
          <w:tcPr>
            <w:tcW w:w="2338" w:type="dxa"/>
            <w:vMerge w:val="continue"/>
            <w:noWrap w:val="0"/>
            <w:vAlign w:val="center"/>
          </w:tcPr>
          <w:p w14:paraId="17DFC748">
            <w:pPr>
              <w:keepNext w:val="0"/>
              <w:keepLines w:val="0"/>
              <w:pageBreakBefore w:val="0"/>
              <w:widowControl/>
              <w:spacing w:line="240" w:lineRule="auto"/>
              <w:jc w:val="left"/>
              <w:rPr>
                <w:color w:val="auto"/>
                <w:highlight w:val="none"/>
              </w:rPr>
            </w:pPr>
          </w:p>
        </w:tc>
        <w:tc>
          <w:tcPr>
            <w:tcW w:w="6613" w:type="dxa"/>
            <w:noWrap w:val="0"/>
            <w:vAlign w:val="center"/>
          </w:tcPr>
          <w:p w14:paraId="3956501F">
            <w:pPr>
              <w:keepNext w:val="0"/>
              <w:keepLines w:val="0"/>
              <w:pageBreakBefore w:val="0"/>
              <w:widowControl/>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1－优惠率</w:t>
            </w:r>
            <w:r>
              <w:rPr>
                <w:rFonts w:hint="eastAsia" w:ascii="宋体" w:hAnsi="宋体" w:eastAsia="宋体" w:cs="宋体"/>
                <w:color w:val="auto"/>
                <w:sz w:val="24"/>
                <w:highlight w:val="none"/>
                <w:lang w:eastAsia="zh-CN"/>
              </w:rPr>
              <w:t>）</w:t>
            </w:r>
          </w:p>
        </w:tc>
      </w:tr>
      <w:tr w14:paraId="6E0B5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8" w:hRule="atLeast"/>
        </w:trPr>
        <w:tc>
          <w:tcPr>
            <w:tcW w:w="2338" w:type="dxa"/>
            <w:noWrap w:val="0"/>
            <w:vAlign w:val="center"/>
          </w:tcPr>
          <w:p w14:paraId="7667ACB1">
            <w:pPr>
              <w:keepNext w:val="0"/>
              <w:keepLines w:val="0"/>
              <w:pageBreakBefore w:val="0"/>
              <w:spacing w:line="24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合同履约期限</w:t>
            </w:r>
          </w:p>
        </w:tc>
        <w:tc>
          <w:tcPr>
            <w:tcW w:w="6613" w:type="dxa"/>
            <w:noWrap w:val="0"/>
            <w:vAlign w:val="center"/>
          </w:tcPr>
          <w:p w14:paraId="087F3C0B">
            <w:pPr>
              <w:keepNext w:val="0"/>
              <w:keepLines w:val="0"/>
              <w:pageBreakBefore w:val="0"/>
              <w:spacing w:line="240" w:lineRule="auto"/>
              <w:rPr>
                <w:rFonts w:ascii="宋体" w:hAnsi="宋体" w:cs="宋体"/>
                <w:color w:val="auto"/>
                <w:sz w:val="24"/>
                <w:szCs w:val="28"/>
                <w:highlight w:val="none"/>
              </w:rPr>
            </w:pPr>
          </w:p>
        </w:tc>
      </w:tr>
      <w:tr w14:paraId="2F9E6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6" w:hRule="atLeast"/>
        </w:trPr>
        <w:tc>
          <w:tcPr>
            <w:tcW w:w="2338" w:type="dxa"/>
            <w:noWrap w:val="0"/>
            <w:vAlign w:val="center"/>
          </w:tcPr>
          <w:p w14:paraId="77FA3D55">
            <w:pPr>
              <w:keepNext w:val="0"/>
              <w:keepLines w:val="0"/>
              <w:pageBreakBefore w:val="0"/>
              <w:spacing w:line="240" w:lineRule="auto"/>
              <w:jc w:val="center"/>
              <w:rPr>
                <w:rFonts w:hint="eastAsia" w:ascii="宋体" w:hAnsi="宋体" w:cs="宋体"/>
                <w:color w:val="auto"/>
                <w:sz w:val="24"/>
                <w:szCs w:val="28"/>
                <w:highlight w:val="none"/>
              </w:rPr>
            </w:pPr>
            <w:r>
              <w:rPr>
                <w:rFonts w:hint="eastAsia" w:ascii="宋体" w:hAnsi="宋体" w:cs="宋体"/>
                <w:color w:val="auto"/>
                <w:sz w:val="24"/>
                <w:szCs w:val="24"/>
                <w:highlight w:val="none"/>
              </w:rPr>
              <w:t>质量标准</w:t>
            </w:r>
          </w:p>
        </w:tc>
        <w:tc>
          <w:tcPr>
            <w:tcW w:w="6613" w:type="dxa"/>
            <w:noWrap w:val="0"/>
            <w:vAlign w:val="center"/>
          </w:tcPr>
          <w:p w14:paraId="08361E86">
            <w:pPr>
              <w:keepNext w:val="0"/>
              <w:keepLines w:val="0"/>
              <w:pageBreakBefore w:val="0"/>
              <w:spacing w:line="240" w:lineRule="auto"/>
              <w:rPr>
                <w:rFonts w:ascii="宋体" w:hAnsi="宋体" w:cs="宋体"/>
                <w:color w:val="auto"/>
                <w:sz w:val="24"/>
                <w:szCs w:val="28"/>
                <w:highlight w:val="none"/>
              </w:rPr>
            </w:pPr>
          </w:p>
        </w:tc>
      </w:tr>
      <w:tr w14:paraId="033A8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6" w:hRule="atLeast"/>
        </w:trPr>
        <w:tc>
          <w:tcPr>
            <w:tcW w:w="2338" w:type="dxa"/>
            <w:noWrap w:val="0"/>
            <w:vAlign w:val="center"/>
          </w:tcPr>
          <w:p w14:paraId="22F36549">
            <w:pPr>
              <w:keepNext w:val="0"/>
              <w:keepLines w:val="0"/>
              <w:pageBreakBefore w:val="0"/>
              <w:spacing w:line="24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项目负责人</w:t>
            </w:r>
          </w:p>
        </w:tc>
        <w:tc>
          <w:tcPr>
            <w:tcW w:w="6613" w:type="dxa"/>
            <w:noWrap w:val="0"/>
            <w:vAlign w:val="center"/>
          </w:tcPr>
          <w:p w14:paraId="41138A00">
            <w:pPr>
              <w:keepNext w:val="0"/>
              <w:keepLines w:val="0"/>
              <w:pageBreakBefore w:val="0"/>
              <w:spacing w:line="240" w:lineRule="auto"/>
              <w:rPr>
                <w:rFonts w:ascii="宋体" w:hAnsi="宋体" w:cs="宋体"/>
                <w:color w:val="auto"/>
                <w:sz w:val="24"/>
                <w:szCs w:val="28"/>
                <w:highlight w:val="none"/>
              </w:rPr>
            </w:pPr>
          </w:p>
        </w:tc>
      </w:tr>
    </w:tbl>
    <w:p w14:paraId="04451F8C">
      <w:pPr>
        <w:spacing w:line="480" w:lineRule="auto"/>
        <w:rPr>
          <w:rFonts w:hint="eastAsia" w:ascii="宋体" w:hAnsi="宋体"/>
          <w:bCs/>
          <w:color w:val="auto"/>
          <w:sz w:val="24"/>
          <w:highlight w:val="none"/>
        </w:rPr>
      </w:pPr>
    </w:p>
    <w:p w14:paraId="72DDD0D4">
      <w:pPr>
        <w:spacing w:line="480" w:lineRule="auto"/>
        <w:rPr>
          <w:rFonts w:ascii="宋体" w:hAnsi="宋体"/>
          <w:b/>
          <w:color w:val="auto"/>
          <w:szCs w:val="21"/>
          <w:highlight w:val="none"/>
        </w:rPr>
      </w:pPr>
      <w:r>
        <w:rPr>
          <w:rFonts w:hint="eastAsia" w:ascii="宋体" w:hAnsi="宋体"/>
          <w:bCs/>
          <w:color w:val="auto"/>
          <w:sz w:val="24"/>
          <w:highlight w:val="none"/>
        </w:rPr>
        <w:t>法定代表人或法定代表人授权代表：（签字或盖章）</w:t>
      </w:r>
    </w:p>
    <w:p w14:paraId="5AC4D881">
      <w:pPr>
        <w:rPr>
          <w:rFonts w:ascii="宋体" w:hAnsi="宋体"/>
          <w:color w:val="auto"/>
          <w:sz w:val="24"/>
          <w:highlight w:val="none"/>
        </w:rPr>
      </w:pPr>
      <w:r>
        <w:rPr>
          <w:rFonts w:hint="eastAsia" w:ascii="宋体" w:hAnsi="宋体"/>
          <w:color w:val="auto"/>
          <w:sz w:val="24"/>
          <w:highlight w:val="none"/>
        </w:rPr>
        <w:t>日期：   年   月   日</w:t>
      </w:r>
    </w:p>
    <w:p w14:paraId="09D10928">
      <w:pPr>
        <w:ind w:firstLine="482"/>
        <w:rPr>
          <w:rFonts w:hint="eastAsia" w:ascii="宋体" w:hAnsi="宋体" w:eastAsia="宋体" w:cs="宋体"/>
          <w:bCs/>
          <w:color w:val="auto"/>
          <w:sz w:val="24"/>
          <w:szCs w:val="22"/>
          <w:highlight w:val="none"/>
          <w:lang w:val="en-US" w:eastAsia="zh-CN"/>
        </w:rPr>
      </w:pPr>
    </w:p>
    <w:p w14:paraId="31F3D339">
      <w:pPr>
        <w:ind w:firstLine="482"/>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注：</w:t>
      </w:r>
      <w:r>
        <w:rPr>
          <w:rFonts w:hint="eastAsia" w:ascii="宋体" w:hAnsi="宋体" w:cs="宋体"/>
          <w:bCs/>
          <w:color w:val="auto"/>
          <w:sz w:val="24"/>
          <w:szCs w:val="22"/>
          <w:highlight w:val="none"/>
          <w:lang w:val="en-US" w:eastAsia="zh-CN"/>
        </w:rPr>
        <w:t>1、</w:t>
      </w:r>
      <w:r>
        <w:rPr>
          <w:rFonts w:hint="eastAsia" w:ascii="宋体" w:hAnsi="宋体" w:eastAsia="宋体" w:cs="宋体"/>
          <w:bCs/>
          <w:color w:val="auto"/>
          <w:sz w:val="24"/>
          <w:szCs w:val="22"/>
          <w:highlight w:val="none"/>
          <w:lang w:val="en-US" w:eastAsia="zh-CN"/>
        </w:rPr>
        <w:t>评审时，投标报价一律按</w:t>
      </w:r>
      <w:r>
        <w:rPr>
          <w:rFonts w:hint="eastAsia" w:ascii="宋体" w:hAnsi="宋体" w:eastAsia="宋体" w:cs="宋体"/>
          <w:bCs/>
          <w:color w:val="auto"/>
          <w:sz w:val="24"/>
          <w:szCs w:val="22"/>
          <w:highlight w:val="none"/>
          <w:u w:val="single"/>
          <w:lang w:val="en-US" w:eastAsia="zh-CN"/>
        </w:rPr>
        <w:t>1－优惠率</w:t>
      </w:r>
      <w:r>
        <w:rPr>
          <w:rFonts w:hint="eastAsia" w:ascii="宋体" w:hAnsi="宋体" w:eastAsia="宋体" w:cs="宋体"/>
          <w:bCs/>
          <w:color w:val="auto"/>
          <w:sz w:val="24"/>
          <w:szCs w:val="22"/>
          <w:highlight w:val="none"/>
          <w:lang w:val="en-US" w:eastAsia="zh-CN"/>
        </w:rPr>
        <w:t>计算。例如：投标供应商投标报价（优惠率）为10%，计算报价得分时，按1－优惠率=1－10%=90%计算。</w:t>
      </w:r>
    </w:p>
    <w:p w14:paraId="25BB3C0E">
      <w:pPr>
        <w:ind w:firstLine="482"/>
        <w:rPr>
          <w:rFonts w:hint="default" w:ascii="宋体" w:hAnsi="宋体" w:eastAsia="宋体" w:cs="宋体"/>
          <w:b/>
          <w:bCs w:val="0"/>
          <w:color w:val="auto"/>
          <w:sz w:val="24"/>
          <w:szCs w:val="22"/>
          <w:highlight w:val="none"/>
          <w:lang w:val="en-US" w:eastAsia="zh-CN"/>
        </w:rPr>
      </w:pPr>
      <w:r>
        <w:rPr>
          <w:rFonts w:hint="eastAsia" w:ascii="宋体" w:hAnsi="宋体" w:cs="宋体"/>
          <w:b/>
          <w:bCs w:val="0"/>
          <w:color w:val="auto"/>
          <w:sz w:val="24"/>
          <w:szCs w:val="22"/>
          <w:highlight w:val="none"/>
          <w:lang w:val="en-US" w:eastAsia="zh-CN"/>
        </w:rPr>
        <w:t>2.</w:t>
      </w:r>
      <w:r>
        <w:rPr>
          <w:rFonts w:hint="eastAsia" w:ascii="宋体" w:hAnsi="宋体" w:eastAsia="宋体" w:cs="宋体"/>
          <w:b/>
          <w:bCs w:val="0"/>
          <w:color w:val="auto"/>
          <w:sz w:val="24"/>
          <w:szCs w:val="22"/>
          <w:highlight w:val="none"/>
          <w:lang w:val="en-US" w:eastAsia="zh-CN"/>
        </w:rPr>
        <w:t>开标一览表及开标一览表附录中的内容应与投标文件其他部分内容一致，否则评标时投标报价一律按开标一览表中内容为准，其余内容以开标一览表附录中内容为准。</w:t>
      </w:r>
    </w:p>
    <w:p w14:paraId="5A70AAC1">
      <w:pPr>
        <w:rPr>
          <w:rFonts w:hint="eastAsia" w:eastAsia="黑体"/>
          <w:bCs/>
          <w:color w:val="auto"/>
          <w:sz w:val="28"/>
          <w:szCs w:val="28"/>
          <w:highlight w:val="none"/>
        </w:rPr>
      </w:pPr>
      <w:r>
        <w:rPr>
          <w:rFonts w:eastAsia="黑体"/>
          <w:bCs/>
          <w:color w:val="auto"/>
          <w:sz w:val="28"/>
          <w:szCs w:val="28"/>
          <w:highlight w:val="none"/>
        </w:rPr>
        <w:br w:type="page" w:clear="all"/>
      </w:r>
      <w:r>
        <w:rPr>
          <w:rFonts w:hint="eastAsia" w:eastAsia="黑体"/>
          <w:bCs/>
          <w:color w:val="auto"/>
          <w:sz w:val="28"/>
          <w:szCs w:val="28"/>
          <w:highlight w:val="none"/>
          <w:lang w:eastAsia="zh-CN"/>
        </w:rPr>
        <w:t>（</w:t>
      </w:r>
      <w:r>
        <w:rPr>
          <w:rFonts w:hint="eastAsia" w:eastAsia="黑体"/>
          <w:bCs/>
          <w:color w:val="auto"/>
          <w:sz w:val="28"/>
          <w:szCs w:val="28"/>
          <w:highlight w:val="none"/>
        </w:rPr>
        <w:t>六</w:t>
      </w:r>
      <w:r>
        <w:rPr>
          <w:rFonts w:hint="eastAsia" w:eastAsia="黑体"/>
          <w:bCs/>
          <w:color w:val="auto"/>
          <w:sz w:val="28"/>
          <w:szCs w:val="28"/>
          <w:highlight w:val="none"/>
          <w:lang w:eastAsia="zh-CN"/>
        </w:rPr>
        <w:t>）</w:t>
      </w:r>
      <w:r>
        <w:rPr>
          <w:rFonts w:hint="eastAsia" w:eastAsia="黑体"/>
          <w:bCs/>
          <w:color w:val="auto"/>
          <w:sz w:val="28"/>
          <w:szCs w:val="28"/>
          <w:highlight w:val="none"/>
        </w:rPr>
        <w:t>明细报价表</w:t>
      </w:r>
      <w:r>
        <w:rPr>
          <w:rFonts w:eastAsia="黑体"/>
          <w:bCs/>
          <w:color w:val="auto"/>
          <w:sz w:val="28"/>
          <w:szCs w:val="28"/>
          <w:highlight w:val="none"/>
        </w:rPr>
        <w:t xml:space="preserve"> </w:t>
      </w:r>
      <w:r>
        <w:rPr>
          <w:rFonts w:hint="eastAsia" w:eastAsia="黑体"/>
          <w:bCs/>
          <w:color w:val="auto"/>
          <w:sz w:val="28"/>
          <w:szCs w:val="28"/>
          <w:highlight w:val="none"/>
          <w:lang w:eastAsia="zh-CN"/>
        </w:rPr>
        <w:t>（</w:t>
      </w:r>
      <w:r>
        <w:rPr>
          <w:rFonts w:hint="eastAsia" w:eastAsia="黑体"/>
          <w:bCs/>
          <w:color w:val="auto"/>
          <w:sz w:val="28"/>
          <w:szCs w:val="28"/>
          <w:highlight w:val="none"/>
        </w:rPr>
        <w:t>格式</w:t>
      </w:r>
      <w:r>
        <w:rPr>
          <w:rFonts w:hint="eastAsia" w:eastAsia="黑体"/>
          <w:bCs/>
          <w:color w:val="auto"/>
          <w:sz w:val="28"/>
          <w:szCs w:val="28"/>
          <w:highlight w:val="none"/>
          <w:lang w:eastAsia="zh-CN"/>
        </w:rPr>
        <w:t>）</w:t>
      </w:r>
      <w:r>
        <w:rPr>
          <w:rFonts w:hint="eastAsia" w:eastAsia="黑体"/>
          <w:bCs/>
          <w:color w:val="auto"/>
          <w:sz w:val="28"/>
          <w:szCs w:val="28"/>
          <w:highlight w:val="none"/>
        </w:rPr>
        <w:t>：</w:t>
      </w:r>
    </w:p>
    <w:p w14:paraId="5AD339EA">
      <w:pPr>
        <w:jc w:val="center"/>
        <w:rPr>
          <w:rFonts w:hint="eastAsia" w:eastAsia="黑体"/>
          <w:bCs/>
          <w:color w:val="auto"/>
          <w:sz w:val="28"/>
          <w:szCs w:val="28"/>
          <w:highlight w:val="none"/>
        </w:rPr>
      </w:pPr>
    </w:p>
    <w:p w14:paraId="5DB1B90B">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明细报价表</w:t>
      </w:r>
    </w:p>
    <w:p w14:paraId="5E027591">
      <w:pPr>
        <w:rPr>
          <w:rFonts w:ascii="黑体" w:eastAsia="黑体"/>
          <w:bCs/>
          <w:color w:val="auto"/>
          <w:sz w:val="24"/>
          <w:szCs w:val="24"/>
          <w:highlight w:val="none"/>
        </w:rPr>
      </w:pPr>
      <w:r>
        <w:rPr>
          <w:rFonts w:hint="eastAsia" w:ascii="黑体" w:eastAsia="黑体"/>
          <w:bCs/>
          <w:color w:val="auto"/>
          <w:sz w:val="24"/>
          <w:szCs w:val="24"/>
          <w:highlight w:val="none"/>
        </w:rPr>
        <w:t>格式及内容自拟。</w:t>
      </w:r>
    </w:p>
    <w:p w14:paraId="1F30D4C3">
      <w:pPr>
        <w:rPr>
          <w:rFonts w:hint="eastAsia" w:ascii="宋体" w:hAnsi="宋体"/>
          <w:bCs/>
          <w:color w:val="auto"/>
          <w:sz w:val="24"/>
          <w:szCs w:val="24"/>
          <w:highlight w:val="none"/>
        </w:rPr>
      </w:pPr>
      <w:bookmarkStart w:id="8" w:name="_Hlk52217825"/>
    </w:p>
    <w:p w14:paraId="430122AD">
      <w:pPr>
        <w:rPr>
          <w:rFonts w:hint="eastAsia" w:ascii="宋体" w:hAnsi="宋体"/>
          <w:bCs/>
          <w:color w:val="auto"/>
          <w:sz w:val="24"/>
          <w:szCs w:val="24"/>
          <w:highlight w:val="none"/>
        </w:rPr>
      </w:pPr>
    </w:p>
    <w:p w14:paraId="6551067A">
      <w:pPr>
        <w:rPr>
          <w:rFonts w:hint="eastAsia" w:ascii="宋体" w:hAnsi="宋体"/>
          <w:bCs/>
          <w:color w:val="auto"/>
          <w:sz w:val="24"/>
          <w:szCs w:val="24"/>
          <w:highlight w:val="none"/>
        </w:rPr>
      </w:pPr>
    </w:p>
    <w:p w14:paraId="66134456">
      <w:pPr>
        <w:rPr>
          <w:rFonts w:ascii="宋体"/>
          <w:bCs/>
          <w:color w:val="auto"/>
          <w:sz w:val="24"/>
          <w:szCs w:val="24"/>
          <w:highlight w:val="none"/>
        </w:rPr>
      </w:pPr>
      <w:r>
        <w:rPr>
          <w:rFonts w:hint="eastAsia" w:ascii="宋体" w:hAnsi="宋体"/>
          <w:bCs/>
          <w:color w:val="auto"/>
          <w:sz w:val="24"/>
          <w:szCs w:val="24"/>
          <w:highlight w:val="none"/>
        </w:rPr>
        <w:t>投标人（盖章）：</w:t>
      </w:r>
    </w:p>
    <w:p w14:paraId="6DF26193">
      <w:pPr>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p>
    <w:bookmarkEnd w:id="8"/>
    <w:p w14:paraId="0539A538">
      <w:pPr>
        <w:rPr>
          <w:rFonts w:hint="eastAsia" w:ascii="宋体" w:hAnsi="宋体"/>
          <w:bCs/>
          <w:color w:val="auto"/>
          <w:szCs w:val="21"/>
          <w:highlight w:val="none"/>
        </w:rPr>
      </w:pPr>
    </w:p>
    <w:p w14:paraId="54534683">
      <w:pPr>
        <w:tabs>
          <w:tab w:val="left" w:pos="0"/>
        </w:tabs>
        <w:ind w:right="153"/>
        <w:jc w:val="left"/>
        <w:rPr>
          <w:rFonts w:hint="eastAsia" w:ascii="黑体" w:eastAsia="黑体"/>
          <w:bCs/>
          <w:color w:val="auto"/>
          <w:sz w:val="28"/>
          <w:szCs w:val="28"/>
          <w:highlight w:val="none"/>
        </w:rPr>
      </w:pPr>
      <w:r>
        <w:rPr>
          <w:rFonts w:hint="eastAsia" w:ascii="Arial" w:hAnsi="Arial" w:eastAsia="黑体"/>
          <w:bCs/>
          <w:color w:val="auto"/>
          <w:sz w:val="28"/>
          <w:szCs w:val="36"/>
          <w:highlight w:val="none"/>
        </w:rPr>
        <w:br w:type="page" w:clear="all"/>
      </w:r>
      <w:r>
        <w:rPr>
          <w:rFonts w:hint="eastAsia" w:ascii="Arial" w:hAnsi="Arial" w:eastAsia="黑体"/>
          <w:bCs/>
          <w:color w:val="auto"/>
          <w:sz w:val="28"/>
          <w:szCs w:val="36"/>
          <w:highlight w:val="none"/>
          <w:lang w:eastAsia="zh-CN"/>
        </w:rPr>
        <w:t>（</w:t>
      </w:r>
      <w:r>
        <w:rPr>
          <w:rFonts w:hint="eastAsia" w:ascii="Arial" w:hAnsi="Arial" w:eastAsia="黑体"/>
          <w:bCs/>
          <w:color w:val="auto"/>
          <w:sz w:val="28"/>
          <w:szCs w:val="36"/>
          <w:highlight w:val="none"/>
        </w:rPr>
        <w:t>七</w:t>
      </w:r>
      <w:r>
        <w:rPr>
          <w:rFonts w:hint="eastAsia" w:ascii="Arial" w:hAnsi="Arial" w:eastAsia="黑体"/>
          <w:bCs/>
          <w:color w:val="auto"/>
          <w:sz w:val="28"/>
          <w:szCs w:val="36"/>
          <w:highlight w:val="none"/>
          <w:lang w:eastAsia="zh-CN"/>
        </w:rPr>
        <w:t>）</w:t>
      </w:r>
      <w:r>
        <w:rPr>
          <w:rFonts w:hint="eastAsia" w:ascii="Arial" w:hAnsi="Arial" w:eastAsia="黑体"/>
          <w:bCs/>
          <w:color w:val="auto"/>
          <w:sz w:val="28"/>
          <w:szCs w:val="36"/>
          <w:highlight w:val="none"/>
        </w:rPr>
        <w:t>服务偏离表（格式）</w:t>
      </w:r>
    </w:p>
    <w:p w14:paraId="70CA0D14">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服务偏离表</w:t>
      </w:r>
    </w:p>
    <w:p w14:paraId="28FF80C4">
      <w:pPr>
        <w:jc w:val="center"/>
        <w:outlineLvl w:val="0"/>
        <w:rPr>
          <w:rFonts w:ascii="宋体" w:hAnsi="宋体"/>
          <w:bCs/>
          <w:color w:val="auto"/>
          <w:sz w:val="24"/>
          <w:highlight w:val="none"/>
        </w:rPr>
      </w:pPr>
    </w:p>
    <w:p w14:paraId="28AB142C">
      <w:pPr>
        <w:rPr>
          <w:rFonts w:hint="eastAsia" w:ascii="宋体" w:hAnsi="宋体"/>
          <w:bCs/>
          <w:color w:val="auto"/>
          <w:sz w:val="24"/>
          <w:highlight w:val="none"/>
        </w:rPr>
      </w:pPr>
      <w:r>
        <w:rPr>
          <w:rFonts w:eastAsia="黑体"/>
          <w:bCs/>
          <w:color w:val="auto"/>
          <w:sz w:val="24"/>
          <w:szCs w:val="24"/>
          <w:highlight w:val="none"/>
        </w:rPr>
        <w:t>政府采购编号</w:t>
      </w:r>
      <w:r>
        <w:rPr>
          <w:rFonts w:hint="eastAsia" w:ascii="宋体" w:hAnsi="宋体"/>
          <w:bCs/>
          <w:color w:val="auto"/>
          <w:sz w:val="24"/>
          <w:highlight w:val="none"/>
        </w:rPr>
        <w:t>：</w:t>
      </w:r>
    </w:p>
    <w:p w14:paraId="6BFEF5A7">
      <w:pPr>
        <w:pStyle w:val="223"/>
        <w:spacing w:line="360" w:lineRule="auto"/>
        <w:ind w:left="1260"/>
        <w:rPr>
          <w:color w:val="auto"/>
          <w:highlight w:val="none"/>
        </w:rPr>
      </w:pPr>
    </w:p>
    <w:tbl>
      <w:tblPr>
        <w:tblStyle w:val="29"/>
        <w:tblW w:w="0" w:type="auto"/>
        <w:tblInd w:w="-15" w:type="dxa"/>
        <w:tblLayout w:type="fixed"/>
        <w:tblCellMar>
          <w:top w:w="15" w:type="dxa"/>
          <w:left w:w="15" w:type="dxa"/>
          <w:bottom w:w="0" w:type="dxa"/>
          <w:right w:w="15" w:type="dxa"/>
        </w:tblCellMar>
      </w:tblPr>
      <w:tblGrid>
        <w:gridCol w:w="1858"/>
        <w:gridCol w:w="2410"/>
        <w:gridCol w:w="2410"/>
        <w:gridCol w:w="2551"/>
      </w:tblGrid>
      <w:tr w14:paraId="3C5231B0">
        <w:tblPrEx>
          <w:tblCellMar>
            <w:top w:w="15" w:type="dxa"/>
            <w:left w:w="15" w:type="dxa"/>
            <w:bottom w:w="0" w:type="dxa"/>
            <w:right w:w="15" w:type="dxa"/>
          </w:tblCellMar>
        </w:tblPrEx>
        <w:trPr>
          <w:cantSplit/>
          <w:trHeight w:val="555"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433165C">
            <w:pPr>
              <w:jc w:val="center"/>
              <w:rPr>
                <w:rFonts w:ascii="宋体" w:hAnsi="宋体"/>
                <w:bCs/>
                <w:color w:val="auto"/>
                <w:sz w:val="24"/>
                <w:highlight w:val="none"/>
              </w:rPr>
            </w:pPr>
            <w:r>
              <w:rPr>
                <w:rFonts w:hint="eastAsia" w:ascii="宋体" w:hAnsi="宋体"/>
                <w:bCs/>
                <w:color w:val="auto"/>
                <w:sz w:val="24"/>
                <w:highlight w:val="none"/>
              </w:rPr>
              <w:t>名称</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112F435">
            <w:pPr>
              <w:jc w:val="center"/>
              <w:rPr>
                <w:rFonts w:ascii="宋体" w:hAnsi="宋体"/>
                <w:bCs/>
                <w:color w:val="auto"/>
                <w:sz w:val="24"/>
                <w:highlight w:val="none"/>
              </w:rPr>
            </w:pPr>
            <w:r>
              <w:rPr>
                <w:rFonts w:hint="eastAsia" w:ascii="宋体" w:hAnsi="宋体"/>
                <w:bCs/>
                <w:color w:val="auto"/>
                <w:sz w:val="24"/>
                <w:highlight w:val="none"/>
              </w:rPr>
              <w:t>采购要求</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7F93980">
            <w:pPr>
              <w:jc w:val="center"/>
              <w:rPr>
                <w:rFonts w:ascii="宋体" w:hAnsi="宋体"/>
                <w:bCs/>
                <w:color w:val="auto"/>
                <w:sz w:val="24"/>
                <w:highlight w:val="none"/>
              </w:rPr>
            </w:pPr>
            <w:r>
              <w:rPr>
                <w:rFonts w:hint="eastAsia" w:ascii="宋体" w:hAnsi="宋体"/>
                <w:bCs/>
                <w:color w:val="auto"/>
                <w:sz w:val="24"/>
                <w:highlight w:val="none"/>
              </w:rPr>
              <w:t>实报内容</w:t>
            </w: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3A0B7309">
            <w:pPr>
              <w:jc w:val="center"/>
              <w:rPr>
                <w:rFonts w:ascii="宋体" w:hAnsi="宋体"/>
                <w:bCs/>
                <w:color w:val="auto"/>
                <w:sz w:val="24"/>
                <w:highlight w:val="none"/>
              </w:rPr>
            </w:pPr>
            <w:r>
              <w:rPr>
                <w:rFonts w:hint="eastAsia" w:ascii="宋体" w:hAnsi="宋体"/>
                <w:bCs/>
                <w:color w:val="auto"/>
                <w:sz w:val="24"/>
                <w:highlight w:val="none"/>
              </w:rPr>
              <w:t>偏离说明</w:t>
            </w:r>
          </w:p>
        </w:tc>
      </w:tr>
      <w:tr w14:paraId="45B608FD">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17E649">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78D3D34">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2144824">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7F8F7891">
            <w:pPr>
              <w:jc w:val="center"/>
              <w:rPr>
                <w:rFonts w:ascii="宋体" w:hAnsi="宋体"/>
                <w:bCs/>
                <w:color w:val="auto"/>
                <w:sz w:val="24"/>
                <w:highlight w:val="none"/>
              </w:rPr>
            </w:pPr>
          </w:p>
        </w:tc>
      </w:tr>
      <w:tr w14:paraId="00ED9CF9">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A28BBA">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1E8C890">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C2CF3C3">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008EAE3F">
            <w:pPr>
              <w:jc w:val="center"/>
              <w:rPr>
                <w:rFonts w:ascii="宋体" w:hAnsi="宋体"/>
                <w:bCs/>
                <w:color w:val="auto"/>
                <w:sz w:val="24"/>
                <w:highlight w:val="none"/>
              </w:rPr>
            </w:pPr>
          </w:p>
        </w:tc>
      </w:tr>
      <w:tr w14:paraId="2C26B4A8">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64FE29">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68EA225">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D475EC6">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2DAD069B">
            <w:pPr>
              <w:jc w:val="center"/>
              <w:rPr>
                <w:rFonts w:ascii="宋体" w:hAnsi="宋体"/>
                <w:bCs/>
                <w:color w:val="auto"/>
                <w:sz w:val="24"/>
                <w:highlight w:val="none"/>
              </w:rPr>
            </w:pPr>
          </w:p>
        </w:tc>
      </w:tr>
    </w:tbl>
    <w:p w14:paraId="50915DED">
      <w:pPr>
        <w:outlineLvl w:val="0"/>
        <w:rPr>
          <w:rFonts w:ascii="宋体" w:hAnsi="宋体"/>
          <w:bCs/>
          <w:color w:val="auto"/>
          <w:sz w:val="24"/>
          <w:highlight w:val="none"/>
        </w:rPr>
      </w:pPr>
    </w:p>
    <w:p w14:paraId="2F223CE7">
      <w:pPr>
        <w:outlineLvl w:val="0"/>
        <w:rPr>
          <w:rFonts w:hint="eastAsia" w:ascii="宋体" w:hAnsi="宋体"/>
          <w:b/>
          <w:bCs/>
          <w:color w:val="auto"/>
          <w:sz w:val="24"/>
          <w:highlight w:val="none"/>
        </w:rPr>
      </w:pPr>
      <w:r>
        <w:rPr>
          <w:rFonts w:hint="eastAsia" w:ascii="宋体" w:hAnsi="宋体"/>
          <w:b/>
          <w:bCs/>
          <w:color w:val="auto"/>
          <w:sz w:val="24"/>
          <w:highlight w:val="none"/>
        </w:rPr>
        <w:t>投标人（盖章）：</w:t>
      </w:r>
    </w:p>
    <w:p w14:paraId="02393312">
      <w:pPr>
        <w:outlineLvl w:val="0"/>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2F74C4FC">
      <w:pPr>
        <w:outlineLvl w:val="0"/>
        <w:rPr>
          <w:rFonts w:ascii="宋体" w:hAnsi="宋体"/>
          <w:bCs/>
          <w:color w:val="auto"/>
          <w:sz w:val="24"/>
          <w:highlight w:val="none"/>
        </w:rPr>
      </w:pPr>
    </w:p>
    <w:p w14:paraId="41721B2C">
      <w:pPr>
        <w:outlineLvl w:val="0"/>
        <w:rPr>
          <w:rFonts w:ascii="宋体" w:hAnsi="宋体"/>
          <w:bCs/>
          <w:color w:val="auto"/>
          <w:sz w:val="24"/>
          <w:highlight w:val="none"/>
        </w:rPr>
      </w:pPr>
      <w:r>
        <w:rPr>
          <w:rFonts w:hint="eastAsia" w:ascii="宋体" w:hAnsi="宋体"/>
          <w:bCs/>
          <w:color w:val="auto"/>
          <w:sz w:val="24"/>
          <w:highlight w:val="none"/>
        </w:rPr>
        <w:t>注：（1）本表不得删除；</w:t>
      </w:r>
    </w:p>
    <w:p w14:paraId="307FD371">
      <w:pPr>
        <w:ind w:left="-214" w:firstLine="720"/>
        <w:outlineLvl w:val="0"/>
        <w:rPr>
          <w:rFonts w:ascii="宋体" w:hAnsi="宋体"/>
          <w:bCs/>
          <w:color w:val="auto"/>
          <w:sz w:val="24"/>
          <w:highlight w:val="none"/>
        </w:rPr>
      </w:pPr>
      <w:r>
        <w:rPr>
          <w:rFonts w:hint="eastAsia" w:ascii="宋体" w:hAnsi="宋体"/>
          <w:bCs/>
          <w:color w:val="auto"/>
          <w:sz w:val="24"/>
          <w:highlight w:val="none"/>
        </w:rPr>
        <w:t>（2）如无任何服务偏离，请于本表“偏离说明”中注明“无偏离”；</w:t>
      </w:r>
    </w:p>
    <w:p w14:paraId="456B2016">
      <w:pPr>
        <w:ind w:firstLine="480"/>
        <w:outlineLvl w:val="0"/>
        <w:rPr>
          <w:rFonts w:ascii="宋体" w:hAnsi="宋体"/>
          <w:bCs/>
          <w:color w:val="auto"/>
          <w:sz w:val="24"/>
          <w:highlight w:val="none"/>
        </w:rPr>
      </w:pPr>
      <w:r>
        <w:rPr>
          <w:rFonts w:hint="eastAsia" w:ascii="宋体" w:hAnsi="宋体"/>
          <w:bCs/>
          <w:color w:val="auto"/>
          <w:sz w:val="24"/>
          <w:highlight w:val="none"/>
        </w:rPr>
        <w:t>（3）如有服务偏离项，请于本表中列明偏离内容，如需要可自行延长，其余无偏离内容</w:t>
      </w:r>
      <w:r>
        <w:rPr>
          <w:rFonts w:hint="eastAsia" w:ascii="宋体" w:hAnsi="宋体"/>
          <w:bCs/>
          <w:color w:val="auto"/>
          <w:sz w:val="24"/>
          <w:highlight w:val="none"/>
          <w:lang w:eastAsia="zh-CN"/>
        </w:rPr>
        <w:t>无需</w:t>
      </w:r>
      <w:r>
        <w:rPr>
          <w:rFonts w:hint="eastAsia" w:ascii="宋体" w:hAnsi="宋体"/>
          <w:bCs/>
          <w:color w:val="auto"/>
          <w:sz w:val="24"/>
          <w:highlight w:val="none"/>
        </w:rPr>
        <w:t>赘述。</w:t>
      </w:r>
    </w:p>
    <w:p w14:paraId="5D275F3A">
      <w:pPr>
        <w:rPr>
          <w:color w:val="auto"/>
          <w:highlight w:val="none"/>
        </w:rPr>
      </w:pPr>
    </w:p>
    <w:p w14:paraId="2DE87DD8">
      <w:pPr>
        <w:outlineLvl w:val="2"/>
        <w:rPr>
          <w:rFonts w:eastAsia="黑体"/>
          <w:bCs/>
          <w:color w:val="auto"/>
          <w:sz w:val="24"/>
          <w:szCs w:val="24"/>
          <w:highlight w:val="none"/>
        </w:rPr>
      </w:pPr>
      <w:r>
        <w:rPr>
          <w:rFonts w:hint="eastAsia" w:ascii="Arial" w:hAnsi="Arial" w:eastAsia="黑体"/>
          <w:bCs/>
          <w:color w:val="auto"/>
          <w:sz w:val="24"/>
          <w:szCs w:val="32"/>
          <w:highlight w:val="none"/>
        </w:rPr>
        <w:br w:type="page" w:clear="all"/>
      </w:r>
      <w:r>
        <w:rPr>
          <w:rFonts w:hint="eastAsia" w:ascii="Arial" w:hAnsi="Arial" w:eastAsia="黑体"/>
          <w:bCs/>
          <w:color w:val="auto"/>
          <w:sz w:val="28"/>
          <w:szCs w:val="36"/>
          <w:highlight w:val="none"/>
        </w:rPr>
        <w:t>（八）项目人员配置表</w:t>
      </w:r>
    </w:p>
    <w:p w14:paraId="64FE9F39">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t>项目人员配置表</w:t>
      </w:r>
    </w:p>
    <w:p w14:paraId="087C34E8">
      <w:pPr>
        <w:pStyle w:val="216"/>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bl>
      <w:tblPr>
        <w:tblStyle w:val="29"/>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9"/>
        <w:gridCol w:w="1537"/>
        <w:gridCol w:w="1850"/>
        <w:gridCol w:w="1223"/>
        <w:gridCol w:w="1850"/>
        <w:gridCol w:w="1846"/>
      </w:tblGrid>
      <w:tr w14:paraId="686DF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0B327C47">
            <w:pPr>
              <w:jc w:val="center"/>
              <w:rPr>
                <w:rFonts w:hint="eastAsia"/>
                <w:bCs/>
                <w:color w:val="auto"/>
                <w:sz w:val="24"/>
                <w:highlight w:val="none"/>
              </w:rPr>
            </w:pPr>
            <w:r>
              <w:rPr>
                <w:rFonts w:hint="eastAsia"/>
                <w:bCs/>
                <w:color w:val="auto"/>
                <w:sz w:val="24"/>
                <w:highlight w:val="none"/>
              </w:rPr>
              <w:t>序号</w:t>
            </w:r>
          </w:p>
        </w:tc>
        <w:tc>
          <w:tcPr>
            <w:tcW w:w="1537" w:type="dxa"/>
            <w:noWrap w:val="0"/>
            <w:vAlign w:val="top"/>
          </w:tcPr>
          <w:p w14:paraId="028CBB8A">
            <w:pPr>
              <w:jc w:val="center"/>
              <w:rPr>
                <w:rFonts w:hint="eastAsia"/>
                <w:bCs/>
                <w:color w:val="auto"/>
                <w:sz w:val="24"/>
                <w:highlight w:val="none"/>
              </w:rPr>
            </w:pPr>
            <w:r>
              <w:rPr>
                <w:rFonts w:hint="eastAsia"/>
                <w:bCs/>
                <w:color w:val="auto"/>
                <w:sz w:val="24"/>
                <w:highlight w:val="none"/>
              </w:rPr>
              <w:t>姓名</w:t>
            </w:r>
          </w:p>
        </w:tc>
        <w:tc>
          <w:tcPr>
            <w:tcW w:w="1850" w:type="dxa"/>
            <w:noWrap w:val="0"/>
            <w:vAlign w:val="top"/>
          </w:tcPr>
          <w:p w14:paraId="063DBEE4">
            <w:pPr>
              <w:jc w:val="center"/>
              <w:rPr>
                <w:rFonts w:hint="eastAsia"/>
                <w:bCs/>
                <w:color w:val="auto"/>
                <w:sz w:val="24"/>
                <w:highlight w:val="none"/>
              </w:rPr>
            </w:pPr>
            <w:r>
              <w:rPr>
                <w:rFonts w:hint="eastAsia"/>
                <w:bCs/>
                <w:color w:val="auto"/>
                <w:sz w:val="24"/>
                <w:highlight w:val="none"/>
              </w:rPr>
              <w:t>人员资格</w:t>
            </w:r>
          </w:p>
        </w:tc>
        <w:tc>
          <w:tcPr>
            <w:tcW w:w="1223" w:type="dxa"/>
            <w:noWrap w:val="0"/>
            <w:vAlign w:val="top"/>
          </w:tcPr>
          <w:p w14:paraId="5A9B1775">
            <w:pPr>
              <w:jc w:val="center"/>
              <w:rPr>
                <w:rFonts w:hint="eastAsia"/>
                <w:bCs/>
                <w:color w:val="auto"/>
                <w:sz w:val="24"/>
                <w:highlight w:val="none"/>
              </w:rPr>
            </w:pPr>
            <w:r>
              <w:rPr>
                <w:rFonts w:hint="eastAsia"/>
                <w:bCs/>
                <w:color w:val="auto"/>
                <w:sz w:val="24"/>
                <w:highlight w:val="none"/>
              </w:rPr>
              <w:t>职称</w:t>
            </w:r>
          </w:p>
        </w:tc>
        <w:tc>
          <w:tcPr>
            <w:tcW w:w="1850" w:type="dxa"/>
            <w:noWrap w:val="0"/>
            <w:vAlign w:val="top"/>
          </w:tcPr>
          <w:p w14:paraId="4E626891">
            <w:pPr>
              <w:jc w:val="center"/>
              <w:rPr>
                <w:rFonts w:hint="eastAsia"/>
                <w:bCs/>
                <w:color w:val="auto"/>
                <w:sz w:val="24"/>
                <w:highlight w:val="none"/>
              </w:rPr>
            </w:pPr>
            <w:r>
              <w:rPr>
                <w:rFonts w:hint="eastAsia"/>
                <w:bCs/>
                <w:color w:val="auto"/>
                <w:sz w:val="24"/>
                <w:highlight w:val="none"/>
              </w:rPr>
              <w:t>工作年限</w:t>
            </w:r>
          </w:p>
        </w:tc>
        <w:tc>
          <w:tcPr>
            <w:tcW w:w="1846" w:type="dxa"/>
            <w:noWrap w:val="0"/>
            <w:vAlign w:val="top"/>
          </w:tcPr>
          <w:p w14:paraId="0A78EB8D">
            <w:pPr>
              <w:jc w:val="center"/>
              <w:rPr>
                <w:rFonts w:hint="eastAsia"/>
                <w:bCs/>
                <w:color w:val="auto"/>
                <w:sz w:val="24"/>
                <w:highlight w:val="none"/>
              </w:rPr>
            </w:pPr>
            <w:r>
              <w:rPr>
                <w:rFonts w:hint="eastAsia"/>
                <w:bCs/>
                <w:color w:val="auto"/>
                <w:sz w:val="24"/>
                <w:highlight w:val="none"/>
              </w:rPr>
              <w:t>本项目</w:t>
            </w:r>
          </w:p>
          <w:p w14:paraId="66350C52">
            <w:pPr>
              <w:jc w:val="center"/>
              <w:rPr>
                <w:rFonts w:hint="eastAsia"/>
                <w:bCs/>
                <w:color w:val="auto"/>
                <w:sz w:val="24"/>
                <w:highlight w:val="none"/>
              </w:rPr>
            </w:pPr>
            <w:r>
              <w:rPr>
                <w:rFonts w:hint="eastAsia"/>
                <w:bCs/>
                <w:color w:val="auto"/>
                <w:sz w:val="24"/>
                <w:highlight w:val="none"/>
              </w:rPr>
              <w:t>所任职务</w:t>
            </w:r>
          </w:p>
        </w:tc>
      </w:tr>
      <w:tr w14:paraId="1B5C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0DAAC964">
            <w:pPr>
              <w:jc w:val="center"/>
              <w:rPr>
                <w:rFonts w:hint="eastAsia"/>
                <w:bCs/>
                <w:color w:val="auto"/>
                <w:sz w:val="24"/>
                <w:highlight w:val="none"/>
              </w:rPr>
            </w:pPr>
          </w:p>
        </w:tc>
        <w:tc>
          <w:tcPr>
            <w:tcW w:w="1537" w:type="dxa"/>
            <w:noWrap w:val="0"/>
            <w:vAlign w:val="top"/>
          </w:tcPr>
          <w:p w14:paraId="01C24FA9">
            <w:pPr>
              <w:jc w:val="center"/>
              <w:rPr>
                <w:rFonts w:hint="eastAsia"/>
                <w:bCs/>
                <w:color w:val="auto"/>
                <w:sz w:val="24"/>
                <w:highlight w:val="none"/>
              </w:rPr>
            </w:pPr>
          </w:p>
        </w:tc>
        <w:tc>
          <w:tcPr>
            <w:tcW w:w="1850" w:type="dxa"/>
            <w:noWrap w:val="0"/>
            <w:vAlign w:val="top"/>
          </w:tcPr>
          <w:p w14:paraId="34D32A65">
            <w:pPr>
              <w:jc w:val="center"/>
              <w:rPr>
                <w:rFonts w:hint="eastAsia"/>
                <w:bCs/>
                <w:color w:val="auto"/>
                <w:sz w:val="24"/>
                <w:highlight w:val="none"/>
              </w:rPr>
            </w:pPr>
          </w:p>
        </w:tc>
        <w:tc>
          <w:tcPr>
            <w:tcW w:w="1223" w:type="dxa"/>
            <w:noWrap w:val="0"/>
            <w:vAlign w:val="top"/>
          </w:tcPr>
          <w:p w14:paraId="5F1EBF02">
            <w:pPr>
              <w:jc w:val="center"/>
              <w:rPr>
                <w:rFonts w:hint="eastAsia"/>
                <w:bCs/>
                <w:color w:val="auto"/>
                <w:sz w:val="24"/>
                <w:highlight w:val="none"/>
              </w:rPr>
            </w:pPr>
          </w:p>
        </w:tc>
        <w:tc>
          <w:tcPr>
            <w:tcW w:w="1850" w:type="dxa"/>
            <w:noWrap w:val="0"/>
            <w:vAlign w:val="top"/>
          </w:tcPr>
          <w:p w14:paraId="5771D7D1">
            <w:pPr>
              <w:jc w:val="center"/>
              <w:rPr>
                <w:rFonts w:hint="eastAsia"/>
                <w:bCs/>
                <w:color w:val="auto"/>
                <w:sz w:val="24"/>
                <w:highlight w:val="none"/>
              </w:rPr>
            </w:pPr>
          </w:p>
        </w:tc>
        <w:tc>
          <w:tcPr>
            <w:tcW w:w="1846" w:type="dxa"/>
            <w:noWrap w:val="0"/>
            <w:vAlign w:val="top"/>
          </w:tcPr>
          <w:p w14:paraId="58E6D1A6">
            <w:pPr>
              <w:jc w:val="center"/>
              <w:rPr>
                <w:rFonts w:hint="eastAsia"/>
                <w:bCs/>
                <w:color w:val="auto"/>
                <w:sz w:val="24"/>
                <w:highlight w:val="none"/>
              </w:rPr>
            </w:pPr>
          </w:p>
        </w:tc>
      </w:tr>
      <w:tr w14:paraId="32F9D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1A87637C">
            <w:pPr>
              <w:jc w:val="center"/>
              <w:rPr>
                <w:rFonts w:hint="eastAsia"/>
                <w:bCs/>
                <w:color w:val="auto"/>
                <w:sz w:val="24"/>
                <w:highlight w:val="none"/>
              </w:rPr>
            </w:pPr>
          </w:p>
        </w:tc>
        <w:tc>
          <w:tcPr>
            <w:tcW w:w="1537" w:type="dxa"/>
            <w:noWrap w:val="0"/>
            <w:vAlign w:val="top"/>
          </w:tcPr>
          <w:p w14:paraId="26BDC368">
            <w:pPr>
              <w:jc w:val="center"/>
              <w:rPr>
                <w:rFonts w:hint="eastAsia"/>
                <w:bCs/>
                <w:color w:val="auto"/>
                <w:sz w:val="24"/>
                <w:highlight w:val="none"/>
              </w:rPr>
            </w:pPr>
          </w:p>
        </w:tc>
        <w:tc>
          <w:tcPr>
            <w:tcW w:w="1850" w:type="dxa"/>
            <w:noWrap w:val="0"/>
            <w:vAlign w:val="top"/>
          </w:tcPr>
          <w:p w14:paraId="737DC986">
            <w:pPr>
              <w:jc w:val="center"/>
              <w:rPr>
                <w:rFonts w:hint="eastAsia"/>
                <w:bCs/>
                <w:color w:val="auto"/>
                <w:sz w:val="24"/>
                <w:highlight w:val="none"/>
              </w:rPr>
            </w:pPr>
          </w:p>
        </w:tc>
        <w:tc>
          <w:tcPr>
            <w:tcW w:w="1223" w:type="dxa"/>
            <w:noWrap w:val="0"/>
            <w:vAlign w:val="top"/>
          </w:tcPr>
          <w:p w14:paraId="585B357A">
            <w:pPr>
              <w:jc w:val="center"/>
              <w:rPr>
                <w:rFonts w:hint="eastAsia"/>
                <w:bCs/>
                <w:color w:val="auto"/>
                <w:sz w:val="24"/>
                <w:highlight w:val="none"/>
              </w:rPr>
            </w:pPr>
          </w:p>
        </w:tc>
        <w:tc>
          <w:tcPr>
            <w:tcW w:w="1850" w:type="dxa"/>
            <w:noWrap w:val="0"/>
            <w:vAlign w:val="top"/>
          </w:tcPr>
          <w:p w14:paraId="2CFE001F">
            <w:pPr>
              <w:jc w:val="center"/>
              <w:rPr>
                <w:rFonts w:hint="eastAsia"/>
                <w:bCs/>
                <w:color w:val="auto"/>
                <w:sz w:val="24"/>
                <w:highlight w:val="none"/>
              </w:rPr>
            </w:pPr>
          </w:p>
        </w:tc>
        <w:tc>
          <w:tcPr>
            <w:tcW w:w="1846" w:type="dxa"/>
            <w:noWrap w:val="0"/>
            <w:vAlign w:val="top"/>
          </w:tcPr>
          <w:p w14:paraId="45AB7AE8">
            <w:pPr>
              <w:jc w:val="center"/>
              <w:rPr>
                <w:rFonts w:hint="eastAsia"/>
                <w:bCs/>
                <w:color w:val="auto"/>
                <w:sz w:val="24"/>
                <w:highlight w:val="none"/>
              </w:rPr>
            </w:pPr>
          </w:p>
        </w:tc>
      </w:tr>
      <w:tr w14:paraId="52ED2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70757D07">
            <w:pPr>
              <w:jc w:val="center"/>
              <w:rPr>
                <w:rFonts w:hint="eastAsia"/>
                <w:bCs/>
                <w:color w:val="auto"/>
                <w:sz w:val="24"/>
                <w:highlight w:val="none"/>
              </w:rPr>
            </w:pPr>
          </w:p>
        </w:tc>
        <w:tc>
          <w:tcPr>
            <w:tcW w:w="1537" w:type="dxa"/>
            <w:noWrap w:val="0"/>
            <w:vAlign w:val="top"/>
          </w:tcPr>
          <w:p w14:paraId="57471661">
            <w:pPr>
              <w:jc w:val="center"/>
              <w:rPr>
                <w:rFonts w:hint="eastAsia"/>
                <w:bCs/>
                <w:color w:val="auto"/>
                <w:sz w:val="24"/>
                <w:highlight w:val="none"/>
              </w:rPr>
            </w:pPr>
          </w:p>
        </w:tc>
        <w:tc>
          <w:tcPr>
            <w:tcW w:w="1850" w:type="dxa"/>
            <w:noWrap w:val="0"/>
            <w:vAlign w:val="top"/>
          </w:tcPr>
          <w:p w14:paraId="256757E6">
            <w:pPr>
              <w:jc w:val="center"/>
              <w:rPr>
                <w:rFonts w:hint="eastAsia"/>
                <w:bCs/>
                <w:color w:val="auto"/>
                <w:sz w:val="24"/>
                <w:highlight w:val="none"/>
              </w:rPr>
            </w:pPr>
          </w:p>
        </w:tc>
        <w:tc>
          <w:tcPr>
            <w:tcW w:w="1223" w:type="dxa"/>
            <w:noWrap w:val="0"/>
            <w:vAlign w:val="top"/>
          </w:tcPr>
          <w:p w14:paraId="32B2E622">
            <w:pPr>
              <w:jc w:val="center"/>
              <w:rPr>
                <w:rFonts w:hint="eastAsia"/>
                <w:bCs/>
                <w:color w:val="auto"/>
                <w:sz w:val="24"/>
                <w:highlight w:val="none"/>
              </w:rPr>
            </w:pPr>
          </w:p>
        </w:tc>
        <w:tc>
          <w:tcPr>
            <w:tcW w:w="1850" w:type="dxa"/>
            <w:noWrap w:val="0"/>
            <w:vAlign w:val="top"/>
          </w:tcPr>
          <w:p w14:paraId="1CFF5679">
            <w:pPr>
              <w:jc w:val="center"/>
              <w:rPr>
                <w:rFonts w:hint="eastAsia"/>
                <w:bCs/>
                <w:color w:val="auto"/>
                <w:sz w:val="24"/>
                <w:highlight w:val="none"/>
              </w:rPr>
            </w:pPr>
          </w:p>
        </w:tc>
        <w:tc>
          <w:tcPr>
            <w:tcW w:w="1846" w:type="dxa"/>
            <w:noWrap w:val="0"/>
            <w:vAlign w:val="top"/>
          </w:tcPr>
          <w:p w14:paraId="0E4B4192">
            <w:pPr>
              <w:jc w:val="center"/>
              <w:rPr>
                <w:rFonts w:hint="eastAsia"/>
                <w:bCs/>
                <w:color w:val="auto"/>
                <w:sz w:val="24"/>
                <w:highlight w:val="none"/>
              </w:rPr>
            </w:pPr>
          </w:p>
        </w:tc>
      </w:tr>
      <w:tr w14:paraId="782EE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3BCC5395">
            <w:pPr>
              <w:jc w:val="center"/>
              <w:rPr>
                <w:rFonts w:hint="eastAsia"/>
                <w:bCs/>
                <w:color w:val="auto"/>
                <w:sz w:val="24"/>
                <w:highlight w:val="none"/>
              </w:rPr>
            </w:pPr>
          </w:p>
        </w:tc>
        <w:tc>
          <w:tcPr>
            <w:tcW w:w="1537" w:type="dxa"/>
            <w:noWrap w:val="0"/>
            <w:vAlign w:val="top"/>
          </w:tcPr>
          <w:p w14:paraId="151C11F4">
            <w:pPr>
              <w:jc w:val="center"/>
              <w:rPr>
                <w:rFonts w:hint="eastAsia"/>
                <w:bCs/>
                <w:color w:val="auto"/>
                <w:sz w:val="24"/>
                <w:highlight w:val="none"/>
              </w:rPr>
            </w:pPr>
          </w:p>
        </w:tc>
        <w:tc>
          <w:tcPr>
            <w:tcW w:w="1850" w:type="dxa"/>
            <w:noWrap w:val="0"/>
            <w:vAlign w:val="top"/>
          </w:tcPr>
          <w:p w14:paraId="7EB1DB54">
            <w:pPr>
              <w:jc w:val="center"/>
              <w:rPr>
                <w:rFonts w:hint="eastAsia"/>
                <w:bCs/>
                <w:color w:val="auto"/>
                <w:sz w:val="24"/>
                <w:highlight w:val="none"/>
              </w:rPr>
            </w:pPr>
          </w:p>
        </w:tc>
        <w:tc>
          <w:tcPr>
            <w:tcW w:w="1223" w:type="dxa"/>
            <w:noWrap w:val="0"/>
            <w:vAlign w:val="top"/>
          </w:tcPr>
          <w:p w14:paraId="5CBC66F9">
            <w:pPr>
              <w:jc w:val="center"/>
              <w:rPr>
                <w:rFonts w:hint="eastAsia"/>
                <w:bCs/>
                <w:color w:val="auto"/>
                <w:sz w:val="24"/>
                <w:highlight w:val="none"/>
              </w:rPr>
            </w:pPr>
          </w:p>
        </w:tc>
        <w:tc>
          <w:tcPr>
            <w:tcW w:w="1850" w:type="dxa"/>
            <w:noWrap w:val="0"/>
            <w:vAlign w:val="top"/>
          </w:tcPr>
          <w:p w14:paraId="48F03520">
            <w:pPr>
              <w:jc w:val="center"/>
              <w:rPr>
                <w:rFonts w:hint="eastAsia"/>
                <w:bCs/>
                <w:color w:val="auto"/>
                <w:sz w:val="24"/>
                <w:highlight w:val="none"/>
              </w:rPr>
            </w:pPr>
          </w:p>
        </w:tc>
        <w:tc>
          <w:tcPr>
            <w:tcW w:w="1846" w:type="dxa"/>
            <w:noWrap w:val="0"/>
            <w:vAlign w:val="top"/>
          </w:tcPr>
          <w:p w14:paraId="4E767010">
            <w:pPr>
              <w:jc w:val="center"/>
              <w:rPr>
                <w:rFonts w:hint="eastAsia"/>
                <w:bCs/>
                <w:color w:val="auto"/>
                <w:sz w:val="24"/>
                <w:highlight w:val="none"/>
              </w:rPr>
            </w:pPr>
          </w:p>
        </w:tc>
      </w:tr>
      <w:tr w14:paraId="50C4A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449906EE">
            <w:pPr>
              <w:jc w:val="center"/>
              <w:rPr>
                <w:rFonts w:hint="eastAsia"/>
                <w:bCs/>
                <w:color w:val="auto"/>
                <w:sz w:val="24"/>
                <w:highlight w:val="none"/>
              </w:rPr>
            </w:pPr>
          </w:p>
        </w:tc>
        <w:tc>
          <w:tcPr>
            <w:tcW w:w="1537" w:type="dxa"/>
            <w:noWrap w:val="0"/>
            <w:vAlign w:val="top"/>
          </w:tcPr>
          <w:p w14:paraId="7C06A5A8">
            <w:pPr>
              <w:jc w:val="center"/>
              <w:rPr>
                <w:rFonts w:hint="eastAsia"/>
                <w:bCs/>
                <w:color w:val="auto"/>
                <w:sz w:val="24"/>
                <w:highlight w:val="none"/>
              </w:rPr>
            </w:pPr>
          </w:p>
        </w:tc>
        <w:tc>
          <w:tcPr>
            <w:tcW w:w="1850" w:type="dxa"/>
            <w:noWrap w:val="0"/>
            <w:vAlign w:val="top"/>
          </w:tcPr>
          <w:p w14:paraId="44EFEDCE">
            <w:pPr>
              <w:jc w:val="center"/>
              <w:rPr>
                <w:rFonts w:hint="eastAsia"/>
                <w:bCs/>
                <w:color w:val="auto"/>
                <w:sz w:val="24"/>
                <w:highlight w:val="none"/>
              </w:rPr>
            </w:pPr>
          </w:p>
        </w:tc>
        <w:tc>
          <w:tcPr>
            <w:tcW w:w="1223" w:type="dxa"/>
            <w:noWrap w:val="0"/>
            <w:vAlign w:val="top"/>
          </w:tcPr>
          <w:p w14:paraId="009822BF">
            <w:pPr>
              <w:jc w:val="center"/>
              <w:rPr>
                <w:rFonts w:hint="eastAsia"/>
                <w:bCs/>
                <w:color w:val="auto"/>
                <w:sz w:val="24"/>
                <w:highlight w:val="none"/>
              </w:rPr>
            </w:pPr>
          </w:p>
        </w:tc>
        <w:tc>
          <w:tcPr>
            <w:tcW w:w="1850" w:type="dxa"/>
            <w:noWrap w:val="0"/>
            <w:vAlign w:val="top"/>
          </w:tcPr>
          <w:p w14:paraId="1057D2B5">
            <w:pPr>
              <w:jc w:val="center"/>
              <w:rPr>
                <w:rFonts w:hint="eastAsia"/>
                <w:bCs/>
                <w:color w:val="auto"/>
                <w:sz w:val="24"/>
                <w:highlight w:val="none"/>
              </w:rPr>
            </w:pPr>
          </w:p>
        </w:tc>
        <w:tc>
          <w:tcPr>
            <w:tcW w:w="1846" w:type="dxa"/>
            <w:noWrap w:val="0"/>
            <w:vAlign w:val="top"/>
          </w:tcPr>
          <w:p w14:paraId="145E3348">
            <w:pPr>
              <w:jc w:val="center"/>
              <w:rPr>
                <w:rFonts w:hint="eastAsia"/>
                <w:bCs/>
                <w:color w:val="auto"/>
                <w:sz w:val="24"/>
                <w:highlight w:val="none"/>
              </w:rPr>
            </w:pPr>
          </w:p>
        </w:tc>
      </w:tr>
      <w:tr w14:paraId="7FEA4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303CBE5C">
            <w:pPr>
              <w:jc w:val="center"/>
              <w:rPr>
                <w:rFonts w:hint="eastAsia"/>
                <w:bCs/>
                <w:color w:val="auto"/>
                <w:sz w:val="24"/>
                <w:highlight w:val="none"/>
              </w:rPr>
            </w:pPr>
          </w:p>
        </w:tc>
        <w:tc>
          <w:tcPr>
            <w:tcW w:w="1537" w:type="dxa"/>
            <w:noWrap w:val="0"/>
            <w:vAlign w:val="top"/>
          </w:tcPr>
          <w:p w14:paraId="08D332DF">
            <w:pPr>
              <w:jc w:val="center"/>
              <w:rPr>
                <w:rFonts w:hint="eastAsia"/>
                <w:bCs/>
                <w:color w:val="auto"/>
                <w:sz w:val="24"/>
                <w:highlight w:val="none"/>
              </w:rPr>
            </w:pPr>
          </w:p>
        </w:tc>
        <w:tc>
          <w:tcPr>
            <w:tcW w:w="1850" w:type="dxa"/>
            <w:noWrap w:val="0"/>
            <w:vAlign w:val="top"/>
          </w:tcPr>
          <w:p w14:paraId="5F3FD304">
            <w:pPr>
              <w:jc w:val="center"/>
              <w:rPr>
                <w:rFonts w:hint="eastAsia"/>
                <w:bCs/>
                <w:color w:val="auto"/>
                <w:sz w:val="24"/>
                <w:highlight w:val="none"/>
              </w:rPr>
            </w:pPr>
          </w:p>
        </w:tc>
        <w:tc>
          <w:tcPr>
            <w:tcW w:w="1223" w:type="dxa"/>
            <w:noWrap w:val="0"/>
            <w:vAlign w:val="top"/>
          </w:tcPr>
          <w:p w14:paraId="78426397">
            <w:pPr>
              <w:jc w:val="center"/>
              <w:rPr>
                <w:rFonts w:hint="eastAsia"/>
                <w:bCs/>
                <w:color w:val="auto"/>
                <w:sz w:val="24"/>
                <w:highlight w:val="none"/>
              </w:rPr>
            </w:pPr>
          </w:p>
        </w:tc>
        <w:tc>
          <w:tcPr>
            <w:tcW w:w="1850" w:type="dxa"/>
            <w:noWrap w:val="0"/>
            <w:vAlign w:val="top"/>
          </w:tcPr>
          <w:p w14:paraId="07356F2C">
            <w:pPr>
              <w:jc w:val="center"/>
              <w:rPr>
                <w:rFonts w:hint="eastAsia"/>
                <w:bCs/>
                <w:color w:val="auto"/>
                <w:sz w:val="24"/>
                <w:highlight w:val="none"/>
              </w:rPr>
            </w:pPr>
          </w:p>
        </w:tc>
        <w:tc>
          <w:tcPr>
            <w:tcW w:w="1846" w:type="dxa"/>
            <w:noWrap w:val="0"/>
            <w:vAlign w:val="top"/>
          </w:tcPr>
          <w:p w14:paraId="6EE0BB96">
            <w:pPr>
              <w:jc w:val="center"/>
              <w:rPr>
                <w:rFonts w:hint="eastAsia"/>
                <w:bCs/>
                <w:color w:val="auto"/>
                <w:sz w:val="24"/>
                <w:highlight w:val="none"/>
              </w:rPr>
            </w:pPr>
          </w:p>
        </w:tc>
      </w:tr>
      <w:tr w14:paraId="5FFA5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11B820E9">
            <w:pPr>
              <w:jc w:val="center"/>
              <w:rPr>
                <w:rFonts w:hint="eastAsia"/>
                <w:bCs/>
                <w:color w:val="auto"/>
                <w:sz w:val="24"/>
                <w:highlight w:val="none"/>
              </w:rPr>
            </w:pPr>
          </w:p>
        </w:tc>
        <w:tc>
          <w:tcPr>
            <w:tcW w:w="1537" w:type="dxa"/>
            <w:noWrap w:val="0"/>
            <w:vAlign w:val="top"/>
          </w:tcPr>
          <w:p w14:paraId="60AFDCC3">
            <w:pPr>
              <w:jc w:val="center"/>
              <w:rPr>
                <w:rFonts w:hint="eastAsia"/>
                <w:bCs/>
                <w:color w:val="auto"/>
                <w:sz w:val="24"/>
                <w:highlight w:val="none"/>
              </w:rPr>
            </w:pPr>
          </w:p>
        </w:tc>
        <w:tc>
          <w:tcPr>
            <w:tcW w:w="1850" w:type="dxa"/>
            <w:noWrap w:val="0"/>
            <w:vAlign w:val="top"/>
          </w:tcPr>
          <w:p w14:paraId="3A330C90">
            <w:pPr>
              <w:jc w:val="center"/>
              <w:rPr>
                <w:rFonts w:hint="eastAsia"/>
                <w:bCs/>
                <w:color w:val="auto"/>
                <w:sz w:val="24"/>
                <w:highlight w:val="none"/>
              </w:rPr>
            </w:pPr>
          </w:p>
        </w:tc>
        <w:tc>
          <w:tcPr>
            <w:tcW w:w="1223" w:type="dxa"/>
            <w:noWrap w:val="0"/>
            <w:vAlign w:val="top"/>
          </w:tcPr>
          <w:p w14:paraId="79FC7C55">
            <w:pPr>
              <w:jc w:val="center"/>
              <w:rPr>
                <w:rFonts w:hint="eastAsia"/>
                <w:bCs/>
                <w:color w:val="auto"/>
                <w:sz w:val="24"/>
                <w:highlight w:val="none"/>
              </w:rPr>
            </w:pPr>
          </w:p>
        </w:tc>
        <w:tc>
          <w:tcPr>
            <w:tcW w:w="1850" w:type="dxa"/>
            <w:noWrap w:val="0"/>
            <w:vAlign w:val="top"/>
          </w:tcPr>
          <w:p w14:paraId="1A702463">
            <w:pPr>
              <w:jc w:val="center"/>
              <w:rPr>
                <w:rFonts w:hint="eastAsia"/>
                <w:bCs/>
                <w:color w:val="auto"/>
                <w:sz w:val="24"/>
                <w:highlight w:val="none"/>
              </w:rPr>
            </w:pPr>
          </w:p>
        </w:tc>
        <w:tc>
          <w:tcPr>
            <w:tcW w:w="1846" w:type="dxa"/>
            <w:noWrap w:val="0"/>
            <w:vAlign w:val="top"/>
          </w:tcPr>
          <w:p w14:paraId="44E3E98A">
            <w:pPr>
              <w:jc w:val="center"/>
              <w:rPr>
                <w:rFonts w:hint="eastAsia"/>
                <w:bCs/>
                <w:color w:val="auto"/>
                <w:sz w:val="24"/>
                <w:highlight w:val="none"/>
              </w:rPr>
            </w:pPr>
          </w:p>
        </w:tc>
      </w:tr>
      <w:tr w14:paraId="05D8F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400516CC">
            <w:pPr>
              <w:jc w:val="center"/>
              <w:rPr>
                <w:rFonts w:hint="eastAsia"/>
                <w:bCs/>
                <w:color w:val="auto"/>
                <w:sz w:val="24"/>
                <w:highlight w:val="none"/>
              </w:rPr>
            </w:pPr>
          </w:p>
        </w:tc>
        <w:tc>
          <w:tcPr>
            <w:tcW w:w="1537" w:type="dxa"/>
            <w:noWrap w:val="0"/>
            <w:vAlign w:val="top"/>
          </w:tcPr>
          <w:p w14:paraId="14BC5323">
            <w:pPr>
              <w:jc w:val="center"/>
              <w:rPr>
                <w:rFonts w:hint="eastAsia"/>
                <w:bCs/>
                <w:color w:val="auto"/>
                <w:sz w:val="24"/>
                <w:highlight w:val="none"/>
              </w:rPr>
            </w:pPr>
          </w:p>
        </w:tc>
        <w:tc>
          <w:tcPr>
            <w:tcW w:w="1850" w:type="dxa"/>
            <w:noWrap w:val="0"/>
            <w:vAlign w:val="top"/>
          </w:tcPr>
          <w:p w14:paraId="31C1B271">
            <w:pPr>
              <w:jc w:val="center"/>
              <w:rPr>
                <w:rFonts w:hint="eastAsia"/>
                <w:bCs/>
                <w:color w:val="auto"/>
                <w:sz w:val="24"/>
                <w:highlight w:val="none"/>
              </w:rPr>
            </w:pPr>
          </w:p>
        </w:tc>
        <w:tc>
          <w:tcPr>
            <w:tcW w:w="1223" w:type="dxa"/>
            <w:noWrap w:val="0"/>
            <w:vAlign w:val="top"/>
          </w:tcPr>
          <w:p w14:paraId="5DEE7094">
            <w:pPr>
              <w:jc w:val="center"/>
              <w:rPr>
                <w:rFonts w:hint="eastAsia"/>
                <w:bCs/>
                <w:color w:val="auto"/>
                <w:sz w:val="24"/>
                <w:highlight w:val="none"/>
              </w:rPr>
            </w:pPr>
          </w:p>
        </w:tc>
        <w:tc>
          <w:tcPr>
            <w:tcW w:w="1850" w:type="dxa"/>
            <w:noWrap w:val="0"/>
            <w:vAlign w:val="top"/>
          </w:tcPr>
          <w:p w14:paraId="57E4424E">
            <w:pPr>
              <w:jc w:val="center"/>
              <w:rPr>
                <w:rFonts w:hint="eastAsia"/>
                <w:bCs/>
                <w:color w:val="auto"/>
                <w:sz w:val="24"/>
                <w:highlight w:val="none"/>
              </w:rPr>
            </w:pPr>
          </w:p>
        </w:tc>
        <w:tc>
          <w:tcPr>
            <w:tcW w:w="1846" w:type="dxa"/>
            <w:noWrap w:val="0"/>
            <w:vAlign w:val="top"/>
          </w:tcPr>
          <w:p w14:paraId="29077D9E">
            <w:pPr>
              <w:jc w:val="center"/>
              <w:rPr>
                <w:rFonts w:hint="eastAsia"/>
                <w:bCs/>
                <w:color w:val="auto"/>
                <w:sz w:val="24"/>
                <w:highlight w:val="none"/>
              </w:rPr>
            </w:pPr>
          </w:p>
        </w:tc>
      </w:tr>
      <w:tr w14:paraId="23333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65B85B27">
            <w:pPr>
              <w:jc w:val="center"/>
              <w:rPr>
                <w:rFonts w:hint="eastAsia"/>
                <w:bCs/>
                <w:color w:val="auto"/>
                <w:sz w:val="24"/>
                <w:highlight w:val="none"/>
              </w:rPr>
            </w:pPr>
          </w:p>
        </w:tc>
        <w:tc>
          <w:tcPr>
            <w:tcW w:w="1537" w:type="dxa"/>
            <w:noWrap w:val="0"/>
            <w:vAlign w:val="top"/>
          </w:tcPr>
          <w:p w14:paraId="439DD277">
            <w:pPr>
              <w:jc w:val="center"/>
              <w:rPr>
                <w:rFonts w:hint="eastAsia"/>
                <w:bCs/>
                <w:color w:val="auto"/>
                <w:sz w:val="24"/>
                <w:highlight w:val="none"/>
              </w:rPr>
            </w:pPr>
          </w:p>
        </w:tc>
        <w:tc>
          <w:tcPr>
            <w:tcW w:w="1850" w:type="dxa"/>
            <w:noWrap w:val="0"/>
            <w:vAlign w:val="top"/>
          </w:tcPr>
          <w:p w14:paraId="4B982BE4">
            <w:pPr>
              <w:jc w:val="center"/>
              <w:rPr>
                <w:rFonts w:hint="eastAsia"/>
                <w:bCs/>
                <w:color w:val="auto"/>
                <w:sz w:val="24"/>
                <w:highlight w:val="none"/>
              </w:rPr>
            </w:pPr>
          </w:p>
        </w:tc>
        <w:tc>
          <w:tcPr>
            <w:tcW w:w="1223" w:type="dxa"/>
            <w:noWrap w:val="0"/>
            <w:vAlign w:val="top"/>
          </w:tcPr>
          <w:p w14:paraId="6EF3409C">
            <w:pPr>
              <w:jc w:val="center"/>
              <w:rPr>
                <w:rFonts w:hint="eastAsia"/>
                <w:bCs/>
                <w:color w:val="auto"/>
                <w:sz w:val="24"/>
                <w:highlight w:val="none"/>
              </w:rPr>
            </w:pPr>
          </w:p>
        </w:tc>
        <w:tc>
          <w:tcPr>
            <w:tcW w:w="1850" w:type="dxa"/>
            <w:noWrap w:val="0"/>
            <w:vAlign w:val="top"/>
          </w:tcPr>
          <w:p w14:paraId="15CD0D6C">
            <w:pPr>
              <w:jc w:val="center"/>
              <w:rPr>
                <w:rFonts w:hint="eastAsia"/>
                <w:bCs/>
                <w:color w:val="auto"/>
                <w:sz w:val="24"/>
                <w:highlight w:val="none"/>
              </w:rPr>
            </w:pPr>
          </w:p>
        </w:tc>
        <w:tc>
          <w:tcPr>
            <w:tcW w:w="1846" w:type="dxa"/>
            <w:noWrap w:val="0"/>
            <w:vAlign w:val="top"/>
          </w:tcPr>
          <w:p w14:paraId="143838CD">
            <w:pPr>
              <w:jc w:val="center"/>
              <w:rPr>
                <w:rFonts w:hint="eastAsia"/>
                <w:bCs/>
                <w:color w:val="auto"/>
                <w:sz w:val="24"/>
                <w:highlight w:val="none"/>
              </w:rPr>
            </w:pPr>
          </w:p>
        </w:tc>
      </w:tr>
      <w:tr w14:paraId="2C66A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270830F4">
            <w:pPr>
              <w:jc w:val="center"/>
              <w:rPr>
                <w:rFonts w:hint="eastAsia"/>
                <w:bCs/>
                <w:color w:val="auto"/>
                <w:sz w:val="24"/>
                <w:highlight w:val="none"/>
              </w:rPr>
            </w:pPr>
          </w:p>
        </w:tc>
        <w:tc>
          <w:tcPr>
            <w:tcW w:w="1537" w:type="dxa"/>
            <w:noWrap w:val="0"/>
            <w:vAlign w:val="top"/>
          </w:tcPr>
          <w:p w14:paraId="4CFABEAA">
            <w:pPr>
              <w:jc w:val="center"/>
              <w:rPr>
                <w:rFonts w:hint="eastAsia"/>
                <w:bCs/>
                <w:color w:val="auto"/>
                <w:sz w:val="24"/>
                <w:highlight w:val="none"/>
              </w:rPr>
            </w:pPr>
          </w:p>
        </w:tc>
        <w:tc>
          <w:tcPr>
            <w:tcW w:w="1850" w:type="dxa"/>
            <w:noWrap w:val="0"/>
            <w:vAlign w:val="top"/>
          </w:tcPr>
          <w:p w14:paraId="035CF555">
            <w:pPr>
              <w:jc w:val="center"/>
              <w:rPr>
                <w:rFonts w:hint="eastAsia"/>
                <w:bCs/>
                <w:color w:val="auto"/>
                <w:sz w:val="24"/>
                <w:highlight w:val="none"/>
              </w:rPr>
            </w:pPr>
          </w:p>
        </w:tc>
        <w:tc>
          <w:tcPr>
            <w:tcW w:w="1223" w:type="dxa"/>
            <w:noWrap w:val="0"/>
            <w:vAlign w:val="top"/>
          </w:tcPr>
          <w:p w14:paraId="4B91B2AD">
            <w:pPr>
              <w:jc w:val="center"/>
              <w:rPr>
                <w:rFonts w:hint="eastAsia"/>
                <w:bCs/>
                <w:color w:val="auto"/>
                <w:sz w:val="24"/>
                <w:highlight w:val="none"/>
              </w:rPr>
            </w:pPr>
          </w:p>
        </w:tc>
        <w:tc>
          <w:tcPr>
            <w:tcW w:w="1850" w:type="dxa"/>
            <w:noWrap w:val="0"/>
            <w:vAlign w:val="top"/>
          </w:tcPr>
          <w:p w14:paraId="0C4E9EC8">
            <w:pPr>
              <w:jc w:val="center"/>
              <w:rPr>
                <w:rFonts w:hint="eastAsia"/>
                <w:bCs/>
                <w:color w:val="auto"/>
                <w:sz w:val="24"/>
                <w:highlight w:val="none"/>
              </w:rPr>
            </w:pPr>
          </w:p>
        </w:tc>
        <w:tc>
          <w:tcPr>
            <w:tcW w:w="1846" w:type="dxa"/>
            <w:noWrap w:val="0"/>
            <w:vAlign w:val="top"/>
          </w:tcPr>
          <w:p w14:paraId="7379513D">
            <w:pPr>
              <w:jc w:val="center"/>
              <w:rPr>
                <w:rFonts w:hint="eastAsia"/>
                <w:bCs/>
                <w:color w:val="auto"/>
                <w:sz w:val="24"/>
                <w:highlight w:val="none"/>
              </w:rPr>
            </w:pPr>
          </w:p>
        </w:tc>
      </w:tr>
      <w:tr w14:paraId="5DFCC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1149270B">
            <w:pPr>
              <w:jc w:val="center"/>
              <w:rPr>
                <w:rFonts w:hint="eastAsia"/>
                <w:bCs/>
                <w:color w:val="auto"/>
                <w:sz w:val="24"/>
                <w:highlight w:val="none"/>
              </w:rPr>
            </w:pPr>
          </w:p>
        </w:tc>
        <w:tc>
          <w:tcPr>
            <w:tcW w:w="1537" w:type="dxa"/>
            <w:noWrap w:val="0"/>
            <w:vAlign w:val="top"/>
          </w:tcPr>
          <w:p w14:paraId="76C81BC0">
            <w:pPr>
              <w:jc w:val="center"/>
              <w:rPr>
                <w:rFonts w:hint="eastAsia"/>
                <w:bCs/>
                <w:color w:val="auto"/>
                <w:sz w:val="24"/>
                <w:highlight w:val="none"/>
              </w:rPr>
            </w:pPr>
          </w:p>
        </w:tc>
        <w:tc>
          <w:tcPr>
            <w:tcW w:w="1850" w:type="dxa"/>
            <w:noWrap w:val="0"/>
            <w:vAlign w:val="top"/>
          </w:tcPr>
          <w:p w14:paraId="3145A116">
            <w:pPr>
              <w:jc w:val="center"/>
              <w:rPr>
                <w:rFonts w:hint="eastAsia"/>
                <w:bCs/>
                <w:color w:val="auto"/>
                <w:sz w:val="24"/>
                <w:highlight w:val="none"/>
              </w:rPr>
            </w:pPr>
          </w:p>
        </w:tc>
        <w:tc>
          <w:tcPr>
            <w:tcW w:w="1223" w:type="dxa"/>
            <w:noWrap w:val="0"/>
            <w:vAlign w:val="top"/>
          </w:tcPr>
          <w:p w14:paraId="71A611FC">
            <w:pPr>
              <w:jc w:val="center"/>
              <w:rPr>
                <w:rFonts w:hint="eastAsia"/>
                <w:bCs/>
                <w:color w:val="auto"/>
                <w:sz w:val="24"/>
                <w:highlight w:val="none"/>
              </w:rPr>
            </w:pPr>
          </w:p>
        </w:tc>
        <w:tc>
          <w:tcPr>
            <w:tcW w:w="1850" w:type="dxa"/>
            <w:noWrap w:val="0"/>
            <w:vAlign w:val="top"/>
          </w:tcPr>
          <w:p w14:paraId="639269DB">
            <w:pPr>
              <w:jc w:val="center"/>
              <w:rPr>
                <w:rFonts w:hint="eastAsia"/>
                <w:bCs/>
                <w:color w:val="auto"/>
                <w:sz w:val="24"/>
                <w:highlight w:val="none"/>
              </w:rPr>
            </w:pPr>
          </w:p>
        </w:tc>
        <w:tc>
          <w:tcPr>
            <w:tcW w:w="1846" w:type="dxa"/>
            <w:noWrap w:val="0"/>
            <w:vAlign w:val="top"/>
          </w:tcPr>
          <w:p w14:paraId="694EF8AD">
            <w:pPr>
              <w:jc w:val="center"/>
              <w:rPr>
                <w:rFonts w:hint="eastAsia"/>
                <w:bCs/>
                <w:color w:val="auto"/>
                <w:sz w:val="24"/>
                <w:highlight w:val="none"/>
              </w:rPr>
            </w:pPr>
          </w:p>
        </w:tc>
      </w:tr>
      <w:tr w14:paraId="3B366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2D4FC0BA">
            <w:pPr>
              <w:jc w:val="center"/>
              <w:rPr>
                <w:rFonts w:hint="eastAsia"/>
                <w:bCs/>
                <w:color w:val="auto"/>
                <w:sz w:val="24"/>
                <w:highlight w:val="none"/>
              </w:rPr>
            </w:pPr>
          </w:p>
        </w:tc>
        <w:tc>
          <w:tcPr>
            <w:tcW w:w="1537" w:type="dxa"/>
            <w:noWrap w:val="0"/>
            <w:vAlign w:val="top"/>
          </w:tcPr>
          <w:p w14:paraId="67993CD8">
            <w:pPr>
              <w:jc w:val="center"/>
              <w:rPr>
                <w:rFonts w:hint="eastAsia"/>
                <w:bCs/>
                <w:color w:val="auto"/>
                <w:sz w:val="24"/>
                <w:highlight w:val="none"/>
              </w:rPr>
            </w:pPr>
          </w:p>
        </w:tc>
        <w:tc>
          <w:tcPr>
            <w:tcW w:w="1850" w:type="dxa"/>
            <w:noWrap w:val="0"/>
            <w:vAlign w:val="top"/>
          </w:tcPr>
          <w:p w14:paraId="659AE4B4">
            <w:pPr>
              <w:jc w:val="center"/>
              <w:rPr>
                <w:rFonts w:hint="eastAsia"/>
                <w:bCs/>
                <w:color w:val="auto"/>
                <w:sz w:val="24"/>
                <w:highlight w:val="none"/>
              </w:rPr>
            </w:pPr>
          </w:p>
        </w:tc>
        <w:tc>
          <w:tcPr>
            <w:tcW w:w="1223" w:type="dxa"/>
            <w:noWrap w:val="0"/>
            <w:vAlign w:val="top"/>
          </w:tcPr>
          <w:p w14:paraId="275F5704">
            <w:pPr>
              <w:jc w:val="center"/>
              <w:rPr>
                <w:rFonts w:hint="eastAsia"/>
                <w:bCs/>
                <w:color w:val="auto"/>
                <w:sz w:val="24"/>
                <w:highlight w:val="none"/>
              </w:rPr>
            </w:pPr>
          </w:p>
        </w:tc>
        <w:tc>
          <w:tcPr>
            <w:tcW w:w="1850" w:type="dxa"/>
            <w:noWrap w:val="0"/>
            <w:vAlign w:val="top"/>
          </w:tcPr>
          <w:p w14:paraId="73EF1B05">
            <w:pPr>
              <w:jc w:val="center"/>
              <w:rPr>
                <w:rFonts w:hint="eastAsia"/>
                <w:bCs/>
                <w:color w:val="auto"/>
                <w:sz w:val="24"/>
                <w:highlight w:val="none"/>
              </w:rPr>
            </w:pPr>
          </w:p>
        </w:tc>
        <w:tc>
          <w:tcPr>
            <w:tcW w:w="1846" w:type="dxa"/>
            <w:noWrap w:val="0"/>
            <w:vAlign w:val="top"/>
          </w:tcPr>
          <w:p w14:paraId="02E3B4A7">
            <w:pPr>
              <w:jc w:val="center"/>
              <w:rPr>
                <w:rFonts w:hint="eastAsia"/>
                <w:bCs/>
                <w:color w:val="auto"/>
                <w:sz w:val="24"/>
                <w:highlight w:val="none"/>
              </w:rPr>
            </w:pPr>
          </w:p>
        </w:tc>
      </w:tr>
      <w:tr w14:paraId="36E69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43F3B63A">
            <w:pPr>
              <w:jc w:val="center"/>
              <w:rPr>
                <w:rFonts w:hint="eastAsia"/>
                <w:bCs/>
                <w:color w:val="auto"/>
                <w:sz w:val="24"/>
                <w:highlight w:val="none"/>
              </w:rPr>
            </w:pPr>
          </w:p>
        </w:tc>
        <w:tc>
          <w:tcPr>
            <w:tcW w:w="1537" w:type="dxa"/>
            <w:noWrap w:val="0"/>
            <w:vAlign w:val="top"/>
          </w:tcPr>
          <w:p w14:paraId="34AC076A">
            <w:pPr>
              <w:jc w:val="center"/>
              <w:rPr>
                <w:rFonts w:hint="eastAsia"/>
                <w:bCs/>
                <w:color w:val="auto"/>
                <w:sz w:val="24"/>
                <w:highlight w:val="none"/>
              </w:rPr>
            </w:pPr>
          </w:p>
        </w:tc>
        <w:tc>
          <w:tcPr>
            <w:tcW w:w="1850" w:type="dxa"/>
            <w:noWrap w:val="0"/>
            <w:vAlign w:val="top"/>
          </w:tcPr>
          <w:p w14:paraId="0409A32E">
            <w:pPr>
              <w:jc w:val="center"/>
              <w:rPr>
                <w:rFonts w:hint="eastAsia"/>
                <w:bCs/>
                <w:color w:val="auto"/>
                <w:sz w:val="24"/>
                <w:highlight w:val="none"/>
              </w:rPr>
            </w:pPr>
          </w:p>
        </w:tc>
        <w:tc>
          <w:tcPr>
            <w:tcW w:w="1223" w:type="dxa"/>
            <w:noWrap w:val="0"/>
            <w:vAlign w:val="top"/>
          </w:tcPr>
          <w:p w14:paraId="5FBC59EB">
            <w:pPr>
              <w:jc w:val="center"/>
              <w:rPr>
                <w:rFonts w:hint="eastAsia"/>
                <w:bCs/>
                <w:color w:val="auto"/>
                <w:sz w:val="24"/>
                <w:highlight w:val="none"/>
              </w:rPr>
            </w:pPr>
          </w:p>
        </w:tc>
        <w:tc>
          <w:tcPr>
            <w:tcW w:w="1850" w:type="dxa"/>
            <w:noWrap w:val="0"/>
            <w:vAlign w:val="top"/>
          </w:tcPr>
          <w:p w14:paraId="3C74D036">
            <w:pPr>
              <w:jc w:val="center"/>
              <w:rPr>
                <w:rFonts w:hint="eastAsia"/>
                <w:bCs/>
                <w:color w:val="auto"/>
                <w:sz w:val="24"/>
                <w:highlight w:val="none"/>
              </w:rPr>
            </w:pPr>
          </w:p>
        </w:tc>
        <w:tc>
          <w:tcPr>
            <w:tcW w:w="1846" w:type="dxa"/>
            <w:noWrap w:val="0"/>
            <w:vAlign w:val="top"/>
          </w:tcPr>
          <w:p w14:paraId="2F62F871">
            <w:pPr>
              <w:jc w:val="center"/>
              <w:rPr>
                <w:rFonts w:hint="eastAsia"/>
                <w:bCs/>
                <w:color w:val="auto"/>
                <w:sz w:val="24"/>
                <w:highlight w:val="none"/>
              </w:rPr>
            </w:pPr>
          </w:p>
        </w:tc>
      </w:tr>
      <w:tr w14:paraId="6DB4A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noWrap w:val="0"/>
            <w:vAlign w:val="top"/>
          </w:tcPr>
          <w:p w14:paraId="571FF475">
            <w:pPr>
              <w:jc w:val="center"/>
              <w:rPr>
                <w:rFonts w:hint="eastAsia"/>
                <w:bCs/>
                <w:color w:val="auto"/>
                <w:sz w:val="24"/>
                <w:highlight w:val="none"/>
              </w:rPr>
            </w:pPr>
          </w:p>
        </w:tc>
        <w:tc>
          <w:tcPr>
            <w:tcW w:w="1537" w:type="dxa"/>
            <w:noWrap w:val="0"/>
            <w:vAlign w:val="top"/>
          </w:tcPr>
          <w:p w14:paraId="49809573">
            <w:pPr>
              <w:jc w:val="center"/>
              <w:rPr>
                <w:rFonts w:hint="eastAsia"/>
                <w:bCs/>
                <w:color w:val="auto"/>
                <w:sz w:val="24"/>
                <w:highlight w:val="none"/>
              </w:rPr>
            </w:pPr>
          </w:p>
        </w:tc>
        <w:tc>
          <w:tcPr>
            <w:tcW w:w="1850" w:type="dxa"/>
            <w:noWrap w:val="0"/>
            <w:vAlign w:val="top"/>
          </w:tcPr>
          <w:p w14:paraId="3FEB4774">
            <w:pPr>
              <w:jc w:val="center"/>
              <w:rPr>
                <w:rFonts w:hint="eastAsia"/>
                <w:bCs/>
                <w:color w:val="auto"/>
                <w:sz w:val="24"/>
                <w:highlight w:val="none"/>
              </w:rPr>
            </w:pPr>
          </w:p>
        </w:tc>
        <w:tc>
          <w:tcPr>
            <w:tcW w:w="1223" w:type="dxa"/>
            <w:noWrap w:val="0"/>
            <w:vAlign w:val="top"/>
          </w:tcPr>
          <w:p w14:paraId="6157A661">
            <w:pPr>
              <w:jc w:val="center"/>
              <w:rPr>
                <w:rFonts w:hint="eastAsia"/>
                <w:bCs/>
                <w:color w:val="auto"/>
                <w:sz w:val="24"/>
                <w:highlight w:val="none"/>
              </w:rPr>
            </w:pPr>
          </w:p>
        </w:tc>
        <w:tc>
          <w:tcPr>
            <w:tcW w:w="1850" w:type="dxa"/>
            <w:noWrap w:val="0"/>
            <w:vAlign w:val="top"/>
          </w:tcPr>
          <w:p w14:paraId="74907D64">
            <w:pPr>
              <w:jc w:val="center"/>
              <w:rPr>
                <w:rFonts w:hint="eastAsia"/>
                <w:bCs/>
                <w:color w:val="auto"/>
                <w:sz w:val="24"/>
                <w:highlight w:val="none"/>
              </w:rPr>
            </w:pPr>
          </w:p>
        </w:tc>
        <w:tc>
          <w:tcPr>
            <w:tcW w:w="1846" w:type="dxa"/>
            <w:noWrap w:val="0"/>
            <w:vAlign w:val="top"/>
          </w:tcPr>
          <w:p w14:paraId="1AB505B5">
            <w:pPr>
              <w:jc w:val="center"/>
              <w:rPr>
                <w:rFonts w:hint="eastAsia"/>
                <w:bCs/>
                <w:color w:val="auto"/>
                <w:sz w:val="24"/>
                <w:highlight w:val="none"/>
              </w:rPr>
            </w:pPr>
          </w:p>
        </w:tc>
      </w:tr>
    </w:tbl>
    <w:p w14:paraId="334E35ED">
      <w:pPr>
        <w:ind w:left="120"/>
        <w:rPr>
          <w:rFonts w:ascii="宋体" w:hAnsi="宋体" w:cs="宋体"/>
          <w:bCs/>
          <w:color w:val="auto"/>
          <w:sz w:val="24"/>
          <w:szCs w:val="24"/>
          <w:highlight w:val="none"/>
        </w:rPr>
      </w:pPr>
      <w:r>
        <w:rPr>
          <w:rFonts w:hint="eastAsia" w:ascii="宋体" w:hAnsi="宋体" w:cs="宋体"/>
          <w:bCs/>
          <w:color w:val="auto"/>
          <w:sz w:val="24"/>
          <w:szCs w:val="24"/>
          <w:highlight w:val="none"/>
        </w:rPr>
        <w:t>备注：1.表格不够可自行延长。</w:t>
      </w:r>
    </w:p>
    <w:p w14:paraId="32E78551">
      <w:pPr>
        <w:jc w:val="center"/>
        <w:rPr>
          <w:rFonts w:ascii="黑体" w:eastAsia="黑体"/>
          <w:b/>
          <w:color w:val="auto"/>
          <w:sz w:val="32"/>
          <w:highlight w:val="none"/>
        </w:rPr>
      </w:pPr>
      <w:r>
        <w:rPr>
          <w:rFonts w:hint="eastAsia"/>
          <w:bCs/>
          <w:color w:val="auto"/>
          <w:sz w:val="24"/>
          <w:highlight w:val="none"/>
        </w:rPr>
        <w:t xml:space="preserve">                   </w:t>
      </w:r>
    </w:p>
    <w:p w14:paraId="5774395B">
      <w:pPr>
        <w:rPr>
          <w:rFonts w:hint="eastAsia" w:ascii="宋体" w:hAnsi="宋体"/>
          <w:color w:val="auto"/>
          <w:sz w:val="24"/>
          <w:highlight w:val="none"/>
        </w:rPr>
      </w:pPr>
      <w:r>
        <w:rPr>
          <w:rFonts w:hint="eastAsia" w:ascii="宋体" w:hAnsi="宋体"/>
          <w:color w:val="auto"/>
          <w:sz w:val="24"/>
          <w:highlight w:val="none"/>
        </w:rPr>
        <w:t>投标人：（盖章）</w:t>
      </w:r>
    </w:p>
    <w:p w14:paraId="052FE0A6">
      <w:pPr>
        <w:rPr>
          <w:rFonts w:hint="eastAsia" w:ascii="宋体" w:hAnsi="宋体"/>
          <w:color w:val="auto"/>
          <w:sz w:val="24"/>
          <w:highlight w:val="none"/>
        </w:rPr>
      </w:pPr>
      <w:r>
        <w:rPr>
          <w:rFonts w:hint="eastAsia" w:ascii="宋体" w:hAnsi="宋体"/>
          <w:color w:val="auto"/>
          <w:sz w:val="24"/>
          <w:highlight w:val="none"/>
        </w:rPr>
        <w:t>法定代表人或法定代表人授权代表：（签字或盖章）</w:t>
      </w:r>
    </w:p>
    <w:p w14:paraId="73D52A67">
      <w:pPr>
        <w:pStyle w:val="546"/>
        <w:ind w:firstLine="440"/>
        <w:jc w:val="left"/>
        <w:rPr>
          <w:color w:val="auto"/>
          <w:sz w:val="22"/>
          <w:szCs w:val="22"/>
          <w:highlight w:val="none"/>
        </w:rPr>
      </w:pPr>
    </w:p>
    <w:p w14:paraId="3104007A">
      <w:pPr>
        <w:pStyle w:val="546"/>
        <w:jc w:val="left"/>
        <w:rPr>
          <w:color w:val="auto"/>
          <w:sz w:val="22"/>
          <w:szCs w:val="22"/>
          <w:highlight w:val="none"/>
        </w:rPr>
      </w:pPr>
    </w:p>
    <w:p w14:paraId="2F857D92">
      <w:pPr>
        <w:rPr>
          <w:rFonts w:hint="eastAsia" w:ascii="Arial" w:hAnsi="Arial" w:eastAsia="黑体"/>
          <w:bCs/>
          <w:color w:val="auto"/>
          <w:sz w:val="28"/>
          <w:szCs w:val="36"/>
          <w:highlight w:val="none"/>
        </w:rPr>
      </w:pPr>
      <w:r>
        <w:rPr>
          <w:rFonts w:hint="eastAsia"/>
          <w:b/>
          <w:color w:val="auto"/>
          <w:sz w:val="22"/>
          <w:szCs w:val="22"/>
          <w:highlight w:val="none"/>
        </w:rPr>
        <w:br w:type="page" w:clear="all"/>
      </w:r>
      <w:r>
        <w:rPr>
          <w:rFonts w:hint="eastAsia" w:eastAsia="黑体"/>
          <w:bCs/>
          <w:color w:val="auto"/>
          <w:sz w:val="28"/>
          <w:szCs w:val="28"/>
          <w:highlight w:val="none"/>
        </w:rPr>
        <w:t>（九）</w:t>
      </w:r>
      <w:r>
        <w:rPr>
          <w:rFonts w:hint="eastAsia" w:ascii="Arial" w:hAnsi="Arial" w:eastAsia="黑体"/>
          <w:bCs/>
          <w:color w:val="auto"/>
          <w:sz w:val="28"/>
          <w:szCs w:val="36"/>
          <w:highlight w:val="none"/>
        </w:rPr>
        <w:t>拟投入机械配置表</w:t>
      </w:r>
    </w:p>
    <w:p w14:paraId="2202C367">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t>拟投入机械配置表</w:t>
      </w:r>
    </w:p>
    <w:p w14:paraId="1BB5F393">
      <w:pPr>
        <w:spacing w:after="240" w:line="320" w:lineRule="exact"/>
        <w:rPr>
          <w:rFonts w:hint="eastAsia"/>
          <w:color w:val="auto"/>
          <w:szCs w:val="24"/>
          <w:highlight w:val="none"/>
        </w:rPr>
      </w:pPr>
      <w:r>
        <w:rPr>
          <w:rFonts w:hint="eastAsia" w:ascii="宋体" w:hAnsi="宋体"/>
          <w:color w:val="auto"/>
          <w:sz w:val="24"/>
          <w:szCs w:val="24"/>
          <w:highlight w:val="none"/>
        </w:rPr>
        <w:t>项目名称：</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1"/>
        <w:gridCol w:w="1506"/>
        <w:gridCol w:w="1484"/>
        <w:gridCol w:w="2030"/>
        <w:gridCol w:w="1515"/>
        <w:gridCol w:w="1515"/>
      </w:tblGrid>
      <w:tr w14:paraId="3D42D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981" w:type="dxa"/>
            <w:noWrap w:val="0"/>
            <w:vAlign w:val="center"/>
          </w:tcPr>
          <w:p w14:paraId="3941055E">
            <w:pPr>
              <w:spacing w:line="240" w:lineRule="auto"/>
              <w:jc w:val="center"/>
              <w:rPr>
                <w:rFonts w:hint="eastAsia"/>
                <w:bCs/>
                <w:color w:val="auto"/>
                <w:sz w:val="24"/>
                <w:szCs w:val="24"/>
                <w:highlight w:val="none"/>
              </w:rPr>
            </w:pPr>
            <w:r>
              <w:rPr>
                <w:rFonts w:hint="eastAsia" w:ascii="黑体" w:eastAsia="黑体"/>
                <w:b/>
                <w:color w:val="auto"/>
                <w:sz w:val="30"/>
                <w:szCs w:val="30"/>
                <w:highlight w:val="none"/>
              </w:rPr>
              <w:br w:type="page" w:clear="all"/>
            </w:r>
            <w:r>
              <w:rPr>
                <w:rFonts w:hint="eastAsia"/>
                <w:bCs/>
                <w:color w:val="auto"/>
                <w:sz w:val="24"/>
                <w:szCs w:val="24"/>
                <w:highlight w:val="none"/>
              </w:rPr>
              <w:t>序号</w:t>
            </w:r>
          </w:p>
        </w:tc>
        <w:tc>
          <w:tcPr>
            <w:tcW w:w="1506" w:type="dxa"/>
            <w:noWrap w:val="0"/>
            <w:vAlign w:val="center"/>
          </w:tcPr>
          <w:p w14:paraId="70DDE351">
            <w:pPr>
              <w:spacing w:line="240" w:lineRule="auto"/>
              <w:jc w:val="center"/>
              <w:rPr>
                <w:rFonts w:hint="eastAsia"/>
                <w:bCs/>
                <w:color w:val="auto"/>
                <w:sz w:val="24"/>
                <w:szCs w:val="24"/>
                <w:highlight w:val="none"/>
              </w:rPr>
            </w:pPr>
            <w:r>
              <w:rPr>
                <w:rFonts w:hint="eastAsia"/>
                <w:bCs/>
                <w:color w:val="auto"/>
                <w:sz w:val="24"/>
                <w:szCs w:val="24"/>
                <w:highlight w:val="none"/>
              </w:rPr>
              <w:t>种类</w:t>
            </w:r>
          </w:p>
        </w:tc>
        <w:tc>
          <w:tcPr>
            <w:tcW w:w="1484" w:type="dxa"/>
            <w:noWrap w:val="0"/>
            <w:vAlign w:val="center"/>
          </w:tcPr>
          <w:p w14:paraId="34021124">
            <w:pPr>
              <w:spacing w:line="240" w:lineRule="auto"/>
              <w:jc w:val="center"/>
              <w:rPr>
                <w:bCs/>
                <w:color w:val="auto"/>
                <w:sz w:val="24"/>
                <w:szCs w:val="24"/>
                <w:highlight w:val="none"/>
              </w:rPr>
            </w:pPr>
            <w:r>
              <w:rPr>
                <w:rFonts w:hint="eastAsia"/>
                <w:bCs/>
                <w:color w:val="auto"/>
                <w:sz w:val="24"/>
                <w:szCs w:val="24"/>
                <w:highlight w:val="none"/>
              </w:rPr>
              <w:t>品牌</w:t>
            </w:r>
          </w:p>
        </w:tc>
        <w:tc>
          <w:tcPr>
            <w:tcW w:w="2030" w:type="dxa"/>
            <w:noWrap w:val="0"/>
            <w:vAlign w:val="center"/>
          </w:tcPr>
          <w:p w14:paraId="3DC6459E">
            <w:pPr>
              <w:spacing w:line="240" w:lineRule="auto"/>
              <w:jc w:val="center"/>
              <w:rPr>
                <w:bCs/>
                <w:color w:val="auto"/>
                <w:sz w:val="24"/>
                <w:szCs w:val="24"/>
                <w:highlight w:val="none"/>
              </w:rPr>
            </w:pPr>
            <w:r>
              <w:rPr>
                <w:rFonts w:hint="eastAsia"/>
                <w:bCs/>
                <w:color w:val="auto"/>
                <w:sz w:val="24"/>
                <w:szCs w:val="24"/>
                <w:highlight w:val="none"/>
              </w:rPr>
              <w:t>牌照（无牌照填</w:t>
            </w:r>
            <w:r>
              <w:rPr>
                <w:rFonts w:hint="eastAsia" w:ascii="宋体" w:hAnsi="宋体" w:eastAsia="宋体" w:cs="宋体"/>
                <w:bCs/>
                <w:color w:val="auto"/>
                <w:sz w:val="24"/>
                <w:szCs w:val="24"/>
                <w:highlight w:val="none"/>
              </w:rPr>
              <w:t>/</w:t>
            </w:r>
            <w:r>
              <w:rPr>
                <w:rFonts w:hint="eastAsia"/>
                <w:bCs/>
                <w:color w:val="auto"/>
                <w:sz w:val="24"/>
                <w:szCs w:val="24"/>
                <w:highlight w:val="none"/>
              </w:rPr>
              <w:t>）</w:t>
            </w:r>
          </w:p>
        </w:tc>
        <w:tc>
          <w:tcPr>
            <w:tcW w:w="1515" w:type="dxa"/>
            <w:noWrap w:val="0"/>
            <w:vAlign w:val="center"/>
          </w:tcPr>
          <w:p w14:paraId="2CAB2B0C">
            <w:pPr>
              <w:spacing w:line="240" w:lineRule="auto"/>
              <w:jc w:val="center"/>
              <w:rPr>
                <w:rFonts w:hint="eastAsia"/>
                <w:bCs/>
                <w:color w:val="auto"/>
                <w:sz w:val="24"/>
                <w:szCs w:val="24"/>
                <w:highlight w:val="none"/>
              </w:rPr>
            </w:pPr>
            <w:r>
              <w:rPr>
                <w:rFonts w:hint="eastAsia"/>
                <w:bCs/>
                <w:color w:val="auto"/>
                <w:sz w:val="24"/>
                <w:szCs w:val="24"/>
                <w:highlight w:val="none"/>
              </w:rPr>
              <w:t>使用年限</w:t>
            </w:r>
          </w:p>
        </w:tc>
        <w:tc>
          <w:tcPr>
            <w:tcW w:w="1515" w:type="dxa"/>
            <w:noWrap w:val="0"/>
            <w:vAlign w:val="center"/>
          </w:tcPr>
          <w:p w14:paraId="66EB0A73">
            <w:pPr>
              <w:spacing w:line="240" w:lineRule="auto"/>
              <w:jc w:val="center"/>
              <w:rPr>
                <w:rFonts w:hint="eastAsia"/>
                <w:bCs/>
                <w:color w:val="auto"/>
                <w:sz w:val="24"/>
                <w:szCs w:val="24"/>
                <w:highlight w:val="none"/>
              </w:rPr>
            </w:pPr>
            <w:r>
              <w:rPr>
                <w:rFonts w:hint="eastAsia"/>
                <w:bCs/>
                <w:color w:val="auto"/>
                <w:sz w:val="24"/>
                <w:szCs w:val="24"/>
                <w:highlight w:val="none"/>
              </w:rPr>
              <w:t>自有/租赁</w:t>
            </w:r>
          </w:p>
        </w:tc>
      </w:tr>
      <w:tr w14:paraId="5F315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232A4F8B">
            <w:pPr>
              <w:spacing w:after="240"/>
              <w:jc w:val="center"/>
              <w:rPr>
                <w:rFonts w:hint="eastAsia"/>
                <w:bCs/>
                <w:color w:val="auto"/>
                <w:sz w:val="24"/>
                <w:szCs w:val="24"/>
                <w:highlight w:val="none"/>
              </w:rPr>
            </w:pPr>
          </w:p>
        </w:tc>
        <w:tc>
          <w:tcPr>
            <w:tcW w:w="1506" w:type="dxa"/>
            <w:noWrap w:val="0"/>
            <w:vAlign w:val="top"/>
          </w:tcPr>
          <w:p w14:paraId="536E1031">
            <w:pPr>
              <w:spacing w:after="240"/>
              <w:jc w:val="center"/>
              <w:rPr>
                <w:rFonts w:hint="eastAsia"/>
                <w:bCs/>
                <w:color w:val="auto"/>
                <w:sz w:val="24"/>
                <w:szCs w:val="24"/>
                <w:highlight w:val="none"/>
              </w:rPr>
            </w:pPr>
          </w:p>
        </w:tc>
        <w:tc>
          <w:tcPr>
            <w:tcW w:w="1484" w:type="dxa"/>
            <w:noWrap w:val="0"/>
            <w:vAlign w:val="top"/>
          </w:tcPr>
          <w:p w14:paraId="080A6972">
            <w:pPr>
              <w:spacing w:after="240"/>
              <w:jc w:val="center"/>
              <w:rPr>
                <w:rFonts w:hint="eastAsia"/>
                <w:bCs/>
                <w:color w:val="auto"/>
                <w:sz w:val="24"/>
                <w:szCs w:val="24"/>
                <w:highlight w:val="none"/>
              </w:rPr>
            </w:pPr>
          </w:p>
        </w:tc>
        <w:tc>
          <w:tcPr>
            <w:tcW w:w="2030" w:type="dxa"/>
            <w:noWrap w:val="0"/>
            <w:vAlign w:val="top"/>
          </w:tcPr>
          <w:p w14:paraId="3FBD8ACE">
            <w:pPr>
              <w:spacing w:after="240"/>
              <w:jc w:val="center"/>
              <w:rPr>
                <w:rFonts w:hint="eastAsia"/>
                <w:bCs/>
                <w:color w:val="auto"/>
                <w:sz w:val="24"/>
                <w:szCs w:val="24"/>
                <w:highlight w:val="none"/>
              </w:rPr>
            </w:pPr>
          </w:p>
        </w:tc>
        <w:tc>
          <w:tcPr>
            <w:tcW w:w="1515" w:type="dxa"/>
            <w:noWrap w:val="0"/>
            <w:vAlign w:val="top"/>
          </w:tcPr>
          <w:p w14:paraId="4C7F73ED">
            <w:pPr>
              <w:spacing w:after="240"/>
              <w:jc w:val="center"/>
              <w:rPr>
                <w:rFonts w:hint="eastAsia"/>
                <w:bCs/>
                <w:color w:val="auto"/>
                <w:sz w:val="24"/>
                <w:szCs w:val="24"/>
                <w:highlight w:val="none"/>
              </w:rPr>
            </w:pPr>
          </w:p>
        </w:tc>
        <w:tc>
          <w:tcPr>
            <w:tcW w:w="1515" w:type="dxa"/>
            <w:noWrap w:val="0"/>
            <w:vAlign w:val="top"/>
          </w:tcPr>
          <w:p w14:paraId="54A4AC8F">
            <w:pPr>
              <w:spacing w:after="240"/>
              <w:jc w:val="center"/>
              <w:rPr>
                <w:rFonts w:hint="eastAsia"/>
                <w:bCs/>
                <w:color w:val="auto"/>
                <w:sz w:val="24"/>
                <w:szCs w:val="24"/>
                <w:highlight w:val="none"/>
              </w:rPr>
            </w:pPr>
          </w:p>
        </w:tc>
      </w:tr>
      <w:tr w14:paraId="5595F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5FC1C5F7">
            <w:pPr>
              <w:spacing w:after="240"/>
              <w:jc w:val="center"/>
              <w:rPr>
                <w:rFonts w:hint="eastAsia"/>
                <w:bCs/>
                <w:color w:val="auto"/>
                <w:sz w:val="24"/>
                <w:szCs w:val="24"/>
                <w:highlight w:val="none"/>
              </w:rPr>
            </w:pPr>
          </w:p>
        </w:tc>
        <w:tc>
          <w:tcPr>
            <w:tcW w:w="1506" w:type="dxa"/>
            <w:noWrap w:val="0"/>
            <w:vAlign w:val="top"/>
          </w:tcPr>
          <w:p w14:paraId="43446A4B">
            <w:pPr>
              <w:spacing w:after="240"/>
              <w:jc w:val="center"/>
              <w:rPr>
                <w:rFonts w:hint="eastAsia"/>
                <w:bCs/>
                <w:color w:val="auto"/>
                <w:sz w:val="24"/>
                <w:szCs w:val="24"/>
                <w:highlight w:val="none"/>
              </w:rPr>
            </w:pPr>
          </w:p>
        </w:tc>
        <w:tc>
          <w:tcPr>
            <w:tcW w:w="1484" w:type="dxa"/>
            <w:noWrap w:val="0"/>
            <w:vAlign w:val="top"/>
          </w:tcPr>
          <w:p w14:paraId="32B9B04B">
            <w:pPr>
              <w:spacing w:after="240"/>
              <w:jc w:val="center"/>
              <w:rPr>
                <w:rFonts w:hint="eastAsia"/>
                <w:bCs/>
                <w:color w:val="auto"/>
                <w:sz w:val="24"/>
                <w:szCs w:val="24"/>
                <w:highlight w:val="none"/>
              </w:rPr>
            </w:pPr>
          </w:p>
        </w:tc>
        <w:tc>
          <w:tcPr>
            <w:tcW w:w="2030" w:type="dxa"/>
            <w:noWrap w:val="0"/>
            <w:vAlign w:val="top"/>
          </w:tcPr>
          <w:p w14:paraId="75AE1374">
            <w:pPr>
              <w:spacing w:after="240"/>
              <w:jc w:val="center"/>
              <w:rPr>
                <w:rFonts w:hint="eastAsia"/>
                <w:bCs/>
                <w:color w:val="auto"/>
                <w:sz w:val="24"/>
                <w:szCs w:val="24"/>
                <w:highlight w:val="none"/>
              </w:rPr>
            </w:pPr>
          </w:p>
        </w:tc>
        <w:tc>
          <w:tcPr>
            <w:tcW w:w="1515" w:type="dxa"/>
            <w:noWrap w:val="0"/>
            <w:vAlign w:val="top"/>
          </w:tcPr>
          <w:p w14:paraId="2DCF1621">
            <w:pPr>
              <w:spacing w:after="240"/>
              <w:jc w:val="center"/>
              <w:rPr>
                <w:rFonts w:hint="eastAsia"/>
                <w:bCs/>
                <w:color w:val="auto"/>
                <w:sz w:val="24"/>
                <w:szCs w:val="24"/>
                <w:highlight w:val="none"/>
              </w:rPr>
            </w:pPr>
          </w:p>
        </w:tc>
        <w:tc>
          <w:tcPr>
            <w:tcW w:w="1515" w:type="dxa"/>
            <w:noWrap w:val="0"/>
            <w:vAlign w:val="top"/>
          </w:tcPr>
          <w:p w14:paraId="10F5EE44">
            <w:pPr>
              <w:spacing w:after="240"/>
              <w:jc w:val="center"/>
              <w:rPr>
                <w:rFonts w:hint="eastAsia"/>
                <w:bCs/>
                <w:color w:val="auto"/>
                <w:sz w:val="24"/>
                <w:szCs w:val="24"/>
                <w:highlight w:val="none"/>
              </w:rPr>
            </w:pPr>
          </w:p>
        </w:tc>
      </w:tr>
      <w:tr w14:paraId="08FC5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53CFA302">
            <w:pPr>
              <w:spacing w:after="240"/>
              <w:jc w:val="center"/>
              <w:rPr>
                <w:rFonts w:hint="eastAsia"/>
                <w:bCs/>
                <w:color w:val="auto"/>
                <w:sz w:val="24"/>
                <w:szCs w:val="24"/>
                <w:highlight w:val="none"/>
              </w:rPr>
            </w:pPr>
          </w:p>
        </w:tc>
        <w:tc>
          <w:tcPr>
            <w:tcW w:w="1506" w:type="dxa"/>
            <w:noWrap w:val="0"/>
            <w:vAlign w:val="top"/>
          </w:tcPr>
          <w:p w14:paraId="26598387">
            <w:pPr>
              <w:spacing w:after="240"/>
              <w:jc w:val="center"/>
              <w:rPr>
                <w:rFonts w:hint="eastAsia"/>
                <w:bCs/>
                <w:color w:val="auto"/>
                <w:sz w:val="24"/>
                <w:szCs w:val="24"/>
                <w:highlight w:val="none"/>
              </w:rPr>
            </w:pPr>
          </w:p>
        </w:tc>
        <w:tc>
          <w:tcPr>
            <w:tcW w:w="1484" w:type="dxa"/>
            <w:noWrap w:val="0"/>
            <w:vAlign w:val="top"/>
          </w:tcPr>
          <w:p w14:paraId="50009D91">
            <w:pPr>
              <w:spacing w:after="240"/>
              <w:jc w:val="center"/>
              <w:rPr>
                <w:rFonts w:hint="eastAsia"/>
                <w:bCs/>
                <w:color w:val="auto"/>
                <w:sz w:val="24"/>
                <w:szCs w:val="24"/>
                <w:highlight w:val="none"/>
              </w:rPr>
            </w:pPr>
          </w:p>
        </w:tc>
        <w:tc>
          <w:tcPr>
            <w:tcW w:w="2030" w:type="dxa"/>
            <w:noWrap w:val="0"/>
            <w:vAlign w:val="top"/>
          </w:tcPr>
          <w:p w14:paraId="7CBEFF93">
            <w:pPr>
              <w:spacing w:after="240"/>
              <w:jc w:val="center"/>
              <w:rPr>
                <w:rFonts w:hint="eastAsia"/>
                <w:bCs/>
                <w:color w:val="auto"/>
                <w:sz w:val="24"/>
                <w:szCs w:val="24"/>
                <w:highlight w:val="none"/>
              </w:rPr>
            </w:pPr>
          </w:p>
        </w:tc>
        <w:tc>
          <w:tcPr>
            <w:tcW w:w="1515" w:type="dxa"/>
            <w:noWrap w:val="0"/>
            <w:vAlign w:val="top"/>
          </w:tcPr>
          <w:p w14:paraId="71B0AED4">
            <w:pPr>
              <w:spacing w:after="240"/>
              <w:jc w:val="center"/>
              <w:rPr>
                <w:rFonts w:hint="eastAsia"/>
                <w:bCs/>
                <w:color w:val="auto"/>
                <w:sz w:val="24"/>
                <w:szCs w:val="24"/>
                <w:highlight w:val="none"/>
              </w:rPr>
            </w:pPr>
          </w:p>
        </w:tc>
        <w:tc>
          <w:tcPr>
            <w:tcW w:w="1515" w:type="dxa"/>
            <w:noWrap w:val="0"/>
            <w:vAlign w:val="top"/>
          </w:tcPr>
          <w:p w14:paraId="59645907">
            <w:pPr>
              <w:spacing w:after="240"/>
              <w:jc w:val="center"/>
              <w:rPr>
                <w:rFonts w:hint="eastAsia"/>
                <w:bCs/>
                <w:color w:val="auto"/>
                <w:sz w:val="24"/>
                <w:szCs w:val="24"/>
                <w:highlight w:val="none"/>
              </w:rPr>
            </w:pPr>
          </w:p>
        </w:tc>
      </w:tr>
      <w:tr w14:paraId="5A5EC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43344AA5">
            <w:pPr>
              <w:spacing w:after="240"/>
              <w:jc w:val="center"/>
              <w:rPr>
                <w:rFonts w:hint="eastAsia"/>
                <w:bCs/>
                <w:color w:val="auto"/>
                <w:sz w:val="24"/>
                <w:szCs w:val="24"/>
                <w:highlight w:val="none"/>
              </w:rPr>
            </w:pPr>
          </w:p>
        </w:tc>
        <w:tc>
          <w:tcPr>
            <w:tcW w:w="1506" w:type="dxa"/>
            <w:noWrap w:val="0"/>
            <w:vAlign w:val="top"/>
          </w:tcPr>
          <w:p w14:paraId="233FEE5F">
            <w:pPr>
              <w:spacing w:after="240"/>
              <w:jc w:val="center"/>
              <w:rPr>
                <w:rFonts w:hint="eastAsia"/>
                <w:bCs/>
                <w:color w:val="auto"/>
                <w:sz w:val="24"/>
                <w:szCs w:val="24"/>
                <w:highlight w:val="none"/>
              </w:rPr>
            </w:pPr>
          </w:p>
        </w:tc>
        <w:tc>
          <w:tcPr>
            <w:tcW w:w="1484" w:type="dxa"/>
            <w:noWrap w:val="0"/>
            <w:vAlign w:val="top"/>
          </w:tcPr>
          <w:p w14:paraId="29F14A1C">
            <w:pPr>
              <w:spacing w:after="240"/>
              <w:jc w:val="center"/>
              <w:rPr>
                <w:rFonts w:hint="eastAsia"/>
                <w:bCs/>
                <w:color w:val="auto"/>
                <w:sz w:val="24"/>
                <w:szCs w:val="24"/>
                <w:highlight w:val="none"/>
              </w:rPr>
            </w:pPr>
          </w:p>
        </w:tc>
        <w:tc>
          <w:tcPr>
            <w:tcW w:w="2030" w:type="dxa"/>
            <w:noWrap w:val="0"/>
            <w:vAlign w:val="top"/>
          </w:tcPr>
          <w:p w14:paraId="742988B3">
            <w:pPr>
              <w:spacing w:after="240"/>
              <w:jc w:val="center"/>
              <w:rPr>
                <w:rFonts w:hint="eastAsia"/>
                <w:bCs/>
                <w:color w:val="auto"/>
                <w:sz w:val="24"/>
                <w:szCs w:val="24"/>
                <w:highlight w:val="none"/>
              </w:rPr>
            </w:pPr>
          </w:p>
        </w:tc>
        <w:tc>
          <w:tcPr>
            <w:tcW w:w="1515" w:type="dxa"/>
            <w:noWrap w:val="0"/>
            <w:vAlign w:val="top"/>
          </w:tcPr>
          <w:p w14:paraId="6D46AAD9">
            <w:pPr>
              <w:spacing w:after="240"/>
              <w:jc w:val="center"/>
              <w:rPr>
                <w:rFonts w:hint="eastAsia"/>
                <w:bCs/>
                <w:color w:val="auto"/>
                <w:sz w:val="24"/>
                <w:szCs w:val="24"/>
                <w:highlight w:val="none"/>
              </w:rPr>
            </w:pPr>
          </w:p>
        </w:tc>
        <w:tc>
          <w:tcPr>
            <w:tcW w:w="1515" w:type="dxa"/>
            <w:noWrap w:val="0"/>
            <w:vAlign w:val="top"/>
          </w:tcPr>
          <w:p w14:paraId="7A3C9638">
            <w:pPr>
              <w:spacing w:after="240"/>
              <w:jc w:val="center"/>
              <w:rPr>
                <w:rFonts w:hint="eastAsia"/>
                <w:bCs/>
                <w:color w:val="auto"/>
                <w:sz w:val="24"/>
                <w:szCs w:val="24"/>
                <w:highlight w:val="none"/>
              </w:rPr>
            </w:pPr>
          </w:p>
        </w:tc>
      </w:tr>
      <w:tr w14:paraId="03FF3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2FA8A72A">
            <w:pPr>
              <w:spacing w:after="240"/>
              <w:jc w:val="center"/>
              <w:rPr>
                <w:rFonts w:hint="eastAsia"/>
                <w:bCs/>
                <w:color w:val="auto"/>
                <w:sz w:val="24"/>
                <w:szCs w:val="24"/>
                <w:highlight w:val="none"/>
              </w:rPr>
            </w:pPr>
          </w:p>
        </w:tc>
        <w:tc>
          <w:tcPr>
            <w:tcW w:w="1506" w:type="dxa"/>
            <w:noWrap w:val="0"/>
            <w:vAlign w:val="top"/>
          </w:tcPr>
          <w:p w14:paraId="6CC072DF">
            <w:pPr>
              <w:spacing w:after="240"/>
              <w:jc w:val="center"/>
              <w:rPr>
                <w:rFonts w:hint="eastAsia"/>
                <w:bCs/>
                <w:color w:val="auto"/>
                <w:sz w:val="24"/>
                <w:szCs w:val="24"/>
                <w:highlight w:val="none"/>
              </w:rPr>
            </w:pPr>
          </w:p>
        </w:tc>
        <w:tc>
          <w:tcPr>
            <w:tcW w:w="1484" w:type="dxa"/>
            <w:noWrap w:val="0"/>
            <w:vAlign w:val="top"/>
          </w:tcPr>
          <w:p w14:paraId="4B65D26D">
            <w:pPr>
              <w:spacing w:after="240"/>
              <w:jc w:val="center"/>
              <w:rPr>
                <w:rFonts w:hint="eastAsia"/>
                <w:bCs/>
                <w:color w:val="auto"/>
                <w:sz w:val="24"/>
                <w:szCs w:val="24"/>
                <w:highlight w:val="none"/>
              </w:rPr>
            </w:pPr>
          </w:p>
        </w:tc>
        <w:tc>
          <w:tcPr>
            <w:tcW w:w="2030" w:type="dxa"/>
            <w:noWrap w:val="0"/>
            <w:vAlign w:val="top"/>
          </w:tcPr>
          <w:p w14:paraId="2A15CC59">
            <w:pPr>
              <w:spacing w:after="240"/>
              <w:jc w:val="center"/>
              <w:rPr>
                <w:rFonts w:hint="eastAsia"/>
                <w:bCs/>
                <w:color w:val="auto"/>
                <w:sz w:val="24"/>
                <w:szCs w:val="24"/>
                <w:highlight w:val="none"/>
              </w:rPr>
            </w:pPr>
          </w:p>
        </w:tc>
        <w:tc>
          <w:tcPr>
            <w:tcW w:w="1515" w:type="dxa"/>
            <w:noWrap w:val="0"/>
            <w:vAlign w:val="top"/>
          </w:tcPr>
          <w:p w14:paraId="70BE9A7C">
            <w:pPr>
              <w:spacing w:after="240"/>
              <w:jc w:val="center"/>
              <w:rPr>
                <w:rFonts w:hint="eastAsia"/>
                <w:bCs/>
                <w:color w:val="auto"/>
                <w:sz w:val="24"/>
                <w:szCs w:val="24"/>
                <w:highlight w:val="none"/>
              </w:rPr>
            </w:pPr>
          </w:p>
        </w:tc>
        <w:tc>
          <w:tcPr>
            <w:tcW w:w="1515" w:type="dxa"/>
            <w:noWrap w:val="0"/>
            <w:vAlign w:val="top"/>
          </w:tcPr>
          <w:p w14:paraId="2A489B82">
            <w:pPr>
              <w:spacing w:after="240"/>
              <w:jc w:val="center"/>
              <w:rPr>
                <w:rFonts w:hint="eastAsia"/>
                <w:bCs/>
                <w:color w:val="auto"/>
                <w:sz w:val="24"/>
                <w:szCs w:val="24"/>
                <w:highlight w:val="none"/>
              </w:rPr>
            </w:pPr>
          </w:p>
        </w:tc>
      </w:tr>
      <w:tr w14:paraId="0D83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4531B37E">
            <w:pPr>
              <w:spacing w:after="240"/>
              <w:jc w:val="center"/>
              <w:rPr>
                <w:rFonts w:hint="eastAsia"/>
                <w:bCs/>
                <w:color w:val="auto"/>
                <w:sz w:val="24"/>
                <w:szCs w:val="24"/>
                <w:highlight w:val="none"/>
              </w:rPr>
            </w:pPr>
          </w:p>
        </w:tc>
        <w:tc>
          <w:tcPr>
            <w:tcW w:w="1506" w:type="dxa"/>
            <w:noWrap w:val="0"/>
            <w:vAlign w:val="top"/>
          </w:tcPr>
          <w:p w14:paraId="638EC452">
            <w:pPr>
              <w:spacing w:after="240"/>
              <w:jc w:val="center"/>
              <w:rPr>
                <w:rFonts w:hint="eastAsia"/>
                <w:bCs/>
                <w:color w:val="auto"/>
                <w:sz w:val="24"/>
                <w:szCs w:val="24"/>
                <w:highlight w:val="none"/>
              </w:rPr>
            </w:pPr>
          </w:p>
        </w:tc>
        <w:tc>
          <w:tcPr>
            <w:tcW w:w="1484" w:type="dxa"/>
            <w:noWrap w:val="0"/>
            <w:vAlign w:val="top"/>
          </w:tcPr>
          <w:p w14:paraId="18081AC4">
            <w:pPr>
              <w:spacing w:after="240"/>
              <w:jc w:val="center"/>
              <w:rPr>
                <w:rFonts w:hint="eastAsia"/>
                <w:bCs/>
                <w:color w:val="auto"/>
                <w:sz w:val="24"/>
                <w:szCs w:val="24"/>
                <w:highlight w:val="none"/>
              </w:rPr>
            </w:pPr>
          </w:p>
        </w:tc>
        <w:tc>
          <w:tcPr>
            <w:tcW w:w="2030" w:type="dxa"/>
            <w:noWrap w:val="0"/>
            <w:vAlign w:val="top"/>
          </w:tcPr>
          <w:p w14:paraId="53E499D1">
            <w:pPr>
              <w:spacing w:after="240"/>
              <w:jc w:val="center"/>
              <w:rPr>
                <w:rFonts w:hint="eastAsia"/>
                <w:bCs/>
                <w:color w:val="auto"/>
                <w:sz w:val="24"/>
                <w:szCs w:val="24"/>
                <w:highlight w:val="none"/>
              </w:rPr>
            </w:pPr>
          </w:p>
        </w:tc>
        <w:tc>
          <w:tcPr>
            <w:tcW w:w="1515" w:type="dxa"/>
            <w:noWrap w:val="0"/>
            <w:vAlign w:val="top"/>
          </w:tcPr>
          <w:p w14:paraId="0F964ED9">
            <w:pPr>
              <w:spacing w:after="240"/>
              <w:jc w:val="center"/>
              <w:rPr>
                <w:rFonts w:hint="eastAsia"/>
                <w:bCs/>
                <w:color w:val="auto"/>
                <w:sz w:val="24"/>
                <w:szCs w:val="24"/>
                <w:highlight w:val="none"/>
              </w:rPr>
            </w:pPr>
          </w:p>
        </w:tc>
        <w:tc>
          <w:tcPr>
            <w:tcW w:w="1515" w:type="dxa"/>
            <w:noWrap w:val="0"/>
            <w:vAlign w:val="top"/>
          </w:tcPr>
          <w:p w14:paraId="154ECBDA">
            <w:pPr>
              <w:spacing w:after="240"/>
              <w:jc w:val="center"/>
              <w:rPr>
                <w:rFonts w:hint="eastAsia"/>
                <w:bCs/>
                <w:color w:val="auto"/>
                <w:sz w:val="24"/>
                <w:szCs w:val="24"/>
                <w:highlight w:val="none"/>
              </w:rPr>
            </w:pPr>
          </w:p>
        </w:tc>
      </w:tr>
      <w:tr w14:paraId="4D692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32FA9E4E">
            <w:pPr>
              <w:spacing w:after="240"/>
              <w:jc w:val="center"/>
              <w:rPr>
                <w:rFonts w:hint="eastAsia"/>
                <w:bCs/>
                <w:color w:val="auto"/>
                <w:sz w:val="24"/>
                <w:szCs w:val="24"/>
                <w:highlight w:val="none"/>
              </w:rPr>
            </w:pPr>
          </w:p>
        </w:tc>
        <w:tc>
          <w:tcPr>
            <w:tcW w:w="1506" w:type="dxa"/>
            <w:noWrap w:val="0"/>
            <w:vAlign w:val="top"/>
          </w:tcPr>
          <w:p w14:paraId="52A24326">
            <w:pPr>
              <w:spacing w:after="240"/>
              <w:jc w:val="center"/>
              <w:rPr>
                <w:rFonts w:hint="eastAsia"/>
                <w:bCs/>
                <w:color w:val="auto"/>
                <w:sz w:val="24"/>
                <w:szCs w:val="24"/>
                <w:highlight w:val="none"/>
              </w:rPr>
            </w:pPr>
          </w:p>
        </w:tc>
        <w:tc>
          <w:tcPr>
            <w:tcW w:w="1484" w:type="dxa"/>
            <w:noWrap w:val="0"/>
            <w:vAlign w:val="top"/>
          </w:tcPr>
          <w:p w14:paraId="588AB291">
            <w:pPr>
              <w:spacing w:after="240"/>
              <w:jc w:val="center"/>
              <w:rPr>
                <w:rFonts w:hint="eastAsia"/>
                <w:bCs/>
                <w:color w:val="auto"/>
                <w:sz w:val="24"/>
                <w:szCs w:val="24"/>
                <w:highlight w:val="none"/>
              </w:rPr>
            </w:pPr>
          </w:p>
        </w:tc>
        <w:tc>
          <w:tcPr>
            <w:tcW w:w="2030" w:type="dxa"/>
            <w:noWrap w:val="0"/>
            <w:vAlign w:val="top"/>
          </w:tcPr>
          <w:p w14:paraId="533E53AF">
            <w:pPr>
              <w:spacing w:after="240"/>
              <w:jc w:val="center"/>
              <w:rPr>
                <w:rFonts w:hint="eastAsia"/>
                <w:bCs/>
                <w:color w:val="auto"/>
                <w:sz w:val="24"/>
                <w:szCs w:val="24"/>
                <w:highlight w:val="none"/>
              </w:rPr>
            </w:pPr>
          </w:p>
        </w:tc>
        <w:tc>
          <w:tcPr>
            <w:tcW w:w="1515" w:type="dxa"/>
            <w:noWrap w:val="0"/>
            <w:vAlign w:val="top"/>
          </w:tcPr>
          <w:p w14:paraId="41E9C719">
            <w:pPr>
              <w:spacing w:after="240"/>
              <w:jc w:val="center"/>
              <w:rPr>
                <w:rFonts w:hint="eastAsia"/>
                <w:bCs/>
                <w:color w:val="auto"/>
                <w:sz w:val="24"/>
                <w:szCs w:val="24"/>
                <w:highlight w:val="none"/>
              </w:rPr>
            </w:pPr>
          </w:p>
        </w:tc>
        <w:tc>
          <w:tcPr>
            <w:tcW w:w="1515" w:type="dxa"/>
            <w:noWrap w:val="0"/>
            <w:vAlign w:val="top"/>
          </w:tcPr>
          <w:p w14:paraId="03912B46">
            <w:pPr>
              <w:spacing w:after="240"/>
              <w:jc w:val="center"/>
              <w:rPr>
                <w:rFonts w:hint="eastAsia"/>
                <w:bCs/>
                <w:color w:val="auto"/>
                <w:sz w:val="24"/>
                <w:szCs w:val="24"/>
                <w:highlight w:val="none"/>
              </w:rPr>
            </w:pPr>
          </w:p>
        </w:tc>
      </w:tr>
      <w:tr w14:paraId="7F619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526F8C28">
            <w:pPr>
              <w:spacing w:after="240"/>
              <w:jc w:val="center"/>
              <w:rPr>
                <w:rFonts w:hint="eastAsia"/>
                <w:bCs/>
                <w:color w:val="auto"/>
                <w:sz w:val="24"/>
                <w:szCs w:val="24"/>
                <w:highlight w:val="none"/>
              </w:rPr>
            </w:pPr>
          </w:p>
        </w:tc>
        <w:tc>
          <w:tcPr>
            <w:tcW w:w="1506" w:type="dxa"/>
            <w:noWrap w:val="0"/>
            <w:vAlign w:val="top"/>
          </w:tcPr>
          <w:p w14:paraId="6F2EDC96">
            <w:pPr>
              <w:spacing w:after="240"/>
              <w:jc w:val="center"/>
              <w:rPr>
                <w:rFonts w:hint="eastAsia"/>
                <w:bCs/>
                <w:color w:val="auto"/>
                <w:sz w:val="24"/>
                <w:szCs w:val="24"/>
                <w:highlight w:val="none"/>
              </w:rPr>
            </w:pPr>
          </w:p>
        </w:tc>
        <w:tc>
          <w:tcPr>
            <w:tcW w:w="1484" w:type="dxa"/>
            <w:noWrap w:val="0"/>
            <w:vAlign w:val="top"/>
          </w:tcPr>
          <w:p w14:paraId="2F1EE919">
            <w:pPr>
              <w:spacing w:after="240"/>
              <w:jc w:val="center"/>
              <w:rPr>
                <w:rFonts w:hint="eastAsia"/>
                <w:bCs/>
                <w:color w:val="auto"/>
                <w:sz w:val="24"/>
                <w:szCs w:val="24"/>
                <w:highlight w:val="none"/>
              </w:rPr>
            </w:pPr>
          </w:p>
        </w:tc>
        <w:tc>
          <w:tcPr>
            <w:tcW w:w="2030" w:type="dxa"/>
            <w:noWrap w:val="0"/>
            <w:vAlign w:val="top"/>
          </w:tcPr>
          <w:p w14:paraId="3E15E9FE">
            <w:pPr>
              <w:spacing w:after="240"/>
              <w:jc w:val="center"/>
              <w:rPr>
                <w:rFonts w:hint="eastAsia"/>
                <w:bCs/>
                <w:color w:val="auto"/>
                <w:sz w:val="24"/>
                <w:szCs w:val="24"/>
                <w:highlight w:val="none"/>
              </w:rPr>
            </w:pPr>
          </w:p>
        </w:tc>
        <w:tc>
          <w:tcPr>
            <w:tcW w:w="1515" w:type="dxa"/>
            <w:noWrap w:val="0"/>
            <w:vAlign w:val="top"/>
          </w:tcPr>
          <w:p w14:paraId="1D9593B2">
            <w:pPr>
              <w:spacing w:after="240"/>
              <w:jc w:val="center"/>
              <w:rPr>
                <w:rFonts w:hint="eastAsia"/>
                <w:bCs/>
                <w:color w:val="auto"/>
                <w:sz w:val="24"/>
                <w:szCs w:val="24"/>
                <w:highlight w:val="none"/>
              </w:rPr>
            </w:pPr>
          </w:p>
        </w:tc>
        <w:tc>
          <w:tcPr>
            <w:tcW w:w="1515" w:type="dxa"/>
            <w:noWrap w:val="0"/>
            <w:vAlign w:val="top"/>
          </w:tcPr>
          <w:p w14:paraId="2ADDA168">
            <w:pPr>
              <w:spacing w:after="240"/>
              <w:jc w:val="center"/>
              <w:rPr>
                <w:rFonts w:hint="eastAsia"/>
                <w:bCs/>
                <w:color w:val="auto"/>
                <w:sz w:val="24"/>
                <w:szCs w:val="24"/>
                <w:highlight w:val="none"/>
              </w:rPr>
            </w:pPr>
          </w:p>
        </w:tc>
      </w:tr>
      <w:tr w14:paraId="29EC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596F3D6A">
            <w:pPr>
              <w:spacing w:after="240"/>
              <w:jc w:val="center"/>
              <w:rPr>
                <w:rFonts w:hint="eastAsia"/>
                <w:bCs/>
                <w:color w:val="auto"/>
                <w:sz w:val="24"/>
                <w:szCs w:val="24"/>
                <w:highlight w:val="none"/>
              </w:rPr>
            </w:pPr>
          </w:p>
        </w:tc>
        <w:tc>
          <w:tcPr>
            <w:tcW w:w="1506" w:type="dxa"/>
            <w:noWrap w:val="0"/>
            <w:vAlign w:val="top"/>
          </w:tcPr>
          <w:p w14:paraId="2BA81849">
            <w:pPr>
              <w:spacing w:after="240"/>
              <w:jc w:val="center"/>
              <w:rPr>
                <w:rFonts w:hint="eastAsia"/>
                <w:bCs/>
                <w:color w:val="auto"/>
                <w:sz w:val="24"/>
                <w:szCs w:val="24"/>
                <w:highlight w:val="none"/>
              </w:rPr>
            </w:pPr>
          </w:p>
        </w:tc>
        <w:tc>
          <w:tcPr>
            <w:tcW w:w="1484" w:type="dxa"/>
            <w:noWrap w:val="0"/>
            <w:vAlign w:val="top"/>
          </w:tcPr>
          <w:p w14:paraId="7729F33B">
            <w:pPr>
              <w:spacing w:after="240"/>
              <w:jc w:val="center"/>
              <w:rPr>
                <w:rFonts w:hint="eastAsia"/>
                <w:bCs/>
                <w:color w:val="auto"/>
                <w:sz w:val="24"/>
                <w:szCs w:val="24"/>
                <w:highlight w:val="none"/>
              </w:rPr>
            </w:pPr>
          </w:p>
        </w:tc>
        <w:tc>
          <w:tcPr>
            <w:tcW w:w="2030" w:type="dxa"/>
            <w:noWrap w:val="0"/>
            <w:vAlign w:val="top"/>
          </w:tcPr>
          <w:p w14:paraId="386595AA">
            <w:pPr>
              <w:spacing w:after="240"/>
              <w:jc w:val="center"/>
              <w:rPr>
                <w:rFonts w:hint="eastAsia"/>
                <w:bCs/>
                <w:color w:val="auto"/>
                <w:sz w:val="24"/>
                <w:szCs w:val="24"/>
                <w:highlight w:val="none"/>
              </w:rPr>
            </w:pPr>
          </w:p>
        </w:tc>
        <w:tc>
          <w:tcPr>
            <w:tcW w:w="1515" w:type="dxa"/>
            <w:noWrap w:val="0"/>
            <w:vAlign w:val="top"/>
          </w:tcPr>
          <w:p w14:paraId="071CAFBB">
            <w:pPr>
              <w:spacing w:after="240"/>
              <w:jc w:val="center"/>
              <w:rPr>
                <w:rFonts w:hint="eastAsia"/>
                <w:bCs/>
                <w:color w:val="auto"/>
                <w:sz w:val="24"/>
                <w:szCs w:val="24"/>
                <w:highlight w:val="none"/>
              </w:rPr>
            </w:pPr>
          </w:p>
        </w:tc>
        <w:tc>
          <w:tcPr>
            <w:tcW w:w="1515" w:type="dxa"/>
            <w:noWrap w:val="0"/>
            <w:vAlign w:val="top"/>
          </w:tcPr>
          <w:p w14:paraId="62A61DAC">
            <w:pPr>
              <w:spacing w:after="240"/>
              <w:jc w:val="center"/>
              <w:rPr>
                <w:rFonts w:hint="eastAsia"/>
                <w:bCs/>
                <w:color w:val="auto"/>
                <w:sz w:val="24"/>
                <w:szCs w:val="24"/>
                <w:highlight w:val="none"/>
              </w:rPr>
            </w:pPr>
          </w:p>
        </w:tc>
      </w:tr>
      <w:tr w14:paraId="63BF4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1" w:type="dxa"/>
            <w:noWrap w:val="0"/>
            <w:vAlign w:val="top"/>
          </w:tcPr>
          <w:p w14:paraId="3858D683">
            <w:pPr>
              <w:spacing w:after="240"/>
              <w:jc w:val="center"/>
              <w:rPr>
                <w:rFonts w:hint="eastAsia"/>
                <w:bCs/>
                <w:color w:val="auto"/>
                <w:sz w:val="24"/>
                <w:szCs w:val="24"/>
                <w:highlight w:val="none"/>
              </w:rPr>
            </w:pPr>
            <w:r>
              <w:rPr>
                <w:rFonts w:hint="eastAsia"/>
                <w:bCs/>
                <w:color w:val="auto"/>
                <w:sz w:val="24"/>
                <w:szCs w:val="24"/>
                <w:highlight w:val="none"/>
              </w:rPr>
              <w:t>……</w:t>
            </w:r>
          </w:p>
        </w:tc>
        <w:tc>
          <w:tcPr>
            <w:tcW w:w="1506" w:type="dxa"/>
            <w:noWrap w:val="0"/>
            <w:vAlign w:val="top"/>
          </w:tcPr>
          <w:p w14:paraId="7DC89C7B">
            <w:pPr>
              <w:spacing w:after="240"/>
              <w:jc w:val="center"/>
              <w:rPr>
                <w:rFonts w:hint="eastAsia"/>
                <w:bCs/>
                <w:color w:val="auto"/>
                <w:sz w:val="24"/>
                <w:szCs w:val="24"/>
                <w:highlight w:val="none"/>
              </w:rPr>
            </w:pPr>
            <w:r>
              <w:rPr>
                <w:rFonts w:hint="eastAsia"/>
                <w:bCs/>
                <w:color w:val="auto"/>
                <w:sz w:val="24"/>
                <w:szCs w:val="24"/>
                <w:highlight w:val="none"/>
              </w:rPr>
              <w:t>……</w:t>
            </w:r>
          </w:p>
        </w:tc>
        <w:tc>
          <w:tcPr>
            <w:tcW w:w="1484" w:type="dxa"/>
            <w:noWrap w:val="0"/>
            <w:vAlign w:val="top"/>
          </w:tcPr>
          <w:p w14:paraId="11F39E86">
            <w:pPr>
              <w:spacing w:after="240"/>
              <w:jc w:val="center"/>
              <w:rPr>
                <w:rFonts w:hint="eastAsia"/>
                <w:bCs/>
                <w:color w:val="auto"/>
                <w:sz w:val="24"/>
                <w:szCs w:val="24"/>
                <w:highlight w:val="none"/>
              </w:rPr>
            </w:pPr>
            <w:r>
              <w:rPr>
                <w:rFonts w:hint="eastAsia"/>
                <w:bCs/>
                <w:color w:val="auto"/>
                <w:sz w:val="24"/>
                <w:szCs w:val="24"/>
                <w:highlight w:val="none"/>
              </w:rPr>
              <w:t>……</w:t>
            </w:r>
          </w:p>
        </w:tc>
        <w:tc>
          <w:tcPr>
            <w:tcW w:w="2030" w:type="dxa"/>
            <w:noWrap w:val="0"/>
            <w:vAlign w:val="top"/>
          </w:tcPr>
          <w:p w14:paraId="44E63437">
            <w:pPr>
              <w:spacing w:after="240"/>
              <w:jc w:val="center"/>
              <w:rPr>
                <w:rFonts w:hint="eastAsia"/>
                <w:bCs/>
                <w:color w:val="auto"/>
                <w:sz w:val="24"/>
                <w:szCs w:val="24"/>
                <w:highlight w:val="none"/>
              </w:rPr>
            </w:pPr>
          </w:p>
        </w:tc>
        <w:tc>
          <w:tcPr>
            <w:tcW w:w="1515" w:type="dxa"/>
            <w:noWrap w:val="0"/>
            <w:vAlign w:val="top"/>
          </w:tcPr>
          <w:p w14:paraId="5288C6F4">
            <w:pPr>
              <w:spacing w:after="240"/>
              <w:jc w:val="center"/>
              <w:rPr>
                <w:rFonts w:hint="eastAsia"/>
                <w:bCs/>
                <w:color w:val="auto"/>
                <w:sz w:val="24"/>
                <w:szCs w:val="24"/>
                <w:highlight w:val="none"/>
              </w:rPr>
            </w:pPr>
          </w:p>
        </w:tc>
        <w:tc>
          <w:tcPr>
            <w:tcW w:w="1515" w:type="dxa"/>
            <w:noWrap w:val="0"/>
            <w:vAlign w:val="top"/>
          </w:tcPr>
          <w:p w14:paraId="30D2F128">
            <w:pPr>
              <w:spacing w:after="240"/>
              <w:jc w:val="center"/>
              <w:rPr>
                <w:rFonts w:hint="eastAsia"/>
                <w:bCs/>
                <w:color w:val="auto"/>
                <w:sz w:val="24"/>
                <w:szCs w:val="24"/>
                <w:highlight w:val="none"/>
              </w:rPr>
            </w:pPr>
          </w:p>
        </w:tc>
      </w:tr>
    </w:tbl>
    <w:p w14:paraId="6FA7A44D">
      <w:pPr>
        <w:spacing w:after="240"/>
        <w:jc w:val="center"/>
        <w:rPr>
          <w:rFonts w:ascii="黑体" w:eastAsia="黑体"/>
          <w:b/>
          <w:color w:val="auto"/>
          <w:sz w:val="32"/>
          <w:szCs w:val="24"/>
          <w:highlight w:val="none"/>
        </w:rPr>
      </w:pPr>
      <w:r>
        <w:rPr>
          <w:rFonts w:hint="eastAsia"/>
          <w:bCs/>
          <w:color w:val="auto"/>
          <w:sz w:val="24"/>
          <w:szCs w:val="24"/>
          <w:highlight w:val="none"/>
        </w:rPr>
        <w:t xml:space="preserve">                   </w:t>
      </w:r>
    </w:p>
    <w:p w14:paraId="1B666252">
      <w:pPr>
        <w:rPr>
          <w:rFonts w:hint="eastAsia" w:ascii="宋体" w:hAnsi="宋体"/>
          <w:color w:val="auto"/>
          <w:sz w:val="24"/>
          <w:highlight w:val="none"/>
        </w:rPr>
      </w:pPr>
      <w:r>
        <w:rPr>
          <w:rFonts w:hint="eastAsia" w:ascii="宋体" w:hAnsi="宋体"/>
          <w:color w:val="auto"/>
          <w:sz w:val="24"/>
          <w:highlight w:val="none"/>
        </w:rPr>
        <w:t>投标人：（盖章）</w:t>
      </w:r>
    </w:p>
    <w:p w14:paraId="637A9859">
      <w:pPr>
        <w:rPr>
          <w:rFonts w:eastAsia="黑体"/>
          <w:bCs/>
          <w:color w:val="auto"/>
          <w:sz w:val="28"/>
          <w:szCs w:val="28"/>
          <w:highlight w:val="none"/>
        </w:rPr>
      </w:pPr>
      <w:r>
        <w:rPr>
          <w:rFonts w:hint="eastAsia" w:ascii="宋体" w:hAnsi="宋体"/>
          <w:color w:val="auto"/>
          <w:sz w:val="24"/>
          <w:highlight w:val="none"/>
        </w:rPr>
        <w:t>法定代表人或法定代表人授权代表：（签字或盖章）</w:t>
      </w:r>
      <w:r>
        <w:rPr>
          <w:rFonts w:hint="eastAsia"/>
          <w:b/>
          <w:color w:val="auto"/>
          <w:sz w:val="22"/>
          <w:szCs w:val="22"/>
          <w:highlight w:val="none"/>
        </w:rPr>
        <w:br w:type="page" w:clear="all"/>
      </w:r>
      <w:r>
        <w:rPr>
          <w:rFonts w:hint="eastAsia" w:eastAsia="黑体"/>
          <w:bCs/>
          <w:color w:val="auto"/>
          <w:sz w:val="28"/>
          <w:szCs w:val="28"/>
          <w:highlight w:val="none"/>
        </w:rPr>
        <w:t>（十）服务保障承诺书（格式）</w:t>
      </w:r>
    </w:p>
    <w:p w14:paraId="19A59695">
      <w:pPr>
        <w:pStyle w:val="216"/>
        <w:jc w:val="center"/>
        <w:rPr>
          <w:rFonts w:hint="eastAsia" w:ascii="宋体" w:hAnsi="宋体" w:eastAsia="宋体" w:cs="宋体"/>
          <w:color w:val="auto"/>
          <w:szCs w:val="28"/>
          <w:highlight w:val="none"/>
        </w:rPr>
      </w:pPr>
    </w:p>
    <w:p w14:paraId="00129704">
      <w:pPr>
        <w:pStyle w:val="216"/>
        <w:jc w:val="center"/>
        <w:rPr>
          <w:rFonts w:hint="eastAsia" w:ascii="宋体" w:hAnsi="宋体" w:eastAsia="宋体" w:cs="宋体"/>
          <w:color w:val="auto"/>
          <w:highlight w:val="none"/>
        </w:rPr>
      </w:pPr>
      <w:r>
        <w:rPr>
          <w:rFonts w:hint="eastAsia" w:ascii="宋体" w:hAnsi="宋体" w:eastAsia="宋体" w:cs="宋体"/>
          <w:color w:val="auto"/>
          <w:szCs w:val="28"/>
          <w:highlight w:val="none"/>
        </w:rPr>
        <w:t>服务保障承诺书</w:t>
      </w:r>
    </w:p>
    <w:p w14:paraId="554C430C">
      <w:pPr>
        <w:ind w:firstLine="480"/>
        <w:rPr>
          <w:rFonts w:ascii="宋体" w:hAnsi="宋体" w:cs="宋体"/>
          <w:color w:val="auto"/>
          <w:sz w:val="24"/>
          <w:szCs w:val="24"/>
          <w:highlight w:val="none"/>
        </w:rPr>
      </w:pPr>
      <w:r>
        <w:rPr>
          <w:rFonts w:hint="eastAsia" w:ascii="宋体" w:hAnsi="宋体"/>
          <w:bCs/>
          <w:color w:val="auto"/>
          <w:sz w:val="24"/>
          <w:szCs w:val="24"/>
          <w:highlight w:val="none"/>
          <w:u w:val="single"/>
          <w:lang w:eastAsia="zh-CN"/>
        </w:rPr>
        <w:t>（</w:t>
      </w:r>
      <w:r>
        <w:rPr>
          <w:rFonts w:ascii="宋体" w:hAnsi="宋体"/>
          <w:bCs/>
          <w:color w:val="auto"/>
          <w:sz w:val="24"/>
          <w:szCs w:val="24"/>
          <w:highlight w:val="none"/>
          <w:u w:val="single"/>
        </w:rPr>
        <w:t>投标人名称</w:t>
      </w:r>
      <w:r>
        <w:rPr>
          <w:rFonts w:hint="eastAsia" w:ascii="宋体" w:hAnsi="宋体"/>
          <w:bCs/>
          <w:color w:val="auto"/>
          <w:sz w:val="24"/>
          <w:szCs w:val="24"/>
          <w:highlight w:val="none"/>
          <w:u w:val="single"/>
          <w:lang w:eastAsia="zh-CN"/>
        </w:rPr>
        <w:t>）</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针对</w:t>
      </w:r>
      <w:r>
        <w:rPr>
          <w:rFonts w:hint="eastAsia" w:ascii="宋体" w:hAnsi="宋体"/>
          <w:bCs/>
          <w:color w:val="auto"/>
          <w:sz w:val="24"/>
          <w:szCs w:val="24"/>
          <w:highlight w:val="none"/>
          <w:u w:val="single"/>
          <w:lang w:eastAsia="zh-CN"/>
        </w:rPr>
        <w:t>2026年度港下派出所食材采购服务外包项目</w:t>
      </w:r>
      <w:r>
        <w:rPr>
          <w:rFonts w:ascii="宋体" w:hAnsi="宋体" w:cs="宋体"/>
          <w:color w:val="auto"/>
          <w:sz w:val="24"/>
          <w:szCs w:val="24"/>
          <w:highlight w:val="none"/>
        </w:rPr>
        <w:t>在此承诺：</w:t>
      </w:r>
    </w:p>
    <w:p w14:paraId="3F94784C">
      <w:pPr>
        <w:ind w:firstLine="480"/>
        <w:rPr>
          <w:rFonts w:ascii="宋体" w:hAnsi="宋体"/>
          <w:bCs/>
          <w:color w:val="auto"/>
          <w:sz w:val="24"/>
          <w:szCs w:val="24"/>
          <w:highlight w:val="none"/>
        </w:rPr>
      </w:pPr>
    </w:p>
    <w:p w14:paraId="50EFCD7A">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（内容自拟）</w:t>
      </w:r>
    </w:p>
    <w:p w14:paraId="7D557D43">
      <w:pPr>
        <w:ind w:firstLine="480"/>
        <w:rPr>
          <w:rFonts w:hint="eastAsia" w:ascii="宋体" w:hAnsi="宋体"/>
          <w:bCs/>
          <w:color w:val="auto"/>
          <w:sz w:val="24"/>
          <w:szCs w:val="24"/>
          <w:highlight w:val="none"/>
        </w:rPr>
      </w:pPr>
    </w:p>
    <w:p w14:paraId="26E3335F">
      <w:pPr>
        <w:ind w:firstLine="480"/>
        <w:rPr>
          <w:rFonts w:hint="eastAsia" w:ascii="宋体" w:hAnsi="宋体"/>
          <w:bCs/>
          <w:color w:val="auto"/>
          <w:sz w:val="24"/>
          <w:szCs w:val="24"/>
          <w:highlight w:val="none"/>
        </w:rPr>
      </w:pPr>
    </w:p>
    <w:p w14:paraId="4912F71A">
      <w:pPr>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656D74F">
      <w:pPr>
        <w:ind w:firstLine="3840"/>
        <w:rPr>
          <w:rFonts w:hint="eastAsia" w:ascii="宋体" w:hAnsi="宋体"/>
          <w:color w:val="auto"/>
          <w:sz w:val="24"/>
          <w:szCs w:val="24"/>
          <w:highlight w:val="none"/>
        </w:rPr>
      </w:pPr>
    </w:p>
    <w:p w14:paraId="3D93FB06">
      <w:pPr>
        <w:ind w:firstLine="384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75D31BE2">
      <w:pPr>
        <w:ind w:firstLine="3840"/>
        <w:rPr>
          <w:rFonts w:hint="eastAsia" w:ascii="宋体" w:hAnsi="宋体"/>
          <w:b/>
          <w:color w:val="auto"/>
          <w:szCs w:val="21"/>
          <w:highlight w:val="none"/>
        </w:rPr>
      </w:pPr>
      <w:r>
        <w:rPr>
          <w:rFonts w:hint="eastAsia" w:ascii="宋体" w:hAnsi="宋体"/>
          <w:bCs/>
          <w:color w:val="auto"/>
          <w:sz w:val="24"/>
          <w:szCs w:val="24"/>
          <w:highlight w:val="none"/>
        </w:rPr>
        <w:t>法定代表人或法定代表人授权代表（签字或盖章）：</w:t>
      </w:r>
    </w:p>
    <w:p w14:paraId="19B6C502">
      <w:pPr>
        <w:ind w:firstLine="422"/>
        <w:rPr>
          <w:rFonts w:hint="eastAsia" w:ascii="宋体" w:hAnsi="宋体"/>
          <w:b/>
          <w:color w:val="auto"/>
          <w:szCs w:val="21"/>
          <w:highlight w:val="none"/>
        </w:rPr>
      </w:pPr>
    </w:p>
    <w:p w14:paraId="5109C13C">
      <w:pPr>
        <w:ind w:firstLine="422"/>
        <w:jc w:val="left"/>
        <w:rPr>
          <w:rFonts w:ascii="宋体" w:hAnsi="宋体"/>
          <w:b/>
          <w:color w:val="auto"/>
          <w:szCs w:val="21"/>
          <w:highlight w:val="none"/>
        </w:rPr>
      </w:pPr>
      <w:r>
        <w:rPr>
          <w:rFonts w:hint="eastAsia" w:ascii="宋体" w:hAnsi="宋体"/>
          <w:b/>
          <w:color w:val="auto"/>
          <w:szCs w:val="21"/>
          <w:highlight w:val="none"/>
        </w:rPr>
        <w:t>注：以上内容由投标供应商根据采购要求自行完善。</w:t>
      </w:r>
    </w:p>
    <w:p w14:paraId="7D486364">
      <w:pPr>
        <w:ind w:firstLine="480"/>
        <w:rPr>
          <w:rFonts w:ascii="Arial" w:hAnsi="Arial" w:eastAsia="黑体"/>
          <w:bCs/>
          <w:color w:val="auto"/>
          <w:sz w:val="24"/>
          <w:szCs w:val="32"/>
          <w:highlight w:val="none"/>
        </w:rPr>
      </w:pPr>
      <w:r>
        <w:rPr>
          <w:rFonts w:hint="eastAsia" w:ascii="宋体" w:hAnsi="宋体" w:cs="宋体"/>
          <w:color w:val="auto"/>
          <w:sz w:val="24"/>
          <w:szCs w:val="24"/>
          <w:highlight w:val="none"/>
        </w:rPr>
        <w:br w:type="page" w:clear="all"/>
      </w:r>
      <w:r>
        <w:rPr>
          <w:rFonts w:hint="eastAsia" w:eastAsia="黑体"/>
          <w:bCs/>
          <w:color w:val="auto"/>
          <w:sz w:val="28"/>
          <w:szCs w:val="28"/>
          <w:highlight w:val="none"/>
        </w:rPr>
        <w:t>（十一）中小企业声明函（格式）</w:t>
      </w:r>
    </w:p>
    <w:p w14:paraId="146941BD">
      <w:pPr>
        <w:rPr>
          <w:color w:val="auto"/>
          <w:highlight w:val="none"/>
        </w:rPr>
      </w:pPr>
    </w:p>
    <w:p w14:paraId="5C3DA75A">
      <w:pPr>
        <w:jc w:val="center"/>
        <w:rPr>
          <w:rFonts w:ascii="宋体" w:hAnsi="宋体"/>
          <w:bCs/>
          <w:color w:val="auto"/>
          <w:sz w:val="22"/>
          <w:szCs w:val="22"/>
          <w:highlight w:val="none"/>
        </w:rPr>
      </w:pPr>
      <w:r>
        <w:rPr>
          <w:rFonts w:hint="eastAsia"/>
          <w:color w:val="auto"/>
          <w:sz w:val="32"/>
          <w:szCs w:val="18"/>
          <w:highlight w:val="none"/>
        </w:rPr>
        <w:t>中小企业声明函（服务）</w:t>
      </w:r>
    </w:p>
    <w:p w14:paraId="1659146D">
      <w:pPr>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0B678B41">
      <w:pPr>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6378B70">
      <w:pPr>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D23944D">
      <w:pPr>
        <w:ind w:firstLine="480"/>
        <w:rPr>
          <w:rFonts w:ascii="宋体" w:hAnsi="宋体"/>
          <w:bCs/>
          <w:color w:val="auto"/>
          <w:sz w:val="24"/>
          <w:szCs w:val="24"/>
          <w:highlight w:val="none"/>
        </w:rPr>
      </w:pPr>
      <w:r>
        <w:rPr>
          <w:rFonts w:ascii="宋体" w:hAnsi="宋体"/>
          <w:bCs/>
          <w:color w:val="auto"/>
          <w:sz w:val="24"/>
          <w:szCs w:val="24"/>
          <w:highlight w:val="none"/>
        </w:rPr>
        <w:t>……</w:t>
      </w:r>
    </w:p>
    <w:p w14:paraId="2E7CB867">
      <w:pPr>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7754EFB">
      <w:pPr>
        <w:rPr>
          <w:rFonts w:ascii="宋体" w:hAnsi="宋体"/>
          <w:bCs/>
          <w:color w:val="auto"/>
          <w:sz w:val="24"/>
          <w:szCs w:val="24"/>
          <w:highlight w:val="none"/>
        </w:rPr>
      </w:pPr>
    </w:p>
    <w:p w14:paraId="6E453089">
      <w:pPr>
        <w:rPr>
          <w:rFonts w:ascii="宋体" w:hAnsi="宋体"/>
          <w:bCs/>
          <w:color w:val="auto"/>
          <w:sz w:val="24"/>
          <w:szCs w:val="24"/>
          <w:highlight w:val="none"/>
        </w:rPr>
      </w:pPr>
    </w:p>
    <w:p w14:paraId="788559E0">
      <w:pPr>
        <w:ind w:firstLine="4800"/>
        <w:jc w:val="left"/>
        <w:rPr>
          <w:bCs/>
          <w:color w:val="auto"/>
          <w:sz w:val="24"/>
          <w:szCs w:val="24"/>
          <w:highlight w:val="none"/>
        </w:rPr>
      </w:pPr>
      <w:r>
        <w:rPr>
          <w:rFonts w:hint="eastAsia"/>
          <w:bCs/>
          <w:color w:val="auto"/>
          <w:sz w:val="24"/>
          <w:szCs w:val="24"/>
          <w:highlight w:val="none"/>
        </w:rPr>
        <w:t>投标人（</w:t>
      </w:r>
      <w:r>
        <w:rPr>
          <w:bCs/>
          <w:color w:val="auto"/>
          <w:sz w:val="24"/>
          <w:szCs w:val="24"/>
          <w:highlight w:val="none"/>
        </w:rPr>
        <w:t>盖章</w:t>
      </w:r>
      <w:r>
        <w:rPr>
          <w:rFonts w:hint="eastAsia"/>
          <w:bCs/>
          <w:color w:val="auto"/>
          <w:sz w:val="24"/>
          <w:szCs w:val="24"/>
          <w:highlight w:val="none"/>
        </w:rPr>
        <w:t>）</w:t>
      </w:r>
      <w:r>
        <w:rPr>
          <w:bCs/>
          <w:color w:val="auto"/>
          <w:sz w:val="24"/>
          <w:szCs w:val="24"/>
          <w:highlight w:val="none"/>
        </w:rPr>
        <w:t>：</w:t>
      </w:r>
    </w:p>
    <w:p w14:paraId="3AD5D9BA">
      <w:pPr>
        <w:ind w:firstLine="480"/>
        <w:jc w:val="left"/>
        <w:rPr>
          <w:bCs/>
          <w:color w:val="auto"/>
          <w:sz w:val="24"/>
          <w:szCs w:val="24"/>
          <w:highlight w:val="none"/>
        </w:rPr>
      </w:pPr>
    </w:p>
    <w:p w14:paraId="222112A7">
      <w:pPr>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682D7098">
      <w:pPr>
        <w:ind w:firstLine="4800"/>
        <w:rPr>
          <w:rFonts w:ascii="宋体" w:hAnsi="宋体"/>
          <w:bCs/>
          <w:color w:val="auto"/>
          <w:sz w:val="24"/>
          <w:szCs w:val="24"/>
          <w:highlight w:val="none"/>
        </w:rPr>
      </w:pPr>
    </w:p>
    <w:p w14:paraId="5ABD268F">
      <w:pPr>
        <w:ind w:firstLine="4800"/>
        <w:rPr>
          <w:rFonts w:ascii="宋体" w:hAnsi="宋体"/>
          <w:bCs/>
          <w:color w:val="auto"/>
          <w:sz w:val="24"/>
          <w:szCs w:val="24"/>
          <w:highlight w:val="none"/>
        </w:rPr>
      </w:pPr>
    </w:p>
    <w:p w14:paraId="7FC798CC">
      <w:pPr>
        <w:rPr>
          <w:color w:val="auto"/>
          <w:highlight w:val="none"/>
        </w:rPr>
      </w:pPr>
      <w:r>
        <w:rPr>
          <w:rFonts w:hint="eastAsia"/>
          <w:color w:val="auto"/>
          <w:highlight w:val="none"/>
        </w:rPr>
        <w:t xml:space="preserve">注：1. </w:t>
      </w:r>
      <w:r>
        <w:rPr>
          <w:rFonts w:hint="eastAsia"/>
          <w:color w:val="auto"/>
          <w:szCs w:val="22"/>
          <w:highlight w:val="none"/>
        </w:rPr>
        <w:t>从业人</w:t>
      </w:r>
      <w:r>
        <w:rPr>
          <w:rFonts w:hint="eastAsia"/>
          <w:color w:val="auto"/>
          <w:highlight w:val="none"/>
        </w:rPr>
        <w:t>员、营业收入、资产总额填报上一年度数据，无上一年度数据的新成立企业可不填报。</w:t>
      </w:r>
    </w:p>
    <w:p w14:paraId="26E11C5A">
      <w:pPr>
        <w:ind w:left="120"/>
        <w:rPr>
          <w:color w:val="auto"/>
          <w:highlight w:val="none"/>
        </w:rPr>
      </w:pPr>
      <w:r>
        <w:rPr>
          <w:rFonts w:hint="eastAsia"/>
          <w:color w:val="auto"/>
          <w:highlight w:val="none"/>
        </w:rPr>
        <w:t>2. 供应商按照本办法规定提供声明函内容不实的，属于提供虚假材料谋取中标、成交，依照《中华人民共和国政府采购法》等国家有关规定追究相应责任。</w:t>
      </w:r>
      <w:r>
        <w:rPr>
          <w:color w:val="auto"/>
          <w:sz w:val="36"/>
          <w:highlight w:val="none"/>
        </w:rPr>
        <w:br w:type="page" w:clear="all"/>
      </w:r>
      <w:bookmarkStart w:id="9" w:name="OLE_LINK13"/>
      <w:bookmarkStart w:id="10" w:name="OLE_LINK14"/>
      <w:bookmarkStart w:id="11" w:name="_Hlk6917152"/>
      <w:r>
        <w:rPr>
          <w:rFonts w:hint="eastAsia" w:eastAsia="黑体"/>
          <w:bCs/>
          <w:color w:val="auto"/>
          <w:sz w:val="28"/>
          <w:szCs w:val="28"/>
          <w:highlight w:val="none"/>
        </w:rPr>
        <w:t>（十二）残疾人福利性单位声明函（格式）</w:t>
      </w:r>
    </w:p>
    <w:bookmarkEnd w:id="9"/>
    <w:bookmarkEnd w:id="10"/>
    <w:p w14:paraId="1409E884">
      <w:pPr>
        <w:rPr>
          <w:rFonts w:hint="eastAsia" w:ascii="仿宋_GB2312" w:eastAsia="仿宋_GB2312"/>
          <w:b/>
          <w:color w:val="auto"/>
          <w:spacing w:val="6"/>
          <w:sz w:val="30"/>
          <w:szCs w:val="30"/>
          <w:highlight w:val="none"/>
        </w:rPr>
      </w:pPr>
    </w:p>
    <w:p w14:paraId="0D206BC9">
      <w:pPr>
        <w:jc w:val="center"/>
        <w:rPr>
          <w:rFonts w:ascii="宋体" w:hAnsi="宋体"/>
          <w:bCs/>
          <w:color w:val="auto"/>
          <w:sz w:val="28"/>
          <w:szCs w:val="28"/>
          <w:highlight w:val="none"/>
        </w:rPr>
      </w:pPr>
      <w:r>
        <w:rPr>
          <w:rFonts w:hint="eastAsia" w:ascii="黑体" w:hAnsi="黑体" w:eastAsia="黑体"/>
          <w:bCs/>
          <w:color w:val="auto"/>
          <w:sz w:val="28"/>
          <w:szCs w:val="28"/>
          <w:highlight w:val="none"/>
        </w:rPr>
        <w:t>残疾人福利性单位声明函</w:t>
      </w:r>
    </w:p>
    <w:p w14:paraId="4923F365">
      <w:pPr>
        <w:ind w:firstLine="480"/>
        <w:rPr>
          <w:rFonts w:hint="eastAsia" w:ascii="宋体" w:hAnsi="宋体"/>
          <w:bCs/>
          <w:color w:val="auto"/>
          <w:sz w:val="24"/>
          <w:szCs w:val="24"/>
          <w:highlight w:val="none"/>
        </w:rPr>
      </w:pPr>
    </w:p>
    <w:p w14:paraId="7CE0880A">
      <w:pPr>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91CF46F">
      <w:pPr>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3B6B2FF">
      <w:pPr>
        <w:ind w:firstLine="480"/>
        <w:rPr>
          <w:rFonts w:ascii="宋体" w:hAnsi="宋体"/>
          <w:bCs/>
          <w:color w:val="auto"/>
          <w:sz w:val="24"/>
          <w:szCs w:val="24"/>
          <w:highlight w:val="none"/>
        </w:rPr>
      </w:pPr>
    </w:p>
    <w:p w14:paraId="1E1F178D">
      <w:pPr>
        <w:ind w:firstLine="480"/>
        <w:rPr>
          <w:rFonts w:ascii="宋体" w:hAnsi="宋体"/>
          <w:bCs/>
          <w:color w:val="auto"/>
          <w:sz w:val="24"/>
          <w:szCs w:val="24"/>
          <w:highlight w:val="none"/>
        </w:rPr>
      </w:pPr>
    </w:p>
    <w:p w14:paraId="6F415BEF">
      <w:pPr>
        <w:ind w:firstLine="480"/>
        <w:rPr>
          <w:rFonts w:ascii="宋体" w:hAnsi="宋体"/>
          <w:bCs/>
          <w:color w:val="auto"/>
          <w:sz w:val="24"/>
          <w:szCs w:val="24"/>
          <w:highlight w:val="none"/>
        </w:rPr>
      </w:pPr>
      <w:r>
        <w:rPr>
          <w:rFonts w:hint="eastAsia" w:ascii="宋体" w:hAnsi="宋体"/>
          <w:bCs/>
          <w:color w:val="auto"/>
          <w:sz w:val="24"/>
          <w:szCs w:val="24"/>
          <w:highlight w:val="none"/>
        </w:rPr>
        <w:t>投标人（盖章）：</w:t>
      </w:r>
    </w:p>
    <w:p w14:paraId="32801773">
      <w:pPr>
        <w:ind w:firstLine="480"/>
        <w:rPr>
          <w:rFonts w:ascii="宋体" w:hAnsi="宋体"/>
          <w:bCs/>
          <w:color w:val="auto"/>
          <w:sz w:val="24"/>
          <w:szCs w:val="24"/>
          <w:highlight w:val="none"/>
        </w:rPr>
      </w:pPr>
      <w:r>
        <w:rPr>
          <w:rFonts w:hint="eastAsia" w:ascii="宋体" w:hAnsi="宋体"/>
          <w:bCs/>
          <w:color w:val="auto"/>
          <w:sz w:val="24"/>
          <w:szCs w:val="24"/>
          <w:highlight w:val="none"/>
        </w:rPr>
        <w:t>日  期：</w:t>
      </w:r>
    </w:p>
    <w:bookmarkEnd w:id="11"/>
    <w:p w14:paraId="33627A3C">
      <w:pPr>
        <w:pStyle w:val="542"/>
        <w:rPr>
          <w:color w:val="auto"/>
          <w:highlight w:val="none"/>
        </w:rPr>
      </w:pPr>
    </w:p>
    <w:p w14:paraId="27A22D1E">
      <w:pPr>
        <w:pStyle w:val="542"/>
        <w:rPr>
          <w:color w:val="auto"/>
          <w:highlight w:val="none"/>
        </w:rPr>
      </w:pPr>
    </w:p>
    <w:p w14:paraId="76B212D2">
      <w:pPr>
        <w:pStyle w:val="542"/>
        <w:rPr>
          <w:color w:val="auto"/>
          <w:highlight w:val="none"/>
        </w:rPr>
      </w:pPr>
    </w:p>
    <w:p w14:paraId="1E13017B">
      <w:pPr>
        <w:pStyle w:val="542"/>
        <w:rPr>
          <w:color w:val="auto"/>
          <w:highlight w:val="none"/>
        </w:rPr>
      </w:pPr>
    </w:p>
    <w:p w14:paraId="32CD937A">
      <w:pPr>
        <w:pStyle w:val="542"/>
        <w:rPr>
          <w:color w:val="auto"/>
          <w:highlight w:val="none"/>
        </w:rPr>
      </w:pPr>
    </w:p>
    <w:p w14:paraId="0FF521F1">
      <w:pPr>
        <w:pStyle w:val="542"/>
        <w:ind w:firstLine="0"/>
        <w:rPr>
          <w:rFonts w:hint="eastAsia"/>
          <w:color w:val="auto"/>
          <w:highlight w:val="none"/>
        </w:rPr>
      </w:pPr>
      <w:bookmarkStart w:id="12" w:name="_Hlk529436263"/>
    </w:p>
    <w:p w14:paraId="1901F960">
      <w:pPr>
        <w:pStyle w:val="542"/>
        <w:ind w:firstLine="0"/>
        <w:rPr>
          <w:rFonts w:hint="eastAsia"/>
          <w:color w:val="auto"/>
          <w:highlight w:val="none"/>
        </w:rPr>
      </w:pPr>
    </w:p>
    <w:p w14:paraId="16A4DBB6">
      <w:pPr>
        <w:pStyle w:val="542"/>
        <w:ind w:firstLine="0"/>
        <w:rPr>
          <w:color w:val="auto"/>
          <w:highlight w:val="none"/>
        </w:rPr>
      </w:pPr>
    </w:p>
    <w:p w14:paraId="538B1100">
      <w:pPr>
        <w:pStyle w:val="444"/>
        <w:spacing w:line="360" w:lineRule="auto"/>
        <w:ind w:firstLine="0"/>
        <w:rPr>
          <w:rFonts w:hint="eastAsia" w:ascii="宋体" w:hAnsi="宋体" w:eastAsia="宋体" w:cs="Times New Roman"/>
          <w:b/>
          <w:color w:val="auto"/>
          <w:sz w:val="30"/>
          <w:szCs w:val="30"/>
          <w:highlight w:val="none"/>
        </w:rPr>
      </w:pPr>
      <w:r>
        <w:rPr>
          <w:rFonts w:hint="eastAsia" w:ascii="宋体" w:hAnsi="宋体"/>
          <w:bCs/>
          <w:color w:val="auto"/>
          <w:sz w:val="24"/>
          <w:szCs w:val="24"/>
          <w:highlight w:val="none"/>
        </w:rPr>
        <w:br w:type="page" w:clear="all"/>
      </w:r>
      <w:bookmarkEnd w:id="12"/>
      <w:r>
        <w:rPr>
          <w:rFonts w:hint="eastAsia" w:ascii="宋体" w:hAnsi="宋体"/>
          <w:b/>
          <w:color w:val="auto"/>
          <w:sz w:val="30"/>
          <w:szCs w:val="30"/>
          <w:highlight w:val="none"/>
        </w:rPr>
        <w:t>（十三）</w:t>
      </w:r>
      <w:r>
        <w:rPr>
          <w:rFonts w:hint="eastAsia" w:ascii="宋体" w:hAnsi="宋体" w:eastAsia="宋体" w:cs="Times New Roman"/>
          <w:b/>
          <w:color w:val="auto"/>
          <w:sz w:val="30"/>
          <w:szCs w:val="30"/>
          <w:highlight w:val="none"/>
        </w:rPr>
        <w:t>关于符合本国产品标准的声明函</w:t>
      </w:r>
    </w:p>
    <w:p w14:paraId="6813B018">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jc w:val="center"/>
        <w:rPr>
          <w:rFonts w:hint="eastAsia" w:ascii="Times New Roman" w:hAnsi="Times New Roman" w:eastAsia="黑体" w:cs="Times New Roman"/>
          <w:bCs/>
          <w:color w:val="auto"/>
          <w:sz w:val="28"/>
          <w:szCs w:val="28"/>
          <w:highlight w:val="none"/>
        </w:rPr>
      </w:pPr>
      <w:r>
        <w:rPr>
          <w:rFonts w:hint="eastAsia" w:ascii="Times New Roman" w:hAnsi="Times New Roman" w:eastAsia="黑体" w:cs="Times New Roman"/>
          <w:bCs/>
          <w:color w:val="auto"/>
          <w:sz w:val="28"/>
          <w:szCs w:val="28"/>
          <w:highlight w:val="none"/>
        </w:rPr>
        <w:t>关于符合本国产品标准的声明函</w:t>
      </w:r>
    </w:p>
    <w:p w14:paraId="3E895AD0">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08F4699">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1.</w:t>
      </w:r>
      <w:r>
        <w:rPr>
          <w:rFonts w:hint="eastAsia" w:ascii="宋体" w:hAnsi="宋体" w:eastAsia="宋体" w:cs="宋体"/>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vertAlign w:val="superscript"/>
        </w:rPr>
        <w:t>1</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vertAlign w:val="superscript"/>
        </w:rPr>
        <w:t>2</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3</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4</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5</w:t>
      </w:r>
      <w:r>
        <w:rPr>
          <w:rFonts w:hint="eastAsia" w:ascii="宋体" w:hAnsi="宋体" w:eastAsia="宋体" w:cs="宋体"/>
          <w:color w:val="auto"/>
          <w:sz w:val="24"/>
          <w:szCs w:val="24"/>
          <w:highlight w:val="none"/>
          <w:shd w:val="clear" w:fill="FFFFFF"/>
        </w:rPr>
        <w:t>在中国境内完成。</w:t>
      </w:r>
    </w:p>
    <w:p w14:paraId="39976DD4">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2.</w:t>
      </w:r>
      <w:r>
        <w:rPr>
          <w:rFonts w:hint="eastAsia" w:ascii="宋体" w:hAnsi="宋体" w:eastAsia="宋体" w:cs="宋体"/>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在中国境内完成。</w:t>
      </w:r>
    </w:p>
    <w:p w14:paraId="2E91948E">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w:t>
      </w:r>
    </w:p>
    <w:p w14:paraId="52D60326">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本公司（单位）对上述声明内容的真实性负责。如有虚假，愿承担相应法律责任。</w:t>
      </w:r>
    </w:p>
    <w:p w14:paraId="2126B897">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446FD349">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rPr>
          <w:color w:val="auto"/>
          <w:highlight w:val="none"/>
        </w:rPr>
      </w:pPr>
      <w:r>
        <w:rPr>
          <w:rFonts w:hint="eastAsia" w:ascii="宋体" w:hAnsi="宋体" w:eastAsia="宋体" w:cs="宋体"/>
          <w:color w:val="auto"/>
          <w:sz w:val="24"/>
          <w:szCs w:val="24"/>
          <w:highlight w:val="none"/>
          <w:shd w:val="clear" w:fill="FFFFFF"/>
        </w:rPr>
        <w:t xml:space="preserve">   公司（单位）名称（加盖CA电子公章）：         </w:t>
      </w:r>
    </w:p>
    <w:p w14:paraId="24DC85C1">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rPr>
          <w:color w:val="auto"/>
          <w:highlight w:val="none"/>
        </w:rPr>
      </w:pPr>
      <w:r>
        <w:rPr>
          <w:rFonts w:hint="eastAsia" w:ascii="宋体" w:hAnsi="宋体" w:eastAsia="宋体" w:cs="宋体"/>
          <w:color w:val="auto"/>
          <w:sz w:val="24"/>
          <w:szCs w:val="24"/>
          <w:highlight w:val="none"/>
          <w:shd w:val="clear" w:fill="FFFFFF"/>
        </w:rPr>
        <w:t xml:space="preserve">           日期：      年   月   日         </w:t>
      </w:r>
    </w:p>
    <w:p w14:paraId="5DA71481">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4281CD68">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396C40C3">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rFonts w:hint="eastAsia" w:ascii="宋体" w:hAnsi="宋体" w:eastAsia="宋体" w:cs="宋体"/>
          <w:color w:val="auto"/>
          <w:sz w:val="24"/>
          <w:szCs w:val="24"/>
          <w:highlight w:val="none"/>
          <w:shd w:val="clear" w:fill="FFFFFF"/>
        </w:rPr>
        <w:t>_________________</w:t>
      </w:r>
    </w:p>
    <w:p w14:paraId="7F995A7F">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1.产品如有型号，请在“产品名称”栏一并填写。</w:t>
      </w:r>
    </w:p>
    <w:p w14:paraId="57C726BC">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2.生产厂名与厂址应与生产厂营业执照载明的相关信息保持一致。</w:t>
      </w:r>
    </w:p>
    <w:p w14:paraId="37F7B0F3">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3.该产品的中国境内生产的组件成本占比相关要求实施前，“规定比例”栏可不填，下同。</w:t>
      </w:r>
    </w:p>
    <w:p w14:paraId="70FF741B">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4.该产品的关键组件要求实施前，“关键组件”栏可不填，下同。</w:t>
      </w:r>
    </w:p>
    <w:p w14:paraId="17A9EEF5">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5.该产品的关键工序要求实施前，“关键工序”栏可不填，下同。</w:t>
      </w:r>
    </w:p>
    <w:p w14:paraId="61A4FE5D">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6.《声明函》中标注“</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”的地方无需填写。</w:t>
      </w:r>
    </w:p>
    <w:p w14:paraId="2F37EE8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color w:val="auto"/>
          <w:highlight w:val="none"/>
        </w:rPr>
        <w:t> </w:t>
      </w:r>
    </w:p>
    <w:p w14:paraId="13BDCF0C">
      <w:pPr>
        <w:rPr>
          <w:color w:val="auto"/>
          <w:highlight w:val="none"/>
        </w:rPr>
      </w:pPr>
    </w:p>
    <w:p w14:paraId="08D62F54">
      <w:pPr>
        <w:pStyle w:val="444"/>
        <w:spacing w:line="360" w:lineRule="auto"/>
        <w:ind w:firstLine="0"/>
        <w:rPr>
          <w:rFonts w:hint="eastAsia" w:ascii="宋体" w:hAnsi="宋体"/>
          <w:b/>
          <w:color w:val="auto"/>
          <w:sz w:val="30"/>
          <w:szCs w:val="30"/>
          <w:highlight w:val="none"/>
        </w:rPr>
      </w:pPr>
    </w:p>
    <w:p w14:paraId="30EFE980">
      <w:pPr>
        <w:pStyle w:val="444"/>
        <w:spacing w:line="360" w:lineRule="auto"/>
        <w:ind w:firstLine="0"/>
        <w:rPr>
          <w:rFonts w:hint="eastAsia" w:ascii="宋体" w:hAnsi="宋体"/>
          <w:b/>
          <w:color w:val="auto"/>
          <w:sz w:val="30"/>
          <w:szCs w:val="30"/>
          <w:highlight w:val="none"/>
        </w:rPr>
      </w:pPr>
    </w:p>
    <w:p w14:paraId="47D0FE80">
      <w:pPr>
        <w:pStyle w:val="444"/>
        <w:spacing w:line="360" w:lineRule="auto"/>
        <w:ind w:firstLine="0"/>
        <w:rPr>
          <w:bCs/>
          <w:color w:val="auto"/>
          <w:sz w:val="24"/>
          <w:szCs w:val="24"/>
          <w:highlight w:val="none"/>
        </w:rPr>
      </w:pPr>
      <w:r>
        <w:rPr>
          <w:rFonts w:hint="eastAsia" w:eastAsia="黑体"/>
          <w:bCs/>
          <w:color w:val="auto"/>
          <w:sz w:val="28"/>
          <w:szCs w:val="28"/>
          <w:highlight w:val="none"/>
          <w:lang w:eastAsia="zh-CN"/>
        </w:rPr>
        <w:t>（</w:t>
      </w:r>
      <w:r>
        <w:rPr>
          <w:rFonts w:hint="eastAsia" w:eastAsia="黑体"/>
          <w:bCs/>
          <w:color w:val="auto"/>
          <w:sz w:val="28"/>
          <w:szCs w:val="28"/>
          <w:highlight w:val="none"/>
          <w:lang w:val="en-US" w:eastAsia="zh-CN"/>
        </w:rPr>
        <w:t>十四</w:t>
      </w:r>
      <w:r>
        <w:rPr>
          <w:rFonts w:hint="eastAsia" w:eastAsia="黑体"/>
          <w:bCs/>
          <w:color w:val="auto"/>
          <w:sz w:val="28"/>
          <w:szCs w:val="28"/>
          <w:highlight w:val="none"/>
          <w:lang w:eastAsia="zh-CN"/>
        </w:rPr>
        <w:t>）</w:t>
      </w:r>
      <w:r>
        <w:rPr>
          <w:rFonts w:hint="eastAsia" w:eastAsia="黑体"/>
          <w:bCs/>
          <w:color w:val="auto"/>
          <w:sz w:val="28"/>
          <w:szCs w:val="28"/>
          <w:highlight w:val="none"/>
        </w:rPr>
        <w:t>技术文件（服务方案）</w:t>
      </w:r>
    </w:p>
    <w:p w14:paraId="786CDCF0">
      <w:pPr>
        <w:pStyle w:val="444"/>
        <w:spacing w:line="360" w:lineRule="auto"/>
        <w:rPr>
          <w:bCs/>
          <w:color w:val="auto"/>
          <w:highlight w:val="none"/>
        </w:rPr>
      </w:pPr>
    </w:p>
    <w:p w14:paraId="1AB72FC4">
      <w:pPr>
        <w:pStyle w:val="444"/>
        <w:spacing w:line="360" w:lineRule="auto"/>
        <w:rPr>
          <w:bCs/>
          <w:color w:val="auto"/>
          <w:highlight w:val="none"/>
        </w:rPr>
      </w:pPr>
    </w:p>
    <w:p w14:paraId="114574F4">
      <w:pPr>
        <w:pStyle w:val="444"/>
        <w:spacing w:line="360" w:lineRule="auto"/>
        <w:ind w:firstLine="0"/>
        <w:jc w:val="cente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服务方案</w:t>
      </w:r>
    </w:p>
    <w:p w14:paraId="0C9DA5E0">
      <w:pPr>
        <w:pStyle w:val="444"/>
        <w:spacing w:line="360" w:lineRule="auto"/>
        <w:ind w:firstLine="480"/>
        <w:rPr>
          <w:rFonts w:ascii="宋体" w:hAnsi="宋体"/>
          <w:bCs/>
          <w:color w:val="auto"/>
          <w:sz w:val="24"/>
          <w:szCs w:val="24"/>
          <w:highlight w:val="none"/>
        </w:rPr>
      </w:pPr>
    </w:p>
    <w:p w14:paraId="0DA56CAC">
      <w:pPr>
        <w:pStyle w:val="444"/>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投标人应按评分点编制完整的技术</w:t>
      </w:r>
      <w:r>
        <w:rPr>
          <w:rFonts w:hint="eastAsia"/>
          <w:bCs/>
          <w:color w:val="auto"/>
          <w:sz w:val="24"/>
          <w:szCs w:val="24"/>
          <w:highlight w:val="none"/>
        </w:rPr>
        <w:t>服务</w:t>
      </w:r>
      <w:r>
        <w:rPr>
          <w:rFonts w:hint="eastAsia" w:ascii="宋体" w:hAnsi="宋体"/>
          <w:bCs/>
          <w:color w:val="auto"/>
          <w:sz w:val="24"/>
          <w:szCs w:val="24"/>
          <w:highlight w:val="none"/>
        </w:rPr>
        <w:t>方案，以便评审。</w:t>
      </w:r>
    </w:p>
    <w:p w14:paraId="411368D9">
      <w:pPr>
        <w:pStyle w:val="542"/>
        <w:ind w:firstLine="0"/>
        <w:rPr>
          <w:color w:val="auto"/>
          <w:highlight w:val="none"/>
        </w:rPr>
      </w:pPr>
    </w:p>
    <w:p w14:paraId="5F4EF0A3">
      <w:pPr>
        <w:rPr>
          <w:rFonts w:hint="eastAsia" w:ascii="宋体" w:hAnsi="宋体" w:cs="宋体"/>
          <w:color w:val="auto"/>
          <w:sz w:val="24"/>
          <w:szCs w:val="24"/>
          <w:highlight w:val="none"/>
        </w:rPr>
      </w:pPr>
    </w:p>
    <w:p w14:paraId="7E13624C">
      <w:pPr>
        <w:outlineLvl w:val="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eastAsia="黑体"/>
          <w:bCs/>
          <w:color w:val="auto"/>
          <w:sz w:val="28"/>
          <w:szCs w:val="28"/>
          <w:highlight w:val="none"/>
        </w:rPr>
        <w:t>（十</w:t>
      </w:r>
      <w:r>
        <w:rPr>
          <w:rFonts w:hint="eastAsia" w:eastAsia="黑体"/>
          <w:bCs/>
          <w:color w:val="auto"/>
          <w:sz w:val="28"/>
          <w:szCs w:val="28"/>
          <w:highlight w:val="none"/>
          <w:lang w:val="en-US" w:eastAsia="zh-CN"/>
        </w:rPr>
        <w:t>五</w:t>
      </w:r>
      <w:r>
        <w:rPr>
          <w:rFonts w:hint="eastAsia" w:eastAsia="黑体"/>
          <w:bCs/>
          <w:color w:val="auto"/>
          <w:sz w:val="28"/>
          <w:szCs w:val="28"/>
          <w:highlight w:val="none"/>
        </w:rPr>
        <w:t>）其他资料</w:t>
      </w:r>
    </w:p>
    <w:p w14:paraId="210E9E00">
      <w:pPr>
        <w:ind w:firstLine="120"/>
        <w:outlineLvl w:val="0"/>
        <w:rPr>
          <w:rFonts w:hint="eastAsia"/>
          <w:b/>
          <w:bCs/>
          <w:color w:val="auto"/>
          <w:sz w:val="24"/>
          <w:szCs w:val="24"/>
          <w:highlight w:val="none"/>
        </w:rPr>
      </w:pPr>
    </w:p>
    <w:p w14:paraId="3715072E">
      <w:pPr>
        <w:ind w:firstLine="120"/>
        <w:outlineLvl w:val="0"/>
        <w:rPr>
          <w:rFonts w:hint="eastAsia"/>
          <w:b/>
          <w:bCs/>
          <w:color w:val="auto"/>
          <w:sz w:val="24"/>
          <w:szCs w:val="24"/>
          <w:highlight w:val="none"/>
        </w:rPr>
      </w:pPr>
      <w:r>
        <w:rPr>
          <w:rFonts w:hint="eastAsia"/>
          <w:b/>
          <w:bCs/>
          <w:color w:val="auto"/>
          <w:sz w:val="24"/>
          <w:szCs w:val="24"/>
          <w:highlight w:val="none"/>
        </w:rPr>
        <w:t>投标人认为有必要提供的声明和文件；如有，自拟并自行添加。</w:t>
      </w:r>
    </w:p>
    <w:p w14:paraId="0F4861D2">
      <w:pPr>
        <w:ind w:firstLine="4440"/>
        <w:rPr>
          <w:rFonts w:hint="eastAsia" w:ascii="仿宋_GB2312" w:hAnsi="宋体" w:eastAsia="仿宋_GB2312"/>
          <w:color w:val="auto"/>
          <w:sz w:val="24"/>
          <w:szCs w:val="24"/>
          <w:highlight w:val="none"/>
        </w:rPr>
      </w:pPr>
    </w:p>
    <w:p w14:paraId="70CC4FB1">
      <w:pPr>
        <w:ind w:firstLine="4440"/>
        <w:rPr>
          <w:rFonts w:hint="eastAsia" w:ascii="仿宋_GB2312" w:hAnsi="宋体" w:eastAsia="仿宋_GB2312"/>
          <w:color w:val="auto"/>
          <w:sz w:val="24"/>
          <w:szCs w:val="24"/>
          <w:highlight w:val="none"/>
        </w:rPr>
      </w:pPr>
    </w:p>
    <w:p w14:paraId="354F03BF">
      <w:pPr>
        <w:ind w:firstLine="4440"/>
        <w:rPr>
          <w:rFonts w:hint="eastAsia" w:ascii="仿宋_GB2312" w:hAnsi="宋体" w:eastAsia="仿宋_GB2312"/>
          <w:color w:val="auto"/>
          <w:sz w:val="24"/>
          <w:szCs w:val="24"/>
          <w:highlight w:val="none"/>
        </w:rPr>
      </w:pPr>
    </w:p>
    <w:p w14:paraId="4D784373">
      <w:pPr>
        <w:rPr>
          <w:rFonts w:hint="eastAsia" w:ascii="仿宋_GB2312" w:hAnsi="宋体" w:eastAsia="仿宋_GB2312"/>
          <w:color w:val="auto"/>
          <w:sz w:val="24"/>
          <w:szCs w:val="24"/>
          <w:highlight w:val="none"/>
        </w:rPr>
      </w:pPr>
    </w:p>
    <w:p w14:paraId="45EBE7B8">
      <w:pPr>
        <w:pStyle w:val="542"/>
        <w:rPr>
          <w:color w:val="auto"/>
          <w:highlight w:val="none"/>
        </w:rPr>
      </w:pPr>
    </w:p>
    <w:p w14:paraId="6E19F365">
      <w:pPr>
        <w:pStyle w:val="542"/>
        <w:rPr>
          <w:color w:val="auto"/>
          <w:highlight w:val="none"/>
        </w:rPr>
      </w:pPr>
    </w:p>
    <w:sectPr>
      <w:headerReference r:id="rId9" w:type="default"/>
      <w:pgSz w:w="11905" w:h="16838"/>
      <w:pgMar w:top="1417" w:right="1134" w:bottom="1134" w:left="1134" w:header="850" w:footer="992" w:gutter="0"/>
      <w:pgNumType w:fmt="decimal"/>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华文细黑">
    <w:altName w:val="微软雅黑"/>
    <w:panose1 w:val="02010600040101010101"/>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al Narrow">
    <w:altName w:val="Arial"/>
    <w:panose1 w:val="020B060602020203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PingFang SC">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1D2AC">
    <w:pPr>
      <w:pStyle w:val="238"/>
      <w:jc w:val="center"/>
      <w:rPr>
        <w:sz w:val="24"/>
        <w:szCs w:val="24"/>
      </w:rPr>
    </w:pPr>
    <w:r>
      <w:rPr>
        <w:sz w:val="24"/>
      </w:rP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CA43F3F">
                <w:pPr>
                  <w:pStyle w:val="1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DC97">
    <w:pPr>
      <w:pStyle w:val="238"/>
      <w:ind w:right="360"/>
    </w:pPr>
    <w:r>
      <w:rPr>
        <w:sz w:val="18"/>
      </w:rPr>
      <w:pict>
        <v:shape id="_x0000_s2050" o:spid="_x0000_s2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99453FB">
                <w:pPr>
                  <w:pStyle w:val="17"/>
                </w:pPr>
                <w:r>
                  <w:fldChar w:fldCharType="begin"/>
                </w:r>
                <w:r>
                  <w:instrText xml:space="preserve"> PAGE  \* MERGEFORMAT </w:instrText>
                </w:r>
                <w:r>
                  <w:fldChar w:fldCharType="separate"/>
                </w:r>
                <w:r>
                  <w:t>19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22E26">
    <w:pPr>
      <w:pStyle w:val="240"/>
      <w:spacing w:line="240" w:lineRule="auto"/>
      <w:jc w:val="both"/>
      <w:rPr>
        <w:rFonts w:hint="eastAsia" w:eastAsia="楷体_GB2312"/>
        <w:lang w:eastAsia="zh-CN"/>
      </w:rPr>
    </w:pPr>
    <w:r>
      <w:rPr>
        <w:rFonts w:hint="eastAsia" w:eastAsia="楷体_GB2312"/>
        <w:sz w:val="24"/>
        <w:szCs w:val="16"/>
        <w:highlight w:val="none"/>
        <w:lang w:eastAsia="zh-CN"/>
      </w:rPr>
      <w:t>JSZC-320205-JYJF-G2026-0009</w:t>
    </w:r>
    <w:r>
      <w:rPr>
        <w:rFonts w:eastAsia="楷体_GB2312"/>
        <w:sz w:val="28"/>
        <w:highlight w:val="none"/>
      </w:rPr>
      <w:t xml:space="preserve"> </w:t>
    </w:r>
    <w:r>
      <w:rPr>
        <w:rFonts w:hint="eastAsia" w:eastAsia="楷体_GB2312"/>
        <w:sz w:val="22"/>
        <w:highlight w:val="none"/>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2026年度港下派出所食材采购服务外包项目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25997">
    <w:pPr>
      <w:pStyle w:val="240"/>
      <w:spacing w:line="240" w:lineRule="auto"/>
      <w:ind w:left="5520" w:hanging="5520"/>
      <w:jc w:val="both"/>
      <w:rPr>
        <w:rFonts w:hint="eastAsia" w:eastAsia="楷体_GB2312"/>
        <w:sz w:val="20"/>
        <w:lang w:eastAsia="zh-CN"/>
      </w:rPr>
    </w:pPr>
    <w:r>
      <w:rPr>
        <w:rFonts w:hint="eastAsia" w:eastAsia="楷体_GB2312"/>
        <w:sz w:val="24"/>
        <w:szCs w:val="16"/>
        <w:lang w:eastAsia="zh-CN"/>
      </w:rPr>
      <w:t>JSZC-320205-JYJF-G2026-0009</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2026年度港下派出所食材采购服务外包项目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70605">
    <w:pPr>
      <w:pStyle w:val="240"/>
      <w:spacing w:line="240" w:lineRule="auto"/>
      <w:ind w:left="5520" w:hanging="5520"/>
      <w:jc w:val="both"/>
      <w:rPr>
        <w:rFonts w:hint="eastAsia" w:eastAsia="楷体_GB2312"/>
        <w:sz w:val="20"/>
        <w:lang w:eastAsia="zh-CN"/>
      </w:rPr>
    </w:pPr>
    <w:r>
      <w:rPr>
        <w:rFonts w:hint="eastAsia" w:eastAsia="楷体_GB2312"/>
        <w:sz w:val="24"/>
        <w:szCs w:val="16"/>
        <w:lang w:eastAsia="zh-CN"/>
      </w:rPr>
      <w:t>JSZC-320205-JYJF-G2026-0009</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2026年度港下派出所食材采购服务外包项目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A27BE"/>
    <w:multiLevelType w:val="singleLevel"/>
    <w:tmpl w:val="A19A27BE"/>
    <w:lvl w:ilvl="0" w:tentative="0">
      <w:start w:val="2"/>
      <w:numFmt w:val="upperLetter"/>
      <w:suff w:val="nothing"/>
      <w:lvlText w:val="%1．"/>
      <w:lvlJc w:val="left"/>
    </w:lvl>
  </w:abstractNum>
  <w:abstractNum w:abstractNumId="1">
    <w:nsid w:val="B5E306ED"/>
    <w:multiLevelType w:val="multilevel"/>
    <w:tmpl w:val="B5E306ED"/>
    <w:lvl w:ilvl="0" w:tentative="0">
      <w:start w:val="1"/>
      <w:numFmt w:val="bullet"/>
      <w:lvlText w:val=""/>
      <w:lvlJc w:val="left"/>
      <w:pPr>
        <w:tabs>
          <w:tab w:val="left" w:pos="420"/>
        </w:tabs>
        <w:ind w:left="420" w:hanging="420"/>
      </w:pPr>
      <w:rPr>
        <w:rFonts w:ascii="Wingdings" w:hAnsi="Wingdings"/>
      </w:rPr>
    </w:lvl>
    <w:lvl w:ilvl="1" w:tentative="0">
      <w:start w:val="1"/>
      <w:numFmt w:val="decimal"/>
      <w:suff w:val="nothing"/>
      <w:lvlText w:val="%2."/>
      <w:lvlJc w:val="left"/>
      <w:pPr>
        <w:ind w:left="3165" w:hanging="420"/>
      </w:p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BF205925"/>
    <w:multiLevelType w:val="multilevel"/>
    <w:tmpl w:val="BF205925"/>
    <w:lvl w:ilvl="0" w:tentative="0">
      <w:start w:val="1"/>
      <w:numFmt w:val="bullet"/>
      <w:pStyle w:val="602"/>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CF092B84"/>
    <w:multiLevelType w:val="multilevel"/>
    <w:tmpl w:val="CF092B84"/>
    <w:lvl w:ilvl="0" w:tentative="0">
      <w:start w:val="1"/>
      <w:numFmt w:val="decimal"/>
      <w:pStyle w:val="424"/>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53208E"/>
    <w:multiLevelType w:val="multilevel"/>
    <w:tmpl w:val="0053208E"/>
    <w:lvl w:ilvl="0" w:tentative="0">
      <w:start w:val="2"/>
      <w:numFmt w:val="decimal"/>
      <w:pStyle w:val="402"/>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5">
    <w:nsid w:val="03D62ECE"/>
    <w:multiLevelType w:val="multilevel"/>
    <w:tmpl w:val="03D62ECE"/>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9DAE46D"/>
    <w:multiLevelType w:val="singleLevel"/>
    <w:tmpl w:val="29DAE46D"/>
    <w:lvl w:ilvl="0" w:tentative="0">
      <w:start w:val="2"/>
      <w:numFmt w:val="decimal"/>
      <w:suff w:val="nothing"/>
      <w:lvlText w:val="%1、"/>
      <w:lvlJc w:val="left"/>
      <w:pPr>
        <w:ind w:left="-60"/>
      </w:pPr>
    </w:lvl>
  </w:abstractNum>
  <w:abstractNum w:abstractNumId="7">
    <w:nsid w:val="59ADCABA"/>
    <w:multiLevelType w:val="multilevel"/>
    <w:tmpl w:val="59ADCABA"/>
    <w:lvl w:ilvl="0" w:tentative="0">
      <w:start w:val="1"/>
      <w:numFmt w:val="decimal"/>
      <w:pStyle w:val="538"/>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242C7"/>
    <w:rsid w:val="0BCE3E2E"/>
    <w:rsid w:val="1C1613F3"/>
    <w:rsid w:val="265D6FDF"/>
    <w:rsid w:val="27240D17"/>
    <w:rsid w:val="318677DD"/>
    <w:rsid w:val="3D1C5088"/>
    <w:rsid w:val="47486A40"/>
    <w:rsid w:val="514679DF"/>
    <w:rsid w:val="53B92A73"/>
    <w:rsid w:val="5F0D4A19"/>
    <w:rsid w:val="63A52618"/>
    <w:rsid w:val="65BF566A"/>
    <w:rsid w:val="65DC2CAA"/>
    <w:rsid w:val="6BF80185"/>
    <w:rsid w:val="6C7A6100"/>
    <w:rsid w:val="6DAD4F8E"/>
    <w:rsid w:val="71010518"/>
    <w:rsid w:val="766831AB"/>
    <w:rsid w:val="77583A6D"/>
    <w:rsid w:val="78994674"/>
    <w:rsid w:val="7C38637B"/>
    <w:rsid w:val="7F9075FF"/>
    <w:rsid w:val="7FC722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96"/>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99"/>
    <w:pPr>
      <w:widowControl/>
      <w:adjustRightInd w:val="0"/>
      <w:spacing w:beforeAutospacing="1" w:afterAutospacing="1" w:line="288" w:lineRule="auto"/>
      <w:ind w:firstLine="420"/>
      <w:jc w:val="left"/>
      <w:textAlignment w:val="baseline"/>
    </w:pPr>
    <w:rPr>
      <w:rFonts w:ascii="宋体" w:hAnsi="宋体"/>
      <w:kern w:val="0"/>
      <w:sz w:val="24"/>
    </w:r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paragraph" w:customStyle="1" w:styleId="35">
    <w:name w:val="列出段落1"/>
    <w:basedOn w:val="1"/>
    <w:qFormat/>
    <w:uiPriority w:val="0"/>
    <w:pPr>
      <w:ind w:firstLine="420"/>
    </w:pPr>
    <w:rPr>
      <w:szCs w:val="21"/>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8"/>
    <w:qFormat/>
    <w:uiPriority w:val="99"/>
  </w:style>
  <w:style w:type="character" w:customStyle="1" w:styleId="53">
    <w:name w:val="Footer Char"/>
    <w:link w:val="17"/>
    <w:qFormat/>
    <w:uiPriority w:val="99"/>
  </w:style>
  <w:style w:type="character" w:customStyle="1" w:styleId="54">
    <w:name w:val="Caption Char"/>
    <w:link w:val="17"/>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1"/>
    <w:basedOn w:val="1"/>
    <w:next w:val="1"/>
    <w:link w:val="195"/>
    <w:qFormat/>
    <w:uiPriority w:val="99"/>
    <w:pPr>
      <w:keepNext/>
      <w:widowControl/>
      <w:tabs>
        <w:tab w:val="left" w:pos="432"/>
      </w:tabs>
      <w:ind w:left="432" w:hanging="432"/>
      <w:jc w:val="center"/>
      <w:outlineLvl w:val="0"/>
    </w:pPr>
    <w:rPr>
      <w:rFonts w:ascii="黑体" w:eastAsia="黑体"/>
      <w:sz w:val="52"/>
    </w:rPr>
  </w:style>
  <w:style w:type="paragraph" w:customStyle="1" w:styleId="184">
    <w:name w:val="标题 21"/>
    <w:basedOn w:val="1"/>
    <w:next w:val="1"/>
    <w:link w:val="196"/>
    <w:qFormat/>
    <w:uiPriority w:val="99"/>
    <w:pPr>
      <w:keepNext/>
      <w:keepLines/>
      <w:spacing w:before="260" w:after="260" w:line="413" w:lineRule="auto"/>
      <w:outlineLvl w:val="1"/>
    </w:pPr>
    <w:rPr>
      <w:rFonts w:ascii="Arial" w:hAnsi="Arial" w:eastAsia="黑体"/>
      <w:b/>
      <w:bCs/>
      <w:sz w:val="32"/>
      <w:szCs w:val="32"/>
    </w:rPr>
  </w:style>
  <w:style w:type="paragraph" w:customStyle="1" w:styleId="185">
    <w:name w:val="标题 31"/>
    <w:basedOn w:val="1"/>
    <w:next w:val="186"/>
    <w:link w:val="197"/>
    <w:qFormat/>
    <w:uiPriority w:val="9"/>
    <w:pPr>
      <w:keepNext/>
      <w:keepLines/>
      <w:widowControl/>
      <w:tabs>
        <w:tab w:val="left" w:pos="720"/>
      </w:tabs>
      <w:spacing w:before="120" w:after="120"/>
      <w:ind w:left="720" w:hanging="720"/>
      <w:jc w:val="center"/>
      <w:outlineLvl w:val="2"/>
    </w:pPr>
    <w:rPr>
      <w:b/>
      <w:sz w:val="32"/>
    </w:rPr>
  </w:style>
  <w:style w:type="paragraph" w:customStyle="1" w:styleId="186">
    <w:name w:val="正文缩进1"/>
    <w:basedOn w:val="1"/>
    <w:link w:val="198"/>
    <w:qFormat/>
    <w:uiPriority w:val="99"/>
    <w:pPr>
      <w:ind w:firstLine="420"/>
    </w:pPr>
  </w:style>
  <w:style w:type="paragraph" w:customStyle="1" w:styleId="187">
    <w:name w:val="标题 41"/>
    <w:basedOn w:val="1"/>
    <w:next w:val="186"/>
    <w:link w:val="199"/>
    <w:qFormat/>
    <w:uiPriority w:val="99"/>
    <w:pPr>
      <w:keepNext/>
      <w:keepLines/>
      <w:widowControl/>
      <w:spacing w:before="120" w:after="120"/>
      <w:jc w:val="center"/>
      <w:outlineLvl w:val="3"/>
    </w:pPr>
    <w:rPr>
      <w:rFonts w:ascii="Arial" w:hAnsi="Arial" w:eastAsia="黑体"/>
      <w:sz w:val="28"/>
    </w:rPr>
  </w:style>
  <w:style w:type="paragraph" w:customStyle="1" w:styleId="188">
    <w:name w:val="标题 51"/>
    <w:basedOn w:val="1"/>
    <w:next w:val="1"/>
    <w:link w:val="200"/>
    <w:qFormat/>
    <w:uiPriority w:val="99"/>
    <w:pPr>
      <w:keepNext/>
      <w:keepLines/>
      <w:widowControl/>
      <w:spacing w:before="120" w:after="120"/>
      <w:ind w:firstLine="499"/>
      <w:jc w:val="left"/>
      <w:outlineLvl w:val="4"/>
    </w:pPr>
    <w:rPr>
      <w:rFonts w:ascii="宋体" w:hAnsi="宋体"/>
      <w:b/>
      <w:sz w:val="24"/>
    </w:rPr>
  </w:style>
  <w:style w:type="paragraph" w:customStyle="1" w:styleId="189">
    <w:name w:val="标题 61"/>
    <w:basedOn w:val="1"/>
    <w:next w:val="1"/>
    <w:link w:val="201"/>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0">
    <w:name w:val="标题 71"/>
    <w:basedOn w:val="1"/>
    <w:next w:val="1"/>
    <w:link w:val="202"/>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1">
    <w:name w:val="标题 81"/>
    <w:basedOn w:val="1"/>
    <w:next w:val="1"/>
    <w:link w:val="203"/>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2">
    <w:name w:val="标题 91"/>
    <w:basedOn w:val="1"/>
    <w:next w:val="1"/>
    <w:link w:val="204"/>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字符1"/>
    <w:link w:val="183"/>
    <w:qFormat/>
    <w:uiPriority w:val="99"/>
    <w:rPr>
      <w:rFonts w:ascii="黑体" w:eastAsia="黑体"/>
      <w:sz w:val="52"/>
    </w:rPr>
  </w:style>
  <w:style w:type="character" w:customStyle="1" w:styleId="196">
    <w:name w:val="标题 2 字符1"/>
    <w:link w:val="184"/>
    <w:qFormat/>
    <w:uiPriority w:val="99"/>
    <w:rPr>
      <w:rFonts w:ascii="Arial" w:hAnsi="Arial" w:eastAsia="黑体"/>
      <w:b/>
      <w:bCs/>
      <w:sz w:val="32"/>
      <w:szCs w:val="32"/>
      <w:lang w:val="en-US" w:eastAsia="zh-CN" w:bidi="ar-SA"/>
    </w:rPr>
  </w:style>
  <w:style w:type="character" w:customStyle="1" w:styleId="197">
    <w:name w:val="标题 3 字符1"/>
    <w:link w:val="185"/>
    <w:qFormat/>
    <w:uiPriority w:val="9"/>
    <w:rPr>
      <w:rFonts w:eastAsia="宋体"/>
      <w:b/>
      <w:sz w:val="32"/>
      <w:lang w:val="en-US" w:eastAsia="zh-CN" w:bidi="ar-SA"/>
    </w:rPr>
  </w:style>
  <w:style w:type="character" w:customStyle="1" w:styleId="198">
    <w:name w:val="正文缩进 字符"/>
    <w:link w:val="186"/>
    <w:qFormat/>
    <w:uiPriority w:val="99"/>
    <w:rPr>
      <w:rFonts w:eastAsia="宋体"/>
      <w:sz w:val="21"/>
      <w:lang w:val="en-US" w:eastAsia="zh-CN" w:bidi="ar-SA"/>
    </w:rPr>
  </w:style>
  <w:style w:type="character" w:customStyle="1" w:styleId="199">
    <w:name w:val="标题 4 字符1"/>
    <w:link w:val="187"/>
    <w:qFormat/>
    <w:uiPriority w:val="99"/>
    <w:rPr>
      <w:rFonts w:ascii="Arial" w:hAnsi="Arial" w:eastAsia="黑体"/>
      <w:sz w:val="28"/>
    </w:rPr>
  </w:style>
  <w:style w:type="character" w:customStyle="1" w:styleId="200">
    <w:name w:val="标题 5 字符1"/>
    <w:link w:val="188"/>
    <w:qFormat/>
    <w:uiPriority w:val="99"/>
    <w:rPr>
      <w:rFonts w:ascii="宋体" w:hAnsi="宋体"/>
      <w:b/>
      <w:sz w:val="24"/>
    </w:rPr>
  </w:style>
  <w:style w:type="character" w:customStyle="1" w:styleId="201">
    <w:name w:val="标题 6 字符1"/>
    <w:link w:val="189"/>
    <w:qFormat/>
    <w:uiPriority w:val="99"/>
    <w:rPr>
      <w:rFonts w:ascii="Arial" w:hAnsi="Arial" w:eastAsia="黑体"/>
      <w:b/>
      <w:bCs/>
      <w:sz w:val="24"/>
      <w:szCs w:val="24"/>
    </w:rPr>
  </w:style>
  <w:style w:type="character" w:customStyle="1" w:styleId="202">
    <w:name w:val="标题 7 字符1"/>
    <w:link w:val="190"/>
    <w:qFormat/>
    <w:uiPriority w:val="99"/>
    <w:rPr>
      <w:b/>
      <w:bCs/>
      <w:sz w:val="24"/>
      <w:szCs w:val="24"/>
    </w:rPr>
  </w:style>
  <w:style w:type="character" w:customStyle="1" w:styleId="203">
    <w:name w:val="标题 8 字符1"/>
    <w:link w:val="191"/>
    <w:qFormat/>
    <w:uiPriority w:val="99"/>
    <w:rPr>
      <w:rFonts w:ascii="Arial" w:hAnsi="Arial" w:eastAsia="黑体"/>
      <w:sz w:val="24"/>
      <w:szCs w:val="24"/>
    </w:rPr>
  </w:style>
  <w:style w:type="character" w:customStyle="1" w:styleId="204">
    <w:name w:val="标题 9 字符1"/>
    <w:link w:val="192"/>
    <w:qFormat/>
    <w:uiPriority w:val="99"/>
    <w:rPr>
      <w:rFonts w:ascii="Arial" w:hAnsi="Arial" w:eastAsia="黑体"/>
      <w:sz w:val="21"/>
      <w:szCs w:val="21"/>
    </w:rPr>
  </w:style>
  <w:style w:type="paragraph" w:customStyle="1" w:styleId="205">
    <w:name w:val="目录 71"/>
    <w:basedOn w:val="1"/>
    <w:next w:val="1"/>
    <w:qFormat/>
    <w:uiPriority w:val="99"/>
    <w:pPr>
      <w:tabs>
        <w:tab w:val="right" w:leader="dot" w:pos="9241"/>
      </w:tabs>
      <w:spacing w:line="240" w:lineRule="auto"/>
      <w:ind w:firstLine="505"/>
      <w:jc w:val="left"/>
    </w:pPr>
    <w:rPr>
      <w:rFonts w:ascii="宋体" w:hAnsi="Times New Roman"/>
      <w:szCs w:val="21"/>
    </w:rPr>
  </w:style>
  <w:style w:type="paragraph" w:customStyle="1" w:styleId="206">
    <w:name w:val="索引 81"/>
    <w:basedOn w:val="1"/>
    <w:next w:val="1"/>
    <w:qFormat/>
    <w:uiPriority w:val="99"/>
    <w:pPr>
      <w:spacing w:line="240" w:lineRule="auto"/>
      <w:ind w:left="1680" w:hanging="210"/>
      <w:jc w:val="left"/>
    </w:pPr>
    <w:rPr>
      <w:sz w:val="20"/>
    </w:rPr>
  </w:style>
  <w:style w:type="paragraph" w:customStyle="1" w:styleId="207">
    <w:name w:val="题注1"/>
    <w:basedOn w:val="1"/>
    <w:next w:val="1"/>
    <w:qFormat/>
    <w:uiPriority w:val="35"/>
    <w:pPr>
      <w:spacing w:before="152" w:after="160" w:line="240" w:lineRule="auto"/>
    </w:pPr>
    <w:rPr>
      <w:rFonts w:ascii="Arial" w:hAnsi="Arial" w:eastAsia="黑体" w:cs="Arial"/>
      <w:sz w:val="20"/>
    </w:rPr>
  </w:style>
  <w:style w:type="paragraph" w:customStyle="1" w:styleId="208">
    <w:name w:val="索引 51"/>
    <w:basedOn w:val="1"/>
    <w:next w:val="1"/>
    <w:qFormat/>
    <w:uiPriority w:val="99"/>
    <w:pPr>
      <w:spacing w:line="240" w:lineRule="auto"/>
      <w:ind w:left="1050" w:hanging="210"/>
      <w:jc w:val="left"/>
    </w:pPr>
    <w:rPr>
      <w:sz w:val="20"/>
    </w:rPr>
  </w:style>
  <w:style w:type="paragraph" w:customStyle="1" w:styleId="209">
    <w:name w:val="文档结构图1"/>
    <w:basedOn w:val="1"/>
    <w:link w:val="210"/>
    <w:qFormat/>
    <w:uiPriority w:val="99"/>
    <w:pPr>
      <w:shd w:val="clear" w:color="auto" w:fill="000080"/>
    </w:pPr>
  </w:style>
  <w:style w:type="character" w:customStyle="1" w:styleId="210">
    <w:name w:val="文档结构图 字符"/>
    <w:link w:val="209"/>
    <w:qFormat/>
    <w:uiPriority w:val="99"/>
    <w:rPr>
      <w:sz w:val="21"/>
      <w:shd w:val="clear" w:color="auto" w:fill="000080"/>
    </w:rPr>
  </w:style>
  <w:style w:type="paragraph" w:customStyle="1" w:styleId="211">
    <w:name w:val="批注文字1"/>
    <w:basedOn w:val="1"/>
    <w:link w:val="212"/>
    <w:qFormat/>
    <w:uiPriority w:val="99"/>
    <w:pPr>
      <w:spacing w:line="360" w:lineRule="atLeast"/>
      <w:jc w:val="left"/>
    </w:pPr>
    <w:rPr>
      <w:sz w:val="24"/>
    </w:rPr>
  </w:style>
  <w:style w:type="character" w:customStyle="1" w:styleId="212">
    <w:name w:val="批注文字 字符1"/>
    <w:link w:val="211"/>
    <w:qFormat/>
    <w:uiPriority w:val="99"/>
    <w:rPr>
      <w:sz w:val="24"/>
    </w:rPr>
  </w:style>
  <w:style w:type="paragraph" w:customStyle="1" w:styleId="213">
    <w:name w:val="索引 61"/>
    <w:basedOn w:val="1"/>
    <w:next w:val="1"/>
    <w:qFormat/>
    <w:uiPriority w:val="99"/>
    <w:pPr>
      <w:spacing w:line="240" w:lineRule="auto"/>
      <w:ind w:left="1260" w:hanging="210"/>
      <w:jc w:val="left"/>
    </w:pPr>
    <w:rPr>
      <w:sz w:val="20"/>
    </w:rPr>
  </w:style>
  <w:style w:type="paragraph" w:customStyle="1" w:styleId="214">
    <w:name w:val="正文文本 31"/>
    <w:basedOn w:val="1"/>
    <w:link w:val="215"/>
    <w:qFormat/>
    <w:uiPriority w:val="99"/>
    <w:pPr>
      <w:spacing w:line="240" w:lineRule="auto"/>
    </w:pPr>
    <w:rPr>
      <w:rFonts w:ascii="宋体"/>
      <w:sz w:val="24"/>
    </w:rPr>
  </w:style>
  <w:style w:type="character" w:customStyle="1" w:styleId="215">
    <w:name w:val="正文文本 3 字符"/>
    <w:link w:val="214"/>
    <w:qFormat/>
    <w:uiPriority w:val="99"/>
    <w:rPr>
      <w:rFonts w:ascii="宋体" w:hAnsi="Times New Roman"/>
      <w:sz w:val="24"/>
    </w:rPr>
  </w:style>
  <w:style w:type="paragraph" w:customStyle="1" w:styleId="216">
    <w:name w:val="正文文本1"/>
    <w:basedOn w:val="1"/>
    <w:link w:val="218"/>
    <w:qFormat/>
    <w:uiPriority w:val="99"/>
    <w:rPr>
      <w:rFonts w:ascii="华文中宋" w:eastAsia="华文中宋"/>
      <w:bCs/>
      <w:sz w:val="28"/>
    </w:rPr>
  </w:style>
  <w:style w:type="paragraph" w:customStyle="1" w:styleId="217">
    <w:name w:val="toc 11"/>
    <w:next w:val="1"/>
    <w:qFormat/>
    <w:uiPriority w:val="0"/>
    <w:pPr>
      <w:jc w:val="both"/>
    </w:pPr>
    <w:rPr>
      <w:rFonts w:hint="default" w:ascii="Calibri" w:hAnsi="Calibri" w:eastAsia="宋体" w:cs="Times New Roman"/>
      <w:sz w:val="21"/>
      <w:lang w:val="en-US" w:eastAsia="zh-CN" w:bidi="ar-SA"/>
    </w:rPr>
  </w:style>
  <w:style w:type="character" w:customStyle="1" w:styleId="218">
    <w:name w:val="正文文本 字符"/>
    <w:link w:val="216"/>
    <w:qFormat/>
    <w:uiPriority w:val="99"/>
    <w:rPr>
      <w:rFonts w:ascii="华文中宋" w:eastAsia="华文中宋"/>
      <w:bCs/>
      <w:sz w:val="28"/>
    </w:rPr>
  </w:style>
  <w:style w:type="paragraph" w:customStyle="1" w:styleId="219">
    <w:name w:val="正文文本缩进1"/>
    <w:basedOn w:val="1"/>
    <w:next w:val="220"/>
    <w:link w:val="221"/>
    <w:qFormat/>
    <w:uiPriority w:val="99"/>
    <w:pPr>
      <w:widowControl/>
      <w:ind w:firstLine="540"/>
    </w:pPr>
    <w:rPr>
      <w:rFonts w:ascii="宋体" w:hAnsi="MS Sans Serif"/>
      <w:spacing w:val="12"/>
      <w:sz w:val="24"/>
    </w:rPr>
  </w:style>
  <w:style w:type="paragraph" w:customStyle="1" w:styleId="220">
    <w:name w:val="寄信人地址1"/>
    <w:basedOn w:val="1"/>
    <w:qFormat/>
    <w:uiPriority w:val="0"/>
    <w:rPr>
      <w:rFonts w:ascii="Arial" w:hAnsi="Arial"/>
    </w:rPr>
  </w:style>
  <w:style w:type="character" w:customStyle="1" w:styleId="221">
    <w:name w:val="正文文本缩进 字符1"/>
    <w:link w:val="219"/>
    <w:qFormat/>
    <w:uiPriority w:val="99"/>
    <w:rPr>
      <w:rFonts w:ascii="宋体" w:hAnsi="MS Sans Serif"/>
      <w:spacing w:val="12"/>
      <w:sz w:val="24"/>
    </w:rPr>
  </w:style>
  <w:style w:type="paragraph" w:customStyle="1" w:styleId="222">
    <w:name w:val="文本块1"/>
    <w:basedOn w:val="1"/>
    <w:qFormat/>
    <w:uiPriority w:val="0"/>
    <w:pPr>
      <w:ind w:left="420" w:right="33"/>
      <w:jc w:val="left"/>
    </w:pPr>
    <w:rPr>
      <w:sz w:val="24"/>
    </w:rPr>
  </w:style>
  <w:style w:type="paragraph" w:customStyle="1" w:styleId="223">
    <w:name w:val="索引 41"/>
    <w:basedOn w:val="1"/>
    <w:next w:val="1"/>
    <w:qFormat/>
    <w:uiPriority w:val="99"/>
    <w:pPr>
      <w:spacing w:line="240" w:lineRule="auto"/>
      <w:ind w:left="840" w:hanging="210"/>
      <w:jc w:val="left"/>
    </w:pPr>
    <w:rPr>
      <w:sz w:val="20"/>
    </w:rPr>
  </w:style>
  <w:style w:type="paragraph" w:customStyle="1" w:styleId="224">
    <w:name w:val="目录 51"/>
    <w:basedOn w:val="1"/>
    <w:next w:val="1"/>
    <w:qFormat/>
    <w:uiPriority w:val="99"/>
    <w:pPr>
      <w:tabs>
        <w:tab w:val="right" w:leader="dot" w:pos="9241"/>
      </w:tabs>
      <w:spacing w:line="240" w:lineRule="auto"/>
      <w:ind w:firstLine="300"/>
      <w:jc w:val="left"/>
    </w:pPr>
    <w:rPr>
      <w:rFonts w:ascii="宋体" w:hAnsi="Times New Roman"/>
      <w:szCs w:val="21"/>
    </w:rPr>
  </w:style>
  <w:style w:type="paragraph" w:customStyle="1" w:styleId="225">
    <w:name w:val="目录 31"/>
    <w:basedOn w:val="1"/>
    <w:next w:val="1"/>
    <w:qFormat/>
    <w:uiPriority w:val="39"/>
    <w:pPr>
      <w:tabs>
        <w:tab w:val="right" w:leader="dot" w:pos="9241"/>
      </w:tabs>
      <w:spacing w:line="240" w:lineRule="auto"/>
      <w:ind w:firstLine="102"/>
      <w:jc w:val="left"/>
    </w:pPr>
    <w:rPr>
      <w:rFonts w:ascii="宋体" w:hAnsi="Times New Roman"/>
      <w:szCs w:val="21"/>
    </w:rPr>
  </w:style>
  <w:style w:type="paragraph" w:customStyle="1" w:styleId="226">
    <w:name w:val="纯文本1"/>
    <w:basedOn w:val="1"/>
    <w:link w:val="227"/>
    <w:qFormat/>
    <w:uiPriority w:val="0"/>
    <w:rPr>
      <w:rFonts w:ascii="宋体" w:hAnsi="Courier New"/>
    </w:rPr>
  </w:style>
  <w:style w:type="character" w:customStyle="1" w:styleId="227">
    <w:name w:val="纯文本 字符"/>
    <w:link w:val="226"/>
    <w:qFormat/>
    <w:uiPriority w:val="0"/>
    <w:rPr>
      <w:rFonts w:ascii="宋体" w:hAnsi="Courier New" w:eastAsia="宋体"/>
      <w:sz w:val="21"/>
      <w:lang w:val="en-US" w:eastAsia="zh-CN" w:bidi="ar-SA"/>
    </w:rPr>
  </w:style>
  <w:style w:type="paragraph" w:customStyle="1" w:styleId="228">
    <w:name w:val="目录 81"/>
    <w:basedOn w:val="1"/>
    <w:next w:val="1"/>
    <w:qFormat/>
    <w:uiPriority w:val="99"/>
    <w:pPr>
      <w:ind w:left="71"/>
    </w:pPr>
  </w:style>
  <w:style w:type="paragraph" w:customStyle="1" w:styleId="229">
    <w:name w:val="索引 31"/>
    <w:basedOn w:val="1"/>
    <w:next w:val="1"/>
    <w:qFormat/>
    <w:uiPriority w:val="99"/>
    <w:pPr>
      <w:spacing w:line="240" w:lineRule="auto"/>
      <w:ind w:left="630" w:hanging="210"/>
      <w:jc w:val="left"/>
    </w:pPr>
    <w:rPr>
      <w:sz w:val="20"/>
    </w:rPr>
  </w:style>
  <w:style w:type="paragraph" w:customStyle="1" w:styleId="230">
    <w:name w:val="日期1"/>
    <w:basedOn w:val="1"/>
    <w:next w:val="1"/>
    <w:link w:val="231"/>
    <w:qFormat/>
    <w:uiPriority w:val="99"/>
    <w:rPr>
      <w:sz w:val="24"/>
    </w:rPr>
  </w:style>
  <w:style w:type="character" w:customStyle="1" w:styleId="231">
    <w:name w:val="日期 字符"/>
    <w:link w:val="230"/>
    <w:qFormat/>
    <w:uiPriority w:val="99"/>
    <w:rPr>
      <w:sz w:val="24"/>
    </w:rPr>
  </w:style>
  <w:style w:type="paragraph" w:customStyle="1" w:styleId="232">
    <w:name w:val="正文文本缩进 21"/>
    <w:basedOn w:val="1"/>
    <w:link w:val="233"/>
    <w:qFormat/>
    <w:uiPriority w:val="99"/>
    <w:pPr>
      <w:spacing w:after="120" w:line="480" w:lineRule="auto"/>
      <w:ind w:left="420"/>
    </w:pPr>
    <w:rPr>
      <w:szCs w:val="24"/>
    </w:rPr>
  </w:style>
  <w:style w:type="character" w:customStyle="1" w:styleId="233">
    <w:name w:val="正文文本缩进 2 字符"/>
    <w:link w:val="232"/>
    <w:qFormat/>
    <w:uiPriority w:val="99"/>
    <w:rPr>
      <w:sz w:val="21"/>
      <w:szCs w:val="24"/>
    </w:rPr>
  </w:style>
  <w:style w:type="paragraph" w:customStyle="1" w:styleId="234">
    <w:name w:val="尾注文本1"/>
    <w:basedOn w:val="1"/>
    <w:link w:val="235"/>
    <w:qFormat/>
    <w:uiPriority w:val="99"/>
    <w:pPr>
      <w:spacing w:line="240" w:lineRule="auto"/>
      <w:jc w:val="left"/>
    </w:pPr>
    <w:rPr>
      <w:sz w:val="24"/>
    </w:rPr>
  </w:style>
  <w:style w:type="character" w:customStyle="1" w:styleId="235">
    <w:name w:val="尾注文本 字符"/>
    <w:link w:val="234"/>
    <w:qFormat/>
    <w:uiPriority w:val="99"/>
    <w:rPr>
      <w:rFonts w:ascii="Times New Roman" w:hAnsi="Times New Roman"/>
      <w:sz w:val="24"/>
    </w:rPr>
  </w:style>
  <w:style w:type="paragraph" w:customStyle="1" w:styleId="236">
    <w:name w:val="批注框文本1"/>
    <w:basedOn w:val="1"/>
    <w:link w:val="237"/>
    <w:qFormat/>
    <w:uiPriority w:val="99"/>
    <w:rPr>
      <w:sz w:val="18"/>
      <w:szCs w:val="18"/>
    </w:rPr>
  </w:style>
  <w:style w:type="character" w:customStyle="1" w:styleId="237">
    <w:name w:val="批注框文本 字符1"/>
    <w:link w:val="236"/>
    <w:qFormat/>
    <w:uiPriority w:val="99"/>
    <w:rPr>
      <w:sz w:val="18"/>
      <w:szCs w:val="18"/>
    </w:rPr>
  </w:style>
  <w:style w:type="paragraph" w:customStyle="1" w:styleId="238">
    <w:name w:val="页脚1"/>
    <w:basedOn w:val="1"/>
    <w:link w:val="239"/>
    <w:qFormat/>
    <w:uiPriority w:val="99"/>
    <w:pPr>
      <w:tabs>
        <w:tab w:val="center" w:pos="4153"/>
        <w:tab w:val="right" w:pos="8306"/>
      </w:tabs>
      <w:jc w:val="left"/>
    </w:pPr>
    <w:rPr>
      <w:sz w:val="18"/>
      <w:szCs w:val="18"/>
    </w:rPr>
  </w:style>
  <w:style w:type="character" w:customStyle="1" w:styleId="239">
    <w:name w:val="页脚 字符1"/>
    <w:link w:val="238"/>
    <w:qFormat/>
    <w:uiPriority w:val="99"/>
    <w:rPr>
      <w:sz w:val="18"/>
      <w:szCs w:val="18"/>
    </w:rPr>
  </w:style>
  <w:style w:type="paragraph" w:customStyle="1" w:styleId="240">
    <w:name w:val="页眉1"/>
    <w:basedOn w:val="1"/>
    <w:link w:val="241"/>
    <w:qFormat/>
    <w:uiPriority w:val="99"/>
    <w:pPr>
      <w:pBdr>
        <w:bottom w:val="single" w:color="000000" w:sz="6" w:space="1"/>
      </w:pBdr>
      <w:tabs>
        <w:tab w:val="center" w:pos="4153"/>
        <w:tab w:val="right" w:pos="8306"/>
      </w:tabs>
      <w:jc w:val="center"/>
    </w:pPr>
    <w:rPr>
      <w:sz w:val="18"/>
      <w:szCs w:val="18"/>
    </w:rPr>
  </w:style>
  <w:style w:type="character" w:customStyle="1" w:styleId="241">
    <w:name w:val="页眉 字符1"/>
    <w:link w:val="240"/>
    <w:qFormat/>
    <w:uiPriority w:val="99"/>
    <w:rPr>
      <w:sz w:val="18"/>
      <w:szCs w:val="18"/>
    </w:rPr>
  </w:style>
  <w:style w:type="paragraph" w:customStyle="1" w:styleId="242">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43">
    <w:name w:val="目录 41"/>
    <w:basedOn w:val="1"/>
    <w:next w:val="1"/>
    <w:qFormat/>
    <w:uiPriority w:val="99"/>
    <w:pPr>
      <w:tabs>
        <w:tab w:val="right" w:leader="dot" w:pos="9241"/>
      </w:tabs>
      <w:spacing w:line="240" w:lineRule="auto"/>
      <w:ind w:firstLine="198"/>
      <w:jc w:val="left"/>
    </w:pPr>
    <w:rPr>
      <w:rFonts w:ascii="宋体" w:hAnsi="Times New Roman"/>
      <w:szCs w:val="21"/>
    </w:rPr>
  </w:style>
  <w:style w:type="paragraph" w:customStyle="1" w:styleId="244">
    <w:name w:val="索引标题1"/>
    <w:basedOn w:val="1"/>
    <w:next w:val="245"/>
    <w:qFormat/>
    <w:uiPriority w:val="99"/>
    <w:pPr>
      <w:spacing w:before="120" w:after="120" w:line="240" w:lineRule="auto"/>
      <w:jc w:val="center"/>
    </w:pPr>
    <w:rPr>
      <w:b/>
      <w:bCs/>
      <w:iCs/>
    </w:rPr>
  </w:style>
  <w:style w:type="paragraph" w:customStyle="1" w:styleId="245">
    <w:name w:val="索引 11"/>
    <w:basedOn w:val="1"/>
    <w:next w:val="1"/>
    <w:unhideWhenUsed/>
    <w:qFormat/>
    <w:uiPriority w:val="99"/>
    <w:pPr>
      <w:spacing w:line="240" w:lineRule="auto"/>
    </w:pPr>
    <w:rPr>
      <w:rFonts w:ascii="Times New Roman" w:hAnsi="Times New Roman"/>
    </w:rPr>
  </w:style>
  <w:style w:type="paragraph" w:customStyle="1" w:styleId="246">
    <w:name w:val="副标题11"/>
    <w:basedOn w:val="1"/>
    <w:next w:val="1"/>
    <w:link w:val="247"/>
    <w:qFormat/>
    <w:uiPriority w:val="99"/>
    <w:pPr>
      <w:spacing w:before="240" w:after="60" w:line="312" w:lineRule="auto"/>
      <w:jc w:val="center"/>
      <w:outlineLvl w:val="1"/>
    </w:pPr>
    <w:rPr>
      <w:rFonts w:ascii="Cambria" w:hAnsi="Cambria"/>
      <w:b/>
      <w:sz w:val="32"/>
    </w:rPr>
  </w:style>
  <w:style w:type="character" w:customStyle="1" w:styleId="247">
    <w:name w:val="副标题 字符"/>
    <w:link w:val="246"/>
    <w:qFormat/>
    <w:uiPriority w:val="99"/>
    <w:rPr>
      <w:rFonts w:ascii="Cambria" w:hAnsi="Cambria"/>
      <w:b/>
      <w:sz w:val="32"/>
    </w:rPr>
  </w:style>
  <w:style w:type="paragraph" w:customStyle="1" w:styleId="248">
    <w:name w:val="列表1"/>
    <w:basedOn w:val="1"/>
    <w:qFormat/>
    <w:uiPriority w:val="99"/>
    <w:pPr>
      <w:spacing w:line="240" w:lineRule="auto"/>
      <w:ind w:left="200" w:hanging="200"/>
      <w:contextualSpacing/>
    </w:pPr>
    <w:rPr>
      <w:rFonts w:ascii="Times New Roman" w:hAnsi="Times New Roman"/>
    </w:rPr>
  </w:style>
  <w:style w:type="paragraph" w:customStyle="1" w:styleId="249">
    <w:name w:val="脚注文本1"/>
    <w:basedOn w:val="1"/>
    <w:next w:val="208"/>
    <w:link w:val="250"/>
    <w:qFormat/>
    <w:uiPriority w:val="99"/>
    <w:pPr>
      <w:tabs>
        <w:tab w:val="left" w:pos="0"/>
      </w:tabs>
      <w:spacing w:line="240" w:lineRule="auto"/>
      <w:ind w:left="720" w:hanging="357"/>
      <w:jc w:val="left"/>
    </w:pPr>
    <w:rPr>
      <w:rFonts w:ascii="宋体"/>
      <w:sz w:val="18"/>
      <w:lang w:val="zh-CN"/>
    </w:rPr>
  </w:style>
  <w:style w:type="character" w:customStyle="1" w:styleId="250">
    <w:name w:val="脚注文本 字符"/>
    <w:link w:val="249"/>
    <w:qFormat/>
    <w:uiPriority w:val="99"/>
    <w:rPr>
      <w:rFonts w:ascii="宋体" w:hAnsi="Times New Roman"/>
      <w:sz w:val="18"/>
      <w:lang w:val="zh-CN"/>
    </w:rPr>
  </w:style>
  <w:style w:type="paragraph" w:customStyle="1" w:styleId="251">
    <w:name w:val="目录 61"/>
    <w:basedOn w:val="1"/>
    <w:next w:val="1"/>
    <w:qFormat/>
    <w:uiPriority w:val="99"/>
    <w:pPr>
      <w:tabs>
        <w:tab w:val="right" w:leader="dot" w:pos="9241"/>
      </w:tabs>
      <w:spacing w:line="240" w:lineRule="auto"/>
      <w:ind w:firstLine="403"/>
      <w:jc w:val="left"/>
    </w:pPr>
    <w:rPr>
      <w:rFonts w:ascii="宋体" w:hAnsi="Times New Roman"/>
      <w:szCs w:val="21"/>
    </w:rPr>
  </w:style>
  <w:style w:type="paragraph" w:customStyle="1" w:styleId="252">
    <w:name w:val="正文文本缩进 31"/>
    <w:basedOn w:val="1"/>
    <w:link w:val="253"/>
    <w:qFormat/>
    <w:uiPriority w:val="99"/>
    <w:pPr>
      <w:widowControl/>
      <w:ind w:firstLine="540"/>
    </w:pPr>
    <w:rPr>
      <w:rFonts w:ascii="宋体" w:hAnsi="MS Sans Serif"/>
      <w:color w:val="000000"/>
      <w:sz w:val="24"/>
    </w:rPr>
  </w:style>
  <w:style w:type="character" w:customStyle="1" w:styleId="253">
    <w:name w:val="正文文本缩进 3 字符"/>
    <w:link w:val="252"/>
    <w:qFormat/>
    <w:uiPriority w:val="99"/>
    <w:rPr>
      <w:rFonts w:ascii="宋体" w:hAnsi="MS Sans Serif"/>
      <w:color w:val="000000"/>
      <w:sz w:val="24"/>
    </w:rPr>
  </w:style>
  <w:style w:type="paragraph" w:customStyle="1" w:styleId="254">
    <w:name w:val="索引 71"/>
    <w:basedOn w:val="1"/>
    <w:next w:val="1"/>
    <w:qFormat/>
    <w:uiPriority w:val="99"/>
    <w:pPr>
      <w:spacing w:line="240" w:lineRule="auto"/>
      <w:ind w:left="1470" w:hanging="210"/>
      <w:jc w:val="left"/>
    </w:pPr>
    <w:rPr>
      <w:sz w:val="20"/>
    </w:rPr>
  </w:style>
  <w:style w:type="paragraph" w:customStyle="1" w:styleId="255">
    <w:name w:val="索引 91"/>
    <w:basedOn w:val="1"/>
    <w:next w:val="1"/>
    <w:qFormat/>
    <w:uiPriority w:val="99"/>
    <w:pPr>
      <w:spacing w:line="240" w:lineRule="auto"/>
      <w:ind w:left="1890" w:hanging="210"/>
      <w:jc w:val="left"/>
    </w:pPr>
    <w:rPr>
      <w:sz w:val="20"/>
    </w:rPr>
  </w:style>
  <w:style w:type="paragraph" w:customStyle="1" w:styleId="256">
    <w:name w:val="图表目录1"/>
    <w:basedOn w:val="1"/>
    <w:next w:val="1"/>
    <w:qFormat/>
    <w:uiPriority w:val="99"/>
    <w:pPr>
      <w:spacing w:line="240" w:lineRule="auto"/>
      <w:ind w:left="200" w:hanging="200"/>
    </w:pPr>
    <w:rPr>
      <w:rFonts w:ascii="Times New Roman" w:hAnsi="Times New Roman"/>
      <w:szCs w:val="21"/>
    </w:rPr>
  </w:style>
  <w:style w:type="paragraph" w:customStyle="1" w:styleId="257">
    <w:name w:val="目录 21"/>
    <w:basedOn w:val="1"/>
    <w:next w:val="1"/>
    <w:qFormat/>
    <w:uiPriority w:val="39"/>
    <w:pPr>
      <w:tabs>
        <w:tab w:val="right" w:leader="dot" w:pos="9170"/>
      </w:tabs>
      <w:ind w:left="210" w:firstLine="150"/>
      <w:jc w:val="left"/>
    </w:pPr>
    <w:rPr>
      <w:smallCaps/>
      <w:sz w:val="20"/>
    </w:rPr>
  </w:style>
  <w:style w:type="paragraph" w:customStyle="1" w:styleId="258">
    <w:name w:val="目录 91"/>
    <w:basedOn w:val="1"/>
    <w:next w:val="1"/>
    <w:qFormat/>
    <w:uiPriority w:val="99"/>
    <w:pPr>
      <w:spacing w:line="240" w:lineRule="auto"/>
      <w:ind w:left="1470"/>
      <w:jc w:val="left"/>
    </w:pPr>
    <w:rPr>
      <w:rFonts w:ascii="Times New Roman" w:hAnsi="Times New Roman"/>
      <w:sz w:val="20"/>
    </w:rPr>
  </w:style>
  <w:style w:type="paragraph" w:customStyle="1" w:styleId="259">
    <w:name w:val="正文文本 21"/>
    <w:basedOn w:val="1"/>
    <w:link w:val="260"/>
    <w:qFormat/>
    <w:uiPriority w:val="99"/>
    <w:pPr>
      <w:spacing w:after="120" w:line="480" w:lineRule="auto"/>
    </w:pPr>
  </w:style>
  <w:style w:type="character" w:customStyle="1" w:styleId="260">
    <w:name w:val="正文文本 2 字符"/>
    <w:link w:val="259"/>
    <w:qFormat/>
    <w:uiPriority w:val="99"/>
    <w:rPr>
      <w:sz w:val="21"/>
    </w:rPr>
  </w:style>
  <w:style w:type="paragraph" w:customStyle="1" w:styleId="261">
    <w:name w:val="HTML 预设格式1"/>
    <w:basedOn w:val="1"/>
    <w:link w:val="262"/>
    <w:qFormat/>
    <w:uiPriority w:val="99"/>
    <w:pPr>
      <w:spacing w:line="240" w:lineRule="auto"/>
    </w:pPr>
    <w:rPr>
      <w:rFonts w:ascii="Courier New" w:hAnsi="Courier New"/>
      <w:sz w:val="20"/>
    </w:rPr>
  </w:style>
  <w:style w:type="character" w:customStyle="1" w:styleId="262">
    <w:name w:val="HTML 预设格式 字符"/>
    <w:link w:val="261"/>
    <w:qFormat/>
    <w:uiPriority w:val="99"/>
    <w:rPr>
      <w:rFonts w:ascii="Courier New" w:hAnsi="Courier New"/>
    </w:rPr>
  </w:style>
  <w:style w:type="paragraph" w:customStyle="1" w:styleId="26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4">
    <w:name w:val="索引 21"/>
    <w:basedOn w:val="1"/>
    <w:next w:val="1"/>
    <w:qFormat/>
    <w:uiPriority w:val="99"/>
    <w:pPr>
      <w:spacing w:line="240" w:lineRule="auto"/>
      <w:ind w:left="420" w:hanging="210"/>
      <w:jc w:val="left"/>
    </w:pPr>
    <w:rPr>
      <w:sz w:val="20"/>
    </w:rPr>
  </w:style>
  <w:style w:type="paragraph" w:customStyle="1" w:styleId="265">
    <w:name w:val="标题1"/>
    <w:basedOn w:val="1"/>
    <w:next w:val="1"/>
    <w:link w:val="266"/>
    <w:qFormat/>
    <w:uiPriority w:val="0"/>
    <w:pPr>
      <w:spacing w:before="240" w:after="60" w:line="240" w:lineRule="auto"/>
      <w:jc w:val="center"/>
      <w:outlineLvl w:val="0"/>
    </w:pPr>
    <w:rPr>
      <w:rFonts w:ascii="Cambria" w:hAnsi="Cambria" w:eastAsia="黑体"/>
      <w:bCs/>
      <w:sz w:val="28"/>
      <w:szCs w:val="32"/>
    </w:rPr>
  </w:style>
  <w:style w:type="character" w:customStyle="1" w:styleId="266">
    <w:name w:val="标题 字符"/>
    <w:link w:val="265"/>
    <w:qFormat/>
    <w:uiPriority w:val="0"/>
    <w:rPr>
      <w:rFonts w:ascii="Cambria" w:hAnsi="Cambria" w:eastAsia="黑体"/>
      <w:bCs/>
      <w:sz w:val="28"/>
      <w:szCs w:val="32"/>
    </w:rPr>
  </w:style>
  <w:style w:type="paragraph" w:customStyle="1" w:styleId="267">
    <w:name w:val="批注主题1"/>
    <w:basedOn w:val="211"/>
    <w:next w:val="211"/>
    <w:link w:val="268"/>
    <w:qFormat/>
    <w:uiPriority w:val="99"/>
    <w:pPr>
      <w:spacing w:line="240" w:lineRule="auto"/>
    </w:pPr>
  </w:style>
  <w:style w:type="character" w:customStyle="1" w:styleId="268">
    <w:name w:val="批注主题 字符1"/>
    <w:link w:val="267"/>
    <w:qFormat/>
    <w:uiPriority w:val="99"/>
    <w:rPr>
      <w:sz w:val="24"/>
    </w:rPr>
  </w:style>
  <w:style w:type="paragraph" w:customStyle="1" w:styleId="269">
    <w:name w:val="正文首行缩进1"/>
    <w:basedOn w:val="216"/>
    <w:link w:val="270"/>
    <w:qFormat/>
    <w:uiPriority w:val="99"/>
    <w:pPr>
      <w:spacing w:after="120" w:line="240" w:lineRule="auto"/>
      <w:ind w:firstLine="420"/>
    </w:pPr>
    <w:rPr>
      <w:rFonts w:ascii="Times New Roman" w:eastAsia="宋体"/>
      <w:b/>
      <w:bCs w:val="0"/>
      <w:sz w:val="21"/>
      <w:szCs w:val="24"/>
    </w:rPr>
  </w:style>
  <w:style w:type="character" w:customStyle="1" w:styleId="270">
    <w:name w:val="正文文本首行缩进 字符"/>
    <w:link w:val="269"/>
    <w:qFormat/>
    <w:uiPriority w:val="99"/>
    <w:rPr>
      <w:b/>
      <w:sz w:val="21"/>
      <w:szCs w:val="24"/>
    </w:rPr>
  </w:style>
  <w:style w:type="paragraph" w:customStyle="1" w:styleId="271">
    <w:name w:val="正文首行缩进 21"/>
    <w:basedOn w:val="219"/>
    <w:next w:val="248"/>
    <w:link w:val="272"/>
    <w:qFormat/>
    <w:uiPriority w:val="99"/>
    <w:pPr>
      <w:widowControl w:val="0"/>
      <w:spacing w:after="120" w:line="240" w:lineRule="auto"/>
      <w:ind w:left="420" w:firstLine="420"/>
    </w:pPr>
    <w:rPr>
      <w:rFonts w:ascii="Times New Roman" w:hAnsi="Times New Roman"/>
      <w:spacing w:val="0"/>
      <w:sz w:val="21"/>
    </w:rPr>
  </w:style>
  <w:style w:type="character" w:customStyle="1" w:styleId="272">
    <w:name w:val="正文文本首行缩进 2 字符1"/>
    <w:link w:val="271"/>
    <w:qFormat/>
    <w:uiPriority w:val="99"/>
    <w:rPr>
      <w:rFonts w:ascii="Times New Roman" w:hAnsi="Times New Roman"/>
      <w:sz w:val="21"/>
    </w:rPr>
  </w:style>
  <w:style w:type="table" w:customStyle="1" w:styleId="273">
    <w:name w:val="网格型11"/>
    <w:basedOn w:val="194"/>
    <w:qFormat/>
    <w:uiPriority w:val="39"/>
    <w:rPr>
      <w:rFonts w:ascii="Times New Roman" w:hAnsi="Times New Roman"/>
    </w:rPr>
  </w:style>
  <w:style w:type="character" w:customStyle="1" w:styleId="274">
    <w:name w:val="要点1"/>
    <w:link w:val="1"/>
    <w:qFormat/>
    <w:uiPriority w:val="99"/>
    <w:rPr>
      <w:rFonts w:cs="Times New Roman"/>
      <w:b/>
    </w:rPr>
  </w:style>
  <w:style w:type="character" w:customStyle="1" w:styleId="275">
    <w:name w:val="页码1"/>
    <w:link w:val="1"/>
    <w:qFormat/>
    <w:uiPriority w:val="99"/>
  </w:style>
  <w:style w:type="character" w:customStyle="1" w:styleId="276">
    <w:name w:val="已访问的超链接11"/>
    <w:link w:val="1"/>
    <w:qFormat/>
    <w:uiPriority w:val="99"/>
    <w:rPr>
      <w:color w:val="800080"/>
      <w:u w:val="single"/>
    </w:rPr>
  </w:style>
  <w:style w:type="character" w:customStyle="1" w:styleId="277">
    <w:name w:val="强调1"/>
    <w:link w:val="1"/>
    <w:qFormat/>
    <w:uiPriority w:val="99"/>
    <w:rPr>
      <w:rFonts w:cs="Times New Roman"/>
      <w:i/>
    </w:rPr>
  </w:style>
  <w:style w:type="character" w:customStyle="1" w:styleId="278">
    <w:name w:val="HTML 打字机1"/>
    <w:link w:val="1"/>
    <w:qFormat/>
    <w:uiPriority w:val="99"/>
    <w:rPr>
      <w:rFonts w:ascii="宋体" w:hAnsi="宋体" w:eastAsia="宋体" w:cs="宋体"/>
      <w:sz w:val="24"/>
      <w:szCs w:val="24"/>
    </w:rPr>
  </w:style>
  <w:style w:type="character" w:customStyle="1" w:styleId="279">
    <w:name w:val="超链接1"/>
    <w:link w:val="1"/>
    <w:qFormat/>
    <w:uiPriority w:val="99"/>
    <w:rPr>
      <w:color w:val="0000FF"/>
      <w:u w:val="single"/>
    </w:rPr>
  </w:style>
  <w:style w:type="character" w:customStyle="1" w:styleId="280">
    <w:name w:val="批注引用1"/>
    <w:link w:val="1"/>
    <w:qFormat/>
    <w:uiPriority w:val="99"/>
    <w:rPr>
      <w:sz w:val="21"/>
      <w:szCs w:val="21"/>
    </w:rPr>
  </w:style>
  <w:style w:type="paragraph" w:customStyle="1" w:styleId="281">
    <w:name w:val="_Style 1"/>
    <w:basedOn w:val="1"/>
    <w:qFormat/>
    <w:uiPriority w:val="0"/>
    <w:pPr>
      <w:ind w:firstLine="420"/>
    </w:pPr>
  </w:style>
  <w:style w:type="character" w:customStyle="1" w:styleId="282">
    <w:name w:val="标题5 Char Char"/>
    <w:link w:val="283"/>
    <w:qFormat/>
    <w:uiPriority w:val="99"/>
    <w:rPr>
      <w:rFonts w:ascii="Arial" w:hAnsi="Arial"/>
      <w:b/>
      <w:sz w:val="32"/>
    </w:rPr>
  </w:style>
  <w:style w:type="paragraph" w:customStyle="1" w:styleId="283">
    <w:name w:val="标题5"/>
    <w:basedOn w:val="185"/>
    <w:link w:val="282"/>
    <w:qFormat/>
    <w:uiPriority w:val="99"/>
    <w:pPr>
      <w:widowControl w:val="0"/>
      <w:tabs>
        <w:tab w:val="clear" w:pos="720"/>
      </w:tabs>
      <w:spacing w:before="260" w:after="260" w:line="413" w:lineRule="auto"/>
      <w:ind w:left="0" w:firstLine="0"/>
      <w:jc w:val="both"/>
    </w:pPr>
    <w:rPr>
      <w:rFonts w:ascii="Arial" w:hAnsi="Arial"/>
    </w:rPr>
  </w:style>
  <w:style w:type="character" w:customStyle="1" w:styleId="284">
    <w:name w:val="页脚 字符"/>
    <w:link w:val="1"/>
    <w:qFormat/>
    <w:uiPriority w:val="0"/>
    <w:rPr>
      <w:rFonts w:ascii="仿宋" w:hAnsi="仿宋" w:eastAsia="仿宋" w:cs="仿宋"/>
      <w:sz w:val="18"/>
      <w:szCs w:val="24"/>
    </w:rPr>
  </w:style>
  <w:style w:type="character" w:customStyle="1" w:styleId="285">
    <w:name w:val="Variable"/>
    <w:link w:val="1"/>
    <w:qFormat/>
    <w:uiPriority w:val="99"/>
    <w:rPr>
      <w:i/>
    </w:rPr>
  </w:style>
  <w:style w:type="character" w:customStyle="1" w:styleId="286">
    <w:name w:val="Char Char33"/>
    <w:link w:val="1"/>
    <w:qFormat/>
    <w:uiPriority w:val="99"/>
    <w:rPr>
      <w:rFonts w:ascii="Tahoma" w:hAnsi="Tahoma" w:eastAsia="幼圆"/>
      <w:sz w:val="21"/>
    </w:rPr>
  </w:style>
  <w:style w:type="character" w:customStyle="1" w:styleId="287">
    <w:name w:val="普通文字 Char1"/>
    <w:link w:val="1"/>
    <w:qFormat/>
    <w:uiPriority w:val="0"/>
    <w:rPr>
      <w:rFonts w:ascii="宋体" w:hAnsi="Courier New" w:eastAsia="宋体"/>
      <w:sz w:val="21"/>
      <w:lang w:val="en-US" w:eastAsia="zh-CN" w:bidi="ar-SA"/>
    </w:rPr>
  </w:style>
  <w:style w:type="character" w:customStyle="1" w:styleId="288">
    <w:name w:val="font101"/>
    <w:link w:val="1"/>
    <w:qFormat/>
    <w:uiPriority w:val="0"/>
    <w:rPr>
      <w:rFonts w:hint="eastAsia" w:ascii="宋体" w:hAnsi="宋体" w:eastAsia="宋体" w:cs="宋体"/>
      <w:color w:val="000000"/>
      <w:sz w:val="20"/>
      <w:szCs w:val="20"/>
      <w:u w:val="none"/>
    </w:rPr>
  </w:style>
  <w:style w:type="character" w:customStyle="1" w:styleId="289">
    <w:name w:val="qowt-font2"/>
    <w:link w:val="1"/>
    <w:qFormat/>
    <w:uiPriority w:val="0"/>
  </w:style>
  <w:style w:type="character" w:customStyle="1" w:styleId="290">
    <w:name w:val="Char Char39"/>
    <w:link w:val="1"/>
    <w:qFormat/>
    <w:uiPriority w:val="99"/>
    <w:rPr>
      <w:rFonts w:ascii="华文细黑" w:hAnsi="华文细黑" w:eastAsia="幼圆"/>
      <w:b/>
      <w:sz w:val="30"/>
    </w:rPr>
  </w:style>
  <w:style w:type="character" w:customStyle="1" w:styleId="291">
    <w:name w:val="font61"/>
    <w:link w:val="1"/>
    <w:qFormat/>
    <w:uiPriority w:val="0"/>
    <w:rPr>
      <w:rFonts w:hint="eastAsia" w:ascii="宋体" w:hAnsi="宋体" w:eastAsia="宋体" w:cs="宋体"/>
      <w:color w:val="000000"/>
      <w:sz w:val="20"/>
      <w:szCs w:val="20"/>
      <w:u w:val="none"/>
    </w:rPr>
  </w:style>
  <w:style w:type="character" w:customStyle="1" w:styleId="292">
    <w:name w:val="Char Char3"/>
    <w:link w:val="1"/>
    <w:qFormat/>
    <w:uiPriority w:val="99"/>
    <w:rPr>
      <w:rFonts w:ascii="黑体" w:hAnsi="宋体" w:eastAsia="黑体"/>
      <w:b/>
      <w:sz w:val="24"/>
      <w:lang w:val="en-US" w:eastAsia="zh-CN"/>
    </w:rPr>
  </w:style>
  <w:style w:type="character" w:customStyle="1" w:styleId="293">
    <w:name w:val="正文文本 Char1"/>
    <w:link w:val="1"/>
    <w:qFormat/>
    <w:uiPriority w:val="99"/>
    <w:rPr>
      <w:rFonts w:ascii="华文中宋" w:eastAsia="华文中宋"/>
      <w:sz w:val="28"/>
    </w:rPr>
  </w:style>
  <w:style w:type="character" w:customStyle="1" w:styleId="294">
    <w:name w:val="标题 3 字符"/>
    <w:link w:val="1"/>
    <w:qFormat/>
    <w:uiPriority w:val="99"/>
    <w:rPr>
      <w:rFonts w:ascii="宋体" w:hAnsi="宋体" w:eastAsia="宋体" w:cs="宋体"/>
      <w:b/>
      <w:bCs/>
      <w:sz w:val="30"/>
      <w:szCs w:val="30"/>
    </w:rPr>
  </w:style>
  <w:style w:type="character" w:customStyle="1" w:styleId="295">
    <w:name w:val="明显参考1"/>
    <w:link w:val="1"/>
    <w:qFormat/>
    <w:uiPriority w:val="99"/>
    <w:rPr>
      <w:b/>
      <w:smallCaps/>
      <w:color w:val="C0504D"/>
      <w:spacing w:val="5"/>
      <w:u w:val="single"/>
    </w:rPr>
  </w:style>
  <w:style w:type="character" w:customStyle="1" w:styleId="296">
    <w:name w:val="已访问的超链接1"/>
    <w:link w:val="1"/>
    <w:qFormat/>
    <w:uiPriority w:val="99"/>
    <w:rPr>
      <w:color w:val="800080"/>
      <w:u w:val="single"/>
    </w:rPr>
  </w:style>
  <w:style w:type="character" w:customStyle="1" w:styleId="297">
    <w:name w:val="正文文本首行缩进 2 字符"/>
    <w:link w:val="1"/>
    <w:qFormat/>
    <w:uiPriority w:val="0"/>
  </w:style>
  <w:style w:type="character" w:customStyle="1" w:styleId="298">
    <w:name w:val="标题 6 字符"/>
    <w:link w:val="1"/>
    <w:semiHidden/>
    <w:qFormat/>
    <w:uiPriority w:val="9"/>
    <w:rPr>
      <w:rFonts w:ascii="Cambria" w:hAnsi="Cambria" w:eastAsia="宋体" w:cs="Times New Roman"/>
      <w:b/>
      <w:bCs/>
      <w:sz w:val="24"/>
      <w:szCs w:val="24"/>
    </w:rPr>
  </w:style>
  <w:style w:type="character" w:customStyle="1" w:styleId="299">
    <w:name w:val="正文文本 + 间距 0 pt14"/>
    <w:link w:val="1"/>
    <w:qFormat/>
    <w:uiPriority w:val="99"/>
    <w:rPr>
      <w:rFonts w:ascii="MingLiU" w:eastAsia="MingLiU"/>
      <w:color w:val="0000FD"/>
      <w:spacing w:val="10"/>
      <w:sz w:val="19"/>
      <w:u w:val="none"/>
      <w:lang w:val="en-US" w:eastAsia="zh-CN"/>
    </w:rPr>
  </w:style>
  <w:style w:type="character" w:customStyle="1" w:styleId="300">
    <w:name w:val="标题 4 字符"/>
    <w:link w:val="1"/>
    <w:qFormat/>
    <w:uiPriority w:val="0"/>
    <w:rPr>
      <w:rFonts w:ascii="Cambria" w:hAnsi="Cambria" w:eastAsia="宋体" w:cs="Times New Roman"/>
      <w:b/>
      <w:bCs/>
      <w:sz w:val="28"/>
      <w:szCs w:val="28"/>
    </w:rPr>
  </w:style>
  <w:style w:type="character" w:customStyle="1" w:styleId="301">
    <w:name w:val="页眉 字符"/>
    <w:link w:val="1"/>
    <w:qFormat/>
    <w:uiPriority w:val="0"/>
    <w:rPr>
      <w:rFonts w:ascii="仿宋" w:hAnsi="仿宋" w:eastAsia="仿宋" w:cs="仿宋"/>
      <w:sz w:val="18"/>
      <w:szCs w:val="24"/>
    </w:rPr>
  </w:style>
  <w:style w:type="character" w:customStyle="1" w:styleId="302">
    <w:name w:val="font81"/>
    <w:link w:val="1"/>
    <w:qFormat/>
    <w:uiPriority w:val="0"/>
    <w:rPr>
      <w:rFonts w:hint="eastAsia" w:ascii="宋体" w:hAnsi="宋体" w:eastAsia="宋体" w:cs="宋体"/>
      <w:color w:val="000000"/>
      <w:sz w:val="20"/>
      <w:szCs w:val="20"/>
      <w:u w:val="none"/>
    </w:rPr>
  </w:style>
  <w:style w:type="character" w:customStyle="1" w:styleId="303">
    <w:name w:val="textcontents"/>
    <w:link w:val="1"/>
    <w:qFormat/>
    <w:uiPriority w:val="99"/>
  </w:style>
  <w:style w:type="character" w:customStyle="1" w:styleId="304">
    <w:name w:val="Char Char38"/>
    <w:link w:val="1"/>
    <w:qFormat/>
    <w:uiPriority w:val="99"/>
    <w:rPr>
      <w:rFonts w:ascii="Tahoma" w:hAnsi="Tahoma" w:eastAsia="幼圆"/>
      <w:b/>
      <w:sz w:val="28"/>
    </w:rPr>
  </w:style>
  <w:style w:type="character" w:customStyle="1" w:styleId="305">
    <w:name w:val="Char Char2"/>
    <w:link w:val="1"/>
    <w:semiHidden/>
    <w:qFormat/>
    <w:uiPriority w:val="99"/>
    <w:rPr>
      <w:rFonts w:eastAsia="宋体"/>
      <w:sz w:val="24"/>
      <w:lang w:val="en-US" w:eastAsia="zh-CN"/>
    </w:rPr>
  </w:style>
  <w:style w:type="character" w:customStyle="1" w:styleId="306">
    <w:name w:val="副标题 Char1"/>
    <w:link w:val="1"/>
    <w:qFormat/>
    <w:uiPriority w:val="99"/>
    <w:rPr>
      <w:rFonts w:ascii="Cambria" w:hAnsi="Cambria"/>
      <w:b/>
      <w:sz w:val="32"/>
    </w:rPr>
  </w:style>
  <w:style w:type="character" w:customStyle="1" w:styleId="307">
    <w:name w:val="Para head"/>
    <w:link w:val="1"/>
    <w:qFormat/>
    <w:uiPriority w:val="0"/>
    <w:rPr>
      <w:rFonts w:ascii="Arial" w:hAnsi="Arial" w:eastAsia="Times New Roman"/>
      <w:sz w:val="20"/>
    </w:rPr>
  </w:style>
  <w:style w:type="character" w:customStyle="1" w:styleId="308">
    <w:name w:val="标题 1 字符"/>
    <w:link w:val="1"/>
    <w:qFormat/>
    <w:uiPriority w:val="99"/>
    <w:rPr>
      <w:rFonts w:ascii="宋体" w:hAnsi="宋体" w:eastAsia="宋体" w:cs="宋体"/>
      <w:b/>
      <w:sz w:val="30"/>
      <w:szCs w:val="30"/>
    </w:rPr>
  </w:style>
  <w:style w:type="character" w:customStyle="1" w:styleId="309">
    <w:name w:val="不明显参考1"/>
    <w:link w:val="1"/>
    <w:qFormat/>
    <w:uiPriority w:val="99"/>
    <w:rPr>
      <w:smallCaps/>
      <w:color w:val="C0504D"/>
      <w:u w:val="single"/>
    </w:rPr>
  </w:style>
  <w:style w:type="character" w:customStyle="1" w:styleId="310">
    <w:name w:val="font112"/>
    <w:link w:val="1"/>
    <w:qFormat/>
    <w:uiPriority w:val="0"/>
    <w:rPr>
      <w:rFonts w:ascii="Calibri" w:hAnsi="Calibri" w:cs="Calibri"/>
      <w:color w:val="000000"/>
      <w:sz w:val="22"/>
      <w:szCs w:val="22"/>
      <w:u w:val="none"/>
    </w:rPr>
  </w:style>
  <w:style w:type="character" w:customStyle="1" w:styleId="311">
    <w:name w:val="正文文本缩进 Char"/>
    <w:link w:val="1"/>
    <w:qFormat/>
    <w:uiPriority w:val="99"/>
    <w:rPr>
      <w:rFonts w:ascii="Times New Roman" w:hAnsi="Times New Roman" w:eastAsia="宋体" w:cs="Times New Roman"/>
      <w:szCs w:val="20"/>
    </w:rPr>
  </w:style>
  <w:style w:type="character" w:customStyle="1" w:styleId="312">
    <w:name w:val="CITE"/>
    <w:link w:val="1"/>
    <w:qFormat/>
    <w:uiPriority w:val="99"/>
    <w:rPr>
      <w:i/>
    </w:rPr>
  </w:style>
  <w:style w:type="character" w:customStyle="1" w:styleId="313">
    <w:name w:val="明显强调1"/>
    <w:link w:val="1"/>
    <w:qFormat/>
    <w:uiPriority w:val="99"/>
    <w:rPr>
      <w:b/>
      <w:i/>
      <w:color w:val="4F81BD"/>
    </w:rPr>
  </w:style>
  <w:style w:type="character" w:customStyle="1" w:styleId="314">
    <w:name w:val="正文文本缩进 字符"/>
    <w:link w:val="1"/>
    <w:qFormat/>
    <w:uiPriority w:val="0"/>
    <w:rPr>
      <w:rFonts w:ascii="仿宋" w:hAnsi="仿宋" w:eastAsia="仿宋" w:cs="仿宋"/>
      <w:sz w:val="24"/>
      <w:szCs w:val="24"/>
    </w:rPr>
  </w:style>
  <w:style w:type="character" w:customStyle="1" w:styleId="315">
    <w:name w:val="标题 2 字符"/>
    <w:link w:val="1"/>
    <w:qFormat/>
    <w:uiPriority w:val="99"/>
    <w:rPr>
      <w:rFonts w:ascii="Cambria" w:hAnsi="Cambria" w:eastAsia="宋体" w:cs="Times New Roman"/>
      <w:b/>
      <w:bCs/>
      <w:sz w:val="32"/>
      <w:szCs w:val="32"/>
    </w:rPr>
  </w:style>
  <w:style w:type="character" w:customStyle="1" w:styleId="316">
    <w:name w:val="页眉 Char1"/>
    <w:link w:val="1"/>
    <w:qFormat/>
    <w:uiPriority w:val="99"/>
    <w:rPr>
      <w:sz w:val="18"/>
    </w:rPr>
  </w:style>
  <w:style w:type="character" w:customStyle="1" w:styleId="317">
    <w:name w:val="批注主题 字符"/>
    <w:link w:val="1"/>
    <w:semiHidden/>
    <w:qFormat/>
    <w:uiPriority w:val="99"/>
    <w:rPr>
      <w:rFonts w:ascii="Times New Roman" w:hAnsi="Times New Roman" w:eastAsia="宋体" w:cs="Times New Roman"/>
      <w:b/>
      <w:bCs/>
      <w:sz w:val="24"/>
      <w:szCs w:val="20"/>
    </w:rPr>
  </w:style>
  <w:style w:type="character" w:customStyle="1" w:styleId="318">
    <w:name w:val="标题 7 字符"/>
    <w:link w:val="1"/>
    <w:semiHidden/>
    <w:qFormat/>
    <w:uiPriority w:val="0"/>
    <w:rPr>
      <w:rFonts w:ascii="仿宋" w:hAnsi="仿宋" w:eastAsia="仿宋" w:cs="仿宋"/>
      <w:b/>
      <w:sz w:val="24"/>
      <w:szCs w:val="24"/>
    </w:rPr>
  </w:style>
  <w:style w:type="character" w:customStyle="1" w:styleId="319">
    <w:name w:val="引用 Char1"/>
    <w:link w:val="1"/>
    <w:qFormat/>
    <w:uiPriority w:val="99"/>
    <w:rPr>
      <w:i/>
      <w:color w:val="000000"/>
      <w:sz w:val="21"/>
    </w:rPr>
  </w:style>
  <w:style w:type="character" w:customStyle="1" w:styleId="320">
    <w:name w:val="正文文本 + Gungsuh"/>
    <w:link w:val="1"/>
    <w:qFormat/>
    <w:uiPriority w:val="99"/>
    <w:rPr>
      <w:rFonts w:ascii="Gungsuh" w:eastAsia="Gungsuh"/>
      <w:b/>
      <w:sz w:val="16"/>
      <w:lang w:val="en-US" w:eastAsia="en-US"/>
    </w:rPr>
  </w:style>
  <w:style w:type="character" w:customStyle="1" w:styleId="321">
    <w:name w:val="Keyboard"/>
    <w:link w:val="1"/>
    <w:qFormat/>
    <w:uiPriority w:val="99"/>
    <w:rPr>
      <w:rFonts w:ascii="Courier New" w:hAnsi="Courier New"/>
      <w:b/>
      <w:sz w:val="20"/>
    </w:rPr>
  </w:style>
  <w:style w:type="character" w:customStyle="1" w:styleId="322">
    <w:name w:val="表正文 Char1"/>
    <w:link w:val="1"/>
    <w:qFormat/>
    <w:uiPriority w:val="0"/>
    <w:rPr>
      <w:rFonts w:eastAsia="宋体"/>
      <w:sz w:val="21"/>
      <w:lang w:val="en-US" w:eastAsia="zh-CN" w:bidi="ar-SA"/>
    </w:rPr>
  </w:style>
  <w:style w:type="character" w:customStyle="1" w:styleId="323">
    <w:name w:val="Char Char4"/>
    <w:link w:val="1"/>
    <w:qFormat/>
    <w:uiPriority w:val="99"/>
    <w:rPr>
      <w:rFonts w:ascii="宋体" w:hAnsi="宋体" w:eastAsia="黑体"/>
      <w:b/>
      <w:sz w:val="32"/>
      <w:lang w:val="en-US" w:eastAsia="zh-CN"/>
    </w:rPr>
  </w:style>
  <w:style w:type="character" w:customStyle="1" w:styleId="324">
    <w:name w:val="批注文字 Char Char"/>
    <w:link w:val="1"/>
    <w:qFormat/>
    <w:uiPriority w:val="99"/>
    <w:rPr>
      <w:rFonts w:ascii="宋体" w:hAnsi="Times New Roman" w:eastAsia="宋体"/>
      <w:sz w:val="20"/>
    </w:rPr>
  </w:style>
  <w:style w:type="character" w:customStyle="1" w:styleId="325">
    <w:name w:val="批注主题 Char1"/>
    <w:link w:val="1"/>
    <w:qFormat/>
    <w:uiPriority w:val="99"/>
    <w:rPr>
      <w:b/>
      <w:sz w:val="22"/>
    </w:rPr>
  </w:style>
  <w:style w:type="character" w:customStyle="1" w:styleId="326">
    <w:name w:val="font41"/>
    <w:link w:val="1"/>
    <w:qFormat/>
    <w:uiPriority w:val="0"/>
    <w:rPr>
      <w:rFonts w:ascii="Times New Roman" w:hAnsi="Times New Roman" w:cs="Times New Roman"/>
      <w:color w:val="000000"/>
      <w:sz w:val="20"/>
      <w:szCs w:val="20"/>
      <w:u w:val="none"/>
    </w:rPr>
  </w:style>
  <w:style w:type="character" w:customStyle="1" w:styleId="327">
    <w:name w:val="日期 Char1"/>
    <w:link w:val="1"/>
    <w:qFormat/>
    <w:uiPriority w:val="99"/>
    <w:rPr>
      <w:sz w:val="22"/>
    </w:rPr>
  </w:style>
  <w:style w:type="character" w:customStyle="1" w:styleId="328">
    <w:name w:val="标题 Char1"/>
    <w:link w:val="1"/>
    <w:qFormat/>
    <w:uiPriority w:val="0"/>
    <w:rPr>
      <w:rFonts w:ascii="Cambria" w:hAnsi="Cambria" w:cs="Times New Roman"/>
      <w:b/>
      <w:bCs/>
      <w:sz w:val="32"/>
      <w:szCs w:val="32"/>
    </w:rPr>
  </w:style>
  <w:style w:type="character" w:customStyle="1" w:styleId="329">
    <w:name w:val="发布"/>
    <w:link w:val="1"/>
    <w:qFormat/>
    <w:uiPriority w:val="99"/>
    <w:rPr>
      <w:rFonts w:ascii="黑体" w:eastAsia="黑体"/>
      <w:spacing w:val="85"/>
      <w:position w:val="3"/>
      <w:sz w:val="28"/>
    </w:rPr>
  </w:style>
  <w:style w:type="character" w:customStyle="1" w:styleId="330">
    <w:name w:val="font31"/>
    <w:link w:val="1"/>
    <w:qFormat/>
    <w:uiPriority w:val="0"/>
    <w:rPr>
      <w:rFonts w:ascii="Times New Roman" w:hAnsi="Times New Roman" w:cs="Times New Roman"/>
      <w:b/>
      <w:color w:val="000000"/>
      <w:sz w:val="20"/>
      <w:szCs w:val="20"/>
      <w:u w:val="none"/>
    </w:rPr>
  </w:style>
  <w:style w:type="character" w:customStyle="1" w:styleId="331">
    <w:name w:val="页眉 Char2"/>
    <w:link w:val="1"/>
    <w:qFormat/>
    <w:uiPriority w:val="99"/>
    <w:rPr>
      <w:rFonts w:eastAsia="宋体"/>
      <w:sz w:val="18"/>
      <w:lang w:val="en-US" w:eastAsia="zh-CN"/>
    </w:rPr>
  </w:style>
  <w:style w:type="character" w:customStyle="1" w:styleId="332">
    <w:name w:val="font91"/>
    <w:link w:val="1"/>
    <w:qFormat/>
    <w:uiPriority w:val="0"/>
    <w:rPr>
      <w:rFonts w:ascii="Calibri" w:hAnsi="Calibri" w:cs="Calibri"/>
      <w:color w:val="000000"/>
      <w:sz w:val="20"/>
      <w:szCs w:val="20"/>
      <w:u w:val="none"/>
    </w:rPr>
  </w:style>
  <w:style w:type="character" w:customStyle="1" w:styleId="333">
    <w:name w:val="明显引用字符"/>
    <w:link w:val="334"/>
    <w:qFormat/>
    <w:uiPriority w:val="99"/>
    <w:rPr>
      <w:b/>
      <w:i/>
      <w:color w:val="4F81BD"/>
      <w:sz w:val="22"/>
    </w:rPr>
  </w:style>
  <w:style w:type="paragraph" w:customStyle="1" w:styleId="334">
    <w:name w:val="明显引用1"/>
    <w:basedOn w:val="1"/>
    <w:next w:val="1"/>
    <w:link w:val="333"/>
    <w:qFormat/>
    <w:uiPriority w:val="99"/>
    <w:pPr>
      <w:pBdr>
        <w:bottom w:val="single" w:color="4F81BD" w:sz="4" w:space="4"/>
      </w:pBdr>
      <w:spacing w:before="200" w:after="280" w:line="240" w:lineRule="auto"/>
      <w:ind w:left="936" w:right="936"/>
    </w:pPr>
    <w:rPr>
      <w:b/>
      <w:i/>
      <w:color w:val="4F81BD"/>
      <w:sz w:val="22"/>
    </w:rPr>
  </w:style>
  <w:style w:type="character" w:customStyle="1" w:styleId="335">
    <w:name w:val="font111"/>
    <w:link w:val="1"/>
    <w:qFormat/>
    <w:uiPriority w:val="99"/>
    <w:rPr>
      <w:rFonts w:ascii="宋体" w:hAnsi="宋体" w:eastAsia="宋体" w:cs="宋体"/>
      <w:color w:val="000000"/>
      <w:sz w:val="18"/>
      <w:szCs w:val="18"/>
      <w:u w:val="none"/>
    </w:rPr>
  </w:style>
  <w:style w:type="character" w:customStyle="1" w:styleId="336">
    <w:name w:val="正文文本 + Gungsuh13"/>
    <w:link w:val="1"/>
    <w:qFormat/>
    <w:uiPriority w:val="99"/>
    <w:rPr>
      <w:rFonts w:ascii="Gungsuh" w:eastAsia="Gungsuh"/>
      <w:b/>
      <w:color w:val="0000FD"/>
      <w:spacing w:val="10"/>
      <w:sz w:val="16"/>
      <w:u w:val="none"/>
      <w:lang w:val="en-US" w:eastAsia="en-US"/>
    </w:rPr>
  </w:style>
  <w:style w:type="character" w:customStyle="1" w:styleId="337">
    <w:name w:val="Char Char61"/>
    <w:link w:val="1"/>
    <w:qFormat/>
    <w:uiPriority w:val="99"/>
    <w:rPr>
      <w:rFonts w:eastAsia="宋体"/>
      <w:b/>
      <w:sz w:val="32"/>
      <w:lang w:val="en-US" w:eastAsia="zh-CN"/>
    </w:rPr>
  </w:style>
  <w:style w:type="character" w:customStyle="1" w:styleId="338">
    <w:name w:val="Char Char1"/>
    <w:link w:val="1"/>
    <w:qFormat/>
    <w:uiPriority w:val="99"/>
    <w:rPr>
      <w:rFonts w:ascii="黑体" w:hAnsi="Arial" w:eastAsia="黑体"/>
      <w:b/>
      <w:sz w:val="32"/>
      <w:lang w:val="en-US" w:eastAsia="zh-CN"/>
    </w:rPr>
  </w:style>
  <w:style w:type="character" w:customStyle="1" w:styleId="339">
    <w:name w:val="font21"/>
    <w:link w:val="1"/>
    <w:qFormat/>
    <w:uiPriority w:val="0"/>
    <w:rPr>
      <w:rFonts w:hint="eastAsia" w:ascii="宋体" w:hAnsi="宋体" w:eastAsia="宋体" w:cs="宋体"/>
      <w:color w:val="000000"/>
      <w:sz w:val="16"/>
      <w:szCs w:val="16"/>
      <w:u w:val="none"/>
    </w:rPr>
  </w:style>
  <w:style w:type="character" w:customStyle="1" w:styleId="340">
    <w:name w:val="书籍标题1"/>
    <w:link w:val="1"/>
    <w:qFormat/>
    <w:uiPriority w:val="99"/>
    <w:rPr>
      <w:b/>
      <w:smallCaps/>
      <w:spacing w:val="5"/>
    </w:rPr>
  </w:style>
  <w:style w:type="character" w:customStyle="1" w:styleId="341">
    <w:name w:val="font11"/>
    <w:link w:val="1"/>
    <w:qFormat/>
    <w:uiPriority w:val="0"/>
    <w:rPr>
      <w:rFonts w:hint="eastAsia" w:ascii="宋体" w:hAnsi="宋体" w:eastAsia="宋体" w:cs="宋体"/>
      <w:b/>
      <w:color w:val="FF0000"/>
      <w:sz w:val="20"/>
      <w:szCs w:val="20"/>
      <w:u w:val="none"/>
    </w:rPr>
  </w:style>
  <w:style w:type="character" w:customStyle="1" w:styleId="342">
    <w:name w:val="font121"/>
    <w:link w:val="1"/>
    <w:qFormat/>
    <w:uiPriority w:val="0"/>
    <w:rPr>
      <w:rFonts w:ascii="Arial" w:hAnsi="Arial" w:cs="Arial"/>
      <w:color w:val="000000"/>
      <w:sz w:val="20"/>
      <w:szCs w:val="20"/>
      <w:u w:val="none"/>
    </w:rPr>
  </w:style>
  <w:style w:type="character" w:customStyle="1" w:styleId="343">
    <w:name w:val="CODE"/>
    <w:link w:val="1"/>
    <w:qFormat/>
    <w:uiPriority w:val="99"/>
    <w:rPr>
      <w:rFonts w:ascii="Courier New" w:hAnsi="Courier New"/>
      <w:sz w:val="20"/>
    </w:rPr>
  </w:style>
  <w:style w:type="character" w:customStyle="1" w:styleId="344">
    <w:name w:val="正文文本 + 间距 0 pt"/>
    <w:link w:val="1"/>
    <w:qFormat/>
    <w:uiPriority w:val="99"/>
    <w:rPr>
      <w:rFonts w:ascii="MingLiU" w:eastAsia="MingLiU"/>
      <w:spacing w:val="10"/>
      <w:sz w:val="19"/>
      <w:u w:val="none"/>
      <w:lang w:val="en-US" w:eastAsia="zh-CN"/>
    </w:rPr>
  </w:style>
  <w:style w:type="character" w:customStyle="1" w:styleId="345">
    <w:name w:val="正文文本 + Gungsuh14"/>
    <w:link w:val="1"/>
    <w:qFormat/>
    <w:uiPriority w:val="99"/>
    <w:rPr>
      <w:rFonts w:ascii="Gungsuh" w:eastAsia="Gungsuh"/>
      <w:b/>
      <w:color w:val="0000FD"/>
      <w:spacing w:val="10"/>
      <w:sz w:val="16"/>
      <w:u w:val="single"/>
      <w:lang w:val="en-US" w:eastAsia="en-US"/>
    </w:rPr>
  </w:style>
  <w:style w:type="character" w:customStyle="1" w:styleId="346">
    <w:name w:val="首示例 Char"/>
    <w:link w:val="347"/>
    <w:qFormat/>
    <w:uiPriority w:val="99"/>
    <w:rPr>
      <w:rFonts w:ascii="宋体" w:hAnsi="宋体"/>
      <w:sz w:val="18"/>
      <w:szCs w:val="18"/>
      <w:lang w:val="en-US" w:eastAsia="zh-CN" w:bidi="ar-SA"/>
    </w:rPr>
  </w:style>
  <w:style w:type="paragraph" w:customStyle="1" w:styleId="347">
    <w:name w:val="首示例"/>
    <w:next w:val="348"/>
    <w:link w:val="346"/>
    <w:qFormat/>
    <w:uiPriority w:val="99"/>
    <w:pPr>
      <w:tabs>
        <w:tab w:val="left" w:pos="360"/>
      </w:tabs>
    </w:pPr>
    <w:rPr>
      <w:rFonts w:hint="default" w:ascii="宋体" w:hAnsi="宋体" w:eastAsia="宋体" w:cs="Times New Roman"/>
      <w:sz w:val="18"/>
      <w:szCs w:val="18"/>
      <w:lang w:val="en-US" w:eastAsia="zh-CN" w:bidi="ar-SA"/>
    </w:rPr>
  </w:style>
  <w:style w:type="paragraph" w:customStyle="1" w:styleId="348">
    <w:name w:val="段"/>
    <w:next w:val="1"/>
    <w:link w:val="349"/>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49">
    <w:name w:val="段 Char"/>
    <w:link w:val="348"/>
    <w:qFormat/>
    <w:uiPriority w:val="99"/>
    <w:rPr>
      <w:rFonts w:ascii="宋体" w:eastAsia="Times New Roman"/>
      <w:sz w:val="21"/>
      <w:lang w:val="en-US" w:eastAsia="zh-CN" w:bidi="ar-SA"/>
    </w:rPr>
  </w:style>
  <w:style w:type="character" w:customStyle="1" w:styleId="350">
    <w:name w:val="附录公式 Char"/>
    <w:link w:val="351"/>
    <w:qFormat/>
    <w:uiPriority w:val="99"/>
    <w:rPr>
      <w:rFonts w:ascii="宋体"/>
    </w:rPr>
  </w:style>
  <w:style w:type="paragraph" w:customStyle="1" w:styleId="351">
    <w:name w:val="附录公式"/>
    <w:basedOn w:val="348"/>
    <w:next w:val="348"/>
    <w:link w:val="350"/>
    <w:qFormat/>
    <w:uiPriority w:val="99"/>
    <w:pPr>
      <w:tabs>
        <w:tab w:val="center" w:pos="4201"/>
        <w:tab w:val="right" w:leader="dot" w:pos="9298"/>
      </w:tabs>
      <w:ind w:firstLine="420"/>
    </w:pPr>
    <w:rPr>
      <w:rFonts w:eastAsia="宋体"/>
      <w:sz w:val="20"/>
    </w:rPr>
  </w:style>
  <w:style w:type="character" w:customStyle="1" w:styleId="352">
    <w:name w:val="Char Char37"/>
    <w:link w:val="1"/>
    <w:qFormat/>
    <w:uiPriority w:val="99"/>
    <w:rPr>
      <w:rFonts w:ascii="仿宋_GB2312" w:eastAsia="仿宋_GB2312"/>
      <w:b/>
      <w:sz w:val="28"/>
    </w:rPr>
  </w:style>
  <w:style w:type="character" w:customStyle="1" w:styleId="353">
    <w:name w:val="正文文本 + 间距 0 pt12"/>
    <w:link w:val="1"/>
    <w:qFormat/>
    <w:uiPriority w:val="99"/>
    <w:rPr>
      <w:rFonts w:ascii="MingLiU" w:eastAsia="MingLiU"/>
      <w:color w:val="0000CE"/>
      <w:spacing w:val="10"/>
      <w:sz w:val="19"/>
      <w:u w:val="none"/>
      <w:lang w:val="en-US" w:eastAsia="zh-CN"/>
    </w:rPr>
  </w:style>
  <w:style w:type="character" w:customStyle="1" w:styleId="354">
    <w:name w:val="纯文本 Char1"/>
    <w:link w:val="1"/>
    <w:qFormat/>
    <w:uiPriority w:val="99"/>
    <w:rPr>
      <w:rFonts w:ascii="宋体" w:hAnsi="Courier New"/>
      <w:sz w:val="21"/>
    </w:rPr>
  </w:style>
  <w:style w:type="character" w:customStyle="1" w:styleId="355">
    <w:name w:val="Body text|2 + 10 pt"/>
    <w:link w:val="1"/>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56">
    <w:name w:val="HTML Markup"/>
    <w:link w:val="1"/>
    <w:qFormat/>
    <w:uiPriority w:val="99"/>
    <w:rPr>
      <w:vanish/>
      <w:color w:val="FF0000"/>
    </w:rPr>
  </w:style>
  <w:style w:type="character" w:customStyle="1" w:styleId="357">
    <w:name w:val="Definition"/>
    <w:link w:val="1"/>
    <w:qFormat/>
    <w:uiPriority w:val="99"/>
    <w:rPr>
      <w:i/>
    </w:rPr>
  </w:style>
  <w:style w:type="character" w:customStyle="1" w:styleId="358">
    <w:name w:val="标题 8 字符"/>
    <w:link w:val="1"/>
    <w:semiHidden/>
    <w:qFormat/>
    <w:uiPriority w:val="0"/>
    <w:rPr>
      <w:rFonts w:ascii="Arial" w:hAnsi="Arial" w:eastAsia="黑体" w:cs="仿宋"/>
      <w:sz w:val="24"/>
      <w:szCs w:val="24"/>
    </w:rPr>
  </w:style>
  <w:style w:type="character" w:customStyle="1" w:styleId="359">
    <w:name w:val="Char Char34"/>
    <w:link w:val="1"/>
    <w:qFormat/>
    <w:uiPriority w:val="99"/>
    <w:rPr>
      <w:rFonts w:ascii="Tahoma" w:hAnsi="Tahoma" w:eastAsia="幼圆"/>
      <w:sz w:val="24"/>
    </w:rPr>
  </w:style>
  <w:style w:type="character" w:customStyle="1" w:styleId="360">
    <w:name w:val="正文文本 + Gungsuh32"/>
    <w:link w:val="1"/>
    <w:qFormat/>
    <w:uiPriority w:val="99"/>
    <w:rPr>
      <w:rFonts w:ascii="Gungsuh" w:eastAsia="Gungsuh"/>
      <w:b/>
      <w:color w:val="0000FD"/>
      <w:sz w:val="16"/>
      <w:u w:val="none"/>
      <w:lang w:val="en-US" w:eastAsia="en-US"/>
    </w:rPr>
  </w:style>
  <w:style w:type="character" w:customStyle="1" w:styleId="361">
    <w:name w:val="批注文字 字符"/>
    <w:link w:val="1"/>
    <w:qFormat/>
    <w:uiPriority w:val="99"/>
    <w:rPr>
      <w:rFonts w:ascii="仿宋" w:hAnsi="仿宋" w:eastAsia="仿宋" w:cs="仿宋"/>
      <w:sz w:val="24"/>
      <w:szCs w:val="24"/>
    </w:rPr>
  </w:style>
  <w:style w:type="character" w:customStyle="1" w:styleId="362">
    <w:name w:val="Char Char"/>
    <w:link w:val="1"/>
    <w:qFormat/>
    <w:uiPriority w:val="99"/>
    <w:rPr>
      <w:rFonts w:eastAsia="宋体"/>
      <w:b/>
      <w:sz w:val="32"/>
      <w:lang w:val="en-US" w:eastAsia="zh-CN" w:bidi="ar-SA"/>
    </w:rPr>
  </w:style>
  <w:style w:type="character" w:customStyle="1" w:styleId="363">
    <w:name w:val="Char Char6"/>
    <w:link w:val="1"/>
    <w:qFormat/>
    <w:uiPriority w:val="99"/>
    <w:rPr>
      <w:rFonts w:eastAsia="宋体"/>
      <w:b/>
      <w:sz w:val="32"/>
      <w:lang w:val="en-US" w:eastAsia="zh-CN"/>
    </w:rPr>
  </w:style>
  <w:style w:type="character" w:customStyle="1" w:styleId="364">
    <w:name w:val="批注框文本 字符"/>
    <w:link w:val="1"/>
    <w:qFormat/>
    <w:uiPriority w:val="99"/>
    <w:rPr>
      <w:rFonts w:ascii="仿宋" w:hAnsi="仿宋" w:eastAsia="仿宋" w:cs="仿宋"/>
      <w:sz w:val="18"/>
      <w:szCs w:val="18"/>
    </w:rPr>
  </w:style>
  <w:style w:type="character" w:customStyle="1" w:styleId="365">
    <w:name w:val="Char Char40"/>
    <w:link w:val="1"/>
    <w:qFormat/>
    <w:uiPriority w:val="99"/>
    <w:rPr>
      <w:rFonts w:ascii="幼圆" w:hAnsi="华文细黑" w:eastAsia="幼圆"/>
      <w:b/>
      <w:color w:val="FF0000"/>
      <w:sz w:val="30"/>
    </w:rPr>
  </w:style>
  <w:style w:type="character" w:customStyle="1" w:styleId="366">
    <w:name w:val="页眉 字符2"/>
    <w:link w:val="1"/>
    <w:qFormat/>
    <w:uiPriority w:val="99"/>
    <w:rPr>
      <w:sz w:val="18"/>
      <w:szCs w:val="18"/>
    </w:rPr>
  </w:style>
  <w:style w:type="character" w:customStyle="1" w:styleId="367">
    <w:name w:val="Comment"/>
    <w:link w:val="1"/>
    <w:qFormat/>
    <w:uiPriority w:val="99"/>
    <w:rPr>
      <w:vanish/>
    </w:rPr>
  </w:style>
  <w:style w:type="character" w:customStyle="1" w:styleId="368">
    <w:name w:val="不明显强调1"/>
    <w:link w:val="1"/>
    <w:qFormat/>
    <w:uiPriority w:val="99"/>
    <w:rPr>
      <w:i/>
      <w:color w:val="808080"/>
    </w:rPr>
  </w:style>
  <w:style w:type="character" w:customStyle="1" w:styleId="369">
    <w:name w:val="标题 3 Char Char"/>
    <w:link w:val="1"/>
    <w:qFormat/>
    <w:uiPriority w:val="0"/>
    <w:rPr>
      <w:rFonts w:eastAsia="宋体"/>
      <w:b/>
      <w:sz w:val="32"/>
      <w:lang w:val="en-US" w:eastAsia="zh-CN" w:bidi="ar-SA"/>
    </w:rPr>
  </w:style>
  <w:style w:type="character" w:customStyle="1" w:styleId="370">
    <w:name w:val="font131"/>
    <w:link w:val="1"/>
    <w:qFormat/>
    <w:uiPriority w:val="0"/>
    <w:rPr>
      <w:rFonts w:ascii="Calibri" w:hAnsi="Calibri" w:cs="Calibri"/>
      <w:color w:val="000000"/>
      <w:sz w:val="22"/>
      <w:szCs w:val="22"/>
      <w:u w:val="none"/>
    </w:rPr>
  </w:style>
  <w:style w:type="character" w:customStyle="1" w:styleId="371">
    <w:name w:val="标题 9 字符"/>
    <w:link w:val="1"/>
    <w:semiHidden/>
    <w:qFormat/>
    <w:uiPriority w:val="0"/>
    <w:rPr>
      <w:rFonts w:ascii="Arial" w:hAnsi="Arial" w:eastAsia="黑体" w:cs="仿宋"/>
      <w:szCs w:val="24"/>
    </w:rPr>
  </w:style>
  <w:style w:type="character" w:customStyle="1" w:styleId="372">
    <w:name w:val="正文文本 + 间距 0 pt10"/>
    <w:link w:val="1"/>
    <w:qFormat/>
    <w:uiPriority w:val="99"/>
    <w:rPr>
      <w:rFonts w:ascii="MingLiU" w:eastAsia="MingLiU"/>
      <w:color w:val="0000FD"/>
      <w:spacing w:val="10"/>
      <w:sz w:val="19"/>
      <w:u w:val="single"/>
      <w:lang w:val="en-US" w:eastAsia="zh-CN"/>
    </w:rPr>
  </w:style>
  <w:style w:type="character" w:customStyle="1" w:styleId="373">
    <w:name w:val="Typewriter"/>
    <w:link w:val="1"/>
    <w:qFormat/>
    <w:uiPriority w:val="99"/>
    <w:rPr>
      <w:rFonts w:ascii="Courier New" w:hAnsi="Courier New"/>
      <w:sz w:val="20"/>
    </w:rPr>
  </w:style>
  <w:style w:type="character" w:customStyle="1" w:styleId="374">
    <w:name w:val="font51"/>
    <w:link w:val="1"/>
    <w:qFormat/>
    <w:uiPriority w:val="0"/>
    <w:rPr>
      <w:rFonts w:hint="eastAsia" w:ascii="宋体" w:hAnsi="宋体" w:eastAsia="宋体" w:cs="宋体"/>
      <w:b/>
      <w:color w:val="000000"/>
      <w:sz w:val="20"/>
      <w:szCs w:val="20"/>
      <w:u w:val="none"/>
    </w:rPr>
  </w:style>
  <w:style w:type="character" w:customStyle="1" w:styleId="375">
    <w:name w:val="文档结构图 Char1"/>
    <w:link w:val="1"/>
    <w:qFormat/>
    <w:uiPriority w:val="99"/>
    <w:rPr>
      <w:rFonts w:ascii="宋体"/>
      <w:sz w:val="18"/>
    </w:rPr>
  </w:style>
  <w:style w:type="character" w:customStyle="1" w:styleId="376">
    <w:name w:val="列表段落 字符"/>
    <w:link w:val="377"/>
    <w:qFormat/>
    <w:uiPriority w:val="0"/>
    <w:rPr>
      <w:sz w:val="21"/>
    </w:rPr>
  </w:style>
  <w:style w:type="paragraph" w:customStyle="1" w:styleId="377">
    <w:name w:val="列表段落"/>
    <w:basedOn w:val="1"/>
    <w:link w:val="376"/>
    <w:qFormat/>
    <w:uiPriority w:val="0"/>
    <w:pPr>
      <w:ind w:firstLine="420"/>
    </w:pPr>
  </w:style>
  <w:style w:type="character" w:customStyle="1" w:styleId="378">
    <w:name w:val="正文文本 (5) Exact"/>
    <w:link w:val="379"/>
    <w:qFormat/>
    <w:uiPriority w:val="99"/>
    <w:rPr>
      <w:rFonts w:ascii="仿宋" w:eastAsia="仿宋"/>
      <w:sz w:val="19"/>
      <w:shd w:val="clear" w:color="auto" w:fill="FFFFFF"/>
      <w:lang w:eastAsia="en-US"/>
    </w:rPr>
  </w:style>
  <w:style w:type="paragraph" w:customStyle="1" w:styleId="379">
    <w:name w:val="正文文本 (5)"/>
    <w:basedOn w:val="1"/>
    <w:link w:val="378"/>
    <w:qFormat/>
    <w:uiPriority w:val="99"/>
    <w:pPr>
      <w:shd w:val="clear" w:color="auto" w:fill="FFFFFF"/>
      <w:spacing w:line="240" w:lineRule="atLeast"/>
      <w:jc w:val="left"/>
    </w:pPr>
    <w:rPr>
      <w:rFonts w:ascii="仿宋" w:eastAsia="仿宋"/>
      <w:sz w:val="19"/>
      <w:lang w:eastAsia="en-US"/>
    </w:rPr>
  </w:style>
  <w:style w:type="character" w:customStyle="1" w:styleId="380">
    <w:name w:val="引用字符"/>
    <w:link w:val="381"/>
    <w:qFormat/>
    <w:uiPriority w:val="99"/>
    <w:rPr>
      <w:i/>
      <w:color w:val="000000"/>
      <w:sz w:val="22"/>
    </w:rPr>
  </w:style>
  <w:style w:type="paragraph" w:customStyle="1" w:styleId="381">
    <w:name w:val="引用1"/>
    <w:basedOn w:val="1"/>
    <w:next w:val="1"/>
    <w:link w:val="380"/>
    <w:qFormat/>
    <w:uiPriority w:val="99"/>
    <w:pPr>
      <w:spacing w:line="240" w:lineRule="auto"/>
    </w:pPr>
    <w:rPr>
      <w:i/>
      <w:color w:val="000000"/>
      <w:sz w:val="22"/>
    </w:rPr>
  </w:style>
  <w:style w:type="character" w:customStyle="1" w:styleId="382">
    <w:name w:val="Char Char41"/>
    <w:link w:val="1"/>
    <w:qFormat/>
    <w:uiPriority w:val="99"/>
    <w:rPr>
      <w:rFonts w:ascii="幼圆" w:hAnsi="华文细黑" w:eastAsia="幼圆"/>
      <w:b/>
      <w:sz w:val="24"/>
      <w:lang w:val="en-US" w:eastAsia="zh-CN"/>
    </w:rPr>
  </w:style>
  <w:style w:type="character" w:customStyle="1" w:styleId="383">
    <w:name w:val="正文首行缩进 Char1"/>
    <w:link w:val="1"/>
    <w:qFormat/>
    <w:uiPriority w:val="99"/>
    <w:rPr>
      <w:sz w:val="21"/>
    </w:rPr>
  </w:style>
  <w:style w:type="character" w:customStyle="1" w:styleId="384">
    <w:name w:val="Char Char35"/>
    <w:link w:val="1"/>
    <w:qFormat/>
    <w:uiPriority w:val="99"/>
    <w:rPr>
      <w:b/>
      <w:sz w:val="24"/>
    </w:rPr>
  </w:style>
  <w:style w:type="character" w:customStyle="1" w:styleId="385">
    <w:name w:val="font14181"/>
    <w:link w:val="1"/>
    <w:qFormat/>
    <w:uiPriority w:val="0"/>
    <w:rPr>
      <w:sz w:val="21"/>
      <w:szCs w:val="21"/>
    </w:rPr>
  </w:style>
  <w:style w:type="character" w:customStyle="1" w:styleId="386">
    <w:name w:val="样式 标题 3 + (中文) 黑体 小四 非加粗 段前: 7.8 磅 段后: 0 磅 行距: 固定值 20 磅 Char"/>
    <w:link w:val="1"/>
    <w:qFormat/>
    <w:uiPriority w:val="99"/>
    <w:rPr>
      <w:rFonts w:ascii="黑体" w:hAnsi="宋体" w:eastAsia="黑体"/>
      <w:b/>
      <w:sz w:val="24"/>
      <w:lang w:val="en-US" w:eastAsia="zh-CN"/>
    </w:rPr>
  </w:style>
  <w:style w:type="character" w:customStyle="1" w:styleId="387">
    <w:name w:val="页脚 Char1"/>
    <w:link w:val="1"/>
    <w:qFormat/>
    <w:uiPriority w:val="99"/>
    <w:rPr>
      <w:sz w:val="18"/>
    </w:rPr>
  </w:style>
  <w:style w:type="character" w:customStyle="1" w:styleId="388">
    <w:name w:val="正文文本 + 间距 0 pt5"/>
    <w:link w:val="1"/>
    <w:qFormat/>
    <w:uiPriority w:val="99"/>
    <w:rPr>
      <w:rFonts w:ascii="MingLiU" w:eastAsia="MingLiU"/>
      <w:spacing w:val="10"/>
      <w:sz w:val="19"/>
      <w:u w:val="single"/>
      <w:lang w:val="en-US" w:eastAsia="zh-CN"/>
    </w:rPr>
  </w:style>
  <w:style w:type="character" w:customStyle="1" w:styleId="389">
    <w:name w:val="Sample"/>
    <w:link w:val="1"/>
    <w:qFormat/>
    <w:uiPriority w:val="99"/>
    <w:rPr>
      <w:rFonts w:ascii="Courier New" w:hAnsi="Courier New"/>
    </w:rPr>
  </w:style>
  <w:style w:type="character" w:customStyle="1" w:styleId="390">
    <w:name w:val="Char Char36"/>
    <w:link w:val="1"/>
    <w:qFormat/>
    <w:uiPriority w:val="99"/>
    <w:rPr>
      <w:rFonts w:ascii="Tahoma" w:hAnsi="Tahoma" w:eastAsia="幼圆"/>
      <w:b/>
      <w:sz w:val="24"/>
    </w:rPr>
  </w:style>
  <w:style w:type="character" w:customStyle="1" w:styleId="391">
    <w:name w:val="font71"/>
    <w:link w:val="1"/>
    <w:qFormat/>
    <w:uiPriority w:val="0"/>
    <w:rPr>
      <w:rFonts w:hint="eastAsia" w:ascii="仿宋" w:hAnsi="仿宋" w:eastAsia="仿宋" w:cs="仿宋"/>
      <w:color w:val="000000"/>
      <w:sz w:val="20"/>
      <w:szCs w:val="20"/>
      <w:u w:val="none"/>
    </w:rPr>
  </w:style>
  <w:style w:type="character" w:customStyle="1" w:styleId="392">
    <w:name w:val="标题 5 字符"/>
    <w:link w:val="1"/>
    <w:qFormat/>
    <w:uiPriority w:val="99"/>
    <w:rPr>
      <w:rFonts w:ascii="Times New Roman" w:hAnsi="Times New Roman" w:eastAsia="宋体" w:cs="Times New Roman"/>
      <w:b/>
      <w:bCs/>
      <w:sz w:val="28"/>
      <w:szCs w:val="28"/>
    </w:rPr>
  </w:style>
  <w:style w:type="character" w:customStyle="1" w:styleId="393">
    <w:name w:val="font01"/>
    <w:link w:val="1"/>
    <w:qFormat/>
    <w:uiPriority w:val="0"/>
    <w:rPr>
      <w:rFonts w:ascii="Times New Roman" w:hAnsi="Times New Roman" w:cs="Times New Roman"/>
      <w:color w:val="000000"/>
      <w:sz w:val="16"/>
      <w:szCs w:val="16"/>
      <w:u w:val="none"/>
    </w:rPr>
  </w:style>
  <w:style w:type="character" w:customStyle="1" w:styleId="394">
    <w:name w:val="font132"/>
    <w:link w:val="1"/>
    <w:qFormat/>
    <w:uiPriority w:val="99"/>
    <w:rPr>
      <w:rFonts w:ascii="宋体" w:hAnsi="宋体" w:eastAsia="宋体" w:cs="宋体"/>
      <w:color w:val="000000"/>
      <w:sz w:val="18"/>
      <w:szCs w:val="18"/>
      <w:u w:val="none"/>
    </w:rPr>
  </w:style>
  <w:style w:type="character" w:customStyle="1" w:styleId="395">
    <w:name w:val="批注框文本 Char1"/>
    <w:link w:val="1"/>
    <w:qFormat/>
    <w:uiPriority w:val="99"/>
    <w:rPr>
      <w:sz w:val="18"/>
    </w:rPr>
  </w:style>
  <w:style w:type="character" w:customStyle="1" w:styleId="396">
    <w:name w:val="明显引用 Char1"/>
    <w:link w:val="1"/>
    <w:qFormat/>
    <w:uiPriority w:val="99"/>
    <w:rPr>
      <w:b/>
      <w:i/>
      <w:color w:val="4F81BD"/>
      <w:sz w:val="21"/>
    </w:rPr>
  </w:style>
  <w:style w:type="paragraph" w:customStyle="1" w:styleId="397">
    <w:name w:val="TOC Heading1"/>
    <w:next w:val="1"/>
    <w:qFormat/>
    <w:uiPriority w:val="0"/>
    <w:rPr>
      <w:rFonts w:hint="default" w:ascii="Times New Roman" w:hAnsi="Times New Roman" w:eastAsia="宋体" w:cs="Times New Roman"/>
      <w:sz w:val="32"/>
      <w:lang w:val="en-US" w:eastAsia="zh-CN" w:bidi="ar-SA"/>
    </w:rPr>
  </w:style>
  <w:style w:type="paragraph" w:customStyle="1" w:styleId="398">
    <w:name w:val="2"/>
    <w:basedOn w:val="1"/>
    <w:next w:val="377"/>
    <w:qFormat/>
    <w:uiPriority w:val="0"/>
    <w:pPr>
      <w:ind w:firstLine="420"/>
    </w:pPr>
    <w:rPr>
      <w:szCs w:val="24"/>
    </w:rPr>
  </w:style>
  <w:style w:type="paragraph" w:customStyle="1" w:styleId="399">
    <w:name w:val="TOC 标题"/>
    <w:basedOn w:val="183"/>
    <w:next w:val="1"/>
    <w:qFormat/>
    <w:uiPriority w:val="39"/>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400">
    <w:name w:val="_Style 435"/>
    <w:qFormat/>
    <w:uiPriority w:val="99"/>
    <w:pPr>
      <w:widowControl w:val="0"/>
      <w:spacing w:line="360" w:lineRule="auto"/>
      <w:jc w:val="both"/>
    </w:pPr>
    <w:rPr>
      <w:rFonts w:hint="default" w:ascii="Times New Roman" w:hAnsi="Times New Roman" w:eastAsia="宋体" w:cs="Times New Roman"/>
      <w:sz w:val="21"/>
      <w:lang w:val="en-US" w:eastAsia="zh-CN" w:bidi="ar-SA"/>
    </w:rPr>
  </w:style>
  <w:style w:type="paragraph" w:customStyle="1" w:styleId="401">
    <w:name w:val="彩色列表1"/>
    <w:basedOn w:val="1"/>
    <w:qFormat/>
    <w:uiPriority w:val="99"/>
    <w:pPr>
      <w:ind w:firstLine="420"/>
    </w:pPr>
    <w:rPr>
      <w:szCs w:val="24"/>
    </w:rPr>
  </w:style>
  <w:style w:type="paragraph" w:customStyle="1" w:styleId="402">
    <w:name w:val="编号，小四"/>
    <w:basedOn w:val="1"/>
    <w:qFormat/>
    <w:uiPriority w:val="0"/>
    <w:pPr>
      <w:numPr>
        <w:ilvl w:val="0"/>
        <w:numId w:val="1"/>
      </w:numPr>
      <w:ind w:firstLine="200"/>
    </w:pPr>
    <w:rPr>
      <w:rFonts w:ascii="Arial" w:hAnsi="Arial" w:eastAsia="仿宋" w:cs="宋体"/>
      <w:sz w:val="24"/>
      <w:szCs w:val="24"/>
    </w:rPr>
  </w:style>
  <w:style w:type="paragraph" w:customStyle="1" w:styleId="403">
    <w:name w:val="Header or footer|2"/>
    <w:basedOn w:val="1"/>
    <w:qFormat/>
    <w:uiPriority w:val="0"/>
    <w:pPr>
      <w:ind w:firstLine="883"/>
    </w:pPr>
    <w:rPr>
      <w:rFonts w:ascii="仿宋" w:hAnsi="仿宋" w:eastAsia="仿宋" w:cs="仿宋"/>
      <w:sz w:val="20"/>
    </w:rPr>
  </w:style>
  <w:style w:type="paragraph" w:customStyle="1" w:styleId="404">
    <w:name w:val="*正文"/>
    <w:basedOn w:val="1"/>
    <w:qFormat/>
    <w:uiPriority w:val="0"/>
    <w:pPr>
      <w:spacing w:line="440" w:lineRule="exact"/>
      <w:ind w:firstLine="200"/>
    </w:pPr>
    <w:rPr>
      <w:rFonts w:ascii="宋体" w:hAnsi="宋体"/>
      <w:sz w:val="20"/>
    </w:rPr>
  </w:style>
  <w:style w:type="paragraph" w:customStyle="1" w:styleId="405">
    <w:name w:val="五级无"/>
    <w:basedOn w:val="406"/>
    <w:qFormat/>
    <w:uiPriority w:val="99"/>
    <w:pPr>
      <w:tabs>
        <w:tab w:val="left" w:pos="1140"/>
        <w:tab w:val="left" w:pos="1259"/>
      </w:tabs>
    </w:pPr>
    <w:rPr>
      <w:rFonts w:ascii="宋体" w:eastAsia="宋体"/>
    </w:rPr>
  </w:style>
  <w:style w:type="paragraph" w:customStyle="1" w:styleId="406">
    <w:name w:val="五级条标题"/>
    <w:basedOn w:val="407"/>
    <w:next w:val="348"/>
    <w:qFormat/>
    <w:uiPriority w:val="99"/>
    <w:pPr>
      <w:tabs>
        <w:tab w:val="left" w:pos="1140"/>
        <w:tab w:val="left" w:pos="1259"/>
      </w:tabs>
      <w:outlineLvl w:val="6"/>
    </w:pPr>
  </w:style>
  <w:style w:type="paragraph" w:customStyle="1" w:styleId="407">
    <w:name w:val="四级条标题"/>
    <w:basedOn w:val="408"/>
    <w:next w:val="348"/>
    <w:qFormat/>
    <w:uiPriority w:val="99"/>
    <w:pPr>
      <w:tabs>
        <w:tab w:val="left" w:pos="1259"/>
      </w:tabs>
      <w:outlineLvl w:val="5"/>
    </w:pPr>
  </w:style>
  <w:style w:type="paragraph" w:customStyle="1" w:styleId="408">
    <w:name w:val="三级条标题"/>
    <w:basedOn w:val="409"/>
    <w:next w:val="348"/>
    <w:qFormat/>
    <w:uiPriority w:val="99"/>
    <w:pPr>
      <w:tabs>
        <w:tab w:val="left" w:pos="1259"/>
      </w:tabs>
      <w:ind w:left="0"/>
      <w:outlineLvl w:val="4"/>
    </w:pPr>
  </w:style>
  <w:style w:type="paragraph" w:customStyle="1" w:styleId="409">
    <w:name w:val="二级条标题"/>
    <w:basedOn w:val="410"/>
    <w:next w:val="348"/>
    <w:qFormat/>
    <w:uiPriority w:val="99"/>
    <w:pPr>
      <w:spacing w:before="50" w:after="50"/>
      <w:ind w:left="735"/>
      <w:outlineLvl w:val="3"/>
    </w:pPr>
  </w:style>
  <w:style w:type="paragraph" w:customStyle="1" w:styleId="410">
    <w:name w:val="一级条标题"/>
    <w:next w:val="348"/>
    <w:qFormat/>
    <w:uiPriority w:val="99"/>
    <w:pPr>
      <w:outlineLvl w:val="2"/>
    </w:pPr>
    <w:rPr>
      <w:rFonts w:hint="default" w:ascii="黑体" w:hAnsi="Times New Roman" w:eastAsia="黑体" w:cs="Times New Roman"/>
      <w:sz w:val="21"/>
      <w:szCs w:val="21"/>
      <w:lang w:val="en-US" w:eastAsia="zh-CN" w:bidi="ar-SA"/>
    </w:rPr>
  </w:style>
  <w:style w:type="paragraph" w:customStyle="1" w:styleId="411">
    <w:name w:val="GP正文(无首行缩进)"/>
    <w:basedOn w:val="1"/>
    <w:qFormat/>
    <w:uiPriority w:val="0"/>
    <w:pPr>
      <w:ind w:firstLine="480"/>
      <w:jc w:val="left"/>
    </w:pPr>
    <w:rPr>
      <w:rFonts w:ascii="Arial" w:hAnsi="宋体" w:eastAsia="仿宋" w:cs="宋体"/>
      <w:sz w:val="24"/>
      <w:szCs w:val="24"/>
    </w:rPr>
  </w:style>
  <w:style w:type="paragraph" w:customStyle="1" w:styleId="412">
    <w:name w:val="Char"/>
    <w:basedOn w:val="1"/>
    <w:qFormat/>
    <w:uiPriority w:val="99"/>
    <w:pPr>
      <w:widowControl/>
      <w:spacing w:after="160" w:line="240" w:lineRule="exact"/>
      <w:jc w:val="left"/>
    </w:pPr>
    <w:rPr>
      <w:rFonts w:ascii="Times New Roman" w:hAnsi="Times New Roman"/>
    </w:rPr>
  </w:style>
  <w:style w:type="paragraph" w:customStyle="1" w:styleId="413">
    <w:name w:val="二级无"/>
    <w:basedOn w:val="409"/>
    <w:qFormat/>
    <w:uiPriority w:val="99"/>
    <w:pPr>
      <w:ind w:left="0"/>
    </w:pPr>
    <w:rPr>
      <w:rFonts w:ascii="宋体" w:eastAsia="宋体"/>
    </w:rPr>
  </w:style>
  <w:style w:type="paragraph" w:customStyle="1" w:styleId="414">
    <w:name w:val="样式 (西文) 仿宋_GB2312 居中 行距: 1.5 倍行距"/>
    <w:basedOn w:val="1"/>
    <w:qFormat/>
    <w:uiPriority w:val="99"/>
    <w:pPr>
      <w:jc w:val="center"/>
    </w:pPr>
    <w:rPr>
      <w:rFonts w:ascii="宋体" w:hAnsi="宋体" w:cs="宋体"/>
    </w:rPr>
  </w:style>
  <w:style w:type="paragraph" w:customStyle="1" w:styleId="415">
    <w:name w:val="图表脚注说明"/>
    <w:basedOn w:val="1"/>
    <w:qFormat/>
    <w:uiPriority w:val="99"/>
    <w:pPr>
      <w:spacing w:line="240" w:lineRule="auto"/>
      <w:ind w:left="544" w:hanging="181"/>
    </w:pPr>
    <w:rPr>
      <w:rFonts w:ascii="宋体" w:hAnsi="Times New Roman"/>
      <w:sz w:val="18"/>
      <w:szCs w:val="18"/>
    </w:rPr>
  </w:style>
  <w:style w:type="paragraph" w:customStyle="1" w:styleId="416">
    <w:name w:val="编号列项（三级）"/>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17">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418">
    <w:name w:val="附录字母编号列项（一级）"/>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19">
    <w:name w:val="封面标准号2"/>
    <w:qFormat/>
    <w:uiPriority w:val="99"/>
    <w:pPr>
      <w:framePr w:w="9140" w:h="1242" w:hRule="exact" w:hSpace="284" w:wrap="around" w:vAnchor="page" w:hAnchor="page" w:x="1644" w:y="2909"/>
      <w:spacing w:before="357" w:line="280" w:lineRule="exact"/>
      <w:jc w:val="right"/>
    </w:pPr>
    <w:rPr>
      <w:rFonts w:hint="default" w:ascii="黑体" w:hAnsi="Times New Roman" w:eastAsia="黑体" w:cs="Times New Roman"/>
      <w:sz w:val="28"/>
      <w:szCs w:val="28"/>
      <w:lang w:val="en-US" w:eastAsia="zh-CN" w:bidi="ar-SA"/>
    </w:rPr>
  </w:style>
  <w:style w:type="paragraph" w:customStyle="1" w:styleId="420">
    <w:name w:val="列项——（一级）"/>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21">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422">
    <w:name w:val="示例×："/>
    <w:basedOn w:val="423"/>
    <w:qFormat/>
    <w:uiPriority w:val="99"/>
    <w:pPr>
      <w:ind w:firstLine="363"/>
      <w:outlineLvl w:val="9"/>
    </w:pPr>
    <w:rPr>
      <w:rFonts w:ascii="宋体" w:eastAsia="宋体"/>
      <w:sz w:val="18"/>
      <w:szCs w:val="18"/>
    </w:rPr>
  </w:style>
  <w:style w:type="paragraph" w:customStyle="1" w:styleId="423">
    <w:name w:val="章标题"/>
    <w:next w:val="1"/>
    <w:qFormat/>
    <w:uiPriority w:val="99"/>
    <w:pPr>
      <w:jc w:val="both"/>
      <w:outlineLvl w:val="1"/>
    </w:pPr>
    <w:rPr>
      <w:rFonts w:hint="default" w:ascii="黑体" w:hAnsi="Times New Roman" w:eastAsia="黑体" w:cs="Times New Roman"/>
      <w:sz w:val="21"/>
      <w:lang w:val="en-US" w:eastAsia="zh-CN" w:bidi="ar-SA"/>
    </w:rPr>
  </w:style>
  <w:style w:type="paragraph" w:customStyle="1" w:styleId="424">
    <w:name w:val="表1"/>
    <w:basedOn w:val="1"/>
    <w:qFormat/>
    <w:uiPriority w:val="0"/>
    <w:pPr>
      <w:numPr>
        <w:ilvl w:val="0"/>
        <w:numId w:val="2"/>
      </w:numPr>
      <w:ind w:firstLine="200"/>
      <w:jc w:val="center"/>
    </w:pPr>
    <w:rPr>
      <w:rFonts w:ascii="Arial" w:hAnsi="Arial" w:eastAsia="仿宋" w:cs="宋体"/>
      <w:szCs w:val="24"/>
    </w:rPr>
  </w:style>
  <w:style w:type="paragraph" w:customStyle="1" w:styleId="425">
    <w:name w:val="附录五级无"/>
    <w:basedOn w:val="426"/>
    <w:qFormat/>
    <w:uiPriority w:val="99"/>
    <w:pPr>
      <w:tabs>
        <w:tab w:val="left" w:pos="0"/>
        <w:tab w:val="left" w:pos="839"/>
      </w:tabs>
    </w:pPr>
    <w:rPr>
      <w:rFonts w:ascii="宋体" w:eastAsia="宋体"/>
      <w:szCs w:val="21"/>
    </w:rPr>
  </w:style>
  <w:style w:type="paragraph" w:customStyle="1" w:styleId="426">
    <w:name w:val="附录五级条标题"/>
    <w:basedOn w:val="427"/>
    <w:next w:val="348"/>
    <w:qFormat/>
    <w:uiPriority w:val="99"/>
    <w:pPr>
      <w:tabs>
        <w:tab w:val="left" w:pos="839"/>
      </w:tabs>
      <w:outlineLvl w:val="6"/>
    </w:pPr>
  </w:style>
  <w:style w:type="paragraph" w:customStyle="1" w:styleId="427">
    <w:name w:val="附录四级条标题"/>
    <w:basedOn w:val="428"/>
    <w:next w:val="348"/>
    <w:qFormat/>
    <w:uiPriority w:val="99"/>
    <w:pPr>
      <w:outlineLvl w:val="5"/>
    </w:pPr>
  </w:style>
  <w:style w:type="paragraph" w:customStyle="1" w:styleId="428">
    <w:name w:val="附录三级条标题"/>
    <w:basedOn w:val="429"/>
    <w:next w:val="348"/>
    <w:qFormat/>
    <w:uiPriority w:val="99"/>
    <w:pPr>
      <w:outlineLvl w:val="4"/>
    </w:pPr>
  </w:style>
  <w:style w:type="paragraph" w:customStyle="1" w:styleId="429">
    <w:name w:val="附录二级条标题"/>
    <w:basedOn w:val="1"/>
    <w:next w:val="348"/>
    <w:qFormat/>
    <w:uiPriority w:val="99"/>
    <w:pPr>
      <w:widowControl/>
      <w:spacing w:line="240" w:lineRule="auto"/>
      <w:outlineLvl w:val="3"/>
    </w:pPr>
    <w:rPr>
      <w:rFonts w:ascii="黑体" w:hAnsi="Times New Roman" w:eastAsia="黑体"/>
    </w:rPr>
  </w:style>
  <w:style w:type="paragraph" w:customStyle="1" w:styleId="430">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431">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432">
    <w:name w:val="封面标准号1"/>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433">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34">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5">
    <w:name w:val="GP正文(首行缩进)"/>
    <w:basedOn w:val="1"/>
    <w:qFormat/>
    <w:uiPriority w:val="0"/>
    <w:pPr>
      <w:ind w:firstLine="200"/>
      <w:jc w:val="left"/>
    </w:pPr>
    <w:rPr>
      <w:rFonts w:ascii="Times New Roman" w:hAnsi="Times New Roman" w:eastAsia="仿宋" w:cs="仿宋"/>
      <w:szCs w:val="21"/>
    </w:rPr>
  </w:style>
  <w:style w:type="paragraph" w:customStyle="1" w:styleId="436">
    <w:name w:val="标准书脚_偶数页"/>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437">
    <w:name w:val="封面标准英文名称2"/>
    <w:basedOn w:val="438"/>
    <w:qFormat/>
    <w:uiPriority w:val="99"/>
    <w:pPr>
      <w:framePr w:y="4468"/>
    </w:pPr>
  </w:style>
  <w:style w:type="paragraph" w:customStyle="1" w:styleId="438">
    <w:name w:val="封面标准英文名称"/>
    <w:basedOn w:val="439"/>
    <w:qFormat/>
    <w:uiPriority w:val="99"/>
    <w:pPr>
      <w:spacing w:before="370" w:line="400" w:lineRule="exact"/>
    </w:pPr>
    <w:rPr>
      <w:rFonts w:ascii="Times New Roman"/>
      <w:sz w:val="28"/>
      <w:szCs w:val="28"/>
    </w:rPr>
  </w:style>
  <w:style w:type="paragraph" w:customStyle="1" w:styleId="439">
    <w:name w:val="封面标准名称"/>
    <w:qFormat/>
    <w:uiPriority w:val="99"/>
    <w:pPr>
      <w:framePr w:w="9639" w:h="6917" w:hRule="exact" w:wrap="around" w:vAnchor="page" w:hAnchor="page" w:xAlign="center" w:y="6407"/>
      <w:widowControl w:val="0"/>
      <w:spacing w:line="680" w:lineRule="exact"/>
      <w:jc w:val="center"/>
    </w:pPr>
    <w:rPr>
      <w:rFonts w:hint="default" w:ascii="黑体" w:hAnsi="Times New Roman" w:eastAsia="黑体" w:cs="Times New Roman"/>
      <w:sz w:val="52"/>
      <w:lang w:val="en-US" w:eastAsia="zh-CN" w:bidi="ar-SA"/>
    </w:rPr>
  </w:style>
  <w:style w:type="paragraph" w:customStyle="1" w:styleId="440">
    <w:name w:val="封面标准文稿编辑信息2"/>
    <w:basedOn w:val="441"/>
    <w:qFormat/>
    <w:uiPriority w:val="99"/>
    <w:pPr>
      <w:framePr w:y="4468"/>
      <w:tabs>
        <w:tab w:val="left" w:pos="0"/>
      </w:tabs>
    </w:pPr>
  </w:style>
  <w:style w:type="paragraph" w:customStyle="1" w:styleId="441">
    <w:name w:val="封面标准文稿编辑信息"/>
    <w:basedOn w:val="442"/>
    <w:qFormat/>
    <w:uiPriority w:val="99"/>
    <w:pPr>
      <w:tabs>
        <w:tab w:val="left" w:pos="0"/>
      </w:tabs>
      <w:spacing w:before="180" w:line="180" w:lineRule="exact"/>
    </w:pPr>
    <w:rPr>
      <w:sz w:val="21"/>
    </w:rPr>
  </w:style>
  <w:style w:type="paragraph" w:customStyle="1" w:styleId="442">
    <w:name w:val="封面标准文稿类别"/>
    <w:basedOn w:val="443"/>
    <w:qFormat/>
    <w:uiPriority w:val="99"/>
    <w:pPr>
      <w:tabs>
        <w:tab w:val="left" w:pos="0"/>
      </w:tabs>
      <w:spacing w:after="160" w:line="240" w:lineRule="auto"/>
    </w:pPr>
    <w:rPr>
      <w:sz w:val="24"/>
    </w:rPr>
  </w:style>
  <w:style w:type="paragraph" w:customStyle="1" w:styleId="443">
    <w:name w:val="封面一致性程度标识"/>
    <w:basedOn w:val="438"/>
    <w:qFormat/>
    <w:uiPriority w:val="99"/>
    <w:pPr>
      <w:spacing w:before="440"/>
    </w:pPr>
    <w:rPr>
      <w:rFonts w:ascii="宋体" w:eastAsia="宋体"/>
    </w:rPr>
  </w:style>
  <w:style w:type="paragraph" w:customStyle="1" w:styleId="444">
    <w:name w:val="List Paragraph1"/>
    <w:basedOn w:val="1"/>
    <w:qFormat/>
    <w:uiPriority w:val="99"/>
    <w:pPr>
      <w:spacing w:line="240" w:lineRule="auto"/>
      <w:ind w:firstLine="420"/>
    </w:pPr>
    <w:rPr>
      <w:szCs w:val="22"/>
    </w:rPr>
  </w:style>
  <w:style w:type="paragraph" w:customStyle="1" w:styleId="445">
    <w:name w:val="正文SONG"/>
    <w:basedOn w:val="1"/>
    <w:qFormat/>
    <w:uiPriority w:val="99"/>
    <w:pPr>
      <w:ind w:firstLine="210"/>
    </w:pPr>
    <w:rPr>
      <w:rFonts w:ascii="仿宋_GB2312" w:hAnsi="宋体" w:eastAsia="仿宋_GB2312"/>
      <w:sz w:val="30"/>
      <w:szCs w:val="30"/>
    </w:rPr>
  </w:style>
  <w:style w:type="paragraph" w:customStyle="1" w:styleId="446">
    <w:name w:val="表格正文"/>
    <w:basedOn w:val="1"/>
    <w:qFormat/>
    <w:uiPriority w:val="0"/>
    <w:pPr>
      <w:ind w:firstLine="883"/>
      <w:jc w:val="left"/>
    </w:pPr>
    <w:rPr>
      <w:rFonts w:ascii="Arial" w:hAnsi="Arial" w:eastAsia="仿宋" w:cs="宋体"/>
      <w:szCs w:val="24"/>
    </w:rPr>
  </w:style>
  <w:style w:type="paragraph" w:customStyle="1" w:styleId="447">
    <w:name w:val="z-Top of Form1"/>
    <w:next w:val="1"/>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48">
    <w:name w:val="终结线"/>
    <w:basedOn w:val="1"/>
    <w:qFormat/>
    <w:uiPriority w:val="99"/>
    <w:pPr>
      <w:framePr w:hSpace="181" w:vSpace="181" w:wrap="around" w:vAnchor="text" w:hAnchor="margin" w:xAlign="center" w:y="284"/>
      <w:spacing w:line="240" w:lineRule="auto"/>
    </w:pPr>
    <w:rPr>
      <w:rFonts w:ascii="Times New Roman" w:hAnsi="Times New Roman"/>
      <w:szCs w:val="24"/>
    </w:rPr>
  </w:style>
  <w:style w:type="paragraph" w:customStyle="1" w:styleId="449">
    <w:name w:val="默认段落字体 Para Char Char Char1 Char"/>
    <w:basedOn w:val="1"/>
    <w:qFormat/>
    <w:uiPriority w:val="99"/>
    <w:pPr>
      <w:ind w:left="420" w:firstLine="420"/>
    </w:pPr>
    <w:rPr>
      <w:rFonts w:ascii="Times New Roman" w:hAnsi="Times New Roman"/>
      <w:sz w:val="24"/>
      <w:szCs w:val="21"/>
    </w:rPr>
  </w:style>
  <w:style w:type="paragraph" w:customStyle="1" w:styleId="450">
    <w:name w:val="H6"/>
    <w:basedOn w:val="1"/>
    <w:next w:val="1"/>
    <w:qFormat/>
    <w:uiPriority w:val="99"/>
    <w:pPr>
      <w:keepNext/>
      <w:spacing w:before="100" w:after="100" w:line="240" w:lineRule="auto"/>
      <w:jc w:val="left"/>
      <w:outlineLvl w:val="6"/>
    </w:pPr>
    <w:rPr>
      <w:rFonts w:ascii="Times New Roman" w:hAnsi="Times New Roman"/>
      <w:b/>
      <w:sz w:val="16"/>
    </w:rPr>
  </w:style>
  <w:style w:type="paragraph" w:customStyle="1" w:styleId="451">
    <w:name w:val="Body text|3"/>
    <w:basedOn w:val="1"/>
    <w:qFormat/>
    <w:uiPriority w:val="0"/>
    <w:pPr>
      <w:spacing w:after="200"/>
      <w:ind w:firstLine="300"/>
    </w:pPr>
    <w:rPr>
      <w:rFonts w:ascii="仿宋" w:hAnsi="仿宋" w:eastAsia="仿宋" w:cs="仿宋"/>
      <w:sz w:val="28"/>
      <w:szCs w:val="28"/>
    </w:rPr>
  </w:style>
  <w:style w:type="paragraph" w:customStyle="1" w:styleId="452">
    <w:name w:val="列出段落5"/>
    <w:basedOn w:val="1"/>
    <w:qFormat/>
    <w:uiPriority w:val="99"/>
    <w:pPr>
      <w:spacing w:line="240" w:lineRule="auto"/>
      <w:ind w:firstLine="420"/>
    </w:pPr>
    <w:rPr>
      <w:rFonts w:ascii="Times New Roman" w:hAnsi="Times New Roman"/>
      <w:szCs w:val="21"/>
    </w:rPr>
  </w:style>
  <w:style w:type="paragraph" w:customStyle="1" w:styleId="453">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4">
    <w:name w:val="封面标准文稿类别2"/>
    <w:basedOn w:val="442"/>
    <w:qFormat/>
    <w:uiPriority w:val="99"/>
    <w:pPr>
      <w:framePr w:y="4468"/>
    </w:pPr>
  </w:style>
  <w:style w:type="paragraph" w:customStyle="1" w:styleId="455">
    <w:name w:val="附录标题"/>
    <w:basedOn w:val="348"/>
    <w:next w:val="348"/>
    <w:qFormat/>
    <w:uiPriority w:val="99"/>
    <w:pPr>
      <w:tabs>
        <w:tab w:val="center" w:pos="4201"/>
        <w:tab w:val="right" w:leader="dot" w:pos="9298"/>
      </w:tabs>
      <w:ind w:firstLine="0"/>
      <w:jc w:val="center"/>
    </w:pPr>
    <w:rPr>
      <w:rFonts w:ascii="黑体" w:hAnsi="Times New Roman" w:eastAsia="黑体"/>
      <w:szCs w:val="22"/>
    </w:rPr>
  </w:style>
  <w:style w:type="paragraph" w:customStyle="1" w:styleId="456">
    <w:name w:val="目次、标准名称标题"/>
    <w:basedOn w:val="1"/>
    <w:next w:val="348"/>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457">
    <w:name w:val="font7"/>
    <w:basedOn w:val="1"/>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45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45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6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461">
    <w:name w:val="封面正文"/>
    <w:qFormat/>
    <w:uiPriority w:val="99"/>
    <w:pPr>
      <w:jc w:val="both"/>
    </w:pPr>
    <w:rPr>
      <w:rFonts w:hint="default" w:ascii="Times New Roman" w:hAnsi="Times New Roman" w:eastAsia="宋体" w:cs="Times New Roman"/>
      <w:lang w:val="en-US" w:eastAsia="zh-CN" w:bidi="ar-SA"/>
    </w:rPr>
  </w:style>
  <w:style w:type="paragraph" w:customStyle="1" w:styleId="462">
    <w:name w:val="字母编号列项（一级）"/>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463">
    <w:name w:val="附录二级无"/>
    <w:basedOn w:val="429"/>
    <w:qFormat/>
    <w:uiPriority w:val="99"/>
    <w:rPr>
      <w:rFonts w:ascii="宋体" w:eastAsia="宋体"/>
      <w:szCs w:val="21"/>
    </w:rPr>
  </w:style>
  <w:style w:type="paragraph" w:customStyle="1" w:styleId="464">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465">
    <w:name w:val="☆ 正文"/>
    <w:basedOn w:val="1"/>
    <w:qFormat/>
    <w:uiPriority w:val="99"/>
    <w:pPr>
      <w:spacing w:line="240" w:lineRule="auto"/>
    </w:pPr>
    <w:rPr>
      <w:rFonts w:ascii="Times New Roman" w:hAnsi="Times New Roman"/>
    </w:rPr>
  </w:style>
  <w:style w:type="paragraph" w:customStyle="1" w:styleId="466">
    <w:name w:val="空半行"/>
    <w:basedOn w:val="1"/>
    <w:qFormat/>
    <w:uiPriority w:val="99"/>
    <w:pPr>
      <w:spacing w:line="120" w:lineRule="exact"/>
    </w:pPr>
    <w:rPr>
      <w:rFonts w:ascii="Times New Roman" w:hAnsi="Times New Roman" w:eastAsia="仿宋_GB2312"/>
      <w:color w:val="FFFFFF"/>
      <w:sz w:val="30"/>
    </w:rPr>
  </w:style>
  <w:style w:type="paragraph" w:customStyle="1" w:styleId="467">
    <w:name w:val="附录图标题"/>
    <w:basedOn w:val="1"/>
    <w:next w:val="348"/>
    <w:qFormat/>
    <w:uiPriority w:val="99"/>
    <w:pPr>
      <w:tabs>
        <w:tab w:val="left" w:pos="363"/>
      </w:tabs>
      <w:spacing w:line="240" w:lineRule="auto"/>
      <w:jc w:val="center"/>
    </w:pPr>
    <w:rPr>
      <w:rFonts w:ascii="黑体" w:hAnsi="Times New Roman" w:eastAsia="黑体"/>
      <w:szCs w:val="21"/>
    </w:rPr>
  </w:style>
  <w:style w:type="paragraph" w:customStyle="1" w:styleId="468">
    <w:name w:val="目次、索引正文"/>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69">
    <w:name w:val="参考文献"/>
    <w:basedOn w:val="1"/>
    <w:next w:val="348"/>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0">
    <w:name w:val="+标题4"/>
    <w:basedOn w:val="187"/>
    <w:qFormat/>
    <w:uiPriority w:val="99"/>
    <w:pPr>
      <w:widowControl w:val="0"/>
      <w:spacing w:line="500" w:lineRule="exact"/>
      <w:jc w:val="both"/>
    </w:pPr>
    <w:rPr>
      <w:rFonts w:ascii="Times New Roman" w:hAnsi="Times New Roman" w:eastAsia="宋体"/>
      <w:b/>
      <w:sz w:val="24"/>
    </w:rPr>
  </w:style>
  <w:style w:type="paragraph" w:customStyle="1" w:styleId="471">
    <w:name w:val="示例后文字"/>
    <w:basedOn w:val="348"/>
    <w:next w:val="348"/>
    <w:qFormat/>
    <w:uiPriority w:val="99"/>
    <w:pPr>
      <w:tabs>
        <w:tab w:val="center" w:pos="4201"/>
        <w:tab w:val="right" w:leader="dot" w:pos="9298"/>
      </w:tabs>
      <w:ind w:firstLine="360"/>
    </w:pPr>
    <w:rPr>
      <w:rFonts w:hAnsi="Times New Roman" w:eastAsia="宋体"/>
      <w:sz w:val="18"/>
      <w:szCs w:val="22"/>
    </w:rPr>
  </w:style>
  <w:style w:type="paragraph" w:customStyle="1" w:styleId="472">
    <w:name w:val="三级无"/>
    <w:basedOn w:val="408"/>
    <w:qFormat/>
    <w:uiPriority w:val="99"/>
    <w:rPr>
      <w:rFonts w:ascii="宋体" w:eastAsia="宋体"/>
    </w:rPr>
  </w:style>
  <w:style w:type="paragraph" w:customStyle="1" w:styleId="47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74">
    <w:name w:val="H1"/>
    <w:basedOn w:val="1"/>
    <w:next w:val="1"/>
    <w:qFormat/>
    <w:uiPriority w:val="99"/>
    <w:pPr>
      <w:keepNext/>
      <w:spacing w:before="100" w:after="100" w:line="240" w:lineRule="auto"/>
      <w:jc w:val="left"/>
      <w:outlineLvl w:val="1"/>
    </w:pPr>
    <w:rPr>
      <w:rFonts w:ascii="Times New Roman" w:hAnsi="Times New Roman"/>
      <w:b/>
      <w:sz w:val="48"/>
    </w:rPr>
  </w:style>
  <w:style w:type="paragraph" w:customStyle="1" w:styleId="475">
    <w:name w:val="普通文字"/>
    <w:basedOn w:val="1"/>
    <w:next w:val="1"/>
    <w:qFormat/>
    <w:uiPriority w:val="99"/>
    <w:pPr>
      <w:spacing w:line="240" w:lineRule="auto"/>
    </w:pPr>
    <w:rPr>
      <w:rFonts w:ascii="宋体" w:hAnsi="Times New Roman"/>
      <w:sz w:val="24"/>
    </w:rPr>
  </w:style>
  <w:style w:type="paragraph" w:customStyle="1" w:styleId="476">
    <w:name w:val="标准称谓"/>
    <w:next w:val="1"/>
    <w:qFormat/>
    <w:uiPriority w:val="99"/>
    <w:pPr>
      <w:framePr w:w="9639" w:h="624" w:hRule="exact" w:hSpace="181" w:vSpace="181" w:wrap="around" w:vAnchor="page" w:hAnchor="page" w:x="1418" w:y="2285"/>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477">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78">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79">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480">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81">
    <w:name w:val="条文脚注"/>
    <w:basedOn w:val="249"/>
    <w:qFormat/>
    <w:uiPriority w:val="99"/>
    <w:pPr>
      <w:ind w:left="0" w:firstLine="0"/>
      <w:jc w:val="both"/>
    </w:pPr>
  </w:style>
  <w:style w:type="paragraph" w:customStyle="1" w:styleId="482">
    <w:name w:val="列项说明"/>
    <w:basedOn w:val="1"/>
    <w:qFormat/>
    <w:uiPriority w:val="99"/>
    <w:pPr>
      <w:spacing w:line="320" w:lineRule="exact"/>
      <w:ind w:left="400" w:hanging="200"/>
      <w:jc w:val="left"/>
    </w:pPr>
    <w:rPr>
      <w:rFonts w:ascii="宋体" w:hAnsi="Times New Roman"/>
    </w:rPr>
  </w:style>
  <w:style w:type="paragraph" w:customStyle="1" w:styleId="483">
    <w:name w:val="样式 标题 3 + (中文) 黑体 小四 非加粗 段前: 7.8 磅 段后: 0 磅 行距: 固定值 20 磅"/>
    <w:basedOn w:val="185"/>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84">
    <w:name w:val="列项说明数字编号"/>
    <w:qFormat/>
    <w:uiPriority w:val="99"/>
    <w:pPr>
      <w:ind w:left="600" w:hanging="200"/>
    </w:pPr>
    <w:rPr>
      <w:rFonts w:hint="default" w:ascii="宋体" w:hAnsi="Times New Roman" w:eastAsia="宋体" w:cs="Times New Roman"/>
      <w:sz w:val="21"/>
      <w:lang w:val="en-US" w:eastAsia="zh-CN" w:bidi="ar-SA"/>
    </w:rPr>
  </w:style>
  <w:style w:type="paragraph" w:customStyle="1" w:styleId="485">
    <w:name w:val="正文表标题"/>
    <w:next w:val="348"/>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486">
    <w:name w:val="附录图标号"/>
    <w:basedOn w:val="1"/>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87">
    <w:name w:val="附录四级无"/>
    <w:basedOn w:val="427"/>
    <w:qFormat/>
    <w:uiPriority w:val="99"/>
    <w:rPr>
      <w:rFonts w:ascii="宋体" w:eastAsia="宋体"/>
      <w:szCs w:val="21"/>
    </w:rPr>
  </w:style>
  <w:style w:type="paragraph" w:customStyle="1" w:styleId="48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489">
    <w:name w:val="图的脚注"/>
    <w:next w:val="348"/>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490">
    <w:name w:val="标准标志"/>
    <w:next w:val="1"/>
    <w:qFormat/>
    <w:uiPriority w:val="99"/>
    <w:pPr>
      <w:framePr w:w="2546" w:h="1389" w:hRule="exact" w:hSpace="181" w:vSpace="181" w:wrap="around" w:vAnchor="margin" w:hAnchor="margin" w:x="6521" w:y="397"/>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491">
    <w:name w:val="Definition List"/>
    <w:basedOn w:val="1"/>
    <w:next w:val="492"/>
    <w:qFormat/>
    <w:uiPriority w:val="99"/>
    <w:pPr>
      <w:spacing w:line="240" w:lineRule="auto"/>
      <w:ind w:left="360"/>
      <w:jc w:val="left"/>
    </w:pPr>
    <w:rPr>
      <w:rFonts w:ascii="Times New Roman" w:hAnsi="Times New Roman"/>
      <w:sz w:val="24"/>
    </w:rPr>
  </w:style>
  <w:style w:type="paragraph" w:customStyle="1" w:styleId="492">
    <w:name w:val="Definition Term"/>
    <w:basedOn w:val="1"/>
    <w:next w:val="491"/>
    <w:qFormat/>
    <w:uiPriority w:val="99"/>
    <w:pPr>
      <w:spacing w:line="240" w:lineRule="auto"/>
      <w:jc w:val="left"/>
    </w:pPr>
    <w:rPr>
      <w:rFonts w:ascii="Times New Roman" w:hAnsi="Times New Roman"/>
      <w:sz w:val="24"/>
    </w:rPr>
  </w:style>
  <w:style w:type="paragraph" w:customStyle="1" w:styleId="493">
    <w:name w:val="表格"/>
    <w:basedOn w:val="1"/>
    <w:next w:val="216"/>
    <w:qFormat/>
    <w:uiPriority w:val="99"/>
    <w:pPr>
      <w:spacing w:line="240" w:lineRule="auto"/>
      <w:jc w:val="center"/>
    </w:pPr>
    <w:rPr>
      <w:rFonts w:ascii="华文细黑" w:hAnsi="华文细黑"/>
    </w:rPr>
  </w:style>
  <w:style w:type="paragraph" w:customStyle="1" w:styleId="494">
    <w:name w:val="示例"/>
    <w:next w:val="495"/>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95">
    <w:name w:val="示例内容"/>
    <w:qFormat/>
    <w:uiPriority w:val="99"/>
    <w:pPr>
      <w:ind w:firstLine="200"/>
    </w:pPr>
    <w:rPr>
      <w:rFonts w:hint="default" w:ascii="宋体" w:hAnsi="Times New Roman" w:eastAsia="宋体" w:cs="Times New Roman"/>
      <w:sz w:val="18"/>
      <w:szCs w:val="18"/>
      <w:lang w:val="en-US" w:eastAsia="zh-CN" w:bidi="ar-SA"/>
    </w:rPr>
  </w:style>
  <w:style w:type="paragraph" w:customStyle="1" w:styleId="496">
    <w:name w:val="列项●（二级）"/>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497">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498">
    <w:name w:val="附录三级无"/>
    <w:basedOn w:val="428"/>
    <w:qFormat/>
    <w:uiPriority w:val="99"/>
    <w:pPr>
      <w:numPr>
        <w:ilvl w:val="1"/>
        <w:numId w:val="0"/>
      </w:numPr>
    </w:pPr>
    <w:rPr>
      <w:rFonts w:ascii="宋体" w:eastAsia="宋体"/>
      <w:szCs w:val="21"/>
    </w:rPr>
  </w:style>
  <w:style w:type="paragraph" w:customStyle="1" w:styleId="499">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0">
    <w:name w:val="列项◆（三级）"/>
    <w:basedOn w:val="1"/>
    <w:qFormat/>
    <w:uiPriority w:val="99"/>
    <w:pPr>
      <w:tabs>
        <w:tab w:val="left" w:pos="1678"/>
      </w:tabs>
      <w:spacing w:line="240" w:lineRule="auto"/>
      <w:ind w:left="1678" w:hanging="414"/>
    </w:pPr>
    <w:rPr>
      <w:rFonts w:ascii="宋体" w:hAnsi="Times New Roman"/>
      <w:szCs w:val="21"/>
    </w:rPr>
  </w:style>
  <w:style w:type="paragraph" w:customStyle="1" w:styleId="501">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502">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503">
    <w:name w:val="附录标识"/>
    <w:basedOn w:val="1"/>
    <w:next w:val="348"/>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04">
    <w:name w:val="Char1"/>
    <w:basedOn w:val="1"/>
    <w:qFormat/>
    <w:uiPriority w:val="99"/>
    <w:rPr>
      <w:rFonts w:ascii="Times New Roman" w:hAnsi="Times New Roman"/>
      <w:sz w:val="20"/>
    </w:rPr>
  </w:style>
  <w:style w:type="paragraph" w:customStyle="1" w:styleId="505">
    <w:name w:val="正文公式编号制表符"/>
    <w:basedOn w:val="348"/>
    <w:next w:val="348"/>
    <w:qFormat/>
    <w:uiPriority w:val="99"/>
    <w:pPr>
      <w:tabs>
        <w:tab w:val="center" w:pos="4201"/>
        <w:tab w:val="right" w:leader="dot" w:pos="9298"/>
      </w:tabs>
      <w:ind w:firstLine="0"/>
    </w:pPr>
    <w:rPr>
      <w:rFonts w:hAnsi="Times New Roman" w:eastAsia="宋体"/>
      <w:szCs w:val="22"/>
    </w:rPr>
  </w:style>
  <w:style w:type="paragraph" w:customStyle="1" w:styleId="506">
    <w:name w:val="正文内容"/>
    <w:basedOn w:val="1"/>
    <w:qFormat/>
    <w:uiPriority w:val="99"/>
    <w:pPr>
      <w:ind w:firstLine="480"/>
      <w:jc w:val="left"/>
    </w:pPr>
    <w:rPr>
      <w:rFonts w:ascii="Arial" w:hAnsi="Arial"/>
      <w:sz w:val="24"/>
      <w:szCs w:val="21"/>
    </w:rPr>
  </w:style>
  <w:style w:type="paragraph" w:customStyle="1" w:styleId="507">
    <w:name w:val="附录表标题"/>
    <w:basedOn w:val="1"/>
    <w:next w:val="348"/>
    <w:qFormat/>
    <w:uiPriority w:val="99"/>
    <w:pPr>
      <w:tabs>
        <w:tab w:val="left" w:pos="180"/>
      </w:tabs>
      <w:spacing w:line="240" w:lineRule="auto"/>
      <w:jc w:val="center"/>
    </w:pPr>
    <w:rPr>
      <w:rFonts w:ascii="黑体" w:hAnsi="Times New Roman" w:eastAsia="黑体"/>
      <w:szCs w:val="21"/>
    </w:rPr>
  </w:style>
  <w:style w:type="paragraph" w:customStyle="1" w:styleId="50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09">
    <w:name w:val="前言、引言标题"/>
    <w:next w:val="348"/>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10">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11">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12">
    <w:name w:val="附录数字编号列项（二级）"/>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513">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4">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15">
    <w:name w:val="1"/>
    <w:basedOn w:val="1"/>
    <w:qFormat/>
    <w:uiPriority w:val="99"/>
    <w:pPr>
      <w:ind w:firstLine="200"/>
    </w:pPr>
    <w:rPr>
      <w:rFonts w:ascii="宋体" w:hAnsi="宋体" w:cs="宋体"/>
      <w:sz w:val="24"/>
      <w:szCs w:val="24"/>
    </w:rPr>
  </w:style>
  <w:style w:type="paragraph" w:customStyle="1" w:styleId="516">
    <w:name w:val="注×："/>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17">
    <w:name w:val="标准书眉一"/>
    <w:qFormat/>
    <w:uiPriority w:val="99"/>
    <w:pPr>
      <w:jc w:val="both"/>
    </w:pPr>
    <w:rPr>
      <w:rFonts w:hint="default" w:ascii="Times New Roman" w:hAnsi="Times New Roman" w:eastAsia="宋体" w:cs="Times New Roman"/>
      <w:lang w:val="en-US" w:eastAsia="zh-CN" w:bidi="ar-SA"/>
    </w:rPr>
  </w:style>
  <w:style w:type="paragraph" w:customStyle="1" w:styleId="518">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19">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0">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21">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22">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523">
    <w:name w:val="封面标准名称2"/>
    <w:basedOn w:val="439"/>
    <w:qFormat/>
    <w:uiPriority w:val="99"/>
    <w:pPr>
      <w:framePr w:y="4468"/>
    </w:pPr>
  </w:style>
  <w:style w:type="paragraph" w:customStyle="1" w:styleId="524">
    <w:name w:val="附录公式编号制表符"/>
    <w:basedOn w:val="1"/>
    <w:next w:val="348"/>
    <w:qFormat/>
    <w:uiPriority w:val="99"/>
    <w:pPr>
      <w:widowControl/>
      <w:tabs>
        <w:tab w:val="center" w:pos="4201"/>
        <w:tab w:val="right" w:leader="dot" w:pos="9298"/>
      </w:tabs>
      <w:spacing w:line="240" w:lineRule="auto"/>
    </w:pPr>
    <w:rPr>
      <w:rFonts w:ascii="宋体" w:hAnsi="Times New Roman"/>
    </w:rPr>
  </w:style>
  <w:style w:type="paragraph" w:customStyle="1" w:styleId="525">
    <w:name w:val="Address"/>
    <w:basedOn w:val="1"/>
    <w:next w:val="1"/>
    <w:qFormat/>
    <w:uiPriority w:val="99"/>
    <w:pPr>
      <w:spacing w:line="240" w:lineRule="auto"/>
      <w:jc w:val="left"/>
    </w:pPr>
    <w:rPr>
      <w:rFonts w:ascii="Times New Roman" w:hAnsi="Times New Roman"/>
      <w:i/>
      <w:sz w:val="24"/>
    </w:rPr>
  </w:style>
  <w:style w:type="paragraph" w:customStyle="1" w:styleId="526">
    <w:name w:val="标准书眉_奇数页"/>
    <w:next w:val="1"/>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27">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28">
    <w:name w:val="Blockquote"/>
    <w:basedOn w:val="1"/>
    <w:qFormat/>
    <w:uiPriority w:val="0"/>
    <w:pPr>
      <w:spacing w:before="100" w:after="100" w:line="240" w:lineRule="auto"/>
      <w:ind w:left="360" w:right="360"/>
      <w:jc w:val="left"/>
    </w:pPr>
    <w:rPr>
      <w:rFonts w:ascii="Times New Roman" w:hAnsi="Times New Roman"/>
      <w:sz w:val="24"/>
    </w:rPr>
  </w:style>
  <w:style w:type="paragraph" w:customStyle="1" w:styleId="529">
    <w:name w:val="H5"/>
    <w:basedOn w:val="1"/>
    <w:next w:val="1"/>
    <w:qFormat/>
    <w:uiPriority w:val="99"/>
    <w:pPr>
      <w:keepNext/>
      <w:spacing w:before="100" w:after="100" w:line="240" w:lineRule="auto"/>
      <w:jc w:val="left"/>
      <w:outlineLvl w:val="5"/>
    </w:pPr>
    <w:rPr>
      <w:rFonts w:ascii="Times New Roman" w:hAnsi="Times New Roman"/>
      <w:b/>
      <w:sz w:val="20"/>
    </w:rPr>
  </w:style>
  <w:style w:type="paragraph" w:customStyle="1" w:styleId="530">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31">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32">
    <w:name w:val="注："/>
    <w:next w:val="348"/>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33">
    <w:name w:val="注：（正文）"/>
    <w:basedOn w:val="532"/>
    <w:next w:val="348"/>
    <w:qFormat/>
    <w:uiPriority w:val="99"/>
  </w:style>
  <w:style w:type="paragraph" w:customStyle="1" w:styleId="534">
    <w:name w:val="Table Paragraph"/>
    <w:basedOn w:val="1"/>
    <w:qFormat/>
    <w:uiPriority w:val="99"/>
    <w:pPr>
      <w:spacing w:line="240" w:lineRule="auto"/>
      <w:jc w:val="left"/>
    </w:pPr>
    <w:rPr>
      <w:rFonts w:ascii="Times New Roman" w:hAnsi="Times New Roman"/>
      <w:sz w:val="24"/>
      <w:szCs w:val="24"/>
    </w:rPr>
  </w:style>
  <w:style w:type="paragraph" w:customStyle="1" w:styleId="535">
    <w:name w:val="G正文"/>
    <w:basedOn w:val="1"/>
    <w:qFormat/>
    <w:uiPriority w:val="99"/>
    <w:pPr>
      <w:widowControl/>
      <w:ind w:firstLine="480"/>
    </w:pPr>
    <w:rPr>
      <w:rFonts w:ascii="Times New Roman" w:hAnsi="Times New Roman" w:eastAsia="仿宋_GB2312" w:cs="宋体"/>
      <w:sz w:val="24"/>
    </w:rPr>
  </w:style>
  <w:style w:type="paragraph" w:customStyle="1" w:styleId="536">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37">
    <w:name w:val="参考文献、索引标题"/>
    <w:basedOn w:val="1"/>
    <w:next w:val="348"/>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38">
    <w:name w:val="项目编号3"/>
    <w:basedOn w:val="1"/>
    <w:next w:val="1"/>
    <w:qFormat/>
    <w:uiPriority w:val="0"/>
    <w:pPr>
      <w:numPr>
        <w:ilvl w:val="0"/>
        <w:numId w:val="3"/>
      </w:numPr>
      <w:ind w:left="0" w:firstLine="200"/>
      <w:jc w:val="left"/>
    </w:pPr>
    <w:rPr>
      <w:rFonts w:ascii="宋体" w:hAnsi="Times New Roman"/>
      <w:sz w:val="24"/>
      <w:szCs w:val="24"/>
    </w:rPr>
  </w:style>
  <w:style w:type="paragraph" w:customStyle="1" w:styleId="539">
    <w:name w:val="2 Char Char Char Char Char Char Char"/>
    <w:basedOn w:val="1"/>
    <w:qFormat/>
    <w:uiPriority w:val="0"/>
    <w:pPr>
      <w:spacing w:line="240" w:lineRule="auto"/>
    </w:pPr>
    <w:rPr>
      <w:rFonts w:ascii="Tahoma" w:hAnsi="Tahoma"/>
      <w:sz w:val="24"/>
    </w:rPr>
  </w:style>
  <w:style w:type="paragraph" w:customStyle="1" w:styleId="540">
    <w:name w:val="Char Char Char Char Char Char Char Char Char Char"/>
    <w:basedOn w:val="1"/>
    <w:qFormat/>
    <w:uiPriority w:val="0"/>
    <w:pPr>
      <w:tabs>
        <w:tab w:val="left" w:pos="883"/>
      </w:tabs>
      <w:spacing w:line="240" w:lineRule="auto"/>
      <w:ind w:left="883" w:hanging="315"/>
    </w:pPr>
    <w:rPr>
      <w:rFonts w:ascii="Times New Roman" w:hAnsi="Times New Roman"/>
      <w:sz w:val="24"/>
      <w:szCs w:val="24"/>
    </w:rPr>
  </w:style>
  <w:style w:type="paragraph" w:customStyle="1" w:styleId="541">
    <w:name w:val="样式1"/>
    <w:basedOn w:val="1"/>
    <w:qFormat/>
    <w:uiPriority w:val="99"/>
    <w:pPr>
      <w:spacing w:before="120" w:after="120" w:line="300" w:lineRule="auto"/>
    </w:pPr>
    <w:rPr>
      <w:rFonts w:ascii="宋体" w:hAnsi="宋体"/>
      <w:b/>
      <w:sz w:val="24"/>
    </w:rPr>
  </w:style>
  <w:style w:type="paragraph" w:styleId="542">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543">
    <w:name w:val="菲页(卷)"/>
    <w:basedOn w:val="183"/>
    <w:next w:val="544"/>
    <w:qFormat/>
    <w:uiPriority w:val="0"/>
    <w:pPr>
      <w:tabs>
        <w:tab w:val="left" w:pos="1380"/>
      </w:tabs>
      <w:ind w:left="1380" w:hanging="855"/>
      <w:outlineLvl w:val="1"/>
    </w:pPr>
  </w:style>
  <w:style w:type="paragraph" w:customStyle="1" w:styleId="544">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45">
    <w:name w:val="p0"/>
    <w:basedOn w:val="1"/>
    <w:qFormat/>
    <w:uiPriority w:val="99"/>
    <w:pPr>
      <w:widowControl/>
    </w:pPr>
    <w:rPr>
      <w:szCs w:val="21"/>
    </w:rPr>
  </w:style>
  <w:style w:type="paragraph" w:customStyle="1" w:styleId="546">
    <w:name w:val="样式 小四 段前: 5 磅 段后: 5 磅 首行缩进:  2 字符"/>
    <w:basedOn w:val="1"/>
    <w:qFormat/>
    <w:uiPriority w:val="0"/>
    <w:rPr>
      <w:rFonts w:ascii="宋体" w:hAnsi="宋体"/>
      <w:szCs w:val="21"/>
    </w:rPr>
  </w:style>
  <w:style w:type="paragraph" w:customStyle="1" w:styleId="547">
    <w:name w:val="默认段落字体 Para Char Char Char"/>
    <w:basedOn w:val="1"/>
    <w:qFormat/>
    <w:uiPriority w:val="99"/>
    <w:pPr>
      <w:spacing w:line="240" w:lineRule="auto"/>
    </w:pPr>
    <w:rPr>
      <w:rFonts w:ascii="Times New Roman" w:hAnsi="Times New Roman"/>
      <w:szCs w:val="24"/>
    </w:rPr>
  </w:style>
  <w:style w:type="paragraph" w:customStyle="1" w:styleId="548">
    <w:name w:val="标准书脚_奇数页"/>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549">
    <w:name w:val="目录"/>
    <w:basedOn w:val="1"/>
    <w:qFormat/>
    <w:uiPriority w:val="0"/>
    <w:pPr>
      <w:widowControl/>
      <w:jc w:val="center"/>
    </w:pPr>
    <w:rPr>
      <w:rFonts w:ascii="宋体"/>
      <w:b/>
      <w:sz w:val="36"/>
    </w:rPr>
  </w:style>
  <w:style w:type="paragraph" w:customStyle="1" w:styleId="550">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51">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52">
    <w:name w:val="副标题1"/>
    <w:next w:val="544"/>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553">
    <w:name w:val="样式 首行缩进:  0 字符"/>
    <w:basedOn w:val="1"/>
    <w:qFormat/>
    <w:uiPriority w:val="0"/>
    <w:pPr>
      <w:spacing w:line="240" w:lineRule="auto"/>
      <w:ind w:firstLine="480"/>
    </w:pPr>
    <w:rPr>
      <w:rFonts w:ascii="Arial" w:hAnsi="Arial" w:cs="宋体"/>
    </w:rPr>
  </w:style>
  <w:style w:type="paragraph" w:customStyle="1" w:styleId="554">
    <w:name w:val="目录文字"/>
    <w:basedOn w:val="1"/>
    <w:qFormat/>
    <w:uiPriority w:val="0"/>
    <w:pPr>
      <w:widowControl/>
      <w:spacing w:line="480" w:lineRule="auto"/>
      <w:jc w:val="left"/>
    </w:pPr>
    <w:rPr>
      <w:rFonts w:ascii="宋体" w:hAnsi="宋体"/>
      <w:sz w:val="24"/>
    </w:rPr>
  </w:style>
  <w:style w:type="paragraph" w:customStyle="1" w:styleId="555">
    <w:name w:val="正文图标题"/>
    <w:next w:val="348"/>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56">
    <w:name w:val="菲页1"/>
    <w:basedOn w:val="184"/>
    <w:qFormat/>
    <w:uiPriority w:val="0"/>
    <w:pPr>
      <w:widowControl/>
      <w:spacing w:line="360" w:lineRule="auto"/>
      <w:jc w:val="center"/>
    </w:pPr>
    <w:rPr>
      <w:rFonts w:ascii="黑体" w:hAnsi="宋体"/>
      <w:b w:val="0"/>
      <w:color w:val="000000"/>
      <w:sz w:val="52"/>
      <w:szCs w:val="20"/>
    </w:rPr>
  </w:style>
  <w:style w:type="paragraph" w:customStyle="1" w:styleId="557">
    <w:name w:val="TOC 标题1"/>
    <w:basedOn w:val="183"/>
    <w:next w:val="1"/>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558">
    <w:name w:val="Char Char Char Char"/>
    <w:basedOn w:val="209"/>
    <w:qFormat/>
    <w:uiPriority w:val="99"/>
    <w:rPr>
      <w:rFonts w:ascii="Tahoma" w:hAnsi="Tahoma"/>
      <w:sz w:val="24"/>
      <w:szCs w:val="24"/>
    </w:rPr>
  </w:style>
  <w:style w:type="paragraph" w:customStyle="1" w:styleId="559">
    <w:name w:val="Char Char1 Char"/>
    <w:basedOn w:val="1"/>
    <w:qFormat/>
    <w:uiPriority w:val="0"/>
    <w:pPr>
      <w:widowControl/>
      <w:spacing w:after="160" w:line="240" w:lineRule="exact"/>
      <w:jc w:val="left"/>
    </w:pPr>
    <w:rPr>
      <w:rFonts w:ascii="Times New Roman" w:hAnsi="Times New Roman"/>
    </w:rPr>
  </w:style>
  <w:style w:type="paragraph" w:customStyle="1" w:styleId="560">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561">
    <w:name w:val="菲页2"/>
    <w:basedOn w:val="185"/>
    <w:qFormat/>
    <w:uiPriority w:val="0"/>
    <w:pPr>
      <w:tabs>
        <w:tab w:val="left" w:pos="2265"/>
      </w:tabs>
      <w:ind w:left="2265" w:hanging="900"/>
    </w:pPr>
    <w:rPr>
      <w:rFonts w:ascii="黑体" w:hAnsi="宋体" w:eastAsia="黑体"/>
      <w:b w:val="0"/>
      <w:sz w:val="44"/>
    </w:rPr>
  </w:style>
  <w:style w:type="paragraph" w:customStyle="1" w:styleId="56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563">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56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565">
    <w:name w:val="附录章标题"/>
    <w:next w:val="348"/>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566">
    <w:name w:val="附录一级条标题"/>
    <w:basedOn w:val="565"/>
    <w:next w:val="348"/>
    <w:qFormat/>
    <w:uiPriority w:val="99"/>
    <w:pPr>
      <w:numPr>
        <w:ilvl w:val="2"/>
        <w:numId w:val="0"/>
      </w:numPr>
      <w:ind w:left="3060"/>
      <w:outlineLvl w:val="2"/>
    </w:pPr>
  </w:style>
  <w:style w:type="paragraph" w:customStyle="1" w:styleId="567">
    <w:name w:val="附录一级无"/>
    <w:basedOn w:val="566"/>
    <w:qFormat/>
    <w:uiPriority w:val="99"/>
    <w:rPr>
      <w:rFonts w:ascii="宋体" w:eastAsia="宋体"/>
      <w:szCs w:val="21"/>
    </w:rPr>
  </w:style>
  <w:style w:type="paragraph" w:customStyle="1" w:styleId="568">
    <w:name w:val="发布部门"/>
    <w:next w:val="348"/>
    <w:qFormat/>
    <w:uiPriority w:val="99"/>
    <w:pPr>
      <w:framePr w:w="7938" w:h="1134" w:hRule="exact" w:hSpace="125" w:vSpace="181" w:wrap="around" w:vAnchor="page" w:hAnchor="page" w:x="2149" w:y="14629"/>
      <w:jc w:val="center"/>
    </w:pPr>
    <w:rPr>
      <w:rFonts w:hint="default" w:ascii="宋体" w:hAnsi="Times New Roman" w:eastAsia="宋体" w:cs="Times New Roman"/>
      <w:b/>
      <w:spacing w:val="20"/>
      <w:sz w:val="28"/>
      <w:lang w:val="en-US" w:eastAsia="zh-CN" w:bidi="ar-SA"/>
    </w:rPr>
  </w:style>
  <w:style w:type="paragraph" w:customStyle="1" w:styleId="569">
    <w:name w:val="列出段落2"/>
    <w:basedOn w:val="1"/>
    <w:qFormat/>
    <w:uiPriority w:val="34"/>
    <w:pPr>
      <w:spacing w:line="240" w:lineRule="auto"/>
      <w:ind w:firstLine="420"/>
    </w:pPr>
    <w:rPr>
      <w:rFonts w:cs="Calibri"/>
      <w:szCs w:val="21"/>
    </w:rPr>
  </w:style>
  <w:style w:type="paragraph" w:customStyle="1" w:styleId="570">
    <w:name w:val="默认段落字体 Para Char Char Char Char Char Char Char"/>
    <w:basedOn w:val="1"/>
    <w:qFormat/>
    <w:uiPriority w:val="99"/>
    <w:pPr>
      <w:spacing w:line="240" w:lineRule="auto"/>
    </w:pPr>
    <w:rPr>
      <w:rFonts w:ascii="Tahoma" w:hAnsi="Tahoma"/>
      <w:sz w:val="24"/>
    </w:rPr>
  </w:style>
  <w:style w:type="paragraph" w:customStyle="1" w:styleId="571">
    <w:name w:val="其他标准标志"/>
    <w:basedOn w:val="490"/>
    <w:qFormat/>
    <w:uiPriority w:val="99"/>
    <w:pPr>
      <w:framePr w:w="6101" w:vAnchor="page" w:hAnchor="page" w:x="4672" w:y="941"/>
    </w:pPr>
  </w:style>
  <w:style w:type="paragraph" w:customStyle="1" w:styleId="572">
    <w:name w:val="默认段落字体 Para Char"/>
    <w:basedOn w:val="1"/>
    <w:qFormat/>
    <w:uiPriority w:val="99"/>
    <w:pPr>
      <w:ind w:firstLine="200"/>
    </w:pPr>
    <w:rPr>
      <w:rFonts w:ascii="宋体" w:hAnsi="宋体" w:cs="宋体"/>
      <w:sz w:val="24"/>
      <w:szCs w:val="24"/>
    </w:rPr>
  </w:style>
  <w:style w:type="paragraph" w:customStyle="1" w:styleId="573">
    <w:name w:val="Default"/>
    <w:qFormat/>
    <w:uiPriority w:val="99"/>
    <w:pPr>
      <w:widowControl w:val="0"/>
    </w:pPr>
    <w:rPr>
      <w:rFonts w:hint="default" w:ascii="Arial" w:hAnsi="Arial" w:eastAsia="宋体" w:cs="Arial"/>
      <w:color w:val="000000"/>
      <w:sz w:val="24"/>
      <w:szCs w:val="24"/>
      <w:lang w:val="en-US" w:eastAsia="zh-CN" w:bidi="ar-SA"/>
    </w:rPr>
  </w:style>
  <w:style w:type="paragraph" w:customStyle="1" w:styleId="574">
    <w:name w:val="标准正文"/>
    <w:basedOn w:val="1"/>
    <w:qFormat/>
    <w:uiPriority w:val="0"/>
    <w:pPr>
      <w:spacing w:before="156" w:after="156"/>
      <w:ind w:firstLine="480"/>
    </w:pPr>
    <w:rPr>
      <w:rFonts w:ascii="Times New Roman" w:hAnsi="Times New Roman" w:eastAsia="仿宋" w:cs="宋体"/>
      <w:sz w:val="24"/>
      <w:szCs w:val="24"/>
    </w:rPr>
  </w:style>
  <w:style w:type="paragraph" w:customStyle="1" w:styleId="575">
    <w:name w:val="其他实施日期"/>
    <w:basedOn w:val="576"/>
    <w:qFormat/>
    <w:uiPriority w:val="99"/>
  </w:style>
  <w:style w:type="paragraph" w:customStyle="1" w:styleId="576">
    <w:name w:val="实施日期"/>
    <w:basedOn w:val="577"/>
    <w:qFormat/>
    <w:uiPriority w:val="99"/>
    <w:pPr>
      <w:framePr w:vAnchor="page" w:hAnchor="text"/>
      <w:jc w:val="right"/>
    </w:pPr>
  </w:style>
  <w:style w:type="paragraph" w:customStyle="1" w:styleId="577">
    <w:name w:val="发布日期"/>
    <w:qFormat/>
    <w:uiPriority w:val="99"/>
    <w:pPr>
      <w:framePr w:w="3997" w:h="471" w:hRule="exact" w:vSpace="181" w:wrap="around" w:vAnchor="margin" w:hAnchor="page" w:x="7088" w:y="14096"/>
    </w:pPr>
    <w:rPr>
      <w:rFonts w:hint="default" w:ascii="Times New Roman" w:hAnsi="Times New Roman" w:eastAsia="黑体" w:cs="Times New Roman"/>
      <w:sz w:val="28"/>
      <w:lang w:val="en-US" w:eastAsia="zh-CN" w:bidi="ar-SA"/>
    </w:rPr>
  </w:style>
  <w:style w:type="paragraph" w:customStyle="1" w:styleId="578">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79">
    <w:name w:val="Table Text"/>
    <w:qFormat/>
    <w:uiPriority w:val="99"/>
    <w:pPr>
      <w:spacing w:before="80" w:after="80"/>
    </w:pPr>
    <w:rPr>
      <w:rFonts w:hint="default" w:ascii="Arial" w:hAnsi="Arial" w:eastAsia="宋体" w:cs="Arial Narrow"/>
      <w:sz w:val="18"/>
      <w:szCs w:val="18"/>
      <w:lang w:val="en-US" w:eastAsia="zh-CN" w:bidi="ar-SA"/>
    </w:rPr>
  </w:style>
  <w:style w:type="paragraph" w:customStyle="1" w:styleId="580">
    <w:name w:val="封面一致性程度标识2"/>
    <w:basedOn w:val="443"/>
    <w:qFormat/>
    <w:uiPriority w:val="99"/>
    <w:pPr>
      <w:framePr w:y="4468"/>
    </w:pPr>
  </w:style>
  <w:style w:type="paragraph" w:customStyle="1" w:styleId="581">
    <w:name w:val="列出段落112"/>
    <w:basedOn w:val="1"/>
    <w:qFormat/>
    <w:uiPriority w:val="99"/>
    <w:pPr>
      <w:spacing w:line="240" w:lineRule="auto"/>
      <w:ind w:firstLine="420"/>
    </w:pPr>
    <w:rPr>
      <w:rFonts w:ascii="Times New Roman" w:hAnsi="Times New Roman"/>
      <w:szCs w:val="21"/>
    </w:rPr>
  </w:style>
  <w:style w:type="paragraph" w:customStyle="1" w:styleId="582">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3">
    <w:name w:val="数字编号列项（二级）"/>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84">
    <w:name w:val="其他发布日期"/>
    <w:basedOn w:val="577"/>
    <w:qFormat/>
    <w:uiPriority w:val="99"/>
    <w:pPr>
      <w:framePr w:vAnchor="page" w:hAnchor="text" w:x="1418"/>
    </w:pPr>
  </w:style>
  <w:style w:type="paragraph" w:customStyle="1" w:styleId="585">
    <w:name w:val="H2"/>
    <w:basedOn w:val="1"/>
    <w:next w:val="1"/>
    <w:qFormat/>
    <w:uiPriority w:val="99"/>
    <w:pPr>
      <w:keepNext/>
      <w:spacing w:before="100" w:after="100" w:line="240" w:lineRule="auto"/>
      <w:jc w:val="left"/>
      <w:outlineLvl w:val="2"/>
    </w:pPr>
    <w:rPr>
      <w:rFonts w:ascii="Times New Roman" w:hAnsi="Times New Roman"/>
      <w:b/>
      <w:sz w:val="36"/>
    </w:rPr>
  </w:style>
  <w:style w:type="paragraph" w:customStyle="1" w:styleId="586">
    <w:name w:val="封面标准代替信息"/>
    <w:qFormat/>
    <w:uiPriority w:val="99"/>
    <w:pPr>
      <w:framePr w:w="9140" w:h="1242" w:hRule="exact" w:hSpace="284" w:wrap="around" w:vAnchor="page" w:hAnchor="page" w:x="1644" w:y="2909"/>
      <w:spacing w:before="57" w:line="280" w:lineRule="exact"/>
      <w:jc w:val="right"/>
    </w:pPr>
    <w:rPr>
      <w:rFonts w:hint="default" w:ascii="宋体" w:hAnsi="Times New Roman" w:eastAsia="宋体" w:cs="Times New Roman"/>
      <w:sz w:val="21"/>
      <w:szCs w:val="21"/>
      <w:lang w:val="en-US" w:eastAsia="zh-CN" w:bidi="ar-SA"/>
    </w:rPr>
  </w:style>
  <w:style w:type="paragraph" w:customStyle="1" w:styleId="587">
    <w:name w:val="列出段落11"/>
    <w:basedOn w:val="1"/>
    <w:qFormat/>
    <w:uiPriority w:val="99"/>
    <w:pPr>
      <w:spacing w:line="240" w:lineRule="auto"/>
      <w:ind w:firstLine="420"/>
    </w:pPr>
    <w:rPr>
      <w:rFonts w:cs="Calibri"/>
      <w:szCs w:val="21"/>
    </w:rPr>
  </w:style>
  <w:style w:type="paragraph" w:customStyle="1" w:styleId="588">
    <w:name w:val="_Style 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589">
    <w:name w:val="修订1"/>
    <w:qFormat/>
    <w:uiPriority w:val="99"/>
    <w:rPr>
      <w:rFonts w:hint="default" w:ascii="Times New Roman" w:hAnsi="Times New Roman" w:eastAsia="宋体" w:cs="Times New Roman"/>
      <w:sz w:val="21"/>
      <w:szCs w:val="24"/>
      <w:lang w:val="en-US" w:eastAsia="zh-CN" w:bidi="ar-SA"/>
    </w:rPr>
  </w:style>
  <w:style w:type="paragraph" w:customStyle="1" w:styleId="590">
    <w:name w:val="内容文本"/>
    <w:basedOn w:val="35"/>
    <w:qFormat/>
    <w:uiPriority w:val="99"/>
    <w:pPr>
      <w:ind w:firstLine="200"/>
      <w:contextualSpacing/>
      <w:jc w:val="left"/>
    </w:pPr>
    <w:rPr>
      <w:rFonts w:ascii="宋体" w:hAnsi="宋体"/>
      <w:sz w:val="24"/>
      <w:lang w:eastAsia="en-US"/>
    </w:rPr>
  </w:style>
  <w:style w:type="paragraph" w:customStyle="1" w:styleId="591">
    <w:name w:val="Char Char Char Char Char Char"/>
    <w:basedOn w:val="1"/>
    <w:qFormat/>
    <w:uiPriority w:val="99"/>
    <w:pPr>
      <w:widowControl/>
      <w:spacing w:after="160" w:line="240" w:lineRule="exact"/>
      <w:jc w:val="left"/>
    </w:pPr>
    <w:rPr>
      <w:rFonts w:ascii="宋体" w:hAnsi="Times New Roman"/>
      <w:sz w:val="34"/>
    </w:rPr>
  </w:style>
  <w:style w:type="paragraph" w:customStyle="1" w:styleId="592">
    <w:name w:val="其他标准称谓"/>
    <w:next w:val="1"/>
    <w:qFormat/>
    <w:uiPriority w:val="99"/>
    <w:pPr>
      <w:framePr w:hSpace="181" w:vSpace="181" w:wrap="around" w:vAnchor="page" w:hAnchor="page" w:x="1418" w:y="2285"/>
      <w:spacing w:line="240" w:lineRule="atLeast"/>
      <w:jc w:val="both"/>
    </w:pPr>
    <w:rPr>
      <w:rFonts w:hint="default" w:ascii="黑体" w:hAnsi="宋体" w:eastAsia="黑体" w:cs="Times New Roman"/>
      <w:spacing w:val="-40"/>
      <w:sz w:val="48"/>
      <w:szCs w:val="52"/>
      <w:lang w:val="en-US" w:eastAsia="zh-CN" w:bidi="ar-SA"/>
    </w:rPr>
  </w:style>
  <w:style w:type="paragraph" w:customStyle="1" w:styleId="593">
    <w:name w:val="附录表标号"/>
    <w:basedOn w:val="1"/>
    <w:next w:val="348"/>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594">
    <w:name w:val="H3"/>
    <w:basedOn w:val="1"/>
    <w:next w:val="1"/>
    <w:qFormat/>
    <w:uiPriority w:val="99"/>
    <w:pPr>
      <w:keepNext/>
      <w:spacing w:before="100" w:after="100" w:line="240" w:lineRule="auto"/>
      <w:jc w:val="left"/>
      <w:outlineLvl w:val="3"/>
    </w:pPr>
    <w:rPr>
      <w:rFonts w:ascii="Times New Roman" w:hAnsi="Times New Roman"/>
      <w:b/>
      <w:sz w:val="28"/>
    </w:rPr>
  </w:style>
  <w:style w:type="paragraph" w:customStyle="1" w:styleId="595">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596">
    <w:name w:val="引文目录1"/>
    <w:basedOn w:val="1"/>
    <w:next w:val="1"/>
    <w:qFormat/>
    <w:uiPriority w:val="0"/>
    <w:pPr>
      <w:ind w:left="420" w:firstLine="883"/>
    </w:pPr>
    <w:rPr>
      <w:rFonts w:ascii="仿宋" w:hAnsi="仿宋" w:eastAsia="仿宋" w:cs="仿宋"/>
      <w:sz w:val="24"/>
      <w:szCs w:val="24"/>
    </w:rPr>
  </w:style>
  <w:style w:type="paragraph" w:customStyle="1" w:styleId="597">
    <w:name w:val="列出段落4"/>
    <w:basedOn w:val="1"/>
    <w:qFormat/>
    <w:uiPriority w:val="99"/>
    <w:pPr>
      <w:spacing w:line="240" w:lineRule="auto"/>
      <w:ind w:firstLine="420"/>
    </w:pPr>
    <w:rPr>
      <w:rFonts w:ascii="Times New Roman" w:hAnsi="Times New Roman"/>
      <w:szCs w:val="21"/>
    </w:rPr>
  </w:style>
  <w:style w:type="paragraph" w:customStyle="1" w:styleId="598">
    <w:name w:val="样式 标题 2 + Times New Roman 四号 非加粗 段前: 5 磅 段后: 0 磅 行距: 固定值 20..."/>
    <w:basedOn w:val="184"/>
    <w:qFormat/>
    <w:uiPriority w:val="99"/>
    <w:pPr>
      <w:spacing w:before="100" w:after="0" w:line="400" w:lineRule="exact"/>
    </w:pPr>
    <w:rPr>
      <w:rFonts w:ascii="Times New Roman" w:hAnsi="Times New Roman" w:cs="宋体"/>
      <w:b w:val="0"/>
      <w:bCs w:val="0"/>
      <w:color w:val="FF0000"/>
      <w:sz w:val="30"/>
      <w:szCs w:val="20"/>
    </w:rPr>
  </w:style>
  <w:style w:type="paragraph" w:customStyle="1" w:styleId="599">
    <w:name w:val="样式 标题 1 + 黑体 三号 非加粗 居中 段前: 6 磅 段后: 6 磅 行距: 固定值 20 磅"/>
    <w:basedOn w:val="183"/>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600">
    <w:name w:val="列出段落111"/>
    <w:basedOn w:val="1"/>
    <w:qFormat/>
    <w:uiPriority w:val="99"/>
    <w:pPr>
      <w:spacing w:line="240" w:lineRule="auto"/>
      <w:ind w:firstLine="420"/>
    </w:pPr>
    <w:rPr>
      <w:rFonts w:cs="Calibri"/>
      <w:szCs w:val="21"/>
    </w:rPr>
  </w:style>
  <w:style w:type="paragraph" w:customStyle="1" w:styleId="601">
    <w:name w:val="z-Bottom of Form1"/>
    <w:next w:val="1"/>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02">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3">
    <w:name w:val="图标脚注说明"/>
    <w:basedOn w:val="348"/>
    <w:qFormat/>
    <w:uiPriority w:val="99"/>
    <w:pPr>
      <w:tabs>
        <w:tab w:val="center" w:pos="4201"/>
        <w:tab w:val="right" w:leader="dot" w:pos="9298"/>
      </w:tabs>
      <w:ind w:left="840" w:hanging="420"/>
    </w:pPr>
    <w:rPr>
      <w:rFonts w:hAnsi="Times New Roman" w:eastAsia="宋体"/>
      <w:sz w:val="18"/>
      <w:szCs w:val="18"/>
    </w:rPr>
  </w:style>
  <w:style w:type="paragraph" w:customStyle="1" w:styleId="604">
    <w:name w:val="其他发布部门"/>
    <w:basedOn w:val="568"/>
    <w:uiPriority w:val="99"/>
    <w:pPr>
      <w:framePr w:y="15309"/>
      <w:spacing w:line="240" w:lineRule="atLeast"/>
    </w:pPr>
    <w:rPr>
      <w:rFonts w:ascii="黑体" w:eastAsia="黑体"/>
      <w:b w:val="0"/>
    </w:rPr>
  </w:style>
  <w:style w:type="paragraph" w:customStyle="1" w:styleId="605">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606">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7">
    <w:name w:val="一级无"/>
    <w:basedOn w:val="410"/>
    <w:qFormat/>
    <w:uiPriority w:val="99"/>
    <w:rPr>
      <w:rFonts w:ascii="宋体" w:eastAsia="宋体"/>
    </w:rPr>
  </w:style>
  <w:style w:type="paragraph" w:customStyle="1" w:styleId="608">
    <w:name w:val="flNote"/>
    <w:basedOn w:val="1"/>
    <w:qFormat/>
    <w:uiPriority w:val="99"/>
    <w:pPr>
      <w:spacing w:before="320" w:after="160" w:line="360" w:lineRule="atLeast"/>
      <w:jc w:val="center"/>
    </w:pPr>
    <w:rPr>
      <w:rFonts w:ascii="Arial" w:hAnsi="Times New Roman" w:eastAsia="黑体"/>
      <w:sz w:val="30"/>
    </w:rPr>
  </w:style>
  <w:style w:type="paragraph" w:customStyle="1" w:styleId="609">
    <w:name w:val="标准书眉_偶数页"/>
    <w:basedOn w:val="526"/>
    <w:next w:val="1"/>
    <w:qFormat/>
    <w:uiPriority w:val="99"/>
    <w:pPr>
      <w:jc w:val="left"/>
    </w:pPr>
  </w:style>
  <w:style w:type="paragraph" w:customStyle="1" w:styleId="610">
    <w:name w:val="注×：（正文）"/>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611">
    <w:name w:val="列出段落6"/>
    <w:basedOn w:val="1"/>
    <w:qFormat/>
    <w:uiPriority w:val="99"/>
    <w:pPr>
      <w:spacing w:line="240" w:lineRule="auto"/>
      <w:ind w:firstLine="420"/>
    </w:pPr>
    <w:rPr>
      <w:rFonts w:ascii="Times New Roman" w:hAnsi="Times New Roman"/>
      <w:szCs w:val="21"/>
    </w:rPr>
  </w:style>
  <w:style w:type="paragraph" w:customStyle="1" w:styleId="612">
    <w:name w:val="四级无"/>
    <w:basedOn w:val="407"/>
    <w:qFormat/>
    <w:uiPriority w:val="99"/>
    <w:rPr>
      <w:rFonts w:ascii="宋体" w:eastAsia="宋体"/>
    </w:rPr>
  </w:style>
  <w:style w:type="paragraph" w:customStyle="1" w:styleId="613">
    <w:name w:val="列出段落3"/>
    <w:basedOn w:val="1"/>
    <w:qFormat/>
    <w:uiPriority w:val="99"/>
    <w:pPr>
      <w:spacing w:line="240" w:lineRule="auto"/>
      <w:ind w:firstLine="420"/>
    </w:pPr>
    <w:rPr>
      <w:rFonts w:eastAsia="等线"/>
      <w:szCs w:val="22"/>
    </w:rPr>
  </w:style>
  <w:style w:type="paragraph" w:customStyle="1" w:styleId="614">
    <w:name w:val="H4"/>
    <w:basedOn w:val="1"/>
    <w:next w:val="1"/>
    <w:qFormat/>
    <w:uiPriority w:val="99"/>
    <w:pPr>
      <w:keepNext/>
      <w:spacing w:before="100" w:after="100" w:line="240" w:lineRule="auto"/>
      <w:jc w:val="left"/>
      <w:outlineLvl w:val="4"/>
    </w:pPr>
    <w:rPr>
      <w:rFonts w:ascii="Times New Roman" w:hAnsi="Times New Roman"/>
      <w:b/>
      <w:sz w:val="24"/>
    </w:rPr>
  </w:style>
  <w:style w:type="paragraph" w:customStyle="1" w:styleId="615">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616">
    <w:name w:val="首行缩进"/>
    <w:basedOn w:val="1"/>
    <w:qFormat/>
    <w:uiPriority w:val="0"/>
    <w:pPr>
      <w:ind w:firstLine="480"/>
    </w:pPr>
    <w:rPr>
      <w:rFonts w:ascii="Times New Roman" w:hAnsi="Times New Roman" w:eastAsia="宋体" w:cs="Times New Roman"/>
      <w:szCs w:val="20"/>
      <w:lang w:val="zh-CN"/>
    </w:rPr>
  </w:style>
  <w:style w:type="table" w:customStyle="1" w:styleId="617">
    <w:name w:val="网格型1"/>
    <w:qFormat/>
    <w:uiPriority w:val="99"/>
    <w:pPr>
      <w:widowControl w:val="0"/>
      <w:jc w:val="both"/>
    </w:pPr>
    <w:rPr>
      <w:lang w:val="en-US" w:eastAsia="zh-CN" w:bidi="ar-SA"/>
    </w:rPr>
  </w:style>
  <w:style w:type="table" w:customStyle="1" w:styleId="618">
    <w:name w:val="Table Normal1"/>
    <w:qFormat/>
    <w:uiPriority w:val="99"/>
    <w:pPr>
      <w:widowControl w:val="0"/>
    </w:pPr>
    <w:rPr>
      <w:sz w:val="22"/>
      <w:szCs w:val="22"/>
      <w:lang w:val="en-US" w:eastAsia="en-US" w:bidi="ar-SA"/>
    </w:rPr>
  </w:style>
  <w:style w:type="table" w:customStyle="1" w:styleId="619">
    <w:name w:val="网格型2"/>
    <w:basedOn w:val="194"/>
    <w:qFormat/>
    <w:uiPriority w:val="0"/>
    <w:rPr>
      <w:sz w:val="21"/>
      <w:szCs w:val="22"/>
    </w:rPr>
  </w:style>
  <w:style w:type="paragraph" w:customStyle="1" w:styleId="620">
    <w:name w:val="修订"/>
    <w:unhideWhenUsed/>
    <w:qFormat/>
    <w:uiPriority w:val="99"/>
    <w:rPr>
      <w:rFonts w:hint="default" w:ascii="Times New Roman" w:hAnsi="Times New Roman" w:eastAsia="宋体" w:cs="Times New Roman"/>
      <w:sz w:val="21"/>
      <w:lang w:val="en-US" w:eastAsia="zh-CN" w:bidi="ar-SA"/>
    </w:rPr>
  </w:style>
  <w:style w:type="paragraph" w:customStyle="1" w:styleId="621">
    <w:name w:val="p1"/>
    <w:qFormat/>
    <w:uiPriority w:val="0"/>
    <w:pPr>
      <w:widowControl w:val="0"/>
      <w:jc w:val="both"/>
    </w:pPr>
    <w:rPr>
      <w:rFonts w:hint="default" w:ascii=".PingFang SC" w:hAnsi=".PingFang SC" w:eastAsia="宋体" w:cs="Times New Roman"/>
      <w:sz w:val="26"/>
      <w:szCs w:val="26"/>
      <w:lang w:val="en-US" w:eastAsia="zh-CN" w:bidi="ar-SA"/>
    </w:rPr>
  </w:style>
  <w:style w:type="paragraph" w:customStyle="1" w:styleId="622">
    <w:name w:val="行文"/>
    <w:qFormat/>
    <w:uiPriority w:val="0"/>
    <w:pPr>
      <w:widowControl w:val="0"/>
      <w:spacing w:line="480" w:lineRule="exact"/>
      <w:ind w:firstLine="624"/>
      <w:jc w:val="both"/>
    </w:pPr>
    <w:rPr>
      <w:rFonts w:hint="default" w:ascii="宋体" w:hAnsi="Times New Roman" w:eastAsia="仿宋_GB2312" w:cs="Times New Roman"/>
      <w:sz w:val="30"/>
      <w:lang w:val="en-US" w:eastAsia="zh-CN" w:bidi="ar-SA"/>
    </w:rPr>
  </w:style>
  <w:style w:type="paragraph" w:customStyle="1" w:styleId="623">
    <w:name w:val="正文首行缩进11"/>
    <w:basedOn w:val="216"/>
    <w:qFormat/>
    <w:uiPriority w:val="99"/>
    <w:pPr>
      <w:spacing w:after="120" w:line="240" w:lineRule="auto"/>
      <w:ind w:firstLine="420"/>
    </w:pPr>
    <w:rPr>
      <w:rFonts w:ascii="Times New Roman" w:eastAsia="宋体"/>
      <w:b/>
      <w:bCs w:val="0"/>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026"/>
  </customShpExts>
</s:customData>
</file>

<file path=customXml/item2.xml><?xml version="1.0" encoding="utf-8"?>
<contractReview xmlns="http://schemas.wps.cn/vas-ai-hub/contract-review">
  <reviewItems>
    <reviewItem>
      <errorID>ba3666fb-5338-472e-840c-055376b47ec3</errorID>
      <errorWord>号规定</errorWord>
      <group>L1_Grammar</group>
      <groupName>语法问题</groupName>
      <ability>L2_Redundancy</ability>
      <abilityName>成分冗余</abilityName>
      <candidateList>
        <item>号</item>
      </candidateList>
      <explain>句子中可能存在主语、谓语、定语等成分的赘余或重复。</explain>
      <paraID>6148FC38</paraID>
      <start>52</start>
      <end>55</end>
      <status>unmodified</status>
      <modifiedWord/>
      <trackRevisions>false</trackRevisions>
    </reviewItem>
    <reviewItem>
      <errorID>050ff5d5-4633-4fb2-95da-84d8ed170639</errorID>
      <errorWord>模版</errorWord>
      <group>L1_Word</group>
      <groupName>字词问题</groupName>
      <ability>L2_Typo</ability>
      <abilityName>字词错误</abilityName>
      <candidateList>
        <item>模板</item>
      </candidateList>
      <explain>存在发音相同字词的误用。</explain>
      <paraID>50145642</paraID>
      <start>22</start>
      <end>24</end>
      <status>unmodified</status>
      <modifiedWord/>
      <trackRevisions>false</trackRevisions>
    </reviewItem>
    <reviewItem>
      <errorID>1953f9dc-e407-44bb-a7ae-ef905480f95a</errorID>
      <errorWord>做要求</errorWord>
      <group>L1_Word</group>
      <groupName>字词问题</groupName>
      <ability>L2_Typo</ability>
      <abilityName>字词错误</abilityName>
      <candidateList>
        <item>作要求</item>
      </candidateList>
      <explain/>
      <paraID>50145642</paraID>
      <start>40</start>
      <end>43</end>
      <status>unmodified</status>
      <modifiedWord/>
      <trackRevisions>false</trackRevisions>
    </reviewItem>
    <reviewItem>
      <errorID>69f75158-1217-4e9a-88d8-08c99467fab3</errorID>
      <errorWord>&lt;</errorWord>
      <group>L1_Format</group>
      <groupName>格式问题</groupName>
      <ability>L2_HalfPunc_CN</ability>
      <abilityName>全半角检查</abilityName>
      <candidateList>
        <item>〈</item>
      </candidateList>
      <explain>文本全半角错误。</explain>
      <paraID>6B87BEA6</paraID>
      <start>48</start>
      <end>49</end>
      <status>unmodified</status>
      <modifiedWord/>
      <trackRevisions>false</trackRevisions>
    </reviewItem>
    <reviewItem>
      <errorID>b548d97c-5a57-42ef-ab70-68d2e6bfaa6a</errorID>
      <errorWord>&lt;</errorWord>
      <group>L1_Format</group>
      <groupName>格式问题</groupName>
      <ability>L2_HalfPunc_CN</ability>
      <abilityName>全半角检查</abilityName>
      <candidateList>
        <item>〈</item>
      </candidateList>
      <explain>文本全半角错误。</explain>
      <paraID>64B3F68B</paraID>
      <start>48</start>
      <end>49</end>
      <status>unmodified</status>
      <modifiedWord/>
      <trackRevisions>false</trackRevisions>
    </reviewItem>
    <reviewItem>
      <errorID>2a1c8694-0d77-4971-9ed5-85690d1e6213</errorID>
      <errorWord>&lt;</errorWord>
      <group>L1_Format</group>
      <groupName>格式问题</groupName>
      <ability>L2_HalfPunc_CN</ability>
      <abilityName>全半角检查</abilityName>
      <candidateList>
        <item>〈</item>
      </candidateList>
      <explain>文本全半角错误。</explain>
      <paraID> 8B5104D</paraID>
      <start>33</start>
      <end>34</end>
      <status>unmodified</status>
      <modifiedWord/>
      <trackRevisions>false</trackRevisions>
    </reviewItem>
    <reviewItem>
      <errorID>8a42e12d-6548-4933-9254-c9e259f4ceba</errorID>
      <errorWord>苏</errorWord>
      <group>L1_Word</group>
      <groupName>字词问题</groupName>
      <ability>L2_Typo</ability>
      <abilityName>字词错误</abilityName>
      <candidateList>
        <item>苏省</item>
      </candidateList>
      <explain/>
      <paraID> C8823C3</paraID>
      <start>107</start>
      <end>108</end>
      <status>unmodified</status>
      <modifiedWord/>
      <trackRevisions>false</trackRevisions>
    </reviewItem>
    <reviewItem>
      <errorID>1974bef8-9a88-47f0-9ef4-6aecd5827cdd</errorID>
      <errorWord>100万以下</errorWord>
      <group>L1_Word</group>
      <groupName>字词问题</groupName>
      <ability>L2_Typo</ability>
      <abilityName>字词错误</abilityName>
      <candidateList>
        <item>100万元以下</item>
      </candidateList>
      <explain/>
      <paraID>244832B7</paraID>
      <start>37</start>
      <end>43</end>
      <status>unmodified</status>
      <modifiedWord/>
      <trackRevisions>false</trackRevisions>
    </reviewItem>
    <reviewItem>
      <errorID>4395b9bb-9633-4677-939a-106a8b63e4bf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244832B7</paraID>
      <start>53</start>
      <end>62</end>
      <status>modified</status>
      <modifiedWord>100万—500万</modifiedWord>
      <trackRevisions>false</trackRevisions>
    </reviewItem>
    <reviewItem>
      <errorID>e67f1271-4c73-41f0-86f9-967832124ff7</errorID>
      <errorWord>除箱</errorWord>
      <group>L1_Word</group>
      <groupName>字词问题</groupName>
      <ability>L2_Typo</ability>
      <abilityName>字词错误</abilityName>
      <candidateList>
        <item>储箱</item>
      </candidateList>
      <explain>存在发音相同字词的误用。</explain>
      <paraID>30056CC9</paraID>
      <start>226</start>
      <end>228</end>
      <status>unmodified</status>
      <modifiedWord/>
      <trackRevisions>false</trackRevisions>
    </reviewItem>
    <reviewItem>
      <errorID>7b73a091-4889-4385-ad1c-c929bb43387c</errorID>
      <errorWord>西兰花</errorWord>
      <group>L1_Knowledge</group>
      <groupName>知识性问题</groupName>
      <ability>L2_Knowledge</ability>
      <abilityName>其他知识</abilityName>
      <candidateList>
        <item>西蓝花</item>
      </candidateList>
      <explain/>
      <paraID>50126F26</paraID>
      <start>5</start>
      <end>8</end>
      <status>unmodified</status>
      <modifiedWord/>
      <trackRevisions>false</trackRevisions>
    </reviewItem>
    <reviewItem>
      <errorID>ead62b40-7ea3-4f4b-b9fc-8763818b20a7</errorID>
      <errorWord>方</errorWord>
      <group>L1_Word</group>
      <groupName>字词问题</groupName>
      <ability>L2_Typo</ability>
      <abilityName>字词错误</abilityName>
      <candidateList>
        <item>方人</item>
      </candidateList>
      <explain/>
      <paraID>5596948D</paraID>
      <start>13</start>
      <end>14</end>
      <status>unmodified</status>
      <modifiedWord/>
      <trackRevisions>false</trackRevisions>
    </reviewItem>
    <reviewItem>
      <errorID>26272705-4a15-4f5d-ba75-15848f16f807</errorID>
      <errorWord>，</errorWord>
      <group>L1_Word</group>
      <groupName>字词问题</groupName>
      <ability>L2_Typo</ability>
      <abilityName>字词错误</abilityName>
      <candidateList>
        <item>，可</item>
      </candidateList>
      <explain/>
      <paraID>4889D2C0</paraID>
      <start>37</start>
      <end>38</end>
      <status>unmodified</status>
      <modifiedWord/>
      <trackRevisions>false</trackRevisions>
    </reviewItem>
    <reviewItem>
      <errorID>a56eb94d-0bb5-4db2-8cf2-6ec3bb23acbb</errorID>
      <errorWord>约</errorWord>
      <group>L1_Word</group>
      <groupName>字词问题</groupName>
      <ability>L2_Typo</ability>
      <abilityName>字词错误</abilityName>
      <candidateList>
        <item>约定</item>
      </candidateList>
      <explain/>
      <paraID>6AC2FDA0</paraID>
      <start>77</start>
      <end>78</end>
      <status>unmodified</status>
      <modifiedWord/>
      <trackRevisions>false</trackRevisions>
    </reviewItem>
    <reviewItem>
      <errorID>fea634c0-ccd7-46e9-983e-3ddcdf07c216</errorID>
      <errorWord>（</errorWord>
      <group>L1_Punc</group>
      <groupName>标点问题</groupName>
      <ability>L2_Punc_CN</ability>
      <abilityName>标点符号检查</abilityName>
      <candidateList/>
      <explain>同一形式括号套用。</explain>
      <paraID>3B2353B1</paraID>
      <start>115</start>
      <end>116</end>
      <status>unmodified</status>
      <modifiedWord/>
      <trackRevisions>false</trackRevisions>
    </reviewItem>
    <reviewItem>
      <errorID>52a7781f-9595-452a-bae7-772686276c1a</errorID>
      <errorWord>）</errorWord>
      <group>L1_Punc</group>
      <groupName>标点问题</groupName>
      <ability>L2_Punc_CN</ability>
      <abilityName>标点符号检查</abilityName>
      <candidateList/>
      <explain>同一形式括号套用。</explain>
      <paraID>3B2353B1</paraID>
      <start>125</start>
      <end>126</end>
      <status>unmodified</status>
      <modifiedWord/>
      <trackRevisions>false</trackRevisions>
    </reviewItem>
    <reviewItem>
      <errorID>08af6ce0-d99e-4132-aca1-55421ef8dbab</errorID>
      <errorWord>（</errorWord>
      <group>L1_Punc</group>
      <groupName>标点问题</groupName>
      <ability>L2_Punc_CN</ability>
      <abilityName>标点符号检查</abilityName>
      <candidateList/>
      <explain>同一形式括号套用。</explain>
      <paraID>3C2BB7AE</paraID>
      <start>122</start>
      <end>123</end>
      <status>unmodified</status>
      <modifiedWord/>
      <trackRevisions>false</trackRevisions>
    </reviewItem>
    <reviewItem>
      <errorID>192e8d16-1247-4320-b999-6c23125d0722</errorID>
      <errorWord>）</errorWord>
      <group>L1_Punc</group>
      <groupName>标点问题</groupName>
      <ability>L2_Punc_CN</ability>
      <abilityName>标点符号检查</abilityName>
      <candidateList/>
      <explain>同一形式括号套用。</explain>
      <paraID>3C2BB7AE</paraID>
      <start>129</start>
      <end>130</end>
      <status>unmodified</status>
      <modifiedWord/>
      <trackRevisions>false</trackRevisions>
    </reviewItem>
    <reviewItem>
      <errorID>cd4ae109-d21a-4187-8f57-ff0ed1110c96</errorID>
      <errorWord>(</errorWord>
      <group>L1_Punc</group>
      <groupName>标点问题</groupName>
      <ability>L2_Punc_CN</ability>
      <abilityName>标点符号检查</abilityName>
      <candidateList/>
      <explain>同一形式括号套用。</explain>
      <paraID>3AD7C0A8</paraID>
      <start>61</start>
      <end>62</end>
      <status>unmodified</status>
      <modifiedWord/>
      <trackRevisions>false</trackRevisions>
    </reviewItem>
    <reviewItem>
      <errorID>a73e5dba-1c66-499b-98d7-4c25cd505c50</errorID>
      <errorWord>（</errorWord>
      <group>L1_Punc</group>
      <groupName>标点问题</groupName>
      <ability>L2_Punc_CN</ability>
      <abilityName>标点符号检查</abilityName>
      <candidateList/>
      <explain>同一形式括号套用。</explain>
      <paraID>3AD7C0A8</paraID>
      <start>95</start>
      <end>96</end>
      <status>unmodified</status>
      <modifiedWord/>
      <trackRevisions>false</trackRevisions>
    </reviewItem>
    <reviewItem>
      <errorID>9abc8ace-1bf0-4697-a34e-4cdd0983e900</errorID>
      <errorWord>）</errorWord>
      <group>L1_Punc</group>
      <groupName>标点问题</groupName>
      <ability>L2_Punc_CN</ability>
      <abilityName>标点符号检查</abilityName>
      <candidateList/>
      <explain>同一形式括号套用。</explain>
      <paraID>3AD7C0A8</paraID>
      <start>102</start>
      <end>103</end>
      <status>unmodified</status>
      <modifiedWord/>
      <trackRevisions>false</trackRevisions>
    </reviewItem>
    <reviewItem>
      <errorID>024f1caf-1dc0-48db-82ab-99778caa5cc0</errorID>
      <errorWord>)</errorWord>
      <group>L1_Punc</group>
      <groupName>标点问题</groupName>
      <ability>L2_Punc_CN</ability>
      <abilityName>标点符号检查</abilityName>
      <candidateList/>
      <explain>同一形式括号套用。</explain>
      <paraID>3AD7C0A8</paraID>
      <start>117</start>
      <end>118</end>
      <status>unmodified</status>
      <modifiedWord/>
      <trackRevisions>false</trackRevisions>
    </reviewItem>
    <reviewItem>
      <errorID>783c8549-8877-49c5-9c98-725944c48b6a</errorID>
      <errorWord>/）</errorWord>
      <group>L1_Punc</group>
      <groupName>标点问题</groupName>
      <ability>L2_Punc_CN</ability>
      <abilityName>标点符号检查</abilityName>
      <candidateList>
        <item>）</item>
      </candidateList>
      <explain/>
      <paraID>3DC6459E</paraID>
      <start>7</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016b68-0b4c-41b1-bf14-7e3da8418cd6}">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54</Pages>
  <Words>7995</Words>
  <Characters>8551</Characters>
  <TotalTime>10</TotalTime>
  <ScaleCrop>false</ScaleCrop>
  <LinksUpToDate>false</LinksUpToDate>
  <CharactersWithSpaces>8584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2023-05-22T00:29:00Z</dcterms:created>
  <dc:creator>骆静</dc:creator>
  <cp:lastModifiedBy>A简约</cp:lastModifiedBy>
  <cp:lastPrinted>2026-06-02T10:32:00Z</cp:lastPrinted>
  <dcterms:modified xsi:type="dcterms:W3CDTF">2026-06-08T06:38:24Z</dcterms:modified>
  <dc:title>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eyJoZGlkIjoiNDJiOTQ4NWM5ZWEwZTA4NGY5MjJjZTE2NjllOGI1YjQiLCJ1c2VySWQiOiIxNDE3MDQ1MzUyIn0=</vt:lpwstr>
  </property>
  <property fmtid="{D5CDD505-2E9C-101B-9397-08002B2CF9AE}" pid="3" name="KSOProductBuildVer">
    <vt:lpwstr>2052-12.1.0.25225</vt:lpwstr>
  </property>
  <property fmtid="{D5CDD505-2E9C-101B-9397-08002B2CF9AE}" pid="4" name="ICV">
    <vt:lpwstr>B1F7785F65AE45A8B4A495B33E36E612_12</vt:lpwstr>
  </property>
</Properties>
</file>