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lang w:eastAsia="zh-CN"/>
        </w:rPr>
        <w:t xml:space="preserve">JSZC-320500-HWZX-G2026-0346</w:t>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630"/>
        <w:spacing w:line="360" w:lineRule="auto"/>
        <w:rPr>
          <w:rFonts w:hint="eastAsia"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w:t>
      </w:r>
      <w:r>
        <w:rPr>
          <w:rFonts w:hint="eastAsia" w:ascii="宋体" w:hAnsi="宋体" w:eastAsia="宋体" w:cs="宋体"/>
          <w:b/>
          <w:sz w:val="28"/>
          <w:lang w:eastAsia="zh-CN"/>
        </w:rPr>
        <w:t xml:space="preserve">苏州大学天赐庄校区学生宿舍修缮项目（一期）家具</w:t>
      </w:r>
      <w:r/>
    </w:p>
    <w:p>
      <w:pPr>
        <w:ind w:left="63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pStyle w:val="763"/>
        <w:rPr>
          <w:rFonts w:hint="default"/>
        </w:rPr>
      </w:pPr>
      <w:r>
        <w:rPr>
          <w:rFonts w:hint="default"/>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rPr>
        <w:t xml:space="preserve">七</w:t>
      </w:r>
      <w:r>
        <w:rPr>
          <w:rFonts w:ascii="宋体" w:hAnsi="宋体" w:eastAsia="宋体" w:cs="宋体"/>
          <w:b/>
          <w:sz w:val="28"/>
        </w:rPr>
        <w:t xml:space="preserve">月</w:t>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苏州大学天赐庄校区学生宿舍修缮项目（一期）家具</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合同签订并生效后，在学校发出书面通知后30天内完成供货、安装、调试等</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413.12万</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413.12万</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不接受进口产品投标</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1.4833</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8" w:type="pct"/>
            <w:vAlign w:val="center"/>
            <w:textDirection w:val="lrTb"/>
            <w:noWrap w:val="false"/>
          </w:tcPr>
          <w:p>
            <w: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2026年07月30日09时30分（北京时间）</w:t>
            </w:r>
            <w:r/>
            <w:r>
              <w:rPr>
                <w:rFonts w:ascii="SimSun" w:hAnsi="SimSun" w:eastAsia="SimSun" w:cs="SimSun"/>
                <w:sz w:val="24"/>
              </w:rPr>
            </w:r>
            <w:r/>
          </w:p>
        </w:tc>
      </w:tr>
      <w:tr>
        <w:trPr>
          <w:trHeight w:val="399"/>
        </w:trPr>
        <w:tc>
          <w:tcPr>
            <w:shd w:val="clear" w:color="auto" w:fill="auto"/>
            <w:tcW w:w="407"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8" w:type="pct"/>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2026年07月30日09时30分（北京时间）</w:t>
            </w:r>
            <w:r/>
            <w:r>
              <w:rPr>
                <w:rFonts w:ascii="宋体" w:hAnsi="宋体" w:eastAsia="宋体" w:cs="宋体"/>
                <w:sz w:val="24"/>
              </w:rPr>
            </w:r>
            <w:r/>
            <w:r>
              <w:rPr>
                <w:sz w:val="21"/>
              </w:rP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lang w:val="en-US" w:eastAsia="zh-CN"/>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5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w:t>
            </w:r>
            <w:r>
              <w:rPr>
                <w:rFonts w:hint="eastAsia" w:ascii="宋体" w:hAnsi="宋体" w:eastAsia="宋体" w:cs="宋体"/>
                <w:sz w:val="24"/>
                <w:szCs w:val="24"/>
                <w:highlight w:val="none"/>
              </w:rPr>
              <w:t xml:space="preserve">额：合同金额的10%，合同签订前，</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单位应按学校要求提交。项目整体验收合格后10个工作日内无息退还。</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w:t>
            </w:r>
            <w:r/>
          </w:p>
        </w:tc>
        <w:tc>
          <w:tcPr>
            <w:tcMar>
              <w:left w:w="108" w:type="dxa"/>
              <w:top w:w="0" w:type="dxa"/>
              <w:right w:w="108" w:type="dxa"/>
              <w:bottom w:w="0" w:type="dxa"/>
            </w:tcMar>
            <w:tcW w:w="3688" w:type="pct"/>
            <w:vAlign w:val="center"/>
            <w:textDirection w:val="lrTb"/>
            <w:noWrap w:val="false"/>
          </w:tcPr>
          <w:p>
            <w:pPr>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本项目清单及其他资料（如有）等获取方式：百度网盘自行下载。</w:t>
            </w:r>
            <w:r/>
          </w:p>
          <w:p>
            <w:pPr>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链接：https://pan.baidu.com/s/1NN95wJfQBo3ac95g6OwDKA</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提取码：aFwk</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lang w:val="en-US" w:eastAsia="zh-CN"/>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苏州大学天赐庄校区学生宿舍修缮项目（一期）家具</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ascii="SimSun" w:hAnsi="SimSun" w:eastAsia="SimSun" w:cs="SimSun"/>
          <w:color w:val="000000"/>
          <w:sz w:val="24"/>
        </w:rPr>
        <w:t xml:space="preserve">2026年07月30日09时30分</w:t>
      </w:r>
      <w:r>
        <w:rPr>
          <w:rFonts w:ascii="宋体" w:hAnsi="宋体" w:eastAsia="宋体" w:cs="宋体"/>
          <w:sz w:val="24"/>
        </w:rPr>
      </w:r>
      <w:r>
        <w:rPr>
          <w:rFonts w:ascii="宋体" w:hAnsi="宋体" w:eastAsia="宋体" w:cs="宋体"/>
          <w:sz w:val="24"/>
        </w:rPr>
        <w:t xml:space="preserve">（北京时间）前递交投标文件。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lang w:eastAsia="zh-CN"/>
        </w:rPr>
        <w:t xml:space="preserve">JSZC-320500-HWZX-G2026-0346</w:t>
      </w:r>
      <w:r/>
    </w:p>
    <w:p>
      <w:pPr>
        <w:ind w:firstLine="480"/>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lang w:eastAsia="zh-CN"/>
        </w:rPr>
        <w:t xml:space="preserve">苏州大学天赐庄校区学生宿舍修缮项目（一期）家具</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413.12万</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413.12万</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交货地点：苏州大学天赐庄校区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验收标准：按照货物验收相关规定，结合</w:t>
      </w:r>
      <w:r>
        <w:rPr>
          <w:rFonts w:hint="eastAsia" w:ascii="宋体" w:hAnsi="宋体" w:eastAsia="宋体" w:cs="宋体"/>
          <w:sz w:val="24"/>
        </w:rPr>
        <w:t xml:space="preserve">招标</w:t>
      </w:r>
      <w:r>
        <w:rPr>
          <w:rFonts w:ascii="宋体" w:hAnsi="宋体" w:eastAsia="宋体" w:cs="宋体"/>
          <w:sz w:val="24"/>
        </w:rPr>
        <w:t xml:space="preserve">文件、投标文件、合同等项目文件约定内</w:t>
      </w:r>
      <w:r>
        <w:rPr>
          <w:rFonts w:ascii="宋体" w:hAnsi="宋体" w:eastAsia="宋体" w:cs="宋体"/>
          <w:sz w:val="24"/>
          <w:highlight w:val="none"/>
        </w:rPr>
        <w:t xml:space="preserve">容对项目进行验收。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合同签订并生效后，在学校发出书面通知后30天内完成供货、安装、调试等。</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w:t>
      </w:r>
      <w:r>
        <w:rPr>
          <w:rFonts w:ascii="宋体" w:hAnsi="宋体" w:eastAsia="宋体" w:cs="宋体"/>
          <w:sz w:val="24"/>
        </w:rPr>
        <w:t xml:space="preserve">求：</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
          <w:color w:val="000000"/>
          <w:sz w:val="24"/>
        </w:rPr>
        <w:t xml:space="preserve">本项目专门面向中小企</w:t>
      </w:r>
      <w:r>
        <w:rPr>
          <w:rFonts w:ascii="宋体" w:hAnsi="宋体" w:cs="宋体"/>
          <w:b/>
          <w:color w:val="000000"/>
          <w:sz w:val="24"/>
        </w:rPr>
        <w:t xml:space="preserve">业，所属行业为</w:t>
      </w:r>
      <w:r>
        <w:rPr>
          <w:rFonts w:hint="eastAsia" w:ascii="宋体" w:hAnsi="宋体" w:eastAsia="宋体" w:cs="宋体"/>
          <w:b/>
          <w:color w:val="000000"/>
          <w:sz w:val="24"/>
        </w:rPr>
        <w:t xml:space="preserve">工业</w:t>
      </w:r>
      <w:r>
        <w:rPr>
          <w:rFonts w:ascii="宋体" w:hAnsi="宋体" w:cs="宋体"/>
          <w:b/>
          <w:color w:val="000000"/>
          <w:sz w:val="24"/>
        </w:rPr>
        <w:t xml:space="preserve">，</w:t>
      </w:r>
      <w:r>
        <w:rPr>
          <w:rFonts w:hint="eastAsia" w:ascii="宋体" w:hAnsi="宋体" w:eastAsia="宋体" w:cs="宋体"/>
          <w:b/>
          <w:color w:val="000000"/>
          <w:sz w:val="24"/>
        </w:rPr>
        <w:t xml:space="preserve">供应商应为中小微企业、残疾人福利性单位或监狱企业</w:t>
      </w:r>
      <w:r>
        <w:rPr>
          <w:rFonts w:ascii="宋体" w:hAnsi="宋体" w:cs="宋体"/>
          <w:b/>
          <w:color w:val="000000"/>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本项目的特定资格要求：无</w:t>
      </w:r>
      <w:r/>
    </w:p>
    <w:p>
      <w:pPr>
        <w:pStyle w:val="770"/>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SimSun" w:hAnsi="SimSun" w:eastAsia="SimSun" w:cs="SimSun"/>
          <w:color w:val="000000"/>
          <w:sz w:val="24"/>
        </w:rPr>
        <w:t xml:space="preserve">2026年07月30日09时30分（北京时间）</w:t>
      </w:r>
      <w:r>
        <w:rPr>
          <w:rFonts w:ascii="宋体" w:hAnsi="宋体" w:eastAsia="宋体" w:cs="宋体"/>
          <w:sz w:val="24"/>
        </w:rPr>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七、对本次招标提出的询问，请按以下方式联系。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联系人：刘达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w:t>
      </w:r>
      <w:r>
        <w:rPr>
          <w:rFonts w:hint="eastAsia" w:ascii="宋体" w:hAnsi="宋体" w:eastAsia="宋体" w:cs="宋体"/>
          <w:sz w:val="24"/>
          <w:szCs w:val="24"/>
        </w:rPr>
        <w:t xml:space="preserve">0512-67167481</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所有货物的供货、辅助材料、人工、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其中，供应商提供的货物既有中小企业制造货物，也有大型企业制造货物的，不享受中小企业扶持政策，视为非实质性响应招标文件。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未提交则视为</w:t>
      </w:r>
      <w:r>
        <w:rPr>
          <w:rFonts w:ascii="宋体" w:hAnsi="宋体" w:cs="宋体"/>
          <w:b/>
          <w:color w:val="000000"/>
          <w:sz w:val="24"/>
        </w:rPr>
        <w:t xml:space="preserve">非实质性响应</w:t>
      </w:r>
      <w:r>
        <w:rPr>
          <w:rFonts w:hint="eastAsia" w:ascii="宋体" w:hAnsi="宋体" w:eastAsia="宋体" w:cs="宋体"/>
          <w:color w:val="000000"/>
          <w:sz w:val="24"/>
        </w:rPr>
        <w:t xml:space="preserve">招标文件</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未提交则视为</w:t>
      </w:r>
      <w:r>
        <w:rPr>
          <w:rFonts w:hint="eastAsia" w:ascii="宋体" w:hAnsi="宋体" w:eastAsia="宋体" w:cs="宋体"/>
          <w:b/>
          <w:color w:val="000000"/>
          <w:sz w:val="24"/>
        </w:rPr>
        <w:t xml:space="preserve">非实质性响应</w:t>
      </w:r>
      <w:r>
        <w:rPr>
          <w:rFonts w:hint="eastAsia" w:ascii="宋体" w:hAnsi="宋体" w:eastAsia="宋体" w:cs="宋体"/>
          <w:color w:val="000000"/>
          <w:sz w:val="24"/>
        </w:rPr>
        <w:t xml:space="preserve">招标文件。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一、本国产品标准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（一）在中国境内生产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2.为产品运输或者销售进行的包装或者展示；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4.简单的上漆、磨光和分装；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5.其他不属于属性改变的情形。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（二）在中国境内生产的组件成本占比达到规定比例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（三）特定产品的关键组件、关键工序符合相关要求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2"/>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二、本国产品标准的适用范围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三、对本国产品的支持政策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9"/>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5"/>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平方米</w:t>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5"/>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5"/>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4"/>
          <w:rFonts w:hint="eastAsia" w:ascii="宋体" w:hAnsi="宋体" w:eastAsia="宋体" w:cs="宋体"/>
          <w:i w:val="0"/>
          <w:szCs w:val="24"/>
          <w:u w:val="single"/>
          <w:shd w:val="clear" w:color="auto" w:fill="ffffff"/>
        </w:rPr>
        <w:t xml:space="preserve">（产品名称1）</w:t>
      </w:r>
      <w:r>
        <w:rPr>
          <w:rStyle w:val="79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Style w:val="79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Style w:val="79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Style w:val="79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Style w:val="79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lang w:eastAsia="zh-CN"/>
        </w:rPr>
        <w:t xml:space="preserve">苏州大学天赐庄校区学生宿舍修缮项目（一期）家具</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一、招标编号：</w:t>
      </w:r>
      <w:r>
        <w:rPr>
          <w:rFonts w:hint="eastAsia" w:ascii="宋体" w:hAnsi="宋体" w:eastAsia="宋体" w:cs="宋体"/>
          <w:bCs/>
          <w:sz w:val="24"/>
          <w:szCs w:val="24"/>
          <w:lang w:eastAsia="zh-CN"/>
        </w:rPr>
        <w:t xml:space="preserve">JSZC-320500-HWZX-G2026-0346</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二、招标内容：</w:t>
      </w:r>
      <w:r>
        <w:rPr>
          <w:rFonts w:hint="eastAsia" w:ascii="宋体" w:hAnsi="宋体" w:eastAsia="宋体" w:cs="宋体"/>
          <w:bCs/>
          <w:sz w:val="24"/>
          <w:szCs w:val="24"/>
          <w:lang w:eastAsia="zh-CN"/>
        </w:rPr>
        <w:t xml:space="preserve">苏州大学天赐庄校区学生宿舍修缮项目（一期）家具</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413.12万；最高限价：413.12万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（一）货物清单及其他资料（如有）详见网盘：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链接：https://pan.baidu.com/s/1NN95wJfQBo3ac95g6OwDKA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提取码：aFwk</w:t>
      </w:r>
      <w:r/>
    </w:p>
    <w:p>
      <w:pPr>
        <w:ind w:firstLine="480"/>
        <w:spacing w:line="360" w:lineRule="auto"/>
        <w:rPr>
          <w:rFonts w:ascii="宋体" w:hAnsi="宋体" w:eastAsia="宋体" w:cs="宋体"/>
          <w:color w:val="auto"/>
          <w:sz w:val="24"/>
          <w:szCs w:val="24"/>
        </w:rPr>
      </w:pPr>
      <w:r>
        <w:rPr>
          <w:rFonts w:hint="eastAsia" w:ascii="宋体" w:hAnsi="宋体" w:eastAsia="宋体" w:cs="宋体"/>
          <w:sz w:val="24"/>
          <w:szCs w:val="24"/>
        </w:rPr>
        <w:t xml:space="preserve">（二</w:t>
      </w:r>
      <w:r>
        <w:rPr>
          <w:rFonts w:hint="eastAsia" w:ascii="宋体" w:hAnsi="宋体" w:eastAsia="宋体" w:cs="宋体"/>
          <w:color w:val="auto"/>
          <w:sz w:val="24"/>
          <w:szCs w:val="24"/>
        </w:rPr>
        <w:t xml:space="preserve">）核心产品</w:t>
      </w:r>
      <w:r/>
    </w:p>
    <w:p>
      <w:pPr>
        <w:ind w:firstLine="482"/>
        <w:spacing w:line="360" w:lineRule="auto"/>
        <w:rPr>
          <w:rFonts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rPr>
        <w:t xml:space="preserve">本项目核心产品：本部</w:t>
      </w:r>
      <w:r>
        <w:rPr>
          <w:rFonts w:hint="eastAsia" w:ascii="宋体" w:hAnsi="宋体" w:eastAsia="宋体" w:cs="宋体"/>
          <w:b/>
          <w:bCs/>
          <w:color w:val="auto"/>
          <w:sz w:val="24"/>
          <w:szCs w:val="24"/>
        </w:rPr>
        <w:t xml:space="preserve">女生宿舍9号楼序号1：上下两层床；东部女生宿舍13号楼序号1：学生宿舍床架+爬梯（宿舍床)、序号2：学生床下柜（组合柜）。</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五、综合说明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2.供应商必须承诺招标文件中提出的全部技术规格与要求，如果其中某些条款不响应时，应在文件中逐条列出，未列出的视同响应。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3.投标总报价一次报定，包括所有货物的供货、辅助材料、人工、运输、检验、送货、保险、装卸、仓储、代理服务费、保管、各种税费及其他伴随服务等一切必须费用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4.售后服务要求</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本项目免费质保期不少于8年，自项目全面验收合格之日起计算。</w:t>
      </w:r>
      <w:r>
        <w:rPr>
          <w:rFonts w:hint="eastAsia" w:ascii="宋体" w:hAnsi="宋体" w:eastAsia="宋体" w:cs="宋体"/>
          <w:color w:val="auto"/>
          <w:sz w:val="24"/>
          <w:szCs w:val="24"/>
          <w:highlight w:val="none"/>
        </w:rPr>
        <w:t xml:space="preserve">免费质保期内，若非人为原因出现质量问题，乙方负责无条件维修或更换。采购人报修后，乙方须在24小时内响应，2小时内到达现场，8小时内完成维修；如需更换或送修，须在2个工作日内解决完毕。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5.服务期内，供应商为本项目配备的所有人员，如发生工伤及其他意外事故，全部责任均由供应商自行承担，采购人不承担任何责任。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6.交货期限：合同签订并生效后，在学校发出书面通知后30天内完成供货、安装、调试等。</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7.凡涉及招标文件的补充说明和修改，均以苏州市政府采购网发布的通知为准。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jc w:val="center"/>
        <w:spacing w:after="12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政府采购合同书</w:t>
      </w:r>
      <w:r/>
    </w:p>
    <w:p>
      <w:pPr>
        <w:ind w:firstLine="480"/>
        <w:jc w:val="center"/>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甲方：苏州大学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w:t>
      </w:r>
      <w:r/>
    </w:p>
    <w:p>
      <w:pPr>
        <w:ind w:firstLine="42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w:t>
      </w:r>
      <w:r/>
    </w:p>
    <w:p>
      <w:pPr>
        <w:ind w:firstLine="42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根据《中华人民共和国民法典》等相关法律法规的规定，甲乙双方就此次成交的【</w:t>
      </w:r>
      <w:r>
        <w:rPr>
          <w:rFonts w:hint="eastAsia" w:ascii="宋体" w:hAnsi="宋体" w:eastAsia="宋体" w:cs="宋体"/>
          <w:sz w:val="24"/>
          <w:lang w:eastAsia="zh-CN"/>
        </w:rPr>
        <w:t xml:space="preserve">苏州大学天赐庄校区学生宿舍修缮项目（一期）家具</w:t>
      </w:r>
      <w:r>
        <w:rPr>
          <w:rFonts w:hint="eastAsia" w:ascii="宋体" w:hAnsi="宋体" w:eastAsia="宋体" w:cs="宋体"/>
          <w:sz w:val="24"/>
        </w:rPr>
        <w:t xml:space="preserve">】项目（以下简称“本项目”）购销事宜，签订本合同书，以兹共同遵守。</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一、下列文件为本合同不可分割</w:t>
      </w:r>
      <w:r>
        <w:rPr>
          <w:rFonts w:ascii="宋体" w:hAnsi="宋体" w:eastAsia="宋体" w:cs="宋体"/>
          <w:sz w:val="24"/>
        </w:rPr>
        <w:t xml:space="preserve">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（1）本合同书及本合同书签署后双方以书面形式确认的补充协议等；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（2）中标通知书；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招标</w:t>
      </w:r>
      <w:r>
        <w:rPr>
          <w:rFonts w:ascii="宋体" w:hAnsi="宋体" w:eastAsia="宋体" w:cs="宋体"/>
          <w:sz w:val="24"/>
        </w:rPr>
        <w:t xml:space="preserve">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响应文件</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（5）乙方在招标过程中所作的其它承诺、声明、书面澄清等。</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二、合同内容</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（一）项目内容：乙方负责完成甲方的</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项目”</w:t>
      </w:r>
      <w:r>
        <w:rPr>
          <w:rFonts w:ascii="宋体" w:hAnsi="宋体" w:eastAsia="宋体" w:cs="宋体"/>
          <w:sz w:val="24"/>
        </w:rPr>
        <w:t xml:space="preserve">，具体内容</w:t>
      </w:r>
      <w:r>
        <w:rPr>
          <w:rFonts w:hint="eastAsia" w:ascii="宋体" w:hAnsi="宋体" w:eastAsia="宋体" w:cs="宋体"/>
          <w:sz w:val="24"/>
        </w:rPr>
        <w:t xml:space="preserve">详见招标文件；</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（二）交付期限：</w:t>
      </w:r>
      <w:r>
        <w:rPr>
          <w:rFonts w:hint="eastAsia" w:ascii="宋体" w:hAnsi="宋体" w:eastAsia="宋体" w:cs="宋体"/>
          <w:sz w:val="24"/>
        </w:rPr>
        <w:t xml:space="preserve">合同签订并生效后，在学校发出书面通知后30天内完成供货、安装、调试等。</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（三）交付地点：</w:t>
      </w:r>
      <w:r>
        <w:rPr>
          <w:rFonts w:hint="eastAsia" w:ascii="宋体" w:hAnsi="宋体" w:eastAsia="宋体" w:cs="宋体"/>
          <w:sz w:val="24"/>
        </w:rPr>
        <w:t xml:space="preserve">苏州大学天赐庄校区。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w:t>
      </w:r>
      <w:r>
        <w:rPr>
          <w:rFonts w:hint="eastAsia" w:ascii="宋体" w:hAnsi="宋体" w:eastAsia="宋体" w:cs="宋体"/>
          <w:sz w:val="24"/>
        </w:rPr>
        <w:t xml:space="preserve">免费</w:t>
      </w:r>
      <w:r>
        <w:rPr>
          <w:rFonts w:ascii="宋体" w:hAnsi="宋体" w:eastAsia="宋体" w:cs="宋体"/>
          <w:sz w:val="24"/>
        </w:rPr>
        <w:t xml:space="preserve">质保期：【</w:t>
      </w:r>
      <w:r>
        <w:rPr>
          <w:rFonts w:hint="eastAsia" w:ascii="宋体" w:hAnsi="宋体" w:eastAsia="宋体" w:cs="宋体"/>
          <w:sz w:val="24"/>
        </w:rPr>
        <w:t xml:space="preserve">     </w:t>
      </w:r>
      <w:r>
        <w:rPr>
          <w:rFonts w:ascii="宋体" w:hAnsi="宋体" w:eastAsia="宋体" w:cs="宋体"/>
          <w:sz w:val="24"/>
        </w:rPr>
        <w:t xml:space="preserve">】年，自货物经甲方验收通过之日起开始计算。</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三、价格与支付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（一）本合同金额按此次中标（成交）价格执行，本合同总金额（含税）为人民币（大写）</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ascii="宋体" w:hAnsi="宋体" w:eastAsia="宋体" w:cs="宋体"/>
          <w:sz w:val="24"/>
        </w:rPr>
        <w:t xml:space="preserve">）。上述合同总金额已</w:t>
      </w:r>
      <w:r>
        <w:rPr>
          <w:rFonts w:hint="eastAsia" w:ascii="宋体" w:hAnsi="宋体" w:eastAsia="宋体" w:cs="宋体"/>
          <w:sz w:val="24"/>
        </w:rPr>
        <w:t xml:space="preserve">包括所有货物的供货、辅助材料、人工、运输、检验、送货、保险、装卸、仓储、代理服务费、保管、各种税费及其他伴随服务等一切必须费用。</w:t>
      </w:r>
      <w:r>
        <w:rPr>
          <w:rFonts w:ascii="宋体" w:hAnsi="宋体" w:eastAsia="宋体" w:cs="宋体"/>
          <w:sz w:val="24"/>
        </w:rPr>
        <w:t xml:space="preserve">除非本合同另有约定或经甲乙双方协商同意，乙方不得再要求</w:t>
      </w:r>
      <w:r>
        <w:rPr>
          <w:rFonts w:ascii="宋体" w:hAnsi="宋体" w:eastAsia="宋体" w:cs="宋体"/>
          <w:sz w:val="24"/>
          <w:szCs w:val="24"/>
        </w:rPr>
        <w:t xml:space="preserve">追加任何其他费用。同时，除本合同另有约定外，本合同价格在实施期间不因市场变化因素而变动。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注：1.乙方需在合同签订之前递交履约保证金，履约保证金为</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rPr>
        <w:t xml:space="preserve">金额的10%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2.乙方应当以支票、汇票、本票或者金融机构、担保机构出具的见索即付保函等非现金形式提交履约保证金(保函内容须经学校认可)。</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（二）合同价款的支付及付款方式：</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1.付</w:t>
      </w:r>
      <w:r>
        <w:rPr>
          <w:rFonts w:hint="eastAsia" w:ascii="宋体" w:hAnsi="宋体" w:eastAsia="宋体" w:cs="宋体"/>
          <w:b/>
          <w:bCs/>
          <w:sz w:val="24"/>
          <w:szCs w:val="24"/>
          <w:highlight w:val="none"/>
        </w:rPr>
        <w:t xml:space="preserve">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（1）合同签订后7天内，甲方向乙方支付合同金额的30%作为预付款。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（2）乙方完成全部合同标的的运输、搬运、安装、调试等工作，且室内环境检测达标后支付至合同价款（扣除预付款）的60%；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（3）项目竣工并通过验收后15日之内，提供项目结算资料及竣工资料，经审计后支付至结算价格的100%，收到发票后7个工作日内完成资金支付。</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2.乙方提请甲方付款前，应提供以下资料：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（1）合法有效且符合甲方要求的发票；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（2）随货物附带的所有有关资料（如质量保证书等）；</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（3）由甲乙双方签章的《政府采购合同履行验收报告》（《政府采购合同履行验收报告》于本项目经甲</w:t>
      </w:r>
      <w:r>
        <w:rPr>
          <w:rFonts w:ascii="宋体" w:hAnsi="宋体" w:eastAsia="宋体" w:cs="宋体"/>
          <w:sz w:val="24"/>
        </w:rPr>
        <w:t xml:space="preserve">方验收后提供）。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若乙方未按要求提供上述资料的，甲方有权迟延付款，且不承担逾期付款的违约责任。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付款方式：银行转账或数字人民币转账。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（1）乙方数字人民币账户信息如下：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数字人民币账号（数币钱包ID）：</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（2）乙方银行转账账户信息如下：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开户名称：</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开户银行：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银行账号：</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根据现行税法对甲方征收的与本合同有关的一切税费均由甲方承担；根据现行税法对乙方征收的与本合同有关的一切税费均由乙方承担。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四、质量保证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（二）乙方应按照本合同约定的质量标准提供合格的货物，如未约定质量标准的，应按照强制性国家标准履行</w:t>
      </w:r>
      <w:r>
        <w:rPr>
          <w:rFonts w:hint="eastAsia" w:ascii="宋体" w:hAnsi="宋体" w:eastAsia="宋体" w:cs="宋体"/>
          <w:sz w:val="24"/>
        </w:rPr>
        <w:t xml:space="preserve">；</w:t>
      </w:r>
      <w:r>
        <w:rPr>
          <w:rFonts w:ascii="宋体" w:hAnsi="宋体" w:eastAsia="宋体" w:cs="宋体"/>
          <w:sz w:val="24"/>
        </w:rPr>
        <w:t xml:space="preserve">没有强制性国家标准的,按照推荐性国家标准履行</w:t>
      </w:r>
      <w:r>
        <w:rPr>
          <w:rFonts w:hint="eastAsia" w:ascii="宋体" w:hAnsi="宋体" w:eastAsia="宋体" w:cs="宋体"/>
          <w:sz w:val="24"/>
        </w:rPr>
        <w:t xml:space="preserve">；</w:t>
      </w:r>
      <w:r>
        <w:rPr>
          <w:rFonts w:ascii="宋体" w:hAnsi="宋体" w:eastAsia="宋体" w:cs="宋体"/>
          <w:sz w:val="24"/>
        </w:rPr>
        <w:t xml:space="preserve">没有推荐性国家标准的,按照行业标准履行</w:t>
      </w:r>
      <w:r>
        <w:rPr>
          <w:rFonts w:hint="eastAsia" w:ascii="宋体" w:hAnsi="宋体" w:eastAsia="宋体" w:cs="宋体"/>
          <w:sz w:val="24"/>
        </w:rPr>
        <w:t xml:space="preserve">；</w:t>
      </w:r>
      <w:r>
        <w:rPr>
          <w:rFonts w:ascii="宋体" w:hAnsi="宋体" w:eastAsia="宋体" w:cs="宋体"/>
          <w:sz w:val="24"/>
        </w:rPr>
        <w:t xml:space="preserve">没有国家标准、行业标准的,按照通常标准或者符合合同目的的特定标准履行。同时存在不同标准的，以最高标准为准。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五、包装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（二）乙方应保证其提供的货物是原包装未拆封的商品，在交付甲方验收前不得拆箱。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六、标的物的交付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（一）本项目货物的所有权自货物由乙方交付甲方时转移。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（二）乙方应当按照本合同约定的期限和约定的地点交付货物。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（三）乙方应当按照本合同约定或者交易习惯向甲方交付提取货物单证以外的有关单证和资料。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（四）本合同中所称“交付”，除根据上下文明显指到货时的交货外，均指完成安装调试后的交付。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七、伴随服务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（一）乙方除应按照本合同约定及甲方的要求履行按期按量交付合格货物的义务外，还应当提供下列服务：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货物的现场安装、启动、调试、监督（如果必须安装、调试的话）；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提供货物组装和一般维修所必需的工具；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在本合同规定的期限内对所提供的货物实行运行监督、维修服务的前提条件是该服务并不能免除乙方在质量保证期内应承担的义务；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对甲方技术人员进行技术指导或培训服务。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（二）除本合同另有规定外，伴随服务的费用均已包含在本合同总价款中，甲方不再另行向乙方支付任何其他费用。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八、标的物的检验和验收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pStyle w:val="769"/>
        <w:ind w:left="0" w:firstLine="480"/>
        <w:spacing w:line="360" w:lineRule="auto"/>
        <w:rPr>
          <w:rFonts w:ascii="宋体" w:hAnsi="宋体" w:eastAsia="宋体" w:cs="宋体"/>
          <w:szCs w:val="22"/>
        </w:rPr>
      </w:pPr>
      <w:r>
        <w:rPr>
          <w:rFonts w:ascii="宋体" w:hAnsi="宋体" w:eastAsia="宋体" w:cs="宋体"/>
          <w:szCs w:val="22"/>
        </w:rPr>
        <w:t xml:space="preserve">（二）</w:t>
      </w:r>
      <w:r>
        <w:rPr>
          <w:rFonts w:hint="eastAsia" w:ascii="宋体" w:hAnsi="宋体" w:eastAsia="宋体" w:cs="宋体"/>
          <w:szCs w:val="22"/>
        </w:rPr>
        <w:t xml:space="preserve">乙方货物安装完毕后，出具产品合格检测报告及具有甲醛、TV0C、甲苯等内容的环境检测报告。检测机构由学校指定，检测费用由乙方承担。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（三）验收标准：按照货物验收相关规定，结合采购文件、</w:t>
      </w:r>
      <w:r>
        <w:rPr>
          <w:rFonts w:hint="eastAsia" w:ascii="宋体" w:hAnsi="宋体" w:eastAsia="宋体" w:cs="宋体"/>
          <w:sz w:val="24"/>
        </w:rPr>
        <w:t xml:space="preserve">响应文件</w:t>
      </w:r>
      <w:r>
        <w:rPr>
          <w:rFonts w:ascii="宋体" w:hAnsi="宋体" w:eastAsia="宋体" w:cs="宋体"/>
          <w:sz w:val="24"/>
        </w:rPr>
        <w:t xml:space="preserve">、本合同等项目文件约定内容对项目进行验收。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（四）甲方应自服务期满后1个月内或项目实施完成后进行验收。特殊情况需延长的，由甲乙双方另行协商确定。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九、标的物提出异议的时间和办法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十、售后服务</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自项目全面验收合格之日起，整个项目免费质保期为</w:t>
      </w:r>
      <w:r>
        <w:rPr>
          <w:rFonts w:hint="eastAsia" w:ascii="宋体" w:hAnsi="宋体" w:eastAsia="宋体" w:cs="宋体"/>
          <w:sz w:val="24"/>
          <w:u w:val="single"/>
        </w:rPr>
        <w:t xml:space="preserve">      </w:t>
      </w:r>
      <w:r>
        <w:rPr>
          <w:rFonts w:hint="eastAsia" w:ascii="宋体" w:hAnsi="宋体" w:eastAsia="宋体" w:cs="宋体"/>
          <w:sz w:val="24"/>
        </w:rPr>
        <w:t xml:space="preserve">年，在免费质保期内出现质量问题（人为除外），乙方负责无条件维修或更换。采购人报修后，乙方在</w:t>
      </w:r>
      <w:r>
        <w:rPr>
          <w:rFonts w:hint="eastAsia" w:ascii="宋体" w:hAnsi="宋体" w:eastAsia="宋体" w:cs="宋体"/>
          <w:sz w:val="24"/>
          <w:u w:val="single"/>
        </w:rPr>
        <w:t xml:space="preserve"> 24 </w:t>
      </w:r>
      <w:r>
        <w:rPr>
          <w:rFonts w:hint="eastAsia" w:ascii="宋体" w:hAnsi="宋体" w:eastAsia="宋体" w:cs="宋体"/>
          <w:sz w:val="24"/>
        </w:rPr>
        <w:t xml:space="preserve">小时内响应，</w:t>
      </w:r>
      <w:r>
        <w:rPr>
          <w:rFonts w:hint="eastAsia" w:ascii="宋体" w:hAnsi="宋体" w:eastAsia="宋体" w:cs="宋体"/>
          <w:sz w:val="24"/>
          <w:u w:val="single"/>
        </w:rPr>
        <w:t xml:space="preserve">  2  </w:t>
      </w:r>
      <w:r>
        <w:rPr>
          <w:rFonts w:hint="eastAsia" w:ascii="宋体" w:hAnsi="宋体" w:eastAsia="宋体" w:cs="宋体"/>
          <w:sz w:val="24"/>
        </w:rPr>
        <w:t xml:space="preserve">小时内到达现场，</w:t>
      </w:r>
      <w:r>
        <w:rPr>
          <w:rFonts w:hint="eastAsia" w:ascii="宋体" w:hAnsi="宋体" w:eastAsia="宋体" w:cs="宋体"/>
          <w:sz w:val="24"/>
          <w:u w:val="single"/>
        </w:rPr>
        <w:t xml:space="preserve">  8  </w:t>
      </w:r>
      <w:r>
        <w:rPr>
          <w:rFonts w:hint="eastAsia" w:ascii="宋体" w:hAnsi="宋体" w:eastAsia="宋体" w:cs="宋体"/>
          <w:sz w:val="24"/>
        </w:rPr>
        <w:t xml:space="preserve">小时内完成甲方提出的维修要求，如需更换或送修，必须在</w:t>
      </w:r>
      <w:r>
        <w:rPr>
          <w:rFonts w:hint="eastAsia" w:ascii="宋体" w:hAnsi="宋体" w:eastAsia="宋体" w:cs="宋体"/>
          <w:sz w:val="24"/>
          <w:u w:val="single"/>
        </w:rPr>
        <w:t xml:space="preserve">  2  </w:t>
      </w:r>
      <w:r>
        <w:rPr>
          <w:rFonts w:hint="eastAsia" w:ascii="宋体" w:hAnsi="宋体" w:eastAsia="宋体" w:cs="宋体"/>
          <w:sz w:val="24"/>
        </w:rPr>
        <w:t xml:space="preserve">个工作日内解决。</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十一、安全生产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若发生安全事故或者财产损害，乙方应当及时妥善处理，若因此导致任何影响甲方正常经营的事由出现，甲方有权不经通知乙方即选择下列一项或多项处理措施：（1）暂扣乙方剩余合同价款 ，待乙方妥善解决事故后再予以支付。（2）从甲方尚未支付给乙方的款项中先行垫付给事故当事人或其家属相关的费用。在此情形下，甲方实施上述行为不代表甲方认可甲方在该事故中承担责任。且甲方对实施该行为造成的一切后果不承担任何责任。</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十二、违约责任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合同一方不履行合同义务或者履行合同义务不符合约定的，应当承担继续履行、采取补救措施或赔偿损失等违约责任。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（一）甲方违约责任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本合同生效后，甲方无正当理由要求退货的，应向乙方支付本合同总金额</w:t>
      </w:r>
      <w:r>
        <w:rPr>
          <w:rFonts w:hint="eastAsia" w:ascii="宋体" w:hAnsi="宋体" w:eastAsia="宋体" w:cs="宋体"/>
          <w:sz w:val="24"/>
        </w:rPr>
        <w:t xml:space="preserve">5</w:t>
      </w:r>
      <w:r>
        <w:rPr>
          <w:rFonts w:ascii="宋体" w:hAnsi="宋体" w:eastAsia="宋体" w:cs="宋体"/>
          <w:sz w:val="24"/>
        </w:rPr>
        <w:t xml:space="preserve">%的违约金。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甲方</w:t>
      </w:r>
      <w:r>
        <w:rPr>
          <w:rFonts w:hint="eastAsia" w:ascii="宋体" w:hAnsi="宋体" w:eastAsia="宋体" w:cs="宋体"/>
          <w:sz w:val="24"/>
        </w:rPr>
        <w:t xml:space="preserve">因自身原因无故</w:t>
      </w:r>
      <w:r>
        <w:rPr>
          <w:rFonts w:ascii="宋体" w:hAnsi="宋体" w:eastAsia="宋体" w:cs="宋体"/>
          <w:sz w:val="24"/>
        </w:rPr>
        <w:t xml:space="preserve">逾期支付合同价款的，每逾期1日，应向乙方支付逾期付款金额万分之四的违约金，但甲方支付的该项违约金总额以逾期付款金额的</w:t>
      </w:r>
      <w:r>
        <w:rPr>
          <w:rFonts w:hint="eastAsia" w:ascii="宋体" w:hAnsi="宋体" w:eastAsia="宋体" w:cs="宋体"/>
          <w:sz w:val="24"/>
        </w:rPr>
        <w:t xml:space="preserve">5</w:t>
      </w:r>
      <w:r>
        <w:rPr>
          <w:rFonts w:ascii="宋体" w:hAnsi="宋体" w:eastAsia="宋体" w:cs="宋体"/>
          <w:sz w:val="24"/>
        </w:rPr>
        <w:t xml:space="preserve">%为限。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甲方违反本合同规定，无正当理由拒绝接收乙方交付的合格标的物的，应当承担因此给乙方造成的损失。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乙方未能按本合同约定的期限交付质量符合本合同约定货物的，甲方有权选择采取以下一种或多种措施：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（1）每逾期一日，要求乙方按照本合同总金额的万分之四向甲方支付违约金，并在甲方指定期限内交付符合本合同约定的货物。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（2）甲方有权直接解除本合同，同时乙方应当立即退回已收取的全部款项并向甲方支付本合同总金额【20】%的违约金。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rPr>
        <w:t xml:space="preserve">：</w:t>
      </w:r>
      <w:r>
        <w:rPr>
          <w:rFonts w:ascii="宋体" w:hAnsi="宋体" w:eastAsia="宋体" w:cs="宋体"/>
          <w:sz w:val="24"/>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rPr>
          <w:rFonts w:hint="eastAsia" w:ascii="宋体" w:hAnsi="宋体" w:eastAsia="宋体" w:cs="宋体"/>
          <w:sz w:val="24"/>
        </w:rPr>
        <w:t xml:space="preserve">.</w:t>
      </w:r>
      <w:r>
        <w:rPr>
          <w:rFonts w:ascii="宋体" w:hAnsi="宋体" w:eastAsia="宋体" w:cs="宋体"/>
          <w:sz w:val="24"/>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w:t>
      </w:r>
      <w:r>
        <w:rPr>
          <w:rFonts w:ascii="宋体" w:hAnsi="宋体" w:eastAsia="宋体" w:cs="宋体"/>
          <w:sz w:val="24"/>
        </w:rPr>
        <w:t xml:space="preserve">乙方逾期支付本合同约定的任何款项（包括但不限于违约赔偿、退款等）的，每逾期一日，乙方应当甲方支付逾期金额万分之四的违约金。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rPr>
          <w:rFonts w:hint="eastAsia" w:ascii="宋体" w:hAnsi="宋体" w:eastAsia="宋体" w:cs="宋体"/>
          <w:sz w:val="24"/>
        </w:rPr>
        <w:t xml:space="preserve">.</w:t>
      </w:r>
      <w:r>
        <w:rPr>
          <w:rFonts w:ascii="宋体" w:hAnsi="宋体" w:eastAsia="宋体" w:cs="宋体"/>
          <w:sz w:val="24"/>
        </w:rPr>
        <w:t xml:space="preserve">本合同约定的乙方应付违约金不足以弥补甲方一切直接或间接损失的，乙方应当足额赔偿。</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乙方对招</w:t>
      </w:r>
      <w:r>
        <w:rPr>
          <w:rFonts w:hint="eastAsia" w:ascii="宋体" w:hAnsi="宋体" w:eastAsia="宋体" w:cs="宋体"/>
          <w:sz w:val="24"/>
        </w:rPr>
        <w:t xml:space="preserve">响应文件</w:t>
      </w:r>
      <w:r>
        <w:rPr>
          <w:rFonts w:ascii="宋体" w:hAnsi="宋体" w:eastAsia="宋体" w:cs="宋体"/>
          <w:sz w:val="24"/>
        </w:rPr>
        <w:t xml:space="preserve">中承诺函所承诺的内容未按约定提供，甲方有权终止合同，并支付本合同总金额【20】%的违约金。</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十三、不可抗力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（一）合同一方因不可抗力不能履行合同的，根据不可抗力的影响，部分或者全部免除责任。但合同一方迟延履行后发生不可抗力的，不能免除责任。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（三）不可抗力事由消除后，合同继续履行或解除等相关事宜，由合同双方协商解决。</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十四、索赔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根据货物的低劣程度、损坏程度以及甲方遭受损失的数额，经甲乙双方协商确定降低货物的价格。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十五、合同的解除和转让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（一）除《政府采购法》第49条、第50条第二款规定的情形及本合同约定的情形外，本合同签订后，甲乙双方不得擅自变更、解除或终止本合同。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（二）有下列情形之一的，合同一方可以解除合同：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因不可抗力致使不能实现合同目的的，未受不可抗力影响的一方有权解除合同；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因合同一方违约导致合同不能履行的，另一方有权解除合同；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.本合同约定或者法律规定一方可以解除的情形发生时；</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有权解除合同的一方，应当在违约事实或不可抗力发生后30日内书面通知对方解除本合同，本合同在书面通知到达对方时解除。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（三）乙方不得将本合同的部分或全部义务转让给任何第三方。</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十六、合同的生效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本合同自甲乙双方法定（授权）代表人签字并盖章后生效。</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十七、争议解决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十八、其他附则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（一）合同份数：本合同一式</w:t>
      </w:r>
      <w:r>
        <w:rPr>
          <w:rFonts w:ascii="宋体" w:hAnsi="宋体" w:cs="宋体"/>
          <w:color w:val="000000"/>
          <w:sz w:val="24"/>
        </w:rPr>
        <w:t xml:space="preserve">玖份</w:t>
      </w:r>
      <w:r>
        <w:rPr>
          <w:rFonts w:ascii="宋体" w:hAnsi="宋体" w:eastAsia="宋体" w:cs="宋体"/>
          <w:sz w:val="24"/>
        </w:rPr>
        <w:t xml:space="preserve">，甲方</w:t>
      </w:r>
      <w:r>
        <w:rPr>
          <w:rFonts w:hint="eastAsia" w:ascii="宋体" w:hAnsi="宋体" w:eastAsia="宋体" w:cs="宋体"/>
          <w:color w:val="000000"/>
          <w:sz w:val="24"/>
          <w:szCs w:val="24"/>
        </w:rPr>
        <w:t xml:space="preserve">伍份</w:t>
      </w:r>
      <w:r>
        <w:rPr>
          <w:rFonts w:ascii="宋体" w:hAnsi="宋体" w:eastAsia="宋体" w:cs="宋体"/>
          <w:sz w:val="24"/>
        </w:rPr>
        <w:t xml:space="preserve">，乙方</w:t>
      </w:r>
      <w:r>
        <w:rPr>
          <w:rFonts w:ascii="宋体" w:hAnsi="宋体" w:cs="宋体"/>
          <w:color w:val="000000"/>
          <w:sz w:val="24"/>
        </w:rPr>
        <w:t xml:space="preserve">叁份</w:t>
      </w:r>
      <w:r>
        <w:rPr>
          <w:rFonts w:ascii="宋体" w:hAnsi="宋体" w:eastAsia="宋体" w:cs="宋体"/>
          <w:sz w:val="24"/>
        </w:rPr>
        <w:t xml:space="preserve">，采购代理机构执壹份，各份合同具有同等法律效力。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但须提交采购代理机构壹份备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（以下无正文）</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甲方（盖章）：</w:t>
      </w:r>
      <w:r>
        <w:rPr>
          <w:rFonts w:hint="eastAsia" w:ascii="宋体" w:hAnsi="宋体" w:eastAsia="宋体" w:cs="宋体"/>
          <w:sz w:val="24"/>
        </w:rPr>
        <w:t xml:space="preserve">苏州大学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法定（授权）代表人（签字）：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法定（授权）代表人（签字）：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
    </w:p>
    <w:p>
      <w:pPr>
        <w:rPr>
          <w:rFonts w:ascii="宋体" w:hAnsi="宋体" w:eastAsia="宋体" w:cs="宋体"/>
          <w:b/>
          <w:sz w:val="44"/>
        </w:rPr>
      </w:pPr>
      <w:r/>
      <w:bookmarkStart w:id="5" w:name="_Toc9204"/>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0"/>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70"/>
        <w:ind w:left="0" w:right="0" w:firstLine="480"/>
        <w:rPr>
          <w:rFonts w:hint="default"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rPr>
        <w:t xml:space="preserve">本项目为专门面向中小企业采购的项目，不再执行价格评审优惠的扶持政策。</w:t>
      </w:r>
      <w:r/>
    </w:p>
    <w:p>
      <w:pPr>
        <w:pStyle w:val="770"/>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792"/>
          <w:rFonts w:ascii="宋体" w:hAnsi="宋体" w:eastAsia="宋体" w:cs="宋体"/>
          <w:sz w:val="24"/>
          <w:szCs w:val="24"/>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70"/>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tbl>
      <w:tblPr>
        <w:tblStyle w:val="959"/>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19"/>
        <w:gridCol w:w="1022"/>
        <w:gridCol w:w="6361"/>
        <w:gridCol w:w="704"/>
      </w:tblGrid>
      <w:tr>
        <w:trPr>
          <w:trHeight w:val="567"/>
        </w:trPr>
        <w:tc>
          <w:tcPr>
            <w:tcW w:w="655"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评审</w:t>
            </w:r>
            <w:r/>
          </w:p>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类别</w:t>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评审项</w:t>
            </w:r>
            <w:r/>
          </w:p>
        </w:tc>
        <w:tc>
          <w:tcPr>
            <w:tcW w:w="3416"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评审规则</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分值</w:t>
            </w:r>
            <w:r/>
          </w:p>
        </w:tc>
      </w:tr>
      <w:tr>
        <w:trPr>
          <w:trHeight w:val="90"/>
        </w:trPr>
        <w:tc>
          <w:tcPr>
            <w:tcW w:w="655"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价格部分</w:t>
            </w:r>
            <w:r/>
          </w:p>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(40分)</w:t>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投标报价</w:t>
            </w:r>
            <w:r/>
          </w:p>
        </w:tc>
        <w:tc>
          <w:tcPr>
            <w:tcW w:w="3416" w:type="pct"/>
            <w:vAlign w:val="center"/>
            <w:textDirection w:val="lrTb"/>
            <w:noWrap w:val="false"/>
          </w:tcPr>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第一步：投标报价低于或等于采购预算（或最高限价）的，为有效投标报价。超采购预算（或最高限价）的投标报价为无效投标报价。</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第二步：在所有有效投标报价中满足招标文件要求，且投标价格最低的投标报价为评标基准价，其他供应商的价格分按照下列公式计算（计算结果四舍五入保留两位小数）。</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投标报价得分＝（评标基准价/投标报价）×40%×100</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40分</w:t>
            </w:r>
            <w:r/>
          </w:p>
        </w:tc>
      </w:tr>
      <w:tr>
        <w:trPr>
          <w:trHeight w:val="4510"/>
        </w:trPr>
        <w:tc>
          <w:tcPr>
            <w:tcW w:w="655" w:type="pct"/>
            <w:vAlign w:val="center"/>
            <w:vMerge w:val="restart"/>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技术部分</w:t>
            </w:r>
            <w:r/>
          </w:p>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(60分)</w:t>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产品工艺</w:t>
            </w:r>
            <w:r/>
          </w:p>
        </w:tc>
        <w:tc>
          <w:tcPr>
            <w:tcW w:w="3416" w:type="pct"/>
            <w:vAlign w:val="center"/>
            <w:textDirection w:val="lrTb"/>
            <w:noWrap w:val="false"/>
          </w:tcPr>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供应商根据本项目特点，制定产品工艺方案。</w:t>
            </w:r>
            <w:r/>
          </w:p>
          <w:p>
            <w:pPr>
              <w:tabs>
                <w:tab w:val="left" w:pos="42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采购清单（按区域）：</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本部女生宿舍9号楼序号1：上下两层床；东部女生宿舍13号楼序号1：学生宿舍床架+爬梯（宿舍床)、序号2：学生床下柜（组合柜）。</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上述三个产品应逐条叙述，评委根据提供产品</w:t>
            </w:r>
            <w:r>
              <w:rPr>
                <w:rFonts w:hint="eastAsia" w:ascii="宋体" w:hAnsi="宋体" w:eastAsia="宋体" w:cs="宋体"/>
                <w:bCs/>
                <w:color w:val="000000" w:themeColor="text1"/>
                <w:sz w:val="24"/>
                <w:szCs w:val="24"/>
                <w:lang w:val="en-US" w:eastAsia="zh-CN"/>
                <w14:textFill>
                  <w14:solidFill>
                    <w14:schemeClr w14:val="tx1"/>
                  </w14:solidFill>
                </w14:textFill>
              </w:rPr>
              <w:t xml:space="preserve">工艺方案进行评审，主要包括以下内容</w:t>
            </w:r>
            <w:r>
              <w:rPr>
                <w:rFonts w:hint="eastAsia" w:ascii="宋体" w:hAnsi="宋体" w:eastAsia="宋体" w:cs="宋体"/>
                <w:bCs/>
                <w:color w:val="000000" w:themeColor="text1"/>
                <w:sz w:val="24"/>
                <w:szCs w:val="24"/>
                <w14:textFill>
                  <w14:solidFill>
                    <w14:schemeClr w14:val="tx1"/>
                  </w14:solidFill>
                </w14:textFill>
              </w:rPr>
              <w:t xml:space="preserve">：</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1.三视图；</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2.部件结构图；</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3.用料明细(清单)、工艺技术说明；</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安装图纸说明</w:t>
            </w:r>
            <w:r>
              <w:rPr>
                <w:rFonts w:hint="eastAsia" w:ascii="宋体" w:hAnsi="宋体" w:eastAsia="宋体" w:cs="宋体"/>
                <w:bCs/>
                <w:color w:val="000000" w:themeColor="text1"/>
                <w:sz w:val="24"/>
                <w:szCs w:val="24"/>
                <w14:textFill>
                  <w14:solidFill>
                    <w14:schemeClr w14:val="tx1"/>
                  </w14:solidFill>
                </w14:textFill>
              </w:rPr>
              <w:t xml:space="preserve">。</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sz w:val="24"/>
                <w:szCs w:val="24"/>
              </w:rPr>
              <w:t xml:space="preserve">上述单个产品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pStyle w:val="769"/>
              <w:ind w:left="0"/>
              <w:spacing w:line="240" w:lineRule="auto"/>
              <w:rPr>
                <w:rFonts w:ascii="宋体" w:hAnsi="宋体" w:eastAsia="宋体" w:cs="宋体"/>
                <w:b/>
                <w:szCs w:val="24"/>
              </w:rPr>
            </w:pPr>
            <w:r>
              <w:rPr>
                <w:rFonts w:hint="eastAsia" w:ascii="宋体" w:hAnsi="宋体" w:eastAsia="宋体" w:cs="宋体"/>
                <w:b/>
                <w:szCs w:val="24"/>
              </w:rPr>
              <w:t xml:space="preserve">本项共</w:t>
            </w:r>
            <w:r>
              <w:rPr>
                <w:rFonts w:ascii="宋体" w:hAnsi="宋体" w:eastAsia="宋体" w:cs="宋体"/>
                <w:b/>
                <w:szCs w:val="24"/>
              </w:rPr>
              <w:t xml:space="preserve">3</w:t>
            </w:r>
            <w:r>
              <w:rPr>
                <w:rFonts w:hint="eastAsia" w:ascii="宋体" w:hAnsi="宋体" w:eastAsia="宋体" w:cs="宋体"/>
                <w:b/>
                <w:szCs w:val="24"/>
              </w:rPr>
              <w:t xml:space="preserve">个产品，每个产品满分4分，本项最高</w:t>
            </w:r>
            <w:r>
              <w:rPr>
                <w:rFonts w:ascii="宋体" w:hAnsi="宋体" w:eastAsia="宋体" w:cs="宋体"/>
                <w:b/>
                <w:szCs w:val="24"/>
              </w:rPr>
              <w:t xml:space="preserve">12</w:t>
            </w:r>
            <w:r>
              <w:rPr>
                <w:rFonts w:hint="eastAsia" w:ascii="宋体" w:hAnsi="宋体" w:eastAsia="宋体" w:cs="宋体"/>
                <w:b/>
                <w:szCs w:val="24"/>
              </w:rPr>
              <w:t xml:space="preserve">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12</w:t>
            </w:r>
            <w:r>
              <w:rPr>
                <w:rFonts w:hint="eastAsia" w:ascii="宋体" w:hAnsi="宋体" w:eastAsia="宋体" w:cs="宋体"/>
                <w:bCs/>
                <w:color w:val="000000" w:themeColor="text1"/>
                <w:sz w:val="24"/>
                <w:szCs w:val="24"/>
                <w14:textFill>
                  <w14:solidFill>
                    <w14:schemeClr w14:val="tx1"/>
                  </w14:solidFill>
                </w14:textFill>
              </w:rPr>
              <w:t xml:space="preserve">分</w:t>
            </w:r>
            <w:r/>
          </w:p>
        </w:tc>
      </w:tr>
      <w:tr>
        <w:trPr>
          <w:trHeight w:val="516"/>
        </w:trPr>
        <w:tc>
          <w:tcPr>
            <w:tcW w:w="655" w:type="pct"/>
            <w:vAlign w:val="center"/>
            <w:vMerge w:val="continue"/>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W w:w="549" w:type="pct"/>
            <w:vAlign w:val="center"/>
            <w:textDirection w:val="lrTb"/>
            <w:noWrap w:val="false"/>
          </w:tcPr>
          <w:p>
            <w:pPr>
              <w:jc w:val="lef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本项目主要房型的整体陈设效果设计</w:t>
            </w:r>
            <w:r/>
          </w:p>
        </w:tc>
        <w:tc>
          <w:tcPr>
            <w:tcW w:w="3416" w:type="pct"/>
            <w:vAlign w:val="center"/>
            <w:textDirection w:val="lrTb"/>
            <w:noWrap w:val="false"/>
          </w:tcPr>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供应商根据本项目特点，制定方案布置图及效果图。</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主要房间类型：</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fldChar w:fldCharType="begin"/>
            </w:r>
            <w:r>
              <w:rPr>
                <w:rFonts w:hint="eastAsia" w:ascii="宋体" w:hAnsi="宋体" w:eastAsia="宋体" w:cs="宋体"/>
                <w:b w:val="0"/>
                <w:bCs/>
                <w:color w:val="000000" w:themeColor="text1"/>
                <w:sz w:val="24"/>
                <w:szCs w:val="24"/>
                <w14:textFill>
                  <w14:solidFill>
                    <w14:schemeClr w14:val="tx1"/>
                  </w14:solidFill>
                </w14:textFill>
              </w:rPr>
              <w:instrText xml:space="preserve"> = 1 \* GB3 </w:instrText>
            </w:r>
            <w:r>
              <w:rPr>
                <w:rFonts w:hint="eastAsia" w:ascii="宋体" w:hAnsi="宋体" w:eastAsia="宋体" w:cs="宋体"/>
                <w:b w:val="0"/>
                <w:bCs/>
                <w:color w:val="000000" w:themeColor="text1"/>
                <w:sz w:val="24"/>
                <w:szCs w:val="24"/>
                <w14:textFill>
                  <w14:solidFill>
                    <w14:schemeClr w14:val="tx1"/>
                  </w14:solidFill>
                </w14:textFill>
              </w:rPr>
              <w:fldChar w:fldCharType="separate"/>
            </w:r>
            <w:r>
              <w:rPr>
                <w:rFonts w:hint="eastAsia" w:ascii="宋体" w:hAnsi="宋体" w:eastAsia="宋体" w:cs="宋体"/>
                <w:b w:val="0"/>
                <w:bCs/>
                <w:color w:val="000000" w:themeColor="text1"/>
                <w:sz w:val="24"/>
                <w:szCs w:val="24"/>
                <w14:textFill>
                  <w14:solidFill>
                    <w14:schemeClr w14:val="tx1"/>
                  </w14:solidFill>
                </w14:textFill>
              </w:rPr>
              <w:t xml:space="preserve">①</w:t>
            </w:r>
            <w:r>
              <w:rPr>
                <w:rFonts w:hint="eastAsia" w:ascii="宋体" w:hAnsi="宋体" w:eastAsia="宋体" w:cs="宋体"/>
                <w:b w:val="0"/>
                <w:bCs/>
                <w:color w:val="000000" w:themeColor="text1"/>
                <w:sz w:val="24"/>
                <w:szCs w:val="24"/>
                <w14:textFill>
                  <w14:solidFill>
                    <w14:schemeClr w14:val="tx1"/>
                  </w14:solidFill>
                </w14:textFill>
              </w:rPr>
              <w:fldChar w:fldCharType="end"/>
            </w:r>
            <w:r>
              <w:rPr>
                <w:rFonts w:hint="eastAsia" w:ascii="宋体" w:hAnsi="宋体" w:eastAsia="宋体" w:cs="宋体"/>
                <w:b w:val="0"/>
                <w:bCs/>
                <w:color w:val="000000" w:themeColor="text1"/>
                <w:sz w:val="24"/>
                <w:szCs w:val="24"/>
                <w14:textFill>
                  <w14:solidFill>
                    <w14:schemeClr w14:val="tx1"/>
                  </w14:solidFill>
                </w14:textFill>
              </w:rPr>
              <w:t xml:space="preserve">本部女生宿舍9号楼</w:t>
            </w:r>
            <w:r>
              <w:rPr>
                <w:rFonts w:hint="eastAsia" w:ascii="宋体" w:hAnsi="宋体" w:eastAsia="宋体" w:cs="宋体"/>
                <w:bCs/>
                <w:color w:val="000000" w:themeColor="text1"/>
                <w:sz w:val="24"/>
                <w:szCs w:val="24"/>
                <w14:textFill>
                  <w14:solidFill>
                    <w14:schemeClr w14:val="tx1"/>
                  </w14:solidFill>
                </w14:textFill>
              </w:rPr>
              <w:t xml:space="preserve">（内含2套上下两层床、2套学生宿舍床架+爬梯（宿舍床）、5件书桌、5件书桌凳、1件衣柜）；</w:t>
            </w:r>
            <w:r/>
          </w:p>
          <w:p>
            <w:pPr>
              <w:pStyle w:val="763"/>
              <w:rPr>
                <w:rFonts w:hint="eastAsia"/>
                <w:color w:val="000000" w:themeColor="text1"/>
              </w:rPr>
            </w:pPr>
            <w:r>
              <w:rPr>
                <w:color w:val="000000" w:themeColor="text1"/>
              </w:rPr>
            </w:r>
            <w:bookmarkStart w:id="10" w:name="_GoBack"/>
            <w:r>
              <w:rPr>
                <w:rFonts w:hint="eastAsia" w:hAnsi="宋体" w:eastAsia="宋体" w:cs="宋体"/>
                <w:bCs/>
                <w:color w:val="000000" w:themeColor="text1"/>
                <w:sz w:val="24"/>
                <w:szCs w:val="24"/>
                <w:lang w:val="en-US" w:eastAsia="zh-CN"/>
              </w:rPr>
              <w:t xml:space="preserve">注：本9宿舍5人间，6个床位，其中一个床位作为储物功能使用：要考虑后期本次安装的床改成上床下桌，充分利用现有上床和床架。</w:t>
            </w:r>
            <w:bookmarkEnd w:id="10"/>
            <w:r>
              <w:rPr>
                <w:color w:val="000000" w:themeColor="text1"/>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fldChar w:fldCharType="begin"/>
            </w:r>
            <w:r>
              <w:rPr>
                <w:rFonts w:hint="eastAsia" w:ascii="宋体" w:hAnsi="宋体" w:eastAsia="宋体" w:cs="宋体"/>
                <w:b w:val="0"/>
                <w:bCs/>
                <w:color w:val="000000" w:themeColor="text1"/>
                <w:sz w:val="24"/>
                <w:szCs w:val="24"/>
                <w14:textFill>
                  <w14:solidFill>
                    <w14:schemeClr w14:val="tx1"/>
                  </w14:solidFill>
                </w14:textFill>
              </w:rPr>
              <w:instrText xml:space="preserve"> = 2 \* GB3 </w:instrText>
            </w:r>
            <w:r>
              <w:rPr>
                <w:rFonts w:hint="eastAsia" w:ascii="宋体" w:hAnsi="宋体" w:eastAsia="宋体" w:cs="宋体"/>
                <w:b w:val="0"/>
                <w:bCs/>
                <w:color w:val="000000" w:themeColor="text1"/>
                <w:sz w:val="24"/>
                <w:szCs w:val="24"/>
                <w14:textFill>
                  <w14:solidFill>
                    <w14:schemeClr w14:val="tx1"/>
                  </w14:solidFill>
                </w14:textFill>
              </w:rPr>
              <w:fldChar w:fldCharType="separate"/>
            </w:r>
            <w:r>
              <w:rPr>
                <w:rFonts w:hint="eastAsia" w:ascii="宋体" w:hAnsi="宋体" w:eastAsia="宋体" w:cs="宋体"/>
                <w:b w:val="0"/>
                <w:bCs/>
                <w:color w:val="000000" w:themeColor="text1"/>
                <w:sz w:val="24"/>
                <w:szCs w:val="24"/>
                <w14:textFill>
                  <w14:solidFill>
                    <w14:schemeClr w14:val="tx1"/>
                  </w14:solidFill>
                </w14:textFill>
              </w:rPr>
              <w:t xml:space="preserve">②</w:t>
            </w:r>
            <w:r>
              <w:rPr>
                <w:rFonts w:hint="eastAsia" w:ascii="宋体" w:hAnsi="宋体" w:eastAsia="宋体" w:cs="宋体"/>
                <w:b w:val="0"/>
                <w:bCs/>
                <w:color w:val="000000" w:themeColor="text1"/>
                <w:sz w:val="24"/>
                <w:szCs w:val="24"/>
                <w14:textFill>
                  <w14:solidFill>
                    <w14:schemeClr w14:val="tx1"/>
                  </w14:solidFill>
                </w14:textFill>
              </w:rPr>
              <w:fldChar w:fldCharType="end"/>
            </w:r>
            <w:r>
              <w:rPr>
                <w:rFonts w:hint="eastAsia" w:ascii="宋体" w:hAnsi="宋体" w:eastAsia="宋体" w:cs="宋体"/>
                <w:b w:val="0"/>
                <w:bCs/>
                <w:color w:val="000000" w:themeColor="text1"/>
                <w:sz w:val="24"/>
                <w:szCs w:val="24"/>
                <w14:textFill>
                  <w14:solidFill>
                    <w14:schemeClr w14:val="tx1"/>
                  </w14:solidFill>
                </w14:textFill>
              </w:rPr>
              <w:t xml:space="preserve">东部女生宿舍13号楼</w:t>
            </w:r>
            <w:r>
              <w:rPr>
                <w:rFonts w:hint="eastAsia" w:ascii="宋体" w:hAnsi="宋体" w:eastAsia="宋体" w:cs="宋体"/>
                <w:bCs/>
                <w:color w:val="000000" w:themeColor="text1"/>
                <w:sz w:val="24"/>
                <w:szCs w:val="24"/>
                <w14:textFill>
                  <w14:solidFill>
                    <w14:schemeClr w14:val="tx1"/>
                  </w14:solidFill>
                </w14:textFill>
              </w:rPr>
              <w:t xml:space="preserve">（内含6套学生宿舍床架+爬梯（宿舍床）、6套学生床下柜（组合柜）、6件书桌凳）。</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上述两个房间空间应逐条叙述，评委根据提供方案布置图及效果图</w:t>
            </w:r>
            <w:r>
              <w:rPr>
                <w:rFonts w:hint="eastAsia" w:ascii="宋体" w:hAnsi="宋体" w:eastAsia="宋体" w:cs="宋体"/>
                <w:bCs/>
                <w:color w:val="000000" w:themeColor="text1"/>
                <w:sz w:val="24"/>
                <w:szCs w:val="24"/>
                <w:lang w:val="en-US" w:eastAsia="zh-CN"/>
                <w14:textFill>
                  <w14:solidFill>
                    <w14:schemeClr w14:val="tx1"/>
                  </w14:solidFill>
                </w14:textFill>
              </w:rPr>
              <w:t xml:space="preserve">进行评审，主要包括以下内容</w:t>
            </w:r>
            <w:r>
              <w:rPr>
                <w:rFonts w:hint="eastAsia" w:ascii="宋体" w:hAnsi="宋体" w:eastAsia="宋体" w:cs="宋体"/>
                <w:bCs/>
                <w:color w:val="000000" w:themeColor="text1"/>
                <w:sz w:val="24"/>
                <w:szCs w:val="24"/>
                <w14:textFill>
                  <w14:solidFill>
                    <w14:schemeClr w14:val="tx1"/>
                  </w14:solidFill>
                </w14:textFill>
              </w:rPr>
              <w:t xml:space="preserve">：</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1.空间布局；</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2.色彩搭配；</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3.点位考虑实际场地使用功能；</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4.整体设计风格、动线规划。</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上述布置图及效果图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本项共2个房型，每个房型满分4分，本项最高8分。（平面图详见文末附件）</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8分</w:t>
            </w:r>
            <w:r/>
          </w:p>
        </w:tc>
      </w:tr>
      <w:tr>
        <w:trPr>
          <w:trHeight w:val="567"/>
        </w:trPr>
        <w:tc>
          <w:tcPr>
            <w:tcW w:w="655" w:type="pct"/>
            <w:vAlign w:val="center"/>
            <w:vMerge w:val="continue"/>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本项目的交货工期保障计划方案</w:t>
            </w:r>
            <w:r/>
          </w:p>
        </w:tc>
        <w:tc>
          <w:tcPr>
            <w:tcW w:w="3416" w:type="pct"/>
            <w:vAlign w:val="center"/>
            <w:textDirection w:val="lrTb"/>
            <w:noWrap w:val="false"/>
          </w:tcPr>
          <w:p>
            <w:pPr>
              <w:pStyle w:val="769"/>
              <w:ind w:left="0"/>
              <w:spacing w:line="240" w:lineRule="auto"/>
              <w:rPr>
                <w:rFonts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供货计划及保障措施、维护及应急保障方案：</w:t>
            </w:r>
            <w:r/>
          </w:p>
          <w:p>
            <w:pPr>
              <w:pStyle w:val="769"/>
              <w:ind w:left="0"/>
              <w:spacing w:line="240" w:lineRule="auto"/>
              <w:rPr>
                <w:rFonts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1.对本项目整体交货工期保障的措施；</w:t>
            </w:r>
            <w:r/>
          </w:p>
          <w:p>
            <w:pPr>
              <w:pStyle w:val="769"/>
              <w:ind w:left="0"/>
              <w:spacing w:line="240" w:lineRule="auto"/>
              <w:rPr>
                <w:rFonts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2.进度安排及保证措施；</w:t>
            </w:r>
            <w:r/>
          </w:p>
          <w:p>
            <w:pPr>
              <w:pStyle w:val="769"/>
              <w:ind w:left="0"/>
              <w:spacing w:line="240" w:lineRule="auto"/>
              <w:rPr>
                <w:rFonts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3.货物运输及配送方案及紧急供货方案；</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4.现场维护措施及应急处理措施。</w:t>
            </w:r>
            <w:r/>
          </w:p>
          <w:p>
            <w:pPr>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上述每项应逐条叙述，方案全面合理、可行性强、操作性强、贴合项目实际的得</w:t>
            </w: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t xml:space="preserve">分；方案合理性较弱、可行性有所欠缺、操作性不强、与项目实际贴合度不高的得1分；每项叙述内容完全脱离采购需求或未作完整叙述的不得分。</w:t>
            </w:r>
            <w:r/>
          </w:p>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本项最高得</w:t>
            </w:r>
            <w:r>
              <w:rPr>
                <w:rFonts w:ascii="宋体" w:hAnsi="宋体" w:eastAsia="宋体" w:cs="宋体"/>
                <w:b/>
                <w:bCs/>
                <w:color w:val="000000" w:themeColor="text1"/>
                <w:sz w:val="24"/>
                <w:szCs w:val="24"/>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分</w:t>
            </w:r>
            <w:r/>
          </w:p>
        </w:tc>
      </w:tr>
      <w:tr>
        <w:trPr>
          <w:trHeight w:val="567"/>
        </w:trPr>
        <w:tc>
          <w:tcPr>
            <w:tcW w:w="655" w:type="pct"/>
            <w:vAlign w:val="center"/>
            <w:vMerge w:val="continue"/>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bookmarkStart w:id="6" w:name="OLE_LINK13"/>
            <w:r/>
            <w:bookmarkStart w:id="7" w:name="OLE_LINK14"/>
            <w:r>
              <w:rPr>
                <w:rFonts w:hint="eastAsia" w:ascii="宋体" w:hAnsi="宋体" w:eastAsia="宋体" w:cs="宋体"/>
                <w:bCs/>
                <w:color w:val="000000" w:themeColor="text1"/>
                <w:sz w:val="24"/>
                <w:szCs w:val="24"/>
                <w14:textFill>
                  <w14:solidFill>
                    <w14:schemeClr w14:val="tx1"/>
                  </w14:solidFill>
                </w14:textFill>
              </w:rPr>
              <w:t xml:space="preserve">本项目产品安装、调试检查方案</w:t>
            </w:r>
            <w:bookmarkEnd w:id="6"/>
            <w:r/>
            <w:bookmarkEnd w:id="7"/>
            <w:r/>
            <w:r/>
          </w:p>
        </w:tc>
        <w:tc>
          <w:tcPr>
            <w:tcW w:w="3416" w:type="pct"/>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供应商根据本项目特点，制定</w:t>
            </w:r>
            <w:r>
              <w:rPr>
                <w:rFonts w:hint="eastAsia" w:ascii="宋体" w:hAnsi="宋体" w:eastAsia="宋体" w:cs="宋体"/>
                <w:bCs/>
                <w:color w:val="000000" w:themeColor="text1"/>
                <w:sz w:val="24"/>
                <w:szCs w:val="24"/>
                <w14:textFill>
                  <w14:solidFill>
                    <w14:schemeClr w14:val="tx1"/>
                  </w14:solidFill>
                </w14:textFill>
              </w:rPr>
              <w:t xml:space="preserve">产品安装、调试检查方案</w:t>
            </w:r>
            <w:r>
              <w:rPr>
                <w:rFonts w:hint="eastAsia" w:ascii="宋体" w:hAnsi="宋体" w:eastAsia="宋体" w:cs="宋体"/>
                <w:color w:val="000000" w:themeColor="text1"/>
                <w:sz w:val="24"/>
                <w:szCs w:val="24"/>
                <w:lang w:bidi="ar"/>
                <w14:textFill>
                  <w14:solidFill>
                    <w14:schemeClr w14:val="tx1"/>
                  </w14:solidFill>
                </w14:textFill>
              </w:rPr>
              <w:t xml:space="preserve">。</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1.安装前准备工作；</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2.安装步骤；</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3.设备调试方案；</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4.检查方案。</w:t>
            </w:r>
            <w:r/>
          </w:p>
          <w:p>
            <w:pPr>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w:t>
            </w:r>
            <w: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sz w:val="24"/>
                <w:szCs w:val="24"/>
                <w:lang w:bidi="ar"/>
              </w:rPr>
              <w:t xml:space="preserve">本项最高得8分。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8分</w:t>
            </w:r>
            <w:r/>
          </w:p>
        </w:tc>
      </w:tr>
      <w:tr>
        <w:trPr>
          <w:trHeight w:val="2260"/>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售后服务方案及质保</w:t>
            </w:r>
            <w:r/>
          </w:p>
        </w:tc>
        <w:tc>
          <w:tcPr>
            <w:tcW w:w="3416" w:type="pct"/>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售后服务及质量保证方案包括但不限于以下内容：</w:t>
            </w:r>
            <w:r/>
          </w:p>
          <w:p>
            <w:pPr>
              <w:rPr>
                <w:rFonts w:ascii="宋体" w:hAnsi="宋体" w:eastAsia="宋体" w:cs="宋体"/>
                <w:sz w:val="24"/>
                <w:szCs w:val="24"/>
              </w:rPr>
            </w:pPr>
            <w:r>
              <w:rPr>
                <w:rFonts w:hint="eastAsia" w:ascii="宋体" w:hAnsi="宋体" w:eastAsia="宋体" w:cs="宋体"/>
                <w:sz w:val="24"/>
                <w:szCs w:val="24"/>
              </w:rPr>
              <w:t xml:space="preserve">1</w:t>
            </w:r>
            <w:bookmarkStart w:id="8" w:name="OLE_LINK31"/>
            <w:r/>
            <w:bookmarkStart w:id="9" w:name="OLE_LINK30"/>
            <w:r>
              <w:rPr>
                <w:rFonts w:hint="eastAsia" w:ascii="宋体" w:hAnsi="宋体" w:eastAsia="宋体" w:cs="宋体"/>
                <w:sz w:val="24"/>
                <w:szCs w:val="24"/>
              </w:rPr>
              <w:t xml:space="preserve">.整体售后服务方案；</w:t>
            </w:r>
            <w:r/>
          </w:p>
          <w:p>
            <w:pPr>
              <w:rPr>
                <w:rFonts w:ascii="宋体" w:hAnsi="宋体" w:eastAsia="宋体" w:cs="宋体"/>
                <w:sz w:val="24"/>
                <w:szCs w:val="24"/>
              </w:rPr>
            </w:pPr>
            <w:r>
              <w:rPr>
                <w:rFonts w:hint="eastAsia" w:ascii="宋体" w:hAnsi="宋体" w:eastAsia="宋体" w:cs="宋体"/>
                <w:sz w:val="24"/>
                <w:szCs w:val="24"/>
              </w:rPr>
              <w:t xml:space="preserve">2.服务响应时间方案；</w:t>
            </w:r>
            <w:r/>
          </w:p>
          <w:p>
            <w:pPr>
              <w:rPr>
                <w:rFonts w:ascii="宋体" w:hAnsi="宋体" w:eastAsia="宋体" w:cs="宋体"/>
                <w:sz w:val="24"/>
                <w:szCs w:val="24"/>
                <w:lang w:bidi="ar"/>
              </w:rPr>
            </w:pPr>
            <w:r>
              <w:rPr>
                <w:rFonts w:hint="eastAsia" w:ascii="宋体" w:hAnsi="宋体" w:eastAsia="宋体" w:cs="宋体"/>
                <w:sz w:val="24"/>
                <w:szCs w:val="24"/>
              </w:rPr>
              <w:t xml:space="preserve">3.</w:t>
            </w:r>
            <w:r>
              <w:rPr>
                <w:rFonts w:hint="eastAsia" w:ascii="宋体" w:hAnsi="宋体" w:eastAsia="宋体" w:cs="宋体"/>
                <w:sz w:val="24"/>
                <w:szCs w:val="24"/>
                <w:lang w:bidi="ar"/>
              </w:rPr>
              <w:t xml:space="preserve">备件方案及为本项目配备专职服务人员；</w:t>
            </w:r>
            <w:r/>
          </w:p>
          <w:p>
            <w:pPr>
              <w:rPr>
                <w:rFonts w:ascii="宋体" w:hAnsi="宋体" w:eastAsia="宋体" w:cs="宋体"/>
                <w:sz w:val="24"/>
                <w:szCs w:val="24"/>
                <w:lang w:bidi="ar"/>
              </w:rPr>
            </w:pPr>
            <w:r>
              <w:rPr>
                <w:rFonts w:hint="eastAsia" w:ascii="宋体" w:hAnsi="宋体" w:eastAsia="宋体" w:cs="宋体"/>
                <w:sz w:val="24"/>
                <w:szCs w:val="24"/>
                <w:lang w:bidi="ar"/>
              </w:rPr>
              <w:t xml:space="preserve">4.保修措施方案；</w:t>
            </w:r>
            <w:r/>
          </w:p>
          <w:p>
            <w:pPr>
              <w:rPr>
                <w:rFonts w:ascii="宋体" w:hAnsi="宋体" w:eastAsia="宋体" w:cs="宋体"/>
                <w:sz w:val="24"/>
                <w:szCs w:val="24"/>
                <w:lang w:bidi="ar"/>
              </w:rPr>
            </w:pPr>
            <w:r>
              <w:rPr>
                <w:rFonts w:hint="eastAsia" w:ascii="宋体" w:hAnsi="宋体" w:eastAsia="宋体" w:cs="宋体"/>
                <w:sz w:val="24"/>
                <w:szCs w:val="24"/>
                <w:lang w:bidi="ar"/>
              </w:rPr>
              <w:t xml:space="preserve">5.退换货方案；</w:t>
            </w:r>
            <w:r/>
          </w:p>
          <w:p>
            <w:pPr>
              <w:rPr>
                <w:rFonts w:ascii="宋体" w:hAnsi="宋体" w:eastAsia="宋体" w:cs="宋体"/>
                <w:sz w:val="24"/>
                <w:szCs w:val="24"/>
                <w:lang w:bidi="ar"/>
              </w:rPr>
            </w:pPr>
            <w:r>
              <w:rPr>
                <w:rFonts w:hint="eastAsia" w:ascii="宋体" w:hAnsi="宋体" w:eastAsia="宋体" w:cs="宋体"/>
                <w:sz w:val="24"/>
                <w:szCs w:val="24"/>
                <w:lang w:bidi="ar"/>
              </w:rPr>
              <w:t xml:space="preserve">6.7*24售后服务热线</w:t>
            </w:r>
            <w:bookmarkEnd w:id="8"/>
            <w:r/>
            <w:bookmarkEnd w:id="9"/>
            <w:r>
              <w:rPr>
                <w:rFonts w:hint="eastAsia" w:ascii="宋体" w:hAnsi="宋体" w:eastAsia="宋体" w:cs="宋体"/>
                <w:sz w:val="24"/>
                <w:szCs w:val="24"/>
                <w:lang w:bidi="ar"/>
              </w:rPr>
              <w:t xml:space="preserve">。</w:t>
            </w:r>
            <w:r/>
          </w:p>
          <w:p>
            <w:pPr>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rPr>
                <w:rFonts w:ascii="宋体" w:hAnsi="宋体" w:eastAsia="宋体" w:cs="宋体"/>
                <w:b/>
                <w:bCs/>
                <w:sz w:val="24"/>
                <w:szCs w:val="24"/>
              </w:rPr>
            </w:pPr>
            <w:r>
              <w:rPr>
                <w:rFonts w:hint="eastAsia" w:ascii="宋体" w:hAnsi="宋体" w:eastAsia="宋体" w:cs="宋体"/>
                <w:b/>
                <w:bCs/>
                <w:sz w:val="24"/>
                <w:szCs w:val="24"/>
              </w:rPr>
              <w:t xml:space="preserve">本项最高得6分。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6分</w:t>
            </w:r>
            <w:r/>
          </w:p>
        </w:tc>
      </w:tr>
      <w:tr>
        <w:trPr>
          <w:trHeight w:val="964"/>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Cs/>
                <w:sz w:val="24"/>
                <w:szCs w:val="24"/>
              </w:rPr>
              <w:t xml:space="preserve">▲</w:t>
            </w:r>
            <w:r>
              <w:rPr>
                <w:rFonts w:hint="eastAsia" w:ascii="宋体" w:hAnsi="宋体" w:eastAsia="宋体" w:cs="宋体"/>
                <w:b/>
                <w:sz w:val="24"/>
                <w:szCs w:val="24"/>
              </w:rPr>
              <w:t xml:space="preserve">原材料检测报告</w:t>
            </w:r>
            <w:r/>
          </w:p>
        </w:tc>
        <w:tc>
          <w:tcPr>
            <w:tcW w:w="3416" w:type="pct"/>
            <w:vAlign w:val="center"/>
            <w:textDirection w:val="lrTb"/>
            <w:noWrap w:val="false"/>
          </w:tcPr>
          <w:p>
            <w:pPr>
              <w:rPr>
                <w:rFonts w:hint="eastAsia" w:ascii="宋体" w:hAnsi="宋体" w:eastAsia="宋体" w:cs="宋体"/>
                <w:b w:val="0"/>
                <w:bCs w:val="0"/>
                <w:sz w:val="24"/>
                <w:szCs w:val="24"/>
                <w:lang w:bidi="ar"/>
              </w:rPr>
            </w:pPr>
            <w:r>
              <w:rPr>
                <w:rFonts w:hint="eastAsia" w:ascii="宋体" w:hAnsi="宋体" w:eastAsia="宋体" w:cs="宋体"/>
                <w:sz w:val="24"/>
                <w:szCs w:val="24"/>
                <w:lang w:bidi="ar"/>
              </w:rPr>
              <w:t xml:space="preserve">若属于同一份检测报告的，仅需提供一份有效扫描件即可，评审中不重复计分。所提供检测报告应为投标产品对应原材料品牌的检测报告，且需在检测报告中清楚表明品牌，如未标注均视为不符合要求，检测报告可单独或合并提供，需在技术响应表中明确标注每项参数在检测报告中的对应位置。</w:t>
            </w:r>
            <w:r>
              <w:rPr>
                <w:rFonts w:hint="eastAsia" w:ascii="宋体" w:hAnsi="宋体" w:eastAsia="宋体" w:cs="宋体"/>
                <w:b w:val="0"/>
                <w:bCs w:val="0"/>
                <w:sz w:val="24"/>
                <w:szCs w:val="24"/>
                <w:lang w:bidi="ar"/>
              </w:rPr>
              <w:t xml:space="preserve">中标后采购人将视情况核查中标供应商检测报告的真实性，发现弄虚作假的将上报监督部门处理。提供的检测报告必须同时符合以下所有要求，否则不得分。</w:t>
            </w:r>
            <w:r/>
          </w:p>
          <w:p>
            <w:pPr>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（每份检测报告1分，最高得5分）</w:t>
            </w:r>
            <w:r/>
          </w:p>
          <w:p>
            <w:pPr>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1.为落实《市场监管总局关于对检验检测机构资质认定实施“一单一库”管理的公告》相关要求：</w:t>
            </w:r>
            <w:r/>
          </w:p>
          <w:p>
            <w:pPr>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 xml:space="preserve">①</w:t>
            </w:r>
            <w:r>
              <w:rPr>
                <w:rFonts w:hint="eastAsia" w:ascii="宋体" w:hAnsi="宋体" w:eastAsia="宋体" w:cs="宋体"/>
                <w:b/>
                <w:bCs/>
                <w:sz w:val="24"/>
                <w:szCs w:val="24"/>
                <w:lang w:bidi="ar"/>
              </w:rPr>
              <w:t xml:space="preserve">2026年6月1日前出具的检测报告，需具有CMA认证标志。</w:t>
            </w:r>
            <w:r/>
          </w:p>
          <w:p>
            <w:pPr>
              <w:rPr>
                <w:rFonts w:hint="eastAsia" w:ascii="宋体" w:hAnsi="宋体" w:eastAsia="宋体" w:cs="宋体"/>
                <w:b/>
                <w:bCs/>
                <w:sz w:val="24"/>
                <w:szCs w:val="24"/>
                <w:lang w:bidi="ar"/>
              </w:rPr>
            </w:pPr>
            <w:r>
              <w:rPr>
                <w:rFonts w:hint="eastAsia" w:ascii="宋体" w:hAnsi="宋体" w:eastAsia="宋体" w:cs="宋体"/>
                <w:b/>
                <w:bCs/>
                <w:sz w:val="24"/>
                <w:szCs w:val="24"/>
                <w:lang w:val="en-US" w:eastAsia="zh-CN" w:bidi="ar"/>
              </w:rPr>
              <w:t xml:space="preserve">②</w:t>
            </w:r>
            <w:r>
              <w:rPr>
                <w:rFonts w:hint="eastAsia" w:ascii="宋体" w:hAnsi="宋体" w:eastAsia="宋体" w:cs="宋体"/>
                <w:b/>
                <w:bCs/>
                <w:sz w:val="24"/>
                <w:szCs w:val="24"/>
                <w:lang w:bidi="ar"/>
              </w:rPr>
              <w:t xml:space="preserve">2026年6月1日及之后出具的检测报告，针对库内标准，要求提供具备法定CMA资质检测机构出具的检测报告，并加盖CMA标志</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针对库外标准，提供符合招标文件要求及执行标准的检测报告即可，若同一份检验检测报告中同时依据库内标准与未入库标准出具检测数据、结果的，无需CMA标志。</w:t>
            </w:r>
            <w:r/>
          </w:p>
          <w:p>
            <w:pPr>
              <w:rPr>
                <w:rFonts w:hint="eastAsia" w:ascii="宋体" w:hAnsi="宋体" w:eastAsia="宋体" w:cs="宋体"/>
                <w:b w:val="0"/>
                <w:bCs w:val="0"/>
                <w:sz w:val="24"/>
                <w:szCs w:val="24"/>
                <w:lang w:bidi="ar"/>
              </w:rPr>
            </w:pPr>
            <w:r>
              <w:rPr>
                <w:rFonts w:hint="eastAsia" w:ascii="宋体" w:hAnsi="宋体" w:eastAsia="宋体" w:cs="宋体"/>
                <w:b/>
                <w:bCs/>
                <w:sz w:val="24"/>
                <w:szCs w:val="24"/>
                <w:lang w:bidi="ar"/>
              </w:rPr>
              <w:t xml:space="preserve">注：“一单一库”是指《检验检测机构资质认定事项清单》和《检验检测机构资质认定能力项目库》。</w:t>
            </w:r>
            <w:r/>
          </w:p>
          <w:p>
            <w:pPr>
              <w:rPr>
                <w:rFonts w:ascii="宋体" w:hAnsi="宋体" w:eastAsia="宋体" w:cs="宋体"/>
                <w:b/>
                <w:sz w:val="24"/>
                <w:szCs w:val="24"/>
              </w:rPr>
            </w:pPr>
            <w:r>
              <w:rPr>
                <w:rFonts w:hint="eastAsia" w:ascii="宋体" w:hAnsi="宋体" w:eastAsia="宋体" w:cs="宋体"/>
                <w:b/>
                <w:bCs/>
                <w:sz w:val="24"/>
                <w:szCs w:val="24"/>
              </w:rPr>
              <w:t xml:space="preserve">2.检测报告中的检测（判定）依据必须参照下表所列检测标准或其它现行国家（或行业）标准。</w:t>
            </w:r>
            <w:r/>
          </w:p>
          <w:p>
            <w:pPr>
              <w:rPr>
                <w:rFonts w:ascii="宋体" w:hAnsi="宋体" w:eastAsia="宋体" w:cs="宋体"/>
                <w:b/>
                <w:bCs/>
                <w:sz w:val="24"/>
                <w:szCs w:val="24"/>
              </w:rPr>
            </w:pPr>
            <w:r>
              <w:rPr>
                <w:rFonts w:hint="eastAsia" w:ascii="宋体" w:hAnsi="宋体" w:eastAsia="宋体" w:cs="宋体"/>
                <w:b/>
                <w:bCs/>
                <w:sz w:val="24"/>
                <w:szCs w:val="24"/>
              </w:rPr>
              <w:t xml:space="preserve">3.检测报告中下表所列必须包含的检测项目检测结果应为合格。</w:t>
            </w:r>
            <w:r/>
          </w:p>
          <w:p>
            <w:pPr>
              <w:rPr>
                <w:rFonts w:hint="eastAsia" w:ascii="宋体" w:hAnsi="宋体" w:eastAsia="宋体" w:cs="宋体"/>
                <w:bCs w:val="0"/>
                <w:sz w:val="24"/>
                <w:szCs w:val="24"/>
                <w:lang w:bidi="ar"/>
              </w:rPr>
            </w:pPr>
            <w:r>
              <w:rPr>
                <w:rFonts w:hint="eastAsia" w:ascii="宋体" w:hAnsi="宋体" w:eastAsia="宋体" w:cs="宋体"/>
                <w:b/>
                <w:bCs/>
                <w:sz w:val="24"/>
                <w:szCs w:val="24"/>
                <w:lang w:bidi="ar"/>
              </w:rPr>
              <w:t xml:space="preserve">(1)三聚氰胺饰面刨花板：</w:t>
            </w:r>
            <w:r>
              <w:rPr>
                <w:rFonts w:hint="eastAsia" w:ascii="宋体" w:hAnsi="宋体" w:eastAsia="宋体" w:cs="宋体"/>
                <w:sz w:val="24"/>
                <w:szCs w:val="24"/>
                <w:lang w:bidi="ar"/>
              </w:rPr>
              <w:t xml:space="preserve">符合GB/T 39600-2021《人造板及其制品甲醛释放量分级》、符合GB/T 15102-2017《浸渍胶膜纸饰面纤维板和刨花板》，</w:t>
            </w:r>
            <w:r>
              <w:rPr>
                <w:rFonts w:hint="eastAsia" w:ascii="宋体" w:hAnsi="宋体" w:eastAsia="宋体" w:cs="宋体"/>
                <w:bCs w:val="0"/>
                <w:sz w:val="24"/>
                <w:szCs w:val="24"/>
                <w:lang w:bidi="ar"/>
              </w:rPr>
              <w:t xml:space="preserve">检测报告检测内容须包括：</w:t>
            </w:r>
            <w:r>
              <w:rPr>
                <w:rFonts w:hint="eastAsia" w:ascii="宋体" w:hAnsi="宋体" w:eastAsia="宋体" w:cs="宋体"/>
                <w:sz w:val="24"/>
                <w:szCs w:val="24"/>
                <w:lang w:bidi="ar"/>
              </w:rPr>
              <w:t xml:space="preserve">甲醛释放量≤0.025mg/m³、表面耐冷热循环、表面耐划痕、表面耐磨、表面耐香烟灼烧、表面耐干热。</w:t>
            </w:r>
            <w:r/>
          </w:p>
          <w:p>
            <w:pPr>
              <w:rPr>
                <w:rFonts w:ascii="宋体" w:hAnsi="宋体" w:eastAsia="宋体" w:cs="宋体"/>
                <w:sz w:val="24"/>
                <w:szCs w:val="24"/>
              </w:rPr>
            </w:pPr>
            <w:r>
              <w:rPr>
                <w:rFonts w:ascii="宋体" w:hAnsi="宋体" w:eastAsia="宋体" w:cs="宋体"/>
                <w:b/>
                <w:color w:val="000000"/>
                <w:sz w:val="24"/>
              </w:rPr>
              <w:t xml:space="preserve">(</w:t>
            </w:r>
            <w:r>
              <w:rPr>
                <w:rFonts w:hint="eastAsia" w:ascii="宋体" w:hAnsi="宋体" w:eastAsia="宋体" w:cs="宋体"/>
                <w:b/>
                <w:color w:val="000000"/>
                <w:sz w:val="24"/>
              </w:rPr>
              <w:t xml:space="preserve">2</w:t>
            </w:r>
            <w:r>
              <w:rPr>
                <w:rFonts w:ascii="宋体" w:hAnsi="宋体" w:eastAsia="宋体" w:cs="宋体"/>
                <w:b/>
                <w:color w:val="000000"/>
                <w:sz w:val="24"/>
              </w:rPr>
              <w:t xml:space="preserve">)封边条：</w:t>
            </w:r>
            <w:r>
              <w:rPr>
                <w:rFonts w:ascii="宋体" w:hAnsi="宋体" w:eastAsia="宋体" w:cs="宋体"/>
                <w:color w:val="000000"/>
                <w:sz w:val="24"/>
              </w:rPr>
              <w:t xml:space="preserve">符合标准QB/T 4463-2025《家具用封边条》，检测报告检测内容须包括：耐干热性、耐龟裂性、耐光色牢度</w:t>
            </w:r>
            <w:r>
              <w:rPr>
                <w:rFonts w:hint="eastAsia" w:ascii="宋体" w:hAnsi="宋体" w:eastAsia="宋体" w:cs="宋体"/>
                <w:sz w:val="24"/>
                <w:szCs w:val="24"/>
              </w:rPr>
              <w:t xml:space="preserve">。</w:t>
            </w:r>
            <w:r/>
          </w:p>
          <w:p>
            <w:pPr>
              <w:rPr>
                <w:rFonts w:ascii="宋体" w:hAnsi="宋体" w:eastAsia="宋体" w:cs="宋体"/>
                <w:bCs/>
                <w:sz w:val="24"/>
                <w:szCs w:val="24"/>
              </w:rPr>
            </w:pPr>
            <w:r>
              <w:rPr>
                <w:rFonts w:hint="eastAsia" w:ascii="宋体" w:hAnsi="宋体" w:eastAsia="宋体" w:cs="宋体"/>
                <w:b/>
                <w:bCs/>
                <w:sz w:val="24"/>
                <w:szCs w:val="24"/>
              </w:rPr>
              <w:t xml:space="preserve">(3)导轨：</w:t>
            </w:r>
            <w:r>
              <w:rPr>
                <w:rFonts w:hint="eastAsia" w:ascii="宋体" w:hAnsi="宋体" w:eastAsia="宋体" w:cs="宋体"/>
                <w:bCs/>
                <w:sz w:val="24"/>
                <w:szCs w:val="24"/>
              </w:rPr>
              <w:t xml:space="preserve">符合标准QB/T 2454-2013，检测报告检测内容须包括：耐久性、垂直向下静载荷、水平侧向静载荷、拉出安全性。</w:t>
            </w:r>
            <w:r/>
          </w:p>
          <w:p>
            <w:pPr>
              <w:widowControl w:val="off"/>
              <w:rPr>
                <w:rFonts w:ascii="宋体" w:hAnsi="宋体" w:eastAsia="宋体" w:cs="宋体"/>
                <w:bCs/>
                <w:sz w:val="24"/>
                <w:szCs w:val="24"/>
              </w:rPr>
            </w:pPr>
            <w:r>
              <w:rPr>
                <w:rFonts w:hint="eastAsia" w:ascii="宋体" w:hAnsi="宋体" w:eastAsia="宋体" w:cs="宋体"/>
                <w:b/>
                <w:bCs/>
                <w:sz w:val="24"/>
                <w:szCs w:val="24"/>
              </w:rPr>
              <w:t xml:space="preserve">(4)塑粉</w:t>
            </w:r>
            <w:r>
              <w:rPr>
                <w:rFonts w:hint="eastAsia" w:ascii="宋体" w:hAnsi="宋体" w:eastAsia="宋体" w:cs="宋体"/>
                <w:bCs/>
                <w:sz w:val="24"/>
                <w:szCs w:val="24"/>
              </w:rPr>
              <w:t xml:space="preserve">：符合标准</w:t>
            </w:r>
            <w:r>
              <w:rPr>
                <w:rFonts w:ascii="宋体" w:hAnsi="宋体" w:eastAsia="宋体" w:cs="宋体"/>
                <w:bCs/>
                <w:sz w:val="24"/>
                <w:szCs w:val="24"/>
              </w:rPr>
              <w:t xml:space="preserve">HG/T 2006-2022</w:t>
            </w:r>
            <w:r>
              <w:rPr>
                <w:rFonts w:hint="eastAsia" w:ascii="宋体" w:hAnsi="宋体" w:eastAsia="宋体" w:cs="宋体"/>
                <w:bCs/>
                <w:sz w:val="24"/>
                <w:szCs w:val="24"/>
              </w:rPr>
              <w:t xml:space="preserve">《热固性和热塑性粉末涂料》，检测报告检测内容须包括：耐酸性、耐碱性、耐盐雾性。</w:t>
            </w:r>
            <w:r/>
          </w:p>
          <w:p>
            <w:pPr>
              <w:widowControl w:val="off"/>
              <w:rPr>
                <w:rFonts w:ascii="宋体" w:hAnsi="Times New Roman" w:eastAsia="宋体" w:cs="宋体"/>
                <w:szCs w:val="21"/>
              </w:rPr>
            </w:pPr>
            <w:r>
              <w:rPr>
                <w:rFonts w:hint="eastAsia" w:ascii="宋体" w:hAnsi="宋体" w:eastAsia="宋体" w:cs="宋体"/>
                <w:b/>
                <w:bCs/>
                <w:sz w:val="24"/>
                <w:szCs w:val="24"/>
              </w:rPr>
              <w:t xml:space="preserve">(5)铰链：</w:t>
            </w:r>
            <w:r>
              <w:rPr>
                <w:rFonts w:hint="eastAsia" w:ascii="宋体" w:hAnsi="宋体" w:eastAsia="宋体" w:cs="宋体"/>
                <w:bCs/>
                <w:sz w:val="24"/>
                <w:szCs w:val="24"/>
              </w:rPr>
              <w:t xml:space="preserve">符合QB/T2189-2013标准，检测报告检测内容须包括：耐久性、下沉量。</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auto"/>
                <w:sz w:val="24"/>
              </w:rPr>
              <w:t xml:space="preserve">5分</w:t>
            </w:r>
            <w:r/>
          </w:p>
        </w:tc>
      </w:tr>
      <w:tr>
        <w:trPr>
          <w:trHeight w:val="1702"/>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▲体系认证证书</w:t>
            </w:r>
            <w:r/>
          </w:p>
        </w:tc>
        <w:tc>
          <w:tcPr>
            <w:tcW w:w="3416" w:type="pct"/>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供应商（或所投产品生产厂家）具有</w:t>
            </w:r>
            <w:r>
              <w:rPr>
                <w:rFonts w:hint="eastAsia" w:ascii="宋体" w:hAnsi="宋体" w:eastAsia="宋体" w:cs="宋体"/>
                <w:bCs/>
                <w:sz w:val="24"/>
                <w:szCs w:val="24"/>
                <w:lang w:val="en-US" w:eastAsia="zh-CN"/>
              </w:rPr>
              <w:t xml:space="preserve">有效的</w:t>
            </w:r>
            <w:r>
              <w:rPr>
                <w:rFonts w:hint="eastAsia" w:ascii="宋体" w:hAnsi="宋体" w:eastAsia="宋体" w:cs="宋体"/>
                <w:bCs/>
                <w:sz w:val="24"/>
                <w:szCs w:val="24"/>
              </w:rPr>
              <w:t xml:space="preserve">质量管理体系认证证书、环境管理体系认证证书、职业健康安全管理体系认证证书的</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有一项得1分，最多得3分。</w:t>
            </w:r>
            <w:r/>
          </w:p>
          <w:p>
            <w:pPr>
              <w:rPr>
                <w:rFonts w:ascii="宋体" w:hAnsi="宋体" w:eastAsia="宋体" w:cs="宋体"/>
                <w:sz w:val="24"/>
                <w:szCs w:val="24"/>
              </w:rPr>
            </w:pPr>
            <w:r>
              <w:rPr>
                <w:rFonts w:hint="eastAsia" w:ascii="宋体" w:hAnsi="宋体" w:eastAsia="宋体" w:cs="宋体"/>
                <w:b/>
                <w:bCs/>
                <w:sz w:val="24"/>
                <w:szCs w:val="24"/>
              </w:rPr>
              <w:t xml:space="preserve">注：投标文件中须提供证书扫描件或国家认监委官网查询截图并加盖供应商公章，未提供不得分。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3分</w:t>
            </w:r>
            <w:r/>
          </w:p>
        </w:tc>
      </w:tr>
      <w:tr>
        <w:trPr>
          <w:trHeight w:val="1746"/>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▲售后服务认证证书</w:t>
            </w:r>
            <w:r/>
          </w:p>
        </w:tc>
        <w:tc>
          <w:tcPr>
            <w:tcW w:w="3416" w:type="pct"/>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供应商（或产品生产厂家）具有有效的国家标准(GB/T27922-2011)售后服务认证证书的，五星级的得3分，四星级的得2分，三星级的得1分。最高得3分。</w:t>
            </w:r>
            <w:r/>
          </w:p>
          <w:p>
            <w:pPr>
              <w:rPr>
                <w:rFonts w:ascii="宋体" w:hAnsi="宋体" w:eastAsia="宋体" w:cs="宋体"/>
                <w:sz w:val="24"/>
                <w:szCs w:val="24"/>
              </w:rPr>
            </w:pPr>
            <w:r>
              <w:rPr>
                <w:rFonts w:hint="eastAsia" w:ascii="宋体" w:hAnsi="宋体" w:eastAsia="宋体" w:cs="宋体"/>
                <w:b/>
                <w:bCs/>
                <w:sz w:val="24"/>
                <w:szCs w:val="24"/>
              </w:rPr>
              <w:t xml:space="preserve">注：投标文件中须提供证书扫描件或国家认监委官网查询截图并加盖供应商公章，未提供不得分。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3分</w:t>
            </w:r>
            <w:r/>
          </w:p>
        </w:tc>
      </w:tr>
      <w:tr>
        <w:trPr>
          <w:trHeight w:val="2258"/>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▲绿色采购</w:t>
            </w:r>
            <w:r/>
          </w:p>
        </w:tc>
        <w:tc>
          <w:tcPr>
            <w:tcW w:w="3416" w:type="pct"/>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1.供应商（或产品生产厂家）具备有效期内的中国环境标志产品认证证书（认证单元的范围包含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人造板类家具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，涉及的证书范围如存在文字表述不同但含义相同的亦可）的得1分。</w:t>
            </w:r>
            <w:r/>
          </w:p>
          <w:p>
            <w:pPr>
              <w:rPr>
                <w:rFonts w:ascii="宋体" w:hAnsi="宋体" w:eastAsia="宋体" w:cs="宋体"/>
                <w:bCs/>
                <w:sz w:val="24"/>
                <w:szCs w:val="24"/>
              </w:rPr>
            </w:pPr>
            <w:r>
              <w:rPr>
                <w:rFonts w:hint="eastAsia" w:ascii="宋体" w:hAnsi="宋体" w:eastAsia="宋体" w:cs="宋体"/>
                <w:bCs/>
                <w:sz w:val="24"/>
                <w:szCs w:val="24"/>
              </w:rPr>
              <w:t xml:space="preserve">2.供应商（或产品生产厂家）具备有效期内的中国环境标志产品认证证书（认证单元的范围包含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钢木家具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，涉及的证书范围如存在文字表述不同但含义相同的亦可）的得1分。</w:t>
            </w:r>
            <w:r/>
          </w:p>
          <w:p>
            <w:pPr>
              <w:pStyle w:val="769"/>
              <w:ind w:left="0"/>
              <w:spacing w:line="240" w:lineRule="auto"/>
              <w:rPr>
                <w:rFonts w:ascii="宋体" w:hAnsi="宋体" w:eastAsia="宋体" w:cs="宋体"/>
                <w:szCs w:val="24"/>
              </w:rPr>
            </w:pPr>
            <w:r>
              <w:rPr>
                <w:rFonts w:hint="eastAsia" w:ascii="宋体" w:hAnsi="宋体" w:eastAsia="宋体" w:cs="宋体"/>
                <w:b/>
                <w:bCs/>
                <w:szCs w:val="24"/>
              </w:rPr>
              <w:t xml:space="preserve">注：投标文件中须提供证书扫描件或国家认监委官网查询截图并加盖供应商公章，未提供不得分。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w:t>
            </w:r>
            <w:r/>
          </w:p>
        </w:tc>
      </w:tr>
      <w:tr>
        <w:trPr>
          <w:trHeight w:val="860"/>
        </w:trPr>
        <w:tc>
          <w:tcPr>
            <w:tcW w:w="655" w:type="pct"/>
            <w:vAlign w:val="center"/>
            <w:vMerge w:val="continue"/>
            <w:textDirection w:val="lrTb"/>
            <w:noWrap w:val="false"/>
          </w:tcPr>
          <w:p>
            <w:pPr>
              <w:jc w:val="cente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综合实力</w:t>
            </w:r>
            <w:r/>
          </w:p>
        </w:tc>
        <w:tc>
          <w:tcPr>
            <w:tcW w:w="3416"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供应商（或产品生产厂家）具备有效期内的环保产品认证证书（CQC）（认证范围包含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木制公寓家具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，涉及的证书范围如存在文字表述不同但含义相同的亦可），得1分。</w:t>
            </w:r>
            <w:r/>
          </w:p>
          <w:p>
            <w:pPr>
              <w:rPr>
                <w:rFonts w:hint="eastAsia"/>
              </w:rPr>
            </w:pPr>
            <w:r>
              <w:rPr>
                <w:rFonts w:hint="eastAsia" w:ascii="宋体" w:hAnsi="宋体" w:eastAsia="宋体" w:cs="宋体"/>
                <w:b w:val="0"/>
                <w:bCs/>
                <w:sz w:val="24"/>
                <w:szCs w:val="24"/>
              </w:rPr>
              <w:t xml:space="preserve">注：投标文件中须提供证书扫描件或国家认监委官网查询截图并加盖供应商公章，未提供不得分。</w:t>
            </w:r>
            <w:r/>
          </w:p>
        </w:tc>
        <w:tc>
          <w:tcPr>
            <w:tcW w:w="378" w:type="pct"/>
            <w:vAlign w:val="center"/>
            <w:textDirection w:val="lrTb"/>
            <w:noWrap w:val="false"/>
          </w:tcPr>
          <w:p>
            <w:pPr>
              <w:jc w:val="center"/>
              <w:tabs>
                <w:tab w:val="left" w:pos="420" w:leader="none"/>
              </w:tabs>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auto"/>
                <w:sz w:val="24"/>
                <w:szCs w:val="24"/>
              </w:rPr>
              <w:t xml:space="preserve">1分</w:t>
            </w:r>
            <w:r/>
          </w:p>
        </w:tc>
      </w:tr>
      <w:tr>
        <w:trPr>
          <w:trHeight w:val="1124"/>
        </w:trPr>
        <w:tc>
          <w:tcPr>
            <w:tcW w:w="655" w:type="pct"/>
            <w:vAlign w:val="center"/>
            <w:vMerge w:val="continue"/>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延长质保期的承诺</w:t>
            </w:r>
            <w:r/>
          </w:p>
        </w:tc>
        <w:tc>
          <w:tcPr>
            <w:tcW w:w="3416" w:type="pct"/>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供应商承诺在满足招标文件要求（8年）的基础上延长质保期的，承诺延长质保期每延长1年多增加1分，最高得2分。</w:t>
            </w:r>
            <w:r/>
          </w:p>
          <w:p>
            <w:pPr>
              <w:rPr>
                <w:rFonts w:ascii="宋体" w:hAnsi="宋体" w:eastAsia="宋体" w:cs="宋体"/>
                <w:sz w:val="24"/>
                <w:szCs w:val="24"/>
              </w:rPr>
            </w:pPr>
            <w:r>
              <w:rPr>
                <w:rFonts w:hint="eastAsia" w:ascii="宋体" w:hAnsi="宋体" w:eastAsia="宋体" w:cs="宋体"/>
                <w:b/>
                <w:sz w:val="24"/>
                <w:szCs w:val="24"/>
              </w:rPr>
              <w:t xml:space="preserve">注：投标文件中须提供承诺函并加盖供应商公章，未提供不得分。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w:t>
            </w:r>
            <w:r/>
          </w:p>
        </w:tc>
      </w:tr>
      <w:tr>
        <w:trPr>
          <w:trHeight w:val="686"/>
        </w:trPr>
        <w:tc>
          <w:tcPr>
            <w:tcW w:w="655" w:type="pct"/>
            <w:vAlign w:val="center"/>
            <w:vMerge w:val="continue"/>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W w:w="549"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▲类似项目业绩</w:t>
            </w:r>
            <w:r/>
          </w:p>
        </w:tc>
        <w:tc>
          <w:tcPr>
            <w:tcW w:w="3416" w:type="pct"/>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供应商（或产品生产厂家）自2023年1月1日起至今（以合同签订之日起为准）具有类似项目业绩的，每提供一个得1分，最高</w:t>
            </w:r>
            <w:r>
              <w:rPr>
                <w:rFonts w:ascii="宋体" w:hAnsi="宋体" w:eastAsia="宋体" w:cs="宋体"/>
                <w:bCs/>
                <w:sz w:val="24"/>
                <w:szCs w:val="24"/>
              </w:rPr>
              <w:t xml:space="preserve">2</w:t>
            </w:r>
            <w:r>
              <w:rPr>
                <w:rFonts w:hint="eastAsia" w:ascii="宋体" w:hAnsi="宋体" w:eastAsia="宋体" w:cs="宋体"/>
                <w:bCs/>
                <w:sz w:val="24"/>
                <w:szCs w:val="24"/>
              </w:rPr>
              <w:t xml:space="preserve">分。</w:t>
            </w:r>
            <w:r/>
          </w:p>
          <w:p>
            <w:pPr>
              <w:rPr>
                <w:rFonts w:ascii="宋体" w:hAnsi="宋体" w:eastAsia="宋体" w:cs="宋体"/>
                <w:bCs/>
                <w:sz w:val="24"/>
                <w:szCs w:val="24"/>
              </w:rPr>
            </w:pPr>
            <w:r>
              <w:rPr>
                <w:rFonts w:hint="eastAsia" w:ascii="宋体" w:hAnsi="宋体" w:eastAsia="宋体" w:cs="宋体"/>
                <w:b/>
                <w:bCs/>
                <w:sz w:val="24"/>
                <w:szCs w:val="24"/>
              </w:rPr>
              <w:t xml:space="preserve">注：投标文件中需提供合同扫描件及对应合同任意一期发票扫描件并加盖供应商公章，不提供不得分。类似业绩日期认定：以签订合同日期为准。</w:t>
            </w:r>
            <w:r/>
          </w:p>
        </w:tc>
        <w:tc>
          <w:tcPr>
            <w:tcW w:w="378" w:type="pct"/>
            <w:vAlign w:val="center"/>
            <w:textDirection w:val="lrTb"/>
            <w:noWrap w:val="false"/>
          </w:tcPr>
          <w:p>
            <w:pPr>
              <w:jc w:val="cente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tc>
      </w:tr>
    </w:tbl>
    <w:p>
      <w:pPr>
        <w:jc w:val="both"/>
        <w:spacing w:before="240" w:line="360" w:lineRule="auto"/>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附件：</w:t>
      </w:r>
      <w:r/>
    </w:p>
    <w:p>
      <w:pPr>
        <w:ind w:firstLine="482"/>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76475" cy="2819400"/>
                <wp:effectExtent l="0" t="0" r="0" b="0"/>
                <wp:docPr id="4" name="图片 4" descr="364a533c-5733-4dd0-a61d-17c2f693a4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64a533c-5733-4dd0-a61d-17c2f693a42d"/>
                        <pic:cNvPicPr>
                          <a:picLocks noChangeAspect="1"/>
                        </pic:cNvPicPr>
                        <pic:nvPr/>
                      </pic:nvPicPr>
                      <pic:blipFill>
                        <a:blip r:embed="rId13"/>
                        <a:stretch/>
                      </pic:blipFill>
                      <pic:spPr bwMode="auto">
                        <a:xfrm>
                          <a:off x="0" y="0"/>
                          <a:ext cx="2276475" cy="2819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9.2pt;height:222.0pt;mso-wrap-distance-left:0.0pt;mso-wrap-distance-top:0.0pt;mso-wrap-distance-right:0.0pt;mso-wrap-distance-bottom:0.0pt;" stroked="false">
                <v:path textboxrect="0,0,0,0"/>
                <v:imagedata r:id="rId13" o:title=""/>
              </v:shape>
            </w:pict>
          </mc:Fallback>
        </mc:AlternateContent>
      </w:r>
      <w:r>
        <mc:AlternateContent>
          <mc:Choice Requires="wpg">
            <w:drawing>
              <wp:inline xmlns:wp="http://schemas.openxmlformats.org/drawingml/2006/wordprocessingDrawing" distT="0" distB="0" distL="0" distR="0">
                <wp:extent cx="1922145" cy="2792095"/>
                <wp:effectExtent l="0" t="0" r="1905"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1922145" cy="279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1.3pt;height:219.8pt;mso-wrap-distance-left:0.0pt;mso-wrap-distance-top:0.0pt;mso-wrap-distance-right:0.0pt;mso-wrap-distance-bottom:0.0pt;" stroked="f">
                <v:path textboxrect="0,0,0,0"/>
                <v:imagedata r:id="rId14" o:title=""/>
              </v:shape>
            </w:pict>
          </mc:Fallback>
        </mc:AlternateContent>
      </w:r>
      <w:r/>
    </w:p>
    <w:p>
      <w:pPr>
        <w:ind w:firstLine="482"/>
        <w:jc w:val="both"/>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注：上图为</w:t>
      </w:r>
      <w:r>
        <w:rPr>
          <w:rFonts w:hint="eastAsia" w:ascii="宋体" w:hAnsi="宋体" w:eastAsia="宋体" w:cs="宋体"/>
          <w:b/>
          <w:color w:val="000000" w:themeColor="text1"/>
          <w:sz w:val="24"/>
          <w:szCs w:val="24"/>
          <w14:textFill>
            <w14:solidFill>
              <w14:schemeClr w14:val="tx1"/>
            </w14:solidFill>
          </w14:textFill>
        </w:rPr>
        <w:t xml:space="preserve">本9宿舍（5人间）</w:t>
      </w:r>
      <w:r>
        <w:rPr>
          <w:rFonts w:hint="eastAsia" w:ascii="宋体" w:hAnsi="宋体" w:eastAsia="宋体" w:cs="宋体"/>
          <w:b/>
          <w:sz w:val="24"/>
        </w:rPr>
        <w:t xml:space="preserve">及东13</w:t>
      </w:r>
      <w:r>
        <w:rPr>
          <w:rFonts w:hint="eastAsia" w:ascii="宋体" w:hAnsi="宋体" w:eastAsia="宋体" w:cs="宋体"/>
          <w:b/>
          <w:sz w:val="24"/>
          <w:szCs w:val="24"/>
        </w:rPr>
        <w:t xml:space="preserve">（6人间）</w:t>
      </w:r>
      <w:r>
        <w:rPr>
          <w:rFonts w:hint="eastAsia" w:ascii="宋体" w:hAnsi="宋体" w:eastAsia="宋体" w:cs="宋体"/>
          <w:b/>
          <w:sz w:val="24"/>
        </w:rPr>
        <w:t xml:space="preserve">宿舍平面图。</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仿宋_GB2312">
    <w:panose1 w:val="02010609060101010101"/>
  </w:font>
  <w:font w:name="方正仿宋简体">
    <w:panose1 w:val="020B0503020202020204"/>
  </w:font>
  <w:font w:name="Courier New">
    <w:panose1 w:val="020703090202050204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68</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68</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6"/>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next w:val="763"/>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Plain Text"/>
    <w:basedOn w:val="751"/>
    <w:uiPriority w:val="0"/>
    <w:qFormat/>
    <w:rPr>
      <w:rFonts w:hint="eastAsia" w:ascii="宋体" w:hAnsi="Courier New"/>
    </w:rPr>
  </w:style>
  <w:style w:type="paragraph" w:styleId="76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5">
    <w:name w:val="Normal Indent"/>
    <w:basedOn w:val="751"/>
    <w:next w:val="751"/>
    <w:uiPriority w:val="0"/>
    <w:unhideWhenUsed/>
    <w:qFormat/>
    <w:pPr>
      <w:ind w:firstLine="420"/>
    </w:pPr>
    <w:rPr>
      <w:sz w:val="24"/>
    </w:rPr>
  </w:style>
  <w:style w:type="paragraph" w:styleId="76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7">
    <w:name w:val="annotation text"/>
    <w:basedOn w:val="751"/>
    <w:uiPriority w:val="99"/>
    <w:semiHidden/>
    <w:unhideWhenUsed/>
    <w:qFormat/>
    <w:rPr>
      <w:rFonts w:eastAsia="宋体"/>
      <w:b/>
      <w:sz w:val="24"/>
    </w:rPr>
  </w:style>
  <w:style w:type="paragraph" w:styleId="768">
    <w:name w:val="Body Text"/>
    <w:basedOn w:val="751"/>
    <w:next w:val="751"/>
    <w:uiPriority w:val="0"/>
    <w:unhideWhenUsed/>
    <w:qFormat/>
    <w:pPr>
      <w:spacing w:after="120"/>
    </w:pPr>
    <w:rPr>
      <w:rFonts w:ascii="Times New Roman" w:hAnsi="Times New Roman"/>
    </w:rPr>
  </w:style>
  <w:style w:type="paragraph" w:styleId="769">
    <w:name w:val="Body Text Indent"/>
    <w:basedOn w:val="751"/>
    <w:next w:val="751"/>
    <w:uiPriority w:val="0"/>
    <w:qFormat/>
    <w:pPr>
      <w:ind w:left="570"/>
      <w:spacing w:line="520" w:lineRule="exact"/>
    </w:pPr>
    <w:rPr>
      <w:rFonts w:ascii="方正仿宋简体" w:hAnsi="创艺简仿宋" w:eastAsia="方正仿宋简体"/>
      <w:sz w:val="24"/>
      <w:szCs w:val="20"/>
    </w:rPr>
  </w:style>
  <w:style w:type="paragraph" w:styleId="770">
    <w:name w:val="Block Text"/>
    <w:basedOn w:val="751"/>
    <w:uiPriority w:val="0"/>
    <w:qFormat/>
    <w:pPr>
      <w:ind w:left="630" w:right="-609" w:firstLine="420"/>
      <w:spacing w:line="360" w:lineRule="auto"/>
    </w:pPr>
    <w:rPr>
      <w:rFonts w:hint="eastAsia" w:ascii="仿宋_GB2312" w:eastAsia="仿宋_GB2312"/>
    </w:rPr>
  </w:style>
  <w:style w:type="paragraph" w:styleId="771">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2">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0"/>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8"/>
    <w:uiPriority w:val="0"/>
    <w:qFormat/>
    <w:pPr>
      <w:ind w:firstLine="420"/>
    </w:pPr>
  </w:style>
  <w:style w:type="paragraph" w:styleId="790">
    <w:name w:val="Body Text First Indent 2"/>
    <w:basedOn w:val="769"/>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5</cp:revision>
  <dcterms:created xsi:type="dcterms:W3CDTF">2024-11-19T01:25:00Z</dcterms:created>
  <dcterms:modified xsi:type="dcterms:W3CDTF">2026-07-07T08:30:15Z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DFCFF2CFA212409F938DB3CC01E151CF_13</vt:lpwstr>
  </property>
  <property fmtid="{D5CDD505-2E9C-101B-9397-08002B2CF9AE}" pid="4" name="KSOTemplateDocerSaveRecord">
    <vt:lpwstr>eyJoZGlkIjoiY2E5NmM5NzMyYmQzOTliZmUyZmY1ODY0YjI0NWI1MTUiLCJ1c2VySWQiOiIxMTAwNzg1MTUyIn0=</vt:lpwstr>
  </property>
</Properties>
</file>