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rPr>
          <w:b/>
          <w:sz w:val="32"/>
          <w:szCs w:val="32"/>
          <w:highlight w:val="none"/>
        </w:rPr>
      </w:pPr>
      <w:r>
        <w:rPr>
          <w:b/>
          <w:sz w:val="32"/>
          <w:szCs w:val="32"/>
          <w:highlight w:val="none"/>
        </w:rPr>
      </w:r>
      <w:r/>
    </w:p>
    <w:p>
      <w:pPr>
        <w:pStyle w:val="871"/>
        <w:jc w:val="center"/>
        <w:rPr>
          <w:b/>
          <w:sz w:val="36"/>
          <w:szCs w:val="36"/>
          <w:highlight w:val="none"/>
        </w:rPr>
      </w:pPr>
      <w:r>
        <w:rPr>
          <w:b/>
          <w:sz w:val="36"/>
          <w:szCs w:val="36"/>
          <w:highlight w:val="none"/>
        </w:rPr>
      </w:r>
      <w:r/>
    </w:p>
    <w:p>
      <w:pPr>
        <w:pStyle w:val="913"/>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rPr>
          <w:rFonts w:ascii="方正小标宋简体" w:eastAsia="方正小标宋简体"/>
          <w:bCs/>
          <w:sz w:val="52"/>
          <w:szCs w:val="52"/>
          <w:highlight w:val="none"/>
        </w:rPr>
      </w:r>
      <w:r/>
    </w:p>
    <w:p>
      <w:pPr>
        <w:pStyle w:val="913"/>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13"/>
        <w:ind w:left="0" w:firstLine="0"/>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如皋市2026-2029年城市河道保洁、巡查、维修项目</w:t>
      </w:r>
      <w:r>
        <w:rPr>
          <w:b/>
          <w:bCs/>
          <w:sz w:val="32"/>
          <w:highlight w:val="none"/>
          <w:u w:val="single"/>
        </w:rPr>
      </w:r>
      <w:r/>
    </w:p>
    <w:p>
      <w:pPr>
        <w:pStyle w:val="913"/>
        <w:ind w:firstLine="1372"/>
        <w:spacing w:line="240" w:lineRule="auto"/>
        <w:rPr>
          <w:rFonts w:hint="eastAsia" w:eastAsia="宋体"/>
          <w:b/>
          <w:bCs/>
          <w:sz w:val="32"/>
          <w:highlight w:val="none"/>
          <w:u w:val="single"/>
          <w:lang w:val="en-US" w:eastAsia="zh-CN"/>
        </w:rPr>
      </w:pPr>
      <w:r>
        <w:rPr>
          <w:rFonts w:hint="eastAsia"/>
          <w:b/>
          <w:bCs/>
          <w:sz w:val="32"/>
          <w:highlight w:val="none"/>
        </w:rPr>
        <w:t xml:space="preserve">项目编号：</w:t>
      </w:r>
      <w:r>
        <w:rPr>
          <w:rFonts w:hint="eastAsia"/>
          <w:b/>
          <w:bCs/>
          <w:sz w:val="32"/>
          <w:highlight w:val="none"/>
          <w:lang w:eastAsia="zh-CN"/>
        </w:rPr>
        <w:t xml:space="preserve">JSZC-320682-RGCJ-C2026-0004</w:t>
      </w:r>
      <w:r>
        <w:rPr>
          <w:rFonts w:hint="eastAsia" w:eastAsia="宋体"/>
          <w:b/>
          <w:bCs/>
          <w:sz w:val="32"/>
          <w:highlight w:val="none"/>
          <w:u w:val="single"/>
          <w:lang w:val="en-US" w:eastAsia="zh-CN"/>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b/>
          <w:bCs/>
          <w:sz w:val="32"/>
          <w:highlight w:val="none"/>
        </w:rPr>
      </w:pPr>
      <w:r>
        <w:rPr>
          <w:b/>
          <w:bCs/>
          <w:sz w:val="32"/>
          <w:highlight w:val="none"/>
        </w:rPr>
      </w:r>
      <w:r/>
    </w:p>
    <w:p>
      <w:pPr>
        <w:pStyle w:val="913"/>
        <w:ind w:firstLine="0"/>
        <w:jc w:val="center"/>
        <w:spacing w:line="240" w:lineRule="auto"/>
        <w:rPr>
          <w:rFonts w:hint="eastAsia"/>
          <w:b/>
          <w:bCs/>
          <w:sz w:val="32"/>
          <w:highlight w:val="none"/>
        </w:rPr>
      </w:pPr>
      <w:r>
        <w:rPr>
          <w:rFonts w:hint="eastAsia"/>
          <w:b/>
          <w:bCs/>
          <w:sz w:val="32"/>
          <w:highlight w:val="none"/>
        </w:rPr>
        <w:t xml:space="preserve">采购人名称：如皋市城市建设管理中心</w:t>
      </w:r>
      <w:r>
        <w:rPr>
          <w:rFonts w:hint="eastAsia"/>
          <w:b/>
          <w:bCs/>
          <w:sz w:val="32"/>
          <w:highlight w:val="none"/>
        </w:rPr>
      </w:r>
      <w:r/>
    </w:p>
    <w:p>
      <w:pPr>
        <w:pStyle w:val="913"/>
        <w:ind w:firstLine="0"/>
        <w:jc w:val="center"/>
        <w:spacing w:line="240" w:lineRule="auto"/>
        <w:rPr>
          <w:rFonts w:hint="eastAsia"/>
          <w:b/>
          <w:bCs/>
          <w:sz w:val="32"/>
          <w:highlight w:val="none"/>
        </w:rPr>
      </w:pPr>
      <w:r>
        <w:rPr>
          <w:rFonts w:hint="eastAsia"/>
          <w:b/>
          <w:bCs/>
          <w:sz w:val="32"/>
          <w:highlight w:val="none"/>
        </w:rPr>
        <w:t xml:space="preserve">采购代理机构名称：如皋市城建工程项目管理有限公司</w:t>
      </w:r>
      <w:r>
        <w:rPr>
          <w:rFonts w:hint="eastAsia"/>
          <w:b/>
          <w:bCs/>
          <w:sz w:val="32"/>
          <w:highlight w:val="none"/>
        </w:rPr>
      </w:r>
      <w:r/>
    </w:p>
    <w:p>
      <w:pPr>
        <w:pStyle w:val="913"/>
        <w:ind w:firstLine="0"/>
        <w:jc w:val="center"/>
        <w:spacing w:line="240" w:lineRule="auto"/>
        <w:rPr>
          <w:rFonts w:ascii="方正小标宋简体" w:eastAsia="方正小标宋简体"/>
          <w:bCs/>
          <w:sz w:val="32"/>
          <w:szCs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7</w:t>
      </w:r>
      <w:r>
        <w:rPr>
          <w:rFonts w:hint="eastAsia"/>
          <w:b/>
          <w:bCs/>
          <w:sz w:val="32"/>
          <w:highlight w:val="none"/>
        </w:rPr>
        <w:t xml:space="preserve">月</w:t>
      </w:r>
      <w:r>
        <w:rPr>
          <w:rFonts w:hint="eastAsia"/>
          <w:b/>
          <w:bCs/>
          <w:sz w:val="32"/>
          <w:highlight w:val="none"/>
          <w:lang w:val="en-US" w:eastAsia="zh-CN"/>
        </w:rPr>
        <w:t xml:space="preserve">27</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第1章 竞争性磋商公告</w:t>
      </w:r>
      <w:r>
        <w:rPr>
          <w:rFonts w:ascii="方正小标宋简体" w:eastAsia="方正小标宋简体"/>
          <w:bCs/>
          <w:sz w:val="32"/>
          <w:szCs w:val="32"/>
          <w:highlight w:val="none"/>
        </w:rPr>
      </w:r>
      <w:r/>
    </w:p>
    <w:p>
      <w:pPr>
        <w:pStyle w:val="889"/>
        <w:ind w:firstLine="560"/>
        <w:spacing w:after="0" w:line="500" w:lineRule="exact"/>
        <w:rPr>
          <w:rFonts w:ascii="黑体" w:hAnsi="黑体" w:eastAsia="黑体"/>
          <w:sz w:val="28"/>
          <w:szCs w:val="28"/>
          <w:highlight w:val="none"/>
        </w:rPr>
      </w:pPr>
      <w:r/>
      <w:bookmarkStart w:id="0" w:name="_Toc28359012"/>
      <w:r/>
      <w:bookmarkStart w:id="1" w:name="_Toc28359089"/>
      <w:r/>
      <w:bookmarkStart w:id="2" w:name="_Toc35393629"/>
      <w:r/>
      <w:bookmarkStart w:id="3" w:name="_Toc35393798"/>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Pr>
          <w:rFonts w:ascii="黑体" w:hAnsi="黑体" w:eastAsia="黑体"/>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1.项目名称：如皋市2026-2029年城市河道保洁、巡查、维修项目</w:t>
      </w:r>
      <w:r>
        <w:rPr>
          <w:rFonts w:ascii="仿宋" w:hAnsi="仿宋" w:eastAsia="仿宋"/>
          <w:sz w:val="28"/>
          <w:szCs w:val="28"/>
          <w:highlight w:val="none"/>
        </w:rPr>
      </w:r>
      <w:r/>
    </w:p>
    <w:p>
      <w:pPr>
        <w:pStyle w:val="871"/>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2.项目编号：</w:t>
      </w:r>
      <w:r>
        <w:rPr>
          <w:rFonts w:hint="eastAsia" w:ascii="仿宋" w:hAnsi="仿宋" w:eastAsia="仿宋"/>
          <w:sz w:val="28"/>
          <w:szCs w:val="28"/>
          <w:highlight w:val="none"/>
          <w:lang w:eastAsia="zh-CN"/>
        </w:rPr>
        <w:t xml:space="preserve">JSZC-320682-RGCJ-C2026-0004</w:t>
      </w:r>
      <w:r>
        <w:rPr>
          <w:rFonts w:hint="eastAsia" w:ascii="仿宋" w:hAnsi="仿宋" w:eastAsia="仿宋"/>
          <w:sz w:val="28"/>
          <w:szCs w:val="28"/>
          <w:highlight w:val="none"/>
          <w:lang w:eastAsia="zh-CN"/>
        </w:rPr>
      </w:r>
      <w:r/>
    </w:p>
    <w:p>
      <w:pPr>
        <w:pStyle w:val="871"/>
        <w:ind w:firstLine="560"/>
        <w:spacing w:line="50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114.65万元/年</w:t>
      </w:r>
      <w:r>
        <w:rPr>
          <w:rFonts w:ascii="仿宋" w:hAnsi="仿宋" w:eastAsia="仿宋"/>
          <w:sz w:val="28"/>
          <w:szCs w:val="28"/>
          <w:highlight w:val="none"/>
          <w:lang w:val="en-US" w:eastAsia="zh-CN"/>
        </w:rPr>
      </w:r>
      <w:r/>
    </w:p>
    <w:p>
      <w:pPr>
        <w:pStyle w:val="871"/>
        <w:ind w:firstLine="560"/>
        <w:spacing w:line="50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4.最高限价：</w:t>
      </w:r>
      <w:r>
        <w:rPr>
          <w:rFonts w:hint="eastAsia" w:ascii="仿宋" w:hAnsi="仿宋" w:eastAsia="仿宋"/>
          <w:sz w:val="28"/>
          <w:szCs w:val="28"/>
          <w:highlight w:val="none"/>
          <w:lang w:val="en-US" w:eastAsia="zh-CN"/>
        </w:rPr>
        <w:t xml:space="preserve">105万元/年</w:t>
      </w:r>
      <w:r>
        <w:rPr>
          <w:rFonts w:ascii="仿宋" w:hAnsi="仿宋" w:eastAsia="仿宋"/>
          <w:sz w:val="28"/>
          <w:szCs w:val="28"/>
          <w:highlight w:val="none"/>
          <w:lang w:val="en-US" w:eastAsia="zh-CN"/>
        </w:rPr>
      </w:r>
      <w:r/>
    </w:p>
    <w:p>
      <w:pPr>
        <w:pStyle w:val="871"/>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5.采购需求：如皋市2026-2029年城市河道保洁、巡查、维修项目</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对主城区龙游河宝塔河、内城河等1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条河道及红十四军公园湿地每日进行保洁、巡查及相关小型维修，水面面积约</w:t>
      </w:r>
      <w:r>
        <w:rPr>
          <w:rFonts w:hint="eastAsia" w:ascii="仿宋" w:hAnsi="仿宋" w:eastAsia="仿宋"/>
          <w:sz w:val="28"/>
          <w:szCs w:val="28"/>
          <w:highlight w:val="none"/>
          <w:lang w:val="en-US" w:eastAsia="zh-CN"/>
        </w:rPr>
        <w:t xml:space="preserve">59.21</w:t>
      </w:r>
      <w:r>
        <w:rPr>
          <w:rFonts w:hint="eastAsia" w:ascii="仿宋" w:hAnsi="仿宋" w:eastAsia="仿宋"/>
          <w:sz w:val="28"/>
          <w:szCs w:val="28"/>
          <w:highlight w:val="none"/>
        </w:rPr>
        <w:t xml:space="preserve">万平方米，对城北街道、高新区相关河道每半月巡查一次，合同签订叁年，做好相关台账记录,并配合做好相关应急事件的处置、河道补水及汛期河道上各类闸站的开启关闭。详见第三章。</w:t>
      </w:r>
      <w:r>
        <w:rPr>
          <w:rFonts w:ascii="仿宋" w:hAnsi="仿宋" w:eastAsia="仿宋"/>
          <w:sz w:val="28"/>
          <w:szCs w:val="28"/>
          <w:highlight w:val="none"/>
          <w:u w:val="singl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6.合同履行期限：自合同签订之日起叁年，具体时间以采购人通知为准。</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7.本项目是否接受进口产品：否。</w:t>
      </w:r>
      <w:r>
        <w:rPr>
          <w:rFonts w:ascii="仿宋" w:hAnsi="仿宋" w:eastAsia="仿宋"/>
          <w:sz w:val="28"/>
          <w:szCs w:val="28"/>
          <w:highlight w:val="none"/>
          <w:u w:val="singl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9.本项目是否专门面向中小企业采购：是。</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bookmarkStart w:id="5" w:name="_Toc35393799"/>
      <w:r/>
      <w:bookmarkStart w:id="6" w:name="_Toc35393630"/>
      <w:r/>
      <w:bookmarkStart w:id="7" w:name="_Toc28359090"/>
      <w:r/>
      <w:bookmarkStart w:id="8" w:name="_Toc28359013"/>
      <w:r>
        <w:rPr>
          <w:rFonts w:hint="eastAsia" w:ascii="仿宋" w:hAnsi="仿宋" w:eastAsia="仿宋"/>
          <w:sz w:val="28"/>
          <w:szCs w:val="28"/>
          <w:highlight w:val="none"/>
        </w:rPr>
        <w:t xml:space="preserve">10.项目类型：服务。</w:t>
      </w:r>
      <w:r>
        <w:rPr>
          <w:rFonts w:ascii="仿宋" w:hAnsi="仿宋" w:eastAsia="仿宋"/>
          <w:sz w:val="28"/>
          <w:szCs w:val="28"/>
          <w:highlight w:val="none"/>
        </w:rPr>
      </w:r>
      <w:r/>
    </w:p>
    <w:p>
      <w:pPr>
        <w:pStyle w:val="871"/>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11.项目所属行业：其</w:t>
      </w:r>
      <w:r>
        <w:rPr>
          <w:rFonts w:ascii="仿宋" w:hAnsi="仿宋" w:eastAsia="仿宋"/>
          <w:sz w:val="28"/>
          <w:szCs w:val="28"/>
          <w:highlight w:val="none"/>
        </w:rPr>
        <w:t xml:space="preserve">他未列明行业。</w:t>
      </w:r>
      <w:r>
        <w:rPr>
          <w:rFonts w:hint="eastAsia" w:ascii="仿宋" w:hAnsi="仿宋" w:eastAsia="仿宋"/>
          <w:sz w:val="28"/>
          <w:szCs w:val="28"/>
          <w:highlight w:val="none"/>
          <w:lang w:eastAsia="zh-CN"/>
        </w:rPr>
      </w:r>
      <w:r/>
    </w:p>
    <w:p>
      <w:pPr>
        <w:pStyle w:val="889"/>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二、响应人的资格要求：</w:t>
      </w:r>
      <w:bookmarkEnd w:id="5"/>
      <w:r/>
      <w:bookmarkEnd w:id="6"/>
      <w:r/>
      <w:bookmarkEnd w:id="7"/>
      <w:r/>
      <w:bookmarkEnd w:id="8"/>
      <w:r>
        <w:rPr>
          <w:rFonts w:ascii="黑体" w:hAnsi="黑体" w:eastAsia="黑体"/>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rPr>
          <w:rFonts w:ascii="仿宋" w:hAnsi="仿宋" w:eastAsia="仿宋"/>
          <w:sz w:val="28"/>
          <w:szCs w:val="28"/>
          <w:highlight w:val="none"/>
        </w:rPr>
      </w:r>
      <w:r/>
    </w:p>
    <w:p>
      <w:pPr>
        <w:pStyle w:val="9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rPr>
          <w:rFonts w:ascii="仿宋" w:hAnsi="仿宋" w:eastAsia="仿宋" w:cs="Times New Roman"/>
          <w:sz w:val="28"/>
          <w:szCs w:val="28"/>
          <w:highlight w:val="none"/>
        </w:rPr>
      </w:r>
      <w:r/>
    </w:p>
    <w:p>
      <w:pPr>
        <w:pStyle w:val="9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rPr>
          <w:rFonts w:ascii="仿宋" w:hAnsi="仿宋" w:eastAsia="仿宋" w:cs="Times New Roman"/>
          <w:sz w:val="28"/>
          <w:szCs w:val="28"/>
          <w:highlight w:val="none"/>
        </w:rPr>
      </w:r>
      <w:r/>
    </w:p>
    <w:p>
      <w:pPr>
        <w:pStyle w:val="9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rPr>
          <w:rFonts w:ascii="仿宋" w:hAnsi="仿宋" w:eastAsia="仿宋" w:cs="Times New Roman"/>
          <w:sz w:val="28"/>
          <w:szCs w:val="28"/>
          <w:highlight w:val="none"/>
        </w:rPr>
      </w:r>
      <w:r/>
    </w:p>
    <w:p>
      <w:pPr>
        <w:pStyle w:val="9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rPr>
          <w:rFonts w:ascii="仿宋" w:hAnsi="仿宋" w:eastAsia="仿宋" w:cs="Times New Roman"/>
          <w:sz w:val="28"/>
          <w:szCs w:val="28"/>
          <w:highlight w:val="none"/>
        </w:rPr>
      </w:r>
      <w:r/>
    </w:p>
    <w:p>
      <w:pPr>
        <w:pStyle w:val="9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rPr>
          <w:rFonts w:ascii="仿宋" w:hAnsi="仿宋" w:eastAsia="仿宋" w:cs="Times New Roman"/>
          <w:sz w:val="28"/>
          <w:szCs w:val="28"/>
          <w:highlight w:val="none"/>
        </w:rPr>
      </w:r>
      <w:r/>
    </w:p>
    <w:p>
      <w:pPr>
        <w:pStyle w:val="9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rPr>
          <w:rFonts w:ascii="仿宋" w:hAnsi="仿宋" w:eastAsia="仿宋" w:cs="Times New Roman"/>
          <w:sz w:val="28"/>
          <w:szCs w:val="28"/>
          <w:highlight w:val="none"/>
        </w:rPr>
      </w:r>
      <w:r/>
    </w:p>
    <w:p>
      <w:pPr>
        <w:pStyle w:val="871"/>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rPr>
          <w:rFonts w:ascii="仿宋" w:hAnsi="仿宋" w:eastAsia="仿宋"/>
          <w:sz w:val="28"/>
          <w:szCs w:val="28"/>
          <w:highlight w:val="none"/>
          <w:u w:val="single"/>
        </w:rPr>
      </w:r>
      <w:r/>
    </w:p>
    <w:p>
      <w:pPr>
        <w:pStyle w:val="902"/>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rPr>
          <w:rFonts w:ascii="仿宋" w:hAnsi="仿宋" w:eastAsia="仿宋" w:cs="Times New Roman"/>
          <w:sz w:val="28"/>
          <w:szCs w:val="28"/>
          <w:highlight w:val="none"/>
        </w:rPr>
      </w:r>
      <w:r/>
    </w:p>
    <w:p>
      <w:pPr>
        <w:pStyle w:val="902"/>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rPr>
          <w:rFonts w:ascii="仿宋" w:hAnsi="仿宋" w:eastAsia="仿宋"/>
          <w:iCs/>
          <w:sz w:val="28"/>
          <w:szCs w:val="28"/>
          <w:highlight w:val="none"/>
        </w:rPr>
      </w:r>
      <w:r/>
    </w:p>
    <w:p>
      <w:pPr>
        <w:pStyle w:val="902"/>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rPr>
          <w:rFonts w:ascii="仿宋" w:hAnsi="仿宋" w:eastAsia="仿宋" w:cs="Times New Roman"/>
          <w:sz w:val="28"/>
          <w:szCs w:val="28"/>
          <w:highlight w:val="none"/>
        </w:rPr>
      </w:r>
      <w:r/>
    </w:p>
    <w:p>
      <w:pPr>
        <w:pStyle w:val="902"/>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仿宋" w:hAnsi="仿宋" w:eastAsia="仿宋"/>
          <w:sz w:val="28"/>
          <w:szCs w:val="28"/>
          <w:highlight w:val="none"/>
          <w:u w:val="single"/>
        </w:rPr>
      </w:r>
      <w:r/>
    </w:p>
    <w:p>
      <w:pPr>
        <w:pStyle w:val="871"/>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rPr>
          <w:rFonts w:hint="eastAsia" w:ascii="仿宋" w:hAnsi="仿宋" w:eastAsia="仿宋"/>
          <w:sz w:val="28"/>
          <w:szCs w:val="28"/>
          <w:highlight w:val="none"/>
        </w:rPr>
      </w:r>
      <w:r/>
    </w:p>
    <w:p>
      <w:pPr>
        <w:pStyle w:val="871"/>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（1）响应供应商须提供中小企业声明函，根据《中小企业划型标准规定》（工信部联企业〔2011〕300号）文件规定，本项目属于其他未列明行业。</w:t>
      </w:r>
      <w:r>
        <w:rPr>
          <w:rFonts w:hint="eastAsia" w:ascii="仿宋" w:hAnsi="仿宋" w:eastAsia="仿宋"/>
          <w:color w:val="000000"/>
          <w:sz w:val="28"/>
          <w:szCs w:val="28"/>
          <w:highlight w:val="none"/>
        </w:rPr>
      </w:r>
      <w:r/>
    </w:p>
    <w:p>
      <w:pPr>
        <w:pStyle w:val="902"/>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cs="Times New Roman"/>
          <w:color w:val="000000"/>
          <w:sz w:val="28"/>
          <w:szCs w:val="28"/>
          <w:highlight w:val="none"/>
        </w:rPr>
      </w:r>
      <w:r/>
    </w:p>
    <w:p>
      <w:pPr>
        <w:pStyle w:val="871"/>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rPr>
          <w:rFonts w:ascii="仿宋" w:hAnsi="仿宋" w:eastAsia="仿宋"/>
          <w:i/>
          <w:iCs/>
          <w:sz w:val="28"/>
          <w:szCs w:val="28"/>
          <w:highlight w:val="none"/>
          <w:u w:val="single"/>
        </w:rPr>
      </w:r>
      <w:r/>
    </w:p>
    <w:p>
      <w:pPr>
        <w:pStyle w:val="889"/>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三、获取竞争性磋商文件</w:t>
      </w:r>
      <w:bookmarkEnd w:id="9"/>
      <w:r/>
      <w:bookmarkEnd w:id="10"/>
      <w:r/>
      <w:bookmarkEnd w:id="11"/>
      <w:r/>
      <w:bookmarkEnd w:id="12"/>
      <w:r>
        <w:rPr>
          <w:rFonts w:ascii="黑体" w:hAnsi="黑体" w:eastAsia="黑体"/>
          <w:sz w:val="28"/>
          <w:szCs w:val="28"/>
          <w:highlight w:val="none"/>
        </w:rPr>
      </w:r>
      <w:r/>
    </w:p>
    <w:p>
      <w:pPr>
        <w:pStyle w:val="871"/>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w:t>
      </w:r>
      <w:r>
        <w:rPr>
          <w:rFonts w:hint="eastAsia" w:ascii="仿宋" w:hAnsi="仿宋" w:eastAsia="仿宋" w:cs="宋体"/>
          <w:sz w:val="28"/>
          <w:szCs w:val="28"/>
          <w:highlight w:val="none"/>
          <w:lang w:val="en-US" w:eastAsia="zh-CN"/>
        </w:rPr>
        <w:t xml:space="preserve">2026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7</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27</w:t>
      </w:r>
      <w:r>
        <w:rPr>
          <w:rFonts w:hint="eastAsia" w:ascii="仿宋" w:hAnsi="仿宋" w:eastAsia="仿宋" w:cs="宋体"/>
          <w:sz w:val="28"/>
          <w:szCs w:val="28"/>
          <w:highlight w:val="none"/>
        </w:rPr>
        <w:t xml:space="preserve">日至</w:t>
      </w:r>
      <w:r>
        <w:rPr>
          <w:rFonts w:hint="eastAsia" w:ascii="仿宋" w:hAnsi="仿宋" w:eastAsia="仿宋" w:cs="宋体"/>
          <w:sz w:val="28"/>
          <w:szCs w:val="28"/>
          <w:highlight w:val="none"/>
          <w:lang w:val="en-US" w:eastAsia="zh-CN"/>
        </w:rPr>
        <w:t xml:space="preserve">2026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8</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10</w:t>
      </w:r>
      <w:r>
        <w:rPr>
          <w:rFonts w:hint="eastAsia" w:ascii="仿宋" w:hAnsi="仿宋" w:eastAsia="仿宋" w:cs="宋体"/>
          <w:sz w:val="28"/>
          <w:szCs w:val="28"/>
          <w:highlight w:val="none"/>
        </w:rPr>
        <w:t xml:space="preserve">日。</w:t>
      </w:r>
      <w:r>
        <w:rPr>
          <w:rFonts w:ascii="仿宋" w:hAnsi="仿宋" w:eastAsia="仿宋" w:cs="宋体"/>
          <w:sz w:val="28"/>
          <w:szCs w:val="28"/>
          <w:highlight w:val="none"/>
        </w:rPr>
      </w:r>
      <w:r/>
    </w:p>
    <w:p>
      <w:pPr>
        <w:pStyle w:val="871"/>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rPr>
          <w:rFonts w:ascii="仿宋" w:hAnsi="仿宋" w:eastAsia="仿宋" w:cs="宋体"/>
          <w:sz w:val="28"/>
          <w:szCs w:val="28"/>
          <w:highlight w:val="none"/>
        </w:rPr>
      </w:r>
      <w:r/>
    </w:p>
    <w:p>
      <w:pPr>
        <w:pStyle w:val="871"/>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rPr>
          <w:rFonts w:ascii="仿宋" w:hAnsi="仿宋" w:eastAsia="仿宋" w:cs="宋体"/>
          <w:sz w:val="28"/>
          <w:szCs w:val="28"/>
          <w:highlight w:val="none"/>
        </w:rPr>
      </w:r>
      <w:r/>
    </w:p>
    <w:p>
      <w:pPr>
        <w:pStyle w:val="889"/>
        <w:ind w:firstLine="560"/>
        <w:spacing w:after="0" w:line="500" w:lineRule="exact"/>
        <w:rPr>
          <w:rFonts w:ascii="黑体" w:hAnsi="黑体" w:eastAsia="黑体"/>
          <w:sz w:val="28"/>
          <w:szCs w:val="28"/>
          <w:highlight w:val="none"/>
        </w:rPr>
      </w:pPr>
      <w:r/>
      <w:bookmarkStart w:id="13" w:name="_Toc28359015"/>
      <w:r/>
      <w:bookmarkStart w:id="14" w:name="_Toc35393632"/>
      <w:r/>
      <w:bookmarkStart w:id="15" w:name="_Toc28359092"/>
      <w:r/>
      <w:bookmarkStart w:id="16" w:name="_Toc35393801"/>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rPr>
          <w:rFonts w:ascii="黑体" w:hAnsi="黑体" w:eastAsia="黑体"/>
          <w:sz w:val="28"/>
          <w:szCs w:val="28"/>
          <w:highlight w:val="none"/>
        </w:rPr>
      </w:r>
      <w:r/>
    </w:p>
    <w:p>
      <w:pPr>
        <w:pStyle w:val="871"/>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8</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10</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w:t>
      </w:r>
      <w:r>
        <w:rPr>
          <w:rFonts w:hint="eastAsia" w:ascii="仿宋" w:hAnsi="仿宋" w:eastAsia="仿宋"/>
          <w:bCs/>
          <w:sz w:val="28"/>
          <w:szCs w:val="28"/>
          <w:highlight w:val="none"/>
        </w:rPr>
        <w:t xml:space="preserve">分（北京时间）</w:t>
      </w:r>
      <w:r>
        <w:rPr>
          <w:rFonts w:ascii="仿宋" w:hAnsi="仿宋" w:eastAsia="仿宋"/>
          <w:bCs/>
          <w:sz w:val="28"/>
          <w:szCs w:val="28"/>
          <w:highlight w:val="none"/>
          <w:u w:val="singl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rPr>
          <w:rFonts w:ascii="仿宋" w:hAnsi="仿宋" w:eastAsia="仿宋"/>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bCs/>
          <w:sz w:val="28"/>
          <w:szCs w:val="28"/>
          <w:highlight w:val="none"/>
        </w:rPr>
        <w:t xml:space="preserve">年月日点分（北京时间）</w:t>
      </w:r>
      <w:r>
        <w:rPr>
          <w:rFonts w:ascii="仿宋" w:hAnsi="仿宋" w:eastAsia="仿宋"/>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rPr>
          <w:rFonts w:ascii="仿宋" w:hAnsi="仿宋" w:eastAsia="仿宋"/>
          <w:sz w:val="28"/>
          <w:szCs w:val="28"/>
          <w:highlight w:val="none"/>
        </w:rPr>
      </w:r>
      <w:r/>
    </w:p>
    <w:p>
      <w:pPr>
        <w:pStyle w:val="889"/>
        <w:ind w:firstLine="560"/>
        <w:spacing w:after="0" w:line="500" w:lineRule="exact"/>
        <w:rPr>
          <w:rFonts w:ascii="黑体" w:hAnsi="黑体" w:eastAsia="黑体"/>
          <w:sz w:val="28"/>
          <w:szCs w:val="28"/>
          <w:highlight w:val="none"/>
        </w:rPr>
      </w:pPr>
      <w:r/>
      <w:bookmarkStart w:id="17" w:name="_Toc35393634"/>
      <w:r/>
      <w:bookmarkStart w:id="18" w:name="_Toc35393803"/>
      <w:r/>
      <w:bookmarkStart w:id="19" w:name="_Toc28359094"/>
      <w:r/>
      <w:bookmarkStart w:id="20" w:name="_Toc28359017"/>
      <w:r>
        <w:rPr>
          <w:rFonts w:hint="eastAsia" w:ascii="黑体" w:hAnsi="黑体" w:eastAsia="黑体"/>
          <w:sz w:val="28"/>
          <w:szCs w:val="28"/>
          <w:highlight w:val="none"/>
        </w:rPr>
        <w:t xml:space="preserve">五、公告期限</w:t>
      </w:r>
      <w:bookmarkEnd w:id="17"/>
      <w:r/>
      <w:bookmarkEnd w:id="18"/>
      <w:r/>
      <w:bookmarkEnd w:id="19"/>
      <w:r/>
      <w:bookmarkEnd w:id="20"/>
      <w:r>
        <w:rPr>
          <w:rFonts w:ascii="黑体" w:hAnsi="黑体" w:eastAsia="黑体"/>
          <w:sz w:val="28"/>
          <w:szCs w:val="28"/>
          <w:highlight w:val="none"/>
        </w:rPr>
      </w:r>
      <w:r/>
    </w:p>
    <w:p>
      <w:pPr>
        <w:pStyle w:val="871"/>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rPr>
          <w:rFonts w:ascii="仿宋" w:hAnsi="仿宋" w:eastAsia="仿宋" w:cs="宋体"/>
          <w:sz w:val="28"/>
          <w:szCs w:val="28"/>
          <w:highlight w:val="none"/>
        </w:rPr>
      </w:r>
      <w:r/>
    </w:p>
    <w:p>
      <w:pPr>
        <w:pStyle w:val="889"/>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Pr>
          <w:rFonts w:ascii="黑体" w:hAnsi="黑体" w:eastAsia="黑体"/>
          <w:sz w:val="28"/>
          <w:szCs w:val="28"/>
          <w:highlight w:val="none"/>
        </w:rPr>
      </w:r>
      <w:r/>
    </w:p>
    <w:p>
      <w:pPr>
        <w:pStyle w:val="871"/>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w:t>
      </w:r>
      <w:r>
        <w:rPr>
          <w:rFonts w:hint="eastAsia" w:ascii="仿宋" w:hAnsi="仿宋" w:eastAsia="仿宋"/>
          <w:bCs/>
          <w:sz w:val="28"/>
          <w:szCs w:val="28"/>
          <w:highlight w:val="none"/>
        </w:rPr>
        <w:t xml:space="preserve">《江苏省政府采购管理交易系统（苏采云）供应商操作指南》</w:t>
      </w:r>
      <w:r>
        <w:rPr>
          <w:rFonts w:hint="eastAsia" w:ascii="仿宋" w:hAnsi="仿宋" w:eastAsia="仿宋"/>
          <w:sz w:val="28"/>
          <w:szCs w:val="28"/>
          <w:highlight w:val="none"/>
        </w:rPr>
        <w:t xml:space="preserve">，特别</w:t>
      </w:r>
      <w:r>
        <w:rPr>
          <w:rFonts w:hint="eastAsia" w:ascii="仿宋" w:hAnsi="仿宋" w:eastAsia="仿宋" w:cs="宋体"/>
          <w:bCs/>
          <w:sz w:val="28"/>
          <w:szCs w:val="28"/>
          <w:highlight w:val="none"/>
        </w:rPr>
        <w:t xml:space="preserve">注意以下事项：</w:t>
      </w:r>
      <w:r>
        <w:rPr>
          <w:rFonts w:ascii="仿宋" w:hAnsi="仿宋" w:eastAsia="仿宋" w:cs="宋体"/>
          <w:bCs/>
          <w:sz w:val="28"/>
          <w:szCs w:val="28"/>
          <w:highlight w:val="none"/>
        </w:rPr>
      </w:r>
      <w:r/>
    </w:p>
    <w:p>
      <w:pPr>
        <w:pStyle w:val="871"/>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rPr>
          <w:rFonts w:ascii="仿宋" w:hAnsi="仿宋" w:eastAsia="仿宋" w:cs="宋体"/>
          <w:bCs/>
          <w:sz w:val="28"/>
          <w:szCs w:val="28"/>
          <w:highlight w:val="none"/>
        </w:rPr>
      </w:r>
      <w:r/>
    </w:p>
    <w:p>
      <w:pPr>
        <w:pStyle w:val="871"/>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907"/>
          <w:rFonts w:ascii="仿宋" w:hAnsi="仿宋" w:eastAsia="仿宋" w:cs="宋体"/>
          <w:bCs/>
          <w:sz w:val="28"/>
          <w:szCs w:val="28"/>
          <w:highlight w:val="none"/>
        </w:rPr>
        <w:t xml:space="preserve">http://jsxcmm.com/help/gys.html</w:t>
      </w:r>
      <w:r>
        <w:rPr>
          <w:rStyle w:val="907"/>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rPr>
          <w:rFonts w:ascii="仿宋" w:hAnsi="仿宋" w:eastAsia="仿宋" w:cs="宋体"/>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rPr>
          <w:rFonts w:ascii="仿宋" w:hAnsi="仿宋" w:eastAsia="仿宋"/>
          <w:sz w:val="28"/>
          <w:szCs w:val="28"/>
          <w:highlight w:val="none"/>
        </w:rPr>
      </w:r>
      <w:r/>
    </w:p>
    <w:p>
      <w:pPr>
        <w:pStyle w:val="871"/>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rPr>
          <w:rFonts w:ascii="仿宋" w:hAnsi="仿宋" w:eastAsia="仿宋" w:cs="宋体"/>
          <w:bCs/>
          <w:sz w:val="28"/>
          <w:szCs w:val="28"/>
          <w:highlight w:val="none"/>
        </w:rPr>
      </w:r>
      <w:r/>
    </w:p>
    <w:p>
      <w:pPr>
        <w:pStyle w:val="871"/>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rPr>
          <w:rFonts w:ascii="仿宋" w:hAnsi="仿宋" w:eastAsia="仿宋"/>
          <w:b/>
          <w:color w:val="ff0000"/>
          <w:sz w:val="28"/>
          <w:szCs w:val="28"/>
          <w:highlight w:val="none"/>
        </w:rPr>
      </w:r>
      <w:r/>
    </w:p>
    <w:p>
      <w:pPr>
        <w:pStyle w:val="871"/>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rPr>
          <w:rFonts w:ascii="仿宋" w:hAnsi="仿宋" w:eastAsia="仿宋"/>
          <w:b/>
          <w:sz w:val="28"/>
          <w:szCs w:val="28"/>
          <w:highlight w:val="none"/>
        </w:rPr>
      </w:r>
      <w:r/>
    </w:p>
    <w:p>
      <w:pPr>
        <w:pStyle w:val="889"/>
        <w:ind w:firstLine="560"/>
        <w:spacing w:after="0" w:line="500" w:lineRule="exact"/>
        <w:rPr>
          <w:rFonts w:ascii="黑体" w:hAnsi="黑体" w:eastAsia="黑体"/>
          <w:sz w:val="28"/>
          <w:szCs w:val="28"/>
          <w:highlight w:val="none"/>
        </w:rPr>
      </w:pPr>
      <w:r/>
      <w:bookmarkStart w:id="23" w:name="_Toc28359018"/>
      <w:r/>
      <w:bookmarkStart w:id="24" w:name="_Toc35393636"/>
      <w:r/>
      <w:bookmarkStart w:id="25" w:name="_Toc28359095"/>
      <w:r/>
      <w:bookmarkStart w:id="26" w:name="_Toc3539380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Pr>
          <w:rFonts w:ascii="黑体" w:hAnsi="黑体" w:eastAsia="黑体"/>
          <w:sz w:val="28"/>
          <w:szCs w:val="28"/>
          <w:highlight w:val="none"/>
        </w:rPr>
      </w:r>
      <w:r/>
    </w:p>
    <w:p>
      <w:pPr>
        <w:pStyle w:val="871"/>
        <w:ind w:firstLine="540"/>
        <w:spacing w:line="500" w:lineRule="exact"/>
        <w:rPr>
          <w:rFonts w:ascii="仿宋" w:hAnsi="仿宋" w:eastAsia="仿宋" w:cs="宋体"/>
          <w:sz w:val="28"/>
          <w:szCs w:val="28"/>
          <w:highlight w:val="none"/>
        </w:rPr>
      </w:pPr>
      <w:r/>
      <w:bookmarkStart w:id="27" w:name="_Toc28359096"/>
      <w:r/>
      <w:bookmarkStart w:id="28" w:name="_Toc28359019"/>
      <w:r/>
      <w:bookmarkStart w:id="29" w:name="_Toc35393637"/>
      <w:r/>
      <w:bookmarkStart w:id="30" w:name="_Toc35393806"/>
      <w:r>
        <w:rPr>
          <w:rFonts w:hint="eastAsia" w:ascii="仿宋" w:hAnsi="仿宋" w:eastAsia="仿宋" w:cs="宋体"/>
          <w:sz w:val="28"/>
          <w:szCs w:val="28"/>
          <w:highlight w:val="none"/>
        </w:rPr>
        <w:t xml:space="preserve">1. 采购人信息</w:t>
      </w:r>
      <w:bookmarkEnd w:id="27"/>
      <w:r/>
      <w:bookmarkEnd w:id="28"/>
      <w:r/>
      <w:bookmarkEnd w:id="29"/>
      <w:r/>
      <w:bookmarkEnd w:id="30"/>
      <w:r>
        <w:rPr>
          <w:rFonts w:ascii="仿宋" w:hAnsi="仿宋" w:eastAsia="仿宋" w:cs="宋体"/>
          <w:sz w:val="28"/>
          <w:szCs w:val="28"/>
          <w:highlight w:val="none"/>
        </w:rPr>
      </w:r>
      <w:r/>
    </w:p>
    <w:p>
      <w:pPr>
        <w:pStyle w:val="871"/>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如皋市城市建设管理中心</w:t>
      </w:r>
      <w:r>
        <w:rPr>
          <w:rFonts w:ascii="仿宋" w:hAnsi="仿宋" w:eastAsia="仿宋"/>
          <w:sz w:val="28"/>
          <w:szCs w:val="28"/>
          <w:highlight w:val="none"/>
        </w:rPr>
      </w:r>
      <w:r/>
    </w:p>
    <w:p>
      <w:pPr>
        <w:pStyle w:val="871"/>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如皋市宁海路 408 号</w:t>
      </w:r>
      <w:r>
        <w:rPr>
          <w:rFonts w:ascii="仿宋" w:hAnsi="仿宋" w:eastAsia="仿宋"/>
          <w:sz w:val="28"/>
          <w:szCs w:val="28"/>
          <w:highlight w:val="none"/>
          <w:u w:val="single"/>
        </w:rPr>
      </w:r>
      <w:r/>
    </w:p>
    <w:p>
      <w:pPr>
        <w:pStyle w:val="871"/>
        <w:ind w:left="1129" w:hanging="350"/>
        <w:jc w:val="left"/>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王健</w:t>
      </w:r>
      <w:r>
        <w:rPr>
          <w:rFonts w:hint="eastAsia" w:ascii="仿宋" w:hAnsi="仿宋" w:eastAsia="仿宋"/>
          <w:sz w:val="28"/>
          <w:szCs w:val="28"/>
          <w:highlight w:val="none"/>
          <w:lang w:eastAsia="zh-CN"/>
        </w:rPr>
      </w:r>
      <w:r/>
    </w:p>
    <w:p>
      <w:pPr>
        <w:pStyle w:val="871"/>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0513-</w:t>
      </w:r>
      <w:r>
        <w:rPr>
          <w:rFonts w:hint="eastAsia" w:ascii="仿宋" w:hAnsi="仿宋" w:eastAsia="仿宋"/>
          <w:sz w:val="28"/>
          <w:szCs w:val="28"/>
          <w:highlight w:val="none"/>
          <w:u w:val="single"/>
        </w:rPr>
        <w:t xml:space="preserve">87513047</w:t>
      </w:r>
      <w:r>
        <w:rPr>
          <w:rFonts w:ascii="仿宋" w:hAnsi="仿宋" w:eastAsia="仿宋"/>
          <w:sz w:val="28"/>
          <w:szCs w:val="28"/>
          <w:highlight w:val="none"/>
        </w:rPr>
      </w:r>
      <w:r/>
    </w:p>
    <w:p>
      <w:pPr>
        <w:pStyle w:val="871"/>
        <w:ind w:firstLine="540"/>
        <w:spacing w:line="500" w:lineRule="exact"/>
        <w:rPr>
          <w:rFonts w:ascii="仿宋" w:hAnsi="仿宋" w:eastAsia="仿宋" w:cs="宋体"/>
          <w:sz w:val="28"/>
          <w:szCs w:val="28"/>
          <w:highlight w:val="none"/>
        </w:rPr>
      </w:pPr>
      <w:r/>
      <w:bookmarkStart w:id="31" w:name="_Toc35393807"/>
      <w:r/>
      <w:bookmarkStart w:id="32" w:name="_Toc35393638"/>
      <w:r/>
      <w:bookmarkStart w:id="33" w:name="_Toc28359097"/>
      <w:r/>
      <w:bookmarkStart w:id="34" w:name="_Toc28359020"/>
      <w:r>
        <w:rPr>
          <w:rFonts w:hint="eastAsia" w:ascii="仿宋" w:hAnsi="仿宋" w:eastAsia="仿宋" w:cs="宋体"/>
          <w:sz w:val="28"/>
          <w:szCs w:val="28"/>
          <w:highlight w:val="none"/>
        </w:rPr>
        <w:t xml:space="preserve">2. 采购代理机构信息（如有）</w:t>
      </w:r>
      <w:bookmarkEnd w:id="31"/>
      <w:r/>
      <w:bookmarkEnd w:id="32"/>
      <w:r/>
      <w:bookmarkEnd w:id="33"/>
      <w:r/>
      <w:bookmarkEnd w:id="34"/>
      <w:r>
        <w:rPr>
          <w:rFonts w:ascii="仿宋" w:hAnsi="仿宋" w:eastAsia="仿宋" w:cs="宋体"/>
          <w:sz w:val="28"/>
          <w:szCs w:val="28"/>
          <w:highlight w:val="none"/>
        </w:rPr>
      </w:r>
      <w:r/>
    </w:p>
    <w:p>
      <w:pPr>
        <w:pStyle w:val="871"/>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如皋市城建工程项目管理有限公司</w:t>
      </w:r>
      <w:r>
        <w:rPr>
          <w:rFonts w:ascii="仿宋" w:hAnsi="仿宋" w:eastAsia="仿宋"/>
          <w:sz w:val="28"/>
          <w:szCs w:val="28"/>
          <w:highlight w:val="none"/>
        </w:rPr>
      </w:r>
      <w:r/>
    </w:p>
    <w:p>
      <w:pPr>
        <w:pStyle w:val="871"/>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ascii="仿宋" w:hAnsi="仿宋" w:eastAsia="仿宋"/>
          <w:sz w:val="28"/>
          <w:szCs w:val="28"/>
          <w:highlight w:val="none"/>
          <w:u w:val="single"/>
        </w:rPr>
        <w:t xml:space="preserve">如皋市</w:t>
      </w:r>
      <w:r>
        <w:rPr>
          <w:rFonts w:hint="eastAsia" w:ascii="仿宋" w:hAnsi="仿宋" w:eastAsia="仿宋"/>
          <w:sz w:val="28"/>
          <w:szCs w:val="28"/>
          <w:highlight w:val="none"/>
          <w:u w:val="single"/>
        </w:rPr>
        <w:t xml:space="preserve">大司马南路8号</w:t>
      </w:r>
      <w:r>
        <w:rPr>
          <w:rFonts w:ascii="仿宋" w:hAnsi="仿宋" w:eastAsia="仿宋"/>
          <w:sz w:val="28"/>
          <w:szCs w:val="28"/>
          <w:highlight w:val="none"/>
          <w:u w:val="single"/>
        </w:rPr>
        <w:t xml:space="preserve">前一楼</w:t>
      </w:r>
      <w:r>
        <w:rPr>
          <w:rFonts w:ascii="仿宋" w:hAnsi="仿宋" w:eastAsia="仿宋"/>
          <w:sz w:val="28"/>
          <w:szCs w:val="28"/>
          <w:highlight w:val="none"/>
          <w:u w:val="single"/>
        </w:rPr>
      </w:r>
      <w:r/>
    </w:p>
    <w:p>
      <w:pPr>
        <w:pStyle w:val="871"/>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rPr>
        <w:t xml:space="preserve">徐相芹</w:t>
      </w:r>
      <w:r>
        <w:rPr>
          <w:rFonts w:ascii="仿宋" w:hAnsi="仿宋" w:eastAsia="仿宋"/>
          <w:sz w:val="28"/>
          <w:szCs w:val="28"/>
          <w:highlight w:val="none"/>
        </w:rPr>
      </w:r>
      <w:r/>
    </w:p>
    <w:p>
      <w:pPr>
        <w:pStyle w:val="871"/>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13773800561</w:t>
      </w:r>
      <w:r>
        <w:rPr>
          <w:rFonts w:ascii="仿宋" w:hAnsi="仿宋" w:eastAsia="仿宋"/>
          <w:sz w:val="28"/>
          <w:szCs w:val="28"/>
          <w:highlight w:val="none"/>
        </w:rPr>
      </w:r>
      <w:r/>
    </w:p>
    <w:p>
      <w:pPr>
        <w:pStyle w:val="871"/>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pStyle w:val="871"/>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ascii="仿宋" w:hAnsi="仿宋" w:eastAsia="仿宋"/>
          <w:b/>
          <w:sz w:val="28"/>
          <w:szCs w:val="28"/>
          <w:highlight w:val="none"/>
        </w:rPr>
      </w:r>
      <w:r/>
    </w:p>
    <w:p>
      <w:pPr>
        <w:pStyle w:val="871"/>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1.南通市政府采购线上合同信用融资政策告知函</w:t>
      </w:r>
      <w:r>
        <w:rPr>
          <w:rFonts w:ascii="仿宋" w:hAnsi="仿宋" w:eastAsia="仿宋"/>
          <w:b/>
          <w:sz w:val="28"/>
          <w:szCs w:val="28"/>
          <w:highlight w:val="none"/>
        </w:rPr>
      </w:r>
      <w:r/>
    </w:p>
    <w:p>
      <w:pPr>
        <w:pStyle w:val="871"/>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rPr>
          <w:rFonts w:ascii="仿宋" w:hAnsi="仿宋" w:eastAsia="仿宋"/>
          <w:b/>
          <w:sz w:val="28"/>
          <w:szCs w:val="28"/>
          <w:highlight w:val="none"/>
        </w:rPr>
      </w:r>
      <w:r/>
    </w:p>
    <w:p>
      <w:pPr>
        <w:pStyle w:val="913"/>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rPr>
          <w:rFonts w:ascii="仿宋" w:hAnsi="仿宋" w:eastAsia="仿宋"/>
          <w:b/>
          <w:sz w:val="28"/>
          <w:szCs w:val="28"/>
          <w:highlight w:val="none"/>
        </w:rPr>
      </w:r>
      <w:r/>
    </w:p>
    <w:p>
      <w:pPr>
        <w:pStyle w:val="913"/>
        <w:ind w:firstLine="0"/>
        <w:jc w:val="center"/>
        <w:spacing w:line="240" w:lineRule="auto"/>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第2章 磋商须知</w:t>
      </w:r>
      <w:r>
        <w:rPr>
          <w:rFonts w:ascii="方正小标宋简体" w:eastAsia="方正小标宋简体"/>
          <w:bCs/>
          <w:sz w:val="32"/>
          <w:szCs w:val="32"/>
          <w:highlight w:val="none"/>
        </w:rPr>
      </w:r>
      <w:r/>
    </w:p>
    <w:p>
      <w:pPr>
        <w:pStyle w:val="871"/>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rPr>
          <w:rFonts w:ascii="黑体" w:hAnsi="黑体" w:eastAsia="黑体"/>
          <w:sz w:val="28"/>
          <w:szCs w:val="28"/>
          <w:highlight w:val="none"/>
        </w:rPr>
      </w:r>
      <w:r/>
    </w:p>
    <w:p>
      <w:pPr>
        <w:pStyle w:val="871"/>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rPr>
          <w:rFonts w:ascii="仿宋" w:hAnsi="仿宋" w:eastAsia="仿宋"/>
          <w:sz w:val="28"/>
          <w:szCs w:val="28"/>
          <w:highlight w:val="none"/>
        </w:rPr>
      </w:r>
      <w:r/>
    </w:p>
    <w:p>
      <w:pPr>
        <w:pStyle w:val="871"/>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rPr>
          <w:rFonts w:ascii="黑体" w:hAnsi="黑体" w:eastAsia="黑体"/>
          <w:sz w:val="28"/>
          <w:szCs w:val="28"/>
          <w:highlight w:val="none"/>
        </w:rPr>
      </w:r>
      <w:r/>
    </w:p>
    <w:p>
      <w:pPr>
        <w:pStyle w:val="871"/>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rPr>
          <w:rFonts w:ascii="仿宋" w:hAnsi="仿宋" w:eastAsia="仿宋"/>
          <w:sz w:val="28"/>
          <w:szCs w:val="28"/>
          <w:highlight w:val="none"/>
        </w:rPr>
      </w:r>
      <w:r/>
    </w:p>
    <w:p>
      <w:pPr>
        <w:pStyle w:val="871"/>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rPr>
          <w:rFonts w:ascii="仿宋" w:hAnsi="仿宋" w:eastAsia="仿宋"/>
          <w:sz w:val="28"/>
          <w:szCs w:val="28"/>
          <w:highlight w:val="none"/>
        </w:rPr>
      </w:r>
      <w:r/>
    </w:p>
    <w:p>
      <w:pPr>
        <w:pStyle w:val="871"/>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rPr>
          <w:rFonts w:ascii="仿宋" w:hAnsi="仿宋" w:eastAsia="仿宋"/>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rPr>
          <w:rFonts w:ascii="黑体" w:hAnsi="黑体" w:eastAsia="黑体"/>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rPr>
          <w:rFonts w:ascii="仿宋" w:hAnsi="仿宋" w:eastAsia="仿宋"/>
          <w:sz w:val="28"/>
          <w:szCs w:val="28"/>
          <w:highlight w:val="none"/>
        </w:rPr>
      </w:r>
      <w:r/>
    </w:p>
    <w:p>
      <w:pPr>
        <w:pStyle w:val="871"/>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sz w:val="28"/>
          <w:szCs w:val="28"/>
          <w:highlight w:val="none"/>
        </w:rPr>
        <w:t xml:space="preserve">。</w:t>
      </w:r>
      <w:r>
        <w:rPr>
          <w:rFonts w:ascii="仿宋" w:hAnsi="仿宋" w:eastAsia="仿宋"/>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rPr>
          <w:rFonts w:ascii="黑体" w:hAnsi="黑体" w:eastAsia="黑体"/>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rPr>
          <w:rFonts w:ascii="仿宋" w:hAnsi="仿宋" w:eastAsia="仿宋"/>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rPr>
          <w:rFonts w:ascii="仿宋" w:hAnsi="仿宋" w:eastAsia="仿宋"/>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rPr>
          <w:rFonts w:ascii="仿宋" w:hAnsi="仿宋" w:eastAsia="仿宋"/>
          <w:bCs/>
          <w:sz w:val="28"/>
          <w:szCs w:val="28"/>
          <w:highlight w:val="none"/>
        </w:rPr>
      </w:r>
      <w:r/>
    </w:p>
    <w:p>
      <w:pPr>
        <w:pStyle w:val="871"/>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rPr>
          <w:rFonts w:ascii="仿宋" w:hAnsi="仿宋" w:eastAsia="仿宋"/>
          <w:sz w:val="28"/>
          <w:szCs w:val="28"/>
          <w:highlight w:val="none"/>
        </w:rPr>
      </w:r>
      <w:r/>
    </w:p>
    <w:p>
      <w:pPr>
        <w:pStyle w:val="871"/>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rPr>
          <w:rFonts w:ascii="仿宋" w:hAnsi="仿宋" w:eastAsia="仿宋"/>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rPr>
          <w:rFonts w:ascii="仿宋" w:hAnsi="仿宋" w:eastAsia="仿宋"/>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rPr>
          <w:rFonts w:ascii="仿宋" w:hAnsi="仿宋" w:eastAsia="仿宋"/>
          <w:sz w:val="28"/>
          <w:szCs w:val="28"/>
          <w:highlight w:val="none"/>
        </w:rPr>
      </w:r>
      <w:r/>
    </w:p>
    <w:p>
      <w:pPr>
        <w:pStyle w:val="871"/>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rPr>
          <w:rFonts w:ascii="仿宋" w:hAnsi="仿宋" w:eastAsia="仿宋"/>
          <w:b/>
          <w:sz w:val="28"/>
          <w:szCs w:val="28"/>
          <w:highlight w:val="none"/>
        </w:rPr>
      </w:r>
      <w:r/>
    </w:p>
    <w:p>
      <w:pPr>
        <w:pStyle w:val="871"/>
        <w:ind w:firstLine="560"/>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rPr>
          <w:rFonts w:ascii="仿宋" w:hAnsi="仿宋" w:eastAsia="仿宋"/>
          <w:sz w:val="28"/>
          <w:szCs w:val="28"/>
          <w:highlight w:val="none"/>
        </w:rPr>
      </w:r>
      <w:r/>
    </w:p>
    <w:p>
      <w:pPr>
        <w:pStyle w:val="871"/>
        <w:ind w:firstLine="570"/>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5.15.1.响应报价低于全部通过符合性审查供应商响应报价平均值50%的，即响应报价&lt;全部通过符合性审查供应商响应报价平均值×50%；</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5.15.2.响应报价低于通过符合性审查的次低报价供应商响应报价50%的，即响应报价&lt;通过符合性审查的次低报价供应商响应报价×50%；</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5.15.3.响应报价低于采购项目最高限价45%的，即响应报价&lt;采购项目最高限价×45%；</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5.15.4.磋商小组基于专业判断，认为供应商报价过低，有可能影响产品质量或者不能诚信履约的其他情形。</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rPr>
          <w:rFonts w:ascii="仿宋" w:hAnsi="仿宋" w:eastAsia="仿宋"/>
          <w:sz w:val="28"/>
          <w:szCs w:val="28"/>
          <w:highlight w:val="none"/>
        </w:rPr>
      </w:r>
      <w:r/>
    </w:p>
    <w:p>
      <w:pPr>
        <w:pStyle w:val="871"/>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仿宋" w:hAnsi="仿宋" w:eastAsia="仿宋"/>
          <w:b/>
          <w:sz w:val="28"/>
          <w:szCs w:val="28"/>
          <w:highlight w:val="none"/>
        </w:rPr>
      </w:r>
      <w:r/>
    </w:p>
    <w:p>
      <w:pPr>
        <w:pStyle w:val="871"/>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rPr>
          <w:rFonts w:ascii="黑体" w:hAnsi="黑体" w:eastAsia="黑体"/>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rPr>
          <w:rFonts w:ascii="仿宋" w:hAnsi="仿宋" w:eastAsia="仿宋"/>
          <w:sz w:val="28"/>
          <w:szCs w:val="28"/>
          <w:highlight w:val="none"/>
        </w:rPr>
      </w:r>
      <w:r/>
    </w:p>
    <w:p>
      <w:pPr>
        <w:pStyle w:val="871"/>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rPr>
          <w:rFonts w:ascii="黑体" w:hAnsi="黑体" w:eastAsia="黑体"/>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rPr>
          <w:rFonts w:ascii="仿宋" w:hAnsi="仿宋" w:eastAsia="仿宋"/>
          <w:sz w:val="28"/>
          <w:szCs w:val="28"/>
          <w:highlight w:val="none"/>
        </w:rPr>
      </w:r>
      <w:r/>
    </w:p>
    <w:p>
      <w:pPr>
        <w:pStyle w:val="871"/>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rPr>
          <w:rFonts w:hint="eastAsia"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rPr>
          <w:rFonts w:ascii="仿宋" w:hAnsi="仿宋" w:eastAsia="仿宋"/>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tblHeader/>
        </w:trPr>
        <w:tc>
          <w:tcPr>
            <w:tcW w:w="1954" w:type="dxa"/>
            <w:vAlign w:val="center"/>
            <w:textDirection w:val="lrTb"/>
            <w:noWrap w:val="false"/>
          </w:tcPr>
          <w:p>
            <w:pPr>
              <w:pStyle w:val="871"/>
              <w:jc w:val="center"/>
              <w:spacing w:line="500" w:lineRule="exact"/>
              <w:rPr>
                <w:rFonts w:ascii="仿宋" w:hAnsi="仿宋" w:eastAsia="仿宋"/>
                <w:b/>
                <w:highlight w:val="none"/>
              </w:rPr>
            </w:pPr>
            <w:r>
              <w:rPr>
                <w:rFonts w:ascii="仿宋" w:hAnsi="仿宋" w:eastAsia="仿宋"/>
                <w:b/>
                <w:highlight w:val="none"/>
              </w:rPr>
              <w:t xml:space="preserve">行业名称</w:t>
            </w:r>
            <w:r>
              <w:rPr>
                <w:rFonts w:ascii="仿宋" w:hAnsi="仿宋" w:eastAsia="仿宋"/>
                <w:b/>
                <w:highlight w:val="none"/>
              </w:rPr>
            </w:r>
            <w:r/>
          </w:p>
        </w:tc>
        <w:tc>
          <w:tcPr>
            <w:tcW w:w="1447" w:type="dxa"/>
            <w:vAlign w:val="center"/>
            <w:textDirection w:val="lrTb"/>
            <w:noWrap w:val="false"/>
          </w:tcPr>
          <w:p>
            <w:pPr>
              <w:pStyle w:val="871"/>
              <w:jc w:val="center"/>
              <w:spacing w:line="500" w:lineRule="exact"/>
              <w:rPr>
                <w:rFonts w:ascii="仿宋" w:hAnsi="仿宋" w:eastAsia="仿宋"/>
                <w:b/>
                <w:highlight w:val="none"/>
              </w:rPr>
            </w:pPr>
            <w:r>
              <w:rPr>
                <w:rFonts w:ascii="仿宋" w:hAnsi="仿宋" w:eastAsia="仿宋"/>
                <w:b/>
                <w:highlight w:val="none"/>
              </w:rPr>
              <w:t xml:space="preserve">指标名称</w:t>
            </w:r>
            <w:r>
              <w:rPr>
                <w:rFonts w:ascii="仿宋" w:hAnsi="仿宋" w:eastAsia="仿宋"/>
                <w:b/>
                <w:highlight w:val="none"/>
              </w:rPr>
            </w:r>
            <w:r/>
          </w:p>
        </w:tc>
        <w:tc>
          <w:tcPr>
            <w:tcW w:w="683" w:type="dxa"/>
            <w:vAlign w:val="center"/>
            <w:textDirection w:val="lrTb"/>
            <w:noWrap w:val="false"/>
          </w:tcPr>
          <w:p>
            <w:pPr>
              <w:pStyle w:val="871"/>
              <w:jc w:val="center"/>
              <w:spacing w:line="500" w:lineRule="exact"/>
              <w:rPr>
                <w:rFonts w:ascii="仿宋" w:hAnsi="仿宋" w:eastAsia="仿宋"/>
                <w:b/>
                <w:highlight w:val="none"/>
              </w:rPr>
            </w:pPr>
            <w:r>
              <w:rPr>
                <w:rFonts w:ascii="仿宋" w:hAnsi="仿宋" w:eastAsia="仿宋"/>
                <w:b/>
                <w:highlight w:val="none"/>
              </w:rPr>
              <w:t xml:space="preserve">计量</w:t>
            </w:r>
            <w:r>
              <w:rPr>
                <w:rFonts w:ascii="仿宋" w:hAnsi="仿宋" w:eastAsia="仿宋"/>
                <w:b/>
                <w:highlight w:val="none"/>
              </w:rPr>
            </w:r>
            <w:r/>
          </w:p>
          <w:p>
            <w:pPr>
              <w:pStyle w:val="871"/>
              <w:jc w:val="center"/>
              <w:spacing w:line="500" w:lineRule="exact"/>
              <w:rPr>
                <w:rFonts w:ascii="仿宋" w:hAnsi="仿宋" w:eastAsia="仿宋"/>
                <w:b/>
                <w:highlight w:val="none"/>
              </w:rPr>
            </w:pPr>
            <w:r>
              <w:rPr>
                <w:rFonts w:ascii="仿宋" w:hAnsi="仿宋" w:eastAsia="仿宋"/>
                <w:b/>
                <w:highlight w:val="none"/>
              </w:rPr>
              <w:t xml:space="preserve">单位</w:t>
            </w:r>
            <w:r>
              <w:rPr>
                <w:rFonts w:ascii="仿宋" w:hAnsi="仿宋" w:eastAsia="仿宋"/>
                <w:b/>
                <w:highlight w:val="none"/>
              </w:rPr>
            </w:r>
            <w:r/>
          </w:p>
        </w:tc>
        <w:tc>
          <w:tcPr>
            <w:tcW w:w="1830" w:type="dxa"/>
            <w:vAlign w:val="center"/>
            <w:textDirection w:val="lrTb"/>
            <w:noWrap w:val="false"/>
          </w:tcPr>
          <w:p>
            <w:pPr>
              <w:pStyle w:val="871"/>
              <w:jc w:val="center"/>
              <w:spacing w:line="500" w:lineRule="exact"/>
              <w:rPr>
                <w:rFonts w:ascii="仿宋" w:hAnsi="仿宋" w:eastAsia="仿宋"/>
                <w:b/>
                <w:highlight w:val="none"/>
              </w:rPr>
            </w:pPr>
            <w:r>
              <w:rPr>
                <w:rFonts w:ascii="仿宋" w:hAnsi="仿宋" w:eastAsia="仿宋"/>
                <w:b/>
                <w:highlight w:val="none"/>
              </w:rPr>
              <w:t xml:space="preserve">中型</w:t>
            </w:r>
            <w:r>
              <w:rPr>
                <w:rFonts w:ascii="仿宋" w:hAnsi="仿宋" w:eastAsia="仿宋"/>
                <w:b/>
                <w:highlight w:val="none"/>
              </w:rPr>
            </w:r>
            <w:r/>
          </w:p>
        </w:tc>
        <w:tc>
          <w:tcPr>
            <w:tcW w:w="1572" w:type="dxa"/>
            <w:vAlign w:val="center"/>
            <w:textDirection w:val="lrTb"/>
            <w:noWrap w:val="false"/>
          </w:tcPr>
          <w:p>
            <w:pPr>
              <w:pStyle w:val="871"/>
              <w:jc w:val="center"/>
              <w:spacing w:line="500" w:lineRule="exact"/>
              <w:rPr>
                <w:rFonts w:ascii="仿宋" w:hAnsi="仿宋" w:eastAsia="仿宋"/>
                <w:b/>
                <w:highlight w:val="none"/>
              </w:rPr>
            </w:pPr>
            <w:r>
              <w:rPr>
                <w:rFonts w:ascii="仿宋" w:hAnsi="仿宋" w:eastAsia="仿宋"/>
                <w:b/>
                <w:highlight w:val="none"/>
              </w:rPr>
              <w:t xml:space="preserve">小型</w:t>
            </w:r>
            <w:r>
              <w:rPr>
                <w:rFonts w:ascii="仿宋" w:hAnsi="仿宋" w:eastAsia="仿宋"/>
                <w:b/>
                <w:highlight w:val="none"/>
              </w:rPr>
            </w:r>
            <w:r/>
          </w:p>
        </w:tc>
        <w:tc>
          <w:tcPr>
            <w:tcW w:w="1036" w:type="dxa"/>
            <w:vAlign w:val="center"/>
            <w:textDirection w:val="lrTb"/>
            <w:noWrap w:val="false"/>
          </w:tcPr>
          <w:p>
            <w:pPr>
              <w:pStyle w:val="871"/>
              <w:jc w:val="center"/>
              <w:spacing w:line="500" w:lineRule="exact"/>
              <w:rPr>
                <w:rFonts w:ascii="仿宋" w:hAnsi="仿宋" w:eastAsia="仿宋"/>
                <w:b/>
                <w:highlight w:val="none"/>
              </w:rPr>
            </w:pPr>
            <w:r>
              <w:rPr>
                <w:rFonts w:ascii="仿宋" w:hAnsi="仿宋" w:eastAsia="仿宋"/>
                <w:b/>
                <w:highlight w:val="none"/>
              </w:rPr>
              <w:t xml:space="preserve">微型</w:t>
            </w:r>
            <w:r>
              <w:rPr>
                <w:rFonts w:ascii="仿宋" w:hAnsi="仿宋" w:eastAsia="仿宋"/>
                <w:b/>
                <w:highlight w:val="none"/>
              </w:rPr>
            </w:r>
            <w:r/>
          </w:p>
        </w:tc>
      </w:tr>
      <w:tr>
        <w:trPr>
          <w:cantSplit/>
        </w:trPr>
        <w:tc>
          <w:tcPr>
            <w:tcW w:w="1954"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农、林、牧、渔</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500≤Y&lt;20000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50≤Y&lt;500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Y&lt;50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工业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2000≤Y&lt;40000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300≤Y&lt;2000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Y&lt;300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建筑业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6000≤Y&lt;80000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300≤Y&lt;6000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Y&lt;300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5000≤Z &lt;80000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300≤Z &lt;5000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Z&lt;300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批发业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20≤X&lt;200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5≤X&lt;20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X&lt;5</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5000≤Y&lt;50000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1000≤Y&lt;5000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零售业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50≤X&lt;300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10≤X&lt;50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500≤Y&lt;20000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100≤Y&lt;500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3000≤Y&lt;30000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200≤Y&lt;3000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Y&lt;200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100≤X&lt;200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1000≤Y&lt;30000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2000≤Y&lt;30000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2000≤Y&lt;10000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2000≤Y&lt;10000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100≤X&lt;2000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1000≤Y&lt;100000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1000≤Y&lt;10000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50≤Y&lt;1000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Y&lt;50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1000≤Y&lt;200000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5000≤Z &lt;10000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2000≤Z &lt;5000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Z&lt;2000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物业管理</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1000≤Y&lt;5000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500≤Y&lt;1000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Y&lt;500</w:t>
            </w:r>
            <w:r>
              <w:rPr>
                <w:rFonts w:eastAsia="仿宋"/>
                <w:highlight w:val="none"/>
              </w:rPr>
            </w:r>
            <w:r/>
          </w:p>
        </w:tc>
      </w:tr>
      <w:tr>
        <w:trPr>
          <w:cantSplit/>
        </w:trPr>
        <w:tc>
          <w:tcPr>
            <w:tcW w:w="1954" w:type="dxa"/>
            <w:vAlign w:val="center"/>
            <w:vMerge w:val="restart"/>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8000≤Z &lt;120000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100≤Z &lt;8000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Z&lt;100</w:t>
            </w:r>
            <w:r>
              <w:rPr>
                <w:rFonts w:eastAsia="仿宋"/>
                <w:highlight w:val="none"/>
              </w:rPr>
            </w:r>
            <w:r/>
          </w:p>
        </w:tc>
      </w:tr>
      <w:tr>
        <w:trPr>
          <w:cantSplit/>
        </w:trPr>
        <w:tc>
          <w:tcPr>
            <w:tcW w:w="1954" w:type="dxa"/>
            <w:vAlign w:val="center"/>
            <w:textDirection w:val="lrTb"/>
            <w:noWrap w:val="false"/>
          </w:tcPr>
          <w:p>
            <w:pPr>
              <w:pStyle w:val="871"/>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rPr>
                <w:rFonts w:ascii="仿宋" w:hAnsi="仿宋" w:eastAsia="仿宋"/>
                <w:highlight w:val="none"/>
              </w:rPr>
            </w:r>
            <w:r/>
          </w:p>
        </w:tc>
        <w:tc>
          <w:tcPr>
            <w:tcW w:w="1447"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87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871"/>
              <w:jc w:val="center"/>
              <w:spacing w:line="500" w:lineRule="exact"/>
              <w:rPr>
                <w:rFonts w:eastAsia="仿宋"/>
                <w:highlight w:val="none"/>
              </w:rPr>
            </w:pPr>
            <w:r>
              <w:rPr>
                <w:rFonts w:eastAsia="仿宋"/>
                <w:highlight w:val="none"/>
              </w:rPr>
              <w:t xml:space="preserve">X&lt;10</w:t>
            </w:r>
            <w:r>
              <w:rPr>
                <w:rFonts w:eastAsia="仿宋"/>
                <w:highlight w:val="none"/>
              </w:rPr>
            </w:r>
            <w:r/>
          </w:p>
        </w:tc>
      </w:tr>
    </w:tbl>
    <w:p>
      <w:pPr>
        <w:pStyle w:val="871"/>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rFonts w:ascii="仿宋" w:hAnsi="仿宋" w:eastAsia="仿宋"/>
          <w:sz w:val="28"/>
          <w:szCs w:val="28"/>
          <w:highlight w:val="none"/>
        </w:rPr>
      </w:r>
      <w:r/>
    </w:p>
    <w:p>
      <w:pPr>
        <w:pStyle w:val="871"/>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7.6根据《国务院办公厅关于在政府采购中实施本国产品标准及相关政策的通知》（国办发〔2025〕34号）要求，落实对本国产品支持政策。</w:t>
      </w:r>
      <w:r>
        <w:rPr>
          <w:rFonts w:ascii="仿宋" w:hAnsi="仿宋" w:eastAsia="仿宋"/>
          <w:color w:val="7030a0"/>
          <w:sz w:val="28"/>
          <w:szCs w:val="28"/>
          <w:highlight w:val="none"/>
        </w:rPr>
      </w:r>
      <w:r/>
    </w:p>
    <w:p>
      <w:pPr>
        <w:pStyle w:val="871"/>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rPr>
          <w:rFonts w:ascii="仿宋" w:hAnsi="仿宋" w:eastAsia="仿宋"/>
          <w:color w:val="7030a0"/>
          <w:sz w:val="28"/>
          <w:szCs w:val="28"/>
          <w:highlight w:val="none"/>
        </w:rPr>
      </w:r>
      <w:r/>
    </w:p>
    <w:p>
      <w:pPr>
        <w:pStyle w:val="871"/>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仿宋" w:hAnsi="仿宋" w:eastAsia="仿宋"/>
          <w:color w:val="7030a0"/>
          <w:sz w:val="28"/>
          <w:szCs w:val="28"/>
          <w:highlight w:val="none"/>
        </w:rPr>
      </w:r>
      <w:r/>
    </w:p>
    <w:p>
      <w:pPr>
        <w:pStyle w:val="871"/>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rPr>
          <w:rFonts w:ascii="仿宋" w:hAnsi="仿宋" w:eastAsia="仿宋"/>
          <w:color w:val="7030a0"/>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color w:val="7030a0"/>
          <w:sz w:val="28"/>
          <w:szCs w:val="28"/>
          <w:highlight w:val="none"/>
        </w:rPr>
        <w:t xml:space="preserve">7.6.4供应商对其提供的产品出具《关于符合本国产品标准的声明函》或财政部会同有关部门规定的有关证明文件。</w:t>
      </w:r>
      <w:r>
        <w:rPr>
          <w:rFonts w:ascii="仿宋" w:hAnsi="仿宋" w:eastAsia="仿宋"/>
          <w:sz w:val="28"/>
          <w:szCs w:val="28"/>
          <w:highlight w:val="none"/>
        </w:rPr>
      </w:r>
      <w:r/>
    </w:p>
    <w:p>
      <w:pPr>
        <w:pStyle w:val="871"/>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rPr>
          <w:rFonts w:ascii="黑体" w:hAnsi="黑体" w:eastAsia="黑体"/>
          <w:bCs/>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rPr>
          <w:rFonts w:ascii="仿宋" w:hAnsi="仿宋" w:eastAsia="仿宋"/>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rPr>
          <w:rFonts w:ascii="黑体" w:hAnsi="黑体" w:eastAsia="黑体"/>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rPr>
          <w:rFonts w:ascii="仿宋" w:hAnsi="仿宋" w:eastAsia="仿宋"/>
          <w:sz w:val="28"/>
          <w:szCs w:val="28"/>
          <w:highlight w:val="none"/>
        </w:rPr>
      </w:r>
      <w:r/>
    </w:p>
    <w:p>
      <w:pPr>
        <w:pStyle w:val="871"/>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rPr>
          <w:rFonts w:ascii="仿宋" w:hAnsi="仿宋" w:eastAsia="仿宋"/>
          <w:b/>
          <w:sz w:val="28"/>
          <w:szCs w:val="28"/>
          <w:highlight w:val="none"/>
        </w:rPr>
      </w:r>
      <w:r/>
    </w:p>
    <w:p>
      <w:pPr>
        <w:pStyle w:val="871"/>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rPr>
          <w:rFonts w:ascii="仿宋" w:hAnsi="仿宋" w:eastAsia="仿宋"/>
          <w:b/>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rPr>
          <w:rFonts w:ascii="仿宋" w:hAnsi="仿宋" w:eastAsia="仿宋"/>
          <w:sz w:val="28"/>
          <w:szCs w:val="28"/>
          <w:highlight w:val="none"/>
        </w:rPr>
      </w:r>
      <w:r/>
    </w:p>
    <w:p>
      <w:pPr>
        <w:pStyle w:val="871"/>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rPr>
          <w:rFonts w:ascii="仿宋" w:hAnsi="仿宋" w:eastAsia="仿宋" w:cs="仿宋"/>
          <w:b/>
          <w:bCs/>
          <w:sz w:val="32"/>
          <w:szCs w:val="32"/>
          <w:highlight w:val="none"/>
        </w:rPr>
      </w:r>
      <w:r/>
    </w:p>
    <w:p>
      <w:pPr>
        <w:pStyle w:val="871"/>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rPr>
          <w:rFonts w:ascii="黑体" w:hAnsi="黑体" w:eastAsia="黑体" w:cs="仿宋"/>
          <w:bCs/>
          <w:sz w:val="28"/>
          <w:szCs w:val="28"/>
          <w:highlight w:val="non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rPr>
          <w:rFonts w:ascii="仿宋" w:hAnsi="仿宋" w:eastAsia="仿宋" w:cs="仿宋"/>
          <w:sz w:val="28"/>
          <w:szCs w:val="28"/>
          <w:highlight w:val="non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rPr>
          <w:rFonts w:ascii="仿宋" w:hAnsi="仿宋" w:eastAsia="仿宋" w:cs="仿宋"/>
          <w:sz w:val="28"/>
          <w:szCs w:val="28"/>
          <w:highlight w:val="non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rPr>
          <w:rFonts w:ascii="仿宋" w:hAnsi="仿宋" w:eastAsia="仿宋" w:cs="仿宋"/>
          <w:sz w:val="28"/>
          <w:szCs w:val="28"/>
          <w:highlight w:val="none"/>
        </w:rPr>
      </w:r>
      <w:r/>
    </w:p>
    <w:p>
      <w:pPr>
        <w:pStyle w:val="871"/>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rPr>
          <w:rFonts w:ascii="黑体" w:hAnsi="黑体" w:eastAsia="黑体" w:cs="仿宋"/>
          <w:bCs/>
          <w:sz w:val="28"/>
          <w:szCs w:val="28"/>
          <w:highlight w:val="non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rPr>
          <w:rFonts w:ascii="仿宋" w:hAnsi="仿宋" w:eastAsia="仿宋" w:cs="仿宋"/>
          <w:sz w:val="28"/>
          <w:szCs w:val="28"/>
          <w:highlight w:val="non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rPr>
          <w:rFonts w:ascii="仿宋" w:hAnsi="仿宋" w:eastAsia="仿宋" w:cs="仿宋"/>
          <w:sz w:val="28"/>
          <w:szCs w:val="28"/>
          <w:highlight w:val="non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rPr>
          <w:rFonts w:ascii="仿宋" w:hAnsi="仿宋" w:eastAsia="仿宋" w:cs="仿宋"/>
          <w:sz w:val="28"/>
          <w:szCs w:val="28"/>
          <w:highlight w:val="none"/>
        </w:rPr>
      </w:r>
      <w:r/>
    </w:p>
    <w:p>
      <w:pPr>
        <w:pStyle w:val="871"/>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rPr>
          <w:rFonts w:ascii="黑体" w:hAnsi="黑体" w:eastAsia="黑体" w:cs="仿宋"/>
          <w:bCs/>
          <w:sz w:val="28"/>
          <w:szCs w:val="28"/>
          <w:highlight w:val="non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rPr>
          <w:rFonts w:ascii="仿宋" w:hAnsi="仿宋" w:eastAsia="仿宋" w:cs="仿宋"/>
          <w:sz w:val="28"/>
          <w:szCs w:val="28"/>
          <w:highlight w:val="none"/>
          <w:u w:val="single"/>
        </w:rPr>
      </w:r>
      <w:r/>
    </w:p>
    <w:p>
      <w:pPr>
        <w:pStyle w:val="871"/>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871"/>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rPr>
          <w:rFonts w:ascii="黑体" w:hAnsi="黑体" w:eastAsia="黑体" w:cs="仿宋"/>
          <w:bCs/>
          <w:sz w:val="28"/>
          <w:szCs w:val="28"/>
          <w:highlight w:val="none"/>
        </w:rPr>
      </w:r>
      <w:r/>
    </w:p>
    <w:p>
      <w:pPr>
        <w:pStyle w:val="871"/>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rPr>
          <w:rFonts w:ascii="仿宋" w:hAnsi="仿宋" w:eastAsia="仿宋" w:cs="仿宋"/>
          <w:sz w:val="28"/>
          <w:szCs w:val="28"/>
          <w:highlight w:val="none"/>
          <w:u w:val="singl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rPr>
          <w:rFonts w:ascii="仿宋_GB2312" w:eastAsia="仿宋_GB2312"/>
          <w:sz w:val="28"/>
          <w:szCs w:val="28"/>
          <w:highlight w:val="none"/>
        </w:rPr>
      </w:r>
      <w:r/>
    </w:p>
    <w:p>
      <w:pPr>
        <w:pStyle w:val="871"/>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rPr>
          <w:rFonts w:ascii="仿宋" w:hAnsi="仿宋" w:eastAsia="仿宋"/>
          <w:sz w:val="28"/>
          <w:szCs w:val="28"/>
          <w:highlight w:val="none"/>
        </w:rPr>
      </w:r>
      <w:r/>
    </w:p>
    <w:p>
      <w:pPr>
        <w:pStyle w:val="871"/>
        <w:jc w:val="center"/>
        <w:rPr>
          <w:rFonts w:ascii="宋体" w:hAnsi="宋体"/>
          <w:b/>
          <w:sz w:val="32"/>
          <w:szCs w:val="32"/>
          <w:highlight w:val="none"/>
        </w:rPr>
      </w:pPr>
      <w:r>
        <w:rPr>
          <w:rFonts w:hint="eastAsia" w:ascii="宋体" w:hAnsi="宋体"/>
          <w:b/>
          <w:sz w:val="32"/>
          <w:szCs w:val="32"/>
          <w:highlight w:val="none"/>
        </w:rPr>
        <w:t xml:space="preserve">投诉书</w:t>
      </w:r>
      <w:r>
        <w:rPr>
          <w:rFonts w:ascii="宋体" w:hAnsi="宋体"/>
          <w:b/>
          <w:sz w:val="32"/>
          <w:szCs w:val="32"/>
          <w:highlight w:val="none"/>
        </w:rPr>
      </w:r>
      <w:r/>
    </w:p>
    <w:p>
      <w:pPr>
        <w:pStyle w:val="871"/>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rPr>
          <w:rFonts w:ascii="黑体" w:hAnsi="黑体" w:eastAsia="黑体"/>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71"/>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rPr>
          <w:rFonts w:ascii="仿宋_GB2312" w:eastAsia="仿宋_GB2312"/>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rPr>
          <w:rFonts w:ascii="仿宋_GB2312" w:eastAsia="仿宋_GB2312"/>
          <w:sz w:val="28"/>
          <w:szCs w:val="28"/>
          <w:highlight w:val="none"/>
          <w:u w:val="singl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被投诉人2</w:t>
      </w:r>
      <w:r>
        <w:rPr>
          <w:rFonts w:ascii="仿宋_GB2312" w:eastAsia="仿宋_GB2312"/>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rPr>
          <w:rFonts w:ascii="仿宋_GB2312" w:eastAsia="仿宋_GB2312"/>
          <w:sz w:val="28"/>
          <w:szCs w:val="28"/>
          <w:highlight w:val="none"/>
          <w:u w:val="single"/>
        </w:rPr>
      </w:r>
      <w:r/>
    </w:p>
    <w:p>
      <w:pPr>
        <w:pStyle w:val="871"/>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rPr>
          <w:rFonts w:ascii="黑体" w:hAnsi="黑体" w:eastAsia="黑体"/>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rPr>
          <w:rFonts w:ascii="仿宋_GB2312" w:eastAsia="仿宋_GB2312"/>
          <w:sz w:val="28"/>
          <w:szCs w:val="28"/>
          <w:highlight w:val="none"/>
          <w:u w:val="singl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采购人名称：</w:t>
      </w:r>
      <w:r>
        <w:rPr>
          <w:rFonts w:ascii="仿宋_GB2312" w:eastAsia="仿宋_GB2312"/>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rPr>
          <w:rFonts w:ascii="仿宋_GB2312" w:eastAsia="仿宋_GB2312"/>
          <w:sz w:val="28"/>
          <w:szCs w:val="28"/>
          <w:highlight w:val="none"/>
          <w:u w:val="single"/>
        </w:rPr>
      </w:r>
      <w:r/>
    </w:p>
    <w:p>
      <w:pPr>
        <w:pStyle w:val="871"/>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rPr>
          <w:rFonts w:ascii="黑体" w:hAnsi="黑体" w:eastAsia="黑体"/>
          <w:sz w:val="28"/>
          <w:szCs w:val="28"/>
          <w:highlight w:val="none"/>
        </w:rPr>
      </w:r>
      <w:r/>
    </w:p>
    <w:p>
      <w:pPr>
        <w:pStyle w:val="871"/>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ascii="仿宋_GB2312" w:eastAsia="仿宋_GB2312"/>
          <w:sz w:val="28"/>
          <w:szCs w:val="28"/>
          <w:highlight w:val="none"/>
          <w:u w:val="single"/>
        </w:rPr>
      </w:r>
      <w:r/>
    </w:p>
    <w:p>
      <w:pPr>
        <w:pStyle w:val="871"/>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rPr>
          <w:rFonts w:ascii="仿宋_GB2312" w:eastAsia="仿宋_GB2312"/>
          <w:sz w:val="28"/>
          <w:szCs w:val="28"/>
          <w:highlight w:val="none"/>
        </w:rPr>
      </w:r>
      <w:r/>
    </w:p>
    <w:p>
      <w:pPr>
        <w:pStyle w:val="871"/>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rPr>
          <w:rFonts w:ascii="黑体" w:hAnsi="黑体" w:eastAsia="黑体"/>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rPr>
          <w:rFonts w:ascii="仿宋_GB2312" w:eastAsia="仿宋_GB2312"/>
          <w:sz w:val="28"/>
          <w:szCs w:val="28"/>
          <w:highlight w:val="none"/>
          <w:u w:val="singl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事实依据：</w:t>
      </w:r>
      <w:r>
        <w:rPr>
          <w:rFonts w:ascii="仿宋_GB2312" w:eastAsia="仿宋_GB2312"/>
          <w:sz w:val="28"/>
          <w:szCs w:val="28"/>
          <w:highlight w:val="none"/>
        </w:rPr>
      </w:r>
      <w:r/>
    </w:p>
    <w:p>
      <w:pPr>
        <w:pStyle w:val="871"/>
        <w:rPr>
          <w:rFonts w:ascii="仿宋_GB2312" w:eastAsia="仿宋_GB2312"/>
          <w:sz w:val="28"/>
          <w:szCs w:val="28"/>
          <w:highlight w:val="none"/>
          <w:u w:val="single"/>
        </w:rPr>
      </w:pP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rPr>
          <w:rFonts w:ascii="仿宋_GB2312" w:eastAsia="仿宋_GB2312"/>
          <w:sz w:val="28"/>
          <w:szCs w:val="28"/>
          <w:highlight w:val="none"/>
          <w:u w:val="single"/>
        </w:rPr>
      </w:r>
      <w:r/>
    </w:p>
    <w:p>
      <w:pPr>
        <w:pStyle w:val="871"/>
        <w:rPr>
          <w:rFonts w:ascii="仿宋_GB2312" w:eastAsia="仿宋_GB2312"/>
          <w:sz w:val="28"/>
          <w:szCs w:val="28"/>
          <w:highlight w:val="none"/>
          <w:u w:val="single"/>
        </w:rPr>
      </w:pPr>
      <w:r>
        <w:rPr>
          <w:rFonts w:ascii="仿宋_GB2312" w:eastAsia="仿宋_GB2312"/>
          <w:sz w:val="28"/>
          <w:szCs w:val="28"/>
          <w:highlight w:val="none"/>
          <w:u w:val="singl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投诉事项2</w:t>
      </w:r>
      <w:r>
        <w:rPr>
          <w:rFonts w:ascii="仿宋_GB2312" w:eastAsia="仿宋_GB2312"/>
          <w:sz w:val="28"/>
          <w:szCs w:val="28"/>
          <w:highlight w:val="none"/>
        </w:rPr>
      </w:r>
      <w:r/>
    </w:p>
    <w:p>
      <w:pPr>
        <w:pStyle w:val="871"/>
        <w:rPr>
          <w:rFonts w:ascii="仿宋_GB2312" w:eastAsia="仿宋_GB2312"/>
          <w:sz w:val="28"/>
          <w:szCs w:val="28"/>
          <w:highlight w:val="none"/>
          <w:u w:val="single"/>
        </w:rPr>
      </w:pPr>
      <w:r>
        <w:rPr>
          <w:rFonts w:hint="eastAsia" w:ascii="仿宋_GB2312" w:eastAsia="仿宋_GB2312"/>
          <w:sz w:val="28"/>
          <w:szCs w:val="28"/>
          <w:highlight w:val="none"/>
        </w:rPr>
        <w:t xml:space="preserve">……</w:t>
      </w:r>
      <w:r>
        <w:rPr>
          <w:rFonts w:ascii="仿宋_GB2312" w:eastAsia="仿宋_GB2312"/>
          <w:sz w:val="28"/>
          <w:szCs w:val="28"/>
          <w:highlight w:val="none"/>
          <w:u w:val="single"/>
        </w:rPr>
      </w:r>
      <w:r/>
    </w:p>
    <w:p>
      <w:pPr>
        <w:pStyle w:val="871"/>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rPr>
          <w:rFonts w:ascii="黑体" w:hAnsi="黑体" w:eastAsia="黑体"/>
          <w:sz w:val="28"/>
          <w:szCs w:val="28"/>
          <w:highlight w:val="non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请求：</w:t>
      </w:r>
      <w:r>
        <w:rPr>
          <w:rFonts w:ascii="仿宋_GB2312" w:eastAsia="仿宋_GB2312"/>
          <w:sz w:val="28"/>
          <w:szCs w:val="28"/>
          <w:highlight w:val="none"/>
        </w:rPr>
      </w:r>
      <w:r/>
    </w:p>
    <w:p>
      <w:pPr>
        <w:pStyle w:val="871"/>
        <w:rPr>
          <w:rFonts w:ascii="仿宋_GB2312" w:eastAsia="仿宋_GB2312"/>
          <w:sz w:val="28"/>
          <w:szCs w:val="28"/>
          <w:highlight w:val="none"/>
          <w:u w:val="single"/>
        </w:rPr>
      </w:pPr>
      <w:r>
        <w:rPr>
          <w:rFonts w:ascii="仿宋_GB2312" w:eastAsia="仿宋_GB2312"/>
          <w:sz w:val="28"/>
          <w:szCs w:val="28"/>
          <w:highlight w:val="none"/>
          <w:u w:val="single"/>
        </w:rPr>
      </w:r>
      <w:r/>
    </w:p>
    <w:p>
      <w:pPr>
        <w:pStyle w:val="871"/>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rPr>
          <w:rFonts w:ascii="仿宋_GB2312" w:eastAsia="仿宋_GB2312"/>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rPr>
          <w:rFonts w:ascii="仿宋" w:hAnsi="仿宋" w:eastAsia="仿宋"/>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rPr>
          <w:rFonts w:ascii="黑体" w:hAnsi="黑体" w:eastAsia="黑体"/>
          <w:sz w:val="28"/>
          <w:szCs w:val="28"/>
          <w:highlight w:val="none"/>
        </w:rPr>
      </w:r>
      <w:r/>
    </w:p>
    <w:p>
      <w:pPr>
        <w:pStyle w:val="871"/>
        <w:ind w:firstLine="560"/>
        <w:jc w:val="left"/>
        <w:spacing w:line="500" w:lineRule="exact"/>
        <w:rPr>
          <w:rFonts w:ascii="仿宋" w:hAnsi="仿宋" w:eastAsia="仿宋"/>
          <w:sz w:val="28"/>
          <w:szCs w:val="28"/>
          <w:highlight w:val="none"/>
        </w:rPr>
      </w:pPr>
      <w:r/>
      <w:bookmarkEnd w:id="4"/>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 采购代理服务费收取标准：本次采购代理服务费以成交价为基数，采用差额定率累进法（100万元以下部分，费率1.5%；100万元（含）~500万元部分，费率为0.8%；500万元（含）~1000万元部分，费率0.55%；1000万元（含）~5000万元部分，费率为0.35%）分段计算后汇总，不足叁仟按叁仟元计取。投标供应商在报价中需考虑此费用的代付，采购人不再另行支付。</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采购代理服务费由中标供应商支付。中标供应商自中标结果公告发布之日起五个工作日内，向采购代理机构支付服务费。</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 采购代理机构账户信息：</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（1）收款单位名称：如皋市城建工程项目管理有限公司</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（2）账户号码：32001647264059668888</w:t>
      </w:r>
      <w:r>
        <w:rPr>
          <w:rFonts w:ascii="仿宋" w:hAnsi="仿宋" w:eastAsia="仿宋"/>
          <w:sz w:val="28"/>
          <w:szCs w:val="28"/>
          <w:highlight w:val="none"/>
        </w:rPr>
      </w:r>
      <w:r/>
    </w:p>
    <w:p>
      <w:pPr>
        <w:pStyle w:val="87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（3）开户行：中国建设银行股份有限公司如皋城中支行</w:t>
      </w:r>
      <w:r>
        <w:rPr>
          <w:rFonts w:ascii="仿宋" w:hAnsi="仿宋" w:eastAsia="仿宋"/>
          <w:sz w:val="28"/>
          <w:szCs w:val="28"/>
          <w:highlight w:val="none"/>
        </w:rPr>
      </w:r>
      <w:r/>
    </w:p>
    <w:p>
      <w:pPr>
        <w:pStyle w:val="913"/>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第3章 采购需求</w:t>
      </w:r>
      <w:r>
        <w:rPr>
          <w:rFonts w:ascii="方正小标宋简体" w:eastAsia="方正小标宋简体"/>
          <w:bCs/>
          <w:sz w:val="32"/>
          <w:szCs w:val="32"/>
          <w:highlight w:val="none"/>
        </w:rPr>
      </w:r>
      <w:r/>
    </w:p>
    <w:p>
      <w:pPr>
        <w:pStyle w:val="871"/>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仿宋" w:hAnsi="仿宋" w:eastAsia="仿宋"/>
          <w:b/>
          <w:bCs/>
          <w:sz w:val="28"/>
          <w:szCs w:val="28"/>
          <w:highlight w:val="none"/>
        </w:rPr>
      </w:r>
      <w:r/>
    </w:p>
    <w:p>
      <w:pPr>
        <w:pStyle w:val="913"/>
        <w:ind w:firstLine="562"/>
        <w:spacing w:line="240" w:lineRule="auto"/>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rPr>
          <w:rFonts w:ascii="方正小标宋简体" w:eastAsia="方正小标宋简体"/>
          <w:bCs/>
          <w:sz w:val="32"/>
          <w:szCs w:val="32"/>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rPr>
          <w:rFonts w:ascii="黑体" w:hAnsi="黑体" w:eastAsia="黑体"/>
          <w:sz w:val="28"/>
          <w:szCs w:val="28"/>
          <w:highlight w:val="none"/>
        </w:rPr>
      </w:r>
      <w:r/>
    </w:p>
    <w:p>
      <w:pPr>
        <w:pStyle w:val="871"/>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如皋市2026-2029年城市河道保洁、巡查、维修项目，对主城区龙游河宝塔河、内城河等12条河道及红十四军公园湿地每日进行保洁、巡查及相关小型维修，水面面积约59.21万平方米，对城北街道、高新区相关河道每半月巡查一次，合同签订叁年，做好相关台账记录,并配合做好相关应急事件的处置、河道补水及汛期河道上各类闸站的开启关闭。</w:t>
      </w:r>
      <w:r>
        <w:rPr>
          <w:rFonts w:hint="eastAsia" w:ascii="仿宋" w:hAnsi="仿宋" w:eastAsia="仿宋"/>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rPr>
          <w:rFonts w:ascii="黑体" w:hAnsi="黑体" w:eastAsia="黑体"/>
          <w:sz w:val="28"/>
          <w:szCs w:val="28"/>
          <w:highlight w:val="none"/>
        </w:rPr>
      </w:r>
      <w:r/>
    </w:p>
    <w:p>
      <w:pPr>
        <w:pStyle w:val="871"/>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①1</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条河道(附件1)进行保洁、巡查、维修，河道水面面积约5</w:t>
      </w:r>
      <w:r>
        <w:rPr>
          <w:rFonts w:hint="eastAsia" w:ascii="仿宋" w:hAnsi="仿宋" w:eastAsia="仿宋" w:cs="仿宋"/>
          <w:sz w:val="28"/>
          <w:szCs w:val="28"/>
          <w:highlight w:val="none"/>
          <w:lang w:val="en-US" w:eastAsia="zh-CN"/>
        </w:rPr>
        <w:t xml:space="preserve">9.21</w:t>
      </w:r>
      <w:r>
        <w:rPr>
          <w:rFonts w:hint="eastAsia" w:ascii="仿宋" w:hAnsi="仿宋" w:eastAsia="仿宋" w:cs="仿宋"/>
          <w:sz w:val="28"/>
          <w:szCs w:val="28"/>
          <w:highlight w:val="none"/>
        </w:rPr>
        <w:t xml:space="preserve">万m2，调控日常保洁1</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条河道水位，根据需要控制1</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条河道上的相关补水泵闸，合同签订三年。（202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年8月</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5日--202</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年8月</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4日）</w:t>
      </w:r>
      <w:r>
        <w:rPr>
          <w:rFonts w:ascii="仿宋" w:hAnsi="仿宋" w:eastAsia="仿宋" w:cs="仿宋"/>
          <w:sz w:val="28"/>
          <w:szCs w:val="28"/>
          <w:highlight w:val="none"/>
        </w:rPr>
      </w:r>
      <w:r/>
    </w:p>
    <w:p>
      <w:pPr>
        <w:pStyle w:val="871"/>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②对城北街道、高新区8条河道每半月进行巡查（附件2），长度约13.77kmm，并形成相关台账记录，合同签订三年。（202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年8月</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5日--202</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年8月</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4日）</w:t>
      </w:r>
      <w:r>
        <w:rPr>
          <w:rFonts w:ascii="仿宋" w:hAnsi="仿宋" w:eastAsia="仿宋" w:cs="仿宋"/>
          <w:sz w:val="28"/>
          <w:szCs w:val="28"/>
          <w:highlight w:val="none"/>
        </w:rPr>
      </w:r>
      <w:r/>
    </w:p>
    <w:p>
      <w:pPr>
        <w:pStyle w:val="871"/>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③红十四军湿地公园养护， 养护期三年。（（2026年8月25日--2029年8月24日）</w:t>
      </w:r>
      <w:r>
        <w:rPr>
          <w:rFonts w:ascii="仿宋" w:hAnsi="仿宋" w:eastAsia="仿宋" w:cs="仿宋"/>
          <w:sz w:val="28"/>
          <w:szCs w:val="28"/>
          <w:highlight w:val="none"/>
        </w:rPr>
      </w:r>
      <w:r/>
    </w:p>
    <w:p>
      <w:pPr>
        <w:pStyle w:val="871"/>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河道保洁的主要工作内容包括但不限于打捞河面漂浮物、收割水生植物、巡查河道排口、并负责所辖河道闸门的水位控制、河面障碍物清理、河道内及岸线两侧倒伏树枝清理、打捞物分类处置、支河拦污网设置和维护，涉河违章巡查和报告等，</w:t>
      </w:r>
      <w:r>
        <w:rPr>
          <w:rFonts w:hint="eastAsia" w:ascii="仿宋" w:hAnsi="仿宋" w:eastAsia="仿宋" w:cs="仿宋"/>
          <w:sz w:val="28"/>
          <w:szCs w:val="28"/>
          <w:highlight w:val="white"/>
        </w:rPr>
        <w:t xml:space="preserve">同时负责污水排放口封堵，防溺水巡查</w:t>
      </w:r>
      <w:r>
        <w:rPr>
          <w:rFonts w:hint="eastAsia" w:ascii="仿宋" w:hAnsi="仿宋" w:eastAsia="仿宋" w:cs="仿宋"/>
          <w:sz w:val="28"/>
          <w:szCs w:val="28"/>
          <w:highlight w:val="white"/>
          <w:lang w:eastAsia="zh-CN"/>
        </w:rPr>
        <w:t xml:space="preserve">（</w:t>
      </w:r>
      <w:r>
        <w:rPr>
          <w:rFonts w:hint="eastAsia" w:ascii="仿宋" w:hAnsi="仿宋" w:eastAsia="仿宋" w:cs="仿宋"/>
          <w:sz w:val="28"/>
          <w:szCs w:val="28"/>
          <w:highlight w:val="white"/>
          <w:lang w:val="en-US" w:eastAsia="zh-CN"/>
        </w:rPr>
        <w:t xml:space="preserve">含设施</w:t>
      </w:r>
      <w:r>
        <w:rPr>
          <w:rFonts w:hint="eastAsia" w:ascii="仿宋" w:hAnsi="仿宋" w:eastAsia="仿宋" w:cs="仿宋"/>
          <w:sz w:val="28"/>
          <w:szCs w:val="28"/>
          <w:highlight w:val="white"/>
          <w:lang w:eastAsia="zh-CN"/>
        </w:rPr>
        <w:t xml:space="preserve">）</w:t>
      </w:r>
      <w:r>
        <w:rPr>
          <w:rFonts w:hint="eastAsia" w:ascii="仿宋" w:hAnsi="仿宋" w:eastAsia="仿宋" w:cs="仿宋"/>
          <w:sz w:val="28"/>
          <w:szCs w:val="28"/>
          <w:highlight w:val="white"/>
        </w:rPr>
        <w:t xml:space="preserve">及宣传，</w:t>
      </w:r>
      <w:r>
        <w:rPr>
          <w:rFonts w:hint="eastAsia" w:ascii="仿宋" w:hAnsi="仿宋" w:eastAsia="仿宋" w:cs="仿宋"/>
          <w:sz w:val="28"/>
          <w:szCs w:val="28"/>
          <w:highlight w:val="white"/>
        </w:rPr>
        <w:t xml:space="preserve">以及费用低于50</w:t>
      </w:r>
      <w:r>
        <w:rPr>
          <w:rFonts w:hint="eastAsia" w:ascii="仿宋" w:hAnsi="仿宋" w:eastAsia="仿宋" w:cs="仿宋"/>
          <w:sz w:val="28"/>
          <w:szCs w:val="28"/>
          <w:highlight w:val="none"/>
        </w:rPr>
        <w:t xml:space="preserve">00元的小维修，如遇特殊情况及恶劣天气，维修费用报采购人后另计。保证管护范围河道内干净、整洁、无漂浮物。</w:t>
      </w:r>
      <w:r>
        <w:rPr>
          <w:rFonts w:ascii="仿宋" w:hAnsi="仿宋" w:eastAsia="仿宋" w:cs="仿宋"/>
          <w:sz w:val="28"/>
          <w:szCs w:val="28"/>
          <w:highlight w:val="none"/>
        </w:rPr>
      </w:r>
      <w:r/>
    </w:p>
    <w:p>
      <w:pPr>
        <w:pStyle w:val="871"/>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城市河道巡查主要工作内容包括但不限于巡查河道红线范围内是否存在污水排放口、河面是否清洁、河道绿化是否完好、河道两岸的护栏、挡墙、护坡、桥、涵、管网、泵站等河道附属设施是否损坏，如有异常情况，及时向采购人报告。</w:t>
      </w:r>
      <w:r>
        <w:rPr>
          <w:rFonts w:ascii="仿宋" w:hAnsi="仿宋" w:eastAsia="仿宋" w:cs="仿宋"/>
          <w:sz w:val="28"/>
          <w:szCs w:val="28"/>
          <w:highlight w:val="none"/>
        </w:rPr>
      </w:r>
      <w:r/>
    </w:p>
    <w:p>
      <w:pPr>
        <w:pStyle w:val="871"/>
        <w:rPr>
          <w:rFonts w:eastAsia="仿宋_GB2312" w:cs="仿宋"/>
          <w:sz w:val="32"/>
          <w:szCs w:val="32"/>
          <w:highlight w:val="none"/>
        </w:rPr>
      </w:pPr>
      <w:r>
        <w:rPr>
          <w:rFonts w:eastAsia="仿宋_GB2312" w:cs="仿宋"/>
          <w:sz w:val="32"/>
          <w:szCs w:val="32"/>
          <w:highlight w:val="none"/>
        </w:rPr>
      </w:r>
      <w:r/>
    </w:p>
    <w:p>
      <w:pPr>
        <w:pStyle w:val="871"/>
        <w:rPr>
          <w:rFonts w:eastAsia="仿宋_GB2312" w:cs="仿宋"/>
          <w:sz w:val="32"/>
          <w:szCs w:val="32"/>
          <w:highlight w:val="none"/>
        </w:rPr>
      </w:pPr>
      <w:r>
        <w:rPr>
          <w:rFonts w:hint="eastAsia" w:eastAsia="仿宋_GB2312" w:cs="仿宋"/>
          <w:sz w:val="32"/>
          <w:szCs w:val="32"/>
          <w:highlight w:val="none"/>
        </w:rPr>
        <w:t xml:space="preserve">附件</w:t>
      </w:r>
      <w:r>
        <w:rPr>
          <w:rFonts w:eastAsia="仿宋_GB2312" w:cs="仿宋"/>
          <w:sz w:val="32"/>
          <w:szCs w:val="32"/>
          <w:highlight w:val="none"/>
        </w:rPr>
        <w:t xml:space="preserve">1</w:t>
      </w:r>
      <w:r>
        <w:rPr>
          <w:rFonts w:hint="eastAsia" w:eastAsia="仿宋_GB2312" w:cs="仿宋"/>
          <w:sz w:val="32"/>
          <w:szCs w:val="32"/>
          <w:highlight w:val="none"/>
        </w:rPr>
        <w:t xml:space="preserve">：</w:t>
      </w:r>
      <w:bookmarkStart w:id="35" w:name="bookmark4"/>
      <w:r/>
      <w:bookmarkStart w:id="36" w:name="bookmark5"/>
      <w:r/>
      <w:bookmarkStart w:id="37" w:name="bookmark3"/>
      <w:r>
        <w:rPr>
          <w:rFonts w:eastAsia="仿宋_GB2312" w:cs="仿宋"/>
          <w:sz w:val="32"/>
          <w:szCs w:val="32"/>
          <w:highlight w:val="none"/>
        </w:rPr>
      </w:r>
      <w:r/>
    </w:p>
    <w:p>
      <w:pPr>
        <w:pStyle w:val="871"/>
        <w:jc w:val="center"/>
        <w:rPr>
          <w:rFonts w:ascii="宋体" w:cs="仿宋"/>
          <w:sz w:val="44"/>
          <w:szCs w:val="44"/>
          <w:highlight w:val="none"/>
        </w:rPr>
      </w:pPr>
      <w:r/>
      <w:bookmarkEnd w:id="35"/>
      <w:r/>
      <w:bookmarkEnd w:id="36"/>
      <w:r/>
      <w:bookmarkEnd w:id="37"/>
      <w:r>
        <w:rPr>
          <w:rFonts w:hint="eastAsia" w:ascii="宋体" w:hAnsi="宋体" w:cs="仿宋"/>
          <w:sz w:val="44"/>
          <w:szCs w:val="44"/>
          <w:highlight w:val="none"/>
        </w:rPr>
        <w:t xml:space="preserve">河道保洁、巡查、维修范围表</w:t>
      </w:r>
      <w:r>
        <w:rPr>
          <w:rFonts w:ascii="宋体" w:cs="仿宋"/>
          <w:sz w:val="44"/>
          <w:szCs w:val="44"/>
          <w:highlight w:val="none"/>
        </w:rPr>
      </w:r>
      <w:r/>
    </w:p>
    <w:tbl>
      <w:tblPr>
        <w:tblW w:w="10442"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855"/>
        <w:gridCol w:w="1620"/>
        <w:gridCol w:w="1980"/>
        <w:gridCol w:w="1980"/>
        <w:gridCol w:w="1620"/>
        <w:gridCol w:w="2387"/>
      </w:tblGrid>
      <w:tr>
        <w:trPr>
          <w:trHeight w:val="670"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vMerge w:val="restart"/>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序号</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vMerge w:val="restart"/>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河道名称</w:t>
            </w:r>
            <w:r>
              <w:rPr>
                <w:rFonts w:ascii="Times New Roman" w:hAnsi="Times New Roman" w:eastAsia="仿宋_GB2312" w:cs="仿宋"/>
                <w:sz w:val="24"/>
                <w:szCs w:val="24"/>
                <w:highlight w:val="none"/>
              </w:rPr>
            </w:r>
            <w:r/>
          </w:p>
        </w:tc>
        <w:tc>
          <w:tcPr>
            <w:gridSpan w:val="2"/>
            <w:shd w:val="clear" w:color="auto" w:fill="ffffff"/>
            <w:tcBorders>
              <w:top w:val="single" w:color="000000" w:sz="4" w:space="0"/>
              <w:left w:val="single" w:color="000000" w:sz="4" w:space="0"/>
              <w:bottom w:val="none" w:color="000000" w:sz="0" w:space="0"/>
              <w:right w:val="none" w:color="000000" w:sz="0" w:space="0"/>
            </w:tcBorders>
            <w:tcW w:w="3960" w:type="dxa"/>
            <w:vAlign w:val="center"/>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河道范围</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vMerge w:val="restart"/>
            <w:textDirection w:val="lrTb"/>
            <w:noWrap w:val="false"/>
          </w:tcPr>
          <w:p>
            <w:pPr>
              <w:pStyle w:val="919"/>
              <w:ind w:right="340"/>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河道水面面积</w:t>
            </w:r>
            <w:r>
              <w:rPr>
                <w:rFonts w:hint="eastAsia" w:ascii="Times New Roman" w:hAnsi="Times New Roman" w:eastAsia="仿宋_GB2312" w:cs="仿宋"/>
                <w:sz w:val="24"/>
                <w:szCs w:val="24"/>
                <w:highlight w:val="none"/>
                <w:lang w:val="en-US" w:eastAsia="zh-CN"/>
              </w:rPr>
              <w:t xml:space="preserve">（万</w:t>
            </w:r>
            <w:r>
              <w:rPr>
                <w:rFonts w:ascii="Times New Roman" w:hAnsi="Times New Roman" w:eastAsia="仿宋_GB2312"/>
                <w:sz w:val="24"/>
                <w:szCs w:val="24"/>
                <w:highlight w:val="none"/>
              </w:rPr>
              <w:t xml:space="preserve">m</w:t>
            </w:r>
            <w:r>
              <w:rPr>
                <w:rFonts w:ascii="Times New Roman" w:hAnsi="Times New Roman" w:eastAsia="仿宋_GB2312"/>
                <w:sz w:val="24"/>
                <w:szCs w:val="24"/>
                <w:highlight w:val="none"/>
                <w:vertAlign w:val="superscript"/>
              </w:rPr>
              <w:t xml:space="preserve">2</w:t>
            </w:r>
            <w:r>
              <w:rPr>
                <w:rFonts w:hint="eastAsia" w:ascii="Times New Roman" w:hAnsi="Times New Roman" w:eastAsia="仿宋_GB2312" w:cs="仿宋"/>
                <w:sz w:val="24"/>
                <w:szCs w:val="24"/>
                <w:highlight w:val="none"/>
                <w:lang w:val="en-US" w:eastAsia="zh-CN"/>
              </w:rPr>
              <w:t xml:space="preserve">）</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center"/>
            <w:vMerge w:val="restart"/>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备注</w:t>
            </w:r>
            <w:r>
              <w:rPr>
                <w:rFonts w:ascii="Times New Roman" w:hAnsi="Times New Roman" w:eastAsia="仿宋_GB2312" w:cs="仿宋"/>
                <w:sz w:val="24"/>
                <w:szCs w:val="24"/>
                <w:highlight w:val="none"/>
              </w:rPr>
            </w:r>
            <w:r/>
          </w:p>
        </w:tc>
      </w:tr>
      <w:tr>
        <w:trPr>
          <w:trHeight w:val="888" w:hRule="exact"/>
        </w:trPr>
        <w:tc>
          <w:tcPr>
            <w:shd w:val="clear" w:color="auto" w:fill="ffffff"/>
            <w:tcBorders>
              <w:top w:val="none" w:color="000000" w:sz="0" w:space="0"/>
              <w:left w:val="single" w:color="000000" w:sz="4" w:space="0"/>
              <w:bottom w:val="none" w:color="000000" w:sz="0" w:space="0"/>
              <w:right w:val="none" w:color="000000" w:sz="0" w:space="0"/>
            </w:tcBorders>
            <w:tcW w:w="855" w:type="dxa"/>
            <w:vAlign w:val="center"/>
            <w:vMerge w:val="continue"/>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c>
          <w:tcPr>
            <w:shd w:val="clear" w:color="auto" w:fill="ffffff"/>
            <w:tcBorders>
              <w:top w:val="none" w:color="000000" w:sz="0" w:space="0"/>
              <w:left w:val="single" w:color="000000" w:sz="4" w:space="0"/>
              <w:bottom w:val="none" w:color="000000" w:sz="0" w:space="0"/>
              <w:right w:val="none" w:color="000000" w:sz="0" w:space="0"/>
            </w:tcBorders>
            <w:tcW w:w="1620" w:type="dxa"/>
            <w:vAlign w:val="center"/>
            <w:vMerge w:val="continue"/>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起点</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终点</w:t>
            </w:r>
            <w:r>
              <w:rPr>
                <w:rFonts w:ascii="Times New Roman" w:hAnsi="Times New Roman" w:eastAsia="仿宋_GB2312" w:cs="仿宋"/>
                <w:sz w:val="24"/>
                <w:szCs w:val="24"/>
                <w:highlight w:val="none"/>
              </w:rPr>
            </w:r>
            <w:r/>
          </w:p>
        </w:tc>
        <w:tc>
          <w:tcPr>
            <w:shd w:val="clear" w:color="auto" w:fill="ffffff"/>
            <w:tcBorders>
              <w:top w:val="none" w:color="000000" w:sz="0" w:space="0"/>
              <w:left w:val="single" w:color="000000" w:sz="4" w:space="0"/>
              <w:bottom w:val="none" w:color="000000" w:sz="0" w:space="0"/>
              <w:right w:val="none" w:color="000000" w:sz="0" w:space="0"/>
            </w:tcBorders>
            <w:tcW w:w="1620" w:type="dxa"/>
            <w:vAlign w:val="center"/>
            <w:vMerge w:val="continue"/>
            <w:textDirection w:val="lrTb"/>
            <w:noWrap w:val="false"/>
          </w:tcPr>
          <w:p>
            <w:pPr>
              <w:pStyle w:val="871"/>
              <w:jc w:val="center"/>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c>
          <w:tcPr>
            <w:shd w:val="clear" w:color="auto" w:fill="ffffff"/>
            <w:tcBorders>
              <w:top w:val="none" w:color="000000" w:sz="0" w:space="0"/>
              <w:left w:val="single" w:color="000000" w:sz="4" w:space="0"/>
              <w:bottom w:val="none" w:color="000000" w:sz="0" w:space="0"/>
              <w:right w:val="single" w:color="000000" w:sz="4" w:space="0"/>
            </w:tcBorders>
            <w:tcW w:w="2387" w:type="dxa"/>
            <w:vAlign w:val="center"/>
            <w:vMerge w:val="continue"/>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941"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400" w:lineRule="exact"/>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1</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4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龙游河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4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中央大道</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4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外城河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400" w:lineRule="exact"/>
              <w:rPr>
                <w:rFonts w:ascii="Times New Roman" w:hAnsi="Times New Roman" w:eastAsia="仿宋_GB2312" w:cs="仿宋"/>
                <w:sz w:val="24"/>
                <w:szCs w:val="24"/>
                <w:highlight w:val="none"/>
                <w:lang w:eastAsia="zh-CN"/>
              </w:rPr>
            </w:pPr>
            <w:r>
              <w:rPr>
                <w:rFonts w:ascii="Times New Roman" w:hAnsi="Times New Roman" w:eastAsia="仿宋_GB2312" w:cs="仿宋"/>
                <w:sz w:val="24"/>
                <w:szCs w:val="24"/>
                <w:highlight w:val="none"/>
                <w:lang w:eastAsia="zh-CN"/>
              </w:rPr>
              <w:t xml:space="preserve">17.2</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400" w:lineRule="exact"/>
              <w:rPr>
                <w:rFonts w:ascii="Times New Roman" w:hAnsi="Times New Roman" w:eastAsia="仿宋_GB2312" w:cs="仿宋"/>
                <w:sz w:val="24"/>
                <w:highlight w:val="none"/>
                <w:lang w:val="zh-TW"/>
              </w:rPr>
            </w:pPr>
            <w:r>
              <w:rPr>
                <w:rFonts w:hint="eastAsia" w:ascii="Times New Roman" w:hAnsi="Times New Roman" w:eastAsia="仿宋_GB2312" w:cs="仿宋"/>
                <w:sz w:val="24"/>
                <w:highlight w:val="none"/>
                <w:lang w:val="zh-TW"/>
              </w:rPr>
              <w:t xml:space="preserve">含吾悦广场东北侧过海阳路</w:t>
            </w:r>
            <w:r>
              <w:rPr>
                <w:rFonts w:ascii="Times New Roman" w:hAnsi="Times New Roman" w:eastAsia="仿宋_GB2312" w:cs="仿宋"/>
                <w:sz w:val="24"/>
                <w:highlight w:val="none"/>
                <w:lang w:val="zh-TW"/>
              </w:rPr>
              <w:t xml:space="preserve">100</w:t>
            </w:r>
            <w:r>
              <w:rPr>
                <w:rFonts w:hint="eastAsia" w:ascii="Times New Roman" w:hAnsi="Times New Roman" w:eastAsia="仿宋_GB2312" w:cs="仿宋"/>
                <w:sz w:val="24"/>
                <w:highlight w:val="none"/>
                <w:lang w:val="zh-TW"/>
              </w:rPr>
              <w:t xml:space="preserve">米河段</w:t>
            </w:r>
            <w:r>
              <w:rPr>
                <w:rFonts w:ascii="Times New Roman" w:hAnsi="Times New Roman" w:eastAsia="仿宋_GB2312" w:cs="仿宋"/>
                <w:sz w:val="24"/>
                <w:highlight w:val="none"/>
                <w:lang w:val="zh-TW"/>
              </w:rPr>
            </w:r>
            <w:r/>
          </w:p>
        </w:tc>
      </w:tr>
      <w:tr>
        <w:trPr>
          <w:trHeight w:val="623"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2</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宝塔河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龙游河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茅雉河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ascii="Times New Roman" w:hAnsi="Times New Roman" w:eastAsia="仿宋_GB2312" w:cs="仿宋"/>
                <w:sz w:val="24"/>
                <w:szCs w:val="24"/>
                <w:highlight w:val="none"/>
                <w:lang w:eastAsia="zh-CN"/>
              </w:rPr>
              <w:t xml:space="preserve">5.2</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73"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top"/>
            <w:textDirection w:val="lrTb"/>
            <w:noWrap w:val="false"/>
          </w:tcPr>
          <w:p>
            <w:pPr>
              <w:pStyle w:val="871"/>
              <w:jc w:val="center"/>
              <w:spacing w:line="500" w:lineRule="exact"/>
              <w:rPr>
                <w:rFonts w:ascii="Times New Roman" w:hAnsi="Times New Roman" w:eastAsia="仿宋_GB2312" w:cs="仿宋"/>
                <w:color w:val="000000"/>
                <w:sz w:val="24"/>
                <w:highlight w:val="none"/>
              </w:rPr>
            </w:pPr>
            <w:r>
              <w:rPr>
                <w:rFonts w:ascii="Times New Roman" w:hAnsi="Times New Roman" w:eastAsia="仿宋_GB2312" w:cs="仿宋"/>
                <w:color w:val="000000"/>
                <w:sz w:val="24"/>
                <w:highlight w:val="none"/>
              </w:rPr>
              <w:t xml:space="preserve">3</w:t>
            </w:r>
            <w:r>
              <w:rPr>
                <w:rFonts w:ascii="Times New Roman" w:hAnsi="Times New Roman" w:eastAsia="仿宋_GB2312" w:cs="仿宋"/>
                <w:color w:val="000000"/>
                <w:sz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大司马河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皋南河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lang w:eastAsia="zh-CN"/>
              </w:rPr>
              <w:t xml:space="preserve">丞相</w:t>
            </w:r>
            <w:r>
              <w:rPr>
                <w:rFonts w:hint="eastAsia" w:ascii="Times New Roman" w:hAnsi="Times New Roman" w:eastAsia="仿宋_GB2312" w:cs="仿宋"/>
                <w:color w:val="000000"/>
                <w:sz w:val="24"/>
                <w:szCs w:val="24"/>
                <w:highlight w:val="none"/>
              </w:rPr>
              <w:t xml:space="preserve">大道</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val="en-US" w:eastAsia="zh-CN"/>
              </w:rPr>
            </w:pPr>
            <w:r>
              <w:rPr>
                <w:rFonts w:hint="eastAsia" w:ascii="Times New Roman" w:hAnsi="Times New Roman" w:eastAsia="仿宋_GB2312" w:cs="仿宋"/>
                <w:color w:val="000000"/>
                <w:sz w:val="24"/>
                <w:szCs w:val="24"/>
                <w:highlight w:val="none"/>
                <w:lang w:val="en-US" w:eastAsia="zh-CN"/>
              </w:rPr>
              <w:t xml:space="preserve">3.38</w:t>
            </w:r>
            <w:r>
              <w:rPr>
                <w:rFonts w:ascii="Times New Roman" w:hAnsi="Times New Roman" w:eastAsia="仿宋_GB2312" w:cs="仿宋"/>
                <w:color w:val="000000"/>
                <w:sz w:val="24"/>
                <w:szCs w:val="24"/>
                <w:highlight w:val="none"/>
                <w:lang w:val="en-US"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1077"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4</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中央商务区河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海阳南路</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大司马路</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1</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24"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5</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幸福河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茅雉河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rPr>
              <w:t xml:space="preserve">花</w:t>
            </w:r>
            <w:r>
              <w:rPr>
                <w:rFonts w:hint="eastAsia" w:ascii="Times New Roman" w:hAnsi="Times New Roman" w:eastAsia="仿宋_GB2312" w:cs="仿宋"/>
                <w:color w:val="000000"/>
                <w:sz w:val="24"/>
                <w:szCs w:val="24"/>
                <w:highlight w:val="none"/>
                <w:lang w:eastAsia="zh-CN"/>
              </w:rPr>
              <w:t xml:space="preserve">城大道</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eastAsia="zh-CN"/>
              </w:rPr>
            </w:pPr>
            <w:r>
              <w:rPr>
                <w:rFonts w:ascii="Times New Roman" w:hAnsi="Times New Roman" w:eastAsia="仿宋_GB2312" w:cs="仿宋"/>
                <w:color w:val="000000"/>
                <w:sz w:val="24"/>
                <w:szCs w:val="24"/>
                <w:highlight w:val="none"/>
              </w:rPr>
              <w:t xml:space="preserve">7</w:t>
            </w:r>
            <w:r>
              <w:rPr>
                <w:rFonts w:ascii="Times New Roman" w:hAnsi="Times New Roman" w:eastAsia="仿宋_GB2312" w:cs="仿宋"/>
                <w:color w:val="000000"/>
                <w:sz w:val="24"/>
                <w:szCs w:val="24"/>
                <w:highlight w:val="none"/>
                <w:lang w:eastAsia="zh-CN"/>
              </w:rPr>
              <w:t xml:space="preserve">.</w:t>
            </w:r>
            <w:r>
              <w:rPr>
                <w:rFonts w:ascii="Times New Roman" w:hAnsi="Times New Roman" w:eastAsia="仿宋_GB2312" w:cs="仿宋"/>
                <w:color w:val="000000"/>
                <w:sz w:val="24"/>
                <w:szCs w:val="24"/>
                <w:highlight w:val="none"/>
              </w:rPr>
              <w:t xml:space="preserve">4</w:t>
            </w:r>
            <w:r>
              <w:rPr>
                <w:rFonts w:ascii="Times New Roman" w:hAnsi="Times New Roman" w:eastAsia="仿宋_GB2312" w:cs="仿宋"/>
                <w:color w:val="000000"/>
                <w:sz w:val="24"/>
                <w:szCs w:val="24"/>
                <w:highlight w:val="none"/>
                <w:lang w:eastAsia="zh-CN"/>
              </w:rPr>
              <w:t xml:space="preserve">2</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17"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6</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皋南河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lang w:eastAsia="zh-CN"/>
              </w:rPr>
              <w:t xml:space="preserve">海阳</w:t>
            </w:r>
            <w:r>
              <w:rPr>
                <w:rFonts w:hint="eastAsia" w:ascii="Times New Roman" w:hAnsi="Times New Roman" w:eastAsia="仿宋_GB2312" w:cs="仿宋"/>
                <w:color w:val="000000"/>
                <w:sz w:val="24"/>
                <w:szCs w:val="24"/>
                <w:highlight w:val="none"/>
              </w:rPr>
              <w:t xml:space="preserve">路</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花</w:t>
            </w:r>
            <w:r>
              <w:rPr>
                <w:rFonts w:hint="eastAsia" w:ascii="Times New Roman" w:hAnsi="Times New Roman" w:eastAsia="仿宋_GB2312" w:cs="仿宋"/>
                <w:color w:val="000000"/>
                <w:sz w:val="24"/>
                <w:szCs w:val="24"/>
                <w:highlight w:val="none"/>
                <w:lang w:eastAsia="zh-CN"/>
              </w:rPr>
              <w:t xml:space="preserve">城大道</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val="en-US"/>
              </w:rPr>
            </w:pPr>
            <w:r>
              <w:rPr>
                <w:rFonts w:ascii="Times New Roman" w:hAnsi="Times New Roman" w:eastAsia="仿宋_GB2312" w:cs="仿宋"/>
                <w:color w:val="000000"/>
                <w:sz w:val="24"/>
                <w:szCs w:val="24"/>
                <w:highlight w:val="none"/>
                <w:lang w:val="en-US" w:eastAsia="zh-CN"/>
              </w:rPr>
              <w:t xml:space="preserve">1.25</w:t>
            </w:r>
            <w:r>
              <w:rPr>
                <w:rFonts w:ascii="Times New Roman" w:hAnsi="Times New Roman" w:eastAsia="仿宋_GB2312" w:cs="仿宋"/>
                <w:color w:val="000000"/>
                <w:sz w:val="24"/>
                <w:szCs w:val="24"/>
                <w:highlight w:val="none"/>
                <w:lang w:val="en-US"/>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26"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7</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宏坝河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lang w:eastAsia="zh-CN"/>
              </w:rPr>
              <w:t xml:space="preserve">茅雉河</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外城河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3</w:t>
            </w:r>
            <w:r>
              <w:rPr>
                <w:rFonts w:ascii="Times New Roman" w:hAnsi="Times New Roman" w:eastAsia="仿宋_GB2312" w:cs="仿宋"/>
                <w:color w:val="000000"/>
                <w:sz w:val="24"/>
                <w:szCs w:val="24"/>
                <w:highlight w:val="none"/>
                <w:lang w:eastAsia="zh-CN"/>
              </w:rPr>
              <w:t xml:space="preserve">.</w:t>
            </w:r>
            <w:r>
              <w:rPr>
                <w:rFonts w:ascii="Times New Roman" w:hAnsi="Times New Roman" w:eastAsia="仿宋_GB2312" w:cs="仿宋"/>
                <w:color w:val="000000"/>
                <w:sz w:val="24"/>
                <w:szCs w:val="24"/>
                <w:highlight w:val="none"/>
              </w:rPr>
              <w:t xml:space="preserve">6</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1242"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380" w:lineRule="exact"/>
              <w:rPr>
                <w:rFonts w:ascii="Times New Roman" w:hAnsi="Times New Roman" w:eastAsia="仿宋_GB2312" w:cs="仿宋"/>
                <w:color w:val="000000"/>
                <w:sz w:val="24"/>
                <w:szCs w:val="24"/>
                <w:highlight w:val="none"/>
                <w:lang w:eastAsia="zh-CN"/>
              </w:rPr>
            </w:pPr>
            <w:r>
              <w:rPr>
                <w:rFonts w:ascii="Times New Roman" w:hAnsi="Times New Roman" w:eastAsia="仿宋_GB2312" w:cs="仿宋"/>
                <w:color w:val="000000"/>
                <w:sz w:val="24"/>
                <w:szCs w:val="24"/>
                <w:highlight w:val="none"/>
                <w:lang w:eastAsia="zh-CN"/>
              </w:rPr>
              <w:t xml:space="preserve">8</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38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内外城河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380" w:lineRule="exact"/>
              <w:rPr>
                <w:rFonts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rPr>
              <w:t xml:space="preserve">北水关</w:t>
            </w:r>
            <w:r>
              <w:rPr>
                <w:rFonts w:hint="eastAsia" w:ascii="Times New Roman" w:hAnsi="Times New Roman" w:eastAsia="仿宋_GB2312" w:cs="仿宋"/>
                <w:color w:val="000000"/>
                <w:sz w:val="24"/>
                <w:szCs w:val="24"/>
                <w:highlight w:val="none"/>
                <w:lang w:eastAsia="zh-CN"/>
              </w:rPr>
              <w:t xml:space="preserve">、通城桥</w:t>
            </w:r>
            <w:r>
              <w:rPr>
                <w:rFonts w:ascii="Times New Roman" w:hAnsi="Times New Roman" w:eastAsia="仿宋_GB2312" w:cs="仿宋"/>
                <w:color w:val="000000"/>
                <w:sz w:val="24"/>
                <w:szCs w:val="24"/>
                <w:highlight w:val="none"/>
                <w:lang w:eastAsia="zh-CN"/>
              </w:rPr>
            </w:r>
            <w:r/>
          </w:p>
          <w:p>
            <w:pPr>
              <w:pStyle w:val="919"/>
              <w:spacing w:line="38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（如泰河）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380" w:lineRule="exact"/>
              <w:rPr>
                <w:rFonts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rPr>
              <w:t xml:space="preserve">东水关</w:t>
            </w:r>
            <w:r>
              <w:rPr>
                <w:rFonts w:hint="eastAsia" w:ascii="Times New Roman" w:hAnsi="Times New Roman" w:eastAsia="仿宋_GB2312" w:cs="仿宋"/>
                <w:color w:val="000000"/>
                <w:sz w:val="24"/>
                <w:szCs w:val="24"/>
                <w:highlight w:val="none"/>
                <w:lang w:eastAsia="zh-CN"/>
              </w:rPr>
              <w:t xml:space="preserve">、灵威观</w:t>
            </w:r>
            <w:r>
              <w:rPr>
                <w:rFonts w:ascii="Times New Roman" w:hAnsi="Times New Roman" w:eastAsia="仿宋_GB2312" w:cs="仿宋"/>
                <w:color w:val="000000"/>
                <w:sz w:val="24"/>
                <w:szCs w:val="24"/>
                <w:highlight w:val="none"/>
                <w:lang w:eastAsia="zh-CN"/>
              </w:rPr>
              <w:t xml:space="preserve">        </w:t>
            </w:r>
            <w:r>
              <w:rPr>
                <w:rFonts w:hint="eastAsia" w:ascii="Times New Roman" w:hAnsi="Times New Roman" w:eastAsia="仿宋_GB2312" w:cs="仿宋"/>
                <w:color w:val="000000"/>
                <w:sz w:val="24"/>
                <w:szCs w:val="24"/>
                <w:highlight w:val="none"/>
                <w:lang w:eastAsia="zh-CN"/>
              </w:rPr>
              <w:t xml:space="preserve">（如泰河）</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380" w:lineRule="exact"/>
              <w:rPr>
                <w:rFonts w:ascii="Times New Roman" w:hAnsi="Times New Roman" w:eastAsia="仿宋_GB2312" w:cs="仿宋"/>
                <w:color w:val="000000"/>
                <w:sz w:val="24"/>
                <w:szCs w:val="24"/>
                <w:highlight w:val="none"/>
                <w:lang w:eastAsia="zh-CN"/>
              </w:rPr>
            </w:pPr>
            <w:r>
              <w:rPr>
                <w:rFonts w:ascii="Times New Roman" w:hAnsi="Times New Roman" w:eastAsia="仿宋_GB2312" w:cs="仿宋"/>
                <w:color w:val="000000"/>
                <w:sz w:val="24"/>
                <w:szCs w:val="24"/>
                <w:highlight w:val="none"/>
              </w:rPr>
              <w:t xml:space="preserve">11</w:t>
            </w:r>
            <w:r>
              <w:rPr>
                <w:rFonts w:ascii="Times New Roman" w:hAnsi="Times New Roman" w:eastAsia="仿宋_GB2312" w:cs="仿宋"/>
                <w:color w:val="000000"/>
                <w:sz w:val="24"/>
                <w:szCs w:val="24"/>
                <w:highlight w:val="none"/>
                <w:lang w:eastAsia="zh-CN"/>
              </w:rPr>
              <w:t xml:space="preserve">.6</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center"/>
            <w:textDirection w:val="lrTb"/>
            <w:noWrap w:val="false"/>
          </w:tcPr>
          <w:p>
            <w:pPr>
              <w:pStyle w:val="871"/>
              <w:spacing w:line="380" w:lineRule="exact"/>
              <w:rPr>
                <w:rFonts w:ascii="Times New Roman" w:hAnsi="Times New Roman" w:eastAsia="仿宋_GB2312" w:cs="仿宋"/>
                <w:sz w:val="24"/>
                <w:highlight w:val="none"/>
                <w:lang w:val="zh-TW"/>
              </w:rPr>
            </w:pPr>
            <w:r>
              <w:rPr>
                <w:rFonts w:hint="eastAsia" w:ascii="Times New Roman" w:hAnsi="Times New Roman" w:eastAsia="仿宋_GB2312" w:cs="仿宋"/>
                <w:sz w:val="24"/>
                <w:highlight w:val="none"/>
                <w:lang w:val="zh-TW"/>
              </w:rPr>
              <w:t xml:space="preserve">含灵威观南侧</w:t>
            </w:r>
            <w:r>
              <w:rPr>
                <w:rFonts w:ascii="Times New Roman" w:hAnsi="Times New Roman" w:eastAsia="仿宋_GB2312" w:cs="仿宋"/>
                <w:sz w:val="24"/>
                <w:highlight w:val="none"/>
                <w:lang w:val="zh-TW"/>
              </w:rPr>
              <w:t xml:space="preserve">100</w:t>
            </w:r>
            <w:r>
              <w:rPr>
                <w:rFonts w:hint="eastAsia" w:ascii="Times New Roman" w:hAnsi="Times New Roman" w:eastAsia="仿宋_GB2312" w:cs="仿宋"/>
                <w:sz w:val="24"/>
                <w:highlight w:val="none"/>
                <w:lang w:val="zh-TW"/>
              </w:rPr>
              <w:t xml:space="preserve">米河段</w:t>
            </w:r>
            <w:r>
              <w:rPr>
                <w:rFonts w:ascii="Times New Roman" w:hAnsi="Times New Roman" w:eastAsia="仿宋_GB2312" w:cs="仿宋"/>
                <w:sz w:val="24"/>
                <w:highlight w:val="none"/>
                <w:lang w:val="zh-TW"/>
              </w:rPr>
            </w:r>
            <w:r/>
          </w:p>
        </w:tc>
      </w:tr>
      <w:tr>
        <w:trPr>
          <w:trHeight w:val="622"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eastAsia="zh-CN"/>
              </w:rPr>
            </w:pPr>
            <w:r>
              <w:rPr>
                <w:rFonts w:ascii="Times New Roman" w:hAnsi="Times New Roman" w:eastAsia="仿宋_GB2312" w:cs="仿宋"/>
                <w:color w:val="000000"/>
                <w:sz w:val="24"/>
                <w:szCs w:val="24"/>
                <w:highlight w:val="none"/>
                <w:lang w:eastAsia="zh-CN"/>
              </w:rPr>
              <w:t xml:space="preserve">9</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解放港</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益寿路</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花</w:t>
            </w:r>
            <w:r>
              <w:rPr>
                <w:rFonts w:hint="eastAsia" w:ascii="Times New Roman" w:hAnsi="Times New Roman" w:eastAsia="仿宋_GB2312" w:cs="仿宋"/>
                <w:color w:val="000000"/>
                <w:sz w:val="24"/>
                <w:szCs w:val="24"/>
                <w:highlight w:val="none"/>
                <w:lang w:eastAsia="zh-CN"/>
              </w:rPr>
              <w:t xml:space="preserve">城大道</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ascii="Times New Roman" w:hAnsi="Times New Roman" w:eastAsia="仿宋_GB2312" w:cs="仿宋"/>
                <w:color w:val="000000"/>
                <w:sz w:val="24"/>
                <w:szCs w:val="24"/>
                <w:highlight w:val="none"/>
              </w:rPr>
              <w:t xml:space="preserve">1</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rPr>
            </w:pPr>
            <w:r>
              <w:rPr>
                <w:rFonts w:ascii="Times New Roman" w:hAnsi="Times New Roman" w:eastAsia="仿宋_GB2312" w:cs="仿宋"/>
                <w:sz w:val="24"/>
                <w:highlight w:val="none"/>
                <w:lang w:val="zh-TW"/>
              </w:rPr>
            </w:r>
            <w:r/>
          </w:p>
        </w:tc>
      </w:tr>
      <w:tr>
        <w:trPr>
          <w:trHeight w:val="772"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eastAsia="zh-CN"/>
              </w:rPr>
            </w:pPr>
            <w:r>
              <w:rPr>
                <w:rFonts w:ascii="Times New Roman" w:hAnsi="Times New Roman" w:eastAsia="仿宋_GB2312" w:cs="仿宋"/>
                <w:color w:val="000000"/>
                <w:sz w:val="24"/>
                <w:szCs w:val="24"/>
                <w:highlight w:val="none"/>
                <w:lang w:eastAsia="zh-CN"/>
              </w:rPr>
              <w:t xml:space="preserve">10</w:t>
            </w:r>
            <w:r>
              <w:rPr>
                <w:rFonts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冒庄河</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hint="eastAsia"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lang w:eastAsia="zh-CN"/>
              </w:rPr>
              <w:t xml:space="preserve">怡年路</w:t>
            </w:r>
            <w:r>
              <w:rPr>
                <w:rFonts w:hint="eastAsia"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rPr>
            </w:pPr>
            <w:r>
              <w:rPr>
                <w:rFonts w:hint="eastAsia" w:ascii="Times New Roman" w:hAnsi="Times New Roman" w:eastAsia="仿宋_GB2312" w:cs="仿宋"/>
                <w:color w:val="000000"/>
                <w:sz w:val="24"/>
                <w:szCs w:val="24"/>
                <w:highlight w:val="none"/>
              </w:rPr>
              <w:t xml:space="preserve">花</w:t>
            </w:r>
            <w:r>
              <w:rPr>
                <w:rFonts w:hint="eastAsia" w:ascii="Times New Roman" w:hAnsi="Times New Roman" w:eastAsia="仿宋_GB2312" w:cs="仿宋"/>
                <w:color w:val="000000"/>
                <w:sz w:val="24"/>
                <w:szCs w:val="24"/>
                <w:highlight w:val="none"/>
                <w:lang w:eastAsia="zh-CN"/>
              </w:rPr>
              <w:t xml:space="preserve">城大道</w:t>
            </w:r>
            <w:r>
              <w:rPr>
                <w:rFonts w:ascii="Times New Roman" w:hAnsi="Times New Roman" w:eastAsia="仿宋_GB2312" w:cs="仿宋"/>
                <w:color w:val="000000"/>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val="en-US" w:eastAsia="zh-CN"/>
              </w:rPr>
            </w:pPr>
            <w:r>
              <w:rPr>
                <w:rFonts w:hint="eastAsia" w:ascii="Times New Roman" w:hAnsi="Times New Roman" w:eastAsia="仿宋_GB2312" w:cs="仿宋"/>
                <w:color w:val="000000"/>
                <w:sz w:val="24"/>
                <w:szCs w:val="24"/>
                <w:highlight w:val="none"/>
                <w:lang w:val="en-US" w:eastAsia="zh-CN"/>
              </w:rPr>
              <w:t xml:space="preserve">0.91</w:t>
            </w:r>
            <w:r>
              <w:rPr>
                <w:rFonts w:ascii="Times New Roman" w:hAnsi="Times New Roman" w:eastAsia="仿宋_GB2312" w:cs="仿宋"/>
                <w:color w:val="000000"/>
                <w:sz w:val="24"/>
                <w:szCs w:val="24"/>
                <w:highlight w:val="none"/>
                <w:lang w:val="en-US"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81"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val="en-US" w:eastAsia="zh-CN"/>
              </w:rPr>
            </w:pPr>
            <w:r>
              <w:rPr>
                <w:rFonts w:hint="eastAsia" w:ascii="Times New Roman" w:hAnsi="Times New Roman" w:eastAsia="仿宋_GB2312" w:cs="仿宋"/>
                <w:color w:val="000000"/>
                <w:sz w:val="24"/>
                <w:szCs w:val="24"/>
                <w:highlight w:val="none"/>
                <w:lang w:val="en-US" w:eastAsia="zh-CN"/>
              </w:rPr>
              <w:t xml:space="preserve">11</w:t>
            </w:r>
            <w:r>
              <w:rPr>
                <w:rFonts w:ascii="Times New Roman" w:hAnsi="Times New Roman" w:eastAsia="仿宋_GB2312" w:cs="仿宋"/>
                <w:color w:val="000000"/>
                <w:sz w:val="24"/>
                <w:szCs w:val="24"/>
                <w:highlight w:val="none"/>
                <w:lang w:val="en-US"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hint="eastAsia"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lang w:eastAsia="zh-CN"/>
              </w:rPr>
              <w:t xml:space="preserve">腰庄河</w:t>
            </w:r>
            <w:r>
              <w:rPr>
                <w:rFonts w:hint="eastAsia"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hint="eastAsia"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lang w:eastAsia="zh-CN"/>
              </w:rPr>
              <w:t xml:space="preserve">志颐路</w:t>
            </w:r>
            <w:r>
              <w:rPr>
                <w:rFonts w:hint="eastAsia"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hint="eastAsia" w:ascii="Times New Roman" w:hAnsi="Times New Roman" w:eastAsia="仿宋_GB2312" w:cs="仿宋"/>
                <w:color w:val="000000"/>
                <w:sz w:val="24"/>
                <w:szCs w:val="24"/>
                <w:highlight w:val="none"/>
                <w:lang w:eastAsia="zh-CN"/>
              </w:rPr>
            </w:pPr>
            <w:r>
              <w:rPr>
                <w:rFonts w:hint="eastAsia" w:ascii="Times New Roman" w:hAnsi="Times New Roman" w:eastAsia="仿宋_GB2312" w:cs="仿宋"/>
                <w:color w:val="000000"/>
                <w:sz w:val="24"/>
                <w:szCs w:val="24"/>
                <w:highlight w:val="none"/>
                <w:lang w:eastAsia="zh-CN"/>
              </w:rPr>
              <w:t xml:space="preserve">红星河</w:t>
            </w:r>
            <w:r>
              <w:rPr>
                <w:rFonts w:hint="eastAsia" w:ascii="Times New Roman" w:hAnsi="Times New Roman" w:eastAsia="仿宋_GB2312" w:cs="仿宋"/>
                <w:color w:val="000000"/>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color w:val="000000"/>
                <w:sz w:val="24"/>
                <w:szCs w:val="24"/>
                <w:highlight w:val="none"/>
                <w:lang w:val="en-US" w:eastAsia="zh-CN"/>
              </w:rPr>
            </w:pPr>
            <w:r>
              <w:rPr>
                <w:rFonts w:hint="eastAsia" w:ascii="Times New Roman" w:hAnsi="Times New Roman" w:eastAsia="仿宋_GB2312" w:cs="仿宋"/>
                <w:color w:val="000000"/>
                <w:sz w:val="24"/>
                <w:szCs w:val="24"/>
                <w:highlight w:val="none"/>
                <w:lang w:val="en-US" w:eastAsia="zh-CN"/>
              </w:rPr>
              <w:t xml:space="preserve">0.35</w:t>
            </w:r>
            <w:r>
              <w:rPr>
                <w:rFonts w:ascii="Times New Roman" w:hAnsi="Times New Roman" w:eastAsia="仿宋_GB2312" w:cs="仿宋"/>
                <w:color w:val="000000"/>
                <w:sz w:val="24"/>
                <w:szCs w:val="24"/>
                <w:highlight w:val="none"/>
                <w:lang w:val="en-US"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81" w:hRule="exact"/>
        </w:trPr>
        <w:tc>
          <w:tcPr>
            <w:shd w:val="clear" w:color="auto" w:fill="ffffff"/>
            <w:tcBorders>
              <w:top w:val="single" w:color="000000" w:sz="4" w:space="0"/>
              <w:left w:val="single" w:color="000000" w:sz="4" w:space="0"/>
              <w:bottom w:val="none" w:color="000000" w:sz="0" w:space="0"/>
              <w:right w:val="none" w:color="000000" w:sz="0" w:space="0"/>
            </w:tcBorders>
            <w:tcW w:w="855"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ascii="Times New Roman" w:hAnsi="Times New Roman" w:eastAsia="仿宋_GB2312" w:cs="仿宋"/>
                <w:sz w:val="24"/>
                <w:szCs w:val="24"/>
                <w:highlight w:val="none"/>
                <w:lang w:eastAsia="zh-CN"/>
              </w:rPr>
              <w:t xml:space="preserve">1</w:t>
            </w:r>
            <w:r>
              <w:rPr>
                <w:rFonts w:hint="eastAsia" w:ascii="Times New Roman" w:hAnsi="Times New Roman" w:eastAsia="仿宋_GB2312" w:cs="仿宋"/>
                <w:sz w:val="24"/>
                <w:szCs w:val="24"/>
                <w:highlight w:val="none"/>
                <w:lang w:val="en-US" w:eastAsia="zh-CN"/>
              </w:rPr>
              <w:t xml:space="preserve">2</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茅雉河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如泰河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98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惠政路</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sz w:val="24"/>
                <w:szCs w:val="24"/>
                <w:highlight w:val="none"/>
                <w:lang w:eastAsia="zh-CN"/>
              </w:rPr>
            </w:pPr>
            <w:r>
              <w:rPr>
                <w:rFonts w:ascii="Times New Roman" w:hAnsi="Times New Roman" w:eastAsia="仿宋_GB2312" w:cs="仿宋"/>
                <w:sz w:val="24"/>
                <w:szCs w:val="24"/>
                <w:highlight w:val="none"/>
                <w:lang w:eastAsia="zh-CN"/>
              </w:rPr>
              <w:t xml:space="preserve">6.3</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871" w:hRule="exact"/>
        </w:trPr>
        <w:tc>
          <w:tcPr>
            <w:gridSpan w:val="4"/>
            <w:shd w:val="clear" w:color="auto" w:fill="ffffff"/>
            <w:tcBorders>
              <w:top w:val="single" w:color="000000" w:sz="4" w:space="0"/>
              <w:left w:val="single" w:color="000000" w:sz="4" w:space="0"/>
              <w:bottom w:val="single" w:color="000000" w:sz="4" w:space="0"/>
              <w:right w:val="none" w:color="000000" w:sz="0" w:space="0"/>
            </w:tcBorders>
            <w:tcW w:w="6435" w:type="dxa"/>
            <w:vAlign w:val="center"/>
            <w:textDirection w:val="lrTb"/>
            <w:noWrap w:val="false"/>
          </w:tcPr>
          <w:p>
            <w:pPr>
              <w:pStyle w:val="919"/>
              <w:spacing w:line="500" w:lineRule="exact"/>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合计</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620" w:type="dxa"/>
            <w:vAlign w:val="center"/>
            <w:textDirection w:val="lrTb"/>
            <w:noWrap w:val="false"/>
          </w:tcPr>
          <w:p>
            <w:pPr>
              <w:pStyle w:val="919"/>
              <w:spacing w:line="500" w:lineRule="exact"/>
              <w:rPr>
                <w:rFonts w:ascii="Times New Roman" w:hAnsi="Times New Roman" w:eastAsia="仿宋_GB2312" w:cs="仿宋"/>
                <w:sz w:val="24"/>
                <w:szCs w:val="24"/>
                <w:highlight w:val="none"/>
                <w:lang w:val="en-US" w:eastAsia="zh-CN"/>
              </w:rPr>
            </w:pPr>
            <w:r>
              <w:rPr>
                <w:rFonts w:hint="eastAsia" w:ascii="Times New Roman" w:hAnsi="Times New Roman" w:eastAsia="仿宋_GB2312" w:cs="仿宋"/>
                <w:sz w:val="24"/>
                <w:szCs w:val="24"/>
                <w:highlight w:val="none"/>
                <w:lang w:val="en-US" w:eastAsia="zh-CN"/>
              </w:rPr>
              <w:t xml:space="preserve">59.21</w:t>
            </w:r>
            <w:r>
              <w:rPr>
                <w:rFonts w:ascii="Times New Roman" w:hAnsi="Times New Roman" w:eastAsia="仿宋_GB2312" w:cs="仿宋"/>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387" w:type="dxa"/>
            <w:vAlign w:val="top"/>
            <w:textDirection w:val="lrTb"/>
            <w:noWrap w:val="false"/>
          </w:tcPr>
          <w:p>
            <w:pPr>
              <w:pStyle w:val="871"/>
              <w:spacing w:line="500" w:lineRule="exact"/>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bl>
    <w:p>
      <w:pPr>
        <w:pStyle w:val="871"/>
        <w:rPr>
          <w:rFonts w:ascii="Times New Roman" w:hAnsi="Times New Roman" w:eastAsia="仿宋_GB2312" w:cs="仿宋"/>
          <w:sz w:val="32"/>
          <w:szCs w:val="32"/>
          <w:highlight w:val="none"/>
        </w:rPr>
      </w:pPr>
      <w:r>
        <w:rPr>
          <w:rFonts w:ascii="仿宋" w:hAnsi="仿宋" w:eastAsia="仿宋" w:cs="仿宋"/>
          <w:highlight w:val="none"/>
        </w:rPr>
        <w:br w:type="page" w:clear="all"/>
      </w:r>
      <w:bookmarkStart w:id="38" w:name="bookmark6"/>
      <w:r/>
      <w:bookmarkStart w:id="39" w:name="bookmark7"/>
      <w:r/>
      <w:bookmarkStart w:id="40" w:name="bookmark8"/>
      <w:r>
        <w:rPr>
          <w:rFonts w:hint="eastAsia" w:ascii="Times New Roman" w:hAnsi="Times New Roman" w:eastAsia="仿宋_GB2312" w:cs="仿宋"/>
          <w:sz w:val="32"/>
          <w:szCs w:val="32"/>
          <w:highlight w:val="none"/>
        </w:rPr>
        <w:t xml:space="preserve">附件</w:t>
      </w:r>
      <w:r>
        <w:rPr>
          <w:rFonts w:ascii="Times New Roman" w:hAnsi="Times New Roman" w:eastAsia="仿宋_GB2312" w:cs="仿宋"/>
          <w:sz w:val="32"/>
          <w:szCs w:val="32"/>
          <w:highlight w:val="none"/>
        </w:rPr>
        <w:t xml:space="preserve">2</w:t>
      </w:r>
      <w:r>
        <w:rPr>
          <w:rFonts w:hint="eastAsia" w:ascii="Times New Roman" w:hAnsi="Times New Roman" w:eastAsia="仿宋_GB2312" w:cs="仿宋"/>
          <w:sz w:val="32"/>
          <w:szCs w:val="32"/>
          <w:highlight w:val="none"/>
        </w:rPr>
        <w:t xml:space="preserve">：</w:t>
      </w:r>
      <w:r>
        <w:rPr>
          <w:rFonts w:ascii="Times New Roman" w:hAnsi="Times New Roman" w:eastAsia="仿宋_GB2312" w:cs="仿宋"/>
          <w:sz w:val="32"/>
          <w:szCs w:val="32"/>
          <w:highlight w:val="none"/>
        </w:rPr>
      </w:r>
      <w:r/>
    </w:p>
    <w:p>
      <w:pPr>
        <w:pStyle w:val="920"/>
        <w:ind w:left="0"/>
        <w:jc w:val="center"/>
        <w:keepLines/>
        <w:keepNext/>
        <w:spacing w:after="120"/>
        <w:rPr>
          <w:rFonts w:cs="仿宋"/>
          <w:sz w:val="44"/>
          <w:szCs w:val="44"/>
          <w:highlight w:val="none"/>
        </w:rPr>
      </w:pPr>
      <w:r>
        <w:rPr>
          <w:rFonts w:hint="eastAsia" w:cs="仿宋"/>
          <w:sz w:val="44"/>
          <w:szCs w:val="44"/>
          <w:highlight w:val="none"/>
          <w:lang w:val="en-US" w:eastAsia="zh-CN"/>
        </w:rPr>
        <w:t xml:space="preserve">河道巡查范围</w:t>
      </w:r>
      <w:r>
        <w:rPr>
          <w:rFonts w:hint="eastAsia" w:cs="仿宋"/>
          <w:sz w:val="44"/>
          <w:szCs w:val="44"/>
          <w:highlight w:val="none"/>
        </w:rPr>
        <w:t xml:space="preserve">表</w:t>
      </w:r>
      <w:bookmarkEnd w:id="38"/>
      <w:r/>
      <w:bookmarkEnd w:id="39"/>
      <w:r/>
      <w:bookmarkEnd w:id="40"/>
      <w:r>
        <w:rPr>
          <w:rFonts w:cs="仿宋"/>
          <w:sz w:val="44"/>
          <w:szCs w:val="44"/>
          <w:highlight w:val="none"/>
        </w:rPr>
      </w:r>
      <w:r/>
    </w:p>
    <w:tbl>
      <w:tblPr>
        <w:tblW w:w="9534"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001"/>
        <w:gridCol w:w="1769"/>
        <w:gridCol w:w="2160"/>
        <w:gridCol w:w="1809"/>
        <w:gridCol w:w="1715"/>
        <w:gridCol w:w="1080"/>
      </w:tblGrid>
      <w:tr>
        <w:trPr>
          <w:trHeight w:val="554"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vMerge w:val="restart"/>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序号</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vMerge w:val="restart"/>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河道名称</w:t>
            </w:r>
            <w:r>
              <w:rPr>
                <w:rFonts w:ascii="Times New Roman" w:hAnsi="Times New Roman" w:eastAsia="仿宋_GB2312" w:cs="仿宋"/>
                <w:sz w:val="24"/>
                <w:szCs w:val="24"/>
                <w:highlight w:val="none"/>
              </w:rPr>
            </w:r>
            <w:r/>
          </w:p>
        </w:tc>
        <w:tc>
          <w:tcPr>
            <w:gridSpan w:val="2"/>
            <w:shd w:val="clear" w:color="auto" w:fill="ffffff"/>
            <w:tcBorders>
              <w:top w:val="single" w:color="000000" w:sz="4" w:space="0"/>
              <w:left w:val="single" w:color="000000" w:sz="4" w:space="0"/>
              <w:bottom w:val="none" w:color="000000" w:sz="0" w:space="0"/>
              <w:right w:val="none" w:color="000000" w:sz="0" w:space="0"/>
            </w:tcBorders>
            <w:tcW w:w="39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河道范围</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vMerge w:val="restart"/>
            <w:textDirection w:val="lrTb"/>
            <w:noWrap w:val="false"/>
          </w:tcPr>
          <w:p>
            <w:pPr>
              <w:pStyle w:val="919"/>
              <w:ind w:firstLine="280"/>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rPr>
              <w:t xml:space="preserve">长度</w:t>
            </w:r>
            <w:r>
              <w:rPr>
                <w:rFonts w:ascii="Times New Roman" w:hAnsi="Times New Roman" w:eastAsia="仿宋_GB2312" w:cs="仿宋"/>
                <w:sz w:val="24"/>
                <w:szCs w:val="24"/>
                <w:highlight w:val="none"/>
                <w:lang w:eastAsia="zh-CN"/>
              </w:rPr>
            </w:r>
            <w:r/>
          </w:p>
          <w:p>
            <w:pPr>
              <w:pStyle w:val="919"/>
              <w:ind w:firstLine="280"/>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（公里）</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center"/>
            <w:vMerge w:val="restart"/>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备注</w:t>
            </w:r>
            <w:r>
              <w:rPr>
                <w:rFonts w:ascii="Times New Roman" w:hAnsi="Times New Roman" w:eastAsia="仿宋_GB2312" w:cs="仿宋"/>
                <w:sz w:val="24"/>
                <w:szCs w:val="24"/>
                <w:highlight w:val="none"/>
              </w:rPr>
            </w:r>
            <w:r/>
          </w:p>
        </w:tc>
      </w:tr>
      <w:tr>
        <w:trPr>
          <w:trHeight w:val="619" w:hRule="exact"/>
        </w:trPr>
        <w:tc>
          <w:tcPr>
            <w:shd w:val="clear" w:color="auto" w:fill="ffffff"/>
            <w:tcBorders>
              <w:top w:val="none" w:color="000000" w:sz="0" w:space="0"/>
              <w:left w:val="single" w:color="000000" w:sz="4" w:space="0"/>
              <w:bottom w:val="none" w:color="000000" w:sz="0" w:space="0"/>
              <w:right w:val="none" w:color="000000" w:sz="0" w:space="0"/>
            </w:tcBorders>
            <w:tcW w:w="1001" w:type="dxa"/>
            <w:vAlign w:val="center"/>
            <w:vMerge w:val="continue"/>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c>
          <w:tcPr>
            <w:shd w:val="clear" w:color="auto" w:fill="ffffff"/>
            <w:tcBorders>
              <w:top w:val="none" w:color="000000" w:sz="0" w:space="0"/>
              <w:left w:val="single" w:color="000000" w:sz="4" w:space="0"/>
              <w:bottom w:val="none" w:color="000000" w:sz="0" w:space="0"/>
              <w:right w:val="none" w:color="000000" w:sz="0" w:space="0"/>
            </w:tcBorders>
            <w:tcW w:w="1769" w:type="dxa"/>
            <w:vAlign w:val="center"/>
            <w:vMerge w:val="continue"/>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起点</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终点</w:t>
            </w:r>
            <w:r>
              <w:rPr>
                <w:rFonts w:ascii="Times New Roman" w:hAnsi="Times New Roman" w:eastAsia="仿宋_GB2312" w:cs="仿宋"/>
                <w:sz w:val="24"/>
                <w:szCs w:val="24"/>
                <w:highlight w:val="none"/>
                <w:lang w:eastAsia="zh-CN"/>
              </w:rPr>
            </w:r>
            <w:r/>
          </w:p>
        </w:tc>
        <w:tc>
          <w:tcPr>
            <w:shd w:val="clear" w:color="auto" w:fill="ffffff"/>
            <w:tcBorders>
              <w:top w:val="none" w:color="000000" w:sz="0" w:space="0"/>
              <w:left w:val="single" w:color="000000" w:sz="4" w:space="0"/>
              <w:bottom w:val="none" w:color="000000" w:sz="0" w:space="0"/>
              <w:right w:val="none" w:color="000000" w:sz="0" w:space="0"/>
            </w:tcBorders>
            <w:tcW w:w="1715" w:type="dxa"/>
            <w:vAlign w:val="center"/>
            <w:vMerge w:val="continue"/>
            <w:textDirection w:val="lrTb"/>
            <w:noWrap w:val="false"/>
          </w:tcPr>
          <w:p>
            <w:pPr>
              <w:pStyle w:val="871"/>
              <w:jc w:val="center"/>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c>
          <w:tcPr>
            <w:shd w:val="clear" w:color="auto" w:fill="ffffff"/>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26"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1</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五里港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tabs>
                <w:tab w:val="left" w:pos="2487" w:leader="none"/>
              </w:tabs>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lang w:val="en-US" w:eastAsia="zh-CN"/>
              </w:rPr>
              <w:t xml:space="preserve">铁路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龙游河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2.8</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26"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2</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八里港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铁路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龙游河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2.7</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05"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3</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大寨河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太平安置区</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东风河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1.6</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06"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4</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跃进河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通扬运河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东风河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1.73</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20"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5</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四新河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东风河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花市路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0.32</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13"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6</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姜桥港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如泰河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新长铁路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1.47</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27"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7</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通龚河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如泰河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起凤路</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lang w:val="en-US" w:eastAsia="en-US"/>
              </w:rPr>
              <w:t xml:space="preserve">0.84</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727" w:hRule="exact"/>
        </w:trPr>
        <w:tc>
          <w:tcPr>
            <w:shd w:val="clear" w:color="auto" w:fill="ffffff"/>
            <w:tcBorders>
              <w:top w:val="single" w:color="000000" w:sz="4" w:space="0"/>
              <w:left w:val="single" w:color="000000" w:sz="4" w:space="0"/>
              <w:bottom w:val="none" w:color="000000" w:sz="0" w:space="0"/>
              <w:right w:val="none" w:color="000000" w:sz="0" w:space="0"/>
            </w:tcBorders>
            <w:tcW w:w="1001" w:type="dxa"/>
            <w:vAlign w:val="center"/>
            <w:textDirection w:val="lrTb"/>
            <w:noWrap w:val="false"/>
          </w:tcPr>
          <w:p>
            <w:pPr>
              <w:pStyle w:val="919"/>
              <w:rPr>
                <w:rFonts w:ascii="Times New Roman" w:hAnsi="Times New Roman" w:eastAsia="仿宋_GB2312" w:cs="仿宋"/>
                <w:sz w:val="24"/>
                <w:szCs w:val="24"/>
                <w:highlight w:val="none"/>
              </w:rPr>
            </w:pPr>
            <w:r>
              <w:rPr>
                <w:rFonts w:ascii="Times New Roman" w:hAnsi="Times New Roman" w:eastAsia="仿宋_GB2312" w:cs="仿宋"/>
                <w:sz w:val="24"/>
                <w:szCs w:val="24"/>
                <w:highlight w:val="none"/>
              </w:rPr>
              <w:t xml:space="preserve">8</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76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lang w:eastAsia="zh-CN"/>
              </w:rPr>
              <w:t xml:space="preserve">东风河</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60" w:type="dxa"/>
            <w:vAlign w:val="center"/>
            <w:textDirection w:val="lrTb"/>
            <w:noWrap w:val="false"/>
          </w:tcPr>
          <w:p>
            <w:pPr>
              <w:pStyle w:val="919"/>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如泰河</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809" w:type="dxa"/>
            <w:vAlign w:val="center"/>
            <w:textDirection w:val="lrTb"/>
            <w:noWrap w:val="false"/>
          </w:tcPr>
          <w:p>
            <w:pPr>
              <w:pStyle w:val="919"/>
              <w:rPr>
                <w:rFonts w:ascii="Times New Roman" w:hAnsi="Times New Roman" w:eastAsia="仿宋_GB2312" w:cs="仿宋"/>
                <w:sz w:val="24"/>
                <w:szCs w:val="24"/>
                <w:highlight w:val="none"/>
                <w:lang w:eastAsia="zh-CN"/>
              </w:rPr>
            </w:pPr>
            <w:r>
              <w:rPr>
                <w:rFonts w:hint="eastAsia" w:ascii="Times New Roman" w:hAnsi="Times New Roman" w:eastAsia="仿宋_GB2312" w:cs="仿宋"/>
                <w:sz w:val="24"/>
                <w:szCs w:val="24"/>
                <w:highlight w:val="none"/>
                <w:lang w:eastAsia="zh-CN"/>
              </w:rPr>
              <w:t xml:space="preserve">花市路</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lang w:eastAsia="zh-CN"/>
              </w:rPr>
            </w:pPr>
            <w:r>
              <w:rPr>
                <w:rFonts w:ascii="Times New Roman" w:hAnsi="Times New Roman" w:eastAsia="仿宋_GB2312" w:cs="仿宋"/>
                <w:sz w:val="24"/>
                <w:szCs w:val="24"/>
                <w:highlight w:val="none"/>
                <w:lang w:eastAsia="zh-CN"/>
              </w:rPr>
              <w:t xml:space="preserve">2.31</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r>
        <w:trPr>
          <w:trHeight w:val="641" w:hRule="exact"/>
        </w:trPr>
        <w:tc>
          <w:tcPr>
            <w:gridSpan w:val="4"/>
            <w:shd w:val="clear" w:color="auto" w:fill="ffffff"/>
            <w:tcBorders>
              <w:top w:val="single" w:color="000000" w:sz="4" w:space="0"/>
              <w:left w:val="single" w:color="000000" w:sz="4" w:space="0"/>
              <w:bottom w:val="single" w:color="000000" w:sz="4" w:space="0"/>
              <w:right w:val="none" w:color="000000" w:sz="0" w:space="0"/>
            </w:tcBorders>
            <w:tcW w:w="6739" w:type="dxa"/>
            <w:vAlign w:val="center"/>
            <w:textDirection w:val="lrTb"/>
            <w:noWrap w:val="false"/>
          </w:tcPr>
          <w:p>
            <w:pPr>
              <w:pStyle w:val="919"/>
              <w:rPr>
                <w:rFonts w:ascii="Times New Roman" w:hAnsi="Times New Roman" w:eastAsia="仿宋_GB2312" w:cs="仿宋"/>
                <w:sz w:val="24"/>
                <w:szCs w:val="24"/>
                <w:highlight w:val="none"/>
              </w:rPr>
            </w:pPr>
            <w:r>
              <w:rPr>
                <w:rFonts w:hint="eastAsia" w:ascii="Times New Roman" w:hAnsi="Times New Roman" w:eastAsia="仿宋_GB2312" w:cs="仿宋"/>
                <w:sz w:val="24"/>
                <w:szCs w:val="24"/>
                <w:highlight w:val="none"/>
              </w:rPr>
              <w:t xml:space="preserve">合计</w:t>
            </w:r>
            <w:r>
              <w:rPr>
                <w:rFonts w:ascii="Times New Roman" w:hAnsi="Times New Roman" w:eastAsia="仿宋_GB2312" w:cs="仿宋"/>
                <w:sz w:val="24"/>
                <w:szCs w:val="24"/>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715" w:type="dxa"/>
            <w:vAlign w:val="center"/>
            <w:textDirection w:val="lrTb"/>
            <w:noWrap w:val="false"/>
          </w:tcPr>
          <w:p>
            <w:pPr>
              <w:pStyle w:val="919"/>
              <w:rPr>
                <w:rFonts w:ascii="Times New Roman" w:hAnsi="Times New Roman" w:eastAsia="仿宋_GB2312" w:cs="仿宋"/>
                <w:sz w:val="24"/>
                <w:szCs w:val="24"/>
                <w:highlight w:val="none"/>
                <w:lang w:eastAsia="zh-CN"/>
              </w:rPr>
            </w:pPr>
            <w:r>
              <w:rPr>
                <w:rFonts w:ascii="Times New Roman" w:hAnsi="Times New Roman" w:eastAsia="仿宋_GB2312" w:cs="仿宋"/>
                <w:sz w:val="24"/>
                <w:szCs w:val="24"/>
                <w:highlight w:val="none"/>
                <w:lang w:eastAsia="zh-CN"/>
              </w:rPr>
              <w:t xml:space="preserve">13.77</w:t>
            </w:r>
            <w:r>
              <w:rPr>
                <w:rFonts w:ascii="Times New Roman" w:hAnsi="Times New Roman" w:eastAsia="仿宋_GB2312" w:cs="仿宋"/>
                <w:sz w:val="24"/>
                <w:szCs w:val="24"/>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871"/>
              <w:rPr>
                <w:rFonts w:ascii="Times New Roman" w:hAnsi="Times New Roman" w:eastAsia="仿宋_GB2312" w:cs="仿宋"/>
                <w:sz w:val="24"/>
                <w:highlight w:val="none"/>
                <w:lang w:val="zh-TW" w:eastAsia="zh-TW"/>
              </w:rPr>
            </w:pPr>
            <w:r>
              <w:rPr>
                <w:rFonts w:ascii="Times New Roman" w:hAnsi="Times New Roman" w:eastAsia="仿宋_GB2312" w:cs="仿宋"/>
                <w:sz w:val="24"/>
                <w:highlight w:val="none"/>
                <w:lang w:val="zh-TW" w:eastAsia="zh-TW"/>
              </w:rPr>
            </w:r>
            <w:r/>
          </w:p>
        </w:tc>
      </w:tr>
    </w:tbl>
    <w:p>
      <w:pPr>
        <w:pStyle w:val="871"/>
        <w:spacing w:line="1" w:lineRule="exact"/>
        <w:rPr>
          <w:highlight w:val="none"/>
        </w:rPr>
      </w:pPr>
      <w:r>
        <w:rPr>
          <w:highlight w:val="none"/>
        </w:rPr>
      </w:r>
      <w:r/>
    </w:p>
    <w:p>
      <w:pPr>
        <w:pStyle w:val="871"/>
        <w:numPr>
          <w:ilvl w:val="0"/>
          <w:numId w:val="1"/>
        </w:num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服务要求</w:t>
      </w:r>
      <w:r>
        <w:rPr>
          <w:rFonts w:ascii="黑体" w:hAnsi="黑体" w:eastAsia="黑体"/>
          <w:sz w:val="28"/>
          <w:szCs w:val="28"/>
          <w:highlight w:val="none"/>
        </w:rPr>
      </w:r>
      <w:r/>
    </w:p>
    <w:p>
      <w:pPr>
        <w:pStyle w:val="871"/>
        <w:ind w:firstLine="562"/>
        <w:spacing w:line="460" w:lineRule="exact"/>
        <w:rPr>
          <w:rFonts w:ascii="仿宋" w:hAnsi="仿宋" w:eastAsia="仿宋" w:cs="仿宋"/>
          <w:b/>
          <w:bCs/>
          <w:sz w:val="28"/>
          <w:szCs w:val="28"/>
          <w:highlight w:val="none"/>
        </w:rPr>
      </w:pPr>
      <w:r/>
      <w:bookmarkStart w:id="41" w:name="_Toc13289"/>
      <w:r>
        <w:rPr>
          <w:rFonts w:hint="eastAsia" w:ascii="仿宋" w:hAnsi="仿宋" w:eastAsia="仿宋" w:cs="仿宋"/>
          <w:b/>
          <w:bCs/>
          <w:sz w:val="28"/>
          <w:szCs w:val="28"/>
          <w:highlight w:val="none"/>
        </w:rPr>
        <w:t xml:space="preserve">1、河面打捞：</w:t>
      </w:r>
      <w:r>
        <w:rPr>
          <w:rFonts w:ascii="仿宋" w:hAnsi="仿宋" w:eastAsia="仿宋" w:cs="仿宋"/>
          <w:b/>
          <w:bCs/>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（1）河面无动物尸体，无水花生、浮萍、青苔、水葫芦、杂草等恶性水生植物，无生产生活垃圾等漂浮物，做到即漂即捞；聚集性的油膜，泡沫，絮状物等须用滤网打捞清理。</w:t>
      </w:r>
      <w:r>
        <w:rPr>
          <w:rFonts w:ascii="仿宋" w:hAnsi="仿宋" w:eastAsia="仿宋" w:cs="仿宋"/>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（2）河道的拦污网及其外侧区域必须清理干净。</w:t>
      </w:r>
      <w:r>
        <w:rPr>
          <w:rFonts w:ascii="仿宋" w:hAnsi="仿宋" w:eastAsia="仿宋" w:cs="仿宋"/>
          <w:sz w:val="28"/>
          <w:szCs w:val="28"/>
          <w:highlight w:val="none"/>
        </w:rPr>
      </w:r>
      <w:r/>
    </w:p>
    <w:p>
      <w:pPr>
        <w:pStyle w:val="871"/>
        <w:ind w:firstLine="562"/>
        <w:spacing w:line="46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2、打捞物清运、处置：</w:t>
      </w:r>
      <w:r>
        <w:rPr>
          <w:rFonts w:ascii="仿宋" w:hAnsi="仿宋" w:eastAsia="仿宋" w:cs="仿宋"/>
          <w:b/>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（1）河道内打捞出的水生植物、漂浮物等垃圾，禁止长时间堆放在护岸及河坡上，即捞即运，合理处置，避免造成二次污染。</w:t>
      </w:r>
      <w:r>
        <w:rPr>
          <w:rFonts w:ascii="仿宋" w:hAnsi="仿宋" w:eastAsia="仿宋" w:cs="仿宋"/>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（2）禁止施洒除草剂等农药处理水生植物，河道内粉碎的水生植物必须打捞清除，避免造成水质污染。</w:t>
      </w:r>
      <w:r>
        <w:rPr>
          <w:rFonts w:ascii="仿宋" w:hAnsi="仿宋" w:eastAsia="仿宋" w:cs="仿宋"/>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（3）水草、漂浮物等打捞上来确需临时集中堆放的，</w:t>
      </w: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必须与堆放场地管理部门协商、对接好，不得产生其他矛盾。</w:t>
      </w:r>
      <w:r>
        <w:rPr>
          <w:rFonts w:ascii="仿宋" w:hAnsi="仿宋" w:eastAsia="仿宋" w:cs="仿宋"/>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3、突发保洁：</w:t>
      </w:r>
      <w:r>
        <w:rPr>
          <w:rFonts w:hint="eastAsia" w:ascii="仿宋" w:hAnsi="仿宋" w:eastAsia="仿宋" w:cs="仿宋"/>
          <w:sz w:val="28"/>
          <w:szCs w:val="28"/>
          <w:highlight w:val="none"/>
        </w:rPr>
        <w:t xml:space="preserve">突发水污染、水藻爆发等事件，</w:t>
      </w: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应第一时间上报，并按照有关部门的专业要求进行处置；台风、暴雨等恶劣天气过后的24小时内，</w:t>
      </w: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组织专门力量清理河道中的垃圾、杂草、障碍物等，确保河道畅通和河面干净整洁。</w:t>
      </w:r>
      <w:r>
        <w:rPr>
          <w:rFonts w:ascii="仿宋" w:hAnsi="仿宋" w:eastAsia="仿宋" w:cs="仿宋"/>
          <w:sz w:val="28"/>
          <w:szCs w:val="28"/>
          <w:highlight w:val="none"/>
        </w:rPr>
      </w:r>
      <w:r/>
    </w:p>
    <w:p>
      <w:pPr>
        <w:pStyle w:val="871"/>
        <w:ind w:firstLine="562"/>
        <w:spacing w:line="460" w:lineRule="exact"/>
        <w:rPr>
          <w:rFonts w:eastAsia="仿宋" w:cs="仿宋"/>
          <w:sz w:val="28"/>
          <w:szCs w:val="28"/>
          <w:highlight w:val="white"/>
        </w:rPr>
      </w:pPr>
      <w:r>
        <w:rPr>
          <w:rFonts w:eastAsia="仿宋" w:cs="仿宋"/>
          <w:b/>
          <w:sz w:val="28"/>
          <w:szCs w:val="28"/>
          <w:highlight w:val="none"/>
        </w:rPr>
        <w:t xml:space="preserve">4</w:t>
      </w:r>
      <w:r>
        <w:rPr>
          <w:rFonts w:hAnsi="仿宋" w:eastAsia="仿宋" w:cs="仿宋"/>
          <w:b/>
          <w:sz w:val="28"/>
          <w:szCs w:val="28"/>
          <w:highlight w:val="none"/>
        </w:rPr>
        <w:t xml:space="preserve">、巡查制度：</w:t>
      </w:r>
      <w:r>
        <w:rPr>
          <w:rFonts w:hAnsi="仿宋" w:eastAsia="仿宋" w:cs="仿宋"/>
          <w:sz w:val="28"/>
          <w:szCs w:val="28"/>
          <w:highlight w:val="none"/>
        </w:rPr>
        <w:t xml:space="preserve">日常保洁</w:t>
      </w:r>
      <w:r>
        <w:rPr>
          <w:rFonts w:eastAsia="仿宋" w:cs="仿宋"/>
          <w:sz w:val="28"/>
          <w:szCs w:val="28"/>
          <w:highlight w:val="none"/>
        </w:rPr>
        <w:t xml:space="preserve">1</w:t>
      </w:r>
      <w:r>
        <w:rPr>
          <w:rFonts w:hint="eastAsia" w:eastAsia="仿宋" w:cs="仿宋"/>
          <w:sz w:val="28"/>
          <w:szCs w:val="28"/>
          <w:highlight w:val="none"/>
          <w:lang w:val="en-US" w:eastAsia="zh-CN"/>
        </w:rPr>
        <w:t xml:space="preserve">2</w:t>
      </w:r>
      <w:r>
        <w:rPr>
          <w:rFonts w:hAnsi="仿宋" w:eastAsia="仿宋" w:cs="仿宋"/>
          <w:sz w:val="28"/>
          <w:szCs w:val="28"/>
          <w:highlight w:val="none"/>
        </w:rPr>
        <w:t xml:space="preserve">条的河道必须每日巡查，主要巡查河道红线范围内是否存在污水排放口，及时发现并封堵污口；对河道两岸的护栏、挡墙、护坡、桥、涵、管网、泵站等河道附属设施是否有自然损坏现象，并负责总费用小于</w:t>
      </w:r>
      <w:r>
        <w:rPr>
          <w:rFonts w:eastAsia="仿宋" w:cs="仿宋"/>
          <w:sz w:val="28"/>
          <w:szCs w:val="28"/>
          <w:highlight w:val="none"/>
        </w:rPr>
        <w:t xml:space="preserve">5000</w:t>
      </w:r>
      <w:r>
        <w:rPr>
          <w:rFonts w:hAnsi="仿宋" w:eastAsia="仿宋" w:cs="仿宋"/>
          <w:sz w:val="28"/>
          <w:szCs w:val="28"/>
          <w:highlight w:val="none"/>
        </w:rPr>
        <w:t xml:space="preserve">元的小维</w:t>
      </w:r>
      <w:r>
        <w:rPr>
          <w:rFonts w:hAnsi="仿宋" w:eastAsia="仿宋" w:cs="仿宋"/>
          <w:sz w:val="28"/>
          <w:szCs w:val="28"/>
          <w:highlight w:val="white"/>
        </w:rPr>
        <w:t xml:space="preserve">修，</w:t>
      </w:r>
      <w:r>
        <w:rPr>
          <w:rFonts w:hAnsi="仿宋" w:eastAsia="仿宋" w:cs="仿宋"/>
          <w:sz w:val="28"/>
          <w:szCs w:val="28"/>
          <w:highlight w:val="white"/>
        </w:rPr>
        <w:t xml:space="preserve">对发现人为恶意破坏行为</w:t>
      </w:r>
      <w:r>
        <w:rPr>
          <w:rFonts w:hint="eastAsia" w:hAnsi="仿宋" w:eastAsia="仿宋" w:cs="仿宋"/>
          <w:sz w:val="28"/>
          <w:szCs w:val="28"/>
          <w:highlight w:val="white"/>
          <w:lang w:eastAsia="zh-CN"/>
        </w:rPr>
        <w:t xml:space="preserve">、私设拦河网、渔网、地笼等</w:t>
      </w:r>
      <w:r>
        <w:rPr>
          <w:rFonts w:hAnsi="仿宋" w:eastAsia="仿宋" w:cs="仿宋"/>
          <w:sz w:val="28"/>
          <w:szCs w:val="28"/>
          <w:highlight w:val="white"/>
        </w:rPr>
        <w:t xml:space="preserve">要立即制止并通知业主</w:t>
      </w:r>
      <w:r>
        <w:rPr>
          <w:rFonts w:hAnsi="仿宋" w:eastAsia="仿宋" w:cs="仿宋"/>
          <w:sz w:val="28"/>
          <w:szCs w:val="28"/>
          <w:highlight w:val="white"/>
        </w:rPr>
        <w:t xml:space="preserve">，调控河道水位，根据需要开关河道上的相关补水泵闸。其它需巡查的</w:t>
      </w:r>
      <w:r>
        <w:rPr>
          <w:rFonts w:eastAsia="仿宋" w:cs="仿宋"/>
          <w:sz w:val="28"/>
          <w:szCs w:val="28"/>
          <w:highlight w:val="white"/>
        </w:rPr>
        <w:t xml:space="preserve">8</w:t>
      </w:r>
      <w:r>
        <w:rPr>
          <w:rFonts w:hAnsi="仿宋" w:eastAsia="仿宋" w:cs="仿宋"/>
          <w:sz w:val="28"/>
          <w:szCs w:val="28"/>
          <w:highlight w:val="white"/>
        </w:rPr>
        <w:t xml:space="preserve">条河道至少每半月巡查一次，主要巡查河道红线范围内是否存在污水排放口，及时发现并上报；对河道两岸的护栏、挡墙、护坡、桥、涵、管网、泵站等河道附属设施是否有自然损坏现象，对发现人为恶意破坏行为要立即制止并通知业主，同时将巡查情况形成报告报业主。</w:t>
      </w:r>
      <w:r>
        <w:rPr>
          <w:rFonts w:eastAsia="仿宋" w:cs="仿宋"/>
          <w:sz w:val="28"/>
          <w:szCs w:val="28"/>
          <w:highlight w:val="white"/>
        </w:rPr>
      </w:r>
      <w:r>
        <w:rPr>
          <w:highlight w:val="white"/>
        </w:rPr>
      </w:r>
    </w:p>
    <w:p>
      <w:pPr>
        <w:pStyle w:val="878"/>
        <w:ind w:firstLine="562"/>
        <w:spacing w:line="460" w:lineRule="exact"/>
        <w:rPr>
          <w:rFonts w:ascii="Times New Roman" w:hAnsi="Times New Roman" w:eastAsia="仿宋"/>
          <w:highlight w:val="white"/>
        </w:rPr>
      </w:pPr>
      <w:r>
        <w:rPr>
          <w:rFonts w:ascii="Times New Roman" w:hAnsi="Times New Roman" w:eastAsia="仿宋" w:cs="仿宋"/>
          <w:b/>
          <w:szCs w:val="28"/>
          <w:highlight w:val="white"/>
        </w:rPr>
        <w:t xml:space="preserve">5</w:t>
      </w:r>
      <w:r>
        <w:rPr>
          <w:rFonts w:ascii="Times New Roman" w:hAnsi="仿宋" w:eastAsia="仿宋" w:cs="仿宋"/>
          <w:b/>
          <w:szCs w:val="28"/>
          <w:highlight w:val="white"/>
        </w:rPr>
        <w:t xml:space="preserve">、标语</w:t>
      </w:r>
      <w:r>
        <w:rPr>
          <w:rFonts w:hint="eastAsia" w:ascii="Times New Roman" w:hAnsi="仿宋" w:eastAsia="仿宋" w:cs="仿宋"/>
          <w:b/>
          <w:szCs w:val="28"/>
          <w:highlight w:val="white"/>
          <w:lang w:val="en-US" w:eastAsia="zh-CN"/>
        </w:rPr>
        <w:t xml:space="preserve">及防溺水设施</w:t>
      </w:r>
      <w:r>
        <w:rPr>
          <w:rFonts w:ascii="Times New Roman" w:hAnsi="仿宋" w:eastAsia="仿宋" w:cs="仿宋"/>
          <w:b/>
          <w:szCs w:val="28"/>
          <w:highlight w:val="white"/>
        </w:rPr>
        <w:t xml:space="preserve">设置：</w:t>
      </w:r>
      <w:r>
        <w:rPr>
          <w:rFonts w:hint="eastAsia" w:ascii="Times New Roman" w:hAnsi="仿宋" w:eastAsia="仿宋" w:cs="仿宋"/>
          <w:szCs w:val="28"/>
          <w:highlight w:val="white"/>
        </w:rPr>
        <w:t xml:space="preserve">日常保洁的1</w:t>
      </w:r>
      <w:r>
        <w:rPr>
          <w:rFonts w:hint="eastAsia" w:ascii="Times New Roman" w:hAnsi="仿宋" w:eastAsia="仿宋" w:cs="仿宋"/>
          <w:szCs w:val="28"/>
          <w:highlight w:val="white"/>
          <w:lang w:val="en-US" w:eastAsia="zh-CN"/>
        </w:rPr>
        <w:t xml:space="preserve">2</w:t>
      </w:r>
      <w:r>
        <w:rPr>
          <w:rFonts w:hint="eastAsia" w:ascii="Times New Roman" w:hAnsi="仿宋" w:eastAsia="仿宋" w:cs="仿宋"/>
          <w:szCs w:val="28"/>
          <w:highlight w:val="white"/>
        </w:rPr>
        <w:t xml:space="preserve">条河道，需按照发包方要求在河道上设置相应的防溺水宣传标牌，并对破旧的标牌及时更换</w:t>
      </w:r>
      <w:r>
        <w:rPr>
          <w:rFonts w:hint="eastAsia" w:ascii="Times New Roman" w:hAnsi="仿宋" w:eastAsia="仿宋" w:cs="仿宋"/>
          <w:szCs w:val="28"/>
          <w:highlight w:val="white"/>
          <w:lang w:eastAsia="zh-CN"/>
        </w:rPr>
        <w:t xml:space="preserve">；</w:t>
      </w:r>
      <w:r>
        <w:rPr>
          <w:rFonts w:hint="eastAsia" w:ascii="Times New Roman" w:hAnsi="仿宋" w:eastAsia="仿宋" w:cs="仿宋"/>
          <w:szCs w:val="28"/>
          <w:highlight w:val="white"/>
          <w:lang w:val="en-US" w:eastAsia="zh-CN"/>
        </w:rPr>
        <w:t xml:space="preserve">对破损丢失的防溺水设施（救生圈、救生绳等）及时更换或补齐。</w:t>
      </w:r>
      <w:r>
        <w:rPr>
          <w:rFonts w:ascii="Times New Roman" w:hAnsi="Times New Roman" w:eastAsia="仿宋"/>
          <w:highlight w:val="white"/>
          <w:lang w:val="en-US" w:eastAsia="zh-CN"/>
        </w:rPr>
      </w:r>
      <w:r>
        <w:rPr>
          <w:highlight w:val="white"/>
        </w:rPr>
      </w:r>
    </w:p>
    <w:p>
      <w:pPr>
        <w:pStyle w:val="871"/>
        <w:ind w:firstLine="562"/>
        <w:spacing w:line="460" w:lineRule="exact"/>
        <w:rPr>
          <w:rFonts w:ascii="仿宋" w:hAnsi="仿宋" w:eastAsia="仿宋" w:cs="仿宋"/>
          <w:b/>
          <w:sz w:val="28"/>
          <w:szCs w:val="28"/>
          <w:highlight w:val="white"/>
        </w:rPr>
      </w:pPr>
      <w:r>
        <w:rPr>
          <w:rFonts w:hint="eastAsia" w:ascii="仿宋" w:hAnsi="仿宋" w:eastAsia="仿宋" w:cs="仿宋"/>
          <w:b/>
          <w:sz w:val="28"/>
          <w:szCs w:val="28"/>
          <w:highlight w:val="white"/>
        </w:rPr>
        <w:t xml:space="preserve">6、配备要求</w:t>
      </w:r>
      <w:r>
        <w:rPr>
          <w:rFonts w:ascii="仿宋" w:hAnsi="仿宋" w:eastAsia="仿宋" w:cs="仿宋"/>
          <w:b/>
          <w:sz w:val="28"/>
          <w:szCs w:val="28"/>
          <w:highlight w:val="white"/>
        </w:rPr>
      </w:r>
      <w:r>
        <w:rPr>
          <w:highlight w:val="white"/>
        </w:rPr>
      </w:r>
    </w:p>
    <w:p>
      <w:pPr>
        <w:pStyle w:val="871"/>
        <w:ind w:firstLine="460"/>
        <w:spacing w:line="46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white"/>
          <w:lang w:val="en-US" w:eastAsia="zh-CN"/>
        </w:rPr>
        <w:t xml:space="preserve">乙方</w:t>
      </w:r>
      <w:r>
        <w:rPr>
          <w:rFonts w:hint="eastAsia" w:ascii="仿宋" w:hAnsi="仿宋" w:eastAsia="仿宋" w:cs="仿宋"/>
          <w:sz w:val="28"/>
          <w:szCs w:val="28"/>
          <w:highlight w:val="white"/>
        </w:rPr>
        <w:t xml:space="preserve">须具有承担本项目河道保洁服务的所必需的</w:t>
      </w:r>
      <w:r>
        <w:rPr>
          <w:rFonts w:hint="eastAsia" w:ascii="仿宋" w:hAnsi="仿宋" w:eastAsia="仿宋" w:cs="仿宋"/>
          <w:sz w:val="28"/>
          <w:szCs w:val="28"/>
          <w:highlight w:val="none"/>
        </w:rPr>
        <w:t xml:space="preserve">设备和专业技术能力，提供下列配置要求。</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乙方成交后提供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设备配备总体要求：须持有机械保洁船、运输车辆。</w:t>
      </w:r>
      <w:r>
        <w:rPr>
          <w:rFonts w:ascii="仿宋" w:hAnsi="仿宋" w:eastAsia="仿宋" w:cs="仿宋"/>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具体要求：</w:t>
      </w:r>
      <w:r>
        <w:rPr>
          <w:rFonts w:hint="eastAsia" w:ascii="仿宋" w:hAnsi="仿宋" w:eastAsia="仿宋" w:cs="仿宋"/>
          <w:sz w:val="28"/>
          <w:szCs w:val="28"/>
          <w:highlight w:val="none"/>
          <w:lang w:val="en-US" w:eastAsia="zh-CN"/>
        </w:rPr>
        <w:t xml:space="preserve">乙方须</w:t>
      </w:r>
      <w:r>
        <w:rPr>
          <w:rFonts w:hint="eastAsia" w:ascii="仿宋" w:hAnsi="仿宋" w:eastAsia="仿宋" w:cs="仿宋"/>
          <w:sz w:val="28"/>
          <w:szCs w:val="28"/>
          <w:highlight w:val="none"/>
        </w:rPr>
        <w:t xml:space="preserve">配备总质量12T的后装压缩垃圾运输车不少于1辆、</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0KW及以上专业保洁船不少于</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艘（龙游河、茅雉河</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外城河</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0KW以下专业保洁船不少于2艘（内外城河</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宏坝河</w:t>
      </w:r>
      <w:r>
        <w:rPr>
          <w:rFonts w:hint="eastAsia" w:ascii="仿宋" w:hAnsi="仿宋" w:eastAsia="仿宋" w:cs="仿宋"/>
          <w:sz w:val="28"/>
          <w:szCs w:val="28"/>
          <w:highlight w:val="none"/>
        </w:rPr>
        <w:t xml:space="preserve">）、配备管理巡查车辆不少于1辆。上述配备为项目最低要求，</w:t>
      </w: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根据实际作业情况和河道状况增加保洁设备。</w:t>
      </w:r>
      <w:r>
        <w:rPr>
          <w:rFonts w:ascii="仿宋" w:hAnsi="仿宋" w:eastAsia="仿宋" w:cs="仿宋"/>
          <w:sz w:val="28"/>
          <w:szCs w:val="28"/>
          <w:highlight w:val="none"/>
        </w:rPr>
      </w:r>
      <w:r/>
    </w:p>
    <w:p>
      <w:pPr>
        <w:pStyle w:val="871"/>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须提供以上设备的购买合同（或发票）或租赁协议，确保保洁设施设备正常使用。</w:t>
      </w:r>
      <w:r>
        <w:rPr>
          <w:rFonts w:ascii="仿宋" w:hAnsi="仿宋" w:eastAsia="仿宋" w:cs="仿宋"/>
          <w:sz w:val="28"/>
          <w:szCs w:val="28"/>
          <w:highlight w:val="none"/>
        </w:rPr>
      </w:r>
      <w:r/>
    </w:p>
    <w:p>
      <w:pPr>
        <w:pStyle w:val="871"/>
        <w:ind w:firstLine="460"/>
        <w:spacing w:line="460" w:lineRule="exact"/>
        <w:rPr>
          <w:rFonts w:ascii="仿宋" w:hAnsi="仿宋" w:eastAsia="仿宋" w:cs="仿宋"/>
          <w:b/>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人员要求：①项目负责人1名；②不少于4名人员具有保洁船驾驶能力，按提供船只数量配备驾驶员；③不少于15名保洁人员巡回保洁；</w:t>
      </w:r>
      <w:r>
        <w:rPr>
          <w:rFonts w:hint="eastAsia" w:ascii="宋体" w:hAnsi="宋体" w:eastAsia="宋体" w:cs="宋体"/>
          <w:sz w:val="28"/>
          <w:szCs w:val="28"/>
          <w:highlight w:val="none"/>
        </w:rPr>
        <w:t xml:space="preserve">④</w:t>
      </w:r>
      <w:r>
        <w:rPr>
          <w:rFonts w:hint="eastAsia" w:ascii="仿宋" w:hAnsi="仿宋" w:eastAsia="仿宋" w:cs="仿宋"/>
          <w:sz w:val="28"/>
          <w:szCs w:val="28"/>
          <w:highlight w:val="none"/>
          <w:lang w:val="en-US" w:eastAsia="zh-CN"/>
        </w:rPr>
        <w:t xml:space="preserve">所有人员年龄不超过60周岁；</w:t>
      </w:r>
      <w:r>
        <w:rPr>
          <w:rFonts w:hint="eastAsia" w:ascii="仿宋" w:hAnsi="仿宋" w:eastAsia="仿宋" w:cs="仿宋"/>
          <w:sz w:val="28"/>
          <w:szCs w:val="28"/>
          <w:highlight w:val="none"/>
        </w:rPr>
        <w:t xml:space="preserve">所有人员必须统一着装及救身衣进行作业，定人定位，同时配备相关救生设备及作业工具。</w:t>
      </w:r>
      <w:r>
        <w:rPr>
          <w:rFonts w:ascii="仿宋" w:hAnsi="仿宋" w:eastAsia="仿宋" w:cs="仿宋"/>
          <w:b/>
          <w:sz w:val="28"/>
          <w:szCs w:val="28"/>
          <w:highlight w:val="none"/>
        </w:rPr>
      </w:r>
      <w:r/>
    </w:p>
    <w:p>
      <w:pPr>
        <w:pStyle w:val="871"/>
        <w:spacing w:line="460" w:lineRule="exact"/>
        <w:rPr>
          <w:rFonts w:ascii="仿宋" w:hAnsi="仿宋" w:eastAsia="仿宋" w:cs="仿宋"/>
          <w:sz w:val="28"/>
          <w:szCs w:val="28"/>
          <w:highlight w:val="none"/>
        </w:rPr>
      </w:pPr>
      <w:r>
        <w:rPr>
          <w:rFonts w:hint="eastAsia" w:ascii="仿宋" w:hAnsi="仿宋" w:eastAsia="仿宋" w:cs="仿宋"/>
          <w:b/>
          <w:sz w:val="28"/>
          <w:szCs w:val="28"/>
          <w:highlight w:val="none"/>
        </w:rPr>
        <w:t xml:space="preserve">   7、安全施工</w:t>
      </w:r>
      <w:r>
        <w:rPr>
          <w:rFonts w:ascii="仿宋" w:hAnsi="仿宋" w:eastAsia="仿宋" w:cs="仿宋"/>
          <w:sz w:val="28"/>
          <w:szCs w:val="28"/>
          <w:highlight w:val="none"/>
        </w:rPr>
      </w:r>
      <w:r/>
    </w:p>
    <w:p>
      <w:pPr>
        <w:pStyle w:val="871"/>
        <w:ind w:firstLine="4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必须切实落实各项安全技术措施，确保安全工作。在工作过程中发生的人身伤亡、财产损失及其它一切事故，其责任均由承包人自行承担。</w:t>
      </w:r>
      <w:r>
        <w:rPr>
          <w:rFonts w:ascii="仿宋" w:hAnsi="仿宋" w:eastAsia="仿宋" w:cs="仿宋"/>
          <w:sz w:val="28"/>
          <w:szCs w:val="28"/>
          <w:highlight w:val="none"/>
        </w:rPr>
      </w:r>
      <w:r/>
    </w:p>
    <w:p>
      <w:pPr>
        <w:pStyle w:val="871"/>
        <w:numPr>
          <w:ilvl w:val="0"/>
          <w:numId w:val="2"/>
        </w:numPr>
        <w:ind w:left="281" w:firstLine="0"/>
        <w:spacing w:line="4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考核办法及标准：</w:t>
      </w:r>
      <w:r>
        <w:rPr>
          <w:rFonts w:hint="eastAsia" w:ascii="仿宋" w:hAnsi="仿宋" w:eastAsia="仿宋" w:cs="仿宋"/>
          <w:b/>
          <w:sz w:val="28"/>
          <w:szCs w:val="28"/>
          <w:highlight w:val="none"/>
        </w:rPr>
      </w:r>
      <w:r/>
    </w:p>
    <w:p>
      <w:pPr>
        <w:pStyle w:val="871"/>
        <w:ind w:firstLine="560"/>
        <w:spacing w:line="500" w:lineRule="exact"/>
        <w:rPr>
          <w:rFonts w:ascii="仿宋" w:hAnsi="仿宋" w:eastAsia="仿宋"/>
          <w:bCs/>
          <w:sz w:val="28"/>
          <w:szCs w:val="28"/>
          <w:highlight w:val="none"/>
          <w:lang w:val="en-US" w:eastAsia="zh-CN"/>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一</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考核细则</w:t>
      </w:r>
      <w:r>
        <w:rPr>
          <w:rFonts w:ascii="仿宋" w:hAnsi="仿宋" w:eastAsia="仿宋"/>
          <w:bCs/>
          <w:sz w:val="28"/>
          <w:szCs w:val="28"/>
          <w:highlight w:val="none"/>
          <w:lang w:val="en-US" w:eastAsia="zh-CN"/>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）河道保洁（共46分）</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人员台账（8分）：养护单位应建立健全的保洁队伍，并签订劳动合同，落实保洁责任和制度、报酬，及时交纳保洁人员意外险。公司保洁人员统一标识上岗，规范、文明、有序开展保洁工作。养护单位需建立日常保洁台账，每周上报简报，每月及时上交工作计划和总结，台账齐全。</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①与保洁人员未签订保洁合同或未交纳意外险的，每发生一起扣1分，共2分，扣完为止。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②保洁人员未按规定统一着装及着救生衣或因野蛮作业被群众投诉，每发生一起扣1分，共2分，扣完为止。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③及时上报保洁工作计划和总结（次月10日前），每发生一次迟报扣1分，共2分，扣完为止。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④及时完成交办的各类台账、报表等工作，每发生一次迟报扣1分，共2分，扣完为止。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2.河道保洁（32分）：按要求配置河道保洁设备，高标准做好河道保洁，达到水面清（无生活垃圾、漂浮物、水生植物）、水系畅（无淤塞梗阻、无坝头坝梗）；对督查或群众投诉的问题，及时整改到位。</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①按合同要求配置保洁船只及相关保洁设施，设施配置不到位扣6分，共6分。</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②河道一片区域视线到达范围内有零星生活垃圾漂浮物超过三处扣2分，水葫芦、野茭白等水生植物超过0.5平方的，每发现一处扣2分，共10分，扣完为止。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③及时处理各类投诉，每发生一起扣2分，共8分，扣完为止。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  ④及时做好各类检查、市级活动的河道水质保障工作，每发生一起不到位扣2分，共4分，扣完为止。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  ⑤及时补水、换水，防止爆发大面积蓝藻等水质灾害事件，每发生一次扣2分，共4分，扣完为止。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3.垃圾处置（6分）：河道垃圾及时处置，日常运转正常、集中清运规范、垃圾日产日清。</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①发现一处河道打捞垃圾隔天仍堆放河坡的扣2分，共4分，扣完为止。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②发现一次垃圾直接填埋或焚烧树叶、垃圾的扣1分，共2分，扣完为止。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）河道巡查（30分）</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人员台账（8分）：养护单位应建立健全的巡查队伍，并签订劳动合同，落实巡查责任和制度、报酬，及时交纳巡查人员意外险，同时配备专业巡查车辆。公司对巡查人员的管理有效，做到统一标识上岗，规范、文明、有序开展巡查工作。养护单位建立日常巡查台账，每周上报巡查简报，每月及时上交工作计划和工作总结，台账齐全。</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①与巡查人员未签订劳动合同或未交纳意外险的，每发生一起扣1分，共2分，扣完为止。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②配备专业巡查车辆，未配备扣4分，共4分。</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③及时上报巡查工作计划和总结（次月10日前），每发生一次迟报扣1分，共2分，扣完为止。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2.河道巡查（22分）：按照规定的频次对河道水质、闸门、护坡、排污口等设施进行巡查，做好记录，对巡查发现的问题及时上报并做好临时处置。</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①按照合同规定的频次进行巡查，做好巡查记录，每缺少一次扣2分，共8分，扣完为止。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②及时发现河道污水排放口，接到群众举报排污，但巡查未发现，每发生一起扣2分，共10分，扣完为止。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③河道两岸的护栏、挡墙、护坡等河道附属设施损坏或缺失，未及时发现，每发生一次扣2分，共4分，扣完为止。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3</w:t>
      </w:r>
      <w:r>
        <w:rPr>
          <w:rFonts w:hint="eastAsia" w:ascii="仿宋" w:hAnsi="仿宋" w:eastAsia="仿宋"/>
          <w:bCs/>
          <w:sz w:val="28"/>
          <w:szCs w:val="28"/>
          <w:highlight w:val="none"/>
        </w:rPr>
        <w:t xml:space="preserve">）零星维修（12分）</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1.及时维修（4分）。对交办的河道设施维修任务，及时布设通告、警示标志、搭设施工护栏，按照规定的时点维修到位，每延迟一日扣1分，共4分，扣完为止。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2.设施布置（4分）。按照要求在河道设置救生设施及防溺水宣传标识，及时对破损的进行更换，发现设施缺失或破损未更换，每处扣2分，共4分，扣完为止。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  3.设备配置（4分）。在合同履行过程中，根据现场实际及排水科要求，购置气囊、拦污网等保洁及临时处置设施，每发生一起不到位扣2分，共4分，扣完为止。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）防洪排涝（12分）</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1.设施保养（6分）。做好河道各类闸门的维护保养，确保可以正常启闭，遇到应急情况，无法启闭，每发生一次扣2分，共6分，扣完为止。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2.防洪排涝（6分）。汛期做好值班值守，并按要求做好河道水位的调控，遇到暴雨，听从调度，并做好交办的各项工作任务，发生值班或水位调控不到位，每发生一起扣2分，共6分，扣完为止。</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考核形式</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 考核分季度考核和年度考核，采取日常巡查、不定时暗访、季末现场考核等形式。</w:t>
      </w:r>
      <w:r>
        <w:rPr>
          <w:rFonts w:hint="eastAsia" w:ascii="仿宋" w:hAnsi="仿宋" w:eastAsia="仿宋"/>
          <w:bCs/>
          <w:sz w:val="28"/>
          <w:szCs w:val="28"/>
          <w:highlight w:val="none"/>
          <w:lang w:eastAsia="zh-CN"/>
        </w:rPr>
        <w:t xml:space="preserve">建管中心</w:t>
      </w:r>
      <w:r>
        <w:rPr>
          <w:rFonts w:hint="eastAsia" w:ascii="仿宋" w:hAnsi="仿宋" w:eastAsia="仿宋"/>
          <w:bCs/>
          <w:sz w:val="28"/>
          <w:szCs w:val="28"/>
          <w:highlight w:val="none"/>
        </w:rPr>
        <w:t xml:space="preserve">及监理单位不定期对城市河道保洁、巡查、维修情况进行专项巡查，并拍照建档，每月不少于1次，对在明查暗访和检查中发现的问题由监理单位直接以《整改通知单》形式交办，并限期整改。</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现场考核由</w:t>
      </w:r>
      <w:r>
        <w:rPr>
          <w:rFonts w:hint="eastAsia" w:ascii="仿宋" w:hAnsi="仿宋" w:eastAsia="仿宋"/>
          <w:bCs/>
          <w:sz w:val="28"/>
          <w:szCs w:val="28"/>
          <w:highlight w:val="none"/>
          <w:lang w:eastAsia="zh-CN"/>
        </w:rPr>
        <w:t xml:space="preserve">建管中心</w:t>
      </w:r>
      <w:r>
        <w:rPr>
          <w:rFonts w:hint="eastAsia" w:ascii="仿宋" w:hAnsi="仿宋" w:eastAsia="仿宋"/>
          <w:bCs/>
          <w:sz w:val="28"/>
          <w:szCs w:val="28"/>
          <w:highlight w:val="none"/>
        </w:rPr>
        <w:t xml:space="preserve">牵头负责，每季度组织行业主管部门和监理单位对河道养护情况进行考评。</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考核计分及结果运用</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1.考核实行百分制</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考核按分值分段计算。考核成绩95分以上（含95分）为优秀；90分以上(含90分)为良好；80分以上(含80分)为合格；80分以下为不合格。</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季度考核：每季度考核后由</w:t>
      </w:r>
      <w:r>
        <w:rPr>
          <w:rFonts w:hint="eastAsia" w:ascii="仿宋" w:hAnsi="仿宋" w:eastAsia="仿宋"/>
          <w:bCs/>
          <w:sz w:val="28"/>
          <w:szCs w:val="28"/>
          <w:highlight w:val="none"/>
          <w:lang w:eastAsia="zh-CN"/>
        </w:rPr>
        <w:t xml:space="preserve">建管中心</w:t>
      </w:r>
      <w:r>
        <w:rPr>
          <w:rFonts w:hint="eastAsia" w:ascii="仿宋" w:hAnsi="仿宋" w:eastAsia="仿宋"/>
          <w:bCs/>
          <w:sz w:val="28"/>
          <w:szCs w:val="28"/>
          <w:highlight w:val="none"/>
        </w:rPr>
        <w:t xml:space="preserve">负责汇总季度考核表。</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年度考核：1.参考省、市的年度考核检查结果。2.参考各类通报表扬、批评结果。3.参考河道养护季度评分表。获评省、市级优秀的，分别给予5分奖励。</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年度考核平均成绩95分及以上，正常支付本年度养护费用；90分-94分，每扣1分扣罚2000元；80分-89分，每扣1分扣罚3000元；80分以下，每扣1分扣罚4000元。连续两年考核分在80分以下，</w:t>
      </w:r>
      <w:r>
        <w:rPr>
          <w:rFonts w:hint="eastAsia" w:ascii="仿宋" w:hAnsi="仿宋" w:eastAsia="仿宋"/>
          <w:bCs/>
          <w:sz w:val="28"/>
          <w:szCs w:val="28"/>
          <w:highlight w:val="none"/>
          <w:lang w:val="en-US" w:eastAsia="zh-CN"/>
        </w:rPr>
        <w:t xml:space="preserve">建管</w:t>
      </w:r>
      <w:r>
        <w:rPr>
          <w:rFonts w:hint="eastAsia" w:ascii="仿宋" w:hAnsi="仿宋" w:eastAsia="仿宋"/>
          <w:bCs/>
          <w:sz w:val="28"/>
          <w:szCs w:val="28"/>
          <w:highlight w:val="none"/>
        </w:rPr>
        <w:t xml:space="preserve">中心将终止合同。</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、其他：</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（1）文明施工：保洁作业中保持良好的工作状态、保持设施设备干净，不得与群众产生冲突，影响他人的正常生产生活。</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（2）安全施工：人员上岗必须统一着装且正确穿戴救生设备，每天检查设施设备，确保船只正常运行。</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（3）每天按规定实时上传特定点位照片及日常工作状态照片。</w:t>
      </w:r>
      <w:r>
        <w:rPr>
          <w:rFonts w:hint="eastAsia" w:ascii="仿宋" w:hAnsi="仿宋" w:eastAsia="仿宋"/>
          <w:bCs/>
          <w:sz w:val="28"/>
          <w:szCs w:val="28"/>
          <w:highlight w:val="none"/>
        </w:rPr>
      </w:r>
      <w:r/>
    </w:p>
    <w:p>
      <w:pPr>
        <w:pStyle w:val="871"/>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（4）突发性事件应急响应时间为 1小时，且在规定时间内到场开展处置工作。</w:t>
      </w:r>
      <w:r>
        <w:rPr>
          <w:rFonts w:hint="eastAsia" w:ascii="仿宋" w:hAnsi="仿宋" w:eastAsia="仿宋"/>
          <w:bCs/>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四、服务标准</w:t>
      </w:r>
      <w:bookmarkEnd w:id="41"/>
      <w:r>
        <w:rPr>
          <w:rFonts w:ascii="黑体" w:hAnsi="黑体" w:eastAsia="黑体"/>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val="en-US" w:eastAsia="zh-CN"/>
        </w:rPr>
        <w:t xml:space="preserve">成交</w:t>
      </w:r>
      <w:r>
        <w:rPr>
          <w:rFonts w:hint="eastAsia" w:ascii="仿宋" w:hAnsi="仿宋" w:eastAsia="仿宋"/>
          <w:bCs/>
          <w:sz w:val="28"/>
          <w:szCs w:val="28"/>
          <w:highlight w:val="none"/>
        </w:rPr>
        <w:t xml:space="preserve">人不能简单照搬</w:t>
      </w:r>
      <w:r>
        <w:rPr>
          <w:rFonts w:hint="eastAsia" w:ascii="仿宋" w:hAnsi="仿宋" w:eastAsia="仿宋"/>
          <w:bCs/>
          <w:sz w:val="28"/>
          <w:szCs w:val="28"/>
          <w:highlight w:val="none"/>
          <w:lang w:val="en-US" w:eastAsia="zh-CN"/>
        </w:rPr>
        <w:t xml:space="preserve">采购</w:t>
      </w:r>
      <w:r>
        <w:rPr>
          <w:rFonts w:hint="eastAsia" w:ascii="仿宋" w:hAnsi="仿宋" w:eastAsia="仿宋"/>
          <w:bCs/>
          <w:sz w:val="28"/>
          <w:szCs w:val="28"/>
          <w:highlight w:val="none"/>
        </w:rPr>
        <w:t xml:space="preserve">文件提供的需求，必须按</w:t>
      </w:r>
      <w:r>
        <w:rPr>
          <w:rFonts w:hint="eastAsia" w:ascii="仿宋" w:hAnsi="仿宋" w:eastAsia="仿宋"/>
          <w:bCs/>
          <w:sz w:val="28"/>
          <w:szCs w:val="28"/>
          <w:highlight w:val="none"/>
          <w:lang w:val="en-US" w:eastAsia="zh-CN"/>
        </w:rPr>
        <w:t xml:space="preserve">采购</w:t>
      </w:r>
      <w:r>
        <w:rPr>
          <w:rFonts w:hint="eastAsia" w:ascii="仿宋" w:hAnsi="仿宋" w:eastAsia="仿宋"/>
          <w:bCs/>
          <w:sz w:val="28"/>
          <w:szCs w:val="28"/>
          <w:highlight w:val="none"/>
        </w:rPr>
        <w:t xml:space="preserve">文件采购要求逐项作出实质性应答，成交人在同采购方签订合同和履约环节中不得提出异议，一切后果和损失由</w:t>
      </w:r>
      <w:r>
        <w:rPr>
          <w:rFonts w:hint="eastAsia" w:ascii="仿宋" w:hAnsi="仿宋" w:eastAsia="仿宋"/>
          <w:bCs/>
          <w:sz w:val="28"/>
          <w:szCs w:val="28"/>
          <w:highlight w:val="none"/>
          <w:lang w:val="en-US" w:eastAsia="zh-CN"/>
        </w:rPr>
        <w:t xml:space="preserve">成交人</w:t>
      </w:r>
      <w:r>
        <w:rPr>
          <w:rFonts w:hint="eastAsia" w:ascii="仿宋" w:hAnsi="仿宋" w:eastAsia="仿宋"/>
          <w:bCs/>
          <w:sz w:val="28"/>
          <w:szCs w:val="28"/>
          <w:highlight w:val="none"/>
        </w:rPr>
        <w:t xml:space="preserve">承担。</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（二）成交人应采取必要的安全措施保证垃圾的运输的安全，并承担货物的垃圾运输中产生的风险。</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（三）成交人应提高安全意识，提供实施外包服务所需的安全防护用品，采取必要安全防护措施，承担包括垃圾清理、交通运输、垃圾装卸等服务过程中产生的全部安全风险责任。</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（四）垃圾必须转运至指定地点，集中处置，如发生中途随意倾倒或填埋，由此产生的一切后果由成交人承担。</w:t>
      </w:r>
      <w:r>
        <w:rPr>
          <w:rFonts w:ascii="仿宋" w:hAnsi="仿宋" w:eastAsia="仿宋"/>
          <w:bCs/>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（五）成交人如对服务缺陷不予更正，采购单位有权另请其他单位更正，所发生的费用由</w:t>
      </w:r>
      <w:r>
        <w:rPr>
          <w:rFonts w:hint="eastAsia" w:ascii="仿宋" w:hAnsi="仿宋" w:eastAsia="仿宋"/>
          <w:bCs/>
          <w:sz w:val="28"/>
          <w:szCs w:val="28"/>
          <w:highlight w:val="none"/>
          <w:lang w:val="en-US" w:eastAsia="zh-CN"/>
        </w:rPr>
        <w:t xml:space="preserve">成交</w:t>
      </w:r>
      <w:r>
        <w:rPr>
          <w:rFonts w:hint="eastAsia" w:ascii="仿宋" w:hAnsi="仿宋" w:eastAsia="仿宋"/>
          <w:bCs/>
          <w:sz w:val="28"/>
          <w:szCs w:val="28"/>
          <w:highlight w:val="none"/>
        </w:rPr>
        <w:t xml:space="preserve">供应商承担。</w:t>
      </w:r>
      <w:r>
        <w:rPr>
          <w:rFonts w:ascii="仿宋" w:hAnsi="仿宋" w:eastAsia="仿宋"/>
          <w:bCs/>
          <w:sz w:val="28"/>
          <w:szCs w:val="28"/>
          <w:highlight w:val="none"/>
        </w:rPr>
      </w:r>
      <w:r/>
    </w:p>
    <w:p>
      <w:pPr>
        <w:pStyle w:val="871"/>
        <w:ind w:firstLine="560"/>
        <w:spacing w:line="500" w:lineRule="exact"/>
        <w:rPr>
          <w:rFonts w:ascii="黑体" w:hAnsi="黑体" w:eastAsia="黑体"/>
          <w:sz w:val="28"/>
          <w:szCs w:val="28"/>
          <w:highlight w:val="none"/>
        </w:rPr>
      </w:pPr>
      <w:r/>
      <w:bookmarkStart w:id="42" w:name="_Toc29116"/>
      <w:r>
        <w:rPr>
          <w:rFonts w:hint="eastAsia" w:ascii="黑体" w:hAnsi="黑体" w:eastAsia="黑体"/>
          <w:sz w:val="28"/>
          <w:szCs w:val="28"/>
          <w:highlight w:val="none"/>
        </w:rPr>
        <w:t xml:space="preserve">五、服务期限和地点</w:t>
      </w:r>
      <w:bookmarkEnd w:id="42"/>
      <w:r>
        <w:rPr>
          <w:rFonts w:ascii="黑体" w:hAnsi="黑体" w:eastAsia="黑体"/>
          <w:sz w:val="28"/>
          <w:szCs w:val="28"/>
          <w:highlight w:val="none"/>
        </w:rPr>
      </w:r>
      <w:r/>
    </w:p>
    <w:p>
      <w:pPr>
        <w:pStyle w:val="871"/>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服务期限：</w:t>
      </w:r>
      <w:r>
        <w:rPr>
          <w:rFonts w:hint="eastAsia" w:ascii="仿宋" w:hAnsi="仿宋" w:eastAsia="仿宋"/>
          <w:b/>
          <w:sz w:val="28"/>
          <w:szCs w:val="28"/>
          <w:highlight w:val="none"/>
        </w:rPr>
        <w:t xml:space="preserve">自合同签订之日起叁年</w:t>
      </w:r>
      <w:r>
        <w:rPr>
          <w:rFonts w:hint="eastAsia" w:ascii="仿宋" w:hAnsi="仿宋" w:eastAsia="仿宋"/>
          <w:bCs/>
          <w:sz w:val="28"/>
          <w:szCs w:val="28"/>
          <w:highlight w:val="none"/>
        </w:rPr>
        <w:t xml:space="preserve">，具体时间以采购人通知为准。</w:t>
      </w:r>
      <w:r>
        <w:rPr>
          <w:rFonts w:ascii="仿宋" w:hAnsi="仿宋" w:eastAsia="仿宋"/>
          <w:bCs/>
          <w:sz w:val="28"/>
          <w:szCs w:val="28"/>
          <w:highlight w:val="none"/>
        </w:rPr>
      </w:r>
      <w:r/>
    </w:p>
    <w:p>
      <w:pPr>
        <w:pStyle w:val="871"/>
        <w:ind w:firstLine="560"/>
        <w:spacing w:line="520" w:lineRule="exact"/>
        <w:rPr>
          <w:rFonts w:ascii="仿宋" w:hAnsi="仿宋" w:eastAsia="仿宋" w:cs="仿宋"/>
          <w:sz w:val="28"/>
          <w:szCs w:val="28"/>
          <w:highlight w:val="none"/>
        </w:rPr>
        <w:outlineLvl w:val="0"/>
      </w:pPr>
      <w:r/>
      <w:bookmarkStart w:id="43" w:name="_Toc20387"/>
      <w:r/>
      <w:bookmarkStart w:id="44" w:name="_Toc4283"/>
      <w:r/>
      <w:bookmarkStart w:id="45" w:name="_Toc31211"/>
      <w:r/>
      <w:bookmarkStart w:id="46" w:name="_Toc3567"/>
      <w:r/>
      <w:bookmarkStart w:id="47" w:name="_Toc16110"/>
      <w:r/>
      <w:bookmarkStart w:id="48" w:name="_Toc1012"/>
      <w:r/>
      <w:bookmarkStart w:id="49" w:name="_Toc25997"/>
      <w:r>
        <w:rPr>
          <w:rFonts w:hint="eastAsia" w:ascii="仿宋" w:hAnsi="仿宋" w:eastAsia="仿宋" w:cs="仿宋"/>
          <w:sz w:val="28"/>
          <w:szCs w:val="28"/>
          <w:highlight w:val="none"/>
        </w:rPr>
        <w:t xml:space="preserve">地点：采购人指定地点。</w:t>
      </w:r>
      <w:bookmarkEnd w:id="43"/>
      <w:r/>
      <w:bookmarkEnd w:id="44"/>
      <w:r/>
      <w:bookmarkEnd w:id="45"/>
      <w:r/>
      <w:bookmarkEnd w:id="46"/>
      <w:r/>
      <w:bookmarkEnd w:id="47"/>
      <w:r/>
      <w:bookmarkEnd w:id="48"/>
      <w:r/>
      <w:bookmarkEnd w:id="49"/>
      <w:r>
        <w:rPr>
          <w:rFonts w:ascii="仿宋" w:hAnsi="仿宋" w:eastAsia="仿宋" w:cs="仿宋"/>
          <w:sz w:val="28"/>
          <w:szCs w:val="28"/>
          <w:highlight w:val="none"/>
        </w:rPr>
      </w:r>
      <w:r/>
    </w:p>
    <w:p>
      <w:pPr>
        <w:pStyle w:val="871"/>
        <w:ind w:firstLine="560"/>
        <w:spacing w:line="500" w:lineRule="exact"/>
        <w:rPr>
          <w:rFonts w:ascii="黑体" w:hAnsi="黑体" w:eastAsia="黑体"/>
          <w:sz w:val="28"/>
          <w:szCs w:val="28"/>
          <w:highlight w:val="none"/>
        </w:rPr>
      </w:pPr>
      <w:r/>
      <w:bookmarkStart w:id="50" w:name="_Toc5961"/>
      <w:r>
        <w:rPr>
          <w:rFonts w:hint="eastAsia" w:ascii="黑体" w:hAnsi="黑体" w:eastAsia="黑体"/>
          <w:sz w:val="28"/>
          <w:szCs w:val="28"/>
          <w:highlight w:val="none"/>
        </w:rPr>
        <w:t xml:space="preserve">六、考核方案</w:t>
      </w:r>
      <w:bookmarkEnd w:id="50"/>
      <w:r>
        <w:rPr>
          <w:rFonts w:ascii="黑体" w:hAnsi="黑体" w:eastAsia="黑体"/>
          <w:sz w:val="28"/>
          <w:szCs w:val="28"/>
          <w:highlight w:val="none"/>
        </w:rPr>
      </w:r>
      <w:r/>
    </w:p>
    <w:p>
      <w:pPr>
        <w:pStyle w:val="871"/>
        <w:ind w:firstLine="560"/>
        <w:spacing w:line="520" w:lineRule="exact"/>
        <w:rPr>
          <w:rFonts w:ascii="仿宋" w:hAnsi="仿宋" w:eastAsia="仿宋" w:cs="仿宋"/>
          <w:sz w:val="28"/>
          <w:szCs w:val="28"/>
          <w:highlight w:val="none"/>
        </w:rPr>
      </w:pPr>
      <w:r/>
      <w:bookmarkStart w:id="51" w:name="_Toc897"/>
      <w:r>
        <w:rPr>
          <w:rFonts w:hint="eastAsia" w:ascii="仿宋" w:hAnsi="仿宋" w:eastAsia="仿宋"/>
          <w:sz w:val="28"/>
          <w:szCs w:val="28"/>
          <w:highlight w:val="none"/>
        </w:rPr>
        <w:t xml:space="preserve">对采购需求实行定期与不定期考核相结合，每季度一汇总、每半年一结算。</w:t>
      </w:r>
      <w:r>
        <w:rPr>
          <w:rFonts w:ascii="仿宋" w:hAnsi="仿宋" w:eastAsia="仿宋" w:cs="仿宋"/>
          <w:sz w:val="28"/>
          <w:szCs w:val="28"/>
          <w:highlight w:val="none"/>
        </w:rPr>
      </w:r>
      <w:r/>
    </w:p>
    <w:p>
      <w:pPr>
        <w:pStyle w:val="871"/>
        <w:ind w:firstLine="560"/>
        <w:spacing w:line="500" w:lineRule="exact"/>
        <w:rPr>
          <w:rFonts w:ascii="黑体" w:hAnsi="黑体" w:eastAsia="黑体"/>
          <w:sz w:val="28"/>
          <w:szCs w:val="28"/>
          <w:highlight w:val="none"/>
        </w:rPr>
      </w:pPr>
      <w:r/>
      <w:bookmarkStart w:id="52" w:name="_Toc12747"/>
      <w:r/>
      <w:bookmarkStart w:id="53" w:name="_Toc21034"/>
      <w:r>
        <w:rPr>
          <w:rFonts w:hint="eastAsia" w:ascii="黑体" w:hAnsi="黑体" w:eastAsia="黑体"/>
          <w:sz w:val="28"/>
          <w:szCs w:val="28"/>
          <w:highlight w:val="none"/>
        </w:rPr>
        <w:t xml:space="preserve">七、</w:t>
      </w:r>
      <w:bookmarkEnd w:id="51"/>
      <w:r/>
      <w:bookmarkEnd w:id="52"/>
      <w:r>
        <w:rPr>
          <w:rFonts w:hint="eastAsia" w:ascii="黑体" w:hAnsi="黑体" w:eastAsia="黑体"/>
          <w:sz w:val="28"/>
          <w:szCs w:val="28"/>
          <w:highlight w:val="none"/>
        </w:rPr>
        <w:t xml:space="preserve">付款方式</w:t>
      </w:r>
      <w:bookmarkEnd w:id="53"/>
      <w:r>
        <w:rPr>
          <w:rFonts w:ascii="黑体" w:hAnsi="黑体" w:eastAsia="黑体"/>
          <w:sz w:val="28"/>
          <w:szCs w:val="28"/>
          <w:highlight w:val="none"/>
        </w:rPr>
      </w:r>
      <w:r/>
    </w:p>
    <w:p>
      <w:pPr>
        <w:pStyle w:val="871"/>
        <w:ind w:firstLine="560"/>
        <w:spacing w:line="520" w:lineRule="exact"/>
        <w:rPr>
          <w:rFonts w:ascii="仿宋" w:hAnsi="仿宋" w:eastAsia="仿宋"/>
          <w:bCs/>
          <w:sz w:val="28"/>
          <w:szCs w:val="28"/>
          <w:highlight w:val="none"/>
        </w:rPr>
      </w:pPr>
      <w:r/>
      <w:bookmarkStart w:id="54" w:name="_Toc9716"/>
      <w:r/>
      <w:bookmarkStart w:id="55" w:name="_Toc29162"/>
      <w:r/>
      <w:bookmarkStart w:id="56" w:name="_Toc25229"/>
      <w:r/>
      <w:bookmarkStart w:id="57" w:name="_Toc18076"/>
      <w:r/>
      <w:bookmarkStart w:id="58" w:name="_Toc2650"/>
      <w:r>
        <w:rPr>
          <w:rFonts w:hint="eastAsia" w:ascii="仿宋" w:hAnsi="仿宋" w:eastAsia="仿宋"/>
          <w:bCs/>
          <w:sz w:val="28"/>
          <w:szCs w:val="28"/>
          <w:highlight w:val="none"/>
        </w:rPr>
        <w:t xml:space="preserve">根据工程维修任务单及考核结果，甲方以年为结算周期，第二年第一个月，上报前一年应支付费用及结算资料，结算资料齐全且经招标人审批后支付。每次支付前，乙方均应出具符合甲方财务规定以及开票报税要求的相应金额的正式发票。</w:t>
      </w:r>
      <w:r>
        <w:rPr>
          <w:rFonts w:ascii="仿宋" w:hAnsi="仿宋" w:eastAsia="仿宋"/>
          <w:bCs/>
          <w:sz w:val="28"/>
          <w:szCs w:val="28"/>
          <w:highlight w:val="none"/>
        </w:rPr>
      </w:r>
      <w:r/>
    </w:p>
    <w:p>
      <w:pPr>
        <w:pStyle w:val="871"/>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八、报价要求</w:t>
      </w:r>
      <w:bookmarkEnd w:id="54"/>
      <w:r/>
      <w:bookmarkEnd w:id="55"/>
      <w:r/>
      <w:bookmarkEnd w:id="56"/>
      <w:r/>
      <w:bookmarkEnd w:id="57"/>
      <w:r/>
      <w:bookmarkEnd w:id="58"/>
      <w:r>
        <w:rPr>
          <w:rFonts w:ascii="黑体" w:hAnsi="黑体" w:eastAsia="黑体"/>
          <w:sz w:val="28"/>
          <w:szCs w:val="28"/>
          <w:highlight w:val="none"/>
        </w:rPr>
      </w:r>
      <w:r/>
    </w:p>
    <w:p>
      <w:pPr>
        <w:pStyle w:val="873"/>
        <w:ind w:firstLine="560"/>
        <w:keepLines w:val="0"/>
        <w:keepNext w:val="0"/>
        <w:spacing w:before="0" w:after="0" w:line="520" w:lineRule="exact"/>
        <w:rPr>
          <w:rFonts w:ascii="方正小标宋简体" w:eastAsia="方正小标宋简体"/>
          <w:bCs w:val="0"/>
          <w:highlight w:val="none"/>
        </w:rPr>
      </w:pPr>
      <w:r/>
      <w:bookmarkStart w:id="59" w:name="_Toc27143"/>
      <w:r/>
      <w:bookmarkStart w:id="60" w:name="_Toc15017"/>
      <w:r/>
      <w:bookmarkStart w:id="61" w:name="_Toc9592"/>
      <w:r/>
      <w:bookmarkStart w:id="62" w:name="_Toc22978"/>
      <w:r>
        <w:rPr>
          <w:rFonts w:hint="eastAsia" w:ascii="仿宋" w:hAnsi="仿宋" w:eastAsia="仿宋"/>
          <w:b w:val="0"/>
          <w:bCs w:val="0"/>
          <w:sz w:val="28"/>
          <w:szCs w:val="28"/>
          <w:highlight w:val="none"/>
        </w:rPr>
        <w:t xml:space="preserve">响应供应商报价为全费用报价，包括完成本服务项目所需的人员工资、设备使用、交通、运输、伙食费、住宿费、人员培训、保险、验收、税金、管理费、利润等与本项目实施相关的全部费用。</w:t>
      </w:r>
      <w:bookmarkEnd w:id="59"/>
      <w:r/>
      <w:bookmarkEnd w:id="60"/>
      <w:r/>
      <w:bookmarkEnd w:id="61"/>
      <w:r/>
      <w:bookmarkEnd w:id="62"/>
      <w:r>
        <w:rPr>
          <w:rFonts w:ascii="方正小标宋简体" w:eastAsia="方正小标宋简体"/>
          <w:bCs w:val="0"/>
          <w:highlight w:val="none"/>
        </w:rPr>
      </w:r>
      <w:r/>
    </w:p>
    <w:p>
      <w:pPr>
        <w:pStyle w:val="913"/>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第4章 合同文本</w:t>
      </w:r>
      <w:r>
        <w:rPr>
          <w:rFonts w:ascii="方正小标宋简体" w:eastAsia="方正小标宋简体"/>
          <w:bCs/>
          <w:sz w:val="32"/>
          <w:szCs w:val="32"/>
          <w:highlight w:val="none"/>
        </w:rPr>
      </w:r>
      <w:r/>
    </w:p>
    <w:p>
      <w:pPr>
        <w:pStyle w:val="871"/>
        <w:ind w:firstLine="640"/>
        <w:rPr>
          <w:rFonts w:hint="eastAsia" w:ascii="仿宋" w:hAnsi="仿宋" w:eastAsia="仿宋"/>
          <w:sz w:val="32"/>
          <w:szCs w:val="32"/>
          <w:highlight w:val="none"/>
          <w:lang w:eastAsia="zh-CN"/>
        </w:rPr>
      </w:pPr>
      <w:r>
        <w:rPr>
          <w:rFonts w:hint="eastAsia" w:ascii="仿宋" w:hAnsi="仿宋" w:eastAsia="仿宋"/>
          <w:sz w:val="32"/>
          <w:szCs w:val="32"/>
          <w:highlight w:val="none"/>
        </w:rPr>
        <w:t xml:space="preserve">项目名称：</w:t>
      </w:r>
      <w:r>
        <w:rPr>
          <w:rFonts w:hint="eastAsia" w:ascii="仿宋" w:hAnsi="仿宋" w:eastAsia="仿宋"/>
          <w:sz w:val="32"/>
          <w:szCs w:val="32"/>
          <w:highlight w:val="none"/>
          <w:u w:val="single"/>
          <w:lang w:eastAsia="zh-CN"/>
        </w:rPr>
        <w:t xml:space="preserve">如皋市2026-2029年城市河道保洁、巡查、维修项目</w:t>
      </w:r>
      <w:r>
        <w:rPr>
          <w:rFonts w:hint="eastAsia" w:ascii="仿宋" w:hAnsi="仿宋" w:eastAsia="仿宋"/>
          <w:sz w:val="32"/>
          <w:szCs w:val="32"/>
          <w:highlight w:val="none"/>
          <w:lang w:eastAsia="zh-CN"/>
        </w:rPr>
      </w:r>
      <w:r/>
    </w:p>
    <w:p>
      <w:pPr>
        <w:pStyle w:val="871"/>
        <w:ind w:firstLine="640"/>
        <w:rPr>
          <w:rFonts w:hint="eastAsia" w:ascii="仿宋" w:hAnsi="仿宋" w:eastAsia="仿宋"/>
          <w:sz w:val="32"/>
          <w:szCs w:val="32"/>
          <w:highlight w:val="none"/>
          <w:u w:val="single"/>
          <w:lang w:eastAsia="zh-CN"/>
        </w:rPr>
      </w:pPr>
      <w:r>
        <w:rPr>
          <w:rFonts w:hint="eastAsia" w:ascii="仿宋" w:hAnsi="仿宋" w:eastAsia="仿宋"/>
          <w:sz w:val="32"/>
          <w:szCs w:val="32"/>
          <w:highlight w:val="none"/>
        </w:rPr>
        <w:t xml:space="preserve">计划编号：</w:t>
      </w:r>
      <w:r>
        <w:rPr>
          <w:rFonts w:hint="eastAsia" w:ascii="仿宋" w:hAnsi="仿宋" w:eastAsia="仿宋"/>
          <w:sz w:val="32"/>
          <w:szCs w:val="32"/>
          <w:highlight w:val="none"/>
          <w:u w:val="single"/>
          <w:lang w:eastAsia="zh-CN"/>
        </w:rPr>
        <w:t xml:space="preserve">JSZC-320682-RGCJ-C2026-0004</w:t>
      </w:r>
      <w:r>
        <w:rPr>
          <w:rFonts w:hint="eastAsia" w:ascii="仿宋" w:hAnsi="仿宋" w:eastAsia="仿宋"/>
          <w:sz w:val="32"/>
          <w:szCs w:val="32"/>
          <w:highlight w:val="none"/>
          <w:u w:val="single"/>
          <w:lang w:eastAsia="zh-CN"/>
        </w:rPr>
      </w:r>
      <w:r/>
    </w:p>
    <w:p>
      <w:pPr>
        <w:pStyle w:val="871"/>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甲方：</w:t>
      </w:r>
      <w:r>
        <w:rPr>
          <w:rFonts w:hint="eastAsia" w:ascii="仿宋" w:hAnsi="仿宋" w:eastAsia="仿宋"/>
          <w:sz w:val="32"/>
          <w:szCs w:val="32"/>
          <w:highlight w:val="none"/>
          <w:u w:val="single"/>
        </w:rPr>
        <w:t xml:space="preserve">如皋市城市建设管理中心</w:t>
      </w:r>
      <w:r>
        <w:rPr>
          <w:rFonts w:ascii="仿宋" w:hAnsi="仿宋" w:eastAsia="仿宋"/>
          <w:sz w:val="32"/>
          <w:szCs w:val="32"/>
          <w:highlight w:val="none"/>
          <w:u w:val="single"/>
        </w:rPr>
      </w:r>
      <w:r/>
    </w:p>
    <w:p>
      <w:pPr>
        <w:pStyle w:val="871"/>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rPr>
          <w:rFonts w:ascii="仿宋" w:hAnsi="仿宋" w:eastAsia="仿宋"/>
          <w:sz w:val="32"/>
          <w:szCs w:val="32"/>
          <w:highlight w:val="none"/>
        </w:rPr>
      </w:r>
      <w:r/>
    </w:p>
    <w:p>
      <w:pPr>
        <w:pStyle w:val="871"/>
        <w:rPr>
          <w:rFonts w:ascii="仿宋_GB2312" w:hAnsi="宋体" w:eastAsia="仿宋_GB2312"/>
          <w:sz w:val="32"/>
          <w:szCs w:val="32"/>
          <w:highlight w:val="none"/>
        </w:rPr>
      </w:pPr>
      <w:r>
        <w:rPr>
          <w:rFonts w:ascii="仿宋_GB2312" w:hAnsi="宋体" w:eastAsia="仿宋_GB2312"/>
          <w:sz w:val="32"/>
          <w:szCs w:val="32"/>
          <w:highlight w:val="none"/>
        </w:rPr>
      </w:r>
      <w:r/>
    </w:p>
    <w:p>
      <w:pPr>
        <w:pStyle w:val="871"/>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rPr>
          <w:rFonts w:ascii="仿宋" w:hAnsi="仿宋" w:eastAsia="仿宋"/>
          <w:sz w:val="32"/>
          <w:szCs w:val="32"/>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如皋市城市建设管理中心</w:t>
      </w:r>
      <w:r>
        <w:rPr>
          <w:rFonts w:hint="eastAsia" w:ascii="仿宋" w:hAnsi="仿宋" w:eastAsia="仿宋"/>
          <w:sz w:val="24"/>
          <w:highlight w:val="none"/>
          <w:lang w:eastAsia="zh-CN"/>
        </w:rPr>
        <w:t xml:space="preserve">的如皋市2026-2029年城市河道保洁、巡查、维修项目，</w:t>
      </w:r>
      <w:r>
        <w:rPr>
          <w:rFonts w:hint="eastAsia" w:ascii="仿宋" w:hAnsi="仿宋" w:eastAsia="仿宋"/>
          <w:sz w:val="24"/>
          <w:highlight w:val="none"/>
        </w:rPr>
        <w:t xml:space="preserve">委托如皋市城建工程项目管理有限公司进行了政府采购。按照评委会评审推荐、甲方确定乙方为成交单位。现甲乙双方协商同意签订本合同。</w:t>
      </w:r>
      <w:r>
        <w:rPr>
          <w:rFonts w:ascii="仿宋" w:hAnsi="仿宋" w:eastAsia="仿宋"/>
          <w:sz w:val="24"/>
          <w:highlight w:val="none"/>
        </w:rPr>
      </w:r>
      <w:r/>
    </w:p>
    <w:p>
      <w:pPr>
        <w:pStyle w:val="871"/>
        <w:numPr>
          <w:ilvl w:val="0"/>
          <w:numId w:val="3"/>
        </w:numPr>
        <w:ind w:left="0" w:firstLine="482"/>
        <w:tabs>
          <w:tab w:val="left" w:pos="0" w:leader="none"/>
        </w:tabs>
        <w:rPr>
          <w:rFonts w:ascii="仿宋" w:hAnsi="仿宋" w:eastAsia="仿宋"/>
          <w:b/>
          <w:sz w:val="24"/>
          <w:highlight w:val="none"/>
        </w:rPr>
      </w:pPr>
      <w:r>
        <w:rPr>
          <w:rFonts w:hint="eastAsia" w:ascii="仿宋" w:hAnsi="仿宋" w:eastAsia="仿宋"/>
          <w:b/>
          <w:sz w:val="24"/>
          <w:highlight w:val="none"/>
        </w:rPr>
        <w:t xml:space="preserve"> 合同文件</w:t>
      </w:r>
      <w:r>
        <w:rPr>
          <w:rFonts w:ascii="仿宋" w:hAnsi="仿宋" w:eastAsia="仿宋"/>
          <w:b/>
          <w:sz w:val="24"/>
          <w:highlight w:val="none"/>
        </w:rPr>
      </w:r>
      <w:r/>
    </w:p>
    <w:p>
      <w:pPr>
        <w:pStyle w:val="871"/>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JSZC-320682-RGCJ-C2026-0004</w:t>
      </w:r>
      <w:r>
        <w:rPr>
          <w:rFonts w:hint="eastAsia" w:ascii="仿宋" w:hAnsi="仿宋" w:eastAsia="仿宋"/>
          <w:sz w:val="24"/>
          <w:highlight w:val="none"/>
        </w:rPr>
        <w:t xml:space="preserve">）采购文件；</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2.竞争性磋商响应文件；</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4.（</w:t>
      </w:r>
      <w:r>
        <w:rPr>
          <w:rFonts w:hint="eastAsia" w:ascii="仿宋" w:hAnsi="仿宋" w:eastAsia="仿宋"/>
          <w:sz w:val="24"/>
          <w:highlight w:val="none"/>
          <w:lang w:eastAsia="zh-CN"/>
        </w:rPr>
        <w:t xml:space="preserve">JSZC-320682-RGCJ-C2026-0004</w:t>
      </w:r>
      <w:r>
        <w:rPr>
          <w:rFonts w:hint="eastAsia" w:ascii="仿宋" w:hAnsi="仿宋" w:eastAsia="仿宋"/>
          <w:sz w:val="24"/>
          <w:highlight w:val="none"/>
        </w:rPr>
        <w:t xml:space="preserve">）中标（成交）通知书；</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6.保密协议或条款；</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rPr>
          <w:rFonts w:ascii="仿宋" w:hAnsi="仿宋" w:eastAsia="仿宋"/>
          <w:sz w:val="24"/>
          <w:highlight w:val="none"/>
        </w:rPr>
      </w:r>
      <w:r/>
    </w:p>
    <w:p>
      <w:pPr>
        <w:pStyle w:val="871"/>
        <w:ind w:left="482"/>
        <w:rPr>
          <w:rFonts w:hint="eastAsia" w:ascii="仿宋" w:hAnsi="仿宋" w:eastAsia="仿宋"/>
          <w:b/>
          <w:sz w:val="24"/>
          <w:highlight w:val="none"/>
          <w:lang w:val="en-US" w:eastAsia="zh-CN"/>
        </w:rPr>
      </w:pPr>
      <w:r>
        <w:rPr>
          <w:rFonts w:hint="eastAsia" w:ascii="仿宋" w:hAnsi="仿宋" w:eastAsia="仿宋"/>
          <w:b/>
          <w:sz w:val="24"/>
          <w:highlight w:val="none"/>
        </w:rPr>
        <w:t xml:space="preserve">第二条  合同内容</w:t>
      </w:r>
      <w:r>
        <w:rPr>
          <w:rFonts w:hint="eastAsia" w:ascii="仿宋" w:hAnsi="仿宋" w:eastAsia="仿宋"/>
          <w:b/>
          <w:sz w:val="24"/>
          <w:highlight w:val="none"/>
          <w:lang w:val="en-US" w:eastAsia="zh-CN"/>
        </w:rPr>
        <w:t xml:space="preserve">及服务要求</w:t>
      </w:r>
      <w:r>
        <w:rPr>
          <w:rFonts w:hint="eastAsia" w:ascii="仿宋" w:hAnsi="仿宋" w:eastAsia="仿宋"/>
          <w:b/>
          <w:sz w:val="24"/>
          <w:highlight w:val="none"/>
          <w:lang w:val="en-US" w:eastAsia="zh-CN"/>
        </w:rPr>
      </w:r>
      <w:r/>
    </w:p>
    <w:p>
      <w:pPr>
        <w:pStyle w:val="871"/>
        <w:ind w:left="482"/>
        <w:rPr>
          <w:rFonts w:hint="eastAsia" w:ascii="仿宋" w:hAnsi="仿宋" w:eastAsia="仿宋"/>
          <w:sz w:val="24"/>
          <w:highlight w:val="none"/>
        </w:rPr>
      </w:pPr>
      <w:r>
        <w:rPr>
          <w:rFonts w:hint="eastAsia" w:ascii="仿宋" w:hAnsi="仿宋" w:eastAsia="仿宋"/>
          <w:sz w:val="24"/>
          <w:highlight w:val="none"/>
        </w:rPr>
        <w:t xml:space="preserve">1、河面打捞：</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（1）河面无动物尸体，无水花生、浮萍、青苔、水葫芦、杂草等恶性水生植物，无生产生活垃圾等漂浮物，做到即漂即捞；聚集性的油膜，泡沫，絮状物等须用滤网打捞清理。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（2）河道的拦污网及其外侧区域必须清理干净。</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2、打捞物清运、处置：</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（1）河道内打捞出的水生植物、漂浮物等垃圾，禁止长时间堆放在护岸及河坡上，即捞即运，合理处置，避免造成二次污染。</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（2）禁止施洒除草剂等农药处理水生植物，河道内粉碎的水生植物必须打捞清除，避免造成水质污染。</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（3）水草、漂浮物等打捞上来确需临时集中堆放的，</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必须与堆放场地管理部门协商、对接好，不得产生其他矛盾。</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3、突发保洁：突发水污染、水藻爆发等事件，</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应第一时间上报，并按照有关部门的专业要求进行处置；台风、暴雨等恶劣天气过后的24小时内，</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组织专门力量清理河道中的垃圾、杂草、障碍物等，确保河道畅通和河面干净整洁。</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4、巡查制度：日常保洁12条的河道</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详见附件</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必须每日巡查，主要巡查河道红线范围内是否存在污水排放口，及时发现并封堵污口；对河道两岸的护栏、挡墙、护坡、桥、涵、管网、泵站等河道附属设施是否有自然损坏现象，并负责总费用小于5000元的小维修，对发现人为恶意破坏行为、私设拦河网、渔网、地笼等要立即制止并通知业主，调控河道水位，根据需要开关河道上的相关补水泵闸。其它需巡查的8条河道</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详见附件</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至少每半月巡查一次，主要巡查河道红线范围内是否存在污水排放口，及时发现并上报；对河道两岸的护栏、挡墙、护坡、桥、涵、管网、泵站等河道附属设施是否有自然损坏现象，对发现人为恶意破坏行为要立即制止并通知业主，同时将巡查情况形成报告报业主。</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5、标语及防溺水设施设置：日常保洁的12条河道，需按照</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要求在河道上设置相应的防溺水宣传标牌，并对破旧的标牌及时更换；对破损丢失的防溺水设施（救生圈、救生绳等）及时更换或补齐。</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6、配备要求</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须具有承担本项目河道保洁服务的所必需的设备和专业技术能力，提供下列配置要求。（</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成交后提供）</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（1）设备配备总体要求：须持有机械保洁船、运输车辆。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具体要求：</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须配备总质量12T的后装压缩垃圾运输车不少于1辆、10KW及以上专业保洁船不少于3艘（龙游河、茅雉河、外城河）、10KW以下专业保洁船不少于2艘（内外城河、宏坝河）、配备管理巡查车辆不少于1辆。上述配备为项目最低要求，</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根据实际作业情况和河道状况增加保洁设备。</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须提供以上设备的购买合同（或发票）或租赁协议，确保保洁设施设备正常使用。如果</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无法提供相关资料</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则</w:t>
      </w:r>
      <w:r>
        <w:rPr>
          <w:rFonts w:hint="eastAsia" w:ascii="仿宋" w:hAnsi="仿宋" w:eastAsia="仿宋"/>
          <w:sz w:val="24"/>
          <w:highlight w:val="none"/>
        </w:rPr>
        <w:t xml:space="preserve">终止合同。</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（2）人员要求：①项目负责人1名；②不少于4名人员具有保洁船驾驶能力，按提供船只数量配备驾驶员；③不少于15名保洁人员巡回保洁；</w:t>
      </w:r>
      <w:r>
        <w:rPr>
          <w:rFonts w:hint="eastAsia" w:ascii="仿宋" w:hAnsi="仿宋" w:eastAsia="仿宋"/>
          <w:b/>
          <w:bCs/>
          <w:sz w:val="24"/>
          <w:highlight w:val="none"/>
        </w:rPr>
        <w:t xml:space="preserve">④所有人员年龄不超过60周岁；</w:t>
      </w:r>
      <w:r>
        <w:rPr>
          <w:rFonts w:hint="eastAsia" w:ascii="仿宋" w:hAnsi="仿宋" w:eastAsia="仿宋"/>
          <w:sz w:val="24"/>
          <w:highlight w:val="none"/>
        </w:rPr>
        <w:t xml:space="preserve">所有人员必须统一着装及救身衣进行作业，定人定位，同时配备相关救生设备及作业工具。</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   7、安全施工</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必须切实落实各项安全技术措施，确保安全工作。在工作过程中发生的人身伤亡、财产损失及其它一切事故，其责任均由</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自行承担。</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8、考核办法及标准：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（一）考核细则</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（1）河道保洁（共46分）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人员台账（8分）：养护单位应建立健全的保洁队伍，并签订劳动合同，落实保洁责任和制度、报酬，及时交纳保洁人员意外险。公司保洁人员统一标识上岗，规范、文明、有序开展保洁工作。养护单位需建立日常保洁台账，每周上报简报，每月及时上交工作计划和总结，台账齐全。</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①与保洁人员未签订保洁合同或未交纳意外险的，每发生一起扣1分，共2分，扣完为止。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②保洁人员未按规定统一着装及着救生衣或因野蛮作业被群众投诉，每发生一起扣1分，共2分，扣完为止。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③及时上报保洁工作计划和总结（次月10日前），每发生一次迟报扣1分，共2分，扣完为止。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④及时完成交办的各类台账、报表等工作，每发生一次迟报扣1分，共2分，扣完为止。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2.河道保洁（32分）：按要求配置河道保洁设备，高标准做好河道保洁，达到水面清（无生活垃圾、漂浮物、水生植物）、水系畅（无淤塞梗阻、无坝头坝梗）；对督查或群众投诉的问题，及时整改到位。</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①按合同要求配置保洁船只及相关保洁设施，设施配置不到位扣6分，共6分。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②河道一片区域视线到达范围内有零星生活垃圾漂浮物超过三处扣2分，水葫芦、野茭白等水生植物超过0.5平方的，每发现一处扣2分，共10分，扣完为止。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③及时处理各类投诉，每发生一起扣2分，共8分，扣完为止。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  ④及时做好各类检查、市级活动的河道水质保障工作，每发生一起不到位扣2分，共4分，扣完为止。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  ⑤及时补水、换水，防止爆发大面积蓝藻等水质灾害事件，每发生一次扣2分，共4分，扣完为止。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3.垃圾处置（6分）：河道垃圾及时处置，日常运转正常、集中清运规范、垃圾日产日清。</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①发现一处河道打捞垃圾隔天仍堆放河坡的扣2分，共4分，扣完为止。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②发现一次垃圾直接填埋或焚烧树叶、垃圾的扣1分，共2分，扣完为止。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（2）河道巡查（30分）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人员台账（8分）：养护单位应建立健全的巡查队伍，并签订劳动合同，落实巡查责任和制度、报酬，及时交纳巡查人员意外险，同时配备专业巡查车辆。公司对巡查人员的管理有效，做到统一标识上岗，规范、文明、有序开展巡查工作。养护单位建立日常巡查台账，每周上报巡查简报，每月及时上交工作计划和工作总结，台账齐全。</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①与巡查人员未签订劳动合同或未交纳意外险的，每发生一起扣1分，共2分，扣完为止。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②配备专业巡查车辆，未配备扣4分，共4分。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③及时上报巡查工作计划和总结（次月10日前），每发生一次迟报扣1分，共2分，扣完为止。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2.河道巡查（22分）：按照规定的频次对河道水质、闸门、护坡、排污口等设施进行巡查，做好记录，对巡查发现的问题及时上报并做好临时处置。</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①按照合同规定的频次进行巡查，做好巡查记录，每缺少一次扣2分，共8分，扣完为止。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②及时发现河道污水排放口，接到群众举报排污，但巡查未发现，每发生一起扣2分，共10分，扣完为止。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③河道两岸的护栏、挡墙、护坡等河道附属设施损坏或缺失，未及时发现，每发生一次扣2分，共4分，扣完为止。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（3）零星维修（12分）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1.及时维修（4分）。对交办的河道设施维修任务，及时布设通告、警示标志、搭设施工护栏，按照规定的时点维修到位，每延迟一日扣1分，共4分，扣完为止。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2.设施布置（4分）。按照要求在河道设置救生设施及防溺水宣传标识，及时对破损的进行更换，发现设施缺失或破损未更换，每处扣2分，共4分，扣完为止。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  3.设备配置（4分）。在合同履行过程中，根据现场实际及排水科要求，购置气囊、拦污网等保洁及临时处置设施，每发生一起不到位扣2分，共4分，扣完为止。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（4）防洪排涝（12分）</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1.设施保养（6分）。做好河道各类闸门的维护保养，确保可以正常启闭，遇到应急情况，无法启闭，每发生一次扣2分，共6分，扣完为止。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2.防洪排涝（6分）。汛期做好值班值守，并按要求做好河道水位的调控，遇到暴雨，听从调度，并做好交办的各项工作任务，发生值班或水位调控不到位，每发生一起扣2分，共6分，扣完为止。</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（二）考核形式</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 考核分季度考核和年度考核，采取日常巡查、不定时暗访、季末现场考核等形式。</w:t>
      </w:r>
      <w:r>
        <w:rPr>
          <w:rFonts w:hint="eastAsia" w:ascii="仿宋" w:hAnsi="仿宋" w:eastAsia="仿宋"/>
          <w:sz w:val="24"/>
          <w:highlight w:val="none"/>
          <w:lang w:eastAsia="zh-CN"/>
        </w:rPr>
        <w:t xml:space="preserve">建管中心</w:t>
      </w:r>
      <w:r>
        <w:rPr>
          <w:rFonts w:hint="eastAsia" w:ascii="仿宋" w:hAnsi="仿宋" w:eastAsia="仿宋"/>
          <w:sz w:val="24"/>
          <w:highlight w:val="none"/>
        </w:rPr>
        <w:t xml:space="preserve">及监理单位不定期对城市河道保洁、巡查、维修情况进行专项巡查，并拍照建档，每月不少于1次，对在明查暗访和检查中发现的问题由监理单位直接以《整改通知单》形式交办，并限期整改。</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现场考核由</w:t>
      </w:r>
      <w:r>
        <w:rPr>
          <w:rFonts w:hint="eastAsia" w:ascii="仿宋" w:hAnsi="仿宋" w:eastAsia="仿宋"/>
          <w:sz w:val="24"/>
          <w:highlight w:val="none"/>
          <w:lang w:val="en-US" w:eastAsia="zh-CN"/>
        </w:rPr>
        <w:t xml:space="preserve">建管</w:t>
      </w:r>
      <w:r>
        <w:rPr>
          <w:rFonts w:hint="eastAsia" w:ascii="仿宋" w:hAnsi="仿宋" w:eastAsia="仿宋"/>
          <w:sz w:val="24"/>
          <w:highlight w:val="none"/>
        </w:rPr>
        <w:t xml:space="preserve">中心牵头负责，每季度组织行业主管部门和监理单位对河道养护情况进行考评。</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（三）考核计分及结果运用</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1.考核实行百分制</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考核按分值分段计算。考核成绩95分以上（含95分）为优秀；90分以上(含90分)为良好；80分以上(含80分)为合格；80分以下为不合格。</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季度考核：每季度考核后由</w:t>
      </w:r>
      <w:r>
        <w:rPr>
          <w:rFonts w:hint="eastAsia" w:ascii="仿宋" w:hAnsi="仿宋" w:eastAsia="仿宋"/>
          <w:sz w:val="24"/>
          <w:highlight w:val="none"/>
          <w:lang w:eastAsia="zh-CN"/>
        </w:rPr>
        <w:t xml:space="preserve">建管中心</w:t>
      </w:r>
      <w:r>
        <w:rPr>
          <w:rFonts w:hint="eastAsia" w:ascii="仿宋" w:hAnsi="仿宋" w:eastAsia="仿宋"/>
          <w:sz w:val="24"/>
          <w:highlight w:val="none"/>
        </w:rPr>
        <w:t xml:space="preserve">负责汇总季度考核表。</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年度考核：1.参考省、市的年度考核检查结果。2.参考各类通报表扬、批评结果。3.参考河道养护季度评分表。获评省、市级优秀的，分别给予5分奖励。</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年度考核平均成绩95分及以上，正常支付本年度养护费用；90分-94分，每扣1分扣罚2000元；80分-89分，每扣1分扣罚3000元；80分以下，每扣1分扣罚4000元。连续两年考核分在80分以下，</w:t>
      </w:r>
      <w:r>
        <w:rPr>
          <w:rFonts w:hint="eastAsia" w:ascii="仿宋" w:hAnsi="仿宋" w:eastAsia="仿宋"/>
          <w:sz w:val="24"/>
          <w:highlight w:val="none"/>
          <w:lang w:val="en-US" w:eastAsia="zh-CN"/>
        </w:rPr>
        <w:t xml:space="preserve">建管</w:t>
      </w:r>
      <w:r>
        <w:rPr>
          <w:rFonts w:hint="eastAsia" w:ascii="仿宋" w:hAnsi="仿宋" w:eastAsia="仿宋"/>
          <w:sz w:val="24"/>
          <w:highlight w:val="none"/>
        </w:rPr>
        <w:t xml:space="preserve">中心将终止合同。</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、其他：</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（1）文明施工：保洁作业中保持良好的工作状态、保持设施设备干净，不得与群众产生冲突，影响他人的正常生产生活。</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（2）安全施工：人员上岗必须统一着装且正确穿戴救生设备，每天检查设施设备，确保船只正常运行。</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（3）每天按规定实时上传特定点位照片及日常工作状态照片。</w:t>
      </w:r>
      <w:r>
        <w:rPr>
          <w:rFonts w:hint="eastAsia" w:ascii="仿宋" w:hAnsi="仿宋" w:eastAsia="仿宋"/>
          <w:sz w:val="24"/>
          <w:highlight w:val="none"/>
        </w:rPr>
      </w:r>
      <w:r/>
    </w:p>
    <w:p>
      <w:pPr>
        <w:pStyle w:val="871"/>
        <w:ind w:firstLine="480"/>
        <w:rPr>
          <w:rFonts w:hint="eastAsia" w:ascii="仿宋" w:hAnsi="仿宋" w:eastAsia="仿宋"/>
          <w:sz w:val="24"/>
          <w:highlight w:val="none"/>
        </w:rPr>
      </w:pPr>
      <w:r>
        <w:rPr>
          <w:rFonts w:hint="eastAsia" w:ascii="仿宋" w:hAnsi="仿宋" w:eastAsia="仿宋"/>
          <w:sz w:val="24"/>
          <w:highlight w:val="none"/>
        </w:rPr>
        <w:t xml:space="preserve">（4）突发性事件应急响应时间为 1小时，且在规定时间内到场开展处置工作。</w:t>
      </w:r>
      <w:r>
        <w:rPr>
          <w:rFonts w:hint="eastAsia"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第三条  合同总金额</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本合同服务总金额：￥</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元</w:t>
      </w:r>
      <w:r>
        <w:rPr>
          <w:rFonts w:hint="eastAsia" w:ascii="仿宋" w:hAnsi="仿宋" w:eastAsia="仿宋"/>
          <w:sz w:val="24"/>
          <w:highlight w:val="none"/>
          <w:lang w:val="en-US" w:eastAsia="zh-CN"/>
        </w:rPr>
        <w:t xml:space="preserve">/年</w:t>
      </w:r>
      <w:r>
        <w:rPr>
          <w:rFonts w:hint="eastAsia" w:ascii="仿宋" w:hAnsi="仿宋" w:eastAsia="仿宋"/>
          <w:sz w:val="24"/>
          <w:highlight w:val="none"/>
        </w:rPr>
        <w:t xml:space="preserve">。</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大写：元。</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本合同执行期内因工作量变化而引起的服务费用的变动，在双方事先协商一致的前提下签订补充合同，但因此而增加的服务费用不得超过原中标金额的10%。</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rPr>
          <w:rFonts w:ascii="仿宋" w:hAnsi="仿宋" w:eastAsia="仿宋"/>
          <w:b/>
          <w:sz w:val="24"/>
          <w:highlight w:val="none"/>
        </w:rPr>
      </w:r>
      <w:r/>
    </w:p>
    <w:p>
      <w:pPr>
        <w:pStyle w:val="889"/>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ascii="仿宋" w:hAnsi="仿宋" w:eastAsia="仿宋"/>
          <w:sz w:val="24"/>
          <w:szCs w:val="24"/>
          <w:highlight w:val="none"/>
        </w:rPr>
      </w:r>
      <w:r/>
    </w:p>
    <w:p>
      <w:pPr>
        <w:pStyle w:val="889"/>
        <w:ind w:firstLine="480"/>
        <w:spacing w:line="240" w:lineRule="auto"/>
        <w:rPr>
          <w:rFonts w:ascii="仿宋" w:hAnsi="仿宋" w:eastAsia="仿宋"/>
          <w:sz w:val="24"/>
          <w:szCs w:val="24"/>
          <w:highlight w:val="none"/>
        </w:rPr>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乙方保证服务不存在危及人身及财产安全的隐患，不存在违反国家法规、法令、法律以及行业规范所要求的有关安全条款，否则应承担全部法律责任。</w:t>
      </w:r>
      <w:r>
        <w:rPr>
          <w:rFonts w:ascii="仿宋" w:hAnsi="仿宋" w:eastAsia="仿宋"/>
          <w:sz w:val="24"/>
          <w:szCs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第五条  付款方式</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（1）经甲方确认的发票；</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（3）其他材料。</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3.款项的支付进度以招标采购文件的有关规定为准。如招标采购文件未作特别规定，则付款进度应符合如下约定：</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根据工程维修任务单及考核结果，甲方以年为结算周期，第二年第一个月，上报前一年应支付费用及结算资料，结算资料齐全且经</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审批后支付。每次支付前，乙方均应出具符合甲方财务规定以及开票报税要求的相应金额的正式发票。</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第六条  履约保证金</w:t>
      </w:r>
      <w:r>
        <w:rPr>
          <w:rFonts w:ascii="仿宋" w:hAnsi="仿宋" w:eastAsia="仿宋"/>
          <w:b/>
          <w:sz w:val="24"/>
          <w:highlight w:val="none"/>
        </w:rPr>
      </w:r>
      <w:r/>
    </w:p>
    <w:p>
      <w:pPr>
        <w:pStyle w:val="871"/>
        <w:ind w:left="482"/>
        <w:rPr>
          <w:rFonts w:ascii="仿宋" w:hAnsi="仿宋" w:eastAsia="仿宋"/>
          <w:sz w:val="24"/>
          <w:highlight w:val="none"/>
        </w:rPr>
      </w:pPr>
      <w:r>
        <w:rPr>
          <w:rFonts w:hint="eastAsia" w:ascii="仿宋" w:hAnsi="仿宋" w:eastAsia="仿宋"/>
          <w:sz w:val="24"/>
          <w:highlight w:val="none"/>
        </w:rPr>
        <w:t xml:space="preserve">本工程无。</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第七条  验收</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1.服务期限：自合同签订之日起叁年，具体时间以</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通知为准。。</w:t>
      </w:r>
      <w:r>
        <w:rPr>
          <w:rFonts w:ascii="仿宋" w:hAnsi="仿宋" w:eastAsia="仿宋"/>
          <w:sz w:val="24"/>
          <w:highlight w:val="none"/>
        </w:rPr>
      </w:r>
      <w:r/>
    </w:p>
    <w:p>
      <w:pPr>
        <w:pStyle w:val="871"/>
        <w:ind w:firstLine="720"/>
        <w:rPr>
          <w:rFonts w:ascii="仿宋" w:hAnsi="仿宋" w:eastAsia="仿宋"/>
          <w:sz w:val="24"/>
          <w:highlight w:val="none"/>
        </w:rPr>
      </w:pPr>
      <w:r>
        <w:rPr>
          <w:rFonts w:hint="eastAsia" w:ascii="仿宋" w:hAnsi="仿宋" w:eastAsia="仿宋"/>
          <w:sz w:val="24"/>
          <w:highlight w:val="none"/>
        </w:rPr>
        <w:t xml:space="preserve">服务地点： </w:t>
      </w:r>
      <w:r>
        <w:rPr>
          <w:rFonts w:hint="eastAsia" w:ascii="仿宋" w:hAnsi="仿宋" w:eastAsia="仿宋"/>
          <w:sz w:val="24"/>
          <w:highlight w:val="none"/>
          <w:u w:val="single"/>
          <w:lang w:val="en-US" w:eastAsia="zh-CN"/>
        </w:rPr>
        <w:t xml:space="preserve">甲方</w:t>
      </w:r>
      <w:r>
        <w:rPr>
          <w:rFonts w:hint="eastAsia" w:ascii="仿宋" w:hAnsi="仿宋" w:eastAsia="仿宋"/>
          <w:sz w:val="24"/>
          <w:highlight w:val="none"/>
          <w:u w:val="single"/>
        </w:rPr>
        <w:t xml:space="preserve">指定地点</w:t>
      </w:r>
      <w:r>
        <w:rPr>
          <w:rFonts w:hint="eastAsia" w:ascii="仿宋" w:hAnsi="仿宋" w:eastAsia="仿宋"/>
          <w:sz w:val="24"/>
          <w:highlight w:val="none"/>
        </w:rPr>
        <w:t xml:space="preserve">。</w:t>
      </w:r>
      <w:r>
        <w:rPr>
          <w:rFonts w:ascii="仿宋" w:hAnsi="仿宋" w:eastAsia="仿宋"/>
          <w:sz w:val="24"/>
          <w:highlight w:val="none"/>
        </w:rPr>
      </w:r>
      <w:r/>
    </w:p>
    <w:p>
      <w:pPr>
        <w:pStyle w:val="871"/>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rPr>
          <w:rFonts w:hint="eastAsia" w:ascii="仿宋" w:hAnsi="仿宋" w:eastAsia="仿宋"/>
          <w:sz w:val="24"/>
          <w:highlight w:val="none"/>
          <w:u w:val="single"/>
          <w:lang w:val="en-US" w:eastAsia="zh-CN"/>
        </w:rPr>
        <w:t xml:space="preserve">甲方指定时间</w:t>
      </w:r>
      <w:r>
        <w:rPr>
          <w:rFonts w:hint="eastAsia" w:ascii="仿宋" w:hAnsi="仿宋" w:eastAsia="仿宋"/>
          <w:sz w:val="24"/>
          <w:highlight w:val="none"/>
        </w:rPr>
        <w:t xml:space="preserve">。</w:t>
      </w:r>
      <w:r>
        <w:rPr>
          <w:rFonts w:ascii="仿宋" w:hAnsi="仿宋" w:eastAsia="仿宋"/>
          <w:sz w:val="24"/>
          <w:highlight w:val="none"/>
          <w:u w:val="single"/>
        </w:rPr>
      </w:r>
      <w:r/>
    </w:p>
    <w:p>
      <w:pPr>
        <w:pStyle w:val="871"/>
        <w:ind w:firstLine="720"/>
        <w:rPr>
          <w:rFonts w:ascii="仿宋" w:hAnsi="仿宋" w:eastAsia="仿宋"/>
          <w:sz w:val="24"/>
          <w:highlight w:val="none"/>
        </w:rPr>
      </w:pPr>
      <w:r>
        <w:rPr>
          <w:rFonts w:hint="eastAsia" w:ascii="仿宋" w:hAnsi="仿宋" w:eastAsia="仿宋"/>
          <w:sz w:val="24"/>
          <w:highlight w:val="none"/>
        </w:rPr>
        <w:t xml:space="preserve">验收地点： </w:t>
      </w:r>
      <w:r>
        <w:rPr>
          <w:rFonts w:hint="eastAsia" w:ascii="仿宋" w:hAnsi="仿宋" w:eastAsia="仿宋"/>
          <w:sz w:val="24"/>
          <w:highlight w:val="none"/>
          <w:u w:val="single"/>
          <w:lang w:val="en-US" w:eastAsia="zh-CN"/>
        </w:rPr>
        <w:t xml:space="preserve">甲方</w:t>
      </w:r>
      <w:r>
        <w:rPr>
          <w:rFonts w:hint="eastAsia" w:ascii="仿宋" w:hAnsi="仿宋" w:eastAsia="仿宋"/>
          <w:sz w:val="24"/>
          <w:highlight w:val="none"/>
          <w:u w:val="single"/>
        </w:rPr>
        <w:t xml:space="preserve">指定地点</w:t>
      </w:r>
      <w:r>
        <w:rPr>
          <w:rFonts w:hint="eastAsia" w:ascii="仿宋" w:hAnsi="仿宋" w:eastAsia="仿宋"/>
          <w:sz w:val="24"/>
          <w:highlight w:val="none"/>
        </w:rPr>
        <w:t xml:space="preserve">。</w:t>
      </w:r>
      <w:r>
        <w:rPr>
          <w:rFonts w:ascii="仿宋" w:hAnsi="仿宋" w:eastAsia="仿宋"/>
          <w:sz w:val="24"/>
          <w:highlight w:val="none"/>
        </w:rPr>
      </w:r>
      <w:r/>
    </w:p>
    <w:p>
      <w:pPr>
        <w:pStyle w:val="889"/>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rPr>
          <w:rFonts w:ascii="仿宋" w:hAnsi="仿宋" w:eastAsia="仿宋"/>
          <w:sz w:val="24"/>
          <w:szCs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rPr>
          <w:rFonts w:ascii="仿宋" w:hAnsi="仿宋" w:eastAsia="仿宋"/>
          <w:sz w:val="24"/>
          <w:highlight w:val="none"/>
        </w:rPr>
      </w:r>
      <w:r/>
    </w:p>
    <w:p>
      <w:pPr>
        <w:pStyle w:val="871"/>
        <w:ind w:firstLine="482"/>
        <w:rPr>
          <w:rFonts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rPr>
          <w:rFonts w:ascii="仿宋" w:hAnsi="仿宋" w:eastAsia="仿宋"/>
          <w:sz w:val="24"/>
          <w:highlight w:val="none"/>
        </w:rPr>
      </w:r>
      <w:r/>
    </w:p>
    <w:p>
      <w:pPr>
        <w:pStyle w:val="871"/>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w:t>
      </w:r>
      <w:r>
        <w:rPr>
          <w:rFonts w:hint="eastAsia" w:ascii="仿宋" w:hAnsi="仿宋" w:eastAsia="仿宋"/>
          <w:sz w:val="24"/>
          <w:highlight w:val="none"/>
          <w:u w:val="single"/>
        </w:rPr>
        <w:t xml:space="preserve">5</w:t>
      </w:r>
      <w:r>
        <w:rPr>
          <w:rFonts w:hint="eastAsia" w:ascii="仿宋" w:hAnsi="仿宋" w:eastAsia="仿宋"/>
          <w:sz w:val="24"/>
          <w:highlight w:val="none"/>
        </w:rPr>
        <w:t xml:space="preserve">天内给对方书面声明，以陈述己方的理由及要求，并附有关证据。分歧应通过协商解决。</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第八条  项目管理服务</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rPr>
          <w:rFonts w:ascii="仿宋" w:hAnsi="仿宋" w:eastAsia="仿宋"/>
          <w:sz w:val="24"/>
          <w:highlight w:val="none"/>
        </w:rPr>
      </w:r>
      <w:r/>
    </w:p>
    <w:p>
      <w:pPr>
        <w:pStyle w:val="871"/>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 联系电话：</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w:t>
      </w:r>
      <w:r>
        <w:rPr>
          <w:rFonts w:ascii="仿宋" w:hAnsi="仿宋" w:eastAsia="仿宋"/>
          <w:sz w:val="24"/>
          <w:highlight w:val="none"/>
        </w:rPr>
      </w:r>
      <w:r/>
    </w:p>
    <w:p>
      <w:pPr>
        <w:pStyle w:val="878"/>
        <w:ind w:firstLine="480"/>
        <w:rPr>
          <w:rFonts w:eastAsia="仿宋"/>
          <w:lang w:val="en-US" w:eastAsia="zh-CN"/>
        </w:rPr>
      </w:pPr>
      <w:r>
        <w:rPr>
          <w:rFonts w:hint="eastAsia" w:ascii="仿宋" w:hAnsi="仿宋" w:eastAsia="仿宋"/>
          <w:sz w:val="24"/>
          <w:highlight w:val="none"/>
          <w:lang w:val="en-US" w:eastAsia="zh-CN"/>
        </w:rPr>
        <w:t xml:space="preserve">甲方负责人姓名：     ； 联系电话：</w:t>
      </w:r>
      <w:r>
        <w:rPr>
          <w:rFonts w:eastAsia="仿宋"/>
          <w:lang w:val="en-US" w:eastAsia="zh-CN"/>
        </w:rPr>
      </w:r>
      <w:r/>
    </w:p>
    <w:p>
      <w:pPr>
        <w:pStyle w:val="871"/>
        <w:ind w:firstLine="472"/>
        <w:rPr>
          <w:rFonts w:ascii="仿宋" w:hAnsi="仿宋" w:eastAsia="仿宋"/>
          <w:b/>
          <w:sz w:val="24"/>
          <w:highlight w:val="none"/>
        </w:rPr>
      </w:pPr>
      <w:r>
        <w:rPr>
          <w:rFonts w:hint="eastAsia" w:ascii="仿宋" w:hAnsi="仿宋" w:eastAsia="仿宋"/>
          <w:b/>
          <w:sz w:val="24"/>
          <w:highlight w:val="none"/>
        </w:rPr>
        <w:t xml:space="preserve">第九条  售后服务</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2</w:t>
      </w:r>
      <w:r>
        <w:rPr>
          <w:rFonts w:hint="eastAsia" w:ascii="仿宋" w:hAnsi="仿宋" w:eastAsia="仿宋"/>
          <w:sz w:val="24"/>
          <w:highlight w:val="none"/>
        </w:rPr>
        <w:t xml:space="preserve">小时之内做出及时响应，在</w:t>
      </w:r>
      <w:r>
        <w:rPr>
          <w:rFonts w:hint="eastAsia" w:ascii="仿宋" w:hAnsi="仿宋" w:eastAsia="仿宋"/>
          <w:sz w:val="24"/>
          <w:highlight w:val="none"/>
          <w:u w:val="single"/>
        </w:rPr>
        <w:t xml:space="preserve">2</w:t>
      </w:r>
      <w:r>
        <w:rPr>
          <w:rFonts w:hint="eastAsia" w:ascii="仿宋" w:hAnsi="仿宋" w:eastAsia="仿宋"/>
          <w:sz w:val="24"/>
          <w:highlight w:val="none"/>
        </w:rPr>
        <w:t xml:space="preserve">小时之内赶到现场实地解决问题。若问题在</w:t>
      </w:r>
      <w:r>
        <w:rPr>
          <w:rFonts w:hint="eastAsia" w:ascii="仿宋" w:hAnsi="仿宋" w:eastAsia="仿宋"/>
          <w:sz w:val="24"/>
          <w:highlight w:val="none"/>
          <w:u w:val="single"/>
        </w:rPr>
        <w:t xml:space="preserve">5</w:t>
      </w:r>
      <w:r>
        <w:rPr>
          <w:rFonts w:hint="eastAsia" w:ascii="仿宋" w:hAnsi="仿宋" w:eastAsia="仿宋"/>
          <w:sz w:val="24"/>
          <w:highlight w:val="none"/>
        </w:rPr>
        <w:t xml:space="preserve">小时后仍无法解决，乙方应在</w:t>
      </w:r>
      <w:r>
        <w:rPr>
          <w:rFonts w:hint="eastAsia" w:ascii="仿宋" w:hAnsi="仿宋" w:eastAsia="仿宋"/>
          <w:sz w:val="24"/>
          <w:highlight w:val="none"/>
          <w:u w:val="single"/>
        </w:rPr>
        <w:t xml:space="preserve">1</w:t>
      </w:r>
      <w:r>
        <w:rPr>
          <w:rFonts w:hint="eastAsia" w:ascii="仿宋" w:hAnsi="仿宋" w:eastAsia="仿宋"/>
          <w:sz w:val="24"/>
          <w:highlight w:val="none"/>
        </w:rPr>
        <w:t xml:space="preserve">日内免费提供服务的补偿、替换方案，直至服务恢复正常。</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第十条  分包</w:t>
      </w:r>
      <w:r>
        <w:rPr>
          <w:rFonts w:ascii="仿宋" w:hAnsi="仿宋" w:eastAsia="仿宋"/>
          <w:b/>
          <w:sz w:val="24"/>
          <w:highlight w:val="none"/>
        </w:rPr>
      </w:r>
      <w:r/>
    </w:p>
    <w:p>
      <w:pPr>
        <w:pStyle w:val="871"/>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rPr>
          <w:rFonts w:ascii="仿宋" w:hAnsi="仿宋" w:eastAsia="仿宋"/>
          <w:strike/>
          <w:sz w:val="24"/>
          <w:highlight w:val="none"/>
        </w:rPr>
      </w:r>
      <w:r/>
    </w:p>
    <w:p>
      <w:pPr>
        <w:pStyle w:val="871"/>
        <w:ind w:firstLine="482"/>
        <w:rPr>
          <w:rFonts w:ascii="仿宋" w:hAnsi="仿宋" w:eastAsia="仿宋"/>
          <w:b/>
          <w:sz w:val="24"/>
          <w:highlight w:val="none"/>
        </w:rPr>
      </w:pPr>
      <w:r>
        <w:rPr>
          <w:rFonts w:hint="eastAsia" w:ascii="仿宋" w:hAnsi="仿宋" w:eastAsia="仿宋"/>
          <w:b/>
          <w:sz w:val="24"/>
          <w:highlight w:val="none"/>
        </w:rPr>
        <w:t xml:space="preserve">第十一条  合同的生效</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第十二条  违约责任</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w:t>
      </w:r>
      <w:r>
        <w:rPr>
          <w:rFonts w:hint="eastAsia" w:ascii="仿宋" w:hAnsi="仿宋" w:eastAsia="仿宋"/>
          <w:sz w:val="24"/>
          <w:highlight w:val="none"/>
          <w:u w:val="single"/>
        </w:rPr>
        <w:t xml:space="preserve">1</w:t>
      </w:r>
      <w:r>
        <w:rPr>
          <w:rFonts w:hint="eastAsia" w:ascii="仿宋" w:hAnsi="仿宋" w:eastAsia="仿宋"/>
          <w:sz w:val="24"/>
          <w:highlight w:val="none"/>
        </w:rPr>
        <w:t xml:space="preserve">个工作日内采取补救措施，逾期仍未采取有效措施的，甲方有权要求乙方赔偿因此造成的损失；同时乙方应向甲方支付合同总价</w:t>
      </w:r>
      <w:r>
        <w:rPr>
          <w:rFonts w:hint="eastAsia" w:ascii="仿宋" w:hAnsi="仿宋" w:eastAsia="仿宋"/>
          <w:sz w:val="24"/>
          <w:highlight w:val="none"/>
          <w:u w:val="single"/>
        </w:rPr>
        <w:t xml:space="preserve">10</w:t>
      </w:r>
      <w:r>
        <w:rPr>
          <w:rFonts w:hint="eastAsia" w:ascii="仿宋" w:hAnsi="仿宋" w:eastAsia="仿宋"/>
          <w:sz w:val="24"/>
          <w:highlight w:val="none"/>
        </w:rPr>
        <w:t xml:space="preserve">％的违约金。</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 </w:t>
      </w:r>
      <w:r>
        <w:rPr>
          <w:rFonts w:hint="eastAsia" w:ascii="仿宋" w:hAnsi="仿宋" w:eastAsia="仿宋"/>
          <w:sz w:val="24"/>
          <w:highlight w:val="none"/>
          <w:u w:val="single"/>
          <w:lang w:val="en-US" w:eastAsia="zh-CN"/>
        </w:rPr>
        <w:t xml:space="preserve">1</w:t>
      </w:r>
      <w:r>
        <w:rPr>
          <w:rFonts w:hint="eastAsia" w:ascii="仿宋" w:hAnsi="仿宋" w:eastAsia="仿宋"/>
          <w:sz w:val="24"/>
          <w:highlight w:val="none"/>
          <w:u w:val="single"/>
        </w:rPr>
        <w:t xml:space="preserve">0</w:t>
      </w:r>
      <w:r>
        <w:rPr>
          <w:rFonts w:hint="eastAsia" w:ascii="仿宋" w:hAnsi="仿宋" w:eastAsia="仿宋"/>
          <w:sz w:val="24"/>
          <w:highlight w:val="none"/>
        </w:rPr>
        <w:t xml:space="preserve">％的违约金。</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u w:val="single"/>
        </w:rPr>
        <w:t xml:space="preserve">2</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w:t>
      </w:r>
      <w:r>
        <w:rPr>
          <w:rFonts w:hint="eastAsia" w:ascii="仿宋" w:hAnsi="仿宋" w:eastAsia="仿宋"/>
          <w:sz w:val="24"/>
          <w:highlight w:val="none"/>
          <w:u w:val="single"/>
        </w:rPr>
        <w:t xml:space="preserve">5</w:t>
      </w:r>
      <w:r>
        <w:rPr>
          <w:rFonts w:hint="eastAsia" w:ascii="仿宋" w:hAnsi="仿宋" w:eastAsia="仿宋"/>
          <w:sz w:val="24"/>
          <w:highlight w:val="none"/>
        </w:rPr>
        <w:t xml:space="preserve">天，甲方有权解除合同，甲方解除合同的通知自到达乙方时生效。在此情况下，乙方给甲方造成的实际损失高于违约金的，对高出违约金的部分乙方应予以赔偿。</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4.其它未尽事宜，以《民法典》和《政府采购法》等有关法律法规规定为准，无相关规定的，双方协商解决。</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第十三条  不可抗力</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提供相应证明，结算服务费用。未履行的部分是否继续履行、如何履行等问题，可由双方初步协商，并向主管部门和政府采购管理部门报告。确定为不可抗力原因造成的损失，免予承担责任。</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第十四条  争议的解决方式</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3.经协商不能解决的争议，双方可选择以下</w:t>
      </w:r>
      <w:r>
        <w:rPr>
          <w:rFonts w:hint="eastAsia" w:ascii="仿宋" w:hAnsi="仿宋" w:eastAsia="仿宋"/>
          <w:sz w:val="24"/>
          <w:highlight w:val="none"/>
          <w:u w:val="single"/>
          <w:lang w:val="en-US" w:eastAsia="zh-CN"/>
        </w:rPr>
        <w:t xml:space="preserve"> </w:t>
      </w:r>
      <w:r>
        <w:rPr>
          <w:rFonts w:hint="eastAsia" w:ascii="仿宋" w:hAnsi="仿宋" w:eastAsia="仿宋" w:cs="仿宋_GB2312"/>
          <w:sz w:val="24"/>
          <w:highlight w:val="none"/>
          <w:u w:val="single"/>
        </w:rPr>
        <w:t xml:space="preserve">①</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方式解决：</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向如皋市人民法院提起诉讼；</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w:t>
      </w:r>
      <w:r>
        <w:rPr>
          <w:rFonts w:hint="eastAsia" w:ascii="仿宋" w:hAnsi="仿宋" w:eastAsia="仿宋"/>
          <w:sz w:val="24"/>
          <w:highlight w:val="none"/>
          <w:lang w:val="en-US" w:eastAsia="zh-CN"/>
        </w:rPr>
        <w:t xml:space="preserve">南通</w:t>
      </w:r>
      <w:r>
        <w:rPr>
          <w:rFonts w:hint="eastAsia" w:ascii="仿宋" w:hAnsi="仿宋" w:eastAsia="仿宋"/>
          <w:sz w:val="24"/>
          <w:highlight w:val="none"/>
        </w:rPr>
        <w:t xml:space="preserve">市仲裁委员会提出仲裁。</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rPr>
          <w:rFonts w:ascii="仿宋" w:hAnsi="仿宋" w:eastAsia="仿宋"/>
          <w:sz w:val="24"/>
          <w:highlight w:val="none"/>
        </w:rPr>
      </w:r>
      <w:r/>
    </w:p>
    <w:p>
      <w:pPr>
        <w:pStyle w:val="871"/>
        <w:ind w:left="482"/>
        <w:rPr>
          <w:rFonts w:ascii="仿宋" w:hAnsi="仿宋" w:eastAsia="仿宋"/>
          <w:b/>
          <w:sz w:val="24"/>
          <w:highlight w:val="none"/>
        </w:rPr>
      </w:pPr>
      <w:r>
        <w:rPr>
          <w:rFonts w:hint="eastAsia" w:ascii="仿宋" w:hAnsi="仿宋" w:eastAsia="仿宋"/>
          <w:b/>
          <w:sz w:val="24"/>
          <w:highlight w:val="none"/>
        </w:rPr>
        <w:t xml:space="preserve">第十五条  其他</w:t>
      </w:r>
      <w:r>
        <w:rPr>
          <w:rFonts w:ascii="仿宋" w:hAnsi="仿宋" w:eastAsia="仿宋"/>
          <w:b/>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rPr>
          <w:rFonts w:ascii="仿宋" w:hAnsi="仿宋" w:eastAsia="仿宋"/>
          <w:sz w:val="24"/>
          <w:highlight w:val="none"/>
        </w:rPr>
      </w:r>
      <w:r/>
    </w:p>
    <w:p>
      <w:pPr>
        <w:pStyle w:val="871"/>
        <w:ind w:firstLine="480"/>
        <w:rPr>
          <w:rFonts w:ascii="仿宋" w:hAnsi="仿宋" w:eastAsia="仿宋"/>
          <w:sz w:val="24"/>
          <w:highlight w:val="none"/>
        </w:rPr>
      </w:pPr>
      <w:r>
        <w:rPr>
          <w:rFonts w:hint="eastAsia" w:ascii="仿宋" w:hAnsi="仿宋" w:eastAsia="仿宋"/>
          <w:sz w:val="24"/>
          <w:highlight w:val="none"/>
        </w:rPr>
        <w:t xml:space="preserve">本合同一式</w:t>
      </w:r>
      <w:r>
        <w:rPr>
          <w:rFonts w:hint="eastAsia" w:ascii="仿宋" w:hAnsi="仿宋" w:eastAsia="仿宋"/>
          <w:sz w:val="24"/>
          <w:highlight w:val="none"/>
          <w:u w:val="single"/>
        </w:rPr>
        <w:t xml:space="preserve">4</w:t>
      </w:r>
      <w:r>
        <w:rPr>
          <w:rFonts w:hint="eastAsia" w:ascii="仿宋" w:hAnsi="仿宋" w:eastAsia="仿宋"/>
          <w:sz w:val="24"/>
          <w:highlight w:val="none"/>
        </w:rPr>
        <w:t xml:space="preserve">份，甲、乙双方各执</w:t>
      </w:r>
      <w:r>
        <w:rPr>
          <w:rFonts w:hint="eastAsia" w:ascii="仿宋" w:hAnsi="仿宋" w:eastAsia="仿宋"/>
          <w:sz w:val="24"/>
          <w:highlight w:val="none"/>
          <w:u w:val="single"/>
        </w:rPr>
        <w:t xml:space="preserve">2</w:t>
      </w:r>
      <w:r>
        <w:rPr>
          <w:rFonts w:hint="eastAsia" w:ascii="仿宋" w:hAnsi="仿宋" w:eastAsia="仿宋"/>
          <w:sz w:val="24"/>
          <w:highlight w:val="none"/>
        </w:rPr>
        <w:t xml:space="preserve">份。</w:t>
      </w:r>
      <w:r>
        <w:rPr>
          <w:rFonts w:ascii="仿宋" w:hAnsi="仿宋" w:eastAsia="仿宋"/>
          <w:sz w:val="24"/>
          <w:highlight w:val="none"/>
        </w:rPr>
      </w:r>
      <w:r/>
    </w:p>
    <w:p>
      <w:pPr>
        <w:pStyle w:val="871"/>
        <w:ind w:firstLine="480"/>
        <w:rPr>
          <w:rFonts w:ascii="仿宋" w:hAnsi="仿宋" w:eastAsia="仿宋"/>
          <w:sz w:val="24"/>
          <w:highlight w:val="none"/>
        </w:rPr>
      </w:pPr>
      <w:r>
        <w:rPr>
          <w:rFonts w:ascii="仿宋" w:hAnsi="仿宋" w:eastAsia="仿宋"/>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871"/>
              <w:rPr>
                <w:rFonts w:ascii="仿宋" w:hAnsi="仿宋" w:eastAsia="仿宋"/>
                <w:sz w:val="24"/>
                <w:highlight w:val="none"/>
              </w:rPr>
            </w:pPr>
            <w:r>
              <w:rPr>
                <w:rFonts w:hint="eastAsia" w:ascii="仿宋" w:hAnsi="仿宋" w:eastAsia="仿宋"/>
                <w:sz w:val="24"/>
                <w:highlight w:val="none"/>
              </w:rPr>
              <w:t xml:space="preserve">甲方（公章）：</w:t>
            </w:r>
            <w:r>
              <w:rPr>
                <w:rFonts w:ascii="仿宋" w:hAnsi="仿宋" w:eastAsia="仿宋"/>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地址：</w:t>
            </w:r>
            <w:r>
              <w:rPr>
                <w:rFonts w:ascii="仿宋" w:hAnsi="仿宋" w:eastAsia="仿宋"/>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法定代表人（授权人）：</w:t>
            </w:r>
            <w:r>
              <w:rPr>
                <w:rFonts w:ascii="仿宋" w:hAnsi="仿宋" w:eastAsia="仿宋"/>
                <w:sz w:val="24"/>
                <w:highlight w:val="none"/>
              </w:rPr>
            </w:r>
            <w:r/>
          </w:p>
          <w:p>
            <w:pPr>
              <w:pStyle w:val="871"/>
              <w:rPr>
                <w:rFonts w:ascii="仿宋" w:hAnsi="仿宋" w:eastAsia="仿宋"/>
                <w:sz w:val="24"/>
                <w:highlight w:val="none"/>
              </w:rPr>
            </w:pPr>
            <w:r>
              <w:rPr>
                <w:rFonts w:ascii="仿宋" w:hAnsi="仿宋" w:eastAsia="仿宋"/>
                <w:sz w:val="24"/>
                <w:highlight w:val="none"/>
              </w:rPr>
            </w:r>
            <w:r/>
          </w:p>
          <w:p>
            <w:pPr>
              <w:pStyle w:val="871"/>
              <w:rPr>
                <w:rFonts w:ascii="仿宋" w:hAnsi="仿宋" w:eastAsia="仿宋"/>
                <w:sz w:val="24"/>
                <w:highlight w:val="none"/>
              </w:rPr>
            </w:pPr>
            <w:r>
              <w:rPr>
                <w:rFonts w:ascii="仿宋" w:hAnsi="仿宋" w:eastAsia="仿宋"/>
                <w:sz w:val="24"/>
                <w:highlight w:val="none"/>
              </w:rPr>
            </w:r>
            <w:r/>
          </w:p>
          <w:p>
            <w:pPr>
              <w:pStyle w:val="871"/>
              <w:jc w:val="right"/>
              <w:rPr>
                <w:rFonts w:ascii="仿宋" w:hAnsi="仿宋" w:eastAsia="仿宋"/>
                <w:sz w:val="24"/>
                <w:highlight w:val="none"/>
              </w:rPr>
            </w:pPr>
            <w:r>
              <w:rPr>
                <w:rFonts w:hint="eastAsia" w:ascii="仿宋" w:hAnsi="仿宋" w:eastAsia="仿宋"/>
                <w:sz w:val="24"/>
                <w:highlight w:val="none"/>
              </w:rPr>
              <w:t xml:space="preserve">年  月  日</w:t>
            </w:r>
            <w:r>
              <w:rPr>
                <w:rFonts w:ascii="仿宋" w:hAnsi="仿宋" w:eastAsia="仿宋"/>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871"/>
              <w:rPr>
                <w:rFonts w:ascii="仿宋" w:hAnsi="仿宋" w:eastAsia="仿宋"/>
                <w:sz w:val="24"/>
                <w:highlight w:val="none"/>
              </w:rPr>
            </w:pPr>
            <w:r>
              <w:rPr>
                <w:rFonts w:hint="eastAsia" w:ascii="仿宋" w:hAnsi="仿宋" w:eastAsia="仿宋"/>
                <w:sz w:val="24"/>
                <w:highlight w:val="none"/>
              </w:rPr>
              <w:t xml:space="preserve">乙方（公章）：</w:t>
            </w:r>
            <w:r>
              <w:rPr>
                <w:rFonts w:ascii="仿宋" w:hAnsi="仿宋" w:eastAsia="仿宋"/>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地址：</w:t>
            </w:r>
            <w:r>
              <w:rPr>
                <w:rFonts w:ascii="仿宋" w:hAnsi="仿宋" w:eastAsia="仿宋"/>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法定代表人（授权人）：</w:t>
            </w:r>
            <w:r>
              <w:rPr>
                <w:rFonts w:ascii="仿宋" w:hAnsi="仿宋" w:eastAsia="仿宋"/>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开户行：</w:t>
            </w:r>
            <w:r>
              <w:rPr>
                <w:rFonts w:ascii="仿宋" w:hAnsi="仿宋" w:eastAsia="仿宋"/>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银行账号：</w:t>
            </w:r>
            <w:r>
              <w:rPr>
                <w:rFonts w:ascii="仿宋" w:hAnsi="仿宋" w:eastAsia="仿宋"/>
                <w:sz w:val="24"/>
                <w:highlight w:val="none"/>
              </w:rPr>
            </w:r>
            <w:r/>
          </w:p>
          <w:p>
            <w:pPr>
              <w:pStyle w:val="871"/>
              <w:jc w:val="right"/>
              <w:rPr>
                <w:rFonts w:ascii="仿宋" w:hAnsi="仿宋" w:eastAsia="仿宋"/>
                <w:sz w:val="24"/>
                <w:highlight w:val="none"/>
              </w:rPr>
            </w:pPr>
            <w:r>
              <w:rPr>
                <w:rFonts w:hint="eastAsia" w:ascii="仿宋" w:hAnsi="仿宋" w:eastAsia="仿宋"/>
                <w:sz w:val="24"/>
                <w:highlight w:val="none"/>
              </w:rPr>
              <w:t xml:space="preserve">        年  月  日</w:t>
            </w:r>
            <w:r>
              <w:rPr>
                <w:rFonts w:ascii="仿宋" w:hAnsi="仿宋" w:eastAsia="仿宋"/>
                <w:sz w:val="24"/>
                <w:highlight w:val="none"/>
              </w:rPr>
            </w:r>
            <w:r/>
          </w:p>
        </w:tc>
      </w:tr>
    </w:tbl>
    <w:p>
      <w:pPr>
        <w:pStyle w:val="871"/>
        <w:ind w:firstLine="480"/>
        <w:rPr>
          <w:rFonts w:ascii="仿宋_GB2312" w:hAnsi="宋体" w:eastAsia="仿宋_GB2312"/>
          <w:sz w:val="24"/>
          <w:highlight w:val="none"/>
        </w:rPr>
      </w:pPr>
      <w:r>
        <w:rPr>
          <w:rFonts w:ascii="仿宋_GB2312" w:hAnsi="宋体" w:eastAsia="仿宋_GB2312"/>
          <w:sz w:val="24"/>
          <w:highlight w:val="none"/>
        </w:rPr>
      </w:r>
      <w:r/>
    </w:p>
    <w:p>
      <w:pPr>
        <w:pStyle w:val="871"/>
        <w:rPr>
          <w:rFonts w:ascii="仿宋" w:hAnsi="仿宋" w:eastAsia="仿宋"/>
          <w:sz w:val="24"/>
          <w:highlight w:val="none"/>
        </w:rPr>
      </w:pPr>
      <w:r>
        <w:rPr>
          <w:rFonts w:hint="eastAsia" w:ascii="仿宋" w:hAnsi="仿宋" w:eastAsia="仿宋"/>
          <w:sz w:val="24"/>
          <w:highlight w:val="none"/>
        </w:rPr>
        <w:t xml:space="preserve">附件</w:t>
      </w:r>
      <w:r>
        <w:rPr>
          <w:rFonts w:ascii="仿宋" w:hAnsi="仿宋" w:eastAsia="仿宋"/>
          <w:sz w:val="24"/>
          <w:highlight w:val="none"/>
        </w:rPr>
      </w:r>
      <w:r/>
    </w:p>
    <w:p>
      <w:pPr>
        <w:pStyle w:val="871"/>
        <w:jc w:val="center"/>
        <w:rPr>
          <w:rFonts w:ascii="仿宋" w:hAnsi="仿宋" w:eastAsia="仿宋"/>
          <w:sz w:val="24"/>
          <w:highlight w:val="none"/>
        </w:rPr>
      </w:pPr>
      <w:r>
        <w:rPr>
          <w:rFonts w:hint="eastAsia" w:ascii="仿宋" w:hAnsi="仿宋" w:eastAsia="仿宋"/>
          <w:sz w:val="24"/>
          <w:highlight w:val="none"/>
        </w:rPr>
        <w:t xml:space="preserve">服务明细项目一览表</w:t>
      </w:r>
      <w:r>
        <w:rPr>
          <w:rFonts w:ascii="仿宋" w:hAnsi="仿宋" w:eastAsia="仿宋"/>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trPr>
        <w:tc>
          <w:tcPr>
            <w:tcW w:w="699" w:type="dxa"/>
            <w:vAlign w:val="center"/>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序号</w:t>
            </w:r>
            <w:r>
              <w:rPr>
                <w:rFonts w:ascii="仿宋" w:hAnsi="仿宋" w:eastAsia="仿宋"/>
                <w:sz w:val="24"/>
                <w:szCs w:val="24"/>
                <w:highlight w:val="none"/>
              </w:rPr>
            </w:r>
            <w:r/>
          </w:p>
        </w:tc>
        <w:tc>
          <w:tcPr>
            <w:tcW w:w="1270"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服务名称</w:t>
            </w:r>
            <w:r>
              <w:rPr>
                <w:rFonts w:ascii="仿宋" w:hAnsi="仿宋" w:eastAsia="仿宋"/>
                <w:sz w:val="24"/>
                <w:szCs w:val="24"/>
                <w:highlight w:val="none"/>
              </w:rPr>
            </w:r>
            <w:r/>
          </w:p>
        </w:tc>
        <w:tc>
          <w:tcPr>
            <w:tcW w:w="2574"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服务内容</w:t>
            </w:r>
            <w:r>
              <w:rPr>
                <w:rFonts w:ascii="仿宋" w:hAnsi="仿宋" w:eastAsia="仿宋"/>
                <w:sz w:val="24"/>
                <w:szCs w:val="24"/>
                <w:highlight w:val="none"/>
              </w:rPr>
            </w:r>
            <w:r/>
          </w:p>
        </w:tc>
        <w:tc>
          <w:tcPr>
            <w:tcW w:w="494"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计量单位</w:t>
            </w:r>
            <w:r>
              <w:rPr>
                <w:rFonts w:ascii="仿宋" w:hAnsi="仿宋" w:eastAsia="仿宋"/>
                <w:sz w:val="24"/>
                <w:szCs w:val="24"/>
                <w:highlight w:val="none"/>
              </w:rPr>
            </w:r>
            <w:r/>
          </w:p>
        </w:tc>
        <w:tc>
          <w:tcPr>
            <w:tcW w:w="494"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工作量</w:t>
            </w:r>
            <w:r>
              <w:rPr>
                <w:rFonts w:ascii="仿宋" w:hAnsi="仿宋" w:eastAsia="仿宋"/>
                <w:sz w:val="24"/>
                <w:szCs w:val="24"/>
                <w:highlight w:val="none"/>
              </w:rPr>
            </w:r>
            <w:r/>
          </w:p>
        </w:tc>
        <w:tc>
          <w:tcPr>
            <w:tcW w:w="856"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单 价</w:t>
            </w:r>
            <w:r>
              <w:rPr>
                <w:rFonts w:ascii="仿宋" w:hAnsi="仿宋" w:eastAsia="仿宋"/>
                <w:sz w:val="24"/>
                <w:szCs w:val="24"/>
                <w:highlight w:val="none"/>
              </w:rPr>
            </w:r>
            <w:r/>
          </w:p>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（元）</w:t>
            </w:r>
            <w:r>
              <w:rPr>
                <w:rFonts w:ascii="仿宋" w:hAnsi="仿宋" w:eastAsia="仿宋"/>
                <w:sz w:val="24"/>
                <w:szCs w:val="24"/>
                <w:highlight w:val="none"/>
              </w:rPr>
            </w:r>
            <w:r/>
          </w:p>
        </w:tc>
        <w:tc>
          <w:tcPr>
            <w:tcW w:w="903"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总 价</w:t>
            </w:r>
            <w:r>
              <w:rPr>
                <w:rFonts w:ascii="仿宋" w:hAnsi="仿宋" w:eastAsia="仿宋"/>
                <w:sz w:val="24"/>
                <w:szCs w:val="24"/>
                <w:highlight w:val="none"/>
              </w:rPr>
            </w:r>
            <w:r/>
          </w:p>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（元）</w:t>
            </w:r>
            <w:r>
              <w:rPr>
                <w:rFonts w:ascii="仿宋" w:hAnsi="仿宋" w:eastAsia="仿宋"/>
                <w:sz w:val="24"/>
                <w:szCs w:val="24"/>
                <w:highlight w:val="none"/>
              </w:rPr>
            </w:r>
            <w:r/>
          </w:p>
        </w:tc>
        <w:tc>
          <w:tcPr>
            <w:tcW w:w="1232" w:type="dxa"/>
            <w:vAlign w:val="center"/>
            <w:textDirection w:val="lrTb"/>
            <w:noWrap/>
          </w:tcPr>
          <w:p>
            <w:pPr>
              <w:pStyle w:val="889"/>
              <w:jc w:val="center"/>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备注</w:t>
            </w: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2574"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（视明细项目加行）</w:t>
            </w: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jc w:val="center"/>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856"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257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856"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257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856"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257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856"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257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856"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257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494"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856"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gridSpan w:val="4"/>
            <w:tcW w:w="4962"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易耗品</w:t>
            </w: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gridSpan w:val="4"/>
            <w:tcW w:w="4962"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专用工具</w:t>
            </w: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gridSpan w:val="4"/>
            <w:tcW w:w="4962"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调试费</w:t>
            </w: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gridSpan w:val="4"/>
            <w:tcW w:w="4962"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培训费</w:t>
            </w: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tcW w:w="699"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70"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gridSpan w:val="4"/>
            <w:tcW w:w="4962"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其他</w:t>
            </w:r>
            <w:r>
              <w:rPr>
                <w:rFonts w:ascii="仿宋" w:hAnsi="仿宋" w:eastAsia="仿宋"/>
                <w:sz w:val="24"/>
                <w:szCs w:val="24"/>
                <w:highlight w:val="none"/>
              </w:rPr>
            </w:r>
            <w:r/>
          </w:p>
        </w:tc>
        <w:tc>
          <w:tcPr>
            <w:tcW w:w="903"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c>
          <w:tcPr>
            <w:tcW w:w="1232" w:type="dxa"/>
            <w:vAlign w:val="top"/>
            <w:textDirection w:val="lrTb"/>
            <w:noWrap/>
          </w:tcPr>
          <w:p>
            <w:pPr>
              <w:pStyle w:val="889"/>
              <w:spacing w:after="0" w:line="240" w:lineRule="auto"/>
              <w:rPr>
                <w:rFonts w:ascii="仿宋" w:hAnsi="仿宋" w:eastAsia="仿宋"/>
                <w:sz w:val="24"/>
                <w:szCs w:val="24"/>
                <w:highlight w:val="none"/>
              </w:rPr>
            </w:pPr>
            <w:r>
              <w:rPr>
                <w:rFonts w:ascii="仿宋" w:hAnsi="仿宋" w:eastAsia="仿宋"/>
                <w:sz w:val="24"/>
                <w:szCs w:val="24"/>
                <w:highlight w:val="none"/>
              </w:rPr>
            </w:r>
            <w:r/>
          </w:p>
        </w:tc>
      </w:tr>
      <w:tr>
        <w:trPr>
          <w:cantSplit/>
        </w:trPr>
        <w:tc>
          <w:tcPr>
            <w:gridSpan w:val="8"/>
            <w:tcW w:w="9570" w:type="dxa"/>
            <w:vAlign w:val="top"/>
            <w:textDirection w:val="lrTb"/>
            <w:noWrap/>
          </w:tcPr>
          <w:p>
            <w:pPr>
              <w:pStyle w:val="889"/>
              <w:spacing w:after="0" w:line="240" w:lineRule="auto"/>
              <w:rPr>
                <w:rFonts w:ascii="仿宋" w:hAnsi="仿宋" w:eastAsia="仿宋"/>
                <w:sz w:val="24"/>
                <w:szCs w:val="24"/>
                <w:highlight w:val="none"/>
              </w:rPr>
            </w:pPr>
            <w:r>
              <w:rPr>
                <w:rFonts w:hint="eastAsia" w:ascii="仿宋" w:hAnsi="仿宋" w:eastAsia="仿宋"/>
                <w:sz w:val="24"/>
                <w:szCs w:val="24"/>
                <w:highlight w:val="none"/>
              </w:rPr>
              <w:t xml:space="preserve">大写：                                           合同价：      元</w:t>
            </w:r>
            <w:r>
              <w:rPr>
                <w:rFonts w:ascii="仿宋" w:hAnsi="仿宋" w:eastAsia="仿宋"/>
                <w:sz w:val="24"/>
                <w:szCs w:val="24"/>
                <w:highlight w:val="none"/>
              </w:rPr>
            </w:r>
            <w:r/>
          </w:p>
        </w:tc>
      </w:tr>
    </w:tbl>
    <w:p>
      <w:pPr>
        <w:pStyle w:val="913"/>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pStyle w:val="913"/>
        <w:ind w:firstLine="0"/>
        <w:jc w:val="center"/>
        <w:spacing w:line="240" w:lineRule="auto"/>
        <w:rPr>
          <w:b/>
          <w:highlight w:val="none"/>
        </w:rPr>
      </w:pPr>
      <w:r>
        <w:rPr>
          <w:rFonts w:ascii="仿宋" w:hAnsi="仿宋" w:eastAsia="仿宋"/>
          <w:highlight w:val="none"/>
        </w:rPr>
        <w:br w:type="page" w:clear="all"/>
      </w:r>
      <w:r>
        <w:rPr>
          <w:rFonts w:hint="eastAsia" w:ascii="方正小标宋简体" w:eastAsia="方正小标宋简体"/>
          <w:bCs/>
          <w:sz w:val="32"/>
          <w:szCs w:val="32"/>
          <w:highlight w:val="none"/>
        </w:rPr>
        <w:t xml:space="preserve">第5章 评审标准和方法</w:t>
      </w:r>
      <w:r>
        <w:rPr>
          <w:b/>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rPr>
          <w:rFonts w:ascii="仿宋" w:hAnsi="仿宋" w:eastAsia="仿宋"/>
          <w:sz w:val="28"/>
          <w:szCs w:val="28"/>
          <w:highlight w:val="none"/>
        </w:rPr>
      </w:r>
      <w:r/>
    </w:p>
    <w:p>
      <w:pPr>
        <w:pStyle w:val="871"/>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评分表范本</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ascii="仿宋" w:hAnsi="仿宋" w:eastAsia="仿宋"/>
          <w:sz w:val="28"/>
          <w:szCs w:val="28"/>
          <w:highlight w:val="none"/>
        </w:rPr>
      </w:r>
      <w:r/>
    </w:p>
    <w:tbl>
      <w:tblPr>
        <w:tblW w:w="97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2"/>
        <w:gridCol w:w="1350"/>
        <w:gridCol w:w="627"/>
        <w:gridCol w:w="6881"/>
      </w:tblGrid>
      <w:tr>
        <w:trPr>
          <w:trHeight w:val="564"/>
        </w:trPr>
        <w:tc>
          <w:tcPr>
            <w:tcW w:w="852" w:type="dxa"/>
            <w:vAlign w:val="center"/>
            <w:textDirection w:val="lrTb"/>
            <w:noWrap/>
          </w:tcPr>
          <w:p>
            <w:pPr>
              <w:pStyle w:val="871"/>
              <w:jc w:val="center"/>
              <w:spacing w:line="320" w:lineRule="exact"/>
              <w:widowControl/>
              <w:rPr>
                <w:rStyle w:val="921"/>
                <w:rFonts w:ascii="仿宋" w:hAnsi="仿宋" w:eastAsia="仿宋" w:cs="仿宋"/>
                <w:b/>
                <w:bCs/>
                <w:sz w:val="24"/>
                <w:highlight w:val="none"/>
              </w:rPr>
            </w:pPr>
            <w:r>
              <w:rPr>
                <w:rStyle w:val="921"/>
                <w:rFonts w:hint="eastAsia" w:ascii="仿宋" w:hAnsi="仿宋" w:eastAsia="仿宋" w:cs="仿宋"/>
                <w:b/>
                <w:bCs/>
                <w:sz w:val="24"/>
                <w:highlight w:val="none"/>
              </w:rPr>
              <w:t xml:space="preserve">序号</w:t>
            </w:r>
            <w:r>
              <w:rPr>
                <w:rStyle w:val="921"/>
                <w:rFonts w:ascii="仿宋" w:hAnsi="仿宋" w:eastAsia="仿宋" w:cs="仿宋"/>
                <w:b/>
                <w:bCs/>
                <w:sz w:val="24"/>
                <w:highlight w:val="none"/>
              </w:rPr>
            </w:r>
            <w:r/>
          </w:p>
        </w:tc>
        <w:tc>
          <w:tcPr>
            <w:tcW w:w="1350" w:type="dxa"/>
            <w:vAlign w:val="center"/>
            <w:textDirection w:val="lrTb"/>
            <w:noWrap/>
          </w:tcPr>
          <w:p>
            <w:pPr>
              <w:pStyle w:val="871"/>
              <w:jc w:val="center"/>
              <w:spacing w:line="320" w:lineRule="exact"/>
              <w:widowControl/>
              <w:rPr>
                <w:rStyle w:val="921"/>
                <w:rFonts w:ascii="仿宋" w:hAnsi="仿宋" w:eastAsia="仿宋" w:cs="仿宋"/>
                <w:b/>
                <w:bCs/>
                <w:sz w:val="24"/>
                <w:highlight w:val="none"/>
              </w:rPr>
            </w:pPr>
            <w:r>
              <w:rPr>
                <w:rStyle w:val="921"/>
                <w:rFonts w:hint="eastAsia" w:ascii="仿宋" w:hAnsi="仿宋" w:eastAsia="仿宋" w:cs="仿宋"/>
                <w:b/>
                <w:bCs/>
                <w:sz w:val="24"/>
                <w:highlight w:val="none"/>
              </w:rPr>
              <w:t xml:space="preserve">评分因素</w:t>
            </w:r>
            <w:r>
              <w:rPr>
                <w:rStyle w:val="921"/>
                <w:rFonts w:ascii="仿宋" w:hAnsi="仿宋" w:eastAsia="仿宋" w:cs="仿宋"/>
                <w:b/>
                <w:bCs/>
                <w:sz w:val="24"/>
                <w:highlight w:val="none"/>
              </w:rPr>
            </w:r>
            <w:r/>
          </w:p>
        </w:tc>
        <w:tc>
          <w:tcPr>
            <w:tcW w:w="627" w:type="dxa"/>
            <w:vAlign w:val="center"/>
            <w:textDirection w:val="lrTb"/>
            <w:noWrap/>
          </w:tcPr>
          <w:p>
            <w:pPr>
              <w:pStyle w:val="871"/>
              <w:jc w:val="center"/>
              <w:spacing w:line="320" w:lineRule="exact"/>
              <w:widowControl/>
              <w:rPr>
                <w:rStyle w:val="921"/>
                <w:rFonts w:ascii="仿宋" w:hAnsi="仿宋" w:eastAsia="仿宋" w:cs="仿宋"/>
                <w:b/>
                <w:bCs/>
                <w:sz w:val="24"/>
                <w:highlight w:val="none"/>
              </w:rPr>
            </w:pPr>
            <w:r>
              <w:rPr>
                <w:rStyle w:val="921"/>
                <w:rFonts w:hint="eastAsia" w:ascii="仿宋" w:hAnsi="仿宋" w:eastAsia="仿宋" w:cs="仿宋"/>
                <w:b/>
                <w:bCs/>
                <w:sz w:val="24"/>
                <w:highlight w:val="none"/>
              </w:rPr>
              <w:t xml:space="preserve">分值</w:t>
            </w:r>
            <w:r>
              <w:rPr>
                <w:rStyle w:val="921"/>
                <w:rFonts w:ascii="仿宋" w:hAnsi="仿宋" w:eastAsia="仿宋" w:cs="仿宋"/>
                <w:b/>
                <w:bCs/>
                <w:sz w:val="24"/>
                <w:highlight w:val="none"/>
              </w:rPr>
            </w:r>
            <w:r/>
          </w:p>
        </w:tc>
        <w:tc>
          <w:tcPr>
            <w:tcW w:w="6881" w:type="dxa"/>
            <w:vAlign w:val="center"/>
            <w:textDirection w:val="lrTb"/>
            <w:noWrap/>
          </w:tcPr>
          <w:p>
            <w:pPr>
              <w:pStyle w:val="871"/>
              <w:jc w:val="center"/>
              <w:spacing w:line="320" w:lineRule="exact"/>
              <w:widowControl/>
              <w:rPr>
                <w:rStyle w:val="921"/>
                <w:rFonts w:ascii="仿宋" w:hAnsi="仿宋" w:eastAsia="仿宋" w:cs="仿宋"/>
                <w:b/>
                <w:bCs/>
                <w:sz w:val="24"/>
                <w:highlight w:val="none"/>
              </w:rPr>
            </w:pPr>
            <w:r>
              <w:rPr>
                <w:rStyle w:val="921"/>
                <w:rFonts w:hint="eastAsia" w:ascii="仿宋" w:hAnsi="仿宋" w:eastAsia="仿宋" w:cs="仿宋"/>
                <w:b/>
                <w:bCs/>
                <w:sz w:val="24"/>
                <w:highlight w:val="none"/>
              </w:rPr>
              <w:t xml:space="preserve">评审标准</w:t>
            </w:r>
            <w:r>
              <w:rPr>
                <w:rStyle w:val="921"/>
                <w:rFonts w:ascii="仿宋" w:hAnsi="仿宋" w:eastAsia="仿宋" w:cs="仿宋"/>
                <w:b/>
                <w:bCs/>
                <w:sz w:val="24"/>
                <w:highlight w:val="none"/>
              </w:rPr>
            </w:r>
            <w:r/>
          </w:p>
        </w:tc>
      </w:tr>
      <w:tr>
        <w:trPr>
          <w:trHeight w:val="564"/>
        </w:trPr>
        <w:tc>
          <w:tcPr>
            <w:tcW w:w="852"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1</w:t>
            </w:r>
            <w:r>
              <w:rPr>
                <w:rFonts w:ascii="仿宋" w:hAnsi="仿宋" w:eastAsia="仿宋" w:cs="仿宋"/>
                <w:sz w:val="24"/>
                <w:highlight w:val="none"/>
              </w:rPr>
            </w:r>
            <w:r/>
          </w:p>
        </w:tc>
        <w:tc>
          <w:tcPr>
            <w:tcW w:w="1350" w:type="dxa"/>
            <w:vAlign w:val="center"/>
            <w:textDirection w:val="lrTb"/>
            <w:noWrap/>
          </w:tcPr>
          <w:p>
            <w:pPr>
              <w:pStyle w:val="871"/>
              <w:jc w:val="center"/>
              <w:widowControl/>
              <w:rPr>
                <w:rFonts w:ascii="仿宋" w:hAnsi="仿宋" w:eastAsia="仿宋" w:cs="仿宋"/>
                <w:sz w:val="24"/>
                <w:highlight w:val="none"/>
              </w:rPr>
            </w:pPr>
            <w:r>
              <w:rPr>
                <w:rFonts w:eastAsia="仿宋"/>
                <w:sz w:val="24"/>
                <w:highlight w:val="none"/>
              </w:rPr>
              <w:t xml:space="preserve">管理架构</w:t>
            </w:r>
            <w:r>
              <w:rPr>
                <w:rFonts w:ascii="仿宋" w:hAnsi="仿宋" w:eastAsia="仿宋" w:cs="仿宋"/>
                <w:sz w:val="24"/>
                <w:highlight w:val="none"/>
              </w:rPr>
            </w:r>
            <w:r/>
          </w:p>
        </w:tc>
        <w:tc>
          <w:tcPr>
            <w:tcW w:w="627" w:type="dxa"/>
            <w:vAlign w:val="center"/>
            <w:textDirection w:val="lrTb"/>
            <w:noWrap/>
          </w:tcPr>
          <w:p>
            <w:pPr>
              <w:pStyle w:val="871"/>
              <w:jc w:val="center"/>
              <w:spacing w:line="320" w:lineRule="exact"/>
              <w:widowControl/>
              <w:rPr>
                <w:rFonts w:hint="eastAsia" w:ascii="仿宋" w:hAnsi="仿宋" w:eastAsia="仿宋" w:cs="仿宋"/>
                <w:sz w:val="24"/>
                <w:highlight w:val="none"/>
                <w:lang w:eastAsia="zh-CN"/>
              </w:rPr>
            </w:pPr>
            <w:r>
              <w:rPr>
                <w:rFonts w:hint="eastAsia" w:ascii="仿宋" w:hAnsi="仿宋" w:eastAsia="仿宋"/>
                <w:sz w:val="24"/>
                <w:highlight w:val="none"/>
                <w:lang w:val="en-US" w:eastAsia="zh-CN"/>
              </w:rPr>
              <w:t xml:space="preserve">4</w:t>
            </w:r>
            <w:r>
              <w:rPr>
                <w:rFonts w:hint="eastAsia" w:ascii="仿宋" w:hAnsi="仿宋" w:eastAsia="仿宋" w:cs="仿宋"/>
                <w:sz w:val="24"/>
                <w:highlight w:val="none"/>
                <w:lang w:eastAsia="zh-CN"/>
              </w:rPr>
            </w:r>
            <w:r/>
          </w:p>
        </w:tc>
        <w:tc>
          <w:tcPr>
            <w:tcW w:w="6881" w:type="dxa"/>
            <w:vAlign w:val="center"/>
            <w:textDirection w:val="lrTb"/>
            <w:noWrap/>
          </w:tcPr>
          <w:p>
            <w:pPr>
              <w:pStyle w:val="871"/>
              <w:jc w:val="left"/>
              <w:spacing w:line="300" w:lineRule="exact"/>
              <w:rPr>
                <w:rFonts w:eastAsia="仿宋"/>
                <w:sz w:val="24"/>
                <w:highlight w:val="none"/>
              </w:rPr>
            </w:pPr>
            <w:r>
              <w:rPr>
                <w:rFonts w:eastAsia="仿宋"/>
                <w:sz w:val="24"/>
                <w:highlight w:val="none"/>
              </w:rPr>
              <w:t xml:space="preserve">管理架构内容包括：</w:t>
            </w:r>
            <w:r>
              <w:rPr>
                <w:rFonts w:eastAsia="仿宋"/>
                <w:sz w:val="24"/>
                <w:highlight w:val="none"/>
              </w:rPr>
            </w:r>
            <w:r/>
          </w:p>
          <w:p>
            <w:pPr>
              <w:pStyle w:val="871"/>
              <w:numPr>
                <w:ilvl w:val="0"/>
                <w:numId w:val="4"/>
              </w:numPr>
              <w:jc w:val="left"/>
              <w:spacing w:line="300" w:lineRule="exact"/>
              <w:rPr>
                <w:rFonts w:eastAsia="仿宋"/>
                <w:sz w:val="24"/>
                <w:highlight w:val="none"/>
              </w:rPr>
            </w:pPr>
            <w:r>
              <w:rPr>
                <w:rFonts w:hint="eastAsia" w:eastAsia="仿宋"/>
                <w:sz w:val="24"/>
                <w:highlight w:val="none"/>
              </w:rPr>
              <w:t xml:space="preserve">项目管理组织结构体系，</w:t>
            </w:r>
            <w:r>
              <w:rPr>
                <w:rFonts w:eastAsia="仿宋"/>
                <w:sz w:val="24"/>
                <w:highlight w:val="none"/>
              </w:rPr>
              <w:t xml:space="preserve">得</w:t>
            </w:r>
            <w:r>
              <w:rPr>
                <w:rFonts w:hint="eastAsia" w:eastAsia="仿宋"/>
                <w:sz w:val="24"/>
                <w:highlight w:val="none"/>
                <w:lang w:val="en-US" w:eastAsia="zh-CN"/>
              </w:rPr>
              <w:t xml:space="preserve">2</w:t>
            </w:r>
            <w:r>
              <w:rPr>
                <w:rFonts w:eastAsia="仿宋"/>
                <w:sz w:val="24"/>
                <w:highlight w:val="none"/>
              </w:rPr>
              <w:t xml:space="preserve">分；</w:t>
            </w:r>
            <w:r>
              <w:rPr>
                <w:rFonts w:eastAsia="仿宋"/>
                <w:sz w:val="24"/>
                <w:highlight w:val="none"/>
              </w:rPr>
            </w:r>
            <w:r/>
          </w:p>
          <w:p>
            <w:pPr>
              <w:pStyle w:val="871"/>
              <w:numPr>
                <w:ilvl w:val="0"/>
                <w:numId w:val="0"/>
              </w:numPr>
              <w:jc w:val="left"/>
              <w:spacing w:line="300" w:lineRule="exact"/>
              <w:rPr>
                <w:rFonts w:eastAsia="仿宋"/>
                <w:sz w:val="24"/>
                <w:highlight w:val="none"/>
              </w:rPr>
            </w:pPr>
            <w:r>
              <w:rPr>
                <w:rFonts w:hint="eastAsia" w:eastAsia="仿宋"/>
                <w:sz w:val="24"/>
                <w:highlight w:val="none"/>
                <w:lang w:val="en-US" w:eastAsia="zh-CN"/>
              </w:rPr>
              <w:t xml:space="preserve">2、</w:t>
            </w:r>
            <w:r>
              <w:rPr>
                <w:rFonts w:hint="eastAsia" w:eastAsia="仿宋"/>
                <w:sz w:val="24"/>
                <w:highlight w:val="none"/>
              </w:rPr>
              <w:t xml:space="preserve">建立岗位责任制，</w:t>
            </w:r>
            <w:r>
              <w:rPr>
                <w:rFonts w:eastAsia="仿宋"/>
                <w:sz w:val="24"/>
                <w:highlight w:val="none"/>
              </w:rPr>
              <w:t xml:space="preserve">得</w:t>
            </w:r>
            <w:r>
              <w:rPr>
                <w:rFonts w:hint="eastAsia" w:eastAsia="仿宋"/>
                <w:sz w:val="24"/>
                <w:highlight w:val="none"/>
                <w:lang w:val="en-US" w:eastAsia="zh-CN"/>
              </w:rPr>
              <w:t xml:space="preserve">2</w:t>
            </w:r>
            <w:r>
              <w:rPr>
                <w:rFonts w:eastAsia="仿宋"/>
                <w:sz w:val="24"/>
                <w:highlight w:val="none"/>
              </w:rPr>
              <w:t xml:space="preserve">分；</w:t>
            </w:r>
            <w:r>
              <w:rPr>
                <w:rFonts w:eastAsia="仿宋"/>
                <w:sz w:val="24"/>
                <w:highlight w:val="none"/>
              </w:rPr>
            </w:r>
            <w:r/>
          </w:p>
          <w:p>
            <w:pPr>
              <w:pStyle w:val="871"/>
              <w:ind w:right="0"/>
              <w:jc w:val="both"/>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4"/>
                <w:szCs w:val="24"/>
                <w:highlight w:val="none"/>
                <w:lang w:val="en-US" w:eastAsia="zh-CN" w:bidi="ar"/>
              </w:rPr>
              <w:suppressLineNumbers w:val="0"/>
            </w:pPr>
            <w:r>
              <w:rPr>
                <w:rFonts w:ascii="Times New Roman" w:hAnsi="Times New Roman" w:eastAsia="仿宋" w:cs="Times New Roman"/>
                <w:b/>
                <w:bCs/>
                <w:color w:val="000000"/>
                <w:sz w:val="24"/>
                <w:szCs w:val="24"/>
                <w:highlight w:val="none"/>
                <w:lang w:val="en-US" w:eastAsia="zh-CN" w:bidi="ar"/>
              </w:rPr>
              <w:t xml:space="preserve">上述</w:t>
            </w:r>
            <w:r>
              <w:rPr>
                <w:rFonts w:hint="eastAsia" w:ascii="Times New Roman" w:hAnsi="Times New Roman" w:eastAsia="仿宋" w:cs="Times New Roman"/>
                <w:b/>
                <w:bCs/>
                <w:color w:val="000000"/>
                <w:sz w:val="24"/>
                <w:szCs w:val="24"/>
                <w:highlight w:val="none"/>
                <w:lang w:val="en-US" w:eastAsia="zh-CN" w:bidi="ar"/>
              </w:rPr>
              <w:t xml:space="preserve">2</w:t>
            </w:r>
            <w:r>
              <w:rPr>
                <w:rFonts w:ascii="Times New Roman" w:hAnsi="Times New Roman" w:eastAsia="仿宋" w:cs="Times New Roman"/>
                <w:b/>
                <w:bCs/>
                <w:color w:val="000000"/>
                <w:sz w:val="24"/>
                <w:szCs w:val="24"/>
                <w:highlight w:val="none"/>
                <w:lang w:val="en-US" w:eastAsia="zh-CN" w:bidi="ar"/>
              </w:rPr>
              <w:t xml:space="preserve">方面内容中每缺少一项内容扣</w:t>
            </w:r>
            <w:r>
              <w:rPr>
                <w:rFonts w:hint="eastAsia" w:eastAsia="仿宋" w:cs="Times New Roman"/>
                <w:b/>
                <w:bCs/>
                <w:color w:val="000000"/>
                <w:sz w:val="24"/>
                <w:szCs w:val="24"/>
                <w:highlight w:val="none"/>
                <w:lang w:val="en-US" w:eastAsia="zh-CN" w:bidi="ar"/>
              </w:rPr>
              <w:t xml:space="preserve">2</w:t>
            </w:r>
            <w:r>
              <w:rPr>
                <w:rFonts w:ascii="Times New Roman" w:hAnsi="Times New Roman" w:eastAsia="仿宋" w:cs="Times New Roman"/>
                <w:b/>
                <w:bCs/>
                <w:color w:val="000000"/>
                <w:sz w:val="24"/>
                <w:szCs w:val="24"/>
                <w:highlight w:val="none"/>
                <w:lang w:val="en-US" w:eastAsia="zh-CN" w:bidi="ar"/>
              </w:rPr>
              <w:t xml:space="preserve">分，每有一处需求分析内容存在缺陷或不足的扣</w:t>
            </w:r>
            <w:r>
              <w:rPr>
                <w:rFonts w:hint="eastAsia" w:eastAsia="仿宋" w:cs="Times New Roman"/>
                <w:b/>
                <w:bCs/>
                <w:color w:val="000000"/>
                <w:sz w:val="24"/>
                <w:szCs w:val="24"/>
                <w:highlight w:val="none"/>
                <w:lang w:val="en-US" w:eastAsia="zh-CN" w:bidi="ar"/>
              </w:rPr>
              <w:t xml:space="preserve">1</w:t>
            </w:r>
            <w:r>
              <w:rPr>
                <w:rFonts w:ascii="Times New Roman" w:hAnsi="Times New Roman" w:eastAsia="仿宋" w:cs="Times New Roman"/>
                <w:b/>
                <w:bCs/>
                <w:color w:val="000000"/>
                <w:sz w:val="24"/>
                <w:szCs w:val="24"/>
                <w:highlight w:val="none"/>
                <w:lang w:val="en-US" w:eastAsia="zh-CN" w:bidi="ar"/>
              </w:rPr>
              <w:t xml:space="preserve">分，扣完为止。(本项最多得</w:t>
            </w:r>
            <w:r>
              <w:rPr>
                <w:rFonts w:hint="eastAsia" w:eastAsia="仿宋" w:cs="Times New Roman"/>
                <w:b/>
                <w:bCs/>
                <w:color w:val="000000"/>
                <w:sz w:val="24"/>
                <w:szCs w:val="24"/>
                <w:highlight w:val="none"/>
                <w:lang w:val="en-US" w:eastAsia="zh-CN" w:bidi="ar"/>
              </w:rPr>
              <w:t xml:space="preserve">4</w:t>
            </w:r>
            <w:r>
              <w:rPr>
                <w:rFonts w:ascii="Times New Roman" w:hAnsi="Times New Roman" w:eastAsia="仿宋" w:cs="Times New Roman"/>
                <w:b/>
                <w:bCs/>
                <w:color w:val="000000"/>
                <w:sz w:val="24"/>
                <w:szCs w:val="24"/>
                <w:highlight w:val="none"/>
                <w:lang w:val="en-US" w:eastAsia="zh-CN" w:bidi="ar"/>
              </w:rPr>
              <w:t xml:space="preserve">分)</w:t>
            </w:r>
            <w:r>
              <w:rPr>
                <w:rFonts w:ascii="Times New Roman" w:hAnsi="Times New Roman" w:eastAsia="仿宋" w:cs="Times New Roman"/>
                <w:b/>
                <w:bCs/>
                <w:color w:val="000000"/>
                <w:sz w:val="24"/>
                <w:szCs w:val="24"/>
                <w:highlight w:val="none"/>
                <w:lang w:val="en-US" w:eastAsia="zh-CN" w:bidi="ar"/>
              </w:rPr>
            </w:r>
            <w:r/>
          </w:p>
          <w:p>
            <w:pPr>
              <w:pStyle w:val="871"/>
              <w:jc w:val="left"/>
              <w:spacing w:line="300" w:lineRule="exact"/>
              <w:rPr>
                <w:rFonts w:ascii="仿宋" w:hAnsi="仿宋" w:eastAsia="仿宋" w:cs="仿宋"/>
                <w:sz w:val="24"/>
                <w:highlight w:val="none"/>
              </w:rPr>
            </w:pPr>
            <w:r>
              <w:rPr>
                <w:rFonts w:ascii="Times New Roman" w:hAnsi="Times New Roman" w:eastAsia="仿宋" w:cs="Times New Roman"/>
                <w:b/>
                <w:bCs/>
                <w:color w:val="000000"/>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cs="仿宋"/>
                <w:sz w:val="24"/>
                <w:highlight w:val="none"/>
              </w:rPr>
            </w:r>
            <w:r/>
          </w:p>
        </w:tc>
      </w:tr>
      <w:tr>
        <w:trPr>
          <w:trHeight w:val="1326"/>
        </w:trPr>
        <w:tc>
          <w:tcPr>
            <w:tcW w:w="852" w:type="dxa"/>
            <w:vAlign w:val="center"/>
            <w:textDirection w:val="lrTb"/>
            <w:noWrap/>
          </w:tcPr>
          <w:p>
            <w:pPr>
              <w:pStyle w:val="871"/>
              <w:jc w:val="center"/>
              <w:spacing w:line="320" w:lineRule="exact"/>
              <w:widowControl/>
              <w:rPr>
                <w:highlight w:val="none"/>
              </w:rPr>
            </w:pPr>
            <w:r>
              <w:rPr>
                <w:rStyle w:val="921"/>
                <w:rFonts w:hint="eastAsia" w:ascii="仿宋" w:hAnsi="仿宋" w:eastAsia="仿宋" w:cs="仿宋"/>
                <w:sz w:val="24"/>
                <w:highlight w:val="none"/>
              </w:rPr>
              <w:t xml:space="preserve">2</w:t>
            </w:r>
            <w:r>
              <w:rPr>
                <w:highlight w:val="none"/>
              </w:rPr>
            </w:r>
            <w:r/>
          </w:p>
        </w:tc>
        <w:tc>
          <w:tcPr>
            <w:tcW w:w="1350" w:type="dxa"/>
            <w:vAlign w:val="center"/>
            <w:textDirection w:val="lrTb"/>
            <w:noWrap/>
          </w:tcPr>
          <w:p>
            <w:pPr>
              <w:pStyle w:val="871"/>
              <w:jc w:val="center"/>
              <w:widowControl/>
              <w:rPr>
                <w:rFonts w:ascii="仿宋" w:hAnsi="仿宋" w:eastAsia="仿宋" w:cs="仿宋"/>
                <w:sz w:val="24"/>
                <w:highlight w:val="none"/>
              </w:rPr>
            </w:pPr>
            <w:r>
              <w:rPr>
                <w:rFonts w:hint="eastAsia" w:eastAsia="仿宋"/>
                <w:sz w:val="24"/>
                <w:highlight w:val="none"/>
              </w:rPr>
              <w:t xml:space="preserve">管理制度</w:t>
            </w:r>
            <w:r>
              <w:rPr>
                <w:rFonts w:ascii="仿宋" w:hAnsi="仿宋" w:eastAsia="仿宋" w:cs="仿宋"/>
                <w:sz w:val="24"/>
                <w:highlight w:val="none"/>
              </w:rPr>
            </w:r>
            <w:r/>
          </w:p>
        </w:tc>
        <w:tc>
          <w:tcPr>
            <w:tcW w:w="627" w:type="dxa"/>
            <w:vAlign w:val="center"/>
            <w:textDirection w:val="lrTb"/>
            <w:noWrap/>
          </w:tcPr>
          <w:p>
            <w:pPr>
              <w:pStyle w:val="871"/>
              <w:jc w:val="center"/>
              <w:spacing w:line="320" w:lineRule="exact"/>
              <w:widowControl/>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4</w:t>
            </w:r>
            <w:r>
              <w:rPr>
                <w:rFonts w:hint="eastAsia" w:ascii="仿宋" w:hAnsi="仿宋" w:eastAsia="仿宋"/>
                <w:sz w:val="24"/>
                <w:highlight w:val="none"/>
                <w:lang w:eastAsia="zh-CN"/>
              </w:rPr>
            </w:r>
            <w:r/>
          </w:p>
        </w:tc>
        <w:tc>
          <w:tcPr>
            <w:tcW w:w="6881" w:type="dxa"/>
            <w:vAlign w:val="top"/>
            <w:textDirection w:val="lrTb"/>
            <w:noWrap/>
          </w:tcPr>
          <w:p>
            <w:pPr>
              <w:pStyle w:val="871"/>
              <w:jc w:val="left"/>
              <w:spacing w:line="300" w:lineRule="exact"/>
              <w:widowControl/>
              <w:rPr>
                <w:rFonts w:ascii="仿宋" w:hAnsi="仿宋" w:eastAsia="仿宋"/>
                <w:sz w:val="22"/>
                <w:szCs w:val="22"/>
                <w:highlight w:val="none"/>
                <w:lang w:val="en-US" w:eastAsia="zh-CN"/>
              </w:rPr>
            </w:pPr>
            <w:r>
              <w:rPr>
                <w:rFonts w:hint="eastAsia" w:eastAsia="仿宋"/>
                <w:sz w:val="24"/>
                <w:highlight w:val="none"/>
              </w:rPr>
              <w:t xml:space="preserve">管理制度</w:t>
            </w:r>
            <w:r>
              <w:rPr>
                <w:rFonts w:hint="eastAsia" w:eastAsia="仿宋"/>
                <w:sz w:val="24"/>
                <w:highlight w:val="none"/>
                <w:lang w:val="en-US" w:eastAsia="zh-CN"/>
              </w:rPr>
              <w:t xml:space="preserve">内容包括：</w:t>
            </w:r>
            <w:r>
              <w:rPr>
                <w:rFonts w:ascii="仿宋" w:hAnsi="仿宋" w:eastAsia="仿宋"/>
                <w:sz w:val="22"/>
                <w:szCs w:val="22"/>
                <w:highlight w:val="none"/>
                <w:lang w:val="en-US" w:eastAsia="zh-CN"/>
              </w:rPr>
            </w:r>
            <w:r/>
          </w:p>
          <w:p>
            <w:pPr>
              <w:pStyle w:val="871"/>
              <w:jc w:val="left"/>
              <w:spacing w:line="300" w:lineRule="exact"/>
              <w:widowControl/>
              <w:rPr>
                <w:rFonts w:ascii="仿宋" w:hAnsi="仿宋" w:eastAsia="仿宋"/>
                <w:sz w:val="22"/>
                <w:szCs w:val="22"/>
                <w:highlight w:val="none"/>
              </w:rPr>
            </w:pPr>
            <w:r>
              <w:rPr>
                <w:rFonts w:hint="eastAsia" w:ascii="仿宋" w:hAnsi="仿宋" w:eastAsia="仿宋"/>
                <w:sz w:val="22"/>
                <w:szCs w:val="22"/>
                <w:highlight w:val="none"/>
              </w:rPr>
              <w:t xml:space="preserve">员工管理制度得</w:t>
            </w:r>
            <w:r>
              <w:rPr>
                <w:rFonts w:hint="eastAsia" w:ascii="仿宋" w:hAnsi="仿宋" w:eastAsia="仿宋"/>
                <w:sz w:val="22"/>
                <w:szCs w:val="22"/>
                <w:highlight w:val="none"/>
                <w:lang w:val="en-US" w:eastAsia="zh-CN"/>
              </w:rPr>
              <w:t xml:space="preserve">1</w:t>
            </w:r>
            <w:r>
              <w:rPr>
                <w:rFonts w:hint="eastAsia" w:ascii="仿宋" w:hAnsi="仿宋" w:eastAsia="仿宋"/>
                <w:sz w:val="22"/>
                <w:szCs w:val="22"/>
                <w:highlight w:val="none"/>
              </w:rPr>
              <w:t xml:space="preserve">分；</w:t>
            </w:r>
            <w:r>
              <w:rPr>
                <w:rFonts w:ascii="仿宋" w:hAnsi="仿宋" w:eastAsia="仿宋"/>
                <w:sz w:val="22"/>
                <w:szCs w:val="22"/>
                <w:highlight w:val="none"/>
              </w:rPr>
            </w:r>
            <w:r/>
          </w:p>
          <w:p>
            <w:pPr>
              <w:pStyle w:val="871"/>
              <w:jc w:val="left"/>
              <w:spacing w:line="300" w:lineRule="exact"/>
              <w:widowControl/>
              <w:rPr>
                <w:rFonts w:ascii="仿宋" w:hAnsi="仿宋" w:eastAsia="仿宋"/>
                <w:sz w:val="22"/>
                <w:szCs w:val="22"/>
                <w:highlight w:val="none"/>
              </w:rPr>
            </w:pPr>
            <w:r>
              <w:rPr>
                <w:rFonts w:hint="eastAsia" w:ascii="仿宋" w:hAnsi="仿宋" w:eastAsia="仿宋"/>
                <w:sz w:val="22"/>
                <w:szCs w:val="22"/>
                <w:highlight w:val="none"/>
              </w:rPr>
              <w:t xml:space="preserve">作业人员的培训管理制度得</w:t>
            </w:r>
            <w:r>
              <w:rPr>
                <w:rFonts w:hint="eastAsia" w:ascii="仿宋" w:hAnsi="仿宋" w:eastAsia="仿宋"/>
                <w:sz w:val="22"/>
                <w:szCs w:val="22"/>
                <w:highlight w:val="none"/>
                <w:lang w:val="en-US" w:eastAsia="zh-CN"/>
              </w:rPr>
              <w:t xml:space="preserve">1</w:t>
            </w:r>
            <w:r>
              <w:rPr>
                <w:rFonts w:hint="eastAsia" w:ascii="仿宋" w:hAnsi="仿宋" w:eastAsia="仿宋"/>
                <w:sz w:val="22"/>
                <w:szCs w:val="22"/>
                <w:highlight w:val="none"/>
              </w:rPr>
              <w:t xml:space="preserve">分；</w:t>
            </w:r>
            <w:r>
              <w:rPr>
                <w:rFonts w:ascii="仿宋" w:hAnsi="仿宋" w:eastAsia="仿宋"/>
                <w:sz w:val="22"/>
                <w:szCs w:val="22"/>
                <w:highlight w:val="none"/>
              </w:rPr>
            </w:r>
            <w:r/>
          </w:p>
          <w:p>
            <w:pPr>
              <w:pStyle w:val="871"/>
              <w:jc w:val="left"/>
              <w:spacing w:line="300" w:lineRule="exact"/>
              <w:widowControl/>
              <w:rPr>
                <w:rFonts w:ascii="仿宋" w:hAnsi="仿宋" w:eastAsia="仿宋"/>
                <w:sz w:val="22"/>
                <w:szCs w:val="22"/>
                <w:highlight w:val="none"/>
              </w:rPr>
            </w:pPr>
            <w:r>
              <w:rPr>
                <w:rFonts w:hint="eastAsia" w:ascii="仿宋" w:hAnsi="仿宋" w:eastAsia="仿宋"/>
                <w:sz w:val="22"/>
                <w:szCs w:val="22"/>
                <w:highlight w:val="none"/>
              </w:rPr>
              <w:t xml:space="preserve">员工绩效考核制度得</w:t>
            </w:r>
            <w:r>
              <w:rPr>
                <w:rFonts w:hint="eastAsia" w:ascii="仿宋" w:hAnsi="仿宋" w:eastAsia="仿宋"/>
                <w:sz w:val="22"/>
                <w:szCs w:val="22"/>
                <w:highlight w:val="none"/>
                <w:lang w:val="en-US" w:eastAsia="zh-CN"/>
              </w:rPr>
              <w:t xml:space="preserve">1</w:t>
            </w:r>
            <w:r>
              <w:rPr>
                <w:rFonts w:hint="eastAsia" w:ascii="仿宋" w:hAnsi="仿宋" w:eastAsia="仿宋"/>
                <w:sz w:val="22"/>
                <w:szCs w:val="22"/>
                <w:highlight w:val="none"/>
              </w:rPr>
              <w:t xml:space="preserve">分；</w:t>
            </w:r>
            <w:r>
              <w:rPr>
                <w:rFonts w:ascii="仿宋" w:hAnsi="仿宋" w:eastAsia="仿宋"/>
                <w:sz w:val="22"/>
                <w:szCs w:val="22"/>
                <w:highlight w:val="none"/>
              </w:rPr>
            </w:r>
            <w:r/>
          </w:p>
          <w:p>
            <w:pPr>
              <w:pStyle w:val="871"/>
              <w:jc w:val="left"/>
              <w:spacing w:line="300" w:lineRule="exact"/>
              <w:widowControl/>
              <w:rPr>
                <w:rFonts w:ascii="仿宋" w:hAnsi="仿宋" w:eastAsia="仿宋"/>
                <w:sz w:val="22"/>
                <w:szCs w:val="22"/>
                <w:highlight w:val="none"/>
              </w:rPr>
            </w:pPr>
            <w:r>
              <w:rPr>
                <w:rFonts w:hint="eastAsia" w:ascii="仿宋" w:hAnsi="仿宋" w:eastAsia="仿宋"/>
                <w:sz w:val="22"/>
                <w:szCs w:val="22"/>
                <w:highlight w:val="none"/>
              </w:rPr>
              <w:t xml:space="preserve">信息与沟通协调制度得</w:t>
            </w:r>
            <w:r>
              <w:rPr>
                <w:rFonts w:hint="eastAsia" w:ascii="仿宋" w:hAnsi="仿宋" w:eastAsia="仿宋"/>
                <w:sz w:val="22"/>
                <w:szCs w:val="22"/>
                <w:highlight w:val="none"/>
                <w:lang w:val="en-US" w:eastAsia="zh-CN"/>
              </w:rPr>
              <w:t xml:space="preserve">1</w:t>
            </w:r>
            <w:r>
              <w:rPr>
                <w:rFonts w:hint="eastAsia" w:ascii="仿宋" w:hAnsi="仿宋" w:eastAsia="仿宋"/>
                <w:sz w:val="22"/>
                <w:szCs w:val="22"/>
                <w:highlight w:val="none"/>
              </w:rPr>
              <w:t xml:space="preserve">分；</w:t>
            </w:r>
            <w:r>
              <w:rPr>
                <w:rFonts w:ascii="仿宋" w:hAnsi="仿宋" w:eastAsia="仿宋"/>
                <w:sz w:val="22"/>
                <w:szCs w:val="22"/>
                <w:highlight w:val="none"/>
              </w:rPr>
            </w:r>
            <w:r/>
          </w:p>
          <w:p>
            <w:pPr>
              <w:pStyle w:val="871"/>
              <w:jc w:val="left"/>
              <w:spacing w:line="300" w:lineRule="exact"/>
              <w:widowControl/>
              <w:rPr>
                <w:rFonts w:hint="eastAsia" w:ascii="仿宋" w:hAnsi="仿宋" w:eastAsia="仿宋" w:cs="仿宋"/>
                <w:sz w:val="22"/>
                <w:szCs w:val="22"/>
                <w:highlight w:val="none"/>
              </w:rPr>
            </w:pPr>
            <w:r>
              <w:rPr>
                <w:rFonts w:hint="eastAsia" w:ascii="仿宋" w:hAnsi="仿宋" w:eastAsia="仿宋"/>
                <w:sz w:val="22"/>
                <w:szCs w:val="22"/>
                <w:highlight w:val="none"/>
              </w:rPr>
              <w:t xml:space="preserve">以上内容</w:t>
            </w:r>
            <w:r>
              <w:rPr>
                <w:rFonts w:hint="eastAsia" w:ascii="仿宋" w:hAnsi="仿宋" w:eastAsia="仿宋" w:cs="仿宋"/>
                <w:sz w:val="22"/>
                <w:szCs w:val="22"/>
                <w:highlight w:val="none"/>
              </w:rPr>
              <w:t xml:space="preserve">不提供或内容不符合本项目实际需求的不得分。</w:t>
            </w:r>
            <w:r>
              <w:rPr>
                <w:rFonts w:hint="eastAsia" w:ascii="仿宋" w:hAnsi="仿宋" w:eastAsia="仿宋" w:cs="仿宋"/>
                <w:sz w:val="22"/>
                <w:szCs w:val="22"/>
                <w:highlight w:val="none"/>
              </w:rPr>
            </w:r>
            <w:r/>
          </w:p>
          <w:p>
            <w:pPr>
              <w:pStyle w:val="871"/>
              <w:ind w:right="0"/>
              <w:jc w:val="both"/>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4"/>
                <w:szCs w:val="24"/>
                <w:highlight w:val="none"/>
                <w:lang w:val="en-US" w:eastAsia="zh-CN" w:bidi="ar"/>
              </w:rPr>
              <w:suppressLineNumbers w:val="0"/>
            </w:pPr>
            <w:r>
              <w:rPr>
                <w:rFonts w:ascii="Times New Roman" w:hAnsi="Times New Roman" w:eastAsia="仿宋" w:cs="Times New Roman"/>
                <w:b/>
                <w:bCs/>
                <w:color w:val="000000"/>
                <w:sz w:val="24"/>
                <w:szCs w:val="24"/>
                <w:highlight w:val="none"/>
                <w:lang w:val="en-US" w:eastAsia="zh-CN" w:bidi="ar"/>
              </w:rPr>
              <w:t xml:space="preserve">上述</w:t>
            </w:r>
            <w:r>
              <w:rPr>
                <w:rFonts w:hint="eastAsia" w:eastAsia="仿宋" w:cs="Times New Roman"/>
                <w:b/>
                <w:bCs/>
                <w:color w:val="000000"/>
                <w:sz w:val="24"/>
                <w:szCs w:val="24"/>
                <w:highlight w:val="none"/>
                <w:lang w:val="en-US" w:eastAsia="zh-CN" w:bidi="ar"/>
              </w:rPr>
              <w:t xml:space="preserve">4</w:t>
            </w:r>
            <w:r>
              <w:rPr>
                <w:rFonts w:ascii="Times New Roman" w:hAnsi="Times New Roman" w:eastAsia="仿宋" w:cs="Times New Roman"/>
                <w:b/>
                <w:bCs/>
                <w:color w:val="000000"/>
                <w:sz w:val="24"/>
                <w:szCs w:val="24"/>
                <w:highlight w:val="none"/>
                <w:lang w:val="en-US" w:eastAsia="zh-CN" w:bidi="ar"/>
              </w:rPr>
              <w:t xml:space="preserve">方面内容中每缺少一项内容扣</w:t>
            </w:r>
            <w:r>
              <w:rPr>
                <w:rFonts w:hint="eastAsia" w:eastAsia="仿宋" w:cs="Times New Roman"/>
                <w:b/>
                <w:bCs/>
                <w:color w:val="000000"/>
                <w:sz w:val="24"/>
                <w:szCs w:val="24"/>
                <w:highlight w:val="none"/>
                <w:lang w:val="en-US" w:eastAsia="zh-CN" w:bidi="ar"/>
              </w:rPr>
              <w:t xml:space="preserve">1</w:t>
            </w:r>
            <w:r>
              <w:rPr>
                <w:rFonts w:ascii="Times New Roman" w:hAnsi="Times New Roman" w:eastAsia="仿宋" w:cs="Times New Roman"/>
                <w:b/>
                <w:bCs/>
                <w:color w:val="000000"/>
                <w:sz w:val="24"/>
                <w:szCs w:val="24"/>
                <w:highlight w:val="none"/>
                <w:lang w:val="en-US" w:eastAsia="zh-CN" w:bidi="ar"/>
              </w:rPr>
              <w:t xml:space="preserve">分，每有一处需求分析内容存在缺陷或不足的扣0.5分，扣完为止。(本项最多得</w:t>
            </w:r>
            <w:r>
              <w:rPr>
                <w:rFonts w:hint="eastAsia" w:eastAsia="仿宋" w:cs="Times New Roman"/>
                <w:b/>
                <w:bCs/>
                <w:color w:val="000000"/>
                <w:sz w:val="24"/>
                <w:szCs w:val="24"/>
                <w:highlight w:val="none"/>
                <w:lang w:val="en-US" w:eastAsia="zh-CN" w:bidi="ar"/>
              </w:rPr>
              <w:t xml:space="preserve">4</w:t>
            </w:r>
            <w:r>
              <w:rPr>
                <w:rFonts w:ascii="Times New Roman" w:hAnsi="Times New Roman" w:eastAsia="仿宋" w:cs="Times New Roman"/>
                <w:b/>
                <w:bCs/>
                <w:color w:val="000000"/>
                <w:sz w:val="24"/>
                <w:szCs w:val="24"/>
                <w:highlight w:val="none"/>
                <w:lang w:val="en-US" w:eastAsia="zh-CN" w:bidi="ar"/>
              </w:rPr>
              <w:t xml:space="preserve">分)</w:t>
            </w:r>
            <w:r>
              <w:rPr>
                <w:rFonts w:ascii="Times New Roman" w:hAnsi="Times New Roman" w:eastAsia="仿宋" w:cs="Times New Roman"/>
                <w:b/>
                <w:bCs/>
                <w:color w:val="000000"/>
                <w:sz w:val="24"/>
                <w:szCs w:val="24"/>
                <w:highlight w:val="none"/>
                <w:lang w:val="en-US" w:eastAsia="zh-CN" w:bidi="ar"/>
              </w:rPr>
            </w:r>
            <w:r/>
          </w:p>
          <w:p>
            <w:pPr>
              <w:pStyle w:val="882"/>
              <w:rPr>
                <w:highlight w:val="none"/>
              </w:rPr>
            </w:pPr>
            <w:r>
              <w:rPr>
                <w:rFonts w:ascii="Times New Roman" w:hAnsi="Times New Roman" w:eastAsia="仿宋" w:cs="Times New Roman"/>
                <w:b/>
                <w:bCs/>
                <w:color w:val="000000"/>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none"/>
              </w:rPr>
            </w:r>
            <w:r/>
          </w:p>
        </w:tc>
      </w:tr>
      <w:tr>
        <w:trPr>
          <w:trHeight w:val="666"/>
        </w:trPr>
        <w:tc>
          <w:tcPr>
            <w:tcW w:w="852" w:type="dxa"/>
            <w:vAlign w:val="center"/>
            <w:textDirection w:val="lrTb"/>
            <w:noWrap/>
          </w:tcPr>
          <w:p>
            <w:pPr>
              <w:pStyle w:val="871"/>
              <w:jc w:val="center"/>
              <w:spacing w:line="320" w:lineRule="exact"/>
              <w:widowControl/>
              <w:rPr>
                <w:rFonts w:ascii="仿宋" w:hAnsi="仿宋" w:eastAsia="仿宋" w:cs="仿宋"/>
                <w:sz w:val="24"/>
                <w:highlight w:val="none"/>
              </w:rPr>
            </w:pPr>
            <w:r>
              <w:rPr>
                <w:rFonts w:hint="eastAsia"/>
                <w:highlight w:val="none"/>
              </w:rPr>
              <w:t xml:space="preserve">3</w:t>
            </w:r>
            <w:r>
              <w:rPr>
                <w:rFonts w:ascii="仿宋" w:hAnsi="仿宋" w:eastAsia="仿宋" w:cs="仿宋"/>
                <w:sz w:val="24"/>
                <w:highlight w:val="none"/>
              </w:rPr>
            </w:r>
            <w:r/>
          </w:p>
        </w:tc>
        <w:tc>
          <w:tcPr>
            <w:tcW w:w="1350"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作业工艺  及方案</w:t>
            </w:r>
            <w:r>
              <w:rPr>
                <w:rFonts w:ascii="仿宋" w:hAnsi="仿宋" w:eastAsia="仿宋" w:cs="仿宋"/>
                <w:sz w:val="24"/>
                <w:highlight w:val="none"/>
              </w:rPr>
            </w:r>
            <w:r/>
          </w:p>
        </w:tc>
        <w:tc>
          <w:tcPr>
            <w:tcW w:w="627"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6</w:t>
            </w:r>
            <w:r>
              <w:rPr>
                <w:rFonts w:ascii="仿宋" w:hAnsi="仿宋" w:eastAsia="仿宋" w:cs="仿宋"/>
                <w:sz w:val="24"/>
                <w:highlight w:val="none"/>
              </w:rPr>
            </w:r>
            <w:r/>
          </w:p>
        </w:tc>
        <w:tc>
          <w:tcPr>
            <w:tcW w:w="6881" w:type="dxa"/>
            <w:vAlign w:val="top"/>
            <w:textDirection w:val="lrTb"/>
            <w:noWrap/>
          </w:tcPr>
          <w:p>
            <w:pPr>
              <w:pStyle w:val="871"/>
              <w:jc w:val="left"/>
              <w:spacing w:line="300" w:lineRule="exact"/>
              <w:widowControl/>
              <w:rPr>
                <w:rStyle w:val="921"/>
                <w:rFonts w:ascii="仿宋" w:hAnsi="仿宋" w:eastAsia="仿宋" w:cs="仿宋"/>
                <w:sz w:val="24"/>
                <w:highlight w:val="none"/>
                <w:lang w:val="en-US" w:eastAsia="zh-CN"/>
              </w:rPr>
            </w:pPr>
            <w:r>
              <w:rPr>
                <w:rStyle w:val="921"/>
                <w:rFonts w:hint="eastAsia" w:ascii="仿宋" w:hAnsi="仿宋" w:eastAsia="仿宋" w:cs="仿宋"/>
                <w:sz w:val="24"/>
                <w:highlight w:val="none"/>
              </w:rPr>
              <w:t xml:space="preserve">作业工艺及方案</w:t>
            </w:r>
            <w:r>
              <w:rPr>
                <w:rStyle w:val="921"/>
                <w:rFonts w:hint="eastAsia" w:ascii="仿宋" w:hAnsi="仿宋" w:eastAsia="仿宋" w:cs="仿宋"/>
                <w:sz w:val="24"/>
                <w:highlight w:val="none"/>
                <w:lang w:val="en-US" w:eastAsia="zh-CN"/>
              </w:rPr>
              <w:t xml:space="preserve">内容包括：</w:t>
            </w:r>
            <w:r>
              <w:rPr>
                <w:rStyle w:val="921"/>
                <w:rFonts w:ascii="仿宋" w:hAnsi="仿宋" w:eastAsia="仿宋" w:cs="仿宋"/>
                <w:sz w:val="24"/>
                <w:highlight w:val="none"/>
                <w:lang w:val="en-US" w:eastAsia="zh-CN"/>
              </w:rPr>
            </w:r>
            <w:r/>
          </w:p>
          <w:p>
            <w:pPr>
              <w:pStyle w:val="871"/>
              <w:jc w:val="left"/>
              <w:spacing w:line="300" w:lineRule="exact"/>
              <w:widowControl/>
              <w:rPr>
                <w:rFonts w:ascii="仿宋" w:hAnsi="仿宋" w:eastAsia="仿宋"/>
                <w:sz w:val="24"/>
                <w:highlight w:val="none"/>
              </w:rPr>
            </w:pPr>
            <w:r>
              <w:rPr>
                <w:rStyle w:val="921"/>
                <w:rFonts w:hint="eastAsia" w:ascii="仿宋" w:hAnsi="仿宋" w:eastAsia="仿宋" w:cs="仿宋"/>
                <w:sz w:val="24"/>
                <w:highlight w:val="none"/>
              </w:rPr>
              <w:t xml:space="preserve">进退场交接措施</w:t>
            </w:r>
            <w:r>
              <w:rPr>
                <w:rFonts w:hint="eastAsia" w:ascii="仿宋" w:hAnsi="仿宋" w:eastAsia="仿宋"/>
                <w:sz w:val="24"/>
                <w:highlight w:val="none"/>
              </w:rPr>
              <w:t xml:space="preserve">得1分；</w:t>
            </w:r>
            <w:r>
              <w:rPr>
                <w:rFonts w:ascii="仿宋" w:hAnsi="仿宋" w:eastAsia="仿宋"/>
                <w:sz w:val="24"/>
                <w:highlight w:val="none"/>
              </w:rPr>
            </w:r>
            <w:r/>
          </w:p>
          <w:p>
            <w:pPr>
              <w:pStyle w:val="871"/>
              <w:jc w:val="left"/>
              <w:spacing w:line="300" w:lineRule="exact"/>
              <w:widowControl/>
              <w:rPr>
                <w:rFonts w:ascii="仿宋" w:hAnsi="仿宋" w:eastAsia="仿宋"/>
                <w:sz w:val="24"/>
                <w:highlight w:val="none"/>
              </w:rPr>
            </w:pPr>
            <w:r>
              <w:rPr>
                <w:rFonts w:hint="eastAsia" w:ascii="仿宋" w:hAnsi="仿宋" w:eastAsia="仿宋"/>
                <w:sz w:val="24"/>
                <w:highlight w:val="none"/>
              </w:rPr>
              <w:t xml:space="preserve">垃圾收运作业组织方案及流程得1分；</w:t>
            </w:r>
            <w:r>
              <w:rPr>
                <w:rFonts w:ascii="仿宋" w:hAnsi="仿宋" w:eastAsia="仿宋"/>
                <w:sz w:val="24"/>
                <w:highlight w:val="none"/>
              </w:rPr>
            </w:r>
            <w:r/>
          </w:p>
          <w:p>
            <w:pPr>
              <w:pStyle w:val="871"/>
              <w:jc w:val="left"/>
              <w:spacing w:line="300" w:lineRule="exact"/>
              <w:rPr>
                <w:highlight w:val="none"/>
              </w:rPr>
            </w:pPr>
            <w:r>
              <w:rPr>
                <w:rFonts w:hint="eastAsia" w:ascii="仿宋" w:hAnsi="仿宋" w:eastAsia="仿宋"/>
                <w:sz w:val="24"/>
                <w:highlight w:val="none"/>
              </w:rPr>
              <w:t xml:space="preserve">河道管护方案得1分；</w:t>
            </w:r>
            <w:r>
              <w:rPr>
                <w:highlight w:val="none"/>
              </w:rPr>
            </w:r>
            <w:r/>
          </w:p>
          <w:p>
            <w:pPr>
              <w:pStyle w:val="871"/>
              <w:jc w:val="left"/>
              <w:spacing w:line="300" w:lineRule="exact"/>
              <w:widowControl/>
              <w:rPr>
                <w:rFonts w:ascii="仿宋" w:hAnsi="仿宋" w:eastAsia="仿宋"/>
                <w:sz w:val="24"/>
                <w:highlight w:val="none"/>
              </w:rPr>
            </w:pPr>
            <w:r>
              <w:rPr>
                <w:rFonts w:hint="eastAsia" w:ascii="仿宋" w:hAnsi="仿宋" w:eastAsia="仿宋"/>
                <w:sz w:val="24"/>
                <w:highlight w:val="none"/>
              </w:rPr>
              <w:t xml:space="preserve">船舶及设备投入得1分；</w:t>
            </w:r>
            <w:r>
              <w:rPr>
                <w:rFonts w:ascii="仿宋" w:hAnsi="仿宋" w:eastAsia="仿宋"/>
                <w:sz w:val="24"/>
                <w:highlight w:val="none"/>
              </w:rPr>
            </w:r>
            <w:r/>
          </w:p>
          <w:p>
            <w:pPr>
              <w:pStyle w:val="871"/>
              <w:jc w:val="left"/>
              <w:spacing w:line="300" w:lineRule="exact"/>
              <w:widowControl/>
              <w:rPr>
                <w:rFonts w:ascii="仿宋" w:hAnsi="仿宋" w:eastAsia="仿宋"/>
                <w:sz w:val="24"/>
                <w:highlight w:val="none"/>
              </w:rPr>
            </w:pPr>
            <w:r>
              <w:rPr>
                <w:rFonts w:hint="eastAsia" w:ascii="仿宋" w:hAnsi="仿宋" w:eastAsia="仿宋"/>
                <w:sz w:val="24"/>
                <w:highlight w:val="none"/>
              </w:rPr>
              <w:t xml:space="preserve">作业工艺创新得1分；</w:t>
            </w:r>
            <w:r>
              <w:rPr>
                <w:rFonts w:ascii="仿宋" w:hAnsi="仿宋" w:eastAsia="仿宋"/>
                <w:sz w:val="24"/>
                <w:highlight w:val="none"/>
              </w:rPr>
            </w:r>
            <w:r/>
          </w:p>
          <w:p>
            <w:pPr>
              <w:pStyle w:val="871"/>
              <w:jc w:val="left"/>
              <w:spacing w:line="300" w:lineRule="exact"/>
              <w:widowControl/>
              <w:rPr>
                <w:rFonts w:ascii="仿宋" w:hAnsi="仿宋" w:eastAsia="仿宋"/>
                <w:sz w:val="24"/>
                <w:highlight w:val="none"/>
              </w:rPr>
            </w:pPr>
            <w:r>
              <w:rPr>
                <w:rFonts w:hint="eastAsia" w:ascii="仿宋" w:hAnsi="仿宋" w:eastAsia="仿宋"/>
                <w:sz w:val="24"/>
                <w:highlight w:val="none"/>
              </w:rPr>
              <w:t xml:space="preserve">智慧作业方案得1分。</w:t>
            </w:r>
            <w:r>
              <w:rPr>
                <w:rFonts w:ascii="仿宋" w:hAnsi="仿宋" w:eastAsia="仿宋"/>
                <w:sz w:val="24"/>
                <w:highlight w:val="none"/>
              </w:rPr>
            </w:r>
            <w:r/>
          </w:p>
          <w:p>
            <w:pPr>
              <w:pStyle w:val="871"/>
              <w:jc w:val="left"/>
              <w:spacing w:line="3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不提供或内容不符合本项目实际需求的不得分。</w:t>
            </w:r>
            <w:r>
              <w:rPr>
                <w:rFonts w:hint="eastAsia" w:ascii="仿宋" w:hAnsi="仿宋" w:eastAsia="仿宋" w:cs="仿宋"/>
                <w:sz w:val="24"/>
                <w:highlight w:val="none"/>
              </w:rPr>
            </w:r>
            <w:r/>
          </w:p>
          <w:p>
            <w:pPr>
              <w:pStyle w:val="871"/>
              <w:ind w:right="0"/>
              <w:jc w:val="both"/>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4"/>
                <w:szCs w:val="24"/>
                <w:highlight w:val="none"/>
                <w:lang w:val="en-US" w:eastAsia="zh-CN" w:bidi="ar"/>
              </w:rPr>
              <w:suppressLineNumbers w:val="0"/>
            </w:pPr>
            <w:r>
              <w:rPr>
                <w:rFonts w:ascii="Times New Roman" w:hAnsi="Times New Roman" w:eastAsia="仿宋" w:cs="Times New Roman"/>
                <w:b/>
                <w:bCs/>
                <w:color w:val="000000"/>
                <w:sz w:val="24"/>
                <w:szCs w:val="24"/>
                <w:highlight w:val="none"/>
                <w:lang w:val="en-US" w:eastAsia="zh-CN" w:bidi="ar"/>
              </w:rPr>
              <w:t xml:space="preserve">上述</w:t>
            </w:r>
            <w:r>
              <w:rPr>
                <w:rFonts w:hint="eastAsia" w:eastAsia="仿宋" w:cs="Times New Roman"/>
                <w:b/>
                <w:bCs/>
                <w:color w:val="000000"/>
                <w:sz w:val="24"/>
                <w:szCs w:val="24"/>
                <w:highlight w:val="none"/>
                <w:lang w:val="en-US" w:eastAsia="zh-CN" w:bidi="ar"/>
              </w:rPr>
              <w:t xml:space="preserve">6</w:t>
            </w:r>
            <w:r>
              <w:rPr>
                <w:rFonts w:ascii="Times New Roman" w:hAnsi="Times New Roman" w:eastAsia="仿宋" w:cs="Times New Roman"/>
                <w:b/>
                <w:bCs/>
                <w:color w:val="000000"/>
                <w:sz w:val="24"/>
                <w:szCs w:val="24"/>
                <w:highlight w:val="none"/>
                <w:lang w:val="en-US" w:eastAsia="zh-CN" w:bidi="ar"/>
              </w:rPr>
              <w:t xml:space="preserve">方面内容中每缺少一项内容扣1分，每有一处需求分析内容存在缺陷或不足的扣0.5分，扣完为止。(本项最多得</w:t>
            </w:r>
            <w:r>
              <w:rPr>
                <w:rFonts w:hint="eastAsia" w:eastAsia="仿宋" w:cs="Times New Roman"/>
                <w:b/>
                <w:bCs/>
                <w:color w:val="000000"/>
                <w:sz w:val="24"/>
                <w:szCs w:val="24"/>
                <w:highlight w:val="none"/>
                <w:lang w:val="en-US" w:eastAsia="zh-CN" w:bidi="ar"/>
              </w:rPr>
              <w:t xml:space="preserve">6</w:t>
            </w:r>
            <w:r>
              <w:rPr>
                <w:rFonts w:ascii="Times New Roman" w:hAnsi="Times New Roman" w:eastAsia="仿宋" w:cs="Times New Roman"/>
                <w:b/>
                <w:bCs/>
                <w:color w:val="000000"/>
                <w:sz w:val="24"/>
                <w:szCs w:val="24"/>
                <w:highlight w:val="none"/>
                <w:lang w:val="en-US" w:eastAsia="zh-CN" w:bidi="ar"/>
              </w:rPr>
              <w:t xml:space="preserve">分)</w:t>
            </w:r>
            <w:r>
              <w:rPr>
                <w:rFonts w:ascii="Times New Roman" w:hAnsi="Times New Roman" w:eastAsia="仿宋" w:cs="Times New Roman"/>
                <w:b/>
                <w:bCs/>
                <w:color w:val="000000"/>
                <w:sz w:val="24"/>
                <w:szCs w:val="24"/>
                <w:highlight w:val="none"/>
                <w:lang w:val="en-US" w:eastAsia="zh-CN" w:bidi="ar"/>
              </w:rPr>
            </w:r>
            <w:r/>
          </w:p>
          <w:p>
            <w:pPr>
              <w:pStyle w:val="882"/>
              <w:rPr>
                <w:highlight w:val="none"/>
              </w:rPr>
            </w:pPr>
            <w:r>
              <w:rPr>
                <w:rFonts w:ascii="Times New Roman" w:hAnsi="Times New Roman" w:eastAsia="仿宋" w:cs="Times New Roman"/>
                <w:b/>
                <w:bCs/>
                <w:color w:val="000000"/>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none"/>
              </w:rPr>
            </w:r>
            <w:r/>
          </w:p>
        </w:tc>
      </w:tr>
      <w:tr>
        <w:trPr>
          <w:trHeight w:val="2076"/>
        </w:trPr>
        <w:tc>
          <w:tcPr>
            <w:tcW w:w="852"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4</w:t>
            </w:r>
            <w:r>
              <w:rPr>
                <w:rFonts w:ascii="仿宋" w:hAnsi="仿宋" w:eastAsia="仿宋" w:cs="仿宋"/>
                <w:sz w:val="24"/>
                <w:highlight w:val="none"/>
              </w:rPr>
            </w:r>
            <w:r/>
          </w:p>
        </w:tc>
        <w:tc>
          <w:tcPr>
            <w:tcW w:w="1350"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安全作业保障措施</w:t>
            </w:r>
            <w:r>
              <w:rPr>
                <w:rFonts w:ascii="仿宋" w:hAnsi="仿宋" w:eastAsia="仿宋" w:cs="仿宋"/>
                <w:sz w:val="24"/>
                <w:highlight w:val="none"/>
              </w:rPr>
            </w:r>
            <w:r/>
          </w:p>
        </w:tc>
        <w:tc>
          <w:tcPr>
            <w:tcW w:w="627" w:type="dxa"/>
            <w:vAlign w:val="center"/>
            <w:textDirection w:val="lrTb"/>
            <w:noWrap/>
          </w:tcPr>
          <w:p>
            <w:pPr>
              <w:pStyle w:val="871"/>
              <w:jc w:val="center"/>
              <w:spacing w:line="320" w:lineRule="exact"/>
              <w:widowControl/>
              <w:rPr>
                <w:rFonts w:hint="eastAsia" w:ascii="仿宋" w:hAnsi="仿宋" w:eastAsia="仿宋" w:cs="仿宋"/>
                <w:sz w:val="24"/>
                <w:highlight w:val="none"/>
                <w:lang w:eastAsia="zh-CN"/>
              </w:rPr>
            </w:pPr>
            <w:r>
              <w:rPr>
                <w:rStyle w:val="921"/>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lang w:eastAsia="zh-CN"/>
              </w:rPr>
            </w:r>
            <w:r/>
          </w:p>
        </w:tc>
        <w:tc>
          <w:tcPr>
            <w:tcW w:w="6881" w:type="dxa"/>
            <w:vAlign w:val="top"/>
            <w:textDirection w:val="lrTb"/>
            <w:noWrap/>
          </w:tcPr>
          <w:p>
            <w:pPr>
              <w:pStyle w:val="871"/>
              <w:jc w:val="left"/>
              <w:spacing w:line="300" w:lineRule="exact"/>
              <w:widowControl/>
              <w:rPr>
                <w:rStyle w:val="921"/>
                <w:rFonts w:ascii="仿宋" w:hAnsi="仿宋" w:eastAsia="仿宋" w:cs="仿宋"/>
                <w:sz w:val="24"/>
                <w:highlight w:val="none"/>
                <w:lang w:val="en-US" w:eastAsia="zh-CN"/>
              </w:rPr>
            </w:pPr>
            <w:r>
              <w:rPr>
                <w:rStyle w:val="921"/>
                <w:rFonts w:hint="eastAsia" w:ascii="仿宋" w:hAnsi="仿宋" w:eastAsia="仿宋" w:cs="仿宋"/>
                <w:sz w:val="24"/>
                <w:highlight w:val="none"/>
              </w:rPr>
              <w:t xml:space="preserve">安全作业保障措施</w:t>
            </w:r>
            <w:r>
              <w:rPr>
                <w:rStyle w:val="921"/>
                <w:rFonts w:hint="eastAsia" w:ascii="仿宋" w:hAnsi="仿宋" w:eastAsia="仿宋" w:cs="仿宋"/>
                <w:sz w:val="24"/>
                <w:highlight w:val="none"/>
                <w:lang w:val="en-US" w:eastAsia="zh-CN"/>
              </w:rPr>
              <w:t xml:space="preserve">内容包括：</w:t>
            </w:r>
            <w:r>
              <w:rPr>
                <w:rStyle w:val="921"/>
                <w:rFonts w:ascii="仿宋" w:hAnsi="仿宋" w:eastAsia="仿宋" w:cs="仿宋"/>
                <w:sz w:val="24"/>
                <w:highlight w:val="none"/>
                <w:lang w:val="en-US" w:eastAsia="zh-CN"/>
              </w:rPr>
            </w:r>
            <w:r/>
          </w:p>
          <w:p>
            <w:pPr>
              <w:pStyle w:val="871"/>
              <w:jc w:val="left"/>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针对本项目需求制定安全作业保障措施：</w:t>
            </w:r>
            <w:r>
              <w:rPr>
                <w:rStyle w:val="921"/>
                <w:rFonts w:ascii="仿宋" w:hAnsi="仿宋" w:eastAsia="仿宋" w:cs="仿宋"/>
                <w:sz w:val="24"/>
                <w:highlight w:val="none"/>
              </w:rPr>
            </w:r>
            <w:r/>
          </w:p>
          <w:p>
            <w:pPr>
              <w:pStyle w:val="871"/>
              <w:jc w:val="left"/>
              <w:spacing w:line="300" w:lineRule="exact"/>
              <w:widowControl/>
              <w:rPr>
                <w:rFonts w:ascii="仿宋" w:hAnsi="仿宋" w:eastAsia="仿宋"/>
                <w:sz w:val="24"/>
                <w:highlight w:val="none"/>
              </w:rPr>
            </w:pPr>
            <w:r>
              <w:rPr>
                <w:rStyle w:val="921"/>
                <w:rFonts w:hint="eastAsia" w:ascii="仿宋" w:hAnsi="仿宋" w:eastAsia="仿宋" w:cs="仿宋"/>
                <w:sz w:val="24"/>
                <w:highlight w:val="none"/>
              </w:rPr>
              <w:t xml:space="preserve">包括安全管理体系</w:t>
            </w:r>
            <w:r>
              <w:rPr>
                <w:rFonts w:hint="eastAsia" w:ascii="仿宋" w:hAnsi="仿宋" w:eastAsia="仿宋"/>
                <w:sz w:val="24"/>
                <w:highlight w:val="none"/>
              </w:rPr>
              <w:t xml:space="preserve">得1</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分；</w:t>
            </w:r>
            <w:r>
              <w:rPr>
                <w:rFonts w:ascii="仿宋" w:hAnsi="仿宋" w:eastAsia="仿宋"/>
                <w:sz w:val="24"/>
                <w:highlight w:val="none"/>
              </w:rPr>
            </w:r>
            <w:r/>
          </w:p>
          <w:p>
            <w:pPr>
              <w:pStyle w:val="871"/>
              <w:jc w:val="left"/>
              <w:spacing w:line="300" w:lineRule="exact"/>
              <w:widowControl/>
              <w:rPr>
                <w:rFonts w:ascii="仿宋" w:hAnsi="仿宋" w:eastAsia="仿宋"/>
                <w:sz w:val="24"/>
                <w:highlight w:val="none"/>
              </w:rPr>
            </w:pPr>
            <w:r>
              <w:rPr>
                <w:rStyle w:val="921"/>
                <w:rFonts w:hint="eastAsia" w:ascii="仿宋" w:hAnsi="仿宋" w:eastAsia="仿宋" w:cs="仿宋"/>
                <w:sz w:val="24"/>
                <w:highlight w:val="none"/>
              </w:rPr>
              <w:t xml:space="preserve">安全管理制度</w:t>
            </w:r>
            <w:r>
              <w:rPr>
                <w:rFonts w:hint="eastAsia" w:ascii="仿宋" w:hAnsi="仿宋" w:eastAsia="仿宋"/>
                <w:sz w:val="24"/>
                <w:highlight w:val="none"/>
              </w:rPr>
              <w:t xml:space="preserve">得1</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分；</w:t>
            </w:r>
            <w:r>
              <w:rPr>
                <w:rFonts w:ascii="仿宋" w:hAnsi="仿宋" w:eastAsia="仿宋"/>
                <w:sz w:val="24"/>
                <w:highlight w:val="none"/>
              </w:rPr>
            </w:r>
            <w:r/>
          </w:p>
          <w:p>
            <w:pPr>
              <w:pStyle w:val="871"/>
              <w:jc w:val="left"/>
              <w:spacing w:line="300" w:lineRule="exact"/>
              <w:widowControl/>
              <w:rPr>
                <w:rFonts w:ascii="仿宋" w:hAnsi="仿宋" w:eastAsia="仿宋"/>
                <w:sz w:val="24"/>
                <w:highlight w:val="none"/>
              </w:rPr>
            </w:pPr>
            <w:r>
              <w:rPr>
                <w:rStyle w:val="921"/>
                <w:rFonts w:hint="eastAsia" w:ascii="仿宋" w:hAnsi="仿宋" w:eastAsia="仿宋" w:cs="仿宋"/>
                <w:sz w:val="24"/>
                <w:highlight w:val="none"/>
              </w:rPr>
              <w:t xml:space="preserve">安全预案</w:t>
            </w:r>
            <w:r>
              <w:rPr>
                <w:rFonts w:hint="eastAsia" w:ascii="仿宋" w:hAnsi="仿宋" w:eastAsia="仿宋"/>
                <w:sz w:val="24"/>
                <w:highlight w:val="none"/>
              </w:rPr>
              <w:t xml:space="preserve">得1</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分；</w:t>
            </w:r>
            <w:r>
              <w:rPr>
                <w:rFonts w:ascii="仿宋" w:hAnsi="仿宋" w:eastAsia="仿宋"/>
                <w:sz w:val="24"/>
                <w:highlight w:val="none"/>
              </w:rPr>
            </w:r>
            <w:r/>
          </w:p>
          <w:p>
            <w:pPr>
              <w:pStyle w:val="871"/>
              <w:jc w:val="left"/>
              <w:spacing w:line="300" w:lineRule="exact"/>
              <w:widowControl/>
              <w:rPr>
                <w:rFonts w:ascii="仿宋" w:hAnsi="仿宋" w:eastAsia="仿宋"/>
                <w:sz w:val="24"/>
                <w:highlight w:val="none"/>
              </w:rPr>
            </w:pPr>
            <w:r>
              <w:rPr>
                <w:rStyle w:val="921"/>
                <w:rFonts w:hint="eastAsia" w:ascii="仿宋" w:hAnsi="仿宋" w:eastAsia="仿宋" w:cs="仿宋"/>
                <w:sz w:val="24"/>
                <w:highlight w:val="none"/>
              </w:rPr>
              <w:t xml:space="preserve">安全作业保障措施</w:t>
            </w:r>
            <w:r>
              <w:rPr>
                <w:rFonts w:hint="eastAsia" w:ascii="仿宋" w:hAnsi="仿宋" w:eastAsia="仿宋"/>
                <w:sz w:val="24"/>
                <w:highlight w:val="none"/>
              </w:rPr>
              <w:t xml:space="preserve">得1</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分；</w:t>
            </w:r>
            <w:r>
              <w:rPr>
                <w:rFonts w:ascii="仿宋" w:hAnsi="仿宋" w:eastAsia="仿宋"/>
                <w:sz w:val="24"/>
                <w:highlight w:val="none"/>
              </w:rPr>
            </w:r>
            <w:r/>
          </w:p>
          <w:p>
            <w:pPr>
              <w:pStyle w:val="871"/>
              <w:jc w:val="left"/>
              <w:spacing w:line="3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不提供或内容不符合本项目实际需求的不得分。</w:t>
            </w:r>
            <w:r>
              <w:rPr>
                <w:rFonts w:hint="eastAsia" w:ascii="仿宋" w:hAnsi="仿宋" w:eastAsia="仿宋" w:cs="仿宋"/>
                <w:sz w:val="24"/>
                <w:highlight w:val="none"/>
              </w:rPr>
            </w:r>
            <w:r/>
          </w:p>
          <w:p>
            <w:pPr>
              <w:pStyle w:val="871"/>
              <w:ind w:right="0"/>
              <w:jc w:val="both"/>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4"/>
                <w:szCs w:val="24"/>
                <w:highlight w:val="none"/>
                <w:lang w:val="en-US" w:eastAsia="zh-CN" w:bidi="ar"/>
              </w:rPr>
              <w:suppressLineNumbers w:val="0"/>
            </w:pPr>
            <w:r>
              <w:rPr>
                <w:rFonts w:ascii="Times New Roman" w:hAnsi="Times New Roman" w:eastAsia="仿宋" w:cs="Times New Roman"/>
                <w:b/>
                <w:bCs/>
                <w:color w:val="000000"/>
                <w:sz w:val="24"/>
                <w:szCs w:val="24"/>
                <w:highlight w:val="none"/>
                <w:lang w:val="en-US" w:eastAsia="zh-CN" w:bidi="ar"/>
              </w:rPr>
              <w:t xml:space="preserve">上述</w:t>
            </w:r>
            <w:r>
              <w:rPr>
                <w:rFonts w:hint="eastAsia" w:eastAsia="仿宋" w:cs="Times New Roman"/>
                <w:b/>
                <w:bCs/>
                <w:color w:val="000000"/>
                <w:sz w:val="24"/>
                <w:szCs w:val="24"/>
                <w:highlight w:val="none"/>
                <w:lang w:val="en-US" w:eastAsia="zh-CN" w:bidi="ar"/>
              </w:rPr>
              <w:t xml:space="preserve">4</w:t>
            </w:r>
            <w:r>
              <w:rPr>
                <w:rFonts w:ascii="Times New Roman" w:hAnsi="Times New Roman" w:eastAsia="仿宋" w:cs="Times New Roman"/>
                <w:b/>
                <w:bCs/>
                <w:color w:val="000000"/>
                <w:sz w:val="24"/>
                <w:szCs w:val="24"/>
                <w:highlight w:val="none"/>
                <w:lang w:val="en-US" w:eastAsia="zh-CN" w:bidi="ar"/>
              </w:rPr>
              <w:t xml:space="preserve">方面内容中每缺少一项内容扣1</w:t>
            </w:r>
            <w:r>
              <w:rPr>
                <w:rFonts w:hint="eastAsia" w:eastAsia="仿宋" w:cs="Times New Roman"/>
                <w:b/>
                <w:bCs/>
                <w:color w:val="000000"/>
                <w:sz w:val="24"/>
                <w:szCs w:val="24"/>
                <w:highlight w:val="none"/>
                <w:lang w:val="en-US" w:eastAsia="zh-CN" w:bidi="ar"/>
              </w:rPr>
              <w:t xml:space="preserve">.5</w:t>
            </w:r>
            <w:r>
              <w:rPr>
                <w:rFonts w:ascii="Times New Roman" w:hAnsi="Times New Roman" w:eastAsia="仿宋" w:cs="Times New Roman"/>
                <w:b/>
                <w:bCs/>
                <w:color w:val="000000"/>
                <w:sz w:val="24"/>
                <w:szCs w:val="24"/>
                <w:highlight w:val="none"/>
                <w:lang w:val="en-US" w:eastAsia="zh-CN" w:bidi="ar"/>
              </w:rPr>
              <w:t xml:space="preserve">分，每有一处需求分析内容存在缺陷或不足的扣0.</w:t>
            </w:r>
            <w:r>
              <w:rPr>
                <w:rFonts w:hint="eastAsia" w:eastAsia="仿宋" w:cs="Times New Roman"/>
                <w:b/>
                <w:bCs/>
                <w:color w:val="000000"/>
                <w:sz w:val="24"/>
                <w:szCs w:val="24"/>
                <w:highlight w:val="none"/>
                <w:lang w:val="en-US" w:eastAsia="zh-CN" w:bidi="ar"/>
              </w:rPr>
              <w:t xml:space="preserve">7</w:t>
            </w:r>
            <w:r>
              <w:rPr>
                <w:rFonts w:ascii="Times New Roman" w:hAnsi="Times New Roman" w:eastAsia="仿宋" w:cs="Times New Roman"/>
                <w:b/>
                <w:bCs/>
                <w:color w:val="000000"/>
                <w:sz w:val="24"/>
                <w:szCs w:val="24"/>
                <w:highlight w:val="none"/>
                <w:lang w:val="en-US" w:eastAsia="zh-CN" w:bidi="ar"/>
              </w:rPr>
              <w:t xml:space="preserve">5分，扣完为止。(本项最多得</w:t>
            </w:r>
            <w:r>
              <w:rPr>
                <w:rFonts w:hint="eastAsia" w:eastAsia="仿宋" w:cs="Times New Roman"/>
                <w:b/>
                <w:bCs/>
                <w:color w:val="000000"/>
                <w:sz w:val="24"/>
                <w:szCs w:val="24"/>
                <w:highlight w:val="none"/>
                <w:lang w:val="en-US" w:eastAsia="zh-CN" w:bidi="ar"/>
              </w:rPr>
              <w:t xml:space="preserve">6</w:t>
            </w:r>
            <w:r>
              <w:rPr>
                <w:rFonts w:ascii="Times New Roman" w:hAnsi="Times New Roman" w:eastAsia="仿宋" w:cs="Times New Roman"/>
                <w:b/>
                <w:bCs/>
                <w:color w:val="000000"/>
                <w:sz w:val="24"/>
                <w:szCs w:val="24"/>
                <w:highlight w:val="none"/>
                <w:lang w:val="en-US" w:eastAsia="zh-CN" w:bidi="ar"/>
              </w:rPr>
              <w:t xml:space="preserve">分)</w:t>
            </w:r>
            <w:r>
              <w:rPr>
                <w:rFonts w:ascii="Times New Roman" w:hAnsi="Times New Roman" w:eastAsia="仿宋" w:cs="Times New Roman"/>
                <w:b/>
                <w:bCs/>
                <w:color w:val="000000"/>
                <w:sz w:val="24"/>
                <w:szCs w:val="24"/>
                <w:highlight w:val="none"/>
                <w:lang w:val="en-US" w:eastAsia="zh-CN" w:bidi="ar"/>
              </w:rPr>
            </w:r>
            <w:r/>
          </w:p>
          <w:p>
            <w:pPr>
              <w:pStyle w:val="882"/>
              <w:rPr>
                <w:highlight w:val="none"/>
              </w:rPr>
            </w:pPr>
            <w:r>
              <w:rPr>
                <w:rFonts w:ascii="Times New Roman" w:hAnsi="Times New Roman" w:eastAsia="仿宋" w:cs="Times New Roman"/>
                <w:b/>
                <w:bCs/>
                <w:color w:val="000000"/>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none"/>
              </w:rPr>
            </w:r>
            <w:r/>
          </w:p>
        </w:tc>
      </w:tr>
      <w:tr>
        <w:trPr>
          <w:trHeight w:val="1115"/>
        </w:trPr>
        <w:tc>
          <w:tcPr>
            <w:tcW w:w="852"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5</w:t>
            </w:r>
            <w:r>
              <w:rPr>
                <w:rFonts w:ascii="仿宋" w:hAnsi="仿宋" w:eastAsia="仿宋" w:cs="仿宋"/>
                <w:sz w:val="24"/>
                <w:highlight w:val="none"/>
              </w:rPr>
            </w:r>
            <w:r/>
          </w:p>
        </w:tc>
        <w:tc>
          <w:tcPr>
            <w:tcW w:w="1350" w:type="dxa"/>
            <w:vAlign w:val="center"/>
            <w:textDirection w:val="lrTb"/>
            <w:noWrap/>
          </w:tcPr>
          <w:p>
            <w:pPr>
              <w:pStyle w:val="871"/>
              <w:jc w:val="center"/>
              <w:spacing w:line="320" w:lineRule="exact"/>
              <w:widowControl/>
              <w:rPr>
                <w:rFonts w:ascii="仿宋" w:hAnsi="仿宋" w:eastAsia="仿宋" w:cs="仿宋"/>
                <w:sz w:val="24"/>
                <w:highlight w:val="none"/>
              </w:rPr>
            </w:pPr>
            <w:r>
              <w:rPr>
                <w:rStyle w:val="921"/>
                <w:rFonts w:hint="eastAsia" w:ascii="仿宋" w:hAnsi="仿宋" w:eastAsia="仿宋" w:cs="仿宋"/>
                <w:sz w:val="24"/>
                <w:highlight w:val="none"/>
              </w:rPr>
              <w:t xml:space="preserve">应急预案</w:t>
            </w:r>
            <w:r>
              <w:rPr>
                <w:rFonts w:ascii="仿宋" w:hAnsi="仿宋" w:eastAsia="仿宋" w:cs="仿宋"/>
                <w:sz w:val="24"/>
                <w:highlight w:val="none"/>
              </w:rPr>
            </w:r>
            <w:r/>
          </w:p>
        </w:tc>
        <w:tc>
          <w:tcPr>
            <w:tcW w:w="627" w:type="dxa"/>
            <w:vAlign w:val="center"/>
            <w:textDirection w:val="lrTb"/>
            <w:noWrap/>
          </w:tcPr>
          <w:p>
            <w:pPr>
              <w:pStyle w:val="871"/>
              <w:jc w:val="center"/>
              <w:spacing w:line="320" w:lineRule="exact"/>
              <w:widowControl/>
              <w:rPr>
                <w:rFonts w:hint="eastAsia" w:ascii="仿宋" w:hAnsi="仿宋" w:eastAsia="仿宋" w:cs="仿宋"/>
                <w:sz w:val="24"/>
                <w:highlight w:val="none"/>
                <w:lang w:eastAsia="zh-CN"/>
              </w:rPr>
            </w:pPr>
            <w:r>
              <w:rPr>
                <w:rStyle w:val="921"/>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r>
            <w:r/>
          </w:p>
        </w:tc>
        <w:tc>
          <w:tcPr>
            <w:tcW w:w="6881" w:type="dxa"/>
            <w:vAlign w:val="top"/>
            <w:textDirection w:val="lrTb"/>
            <w:noWrap/>
          </w:tcPr>
          <w:p>
            <w:pPr>
              <w:pStyle w:val="871"/>
              <w:jc w:val="left"/>
              <w:spacing w:line="300" w:lineRule="exact"/>
              <w:widowControl/>
              <w:rPr>
                <w:rFonts w:ascii="仿宋" w:hAnsi="仿宋" w:eastAsia="仿宋" w:cs="仿宋"/>
                <w:sz w:val="24"/>
                <w:highlight w:val="none"/>
                <w:lang w:val="en-US" w:eastAsia="zh-CN"/>
              </w:rPr>
            </w:pPr>
            <w:r>
              <w:rPr>
                <w:rStyle w:val="921"/>
                <w:rFonts w:hint="eastAsia" w:ascii="仿宋" w:hAnsi="仿宋" w:eastAsia="仿宋" w:cs="仿宋"/>
                <w:sz w:val="24"/>
                <w:highlight w:val="none"/>
              </w:rPr>
              <w:t xml:space="preserve">应急预案</w:t>
            </w:r>
            <w:r>
              <w:rPr>
                <w:rStyle w:val="921"/>
                <w:rFonts w:hint="eastAsia" w:ascii="仿宋" w:hAnsi="仿宋" w:eastAsia="仿宋" w:cs="仿宋"/>
                <w:sz w:val="24"/>
                <w:highlight w:val="none"/>
                <w:lang w:val="en-US" w:eastAsia="zh-CN"/>
              </w:rPr>
              <w:t xml:space="preserve">内容包括：</w:t>
            </w:r>
            <w:r>
              <w:rPr>
                <w:rFonts w:ascii="仿宋" w:hAnsi="仿宋" w:eastAsia="仿宋" w:cs="仿宋"/>
                <w:sz w:val="24"/>
                <w:highlight w:val="none"/>
                <w:lang w:val="en-US" w:eastAsia="zh-CN"/>
              </w:rPr>
            </w:r>
            <w:r/>
          </w:p>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针对本项目编制应急预案：</w:t>
            </w:r>
            <w:r>
              <w:rPr>
                <w:rFonts w:ascii="仿宋" w:hAnsi="仿宋" w:eastAsia="仿宋" w:cs="仿宋"/>
                <w:sz w:val="24"/>
                <w:highlight w:val="none"/>
              </w:rPr>
            </w:r>
            <w:r/>
          </w:p>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提供节假日、重大活动和检查评比保障措施的，得1分；</w:t>
            </w:r>
            <w:r>
              <w:rPr>
                <w:rFonts w:ascii="仿宋" w:hAnsi="仿宋" w:eastAsia="仿宋" w:cs="仿宋"/>
                <w:sz w:val="24"/>
                <w:highlight w:val="none"/>
              </w:rPr>
            </w:r>
            <w:r/>
          </w:p>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提供恶劣天气应急预案的，得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w:t>
            </w:r>
            <w:r>
              <w:rPr>
                <w:rFonts w:ascii="仿宋" w:hAnsi="仿宋" w:eastAsia="仿宋" w:cs="仿宋"/>
                <w:sz w:val="24"/>
                <w:highlight w:val="none"/>
              </w:rPr>
            </w:r>
            <w:r/>
          </w:p>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提供意外伤害赔偿措施和风险规避措施的，得1分；</w:t>
            </w:r>
            <w:r>
              <w:rPr>
                <w:rFonts w:ascii="仿宋" w:hAnsi="仿宋" w:eastAsia="仿宋" w:cs="仿宋"/>
                <w:sz w:val="24"/>
                <w:highlight w:val="none"/>
              </w:rPr>
            </w:r>
            <w:r/>
          </w:p>
          <w:p>
            <w:pPr>
              <w:pStyle w:val="871"/>
              <w:jc w:val="left"/>
              <w:spacing w:line="3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不提供或内容不符合本项目实际需求的不得分。</w:t>
            </w:r>
            <w:r>
              <w:rPr>
                <w:rFonts w:hint="eastAsia" w:ascii="仿宋" w:hAnsi="仿宋" w:eastAsia="仿宋" w:cs="仿宋"/>
                <w:sz w:val="24"/>
                <w:highlight w:val="none"/>
              </w:rPr>
            </w:r>
            <w:r/>
          </w:p>
          <w:p>
            <w:pPr>
              <w:pStyle w:val="871"/>
              <w:ind w:right="0"/>
              <w:jc w:val="both"/>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4"/>
                <w:szCs w:val="24"/>
                <w:highlight w:val="none"/>
                <w:lang w:val="en-US" w:eastAsia="zh-CN" w:bidi="ar"/>
              </w:rPr>
              <w:suppressLineNumbers w:val="0"/>
            </w:pPr>
            <w:r>
              <w:rPr>
                <w:rFonts w:ascii="Times New Roman" w:hAnsi="Times New Roman" w:eastAsia="仿宋" w:cs="Times New Roman"/>
                <w:b/>
                <w:bCs/>
                <w:color w:val="000000"/>
                <w:sz w:val="24"/>
                <w:szCs w:val="24"/>
                <w:highlight w:val="none"/>
                <w:lang w:val="en-US" w:eastAsia="zh-CN" w:bidi="ar"/>
              </w:rPr>
              <w:t xml:space="preserve">上述</w:t>
            </w:r>
            <w:r>
              <w:rPr>
                <w:rFonts w:hint="eastAsia" w:eastAsia="仿宋" w:cs="Times New Roman"/>
                <w:b/>
                <w:bCs/>
                <w:color w:val="000000"/>
                <w:sz w:val="24"/>
                <w:szCs w:val="24"/>
                <w:highlight w:val="none"/>
                <w:lang w:val="en-US" w:eastAsia="zh-CN" w:bidi="ar"/>
              </w:rPr>
              <w:t xml:space="preserve">3</w:t>
            </w:r>
            <w:r>
              <w:rPr>
                <w:rFonts w:ascii="Times New Roman" w:hAnsi="Times New Roman" w:eastAsia="仿宋" w:cs="Times New Roman"/>
                <w:b/>
                <w:bCs/>
                <w:color w:val="000000"/>
                <w:sz w:val="24"/>
                <w:szCs w:val="24"/>
                <w:highlight w:val="none"/>
                <w:lang w:val="en-US" w:eastAsia="zh-CN" w:bidi="ar"/>
              </w:rPr>
              <w:t xml:space="preserve">方面内容中每缺少一项内容扣1分，每有一处需求分析内容存在缺陷或不足的扣0.5分，扣完为止。(本项最多得</w:t>
            </w:r>
            <w:r>
              <w:rPr>
                <w:rFonts w:hint="eastAsia" w:eastAsia="仿宋" w:cs="Times New Roman"/>
                <w:b/>
                <w:bCs/>
                <w:color w:val="000000"/>
                <w:sz w:val="24"/>
                <w:szCs w:val="24"/>
                <w:highlight w:val="none"/>
                <w:lang w:val="en-US" w:eastAsia="zh-CN" w:bidi="ar"/>
              </w:rPr>
              <w:t xml:space="preserve">3</w:t>
            </w:r>
            <w:r>
              <w:rPr>
                <w:rFonts w:ascii="Times New Roman" w:hAnsi="Times New Roman" w:eastAsia="仿宋" w:cs="Times New Roman"/>
                <w:b/>
                <w:bCs/>
                <w:color w:val="000000"/>
                <w:sz w:val="24"/>
                <w:szCs w:val="24"/>
                <w:highlight w:val="none"/>
                <w:lang w:val="en-US" w:eastAsia="zh-CN" w:bidi="ar"/>
              </w:rPr>
              <w:t xml:space="preserve">分)</w:t>
            </w:r>
            <w:r>
              <w:rPr>
                <w:rFonts w:ascii="Times New Roman" w:hAnsi="Times New Roman" w:eastAsia="仿宋" w:cs="Times New Roman"/>
                <w:b/>
                <w:bCs/>
                <w:color w:val="000000"/>
                <w:sz w:val="24"/>
                <w:szCs w:val="24"/>
                <w:highlight w:val="none"/>
                <w:lang w:val="en-US" w:eastAsia="zh-CN" w:bidi="ar"/>
              </w:rPr>
            </w:r>
            <w:r/>
          </w:p>
          <w:p>
            <w:pPr>
              <w:pStyle w:val="882"/>
              <w:rPr>
                <w:highlight w:val="none"/>
              </w:rPr>
            </w:pPr>
            <w:r>
              <w:rPr>
                <w:rFonts w:ascii="Times New Roman" w:hAnsi="Times New Roman" w:eastAsia="仿宋" w:cs="Times New Roman"/>
                <w:b/>
                <w:bCs/>
                <w:color w:val="000000"/>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none"/>
              </w:rPr>
            </w:r>
            <w:r/>
          </w:p>
        </w:tc>
      </w:tr>
      <w:tr>
        <w:trPr>
          <w:trHeight w:val="1115"/>
        </w:trPr>
        <w:tc>
          <w:tcPr>
            <w:tcW w:w="852"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6</w:t>
            </w:r>
            <w:r>
              <w:rPr>
                <w:rStyle w:val="921"/>
                <w:rFonts w:ascii="仿宋" w:hAnsi="仿宋" w:eastAsia="仿宋" w:cs="仿宋"/>
                <w:sz w:val="24"/>
                <w:highlight w:val="none"/>
              </w:rPr>
            </w:r>
            <w:r/>
          </w:p>
        </w:tc>
        <w:tc>
          <w:tcPr>
            <w:tcW w:w="1350"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设备配置</w:t>
            </w:r>
            <w:r>
              <w:rPr>
                <w:rStyle w:val="921"/>
                <w:rFonts w:ascii="仿宋" w:hAnsi="仿宋" w:eastAsia="仿宋" w:cs="仿宋"/>
                <w:sz w:val="24"/>
                <w:highlight w:val="none"/>
              </w:rPr>
            </w:r>
            <w:r/>
          </w:p>
        </w:tc>
        <w:tc>
          <w:tcPr>
            <w:tcW w:w="627" w:type="dxa"/>
            <w:vAlign w:val="center"/>
            <w:textDirection w:val="lrTb"/>
            <w:noWrap/>
          </w:tcPr>
          <w:p>
            <w:pPr>
              <w:pStyle w:val="871"/>
              <w:jc w:val="center"/>
              <w:spacing w:line="300" w:lineRule="exact"/>
              <w:widowControl/>
              <w:rPr>
                <w:rStyle w:val="921"/>
                <w:rFonts w:hint="eastAsia" w:ascii="仿宋" w:hAnsi="仿宋" w:eastAsia="仿宋" w:cs="仿宋"/>
                <w:sz w:val="24"/>
                <w:highlight w:val="none"/>
                <w:lang w:eastAsia="zh-CN"/>
              </w:rPr>
            </w:pPr>
            <w:r>
              <w:rPr>
                <w:rStyle w:val="921"/>
                <w:rFonts w:hint="eastAsia" w:ascii="仿宋" w:hAnsi="仿宋" w:eastAsia="仿宋" w:cs="仿宋"/>
                <w:sz w:val="24"/>
                <w:highlight w:val="none"/>
              </w:rPr>
              <w:t xml:space="preserve">1</w:t>
            </w:r>
            <w:r>
              <w:rPr>
                <w:rStyle w:val="921"/>
                <w:rFonts w:hint="eastAsia" w:ascii="仿宋" w:hAnsi="仿宋" w:eastAsia="仿宋" w:cs="仿宋"/>
                <w:sz w:val="24"/>
                <w:highlight w:val="none"/>
                <w:lang w:val="en-US" w:eastAsia="zh-CN"/>
              </w:rPr>
              <w:t xml:space="preserve">4</w:t>
            </w:r>
            <w:r>
              <w:rPr>
                <w:rStyle w:val="921"/>
                <w:rFonts w:hint="eastAsia" w:ascii="仿宋" w:hAnsi="仿宋" w:eastAsia="仿宋" w:cs="仿宋"/>
                <w:sz w:val="24"/>
                <w:highlight w:val="none"/>
                <w:lang w:eastAsia="zh-CN"/>
              </w:rPr>
            </w:r>
            <w:r/>
          </w:p>
        </w:tc>
        <w:tc>
          <w:tcPr>
            <w:tcW w:w="6881" w:type="dxa"/>
            <w:vAlign w:val="top"/>
            <w:textDirection w:val="lrTb"/>
            <w:noWrap/>
          </w:tcPr>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1.河道专业作业船（不重复得分）:</w:t>
            </w:r>
            <w:r>
              <w:rPr>
                <w:rFonts w:ascii="仿宋" w:hAnsi="仿宋" w:eastAsia="仿宋" w:cs="仿宋"/>
                <w:sz w:val="24"/>
                <w:highlight w:val="none"/>
              </w:rPr>
            </w:r>
            <w:r/>
          </w:p>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（1）总质量12吨及以上非营运后装压缩车（国六标准），有1辆得1分，最高得2分。</w:t>
            </w:r>
            <w:r>
              <w:rPr>
                <w:rFonts w:ascii="仿宋" w:hAnsi="仿宋" w:eastAsia="仿宋" w:cs="仿宋"/>
                <w:sz w:val="24"/>
                <w:highlight w:val="none"/>
              </w:rPr>
            </w:r>
            <w:r/>
          </w:p>
          <w:p>
            <w:pPr>
              <w:pStyle w:val="871"/>
              <w:jc w:val="left"/>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（2）巡查车辆，有1辆得1分，最高得2分。</w:t>
            </w:r>
            <w:r>
              <w:rPr>
                <w:rFonts w:ascii="仿宋" w:hAnsi="仿宋" w:eastAsia="仿宋" w:cs="仿宋"/>
                <w:sz w:val="24"/>
                <w:highlight w:val="none"/>
              </w:rPr>
            </w:r>
            <w:r/>
          </w:p>
          <w:p>
            <w:pPr>
              <w:pStyle w:val="871"/>
              <w:jc w:val="left"/>
              <w:spacing w:line="300" w:lineRule="exact"/>
              <w:widowControl/>
              <w:rPr>
                <w:rFonts w:hint="eastAsia" w:ascii="仿宋" w:hAnsi="仿宋" w:eastAsia="仿宋" w:cs="仿宋"/>
                <w:sz w:val="24"/>
                <w:highlight w:val="white"/>
              </w:rPr>
            </w:pPr>
            <w:r>
              <w:rPr>
                <w:rFonts w:hint="eastAsia" w:ascii="仿宋" w:hAnsi="仿宋" w:eastAsia="仿宋" w:cs="仿宋"/>
                <w:sz w:val="24"/>
                <w:highlight w:val="none"/>
              </w:rPr>
              <w:t xml:space="preserve">（</w:t>
            </w:r>
            <w:r>
              <w:rPr>
                <w:rFonts w:hint="eastAsia" w:ascii="仿宋" w:hAnsi="仿宋" w:eastAsia="仿宋" w:cs="仿宋"/>
                <w:sz w:val="24"/>
                <w:highlight w:val="white"/>
              </w:rPr>
              <w:t xml:space="preserve">3）</w:t>
            </w:r>
            <w:r>
              <w:rPr>
                <w:rFonts w:hint="eastAsia" w:ascii="仿宋" w:hAnsi="仿宋" w:eastAsia="仿宋" w:cs="仿宋"/>
                <w:sz w:val="24"/>
                <w:highlight w:val="white"/>
                <w:lang w:val="en-US" w:eastAsia="zh-CN"/>
              </w:rPr>
              <w:t xml:space="preserve">1</w:t>
            </w:r>
            <w:r>
              <w:rPr>
                <w:rFonts w:hint="eastAsia" w:ascii="仿宋" w:hAnsi="仿宋" w:eastAsia="仿宋" w:cs="仿宋"/>
                <w:sz w:val="24"/>
                <w:highlight w:val="white"/>
              </w:rPr>
              <w:t xml:space="preserve">0KW及以上专</w:t>
            </w:r>
            <w:r>
              <w:rPr>
                <w:rFonts w:hint="eastAsia" w:ascii="仿宋" w:hAnsi="仿宋" w:eastAsia="仿宋" w:cs="仿宋"/>
                <w:sz w:val="24"/>
                <w:highlight w:val="white"/>
              </w:rPr>
              <w:t xml:space="preserve">业保洁船每艘得2分，最高得6分。自带起吊装置的，有一</w:t>
            </w:r>
            <w:r>
              <w:rPr>
                <w:rFonts w:hint="eastAsia" w:ascii="仿宋" w:hAnsi="仿宋" w:eastAsia="仿宋" w:cs="仿宋"/>
                <w:sz w:val="24"/>
                <w:highlight w:val="white"/>
                <w:lang w:val="en-US" w:eastAsia="zh-CN"/>
              </w:rPr>
              <w:t xml:space="preserve">艘</w:t>
            </w:r>
            <w:r>
              <w:rPr>
                <w:rFonts w:hint="eastAsia" w:ascii="仿宋" w:hAnsi="仿宋" w:eastAsia="仿宋" w:cs="仿宋"/>
                <w:sz w:val="24"/>
                <w:highlight w:val="white"/>
              </w:rPr>
              <w:t xml:space="preserve">得1分，最高得2分。此项最高得8分。</w:t>
            </w:r>
            <w:r>
              <w:rPr>
                <w:rFonts w:hint="eastAsia" w:ascii="仿宋" w:hAnsi="仿宋" w:eastAsia="仿宋" w:cs="仿宋"/>
                <w:sz w:val="24"/>
                <w:highlight w:val="white"/>
              </w:rPr>
            </w:r>
            <w:r>
              <w:rPr>
                <w:highlight w:val="white"/>
              </w:rPr>
            </w:r>
          </w:p>
          <w:p>
            <w:pPr>
              <w:pStyle w:val="871"/>
              <w:jc w:val="left"/>
              <w:spacing w:line="300" w:lineRule="exact"/>
              <w:widowControl/>
              <w:rPr>
                <w:rFonts w:ascii="仿宋" w:hAnsi="仿宋" w:eastAsia="仿宋" w:cs="仿宋"/>
                <w:sz w:val="24"/>
                <w:highlight w:val="white"/>
              </w:rPr>
            </w:pPr>
            <w:r>
              <w:rPr>
                <w:rFonts w:hint="eastAsia" w:ascii="仿宋" w:hAnsi="仿宋" w:eastAsia="仿宋" w:cs="仿宋"/>
                <w:sz w:val="24"/>
                <w:highlight w:val="white"/>
              </w:rPr>
              <w:t xml:space="preserve">（4）</w:t>
            </w:r>
            <w:r>
              <w:rPr>
                <w:rFonts w:hint="eastAsia" w:ascii="仿宋" w:hAnsi="仿宋" w:eastAsia="仿宋" w:cs="仿宋"/>
                <w:sz w:val="24"/>
                <w:highlight w:val="white"/>
                <w:lang w:val="en-US" w:eastAsia="zh-CN"/>
              </w:rPr>
              <w:t xml:space="preserve">1</w:t>
            </w:r>
            <w:r>
              <w:rPr>
                <w:rFonts w:hint="eastAsia" w:ascii="仿宋" w:hAnsi="仿宋" w:eastAsia="仿宋" w:cs="仿宋"/>
                <w:sz w:val="24"/>
                <w:highlight w:val="white"/>
              </w:rPr>
              <w:t xml:space="preserve">0KW以下专</w:t>
            </w:r>
            <w:r>
              <w:rPr>
                <w:rFonts w:hint="eastAsia" w:ascii="仿宋" w:hAnsi="仿宋" w:eastAsia="仿宋" w:cs="仿宋"/>
                <w:sz w:val="24"/>
                <w:highlight w:val="white"/>
              </w:rPr>
              <w:t xml:space="preserve">业保洁船每艘得1分，最高得2分</w:t>
            </w:r>
            <w:r>
              <w:rPr>
                <w:rFonts w:hint="eastAsia" w:ascii="仿宋" w:hAnsi="仿宋" w:eastAsia="仿宋" w:cs="仿宋"/>
                <w:sz w:val="24"/>
                <w:highlight w:val="white"/>
                <w:lang w:eastAsia="zh-CN"/>
              </w:rPr>
              <w:t xml:space="preserve">。</w:t>
            </w:r>
            <w:r>
              <w:rPr>
                <w:rFonts w:ascii="仿宋" w:hAnsi="仿宋" w:eastAsia="仿宋" w:cs="仿宋"/>
                <w:sz w:val="24"/>
                <w:highlight w:val="white"/>
              </w:rPr>
            </w:r>
            <w:r>
              <w:rPr>
                <w:highlight w:val="white"/>
              </w:rPr>
            </w:r>
          </w:p>
          <w:p>
            <w:pPr>
              <w:pStyle w:val="879"/>
              <w:jc w:val="left"/>
              <w:spacing w:line="300" w:lineRule="exact"/>
              <w:rPr>
                <w:rFonts w:hint="eastAsia" w:ascii="仿宋" w:hAnsi="仿宋" w:eastAsia="仿宋" w:cs="仿宋"/>
                <w:sz w:val="24"/>
                <w:highlight w:val="none"/>
                <w:lang w:val="en-US" w:eastAsia="zh-CN"/>
              </w:rPr>
            </w:pPr>
            <w:r>
              <w:rPr>
                <w:rFonts w:hint="eastAsia" w:ascii="仿宋" w:hAnsi="仿宋" w:eastAsia="仿宋" w:cs="仿宋"/>
                <w:b/>
                <w:bCs/>
                <w:sz w:val="24"/>
                <w:highlight w:val="white"/>
              </w:rPr>
              <w:t xml:space="preserve">投标人自有车辆的，须提供车辆购置发票、有效车辆登记证书、行驶证和车船照片</w:t>
            </w:r>
            <w:r>
              <w:rPr>
                <w:rFonts w:hint="eastAsia" w:ascii="仿宋" w:hAnsi="仿宋" w:eastAsia="仿宋" w:cs="仿宋"/>
                <w:b/>
                <w:bCs/>
                <w:sz w:val="24"/>
                <w:highlight w:val="none"/>
              </w:rPr>
              <w:t xml:space="preserve">（含车牌号）</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租赁的</w:t>
            </w:r>
            <w:r>
              <w:rPr>
                <w:rFonts w:hint="eastAsia" w:ascii="仿宋" w:hAnsi="仿宋" w:eastAsia="仿宋" w:cs="仿宋"/>
                <w:b/>
                <w:bCs/>
                <w:sz w:val="24"/>
                <w:highlight w:val="none"/>
              </w:rPr>
              <w:t xml:space="preserve">须提供租赁合同、有效车辆登记证书、行驶证和车船照片（含车牌号）</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缺项或不提供不得分。</w:t>
            </w:r>
            <w:r>
              <w:rPr>
                <w:rFonts w:hint="eastAsia" w:ascii="仿宋" w:hAnsi="仿宋" w:eastAsia="仿宋" w:cs="仿宋"/>
                <w:sz w:val="24"/>
                <w:highlight w:val="none"/>
                <w:lang w:val="en-US" w:eastAsia="zh-CN"/>
              </w:rPr>
            </w:r>
            <w:r/>
          </w:p>
          <w:p>
            <w:pPr>
              <w:pStyle w:val="871"/>
              <w:jc w:val="left"/>
              <w:spacing w:line="300" w:lineRule="exact"/>
              <w:widowControl/>
              <w:rPr>
                <w:rStyle w:val="921"/>
                <w:rFonts w:ascii="仿宋" w:hAnsi="仿宋" w:eastAsia="仿宋" w:cs="仿宋"/>
                <w:sz w:val="24"/>
                <w:highlight w:val="none"/>
              </w:rPr>
            </w:pPr>
            <w:r>
              <w:rPr>
                <w:rFonts w:hint="eastAsia" w:ascii="仿宋" w:hAnsi="仿宋" w:eastAsia="仿宋" w:cs="仿宋"/>
                <w:b/>
                <w:bCs/>
                <w:sz w:val="24"/>
                <w:highlight w:val="none"/>
              </w:rPr>
              <w:t xml:space="preserve">自有船舶须提供船舶照片、购买发票；租赁船舶须提供船舶照片、租赁合同复印件，缺项或不提供不得分。</w:t>
            </w:r>
            <w:r>
              <w:rPr>
                <w:rStyle w:val="921"/>
                <w:rFonts w:ascii="仿宋" w:hAnsi="仿宋" w:eastAsia="仿宋" w:cs="仿宋"/>
                <w:sz w:val="24"/>
                <w:highlight w:val="none"/>
              </w:rPr>
            </w:r>
            <w:r/>
          </w:p>
        </w:tc>
      </w:tr>
      <w:tr>
        <w:trPr>
          <w:trHeight w:val="639"/>
        </w:trPr>
        <w:tc>
          <w:tcPr>
            <w:tcW w:w="852"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7</w:t>
            </w:r>
            <w:r>
              <w:rPr>
                <w:rStyle w:val="921"/>
                <w:rFonts w:ascii="仿宋" w:hAnsi="仿宋" w:eastAsia="仿宋" w:cs="仿宋"/>
                <w:sz w:val="24"/>
                <w:highlight w:val="none"/>
              </w:rPr>
            </w:r>
            <w:r/>
          </w:p>
        </w:tc>
        <w:tc>
          <w:tcPr>
            <w:tcW w:w="1350"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人员配备</w:t>
            </w:r>
            <w:r>
              <w:rPr>
                <w:rStyle w:val="921"/>
                <w:rFonts w:ascii="仿宋" w:hAnsi="仿宋" w:eastAsia="仿宋" w:cs="仿宋"/>
                <w:sz w:val="24"/>
                <w:highlight w:val="none"/>
              </w:rPr>
            </w:r>
            <w:r/>
          </w:p>
        </w:tc>
        <w:tc>
          <w:tcPr>
            <w:tcW w:w="627" w:type="dxa"/>
            <w:vAlign w:val="center"/>
            <w:textDirection w:val="lrTb"/>
            <w:noWrap/>
          </w:tcPr>
          <w:p>
            <w:pPr>
              <w:pStyle w:val="871"/>
              <w:spacing w:line="300" w:lineRule="exact"/>
              <w:widowControl/>
              <w:rPr>
                <w:rStyle w:val="921"/>
                <w:rFonts w:ascii="仿宋" w:hAnsi="仿宋" w:eastAsia="仿宋" w:cs="仿宋"/>
                <w:sz w:val="24"/>
                <w:highlight w:val="none"/>
                <w:lang w:val="en-US" w:eastAsia="zh-CN"/>
              </w:rPr>
            </w:pPr>
            <w:r>
              <w:rPr>
                <w:rStyle w:val="921"/>
                <w:rFonts w:hint="eastAsia" w:ascii="仿宋" w:hAnsi="仿宋" w:eastAsia="仿宋" w:cs="仿宋"/>
                <w:sz w:val="24"/>
                <w:highlight w:val="none"/>
                <w:lang w:val="en-US" w:eastAsia="zh-CN"/>
              </w:rPr>
              <w:t xml:space="preserve">14</w:t>
            </w:r>
            <w:r>
              <w:rPr>
                <w:rStyle w:val="921"/>
                <w:rFonts w:ascii="仿宋" w:hAnsi="仿宋" w:eastAsia="仿宋" w:cs="仿宋"/>
                <w:sz w:val="24"/>
                <w:highlight w:val="none"/>
                <w:lang w:val="en-US" w:eastAsia="zh-CN"/>
              </w:rPr>
            </w:r>
            <w:r/>
          </w:p>
        </w:tc>
        <w:tc>
          <w:tcPr>
            <w:tcW w:w="6881" w:type="dxa"/>
            <w:vAlign w:val="center"/>
            <w:textDirection w:val="lrTb"/>
            <w:noWrap/>
          </w:tcPr>
          <w:p>
            <w:pPr>
              <w:pStyle w:val="871"/>
              <w:ind w:right="0"/>
              <w:jc w:val="left"/>
              <w:keepLines w:val="0"/>
              <w:keepNext w:val="0"/>
              <w:pageBreakBefore w:val="0"/>
              <w:spacing w:before="0" w:beforeAutospacing="0" w:after="0" w:afterAutospacing="0" w:line="240" w:lineRule="auto"/>
              <w:widowControl/>
              <w:rPr>
                <w:rFonts w:ascii="Times New Roman" w:hAnsi="Times New Roman" w:eastAsia="仿宋" w:cs="Times New Roman"/>
                <w:color w:val="000000"/>
                <w:sz w:val="24"/>
                <w:szCs w:val="24"/>
                <w:highlight w:val="none"/>
              </w:rPr>
              <w:suppressLineNumbers w:val="0"/>
            </w:pPr>
            <w:r>
              <w:rPr>
                <w:rFonts w:ascii="Times New Roman" w:hAnsi="Times New Roman" w:eastAsia="仿宋" w:cs="Times New Roman"/>
                <w:color w:val="000000"/>
                <w:sz w:val="24"/>
                <w:szCs w:val="24"/>
                <w:highlight w:val="none"/>
                <w:lang w:val="en-US" w:eastAsia="zh-CN" w:bidi="ar"/>
              </w:rPr>
              <w:t xml:space="preserve">1.项目负责人（</w:t>
            </w:r>
            <w:r>
              <w:rPr>
                <w:rFonts w:hint="eastAsia" w:ascii="Times New Roman" w:hAnsi="Times New Roman" w:eastAsia="仿宋" w:cs="Times New Roman"/>
                <w:color w:val="000000"/>
                <w:sz w:val="24"/>
                <w:szCs w:val="24"/>
                <w:highlight w:val="none"/>
                <w:lang w:val="en-US" w:eastAsia="zh-CN" w:bidi="ar"/>
              </w:rPr>
              <w:t xml:space="preserve">4</w:t>
            </w:r>
            <w:r>
              <w:rPr>
                <w:rFonts w:ascii="Times New Roman" w:hAnsi="Times New Roman" w:eastAsia="仿宋" w:cs="Times New Roman"/>
                <w:color w:val="000000"/>
                <w:sz w:val="24"/>
                <w:szCs w:val="24"/>
                <w:highlight w:val="none"/>
                <w:lang w:val="en-US" w:eastAsia="zh-CN" w:bidi="ar"/>
              </w:rPr>
              <w:t xml:space="preserve">分）：</w:t>
            </w:r>
            <w:r>
              <w:rPr>
                <w:rFonts w:ascii="Times New Roman" w:hAnsi="Times New Roman" w:eastAsia="仿宋" w:cs="Times New Roman"/>
                <w:color w:val="000000"/>
                <w:sz w:val="24"/>
                <w:szCs w:val="24"/>
                <w:highlight w:val="none"/>
              </w:rPr>
            </w:r>
            <w:r/>
          </w:p>
          <w:p>
            <w:pPr>
              <w:pStyle w:val="871"/>
              <w:ind w:left="0" w:right="0" w:firstLine="480"/>
              <w:jc w:val="left"/>
              <w:keepLines w:val="0"/>
              <w:keepNext w:val="0"/>
              <w:pageBreakBefore w:val="0"/>
              <w:spacing w:before="0" w:beforeAutospacing="0" w:after="0" w:afterAutospacing="0" w:line="240" w:lineRule="auto"/>
              <w:widowControl/>
              <w:rPr>
                <w:rFonts w:ascii="Times New Roman" w:hAnsi="Times New Roman" w:eastAsia="仿宋" w:cs="Times New Roman"/>
                <w:color w:val="000000"/>
                <w:sz w:val="24"/>
                <w:szCs w:val="24"/>
                <w:highlight w:val="none"/>
              </w:rPr>
              <w:suppressLineNumbers w:val="0"/>
            </w:pPr>
            <w:r>
              <w:rPr>
                <w:rFonts w:ascii="Times New Roman" w:hAnsi="Times New Roman" w:eastAsia="仿宋" w:cs="Times New Roman"/>
                <w:color w:val="000000"/>
                <w:sz w:val="24"/>
                <w:szCs w:val="24"/>
                <w:highlight w:val="none"/>
                <w:lang w:val="en-US" w:eastAsia="zh-CN" w:bidi="ar"/>
              </w:rPr>
              <w:t xml:space="preserve">（1）拟派项目负责人年龄在55周岁以下、大专（或以上）学历的，满足一项得1分，本项共2分。</w:t>
            </w:r>
            <w:r>
              <w:rPr>
                <w:rFonts w:ascii="Times New Roman" w:hAnsi="Times New Roman" w:eastAsia="仿宋" w:cs="Times New Roman"/>
                <w:color w:val="000000"/>
                <w:sz w:val="24"/>
                <w:szCs w:val="24"/>
                <w:highlight w:val="none"/>
              </w:rPr>
            </w:r>
            <w:r/>
          </w:p>
          <w:p>
            <w:pPr>
              <w:pStyle w:val="887"/>
              <w:ind w:firstLine="480"/>
              <w:keepLines w:val="0"/>
              <w:keepNext w:val="0"/>
              <w:pageBreakBefore w:val="0"/>
              <w:spacing w:beforeAutospacing="0" w:afterAutospacing="0" w:line="240" w:lineRule="auto"/>
              <w:widowControl w:val="off"/>
              <w:rPr>
                <w:rFonts w:ascii="Times New Roman" w:hAnsi="Times New Roman" w:eastAsia="仿宋" w:cs="Times New Roman"/>
                <w:color w:val="000000"/>
                <w:sz w:val="24"/>
                <w:szCs w:val="24"/>
                <w:highlight w:val="none"/>
              </w:rPr>
              <w:suppressLineNumbers w:val="0"/>
            </w:pPr>
            <w:r>
              <w:rPr>
                <w:rFonts w:ascii="Times New Roman" w:hAnsi="Times New Roman" w:eastAsia="仿宋" w:cs="Times New Roman"/>
                <w:color w:val="000000"/>
                <w:sz w:val="24"/>
                <w:szCs w:val="24"/>
                <w:highlight w:val="none"/>
              </w:rPr>
              <w:t xml:space="preserve">（2）拟派项目负责人20</w:t>
            </w:r>
            <w:r>
              <w:rPr>
                <w:rFonts w:ascii="Times New Roman" w:hAnsi="Times New Roman" w:eastAsia="仿宋" w:cs="Times New Roman"/>
                <w:color w:val="000000"/>
                <w:sz w:val="24"/>
                <w:szCs w:val="24"/>
                <w:highlight w:val="none"/>
                <w:lang w:val="en-US" w:eastAsia="zh-CN"/>
              </w:rPr>
              <w:t xml:space="preserve">22</w:t>
            </w:r>
            <w:r>
              <w:rPr>
                <w:rFonts w:ascii="Times New Roman" w:hAnsi="Times New Roman" w:eastAsia="仿宋" w:cs="Times New Roman"/>
                <w:color w:val="000000"/>
                <w:sz w:val="24"/>
                <w:szCs w:val="24"/>
                <w:highlight w:val="none"/>
              </w:rPr>
              <w:t xml:space="preserve">年1月1日（以合同签订时间为准）以来担任过类似项目负责人的（合同主要内容应有</w:t>
            </w:r>
            <w:r>
              <w:rPr>
                <w:rFonts w:ascii="Times New Roman" w:hAnsi="Times New Roman" w:eastAsia="仿宋" w:cs="Times New Roman"/>
                <w:color w:val="000000"/>
                <w:sz w:val="24"/>
                <w:szCs w:val="24"/>
                <w:highlight w:val="none"/>
                <w:lang w:val="en-US" w:eastAsia="zh-CN"/>
              </w:rPr>
              <w:t xml:space="preserve">河道</w:t>
            </w:r>
            <w:r>
              <w:rPr>
                <w:rFonts w:ascii="Times New Roman" w:hAnsi="Times New Roman" w:eastAsia="仿宋" w:cs="Times New Roman"/>
                <w:color w:val="000000"/>
                <w:sz w:val="24"/>
                <w:szCs w:val="24"/>
                <w:highlight w:val="none"/>
              </w:rPr>
              <w:t xml:space="preserve">保洁的项目），得</w:t>
            </w: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分。</w:t>
            </w:r>
            <w:r>
              <w:rPr>
                <w:rFonts w:ascii="Times New Roman" w:hAnsi="Times New Roman" w:eastAsia="仿宋" w:cs="Times New Roman"/>
                <w:color w:val="000000"/>
                <w:sz w:val="24"/>
                <w:szCs w:val="24"/>
                <w:highlight w:val="none"/>
              </w:rPr>
            </w:r>
            <w:r/>
          </w:p>
          <w:p>
            <w:pPr>
              <w:pStyle w:val="871"/>
              <w:ind w:right="0"/>
              <w:jc w:val="left"/>
              <w:keepLines w:val="0"/>
              <w:keepNext w:val="0"/>
              <w:pageBreakBefore w:val="0"/>
              <w:spacing w:before="0" w:beforeAutospacing="0" w:after="0" w:afterAutospacing="0" w:line="240" w:lineRule="auto"/>
              <w:widowControl/>
              <w:rPr>
                <w:rFonts w:ascii="Times New Roman" w:hAnsi="Times New Roman" w:eastAsia="仿宋" w:cs="Times New Roman"/>
                <w:b/>
                <w:bCs w:val="0"/>
                <w:color w:val="000000"/>
                <w:sz w:val="24"/>
                <w:szCs w:val="24"/>
                <w:highlight w:val="white"/>
              </w:rPr>
              <w:suppressLineNumbers w:val="0"/>
            </w:pPr>
            <w:r>
              <w:rPr>
                <w:rFonts w:ascii="Times New Roman" w:hAnsi="Times New Roman" w:eastAsia="仿宋" w:cs="Times New Roman"/>
                <w:b/>
                <w:bCs/>
                <w:color w:val="000000"/>
                <w:sz w:val="24"/>
                <w:szCs w:val="24"/>
                <w:highlight w:val="none"/>
                <w:lang w:val="en-US" w:eastAsia="zh-CN" w:bidi="ar"/>
              </w:rPr>
              <w:t xml:space="preserve">投标文件中</w:t>
            </w:r>
            <w:r>
              <w:rPr>
                <w:rFonts w:ascii="Times New Roman" w:hAnsi="Times New Roman" w:eastAsia="仿宋" w:cs="Times New Roman"/>
                <w:b/>
                <w:bCs w:val="0"/>
                <w:color w:val="000000"/>
                <w:sz w:val="24"/>
                <w:szCs w:val="24"/>
                <w:highlight w:val="none"/>
                <w:lang w:val="en-US" w:eastAsia="zh-CN" w:bidi="ar"/>
              </w:rPr>
              <w:t xml:space="preserve">须提供项目负责人身份证、学历证书（同时提供学信网查询截图）、荣誉证书</w:t>
            </w:r>
            <w:r>
              <w:rPr>
                <w:rFonts w:ascii="Times New Roman" w:hAnsi="Times New Roman" w:eastAsia="仿宋" w:cs="Times New Roman"/>
                <w:b/>
                <w:bCs w:val="0"/>
                <w:color w:val="000000"/>
                <w:sz w:val="24"/>
                <w:szCs w:val="24"/>
                <w:highlight w:val="none"/>
                <w:lang w:val="en-US" w:eastAsia="zh-CN"/>
              </w:rPr>
              <w:t xml:space="preserve">扫描件</w:t>
            </w:r>
            <w:r>
              <w:rPr>
                <w:rFonts w:ascii="Times New Roman" w:hAnsi="Times New Roman" w:eastAsia="仿宋" w:cs="Times New Roman"/>
                <w:b/>
                <w:bCs w:val="0"/>
                <w:color w:val="000000"/>
                <w:sz w:val="24"/>
                <w:szCs w:val="24"/>
                <w:highlight w:val="none"/>
                <w:lang w:val="en-US" w:eastAsia="zh-CN" w:bidi="ar"/>
              </w:rPr>
              <w:t xml:space="preserve">加盖投标人公章；业绩经验证明（服务合同，合同内容不能体现项目负责人信息，须另提供业主单位</w:t>
            </w:r>
            <w:r>
              <w:rPr>
                <w:rFonts w:ascii="Times New Roman" w:hAnsi="Times New Roman" w:eastAsia="仿宋" w:cs="Times New Roman"/>
                <w:b/>
                <w:bCs w:val="0"/>
                <w:color w:val="000000"/>
                <w:sz w:val="24"/>
                <w:szCs w:val="24"/>
                <w:highlight w:val="white"/>
                <w:lang w:val="en-US" w:eastAsia="zh-CN" w:bidi="ar"/>
              </w:rPr>
              <w:t xml:space="preserve">证明）。</w:t>
            </w:r>
            <w:r>
              <w:rPr>
                <w:rFonts w:ascii="Times New Roman" w:hAnsi="Times New Roman" w:eastAsia="仿宋" w:cs="Times New Roman"/>
                <w:b/>
                <w:bCs w:val="0"/>
                <w:color w:val="000000"/>
                <w:sz w:val="24"/>
                <w:szCs w:val="24"/>
                <w:highlight w:val="white"/>
              </w:rPr>
            </w:r>
            <w:r>
              <w:rPr>
                <w:highlight w:val="white"/>
              </w:rPr>
            </w:r>
          </w:p>
          <w:p>
            <w:pPr>
              <w:pStyle w:val="882"/>
              <w:ind w:firstLine="0"/>
              <w:rPr>
                <w:rFonts w:eastAsia="仿宋"/>
                <w:color w:val="000000" w:themeColor="text1"/>
                <w:sz w:val="24"/>
                <w:highlight w:val="white"/>
              </w:rPr>
            </w:pPr>
            <w:r>
              <w:rPr>
                <w:rFonts w:hint="eastAsia" w:eastAsia="仿宋"/>
                <w:sz w:val="24"/>
                <w:highlight w:val="white"/>
              </w:rPr>
              <w:t xml:space="preserve">2.</w:t>
            </w:r>
            <w:r>
              <w:rPr>
                <w:rFonts w:eastAsia="仿宋"/>
                <w:sz w:val="24"/>
                <w:highlight w:val="white"/>
              </w:rPr>
              <w:t xml:space="preserve">提供拟派管理团队中（项目负责人除外），河道现场负责人具有</w:t>
            </w:r>
            <w:r>
              <w:rPr>
                <w:rFonts w:eastAsia="仿宋"/>
                <w:sz w:val="24"/>
                <w:highlight w:val="white"/>
              </w:rPr>
              <w:t xml:space="preserve">大专及以上学历，具有人社部门颁发</w:t>
            </w:r>
            <w:r>
              <w:rPr>
                <w:rFonts w:eastAsia="仿宋"/>
                <w:color w:val="000000" w:themeColor="text1"/>
                <w:sz w:val="24"/>
                <w:highlight w:val="white"/>
              </w:rPr>
              <w:t xml:space="preserve">的</w:t>
            </w:r>
            <w:r>
              <w:rPr>
                <w:rFonts w:hint="eastAsia" w:eastAsia="仿宋"/>
                <w:color w:val="000000" w:themeColor="text1"/>
                <w:sz w:val="24"/>
                <w:highlight w:val="white"/>
                <w:lang w:val="en-US" w:eastAsia="zh-CN"/>
              </w:rPr>
              <w:t xml:space="preserve">工程相关类的</w:t>
            </w:r>
            <w:r>
              <w:rPr>
                <w:rFonts w:eastAsia="仿宋"/>
                <w:color w:val="000000" w:themeColor="text1"/>
                <w:sz w:val="24"/>
                <w:highlight w:val="white"/>
              </w:rPr>
              <w:t xml:space="preserve">中级及以上职称</w:t>
            </w:r>
            <w:r>
              <w:rPr>
                <w:rFonts w:eastAsia="仿宋"/>
                <w:color w:val="000000" w:themeColor="text1"/>
                <w:sz w:val="24"/>
                <w:highlight w:val="white"/>
              </w:rPr>
              <w:t xml:space="preserve">的，得2分，最高2分。</w:t>
            </w:r>
            <w:r>
              <w:rPr>
                <w:rFonts w:eastAsia="仿宋"/>
                <w:color w:val="000000" w:themeColor="text1"/>
                <w:sz w:val="24"/>
                <w:highlight w:val="white"/>
              </w:rPr>
            </w:r>
            <w:r>
              <w:rPr>
                <w:color w:val="000000" w:themeColor="text1"/>
                <w:highlight w:val="white"/>
              </w:rPr>
            </w:r>
          </w:p>
          <w:p>
            <w:pPr>
              <w:pStyle w:val="882"/>
              <w:ind w:firstLine="482"/>
              <w:rPr>
                <w:rFonts w:eastAsia="仿宋"/>
                <w:b/>
                <w:bCs/>
                <w:sz w:val="24"/>
                <w:highlight w:val="white"/>
              </w:rPr>
            </w:pPr>
            <w:r>
              <w:rPr>
                <w:rFonts w:eastAsia="仿宋"/>
                <w:b/>
                <w:bCs/>
                <w:sz w:val="24"/>
                <w:highlight w:val="white"/>
              </w:rPr>
              <w:t xml:space="preserve">投标文件中提供学历证书</w:t>
            </w:r>
            <w:r>
              <w:rPr>
                <w:rFonts w:eastAsia="仿宋"/>
                <w:b/>
                <w:sz w:val="24"/>
                <w:highlight w:val="white"/>
              </w:rPr>
              <w:t xml:space="preserve">（同时提供学信网查询截图）</w:t>
            </w:r>
            <w:r>
              <w:rPr>
                <w:rFonts w:hint="eastAsia" w:eastAsia="仿宋"/>
                <w:b/>
                <w:bCs/>
                <w:sz w:val="24"/>
                <w:highlight w:val="white"/>
                <w:lang w:val="en-US" w:eastAsia="zh-CN"/>
              </w:rPr>
              <w:t xml:space="preserve">和</w:t>
            </w:r>
            <w:r>
              <w:rPr>
                <w:rFonts w:eastAsia="仿宋"/>
                <w:b/>
                <w:bCs/>
                <w:sz w:val="24"/>
                <w:highlight w:val="white"/>
              </w:rPr>
              <w:t xml:space="preserve">职称证书</w:t>
            </w:r>
            <w:r>
              <w:rPr>
                <w:rFonts w:eastAsia="仿宋"/>
                <w:b/>
                <w:sz w:val="24"/>
                <w:highlight w:val="white"/>
              </w:rPr>
              <w:t xml:space="preserve">扫描件加盖投标人公章</w:t>
            </w:r>
            <w:r>
              <w:rPr>
                <w:rFonts w:eastAsia="仿宋"/>
                <w:b/>
                <w:bCs/>
                <w:sz w:val="24"/>
                <w:highlight w:val="white"/>
              </w:rPr>
              <w:t xml:space="preserve">，同一人员不重复得分。</w:t>
            </w:r>
            <w:r>
              <w:rPr>
                <w:rFonts w:eastAsia="仿宋"/>
                <w:b/>
                <w:bCs/>
                <w:sz w:val="24"/>
                <w:highlight w:val="white"/>
              </w:rPr>
            </w:r>
            <w:r>
              <w:rPr>
                <w:highlight w:val="white"/>
              </w:rPr>
            </w:r>
          </w:p>
          <w:p>
            <w:pPr>
              <w:pStyle w:val="885"/>
              <w:ind w:left="0" w:firstLine="0"/>
              <w:rPr>
                <w:rFonts w:eastAsia="仿宋"/>
                <w:sz w:val="24"/>
                <w:szCs w:val="24"/>
                <w:highlight w:val="white"/>
              </w:rPr>
            </w:pPr>
            <w:r>
              <w:rPr>
                <w:rFonts w:eastAsia="仿宋"/>
                <w:sz w:val="24"/>
                <w:szCs w:val="24"/>
                <w:highlight w:val="white"/>
              </w:rPr>
              <w:t xml:space="preserve">3.</w:t>
            </w:r>
            <w:r>
              <w:rPr>
                <w:rFonts w:eastAsia="仿宋"/>
                <w:sz w:val="24"/>
                <w:highlight w:val="white"/>
              </w:rPr>
              <w:t xml:space="preserve">拟派管理团队</w:t>
            </w:r>
            <w:r>
              <w:rPr>
                <w:rFonts w:eastAsia="仿宋"/>
                <w:sz w:val="24"/>
                <w:szCs w:val="24"/>
                <w:highlight w:val="white"/>
              </w:rPr>
              <w:t xml:space="preserve">中（项目负责人除外），</w:t>
            </w:r>
            <w:r>
              <w:rPr>
                <w:rFonts w:eastAsia="仿宋"/>
                <w:sz w:val="24"/>
                <w:szCs w:val="24"/>
                <w:highlight w:val="white"/>
                <w:lang w:eastAsia="zh-CN"/>
              </w:rPr>
              <w:t xml:space="preserve">河道</w:t>
            </w:r>
            <w:r>
              <w:rPr>
                <w:rFonts w:eastAsia="仿宋"/>
                <w:sz w:val="24"/>
                <w:szCs w:val="24"/>
                <w:highlight w:val="white"/>
              </w:rPr>
              <w:t xml:space="preserve">安全管理人员具有有效证件（安全培训考核</w:t>
            </w:r>
            <w:r>
              <w:rPr>
                <w:rFonts w:eastAsia="仿宋"/>
                <w:sz w:val="24"/>
                <w:szCs w:val="24"/>
                <w:highlight w:val="white"/>
                <w:lang w:eastAsia="zh-CN"/>
              </w:rPr>
              <w:t xml:space="preserve">合格证</w:t>
            </w:r>
            <w:r>
              <w:rPr>
                <w:rFonts w:eastAsia="仿宋"/>
                <w:b/>
                <w:bCs/>
                <w:sz w:val="24"/>
                <w:szCs w:val="24"/>
                <w:highlight w:val="white"/>
              </w:rPr>
              <w:t xml:space="preserve">或</w:t>
            </w:r>
            <w:r>
              <w:rPr>
                <w:rFonts w:eastAsia="仿宋"/>
                <w:sz w:val="24"/>
                <w:szCs w:val="24"/>
                <w:highlight w:val="white"/>
              </w:rPr>
              <w:t xml:space="preserve">安全员证）的得2分</w:t>
            </w:r>
            <w:r>
              <w:rPr>
                <w:rFonts w:eastAsia="仿宋"/>
                <w:sz w:val="24"/>
                <w:szCs w:val="24"/>
                <w:highlight w:val="white"/>
              </w:rPr>
              <w:t xml:space="preserve">。此项最高得2分。</w:t>
            </w:r>
            <w:r>
              <w:rPr>
                <w:rFonts w:eastAsia="仿宋"/>
                <w:sz w:val="24"/>
                <w:szCs w:val="24"/>
                <w:highlight w:val="white"/>
              </w:rPr>
            </w:r>
            <w:r>
              <w:rPr>
                <w:highlight w:val="white"/>
              </w:rPr>
            </w:r>
          </w:p>
          <w:p>
            <w:pPr>
              <w:pStyle w:val="885"/>
              <w:ind w:left="0" w:firstLine="482"/>
              <w:rPr>
                <w:rFonts w:eastAsia="仿宋"/>
                <w:b/>
                <w:sz w:val="24"/>
                <w:szCs w:val="24"/>
                <w:highlight w:val="white"/>
              </w:rPr>
            </w:pPr>
            <w:r>
              <w:rPr>
                <w:rFonts w:eastAsia="仿宋"/>
                <w:b/>
                <w:bCs/>
                <w:sz w:val="24"/>
                <w:szCs w:val="24"/>
                <w:highlight w:val="white"/>
                <w:lang w:eastAsia="zh-CN"/>
              </w:rPr>
              <w:t xml:space="preserve">投标文件中</w:t>
            </w:r>
            <w:r>
              <w:rPr>
                <w:rFonts w:eastAsia="仿宋"/>
                <w:b/>
                <w:sz w:val="24"/>
                <w:szCs w:val="24"/>
                <w:highlight w:val="white"/>
              </w:rPr>
              <w:t xml:space="preserve">须提供证书复</w:t>
            </w:r>
            <w:r>
              <w:rPr>
                <w:rFonts w:eastAsia="仿宋"/>
                <w:b/>
                <w:sz w:val="24"/>
                <w:szCs w:val="24"/>
                <w:highlight w:val="white"/>
                <w:lang w:eastAsia="zh-CN"/>
              </w:rPr>
              <w:t xml:space="preserve">扫描件</w:t>
            </w:r>
            <w:r>
              <w:rPr>
                <w:rFonts w:eastAsia="仿宋"/>
                <w:b/>
                <w:sz w:val="24"/>
                <w:szCs w:val="24"/>
                <w:highlight w:val="white"/>
              </w:rPr>
              <w:t xml:space="preserve">加盖投标人公章</w:t>
            </w:r>
            <w:r>
              <w:rPr>
                <w:rFonts w:eastAsia="仿宋"/>
                <w:b/>
                <w:sz w:val="24"/>
                <w:szCs w:val="24"/>
                <w:highlight w:val="white"/>
                <w:lang w:eastAsia="zh-CN"/>
              </w:rPr>
              <w:t xml:space="preserve">。</w:t>
            </w:r>
            <w:r>
              <w:rPr>
                <w:rFonts w:eastAsia="仿宋"/>
                <w:b/>
                <w:sz w:val="24"/>
                <w:szCs w:val="24"/>
                <w:highlight w:val="white"/>
                <w:lang w:eastAsia="zh-CN"/>
              </w:rPr>
            </w:r>
            <w:r>
              <w:rPr>
                <w:highlight w:val="white"/>
              </w:rPr>
            </w:r>
          </w:p>
          <w:p>
            <w:pPr>
              <w:pStyle w:val="871"/>
              <w:rPr>
                <w:rFonts w:eastAsia="仿宋"/>
                <w:sz w:val="24"/>
                <w:highlight w:val="white"/>
              </w:rPr>
            </w:pPr>
            <w:r>
              <w:rPr>
                <w:rFonts w:eastAsia="仿宋"/>
                <w:sz w:val="24"/>
                <w:highlight w:val="white"/>
              </w:rPr>
              <w:t xml:space="preserve">4.</w:t>
            </w:r>
            <w:r>
              <w:rPr>
                <w:rFonts w:eastAsia="仿宋"/>
                <w:sz w:val="24"/>
                <w:highlight w:val="white"/>
              </w:rPr>
              <w:t xml:space="preserve">拟派管理团队中</w:t>
            </w:r>
            <w:r>
              <w:rPr>
                <w:rFonts w:eastAsia="仿宋"/>
                <w:sz w:val="24"/>
                <w:highlight w:val="white"/>
              </w:rPr>
              <w:t xml:space="preserve">（项目负责人除外），三类驾驶员或船长每提供1名得</w:t>
            </w:r>
            <w:r>
              <w:rPr>
                <w:rFonts w:hint="eastAsia" w:eastAsia="仿宋"/>
                <w:sz w:val="24"/>
                <w:highlight w:val="white"/>
              </w:rPr>
              <w:t xml:space="preserve">2</w:t>
            </w:r>
            <w:r>
              <w:rPr>
                <w:rFonts w:eastAsia="仿宋"/>
                <w:sz w:val="24"/>
                <w:highlight w:val="white"/>
              </w:rPr>
              <w:t xml:space="preserve">分，最高</w:t>
            </w:r>
            <w:r>
              <w:rPr>
                <w:rFonts w:hint="eastAsia" w:eastAsia="仿宋"/>
                <w:sz w:val="24"/>
                <w:highlight w:val="white"/>
              </w:rPr>
              <w:t xml:space="preserve">6</w:t>
            </w:r>
            <w:r>
              <w:rPr>
                <w:rFonts w:eastAsia="仿宋"/>
                <w:sz w:val="24"/>
                <w:highlight w:val="white"/>
              </w:rPr>
              <w:t xml:space="preserve">分。此项最高得</w:t>
            </w:r>
            <w:r>
              <w:rPr>
                <w:rFonts w:hint="eastAsia" w:eastAsia="仿宋"/>
                <w:sz w:val="24"/>
                <w:highlight w:val="white"/>
              </w:rPr>
              <w:t xml:space="preserve">6</w:t>
            </w:r>
            <w:r>
              <w:rPr>
                <w:rFonts w:eastAsia="仿宋"/>
                <w:sz w:val="24"/>
                <w:highlight w:val="white"/>
              </w:rPr>
              <w:t xml:space="preserve">分。</w:t>
            </w:r>
            <w:r>
              <w:rPr>
                <w:rFonts w:eastAsia="仿宋"/>
                <w:sz w:val="24"/>
                <w:highlight w:val="white"/>
              </w:rPr>
            </w:r>
            <w:r>
              <w:rPr>
                <w:highlight w:val="white"/>
              </w:rPr>
            </w:r>
          </w:p>
          <w:p>
            <w:pPr>
              <w:pStyle w:val="885"/>
              <w:ind w:left="0" w:firstLine="482"/>
              <w:rPr>
                <w:rFonts w:eastAsia="仿宋"/>
                <w:sz w:val="24"/>
                <w:szCs w:val="24"/>
                <w:highlight w:val="white"/>
              </w:rPr>
            </w:pPr>
            <w:r>
              <w:rPr>
                <w:rFonts w:eastAsia="仿宋"/>
                <w:b/>
                <w:bCs/>
                <w:sz w:val="24"/>
                <w:szCs w:val="24"/>
                <w:highlight w:val="white"/>
                <w:lang w:eastAsia="zh-CN"/>
              </w:rPr>
              <w:t xml:space="preserve">投标文件中</w:t>
            </w:r>
            <w:r>
              <w:rPr>
                <w:rFonts w:eastAsia="仿宋"/>
                <w:b/>
                <w:sz w:val="24"/>
                <w:szCs w:val="24"/>
                <w:highlight w:val="white"/>
              </w:rPr>
              <w:t xml:space="preserve">须提供证书</w:t>
            </w:r>
            <w:r>
              <w:rPr>
                <w:rFonts w:eastAsia="仿宋"/>
                <w:b/>
                <w:sz w:val="24"/>
                <w:szCs w:val="24"/>
                <w:highlight w:val="white"/>
                <w:lang w:eastAsia="zh-CN"/>
              </w:rPr>
              <w:t xml:space="preserve">扫描件</w:t>
            </w:r>
            <w:r>
              <w:rPr>
                <w:rFonts w:eastAsia="仿宋"/>
                <w:b/>
                <w:sz w:val="24"/>
                <w:szCs w:val="24"/>
                <w:highlight w:val="white"/>
              </w:rPr>
              <w:t xml:space="preserve">加盖投标人公章</w:t>
            </w:r>
            <w:r>
              <w:rPr>
                <w:rFonts w:eastAsia="仿宋"/>
                <w:b/>
                <w:sz w:val="24"/>
                <w:szCs w:val="24"/>
                <w:highlight w:val="white"/>
                <w:lang w:eastAsia="zh-CN"/>
              </w:rPr>
              <w:t xml:space="preserve">。</w:t>
            </w:r>
            <w:r>
              <w:rPr>
                <w:rFonts w:eastAsia="仿宋"/>
                <w:sz w:val="24"/>
                <w:szCs w:val="24"/>
                <w:highlight w:val="white"/>
                <w:lang w:eastAsia="zh-CN"/>
              </w:rPr>
            </w:r>
            <w:r>
              <w:rPr>
                <w:highlight w:val="white"/>
              </w:rPr>
            </w:r>
          </w:p>
          <w:p>
            <w:pPr>
              <w:pStyle w:val="871"/>
              <w:ind w:right="0"/>
              <w:jc w:val="both"/>
              <w:keepLines w:val="0"/>
              <w:keepNext w:val="0"/>
              <w:pageBreakBefore w:val="0"/>
              <w:spacing w:before="0" w:beforeAutospacing="0" w:after="0" w:afterAutospacing="0" w:line="240" w:lineRule="auto"/>
              <w:widowControl w:val="off"/>
              <w:rPr>
                <w:rFonts w:ascii="仿宋" w:hAnsi="仿宋" w:eastAsia="仿宋" w:cs="仿宋"/>
                <w:sz w:val="24"/>
                <w:highlight w:val="none"/>
              </w:rPr>
              <w:suppressLineNumbers w:val="0"/>
            </w:pPr>
            <w:r>
              <w:rPr>
                <w:rFonts w:eastAsia="仿宋"/>
                <w:b/>
                <w:sz w:val="24"/>
                <w:highlight w:val="white"/>
              </w:rPr>
              <w:t xml:space="preserve">注：以上拟投入人员</w:t>
            </w:r>
            <w:r>
              <w:rPr>
                <w:rFonts w:eastAsia="仿宋"/>
                <w:b/>
                <w:sz w:val="24"/>
              </w:rPr>
              <w:t xml:space="preserve">须同时提供投标文件提交截止日前最近1个月投标人为其缴纳社保的证明；新成立企业距响应文件提交截止日期不足30日的，可不提供缴纳社保的证明（以新办企业营业执照发放日期为准），否则不得分。</w:t>
            </w:r>
            <w:r>
              <w:rPr>
                <w:rFonts w:ascii="仿宋" w:hAnsi="仿宋" w:eastAsia="仿宋" w:cs="仿宋"/>
                <w:sz w:val="24"/>
                <w:highlight w:val="none"/>
              </w:rPr>
            </w:r>
            <w:r/>
          </w:p>
        </w:tc>
      </w:tr>
      <w:tr>
        <w:trPr>
          <w:trHeight w:val="621"/>
        </w:trPr>
        <w:tc>
          <w:tcPr>
            <w:tcW w:w="852"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8</w:t>
            </w:r>
            <w:r>
              <w:rPr>
                <w:rStyle w:val="921"/>
                <w:rFonts w:ascii="仿宋" w:hAnsi="仿宋" w:eastAsia="仿宋" w:cs="仿宋"/>
                <w:sz w:val="24"/>
                <w:highlight w:val="none"/>
              </w:rPr>
            </w:r>
            <w:r/>
          </w:p>
        </w:tc>
        <w:tc>
          <w:tcPr>
            <w:tcW w:w="1350" w:type="dxa"/>
            <w:vAlign w:val="center"/>
            <w:textDirection w:val="lrTb"/>
            <w:noWrap/>
          </w:tcPr>
          <w:p>
            <w:pPr>
              <w:pStyle w:val="871"/>
              <w:jc w:val="left"/>
              <w:spacing w:line="300" w:lineRule="exact"/>
              <w:widowControl/>
              <w:rPr>
                <w:rStyle w:val="921"/>
                <w:rFonts w:ascii="仿宋" w:hAnsi="仿宋" w:eastAsia="仿宋" w:cs="仿宋"/>
                <w:sz w:val="24"/>
                <w:highlight w:val="none"/>
                <w:lang w:val="en-US" w:eastAsia="zh-CN"/>
              </w:rPr>
            </w:pPr>
            <w:r>
              <w:rPr>
                <w:rStyle w:val="921"/>
                <w:rFonts w:hint="eastAsia" w:ascii="仿宋" w:hAnsi="仿宋" w:eastAsia="仿宋" w:cs="仿宋"/>
                <w:sz w:val="24"/>
                <w:highlight w:val="none"/>
                <w:lang w:val="en-US" w:eastAsia="zh-CN"/>
              </w:rPr>
              <w:t xml:space="preserve">企业综合实力</w:t>
            </w:r>
            <w:r>
              <w:rPr>
                <w:rStyle w:val="921"/>
                <w:rFonts w:ascii="仿宋" w:hAnsi="仿宋" w:eastAsia="仿宋" w:cs="仿宋"/>
                <w:sz w:val="24"/>
                <w:highlight w:val="none"/>
                <w:lang w:val="en-US" w:eastAsia="zh-CN"/>
              </w:rPr>
            </w:r>
            <w:r/>
          </w:p>
        </w:tc>
        <w:tc>
          <w:tcPr>
            <w:tcW w:w="627" w:type="dxa"/>
            <w:vAlign w:val="center"/>
            <w:textDirection w:val="lrTb"/>
            <w:noWrap/>
          </w:tcPr>
          <w:p>
            <w:pPr>
              <w:pStyle w:val="871"/>
              <w:jc w:val="center"/>
              <w:spacing w:line="300" w:lineRule="exact"/>
              <w:widowControl/>
              <w:rPr>
                <w:rStyle w:val="921"/>
                <w:rFonts w:hint="eastAsia" w:ascii="仿宋" w:hAnsi="仿宋" w:eastAsia="仿宋" w:cs="仿宋"/>
                <w:sz w:val="24"/>
                <w:highlight w:val="none"/>
                <w:lang w:eastAsia="zh-CN"/>
              </w:rPr>
            </w:pPr>
            <w:r>
              <w:rPr>
                <w:rStyle w:val="921"/>
                <w:rFonts w:hint="eastAsia" w:ascii="仿宋" w:hAnsi="仿宋" w:eastAsia="仿宋" w:cs="仿宋"/>
                <w:sz w:val="24"/>
                <w:highlight w:val="none"/>
                <w:lang w:val="en-US" w:eastAsia="zh-CN"/>
              </w:rPr>
              <w:t xml:space="preserve">6</w:t>
            </w:r>
            <w:r>
              <w:rPr>
                <w:rStyle w:val="921"/>
                <w:rFonts w:hint="eastAsia" w:ascii="仿宋" w:hAnsi="仿宋" w:eastAsia="仿宋" w:cs="仿宋"/>
                <w:sz w:val="24"/>
                <w:highlight w:val="none"/>
                <w:lang w:eastAsia="zh-CN"/>
              </w:rPr>
            </w:r>
            <w:r/>
          </w:p>
        </w:tc>
        <w:tc>
          <w:tcPr>
            <w:tcW w:w="6881" w:type="dxa"/>
            <w:vAlign w:val="center"/>
            <w:textDirection w:val="lrTb"/>
            <w:noWrap/>
          </w:tcPr>
          <w:p>
            <w:pPr>
              <w:pStyle w:val="871"/>
              <w:widowControl/>
              <w:rPr>
                <w:rFonts w:eastAsia="仿宋"/>
                <w:sz w:val="24"/>
              </w:rPr>
            </w:pPr>
            <w:r>
              <w:rPr>
                <w:rFonts w:hint="eastAsia" w:eastAsia="仿宋"/>
                <w:sz w:val="24"/>
              </w:rPr>
              <w:t xml:space="preserve">1.</w:t>
            </w:r>
            <w:r>
              <w:rPr>
                <w:rFonts w:eastAsia="仿宋"/>
                <w:sz w:val="24"/>
              </w:rPr>
              <w:t xml:space="preserve">2022年1月1日以来投标人获得县（区）级及以上政府部门颁发的</w:t>
            </w:r>
            <w:r>
              <w:rPr>
                <w:rFonts w:eastAsia="仿宋"/>
                <w:sz w:val="24"/>
                <w:highlight w:val="white"/>
              </w:rPr>
              <w:t xml:space="preserve">荣誉或表彰</w:t>
            </w:r>
            <w:r>
              <w:rPr>
                <w:rFonts w:eastAsia="仿宋"/>
                <w:sz w:val="24"/>
                <w:highlight w:val="white"/>
              </w:rPr>
              <w:t xml:space="preserve">的</w:t>
            </w:r>
            <w:r>
              <w:rPr>
                <w:rFonts w:eastAsia="仿宋"/>
                <w:sz w:val="24"/>
              </w:rPr>
              <w:t xml:space="preserve">得2分。本项最多6分，不提供不得分。</w:t>
            </w:r>
            <w:r>
              <w:rPr>
                <w:rFonts w:eastAsia="仿宋"/>
                <w:sz w:val="24"/>
              </w:rPr>
            </w:r>
            <w:r/>
          </w:p>
          <w:p>
            <w:pPr>
              <w:pStyle w:val="871"/>
              <w:spacing w:line="300" w:lineRule="exact"/>
              <w:widowControl/>
              <w:rPr>
                <w:rStyle w:val="921"/>
                <w:rFonts w:ascii="仿宋" w:hAnsi="仿宋" w:eastAsia="仿宋" w:cs="仿宋"/>
                <w:sz w:val="24"/>
                <w:highlight w:val="none"/>
              </w:rPr>
            </w:pPr>
            <w:r>
              <w:rPr>
                <w:rFonts w:eastAsia="仿宋"/>
                <w:b/>
                <w:bCs/>
                <w:sz w:val="24"/>
              </w:rPr>
              <w:t xml:space="preserve">投标文件中须提供获奖证书、红头文件扫描件加盖单位公章，未提供不得分。</w:t>
            </w:r>
            <w:r>
              <w:rPr>
                <w:rStyle w:val="921"/>
                <w:rFonts w:ascii="仿宋" w:hAnsi="仿宋" w:eastAsia="仿宋" w:cs="仿宋"/>
                <w:sz w:val="24"/>
                <w:highlight w:val="none"/>
              </w:rPr>
            </w:r>
            <w:r/>
          </w:p>
        </w:tc>
      </w:tr>
      <w:tr>
        <w:trPr>
          <w:trHeight w:val="766"/>
        </w:trPr>
        <w:tc>
          <w:tcPr>
            <w:tcW w:w="852"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9</w:t>
            </w:r>
            <w:r>
              <w:rPr>
                <w:rStyle w:val="921"/>
                <w:rFonts w:ascii="仿宋" w:hAnsi="仿宋" w:eastAsia="仿宋" w:cs="仿宋"/>
                <w:sz w:val="24"/>
                <w:highlight w:val="none"/>
              </w:rPr>
            </w:r>
            <w:r/>
          </w:p>
        </w:tc>
        <w:tc>
          <w:tcPr>
            <w:tcW w:w="1350" w:type="dxa"/>
            <w:vAlign w:val="center"/>
            <w:textDirection w:val="lrTb"/>
            <w:noWrap/>
          </w:tcPr>
          <w:p>
            <w:pPr>
              <w:pStyle w:val="871"/>
              <w:jc w:val="left"/>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业绩</w:t>
            </w:r>
            <w:r>
              <w:rPr>
                <w:rStyle w:val="921"/>
                <w:rFonts w:ascii="仿宋" w:hAnsi="仿宋" w:eastAsia="仿宋" w:cs="仿宋"/>
                <w:sz w:val="24"/>
                <w:highlight w:val="none"/>
              </w:rPr>
            </w:r>
            <w:r/>
          </w:p>
        </w:tc>
        <w:tc>
          <w:tcPr>
            <w:tcW w:w="627"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15</w:t>
            </w:r>
            <w:r>
              <w:rPr>
                <w:rStyle w:val="921"/>
                <w:rFonts w:ascii="仿宋" w:hAnsi="仿宋" w:eastAsia="仿宋" w:cs="仿宋"/>
                <w:sz w:val="24"/>
                <w:highlight w:val="none"/>
              </w:rPr>
            </w:r>
            <w:r/>
          </w:p>
        </w:tc>
        <w:tc>
          <w:tcPr>
            <w:tcW w:w="6881" w:type="dxa"/>
            <w:vAlign w:val="center"/>
            <w:textDirection w:val="lrTb"/>
            <w:noWrap/>
          </w:tcPr>
          <w:p>
            <w:pPr>
              <w:pStyle w:val="871"/>
              <w:spacing w:line="300" w:lineRule="exact"/>
              <w:widowControl/>
              <w:rPr>
                <w:rFonts w:ascii="仿宋" w:hAnsi="仿宋" w:eastAsia="仿宋" w:cs="仿宋"/>
                <w:sz w:val="24"/>
                <w:highlight w:val="none"/>
              </w:rPr>
            </w:pPr>
            <w:r>
              <w:rPr>
                <w:rFonts w:hint="eastAsia" w:ascii="仿宋" w:hAnsi="仿宋" w:eastAsia="仿宋" w:cs="仿宋"/>
                <w:sz w:val="24"/>
                <w:highlight w:val="none"/>
              </w:rPr>
              <w:t xml:space="preserve">响应供应商20</w:t>
            </w:r>
            <w:r>
              <w:rPr>
                <w:rFonts w:hint="eastAsia" w:ascii="仿宋" w:hAnsi="仿宋" w:eastAsia="仿宋" w:cs="仿宋"/>
                <w:sz w:val="24"/>
                <w:highlight w:val="none"/>
                <w:lang w:val="en-US" w:eastAsia="zh-CN"/>
              </w:rPr>
              <w:t xml:space="preserve">22</w:t>
            </w:r>
            <w:r>
              <w:rPr>
                <w:rFonts w:hint="eastAsia" w:ascii="仿宋" w:hAnsi="仿宋" w:eastAsia="仿宋" w:cs="仿宋"/>
                <w:sz w:val="24"/>
                <w:highlight w:val="none"/>
              </w:rPr>
              <w:t xml:space="preserve">年1月1日以来（以合同签订时间为准）服务的类似河道保洁项目，有一个得3分，本项最高15分。</w:t>
            </w:r>
            <w:r>
              <w:rPr>
                <w:rFonts w:ascii="仿宋" w:hAnsi="仿宋" w:eastAsia="仿宋" w:cs="仿宋"/>
                <w:sz w:val="24"/>
                <w:highlight w:val="none"/>
              </w:rPr>
            </w:r>
            <w:r/>
          </w:p>
          <w:p>
            <w:pPr>
              <w:pStyle w:val="871"/>
              <w:spacing w:line="300" w:lineRule="exact"/>
              <w:widowControl/>
              <w:rPr>
                <w:rStyle w:val="921"/>
                <w:rFonts w:ascii="仿宋" w:hAnsi="仿宋" w:eastAsia="仿宋" w:cs="仿宋"/>
                <w:sz w:val="24"/>
                <w:highlight w:val="none"/>
              </w:rPr>
            </w:pPr>
            <w:r>
              <w:rPr>
                <w:rFonts w:hint="eastAsia" w:ascii="仿宋" w:hAnsi="仿宋" w:eastAsia="仿宋" w:cs="仿宋"/>
                <w:sz w:val="24"/>
                <w:highlight w:val="none"/>
              </w:rPr>
              <w:t xml:space="preserve">注：投标文件中须提供中标通知书、业绩合同，服务内容以业绩合同为准，扫描件应能辨识合同双方公章、签订时间、金额，并加盖投标人公章，未提供不得分。</w:t>
            </w:r>
            <w:r>
              <w:rPr>
                <w:rStyle w:val="921"/>
                <w:rFonts w:ascii="仿宋" w:hAnsi="仿宋" w:eastAsia="仿宋" w:cs="仿宋"/>
                <w:sz w:val="24"/>
                <w:highlight w:val="none"/>
              </w:rPr>
            </w:r>
            <w:r/>
          </w:p>
        </w:tc>
      </w:tr>
      <w:tr>
        <w:trPr>
          <w:trHeight w:val="1428"/>
        </w:trPr>
        <w:tc>
          <w:tcPr>
            <w:tcW w:w="852"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10</w:t>
            </w:r>
            <w:r>
              <w:rPr>
                <w:rStyle w:val="921"/>
                <w:rFonts w:ascii="仿宋" w:hAnsi="仿宋" w:eastAsia="仿宋" w:cs="仿宋"/>
                <w:sz w:val="24"/>
                <w:highlight w:val="none"/>
              </w:rPr>
            </w:r>
            <w:r/>
          </w:p>
        </w:tc>
        <w:tc>
          <w:tcPr>
            <w:tcW w:w="1350"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管理体系认证</w:t>
            </w:r>
            <w:r>
              <w:rPr>
                <w:rStyle w:val="921"/>
                <w:rFonts w:ascii="仿宋" w:hAnsi="仿宋" w:eastAsia="仿宋" w:cs="仿宋"/>
                <w:sz w:val="24"/>
                <w:highlight w:val="none"/>
              </w:rPr>
            </w:r>
            <w:r/>
          </w:p>
        </w:tc>
        <w:tc>
          <w:tcPr>
            <w:tcW w:w="627"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3</w:t>
            </w:r>
            <w:r>
              <w:rPr>
                <w:rStyle w:val="921"/>
                <w:rFonts w:ascii="仿宋" w:hAnsi="仿宋" w:eastAsia="仿宋" w:cs="仿宋"/>
                <w:sz w:val="24"/>
                <w:highlight w:val="none"/>
              </w:rPr>
            </w:r>
            <w:r/>
          </w:p>
        </w:tc>
        <w:tc>
          <w:tcPr>
            <w:tcW w:w="6881" w:type="dxa"/>
            <w:vAlign w:val="center"/>
            <w:textDirection w:val="lrTb"/>
            <w:noWrap/>
          </w:tcPr>
          <w:p>
            <w:pPr>
              <w:pStyle w:val="871"/>
              <w:jc w:val="left"/>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投标人获得的质量管理体系认证、环境管理体系认证、职业健康安全管理体系认证，有一个得1分，共3分。</w:t>
            </w:r>
            <w:r>
              <w:rPr>
                <w:rStyle w:val="921"/>
                <w:rFonts w:ascii="仿宋" w:hAnsi="仿宋" w:eastAsia="仿宋" w:cs="仿宋"/>
                <w:sz w:val="24"/>
                <w:highlight w:val="none"/>
              </w:rPr>
            </w:r>
            <w:r/>
          </w:p>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备注：以上所有体系认证证书都须在有效期内，需提供认监网（查询网址：</w:t>
            </w:r>
            <w:r>
              <w:rPr>
                <w:highlight w:val="none"/>
              </w:rPr>
              <w:fldChar w:fldCharType="begin"/>
            </w:r>
            <w:r>
              <w:rPr>
                <w:highlight w:val="none"/>
              </w:rPr>
              <w:instrText xml:space="preserve"> HYPERLINK "http://www.cnca.gov.cn/）网上查询截图，并加盖响应供应商公章）；" </w:instrText>
            </w:r>
            <w:r>
              <w:rPr>
                <w:highlight w:val="none"/>
              </w:rPr>
              <w:fldChar w:fldCharType="separate"/>
            </w:r>
            <w:r>
              <w:rPr>
                <w:rStyle w:val="921"/>
                <w:rFonts w:hint="eastAsia" w:ascii="仿宋" w:hAnsi="仿宋" w:eastAsia="仿宋" w:cs="仿宋"/>
                <w:sz w:val="24"/>
                <w:highlight w:val="none"/>
              </w:rPr>
              <w:t xml:space="preserve">http://www.cnca.gov.cn/）网上查询截图，并加盖响应供应商公章</w:t>
            </w:r>
            <w:r>
              <w:rPr>
                <w:rStyle w:val="921"/>
                <w:rFonts w:hint="eastAsia" w:ascii="仿宋" w:hAnsi="仿宋" w:eastAsia="仿宋" w:cs="仿宋"/>
                <w:sz w:val="24"/>
                <w:highlight w:val="none"/>
              </w:rPr>
              <w:fldChar w:fldCharType="end"/>
            </w:r>
            <w:r>
              <w:rPr>
                <w:rStyle w:val="921"/>
                <w:rFonts w:hint="eastAsia" w:ascii="仿宋" w:hAnsi="仿宋" w:eastAsia="仿宋" w:cs="仿宋"/>
                <w:sz w:val="24"/>
                <w:highlight w:val="none"/>
              </w:rPr>
              <w:t xml:space="preserve">。</w:t>
            </w:r>
            <w:r>
              <w:rPr>
                <w:rStyle w:val="921"/>
                <w:rFonts w:ascii="仿宋" w:hAnsi="仿宋" w:eastAsia="仿宋" w:cs="仿宋"/>
                <w:sz w:val="24"/>
                <w:highlight w:val="none"/>
              </w:rPr>
            </w:r>
            <w:r/>
          </w:p>
        </w:tc>
      </w:tr>
      <w:tr>
        <w:trPr>
          <w:trHeight w:val="1428"/>
        </w:trPr>
        <w:tc>
          <w:tcPr>
            <w:tcW w:w="852"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11</w:t>
            </w:r>
            <w:r>
              <w:rPr>
                <w:rStyle w:val="921"/>
                <w:rFonts w:ascii="仿宋" w:hAnsi="仿宋" w:eastAsia="仿宋" w:cs="仿宋"/>
                <w:sz w:val="24"/>
                <w:highlight w:val="none"/>
              </w:rPr>
            </w:r>
            <w:r/>
          </w:p>
        </w:tc>
        <w:tc>
          <w:tcPr>
            <w:tcW w:w="1350"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响应报价</w:t>
            </w:r>
            <w:r>
              <w:rPr>
                <w:rStyle w:val="921"/>
                <w:rFonts w:ascii="仿宋" w:hAnsi="仿宋" w:eastAsia="仿宋" w:cs="仿宋"/>
                <w:sz w:val="24"/>
                <w:highlight w:val="none"/>
              </w:rPr>
            </w:r>
            <w:r/>
          </w:p>
        </w:tc>
        <w:tc>
          <w:tcPr>
            <w:tcW w:w="627"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25</w:t>
            </w:r>
            <w:r>
              <w:rPr>
                <w:rStyle w:val="921"/>
                <w:rFonts w:ascii="仿宋" w:hAnsi="仿宋" w:eastAsia="仿宋" w:cs="仿宋"/>
                <w:sz w:val="24"/>
                <w:highlight w:val="none"/>
              </w:rPr>
            </w:r>
            <w:r/>
          </w:p>
        </w:tc>
        <w:tc>
          <w:tcPr>
            <w:tcW w:w="6881" w:type="dxa"/>
            <w:vAlign w:val="center"/>
            <w:textDirection w:val="lrTb"/>
            <w:noWrap/>
          </w:tcPr>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价格分应当采用低价优先法计算，即满足招标文件要求且投标价格最低的投标报价为评标基准价，其价格分为满分。其他投标人的价格分统一按照下列公式计算：</w:t>
            </w:r>
            <w:r>
              <w:rPr>
                <w:rStyle w:val="921"/>
                <w:rFonts w:ascii="仿宋" w:hAnsi="仿宋" w:eastAsia="仿宋" w:cs="仿宋"/>
                <w:sz w:val="24"/>
                <w:highlight w:val="none"/>
              </w:rPr>
            </w:r>
            <w:r/>
          </w:p>
          <w:p>
            <w:pPr>
              <w:pStyle w:val="871"/>
              <w:jc w:val="center"/>
              <w:spacing w:line="300" w:lineRule="exact"/>
              <w:widowControl/>
              <w:rPr>
                <w:rStyle w:val="921"/>
                <w:rFonts w:ascii="仿宋" w:hAnsi="仿宋" w:eastAsia="仿宋" w:cs="仿宋"/>
                <w:sz w:val="24"/>
                <w:highlight w:val="none"/>
              </w:rPr>
            </w:pPr>
            <w:r>
              <w:rPr>
                <w:rStyle w:val="921"/>
                <w:rFonts w:hint="eastAsia" w:ascii="仿宋" w:hAnsi="仿宋" w:eastAsia="仿宋" w:cs="仿宋"/>
                <w:sz w:val="24"/>
                <w:highlight w:val="none"/>
              </w:rPr>
              <w:t xml:space="preserve">投标报价得分=(评标基准价／投标报价)×价格分分值</w:t>
            </w:r>
            <w:r>
              <w:rPr>
                <w:rStyle w:val="921"/>
                <w:rFonts w:ascii="仿宋" w:hAnsi="仿宋" w:eastAsia="仿宋" w:cs="仿宋"/>
                <w:sz w:val="24"/>
                <w:highlight w:val="none"/>
              </w:rPr>
            </w:r>
            <w:r/>
          </w:p>
        </w:tc>
      </w:tr>
    </w:tbl>
    <w:p>
      <w:pPr>
        <w:pStyle w:val="871"/>
        <w:ind w:firstLine="560"/>
        <w:rPr>
          <w:rFonts w:ascii="仿宋" w:hAnsi="仿宋" w:eastAsia="仿宋"/>
          <w:sz w:val="28"/>
          <w:szCs w:val="28"/>
          <w:highlight w:val="none"/>
        </w:rPr>
      </w:pPr>
      <w:r>
        <w:rPr>
          <w:rFonts w:ascii="仿宋" w:hAnsi="仿宋" w:eastAsia="仿宋"/>
          <w:sz w:val="28"/>
          <w:szCs w:val="28"/>
          <w:highlight w:val="none"/>
        </w:rPr>
      </w:r>
      <w:r/>
    </w:p>
    <w:p>
      <w:pPr>
        <w:pStyle w:val="871"/>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44"/>
          <w:szCs w:val="28"/>
          <w:highlight w:val="none"/>
          <w:lang w:val="en-US" w:eastAsia="zh-CN"/>
        </w:rPr>
        <w:t xml:space="preserve">           </w:t>
      </w:r>
      <w:r>
        <w:rPr>
          <w:rFonts w:hint="eastAsia" w:ascii="方正小标宋简体" w:eastAsia="方正小标宋简体"/>
          <w:bCs/>
          <w:sz w:val="32"/>
          <w:szCs w:val="32"/>
          <w:highlight w:val="none"/>
        </w:rPr>
        <w:t xml:space="preserve">第6章 竞争性磋商响应文件组成</w:t>
      </w:r>
      <w:r>
        <w:rPr>
          <w:rFonts w:ascii="方正小标宋简体" w:eastAsia="方正小标宋简体"/>
          <w:bCs/>
          <w:sz w:val="32"/>
          <w:szCs w:val="32"/>
          <w:highlight w:val="none"/>
        </w:rPr>
      </w:r>
      <w:r/>
    </w:p>
    <w:p>
      <w:pPr>
        <w:pStyle w:val="913"/>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871"/>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rPr>
          <w:rFonts w:ascii="方正小标宋简体" w:hAnsi="仿宋" w:eastAsia="方正小标宋简体"/>
          <w:sz w:val="44"/>
          <w:szCs w:val="44"/>
          <w:highlight w:val="none"/>
        </w:rPr>
      </w:r>
      <w:r/>
    </w:p>
    <w:p>
      <w:pPr>
        <w:pStyle w:val="871"/>
        <w:ind w:firstLine="1434"/>
        <w:rPr>
          <w:rFonts w:ascii="宋体" w:hAnsi="宋体"/>
          <w:b/>
          <w:sz w:val="24"/>
          <w:highlight w:val="none"/>
        </w:rPr>
      </w:pPr>
      <w:r>
        <w:rPr>
          <w:rFonts w:ascii="宋体" w:hAnsi="宋体"/>
          <w:b/>
          <w:sz w:val="24"/>
          <w:highlight w:val="none"/>
        </w:rPr>
      </w:r>
      <w:r/>
    </w:p>
    <w:p>
      <w:pPr>
        <w:pStyle w:val="871"/>
        <w:ind w:firstLine="2072"/>
        <w:rPr>
          <w:rFonts w:ascii="宋体" w:hAnsi="宋体"/>
          <w:b/>
          <w:sz w:val="32"/>
          <w:szCs w:val="32"/>
          <w:highlight w:val="none"/>
        </w:rPr>
      </w:pPr>
      <w:r>
        <w:rPr>
          <w:rFonts w:ascii="宋体" w:hAnsi="宋体"/>
          <w:b/>
          <w:sz w:val="32"/>
          <w:szCs w:val="32"/>
          <w:highlight w:val="none"/>
        </w:rPr>
      </w:r>
      <w:r/>
    </w:p>
    <w:p>
      <w:pPr>
        <w:pStyle w:val="871"/>
        <w:ind w:firstLine="2072"/>
        <w:rPr>
          <w:rFonts w:ascii="宋体" w:hAnsi="宋体"/>
          <w:b/>
          <w:sz w:val="32"/>
          <w:szCs w:val="32"/>
          <w:highlight w:val="none"/>
        </w:rPr>
      </w:pPr>
      <w:r>
        <w:rPr>
          <w:rFonts w:hint="eastAsia" w:ascii="宋体" w:hAnsi="宋体"/>
          <w:b/>
          <w:sz w:val="32"/>
          <w:szCs w:val="32"/>
          <w:highlight w:val="none"/>
        </w:rPr>
        <w:t xml:space="preserve">项目名称：</w:t>
      </w:r>
      <w:r>
        <w:rPr>
          <w:rFonts w:ascii="宋体" w:hAnsi="宋体"/>
          <w:b/>
          <w:sz w:val="32"/>
          <w:szCs w:val="32"/>
          <w:highlight w:val="none"/>
        </w:rPr>
      </w:r>
      <w:r/>
    </w:p>
    <w:p>
      <w:pPr>
        <w:pStyle w:val="871"/>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71"/>
        <w:jc w:val="center"/>
        <w:rPr>
          <w:rFonts w:ascii="宋体" w:hAnsi="宋体"/>
          <w:b/>
          <w:sz w:val="32"/>
          <w:szCs w:val="32"/>
          <w:highlight w:val="none"/>
          <w:u w:val="single"/>
        </w:rPr>
      </w:pPr>
      <w:r>
        <w:rPr>
          <w:rFonts w:ascii="宋体" w:hAnsi="宋体"/>
          <w:b/>
          <w:sz w:val="32"/>
          <w:szCs w:val="32"/>
          <w:highlight w:val="none"/>
          <w:u w:val="single"/>
        </w:rPr>
      </w:r>
      <w:r/>
    </w:p>
    <w:p>
      <w:pPr>
        <w:pStyle w:val="889"/>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89"/>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71"/>
        <w:rPr>
          <w:sz w:val="32"/>
          <w:szCs w:val="32"/>
          <w:highlight w:val="none"/>
          <w:u w:val="single"/>
        </w:rPr>
      </w:pPr>
      <w:r>
        <w:rPr>
          <w:rFonts w:hint="eastAsia"/>
          <w:b/>
          <w:sz w:val="32"/>
          <w:szCs w:val="32"/>
          <w:highlight w:val="none"/>
        </w:rPr>
        <w:t xml:space="preserve">供应商名称：</w:t>
      </w:r>
      <w:r>
        <w:rPr>
          <w:sz w:val="32"/>
          <w:szCs w:val="32"/>
          <w:highlight w:val="none"/>
          <w:u w:val="single"/>
        </w:rPr>
      </w:r>
      <w:r/>
    </w:p>
    <w:p>
      <w:pPr>
        <w:pStyle w:val="871"/>
        <w:rPr>
          <w:rFonts w:ascii="宋体" w:hAnsi="宋体"/>
          <w:b/>
          <w:color w:val="000000"/>
          <w:sz w:val="32"/>
          <w:szCs w:val="32"/>
          <w:highlight w:val="none"/>
        </w:rPr>
      </w:pPr>
      <w:r>
        <w:rPr>
          <w:rFonts w:hint="eastAsia" w:ascii="宋体" w:hAnsi="宋体"/>
          <w:b/>
          <w:color w:val="000000"/>
          <w:sz w:val="32"/>
          <w:szCs w:val="32"/>
          <w:highlight w:val="none"/>
        </w:rPr>
        <w:t xml:space="preserve">地址： </w:t>
      </w:r>
      <w:r>
        <w:rPr>
          <w:rFonts w:ascii="宋体" w:hAnsi="宋体"/>
          <w:b/>
          <w:color w:val="000000"/>
          <w:sz w:val="32"/>
          <w:szCs w:val="32"/>
          <w:highlight w:val="none"/>
        </w:rPr>
      </w:r>
      <w:r/>
    </w:p>
    <w:p>
      <w:pPr>
        <w:pStyle w:val="871"/>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rPr>
          <w:rFonts w:ascii="宋体" w:hAnsi="宋体"/>
          <w:b/>
          <w:color w:val="000000"/>
          <w:sz w:val="32"/>
          <w:szCs w:val="32"/>
          <w:highlight w:val="none"/>
        </w:rPr>
      </w:r>
      <w:r/>
    </w:p>
    <w:p>
      <w:pPr>
        <w:pStyle w:val="871"/>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rPr>
          <w:rFonts w:ascii="宋体" w:hAnsi="宋体"/>
          <w:b/>
          <w:color w:val="000000"/>
          <w:sz w:val="32"/>
          <w:szCs w:val="32"/>
          <w:highlight w:val="none"/>
        </w:rPr>
      </w:r>
      <w:r/>
    </w:p>
    <w:p>
      <w:pPr>
        <w:pStyle w:val="871"/>
        <w:ind w:firstLine="954"/>
        <w:rPr>
          <w:rFonts w:ascii="宋体" w:hAnsi="宋体"/>
          <w:b/>
          <w:color w:val="000000"/>
          <w:sz w:val="24"/>
          <w:highlight w:val="none"/>
        </w:rPr>
      </w:pPr>
      <w:r>
        <w:rPr>
          <w:rFonts w:ascii="宋体" w:hAnsi="宋体"/>
          <w:b/>
          <w:color w:val="000000"/>
          <w:sz w:val="24"/>
          <w:highlight w:val="none"/>
        </w:rPr>
      </w:r>
      <w:r/>
    </w:p>
    <w:p>
      <w:pPr>
        <w:pStyle w:val="871"/>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rPr>
          <w:rFonts w:ascii="仿宋" w:hAnsi="仿宋" w:eastAsia="仿宋"/>
          <w:sz w:val="28"/>
          <w:szCs w:val="28"/>
          <w:highlight w:val="none"/>
        </w:rPr>
      </w:r>
      <w:r/>
    </w:p>
    <w:p>
      <w:pPr>
        <w:pStyle w:val="871"/>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rPr>
          <w:rFonts w:ascii="仿宋" w:hAnsi="仿宋" w:eastAsia="仿宋" w:cs="Arial"/>
          <w:sz w:val="28"/>
          <w:szCs w:val="28"/>
          <w:highlight w:val="none"/>
        </w:rPr>
      </w:r>
      <w:r/>
    </w:p>
    <w:p>
      <w:pPr>
        <w:pStyle w:val="871"/>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rPr>
          <w:rFonts w:ascii="仿宋" w:hAnsi="仿宋" w:eastAsia="仿宋"/>
          <w:sz w:val="28"/>
          <w:szCs w:val="28"/>
          <w:highlight w:val="none"/>
        </w:rPr>
      </w:r>
      <w:r/>
    </w:p>
    <w:p>
      <w:pPr>
        <w:pStyle w:val="871"/>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rPr>
          <w:rFonts w:ascii="仿宋" w:hAnsi="仿宋" w:eastAsia="仿宋" w:cs="Arial"/>
          <w:sz w:val="28"/>
          <w:szCs w:val="28"/>
          <w:highlight w:val="none"/>
        </w:rPr>
      </w:r>
      <w:r/>
    </w:p>
    <w:p>
      <w:pPr>
        <w:pStyle w:val="871"/>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rPr>
          <w:rFonts w:ascii="仿宋" w:hAnsi="仿宋" w:eastAsia="仿宋" w:cs="Arial"/>
          <w:sz w:val="28"/>
          <w:szCs w:val="28"/>
          <w:highlight w:val="none"/>
        </w:rPr>
      </w:r>
      <w:r/>
    </w:p>
    <w:p>
      <w:pPr>
        <w:pStyle w:val="871"/>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rPr>
          <w:rFonts w:ascii="方正小标宋简体" w:hAnsi="仿宋" w:eastAsia="方正小标宋简体"/>
          <w:sz w:val="36"/>
          <w:szCs w:val="36"/>
          <w:highlight w:val="none"/>
        </w:rPr>
      </w:r>
      <w:r/>
    </w:p>
    <w:p>
      <w:pPr>
        <w:pStyle w:val="871"/>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rPr>
          <w:rFonts w:ascii="仿宋" w:hAnsi="仿宋" w:eastAsia="仿宋"/>
          <w:sz w:val="28"/>
          <w:szCs w:val="28"/>
          <w:highlight w:val="none"/>
        </w:rPr>
      </w:r>
      <w:r/>
    </w:p>
    <w:p>
      <w:pPr>
        <w:pStyle w:val="871"/>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rPr>
          <w:rFonts w:ascii="仿宋" w:hAnsi="仿宋" w:eastAsia="仿宋"/>
          <w:sz w:val="28"/>
          <w:szCs w:val="28"/>
          <w:highlight w:val="none"/>
        </w:rPr>
      </w:r>
      <w:r/>
    </w:p>
    <w:p>
      <w:pPr>
        <w:pStyle w:val="871"/>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rPr>
          <w:rFonts w:ascii="仿宋" w:hAnsi="仿宋" w:eastAsia="仿宋"/>
          <w:sz w:val="28"/>
          <w:szCs w:val="28"/>
          <w:highlight w:val="none"/>
        </w:rPr>
      </w:r>
      <w:r/>
    </w:p>
    <w:p>
      <w:pPr>
        <w:pStyle w:val="871"/>
        <w:ind w:firstLine="560"/>
        <w:rPr>
          <w:rFonts w:ascii="仿宋" w:hAnsi="仿宋" w:eastAsia="仿宋"/>
          <w:sz w:val="28"/>
          <w:szCs w:val="28"/>
          <w:highlight w:val="none"/>
        </w:rPr>
      </w:pPr>
      <w:r>
        <w:rPr>
          <w:rFonts w:ascii="仿宋" w:hAnsi="仿宋" w:eastAsia="仿宋"/>
          <w:sz w:val="28"/>
          <w:szCs w:val="28"/>
          <w:highlight w:val="none"/>
        </w:rPr>
      </w:r>
      <w:r/>
    </w:p>
    <w:p>
      <w:pPr>
        <w:pStyle w:val="871"/>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rPr>
          <w:rFonts w:ascii="仿宋" w:hAnsi="仿宋" w:eastAsia="仿宋"/>
          <w:sz w:val="28"/>
          <w:szCs w:val="28"/>
          <w:highlight w:val="none"/>
        </w:rPr>
      </w:r>
      <w:r/>
    </w:p>
    <w:p>
      <w:pPr>
        <w:pStyle w:val="871"/>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rPr>
          <w:rFonts w:ascii="仿宋" w:hAnsi="仿宋" w:eastAsia="仿宋"/>
          <w:sz w:val="28"/>
          <w:szCs w:val="28"/>
          <w:highlight w:val="none"/>
        </w:rPr>
      </w:r>
      <w:r/>
    </w:p>
    <w:p>
      <w:pPr>
        <w:pStyle w:val="871"/>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rPr>
          <w:rFonts w:ascii="仿宋" w:hAnsi="仿宋" w:eastAsia="仿宋"/>
          <w:b/>
          <w:sz w:val="28"/>
          <w:szCs w:val="28"/>
          <w:highlight w:val="none"/>
        </w:rPr>
      </w:r>
      <w:r/>
    </w:p>
    <w:p>
      <w:pPr>
        <w:pStyle w:val="871"/>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rPr>
          <w:rFonts w:ascii="仿宋" w:hAnsi="仿宋" w:eastAsia="仿宋" w:cs="Arial"/>
          <w:sz w:val="28"/>
          <w:szCs w:val="28"/>
          <w:highlight w:val="none"/>
        </w:rPr>
      </w:r>
      <w:r/>
    </w:p>
    <w:p>
      <w:pPr>
        <w:pStyle w:val="871"/>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rPr>
          <w:rFonts w:ascii="方正小标宋简体" w:hAnsi="仿宋" w:eastAsia="方正小标宋简体"/>
          <w:sz w:val="36"/>
          <w:szCs w:val="36"/>
          <w:highlight w:val="none"/>
        </w:rPr>
      </w:r>
      <w:r/>
    </w:p>
    <w:p>
      <w:pPr>
        <w:pStyle w:val="871"/>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仿宋" w:hAnsi="仿宋" w:eastAsia="仿宋"/>
          <w:sz w:val="28"/>
          <w:szCs w:val="28"/>
          <w:highlight w:val="none"/>
        </w:rPr>
      </w:r>
      <w:r/>
    </w:p>
    <w:p>
      <w:pPr>
        <w:pStyle w:val="871"/>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rPr>
          <w:rFonts w:ascii="仿宋" w:hAnsi="仿宋" w:eastAsia="仿宋"/>
          <w:sz w:val="28"/>
          <w:szCs w:val="28"/>
          <w:highlight w:val="none"/>
        </w:rPr>
      </w:r>
      <w:r/>
    </w:p>
    <w:p>
      <w:pPr>
        <w:pStyle w:val="871"/>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rPr>
          <w:rFonts w:ascii="仿宋" w:hAnsi="仿宋" w:eastAsia="仿宋"/>
          <w:sz w:val="28"/>
          <w:szCs w:val="28"/>
          <w:highlight w:val="none"/>
        </w:rPr>
      </w:r>
      <w:r/>
    </w:p>
    <w:p>
      <w:pPr>
        <w:pStyle w:val="871"/>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rPr>
          <w:rFonts w:ascii="仿宋" w:hAnsi="仿宋" w:eastAsia="仿宋"/>
          <w:sz w:val="28"/>
          <w:szCs w:val="28"/>
          <w:highlight w:val="none"/>
        </w:rPr>
      </w:r>
      <w:r/>
    </w:p>
    <w:p>
      <w:pPr>
        <w:pStyle w:val="871"/>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rPr>
          <w:rFonts w:ascii="仿宋" w:hAnsi="仿宋" w:eastAsia="仿宋" w:cs="Arial"/>
          <w:sz w:val="28"/>
          <w:szCs w:val="28"/>
          <w:highlight w:val="none"/>
        </w:rPr>
      </w:r>
      <w:r/>
    </w:p>
    <w:p>
      <w:pPr>
        <w:pStyle w:val="871"/>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）法定代表人身份证明及身份证复印件</w:t>
      </w:r>
      <w:r>
        <w:rPr>
          <w:rFonts w:ascii="仿宋" w:hAnsi="仿宋" w:eastAsia="仿宋"/>
          <w:sz w:val="28"/>
          <w:szCs w:val="28"/>
          <w:highlight w:val="none"/>
        </w:rPr>
      </w:r>
      <w:r/>
    </w:p>
    <w:p>
      <w:pPr>
        <w:pStyle w:val="871"/>
        <w:jc w:val="left"/>
        <w:widowControl/>
        <w:rPr>
          <w:rFonts w:ascii="仿宋" w:hAnsi="仿宋" w:eastAsia="仿宋"/>
          <w:sz w:val="28"/>
          <w:szCs w:val="28"/>
          <w:highlight w:val="none"/>
        </w:rPr>
      </w:pPr>
      <w:r>
        <w:rPr>
          <w:rFonts w:ascii="仿宋" w:hAnsi="仿宋" w:eastAsia="仿宋"/>
          <w:sz w:val="28"/>
          <w:szCs w:val="28"/>
          <w:highlight w:val="none"/>
        </w:rPr>
        <w:br w:type="page" w:clear="all"/>
      </w:r>
      <w:r>
        <w:rPr>
          <w:rFonts w:ascii="仿宋" w:hAnsi="仿宋" w:eastAsia="仿宋"/>
          <w:sz w:val="28"/>
          <w:szCs w:val="28"/>
          <w:highlight w:val="none"/>
        </w:rPr>
      </w:r>
      <w:r/>
    </w:p>
    <w:p>
      <w:pPr>
        <w:pStyle w:val="871"/>
        <w:ind w:firstLine="560"/>
        <w:jc w:val="left"/>
        <w:spacing w:before="50"/>
        <w:rPr>
          <w:rFonts w:ascii="仿宋" w:hAnsi="仿宋" w:eastAsia="仿宋"/>
          <w:color w:val="000000"/>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rPr>
        <w:t xml:space="preserve">（法定代表人参加磋商采购活动的，无需提供）</w:t>
      </w:r>
      <w:r>
        <w:rPr>
          <w:rFonts w:ascii="仿宋" w:hAnsi="仿宋" w:eastAsia="仿宋"/>
          <w:color w:val="000000"/>
          <w:sz w:val="28"/>
          <w:szCs w:val="28"/>
          <w:highlight w:val="none"/>
        </w:rPr>
      </w:r>
      <w:r/>
    </w:p>
    <w:p>
      <w:pPr>
        <w:pStyle w:val="871"/>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rPr>
          <w:rFonts w:ascii="方正小标宋简体" w:eastAsia="方正小标宋简体"/>
          <w:i/>
          <w:sz w:val="36"/>
          <w:szCs w:val="36"/>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本授权书声明：</w:t>
      </w:r>
      <w:r>
        <w:rPr>
          <w:rFonts w:hint="eastAsia" w:ascii="仿宋" w:hAnsi="仿宋" w:eastAsia="仿宋"/>
          <w:color w:val="000000"/>
          <w:sz w:val="28"/>
          <w:szCs w:val="28"/>
          <w:highlight w:val="none"/>
          <w:u w:val="single"/>
        </w:rPr>
        <w:t xml:space="preserve">______      ____</w:t>
      </w:r>
      <w:r>
        <w:rPr>
          <w:rFonts w:hint="eastAsia" w:ascii="仿宋" w:hAnsi="仿宋" w:eastAsia="仿宋"/>
          <w:color w:val="000000"/>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本授权书于______年____月____日起生效，特此声明。</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法定代表人（签字）： </w:t>
      </w:r>
      <w:r>
        <w:rPr>
          <w:rFonts w:ascii="仿宋" w:hAnsi="仿宋" w:eastAsia="仿宋"/>
          <w:color w:val="000000"/>
          <w:sz w:val="28"/>
          <w:szCs w:val="28"/>
          <w:highlight w:val="none"/>
          <w:u w:val="singl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身份证号码：</w:t>
      </w:r>
      <w:r>
        <w:rPr>
          <w:rFonts w:ascii="仿宋" w:hAnsi="仿宋" w:eastAsia="仿宋"/>
          <w:color w:val="000000"/>
          <w:sz w:val="28"/>
          <w:szCs w:val="28"/>
          <w:highlight w:val="none"/>
        </w:rPr>
      </w:r>
      <w:r/>
    </w:p>
    <w:p>
      <w:pPr>
        <w:pStyle w:val="915"/>
        <w:ind w:firstLine="23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联系电话（手机）：</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代理人姓名：</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身份证号码：                         </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联系电话（手机）：                    </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15"/>
        <w:ind w:firstLine="12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供应商名称（加盖公章）：</w:t>
      </w:r>
      <w:r>
        <w:rPr>
          <w:rFonts w:ascii="仿宋" w:hAnsi="仿宋" w:eastAsia="仿宋"/>
          <w:color w:val="000000"/>
          <w:sz w:val="28"/>
          <w:szCs w:val="28"/>
          <w:highlight w:val="none"/>
        </w:rPr>
      </w:r>
      <w:r/>
    </w:p>
    <w:p>
      <w:pPr>
        <w:pStyle w:val="915"/>
        <w:ind w:firstLine="602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年   月   日</w:t>
      </w:r>
      <w:r>
        <w:rPr>
          <w:rFonts w:ascii="仿宋" w:hAnsi="仿宋" w:eastAsia="仿宋"/>
          <w:color w:val="000000"/>
          <w:sz w:val="28"/>
          <w:szCs w:val="28"/>
          <w:highlight w:val="none"/>
        </w:rPr>
      </w:r>
      <w:r/>
    </w:p>
    <w:p>
      <w:pPr>
        <w:pStyle w:val="915"/>
        <w:ind w:firstLine="480"/>
        <w:spacing w:line="500" w:lineRule="exact"/>
        <w:tabs>
          <w:tab w:val="left" w:pos="360" w:leader="none"/>
        </w:tabs>
        <w:rPr>
          <w:rFonts w:ascii="仿宋" w:hAnsi="仿宋" w:eastAsia="仿宋"/>
          <w:color w:val="000000"/>
          <w:sz w:val="28"/>
          <w:szCs w:val="28"/>
          <w:highlight w:val="none"/>
        </w:rPr>
      </w:pPr>
      <w:r/>
      <w:bookmarkStart w:id="63" w:name="_Hlt26671380"/>
      <w:r/>
      <w:bookmarkEnd w:id="63"/>
      <w:r/>
      <w:bookmarkStart w:id="64" w:name="_格式3__银行出具的资信证明"/>
      <w:r/>
      <w:bookmarkEnd w:id="64"/>
      <w:r/>
      <w:bookmarkStart w:id="65" w:name="_Hlt26955070"/>
      <w:r/>
      <w:bookmarkEnd w:id="65"/>
      <w:r>
        <w:rPr>
          <w:rFonts w:ascii="仿宋" w:hAnsi="仿宋" w:eastAsia="仿宋"/>
          <w:color w:val="000000"/>
          <w:sz w:val="28"/>
          <w:szCs w:val="28"/>
          <w:highlight w:val="none"/>
        </w:rPr>
      </w:r>
      <w:r/>
    </w:p>
    <w:p>
      <w:pPr>
        <w:pStyle w:val="882"/>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rPr>
          <w:rFonts w:ascii="仿宋" w:hAnsi="仿宋" w:eastAsia="仿宋"/>
          <w:sz w:val="28"/>
          <w:szCs w:val="28"/>
          <w:highlight w:val="none"/>
        </w:rPr>
      </w:r>
      <w:r/>
    </w:p>
    <w:p>
      <w:pPr>
        <w:pStyle w:val="882"/>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82"/>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82"/>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rPr>
          <w:rFonts w:ascii="仿宋" w:hAnsi="仿宋" w:eastAsia="仿宋"/>
          <w:sz w:val="28"/>
          <w:szCs w:val="28"/>
          <w:highlight w:val="none"/>
        </w:rPr>
      </w:r>
      <w:r/>
    </w:p>
    <w:p>
      <w:pPr>
        <w:pStyle w:val="882"/>
        <w:rPr>
          <w:rFonts w:ascii="宋体" w:hAnsi="宋体"/>
          <w:sz w:val="24"/>
          <w:highlight w:val="none"/>
        </w:rPr>
      </w:pPr>
      <w:r>
        <w:rPr>
          <w:rFonts w:ascii="宋体" w:hAnsi="宋体"/>
          <w:sz w:val="24"/>
          <w:highlight w:val="none"/>
        </w:rPr>
      </w:r>
      <w:r/>
    </w:p>
    <w:p>
      <w:pPr>
        <w:pStyle w:val="871"/>
        <w:ind w:firstLine="480"/>
        <w:jc w:val="left"/>
        <w:spacing w:before="50"/>
        <w:rPr>
          <w:rFonts w:ascii="仿宋" w:hAnsi="仿宋" w:eastAsia="仿宋"/>
          <w:sz w:val="24"/>
          <w:highlight w:val="none"/>
        </w:rPr>
      </w:pPr>
      <w:r>
        <w:rPr>
          <w:rFonts w:ascii="仿宋" w:hAnsi="仿宋" w:eastAsia="仿宋"/>
          <w:sz w:val="24"/>
          <w:highlight w:val="none"/>
        </w:rPr>
      </w:r>
      <w:r/>
    </w:p>
    <w:p>
      <w:pPr>
        <w:pStyle w:val="871"/>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rPr>
          <w:rFonts w:ascii="仿宋" w:hAnsi="仿宋" w:eastAsia="仿宋" w:cs="Arial"/>
          <w:sz w:val="28"/>
          <w:szCs w:val="28"/>
          <w:highlight w:val="none"/>
        </w:rPr>
      </w:r>
      <w:r/>
    </w:p>
    <w:p>
      <w:pPr>
        <w:pStyle w:val="871"/>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rPr>
          <w:rFonts w:ascii="方正小标宋简体" w:eastAsia="方正小标宋简体"/>
          <w:sz w:val="36"/>
          <w:szCs w:val="36"/>
          <w:highlight w:val="none"/>
        </w:rPr>
      </w:r>
      <w:r/>
    </w:p>
    <w:p>
      <w:pPr>
        <w:pStyle w:val="915"/>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致：采购人或者代理机构</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根据贵方的</w:t>
      </w:r>
      <w:r>
        <w:rPr>
          <w:rFonts w:hint="eastAsia" w:ascii="仿宋" w:hAnsi="仿宋" w:eastAsia="仿宋"/>
          <w:i/>
          <w:color w:val="000000"/>
          <w:sz w:val="28"/>
          <w:szCs w:val="28"/>
          <w:highlight w:val="none"/>
          <w:u w:val="single"/>
        </w:rPr>
        <w:t xml:space="preserve">项目名称</w:t>
      </w:r>
      <w:r>
        <w:rPr>
          <w:rFonts w:hint="eastAsia" w:ascii="仿宋" w:hAnsi="仿宋" w:eastAsia="仿宋"/>
          <w:color w:val="000000"/>
          <w:sz w:val="28"/>
          <w:szCs w:val="28"/>
          <w:highlight w:val="none"/>
        </w:rPr>
        <w:t xml:space="preserve">（项目编号：*****）竞争性磋商文件，正式授权下述签字人_________ (姓名和职务)代表我方______________（供应商的名称），全权处理本次项目磋商采购的有关事宜。</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据此函，__________（签字人）兹宣布同意如下：</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1.按磋商文件规定的各项要求，向买方提供所需货物、服务。</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2.我们已详细审核全部磋商文件及其有效补充文件，我们知道必须放弃提出含糊不清或误解问题的权利。</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3.我们同意从规定的响应文件接收截止时间起遵循本响应文件，并在规定的磋商有效期期满之前均具有约束力。</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4.同意向贵方提供贵方可能另外要求的与竞争性磋商活动有关的任何证据或资料，并保证我方已提供和将要提供的文件是真实的、准确的。</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5.如果我方成交，我方将在法定期限内签订合同，否则将承担相应法律责任。</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6.我方将根据竞争性磋商文件的规定，严格履行合同的责任和义务，并保证在磋商文件规定的时间完成项目。</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7.遵守竞争性磋商文件中要求的收费项目和标准。</w:t>
      </w:r>
      <w:r>
        <w:rPr>
          <w:rFonts w:ascii="仿宋" w:hAnsi="仿宋" w:eastAsia="仿宋"/>
          <w:color w:val="000000"/>
          <w:sz w:val="28"/>
          <w:szCs w:val="28"/>
          <w:highlight w:val="none"/>
        </w:rPr>
      </w:r>
      <w:r/>
    </w:p>
    <w:p>
      <w:pPr>
        <w:pStyle w:val="915"/>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8.与本次竞争性磋商活动有关的正式通讯地址为：</w:t>
      </w:r>
      <w:r>
        <w:rPr>
          <w:rFonts w:ascii="仿宋" w:hAnsi="仿宋" w:eastAsia="仿宋"/>
          <w:color w:val="000000"/>
          <w:sz w:val="28"/>
          <w:szCs w:val="28"/>
          <w:highlight w:val="none"/>
        </w:rPr>
      </w:r>
      <w:r/>
    </w:p>
    <w:p>
      <w:pPr>
        <w:pStyle w:val="915"/>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 址：                         邮 编：</w:t>
      </w:r>
      <w:r>
        <w:rPr>
          <w:rFonts w:ascii="仿宋" w:hAnsi="仿宋" w:eastAsia="仿宋"/>
          <w:color w:val="000000"/>
          <w:sz w:val="28"/>
          <w:szCs w:val="28"/>
          <w:highlight w:val="none"/>
        </w:rPr>
      </w:r>
      <w:r/>
    </w:p>
    <w:p>
      <w:pPr>
        <w:pStyle w:val="915"/>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 话：                         传 真：</w:t>
      </w:r>
      <w:r>
        <w:rPr>
          <w:rFonts w:ascii="仿宋" w:hAnsi="仿宋" w:eastAsia="仿宋"/>
          <w:color w:val="000000"/>
          <w:sz w:val="28"/>
          <w:szCs w:val="28"/>
          <w:highlight w:val="none"/>
        </w:rPr>
      </w:r>
      <w:r/>
    </w:p>
    <w:p>
      <w:pPr>
        <w:pStyle w:val="915"/>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供应商开户行：                  账 户： </w:t>
      </w:r>
      <w:r>
        <w:rPr>
          <w:rFonts w:ascii="仿宋" w:hAnsi="仿宋" w:eastAsia="仿宋"/>
          <w:color w:val="000000"/>
          <w:sz w:val="28"/>
          <w:szCs w:val="28"/>
          <w:highlight w:val="none"/>
        </w:rPr>
      </w:r>
      <w:r/>
    </w:p>
    <w:p>
      <w:pPr>
        <w:pStyle w:val="915"/>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供应商名称（公章）：            </w:t>
      </w:r>
      <w:r>
        <w:rPr>
          <w:rFonts w:ascii="仿宋" w:hAnsi="仿宋" w:eastAsia="仿宋"/>
          <w:color w:val="000000"/>
          <w:sz w:val="28"/>
          <w:szCs w:val="28"/>
          <w:highlight w:val="none"/>
        </w:rPr>
      </w:r>
      <w:r/>
    </w:p>
    <w:p>
      <w:pPr>
        <w:pStyle w:val="915"/>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 期：________年____月____日</w:t>
      </w:r>
      <w:r>
        <w:rPr>
          <w:rFonts w:ascii="仿宋" w:hAnsi="仿宋" w:eastAsia="仿宋"/>
          <w:color w:val="000000"/>
          <w:sz w:val="28"/>
          <w:szCs w:val="28"/>
          <w:highlight w:val="none"/>
        </w:rPr>
      </w:r>
      <w:r/>
    </w:p>
    <w:p>
      <w:pPr>
        <w:pStyle w:val="871"/>
        <w:ind w:firstLine="560"/>
        <w:rPr>
          <w:rFonts w:ascii="黑体" w:hAnsi="黑体" w:eastAsia="黑体"/>
          <w:bCs/>
          <w:sz w:val="28"/>
          <w:szCs w:val="28"/>
          <w:highlight w:val="none"/>
        </w:rPr>
      </w:pPr>
      <w:r>
        <w:rPr>
          <w:rFonts w:ascii="仿宋" w:hAnsi="仿宋" w:eastAsia="仿宋"/>
          <w:bCs/>
          <w:sz w:val="28"/>
          <w:szCs w:val="28"/>
          <w:highlight w:val="none"/>
        </w:rPr>
        <w:br w:type="page" w:clear="all"/>
      </w:r>
      <w:r>
        <w:rPr>
          <w:rFonts w:hint="eastAsia" w:ascii="黑体" w:hAnsi="黑体" w:eastAsia="黑体"/>
          <w:sz w:val="28"/>
          <w:szCs w:val="28"/>
          <w:highlight w:val="none"/>
        </w:rPr>
        <w:t xml:space="preserve">二、商务技术文件</w:t>
      </w:r>
      <w:r>
        <w:rPr>
          <w:rFonts w:ascii="黑体" w:hAnsi="黑体" w:eastAsia="黑体"/>
          <w:bCs/>
          <w:sz w:val="28"/>
          <w:szCs w:val="28"/>
          <w:highlight w:val="none"/>
        </w:rPr>
      </w:r>
      <w:r/>
    </w:p>
    <w:p>
      <w:pPr>
        <w:pStyle w:val="871"/>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rPr>
          <w:rFonts w:ascii="仿宋" w:hAnsi="仿宋" w:eastAsia="仿宋"/>
          <w:sz w:val="28"/>
          <w:szCs w:val="28"/>
          <w:highlight w:val="none"/>
        </w:rPr>
      </w:r>
      <w:r/>
    </w:p>
    <w:p>
      <w:pPr>
        <w:pStyle w:val="871"/>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rPr>
          <w:rFonts w:ascii="方正小标宋简体" w:hAnsi="宋体" w:eastAsia="方正小标宋简体"/>
          <w:color w:val="000000"/>
          <w:sz w:val="32"/>
          <w:szCs w:val="32"/>
          <w:highlight w:val="none"/>
        </w:rPr>
      </w:r>
      <w:r/>
    </w:p>
    <w:p>
      <w:pPr>
        <w:pStyle w:val="879"/>
        <w:jc w:val="center"/>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（线上评审项目无需提供）</w:t>
      </w:r>
      <w:r>
        <w:rPr>
          <w:rFonts w:hint="eastAsia" w:ascii="仿宋" w:hAnsi="仿宋" w:eastAsia="仿宋" w:cs="Times New Roman"/>
          <w:color w:val="000000"/>
          <w:sz w:val="28"/>
          <w:szCs w:val="28"/>
          <w:highlight w:val="none"/>
          <w:lang w:val="en-US" w:eastAsia="zh-CN" w:bidi="ar-SA"/>
        </w:rPr>
      </w:r>
      <w:r/>
    </w:p>
    <w:p>
      <w:pPr>
        <w:pStyle w:val="871"/>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rPr>
          <w:rFonts w:ascii="仿宋" w:hAnsi="仿宋" w:eastAsia="仿宋"/>
          <w:bCs/>
          <w:sz w:val="28"/>
          <w:szCs w:val="28"/>
          <w:highlight w:val="none"/>
        </w:rPr>
      </w:r>
      <w:r/>
    </w:p>
    <w:p>
      <w:pPr>
        <w:pStyle w:val="871"/>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ascii="仿宋" w:hAnsi="仿宋" w:eastAsia="仿宋"/>
          <w:bCs/>
          <w:sz w:val="28"/>
          <w:szCs w:val="28"/>
          <w:highlight w:val="none"/>
        </w:rPr>
      </w:r>
      <w:r/>
    </w:p>
    <w:p>
      <w:pPr>
        <w:pStyle w:val="871"/>
        <w:numPr>
          <w:ilvl w:val="0"/>
          <w:numId w:val="5"/>
        </w:numPr>
        <w:ind w:firstLine="560"/>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符合技术要求或者服务要求的相关证明材料</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eastAsia="zh-CN"/>
        </w:rPr>
      </w:r>
      <w:r/>
    </w:p>
    <w:p>
      <w:pPr>
        <w:pStyle w:val="871"/>
        <w:numPr>
          <w:ilvl w:val="0"/>
          <w:numId w:val="0"/>
        </w:numPr>
        <w:ind w:firstLine="560"/>
        <w:rPr>
          <w:rFonts w:ascii="仿宋" w:hAnsi="仿宋" w:eastAsia="仿宋"/>
          <w:bCs/>
          <w:sz w:val="28"/>
          <w:szCs w:val="28"/>
          <w:highlight w:val="none"/>
        </w:rPr>
      </w:pPr>
      <w:r>
        <w:rPr>
          <w:rFonts w:hint="eastAsia" w:ascii="仿宋" w:hAnsi="仿宋" w:eastAsia="仿宋" w:cs="仿宋"/>
          <w:sz w:val="28"/>
          <w:szCs w:val="28"/>
          <w:highlight w:val="none"/>
          <w:lang w:val="en-US" w:eastAsia="zh-CN"/>
        </w:rPr>
        <w:t xml:space="preserve">响应供应商承诺配备所有人员（项目负责人、保洁船驾驶员、保洁人员）年龄均不超过60周岁；（格式自拟）</w:t>
      </w: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）商务部分正负偏离表</w:t>
      </w:r>
      <w:r>
        <w:rPr>
          <w:rFonts w:ascii="仿宋" w:hAnsi="仿宋" w:eastAsia="仿宋"/>
          <w:bCs/>
          <w:sz w:val="28"/>
          <w:szCs w:val="28"/>
          <w:highlight w:val="none"/>
        </w:rPr>
      </w:r>
      <w:r/>
    </w:p>
    <w:p>
      <w:pPr>
        <w:pStyle w:val="871"/>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rPr>
          <w:rFonts w:ascii="方正小标宋简体" w:hAnsi="宋体" w:eastAsia="方正小标宋简体"/>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W w:w="689"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highlight w:val="none"/>
              </w:rPr>
              <w:t xml:space="preserve">序号</w:t>
            </w:r>
            <w:r>
              <w:rPr>
                <w:rFonts w:ascii="仿宋" w:hAnsi="仿宋" w:eastAsia="仿宋"/>
                <w:sz w:val="24"/>
                <w:highlight w:val="none"/>
              </w:rPr>
            </w:r>
            <w:r/>
          </w:p>
        </w:tc>
        <w:tc>
          <w:tcPr>
            <w:tcW w:w="2298"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highlight w:val="none"/>
              </w:rPr>
              <w:t xml:space="preserve">商务条款</w:t>
            </w:r>
            <w:r>
              <w:rPr>
                <w:rFonts w:ascii="仿宋" w:hAnsi="仿宋" w:eastAsia="仿宋"/>
                <w:sz w:val="24"/>
                <w:highlight w:val="none"/>
              </w:rPr>
            </w:r>
            <w:r/>
          </w:p>
        </w:tc>
        <w:tc>
          <w:tcPr>
            <w:tcW w:w="2387"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highlight w:val="none"/>
              </w:rPr>
              <w:t xml:space="preserve">竞争性磋商文件要求</w:t>
            </w:r>
            <w:r>
              <w:rPr>
                <w:rFonts w:ascii="仿宋" w:hAnsi="仿宋" w:eastAsia="仿宋"/>
                <w:sz w:val="24"/>
                <w:highlight w:val="none"/>
              </w:rPr>
            </w:r>
            <w:r/>
          </w:p>
        </w:tc>
        <w:tc>
          <w:tcPr>
            <w:tcW w:w="1751"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rPr>
                <w:rFonts w:ascii="仿宋" w:hAnsi="仿宋" w:eastAsia="仿宋"/>
                <w:sz w:val="24"/>
                <w:highlight w:val="none"/>
              </w:rPr>
            </w:r>
            <w:r/>
          </w:p>
        </w:tc>
        <w:tc>
          <w:tcPr>
            <w:tcW w:w="1433" w:type="dxa"/>
            <w:vAlign w:val="center"/>
            <w:textDirection w:val="lrTb"/>
            <w:noWrap w:val="false"/>
          </w:tcPr>
          <w:p>
            <w:pPr>
              <w:pStyle w:val="871"/>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rPr>
                <w:rFonts w:ascii="仿宋" w:hAnsi="仿宋" w:eastAsia="仿宋"/>
                <w:color w:val="000000"/>
                <w:sz w:val="24"/>
                <w:highlight w:val="none"/>
              </w:rPr>
            </w:r>
            <w:r/>
          </w:p>
        </w:tc>
        <w:tc>
          <w:tcPr>
            <w:tcW w:w="1012" w:type="dxa"/>
            <w:vAlign w:val="center"/>
            <w:textDirection w:val="lrTb"/>
            <w:noWrap w:val="false"/>
          </w:tcPr>
          <w:p>
            <w:pPr>
              <w:pStyle w:val="871"/>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rPr>
                <w:rFonts w:ascii="仿宋" w:hAnsi="仿宋" w:eastAsia="仿宋"/>
                <w:color w:val="000000"/>
                <w:sz w:val="24"/>
                <w:highlight w:val="none"/>
              </w:rPr>
            </w:r>
            <w:r/>
          </w:p>
        </w:tc>
      </w:tr>
      <w:tr>
        <w:trPr/>
        <w:tc>
          <w:tcPr>
            <w:tcW w:w="689"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1</w:t>
            </w:r>
            <w:r>
              <w:rPr>
                <w:rFonts w:ascii="仿宋" w:hAnsi="仿宋" w:eastAsia="仿宋"/>
                <w:sz w:val="24"/>
                <w:highlight w:val="none"/>
              </w:rPr>
            </w:r>
            <w:r/>
          </w:p>
        </w:tc>
        <w:tc>
          <w:tcPr>
            <w:tcW w:w="2298"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服务时间</w:t>
            </w:r>
            <w:r>
              <w:rPr>
                <w:rFonts w:ascii="仿宋" w:hAnsi="仿宋" w:eastAsia="仿宋"/>
                <w:sz w:val="24"/>
                <w:highlight w:val="none"/>
              </w:rPr>
            </w:r>
            <w:r/>
          </w:p>
        </w:tc>
        <w:tc>
          <w:tcPr>
            <w:tcW w:w="2387"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自合同签订之日起叁年，具体时间以采购人通知为准。</w:t>
            </w:r>
            <w:r>
              <w:rPr>
                <w:rFonts w:ascii="仿宋" w:hAnsi="仿宋" w:eastAsia="仿宋"/>
                <w:sz w:val="24"/>
                <w:highlight w:val="none"/>
              </w:rPr>
            </w:r>
            <w:r/>
          </w:p>
        </w:tc>
        <w:tc>
          <w:tcPr>
            <w:tcW w:w="1751"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2</w:t>
            </w:r>
            <w:r>
              <w:rPr>
                <w:rFonts w:ascii="仿宋" w:hAnsi="仿宋" w:eastAsia="仿宋"/>
                <w:sz w:val="24"/>
                <w:highlight w:val="none"/>
              </w:rPr>
            </w:r>
            <w:r/>
          </w:p>
        </w:tc>
        <w:tc>
          <w:tcPr>
            <w:tcW w:w="2298"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服务地点</w:t>
            </w:r>
            <w:r>
              <w:rPr>
                <w:rFonts w:ascii="仿宋" w:hAnsi="仿宋" w:eastAsia="仿宋"/>
                <w:sz w:val="24"/>
                <w:highlight w:val="none"/>
              </w:rPr>
            </w:r>
            <w:r/>
          </w:p>
        </w:tc>
        <w:tc>
          <w:tcPr>
            <w:tcW w:w="2387"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采购人指定地点</w:t>
            </w:r>
            <w:r>
              <w:rPr>
                <w:rFonts w:ascii="仿宋" w:hAnsi="仿宋" w:eastAsia="仿宋"/>
                <w:sz w:val="24"/>
                <w:highlight w:val="none"/>
              </w:rPr>
            </w:r>
            <w:r/>
          </w:p>
        </w:tc>
        <w:tc>
          <w:tcPr>
            <w:tcW w:w="1751"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3</w:t>
            </w:r>
            <w:r>
              <w:rPr>
                <w:rFonts w:ascii="仿宋" w:hAnsi="仿宋" w:eastAsia="仿宋"/>
                <w:sz w:val="24"/>
                <w:highlight w:val="none"/>
              </w:rPr>
            </w:r>
            <w:r/>
          </w:p>
        </w:tc>
        <w:tc>
          <w:tcPr>
            <w:tcW w:w="2298"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付款方式</w:t>
            </w:r>
            <w:r>
              <w:rPr>
                <w:rFonts w:ascii="仿宋" w:hAnsi="仿宋" w:eastAsia="仿宋"/>
                <w:sz w:val="24"/>
                <w:highlight w:val="none"/>
              </w:rPr>
            </w:r>
            <w:r/>
          </w:p>
        </w:tc>
        <w:tc>
          <w:tcPr>
            <w:tcW w:w="2387"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cs="Times New Roman"/>
                <w:sz w:val="24"/>
              </w:rPr>
              <w:t xml:space="preserve">根据工程维修任务单及考核结果，甲方以年为结算周期，第二年第一个月，上报前一年应支付费用及结算资料，结算资料齐全且经招标人审批后支付。每次支付前，乙方均应出具符合甲方财务规定以及开票报税要求的相应金额的正式发票。</w:t>
            </w:r>
            <w:r>
              <w:rPr>
                <w:rFonts w:ascii="仿宋" w:hAnsi="仿宋" w:eastAsia="仿宋"/>
                <w:sz w:val="24"/>
                <w:highlight w:val="none"/>
              </w:rPr>
            </w:r>
            <w:r/>
          </w:p>
        </w:tc>
        <w:tc>
          <w:tcPr>
            <w:tcW w:w="1751"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4</w:t>
            </w:r>
            <w:r>
              <w:rPr>
                <w:rFonts w:ascii="仿宋" w:hAnsi="仿宋" w:eastAsia="仿宋"/>
                <w:sz w:val="24"/>
                <w:highlight w:val="none"/>
              </w:rPr>
            </w:r>
            <w:r/>
          </w:p>
        </w:tc>
        <w:tc>
          <w:tcPr>
            <w:tcW w:w="2298"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投标货币</w:t>
            </w:r>
            <w:r>
              <w:rPr>
                <w:rFonts w:ascii="仿宋" w:hAnsi="仿宋" w:eastAsia="仿宋"/>
                <w:sz w:val="24"/>
                <w:highlight w:val="none"/>
              </w:rPr>
            </w:r>
            <w:r/>
          </w:p>
        </w:tc>
        <w:tc>
          <w:tcPr>
            <w:tcW w:w="2387"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人民币</w:t>
            </w:r>
            <w:r>
              <w:rPr>
                <w:rFonts w:ascii="仿宋" w:hAnsi="仿宋" w:eastAsia="仿宋"/>
                <w:sz w:val="24"/>
                <w:highlight w:val="none"/>
              </w:rPr>
            </w:r>
            <w:r/>
          </w:p>
        </w:tc>
        <w:tc>
          <w:tcPr>
            <w:tcW w:w="1751"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5</w:t>
            </w:r>
            <w:r>
              <w:rPr>
                <w:rFonts w:ascii="仿宋" w:hAnsi="仿宋" w:eastAsia="仿宋"/>
                <w:sz w:val="24"/>
                <w:highlight w:val="none"/>
              </w:rPr>
            </w:r>
            <w:r/>
          </w:p>
        </w:tc>
        <w:tc>
          <w:tcPr>
            <w:tcW w:w="2298" w:type="dxa"/>
            <w:vAlign w:val="top"/>
            <w:textDirection w:val="lrTb"/>
            <w:noWrap w:val="false"/>
          </w:tcPr>
          <w:p>
            <w:pPr>
              <w:pStyle w:val="871"/>
              <w:jc w:val="center"/>
              <w:rPr>
                <w:rFonts w:ascii="仿宋" w:hAnsi="仿宋" w:eastAsia="仿宋"/>
                <w:sz w:val="24"/>
                <w:highlight w:val="none"/>
              </w:rPr>
            </w:pPr>
            <w:r>
              <w:rPr>
                <w:rFonts w:hint="eastAsia" w:ascii="仿宋" w:hAnsi="仿宋" w:eastAsia="仿宋"/>
                <w:sz w:val="24"/>
              </w:rPr>
              <w:t xml:space="preserve">其他</w:t>
            </w:r>
            <w:r>
              <w:rPr>
                <w:rFonts w:ascii="仿宋" w:hAnsi="仿宋" w:eastAsia="仿宋"/>
                <w:sz w:val="24"/>
                <w:highlight w:val="none"/>
              </w:rPr>
            </w:r>
            <w:r/>
          </w:p>
        </w:tc>
        <w:tc>
          <w:tcPr>
            <w:tcW w:w="2387" w:type="dxa"/>
            <w:vAlign w:val="top"/>
            <w:textDirection w:val="lrTb"/>
            <w:noWrap w:val="false"/>
          </w:tcPr>
          <w:p>
            <w:pPr>
              <w:pStyle w:val="871"/>
              <w:rPr>
                <w:rFonts w:ascii="仿宋" w:hAnsi="仿宋" w:eastAsia="仿宋"/>
                <w:sz w:val="24"/>
                <w:highlight w:val="none"/>
              </w:rPr>
            </w:pPr>
            <w:r>
              <w:rPr>
                <w:rFonts w:ascii="仿宋" w:hAnsi="仿宋" w:eastAsia="仿宋"/>
                <w:sz w:val="24"/>
                <w:highlight w:val="none"/>
              </w:rPr>
            </w:r>
            <w:r/>
          </w:p>
        </w:tc>
        <w:tc>
          <w:tcPr>
            <w:tcW w:w="1751"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871"/>
              <w:ind w:left="43"/>
              <w:rPr>
                <w:rFonts w:ascii="仿宋" w:hAnsi="仿宋" w:eastAsia="仿宋"/>
                <w:sz w:val="24"/>
                <w:highlight w:val="none"/>
              </w:rPr>
            </w:pPr>
            <w:r>
              <w:rPr>
                <w:rFonts w:ascii="仿宋" w:hAnsi="仿宋" w:eastAsia="仿宋"/>
                <w:sz w:val="24"/>
                <w:highlight w:val="none"/>
              </w:rPr>
            </w:r>
            <w:r/>
          </w:p>
        </w:tc>
      </w:tr>
    </w:tbl>
    <w:p>
      <w:pPr>
        <w:pStyle w:val="871"/>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rPr>
          <w:rFonts w:ascii="仿宋" w:hAnsi="仿宋" w:eastAsia="仿宋"/>
          <w:color w:val="000000"/>
          <w:szCs w:val="21"/>
          <w:highlight w:val="none"/>
        </w:rPr>
      </w:r>
      <w:r/>
    </w:p>
    <w:p>
      <w:pPr>
        <w:pStyle w:val="871"/>
        <w:rPr>
          <w:rFonts w:ascii="仿宋" w:hAnsi="仿宋" w:eastAsia="仿宋"/>
          <w:sz w:val="24"/>
          <w:highlight w:val="none"/>
        </w:rPr>
      </w:pPr>
      <w:r>
        <w:rPr>
          <w:rFonts w:ascii="仿宋" w:hAnsi="仿宋" w:eastAsia="仿宋"/>
          <w:sz w:val="24"/>
          <w:highlight w:val="none"/>
        </w:rPr>
      </w:r>
      <w:r/>
    </w:p>
    <w:p>
      <w:pPr>
        <w:pStyle w:val="871"/>
        <w:ind w:firstLine="560"/>
        <w:rPr>
          <w:rFonts w:ascii="仿宋" w:hAnsi="仿宋" w:eastAsia="仿宋"/>
          <w:bCs/>
          <w:sz w:val="28"/>
          <w:szCs w:val="28"/>
          <w:highlight w:val="none"/>
        </w:rPr>
      </w:pPr>
      <w:r>
        <w:rPr>
          <w:rFonts w:ascii="仿宋" w:hAnsi="仿宋" w:eastAsia="仿宋"/>
          <w:bCs/>
          <w:sz w:val="28"/>
          <w:szCs w:val="28"/>
          <w:highlight w:val="none"/>
        </w:rPr>
      </w:r>
      <w:r/>
    </w:p>
    <w:p>
      <w:pPr>
        <w:pStyle w:val="871"/>
        <w:jc w:val="left"/>
        <w:widowControl/>
        <w:rPr>
          <w:rFonts w:ascii="黑体" w:hAnsi="黑体" w:eastAsia="黑体"/>
          <w:sz w:val="28"/>
          <w:szCs w:val="28"/>
          <w:highlight w:val="none"/>
        </w:rPr>
      </w:pPr>
      <w:r>
        <w:rPr>
          <w:rFonts w:ascii="黑体" w:hAnsi="黑体" w:eastAsia="黑体"/>
          <w:sz w:val="28"/>
          <w:szCs w:val="28"/>
          <w:highlight w:val="none"/>
        </w:rPr>
        <w:br w:type="page" w:clear="all"/>
      </w:r>
      <w:r>
        <w:rPr>
          <w:rFonts w:ascii="黑体" w:hAnsi="黑体" w:eastAsia="黑体"/>
          <w:sz w:val="28"/>
          <w:szCs w:val="28"/>
          <w:highlight w:val="none"/>
        </w:rPr>
      </w:r>
      <w:r/>
    </w:p>
    <w:p>
      <w:pPr>
        <w:pStyle w:val="871"/>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rPr>
          <w:rFonts w:ascii="黑体" w:hAnsi="黑体" w:eastAsia="黑体"/>
          <w:bCs/>
          <w:sz w:val="28"/>
          <w:szCs w:val="28"/>
          <w:highlight w:val="none"/>
        </w:rPr>
      </w:r>
      <w:r/>
    </w:p>
    <w:p>
      <w:pPr>
        <w:pStyle w:val="871"/>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rPr>
          <w:rFonts w:ascii="仿宋" w:hAnsi="仿宋" w:eastAsia="仿宋"/>
          <w:bCs/>
          <w:sz w:val="28"/>
          <w:szCs w:val="28"/>
          <w:highlight w:val="none"/>
        </w:rPr>
      </w:r>
      <w:r/>
    </w:p>
    <w:p>
      <w:pPr>
        <w:pStyle w:val="871"/>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rPr>
          <w:rFonts w:ascii="方正小标宋简体" w:hAnsi="宋体" w:eastAsia="方正小标宋简体"/>
          <w:sz w:val="32"/>
          <w:szCs w:val="32"/>
          <w:highlight w:val="none"/>
        </w:rPr>
      </w:r>
      <w:r/>
    </w:p>
    <w:tbl>
      <w:tblPr>
        <w:tblW w:w="8807" w:type="dxa"/>
        <w:tblInd w:w="-13"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pStyle w:val="871"/>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rPr>
                <w:rFonts w:ascii="仿宋" w:hAnsi="仿宋" w:eastAsia="仿宋" w:cs="宋体"/>
                <w:sz w:val="24"/>
                <w:highlight w:val="none"/>
              </w:rPr>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pStyle w:val="871"/>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rPr>
                <w:rFonts w:ascii="仿宋" w:hAnsi="仿宋" w:eastAsia="仿宋" w:cs="宋体"/>
                <w:sz w:val="24"/>
                <w:highlight w:val="none"/>
              </w:rPr>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pStyle w:val="871"/>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rPr>
                <w:rFonts w:ascii="仿宋" w:hAnsi="仿宋" w:eastAsia="仿宋" w:cs="宋体"/>
                <w:sz w:val="24"/>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pStyle w:val="871"/>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rPr>
                <w:rFonts w:ascii="仿宋" w:hAnsi="仿宋" w:eastAsia="仿宋" w:cs="宋体"/>
                <w:sz w:val="24"/>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4087" w:type="dxa"/>
            <w:vAlign w:val="center"/>
            <w:vMerge w:val="restart"/>
            <w:textDirection w:val="lrTb"/>
            <w:noWrap/>
          </w:tcPr>
          <w:p>
            <w:pPr>
              <w:pStyle w:val="871"/>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871"/>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rPr>
                <w:rFonts w:ascii="仿宋" w:hAnsi="仿宋" w:eastAsia="仿宋" w:cs="宋体"/>
                <w:sz w:val="24"/>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4087" w:type="dxa"/>
            <w:vAlign w:val="center"/>
            <w:vMerge w:val="continue"/>
            <w:textDirection w:val="lrTb"/>
            <w:noWrap w:val="false"/>
          </w:tcPr>
          <w:p>
            <w:pPr>
              <w:pStyle w:val="871"/>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871"/>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rPr>
                <w:rFonts w:ascii="仿宋" w:hAnsi="仿宋" w:eastAsia="仿宋" w:cs="宋体"/>
                <w:sz w:val="24"/>
                <w:highlight w:val="none"/>
              </w:rPr>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pStyle w:val="871"/>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pStyle w:val="871"/>
        <w:ind w:firstLine="560"/>
        <w:rPr>
          <w:rFonts w:ascii="仿宋" w:hAnsi="仿宋" w:eastAsia="仿宋"/>
          <w:bCs/>
          <w:sz w:val="28"/>
          <w:szCs w:val="28"/>
          <w:highlight w:val="none"/>
        </w:rPr>
      </w:pPr>
      <w:r>
        <w:rPr>
          <w:rFonts w:ascii="仿宋" w:hAnsi="仿宋" w:eastAsia="仿宋"/>
          <w:bCs/>
          <w:sz w:val="28"/>
          <w:szCs w:val="28"/>
          <w:highlight w:val="none"/>
        </w:rPr>
      </w:r>
      <w:r/>
    </w:p>
    <w:p>
      <w:pPr>
        <w:pStyle w:val="871"/>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）中小企业声明函</w:t>
      </w:r>
      <w:r>
        <w:rPr>
          <w:rFonts w:ascii="仿宋" w:hAnsi="仿宋" w:eastAsia="仿宋"/>
          <w:bCs/>
          <w:sz w:val="28"/>
          <w:szCs w:val="28"/>
          <w:highlight w:val="none"/>
        </w:rPr>
      </w:r>
      <w:r/>
    </w:p>
    <w:p>
      <w:pPr>
        <w:pStyle w:val="871"/>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rPr>
          <w:rFonts w:ascii="方正小标宋简体" w:eastAsia="方正小标宋简体"/>
          <w:sz w:val="36"/>
          <w:szCs w:val="36"/>
          <w:highlight w:val="none"/>
        </w:rPr>
      </w:r>
      <w:r/>
    </w:p>
    <w:p>
      <w:pPr>
        <w:pStyle w:val="871"/>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（单位名称）</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（项目名称）</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仿宋" w:hAnsi="仿宋" w:eastAsia="仿宋"/>
          <w:sz w:val="32"/>
          <w:szCs w:val="32"/>
          <w:highlight w:val="none"/>
        </w:rPr>
      </w:r>
      <w:r/>
    </w:p>
    <w:p>
      <w:pPr>
        <w:pStyle w:val="871"/>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rPr>
          <w:rFonts w:ascii="仿宋" w:hAnsi="仿宋" w:eastAsia="仿宋"/>
          <w:sz w:val="32"/>
          <w:szCs w:val="32"/>
          <w:highlight w:val="none"/>
        </w:rPr>
      </w:r>
      <w:r/>
    </w:p>
    <w:p>
      <w:pPr>
        <w:pStyle w:val="871"/>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rPr>
          <w:rFonts w:ascii="仿宋" w:hAnsi="仿宋" w:eastAsia="仿宋"/>
          <w:sz w:val="32"/>
          <w:szCs w:val="32"/>
          <w:highlight w:val="none"/>
        </w:rPr>
      </w:r>
      <w:r/>
    </w:p>
    <w:p>
      <w:pPr>
        <w:pStyle w:val="871"/>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rPr>
          <w:rFonts w:ascii="仿宋" w:hAnsi="仿宋" w:eastAsia="仿宋"/>
          <w:sz w:val="32"/>
          <w:szCs w:val="32"/>
          <w:highlight w:val="none"/>
        </w:rPr>
      </w:r>
      <w:r/>
    </w:p>
    <w:p>
      <w:pPr>
        <w:pStyle w:val="871"/>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rPr>
          <w:rFonts w:ascii="仿宋" w:hAnsi="仿宋" w:eastAsia="仿宋"/>
          <w:sz w:val="32"/>
          <w:szCs w:val="32"/>
          <w:highlight w:val="none"/>
        </w:rPr>
      </w:r>
      <w:r/>
    </w:p>
    <w:p>
      <w:pPr>
        <w:pStyle w:val="871"/>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rPr>
          <w:rFonts w:ascii="仿宋" w:hAnsi="仿宋" w:eastAsia="仿宋"/>
          <w:sz w:val="32"/>
          <w:szCs w:val="32"/>
          <w:highlight w:val="none"/>
        </w:rPr>
      </w:r>
      <w:r/>
    </w:p>
    <w:p>
      <w:pPr>
        <w:pStyle w:val="871"/>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rPr>
          <w:rFonts w:ascii="仿宋" w:hAnsi="仿宋" w:eastAsia="仿宋"/>
          <w:sz w:val="32"/>
          <w:szCs w:val="32"/>
          <w:highlight w:val="none"/>
        </w:rPr>
      </w:r>
      <w:r/>
    </w:p>
    <w:p>
      <w:pPr>
        <w:pStyle w:val="871"/>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rPr>
          <w:rFonts w:ascii="仿宋" w:hAnsi="仿宋" w:eastAsia="仿宋"/>
          <w:sz w:val="32"/>
          <w:szCs w:val="32"/>
          <w:highlight w:val="none"/>
        </w:rPr>
      </w:r>
      <w:r/>
    </w:p>
    <w:p>
      <w:pPr>
        <w:pStyle w:val="871"/>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rPr>
          <w:rFonts w:ascii="仿宋" w:hAnsi="仿宋" w:eastAsia="仿宋"/>
          <w:sz w:val="28"/>
          <w:szCs w:val="28"/>
          <w:highlight w:val="none"/>
        </w:rPr>
      </w:r>
      <w:r/>
    </w:p>
    <w:p>
      <w:pPr>
        <w:pStyle w:val="871"/>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rPr>
          <w:rFonts w:ascii="仿宋" w:hAnsi="仿宋" w:eastAsia="仿宋" w:cs="Arial"/>
          <w:sz w:val="28"/>
          <w:szCs w:val="28"/>
          <w:highlight w:val="none"/>
        </w:rPr>
      </w:r>
      <w:r/>
    </w:p>
    <w:p>
      <w:pPr>
        <w:pStyle w:val="871"/>
        <w:spacing w:line="500" w:lineRule="exact"/>
        <w:rPr>
          <w:rFonts w:ascii="仿宋" w:hAnsi="仿宋" w:eastAsia="仿宋" w:cs="Arial"/>
          <w:sz w:val="28"/>
          <w:szCs w:val="28"/>
          <w:highlight w:val="none"/>
        </w:rPr>
      </w:pPr>
      <w:r>
        <w:rPr>
          <w:rFonts w:ascii="仿宋" w:hAnsi="仿宋" w:eastAsia="仿宋" w:cs="Arial"/>
          <w:sz w:val="28"/>
          <w:szCs w:val="28"/>
          <w:highlight w:val="none"/>
        </w:rPr>
      </w:r>
      <w:r/>
    </w:p>
    <w:p>
      <w:pPr>
        <w:pStyle w:val="871"/>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rPr>
          <w:rFonts w:ascii="方正小标宋简体" w:eastAsia="方正小标宋简体"/>
          <w:i/>
          <w:sz w:val="36"/>
          <w:szCs w:val="36"/>
          <w:highlight w:val="none"/>
        </w:rPr>
      </w:r>
      <w:r/>
    </w:p>
    <w:p>
      <w:pPr>
        <w:pStyle w:val="871"/>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1"/>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rPr>
          <w:rFonts w:ascii="仿宋" w:hAnsi="仿宋" w:eastAsia="仿宋"/>
          <w:sz w:val="28"/>
          <w:szCs w:val="28"/>
          <w:highlight w:val="none"/>
        </w:rPr>
      </w:r>
      <w:r/>
    </w:p>
    <w:p>
      <w:pPr>
        <w:pStyle w:val="871"/>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1"/>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1"/>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rPr>
          <w:rFonts w:ascii="仿宋" w:hAnsi="仿宋" w:eastAsia="仿宋"/>
          <w:b/>
          <w:sz w:val="28"/>
          <w:szCs w:val="28"/>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楷体_GB2312">
    <w:panose1 w:val="02010609060101010101"/>
  </w:font>
  <w:font w:name="文鼎CS楷体">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5</w:t>
    </w:r>
    <w:r>
      <w:fldChar w:fldCharType="end"/>
    </w:r>
    <w:r>
      <w:rPr>
        <w:rStyle w:val="905"/>
      </w:rPr>
    </w:r>
    <w:r/>
  </w:p>
  <w:p>
    <w:pPr>
      <w:pStyle w:val="8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Style w:val="905"/>
      </w:rPr>
      <w:framePr w:wrap="around" w:vAnchor="text" w:hAnchor="margin" w:xAlign="center" w:y="1"/>
    </w:pPr>
    <w:r>
      <w:fldChar w:fldCharType="begin"/>
    </w:r>
    <w:r>
      <w:rPr>
        <w:rStyle w:val="905"/>
      </w:rPr>
      <w:instrText xml:space="preserve">PAGE  </w:instrText>
    </w:r>
    <w:r>
      <w:fldChar w:fldCharType="end"/>
    </w:r>
    <w:r>
      <w:rPr>
        <w:rStyle w:val="905"/>
      </w:rPr>
    </w:r>
    <w:r/>
  </w:p>
  <w:p>
    <w:pPr>
      <w:pStyle w:val="8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871"/>
        <w:ind w:left="2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871"/>
        <w:ind w:left="720" w:hanging="720"/>
        <w:tabs>
          <w:tab w:val="num" w:pos="720" w:leader="none"/>
        </w:tabs>
      </w:p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2">
    <w:multiLevelType w:val="hybridMultilevel"/>
    <w:lvl w:ilvl="0">
      <w:start w:val="2"/>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8"/>
    <w:link w:val="871"/>
    <w:qFormat/>
    <w:pPr>
      <w:jc w:val="both"/>
      <w:widowControl w:val="off"/>
    </w:pPr>
    <w:rPr>
      <w:rFonts w:ascii="Times New Roman" w:hAnsi="Times New Roman" w:eastAsia="宋体" w:cs="Times New Roman"/>
      <w:sz w:val="21"/>
      <w:szCs w:val="24"/>
      <w:lang w:val="en-US" w:eastAsia="zh-CN" w:bidi="ar-SA"/>
    </w:rPr>
  </w:style>
  <w:style w:type="paragraph" w:styleId="872">
    <w:name w:val="标题 1"/>
    <w:basedOn w:val="871"/>
    <w:next w:val="871"/>
    <w:link w:val="871"/>
    <w:qFormat/>
    <w:pPr>
      <w:keepLines/>
      <w:keepNext/>
      <w:spacing w:before="340" w:after="330" w:line="578" w:lineRule="auto"/>
      <w:outlineLvl w:val="0"/>
    </w:pPr>
    <w:rPr>
      <w:b/>
      <w:bCs/>
      <w:sz w:val="44"/>
      <w:szCs w:val="44"/>
    </w:rPr>
  </w:style>
  <w:style w:type="paragraph" w:styleId="873">
    <w:name w:val="标题 2"/>
    <w:basedOn w:val="871"/>
    <w:next w:val="871"/>
    <w:link w:val="880"/>
    <w:qFormat/>
    <w:pPr>
      <w:keepLines/>
      <w:keepNext/>
      <w:spacing w:before="260" w:after="260" w:line="416" w:lineRule="auto"/>
      <w:outlineLvl w:val="1"/>
    </w:pPr>
    <w:rPr>
      <w:rFonts w:ascii="Arial" w:hAnsi="Arial" w:eastAsia="黑体"/>
      <w:b/>
      <w:bCs/>
      <w:sz w:val="32"/>
      <w:szCs w:val="32"/>
    </w:rPr>
  </w:style>
  <w:style w:type="paragraph" w:styleId="874">
    <w:name w:val="标题 3"/>
    <w:basedOn w:val="871"/>
    <w:next w:val="882"/>
    <w:link w:val="881"/>
    <w:qFormat/>
    <w:pPr>
      <w:keepLines/>
      <w:keepNext/>
      <w:spacing w:before="260" w:after="260" w:line="416" w:lineRule="auto"/>
      <w:outlineLvl w:val="2"/>
    </w:pPr>
    <w:rPr>
      <w:b/>
      <w:sz w:val="32"/>
      <w:szCs w:val="20"/>
    </w:rPr>
  </w:style>
  <w:style w:type="paragraph" w:styleId="875">
    <w:name w:val="标题 4"/>
    <w:basedOn w:val="871"/>
    <w:next w:val="871"/>
    <w:link w:val="884"/>
    <w:qFormat/>
    <w:pPr>
      <w:keepLines/>
      <w:keepNext/>
      <w:spacing w:before="280" w:after="290" w:line="376" w:lineRule="auto"/>
      <w:outlineLvl w:val="3"/>
    </w:pPr>
    <w:rPr>
      <w:rFonts w:ascii="Arial" w:hAnsi="Arial" w:eastAsia="黑体"/>
      <w:b/>
      <w:bCs/>
      <w:sz w:val="28"/>
      <w:szCs w:val="28"/>
    </w:rPr>
  </w:style>
  <w:style w:type="character" w:styleId="876">
    <w:name w:val="默认段落字体"/>
    <w:next w:val="876"/>
    <w:link w:val="871"/>
    <w:uiPriority w:val="1"/>
    <w:unhideWhenUsed/>
    <w:qFormat/>
  </w:style>
  <w:style w:type="table" w:styleId="877">
    <w:name w:val="普通表格"/>
    <w:next w:val="877"/>
    <w:link w:val="871"/>
    <w:uiPriority w:val="99"/>
    <w:unhideWhenUsed/>
    <w:qFormat/>
    <w:tblPr/>
  </w:style>
  <w:style w:type="paragraph" w:styleId="878">
    <w:name w:val="正文首行缩进"/>
    <w:basedOn w:val="879"/>
    <w:next w:val="878"/>
    <w:link w:val="871"/>
    <w:qFormat/>
    <w:pPr>
      <w:ind w:firstLine="420"/>
    </w:pPr>
    <w:rPr>
      <w:rFonts w:ascii="Calibri"/>
    </w:rPr>
  </w:style>
  <w:style w:type="paragraph" w:styleId="879">
    <w:name w:val="正文文本"/>
    <w:basedOn w:val="871"/>
    <w:next w:val="871"/>
    <w:link w:val="871"/>
    <w:qFormat/>
    <w:rPr>
      <w:rFonts w:ascii="楷体_GB2312" w:hAnsi="Arial" w:eastAsia="楷体_GB2312"/>
      <w:sz w:val="28"/>
    </w:rPr>
  </w:style>
  <w:style w:type="character" w:styleId="880">
    <w:name w:val="标题 2 Char"/>
    <w:next w:val="880"/>
    <w:link w:val="873"/>
    <w:qFormat/>
    <w:rPr>
      <w:rFonts w:ascii="Arial" w:hAnsi="Arial" w:eastAsia="黑体"/>
      <w:b/>
      <w:bCs/>
      <w:sz w:val="32"/>
      <w:szCs w:val="32"/>
    </w:rPr>
  </w:style>
  <w:style w:type="character" w:styleId="881">
    <w:name w:val="标题 3 Char"/>
    <w:basedOn w:val="876"/>
    <w:next w:val="881"/>
    <w:link w:val="874"/>
    <w:qFormat/>
    <w:rPr>
      <w:b/>
      <w:sz w:val="32"/>
    </w:rPr>
  </w:style>
  <w:style w:type="paragraph" w:styleId="882">
    <w:name w:val="正文缩进"/>
    <w:basedOn w:val="871"/>
    <w:next w:val="882"/>
    <w:link w:val="883"/>
    <w:qFormat/>
    <w:pPr>
      <w:ind w:firstLine="420"/>
    </w:pPr>
  </w:style>
  <w:style w:type="character" w:styleId="883">
    <w:name w:val="正文缩进 Char"/>
    <w:next w:val="883"/>
    <w:link w:val="882"/>
    <w:qFormat/>
    <w:rPr>
      <w:rFonts w:eastAsia="宋体"/>
      <w:sz w:val="21"/>
      <w:szCs w:val="24"/>
      <w:lang w:val="en-US" w:eastAsia="zh-CN" w:bidi="ar-SA"/>
    </w:rPr>
  </w:style>
  <w:style w:type="character" w:styleId="884">
    <w:name w:val="标题 4 Char"/>
    <w:basedOn w:val="876"/>
    <w:next w:val="884"/>
    <w:link w:val="875"/>
    <w:qFormat/>
    <w:rPr>
      <w:rFonts w:ascii="Arial" w:hAnsi="Arial" w:eastAsia="黑体"/>
      <w:b/>
      <w:bCs/>
      <w:sz w:val="28"/>
      <w:szCs w:val="28"/>
    </w:rPr>
  </w:style>
  <w:style w:type="paragraph" w:styleId="885">
    <w:name w:val="索引 5"/>
    <w:basedOn w:val="871"/>
    <w:next w:val="871"/>
    <w:link w:val="871"/>
    <w:uiPriority w:val="99"/>
    <w:unhideWhenUsed/>
    <w:qFormat/>
    <w:pPr>
      <w:ind w:left="1050" w:hanging="210"/>
      <w:jc w:val="left"/>
    </w:pPr>
    <w:rPr>
      <w:sz w:val="18"/>
      <w:szCs w:val="18"/>
      <w:lang w:eastAsia="zh-TW"/>
    </w:rPr>
  </w:style>
  <w:style w:type="paragraph" w:styleId="886">
    <w:name w:val="文档结构图"/>
    <w:basedOn w:val="871"/>
    <w:next w:val="886"/>
    <w:link w:val="871"/>
    <w:semiHidden/>
    <w:qFormat/>
    <w:pPr>
      <w:shd w:val="clear" w:color="auto" w:fill="000080"/>
    </w:pPr>
  </w:style>
  <w:style w:type="paragraph" w:styleId="887">
    <w:name w:val="批注文字"/>
    <w:basedOn w:val="871"/>
    <w:next w:val="887"/>
    <w:link w:val="871"/>
    <w:qFormat/>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sz w:val="32"/>
      <w:szCs w:val="32"/>
      <w:lang w:val="en-US" w:eastAsia="zh-CN" w:bidi="ar"/>
    </w:rPr>
  </w:style>
  <w:style w:type="paragraph" w:styleId="888">
    <w:name w:val="正文文本缩进"/>
    <w:basedOn w:val="871"/>
    <w:next w:val="888"/>
    <w:link w:val="871"/>
    <w:qFormat/>
    <w:pPr>
      <w:ind w:left="420"/>
      <w:spacing w:after="120"/>
    </w:pPr>
  </w:style>
  <w:style w:type="paragraph" w:styleId="889">
    <w:name w:val="纯文本"/>
    <w:basedOn w:val="871"/>
    <w:next w:val="889"/>
    <w:link w:val="890"/>
    <w:qFormat/>
    <w:pPr>
      <w:jc w:val="left"/>
      <w:spacing w:after="200" w:line="252" w:lineRule="auto"/>
      <w:widowControl/>
    </w:pPr>
    <w:rPr>
      <w:rFonts w:ascii="宋体" w:hAnsi="Courier New"/>
      <w:szCs w:val="20"/>
    </w:rPr>
  </w:style>
  <w:style w:type="character" w:styleId="890">
    <w:name w:val="纯文本 Char1"/>
    <w:basedOn w:val="876"/>
    <w:next w:val="890"/>
    <w:link w:val="889"/>
    <w:qFormat/>
    <w:rPr>
      <w:rFonts w:ascii="宋体" w:hAnsi="Courier New" w:cs="Courier New"/>
      <w:sz w:val="21"/>
      <w:szCs w:val="21"/>
    </w:rPr>
  </w:style>
  <w:style w:type="paragraph" w:styleId="891">
    <w:name w:val="日期"/>
    <w:basedOn w:val="871"/>
    <w:next w:val="871"/>
    <w:link w:val="892"/>
    <w:qFormat/>
    <w:rPr>
      <w:sz w:val="24"/>
      <w:szCs w:val="20"/>
    </w:rPr>
  </w:style>
  <w:style w:type="character" w:styleId="892">
    <w:name w:val="日期 Char"/>
    <w:basedOn w:val="876"/>
    <w:next w:val="892"/>
    <w:link w:val="891"/>
    <w:qFormat/>
    <w:rPr>
      <w:sz w:val="24"/>
    </w:rPr>
  </w:style>
  <w:style w:type="paragraph" w:styleId="893">
    <w:name w:val="批注框文本"/>
    <w:basedOn w:val="871"/>
    <w:next w:val="893"/>
    <w:link w:val="894"/>
    <w:qFormat/>
    <w:rPr>
      <w:sz w:val="18"/>
      <w:szCs w:val="18"/>
    </w:rPr>
  </w:style>
  <w:style w:type="character" w:styleId="894">
    <w:name w:val="批注框文本 Char"/>
    <w:basedOn w:val="876"/>
    <w:next w:val="894"/>
    <w:link w:val="893"/>
    <w:qFormat/>
    <w:rPr>
      <w:sz w:val="18"/>
      <w:szCs w:val="18"/>
    </w:rPr>
  </w:style>
  <w:style w:type="paragraph" w:styleId="895">
    <w:name w:val="页脚"/>
    <w:basedOn w:val="871"/>
    <w:next w:val="895"/>
    <w:link w:val="871"/>
    <w:qFormat/>
    <w:pPr>
      <w:jc w:val="left"/>
      <w:tabs>
        <w:tab w:val="center" w:pos="4153" w:leader="none"/>
        <w:tab w:val="right" w:pos="8306" w:leader="none"/>
      </w:tabs>
    </w:pPr>
    <w:rPr>
      <w:sz w:val="18"/>
      <w:szCs w:val="18"/>
    </w:rPr>
  </w:style>
  <w:style w:type="paragraph" w:styleId="896">
    <w:name w:val="页眉"/>
    <w:basedOn w:val="871"/>
    <w:next w:val="896"/>
    <w:link w:val="897"/>
    <w:uiPriority w:val="99"/>
    <w:qFormat/>
    <w:pPr>
      <w:jc w:val="center"/>
      <w:tabs>
        <w:tab w:val="center" w:pos="4153" w:leader="none"/>
        <w:tab w:val="right" w:pos="8306" w:leader="none"/>
      </w:tabs>
      <w:pBdr>
        <w:bottom w:val="single" w:color="000000" w:sz="6" w:space="1"/>
      </w:pBdr>
    </w:pPr>
    <w:rPr>
      <w:sz w:val="18"/>
      <w:szCs w:val="18"/>
    </w:rPr>
  </w:style>
  <w:style w:type="character" w:styleId="897">
    <w:name w:val="页眉 Char"/>
    <w:next w:val="897"/>
    <w:link w:val="896"/>
    <w:uiPriority w:val="99"/>
    <w:qFormat/>
    <w:rPr>
      <w:sz w:val="18"/>
      <w:szCs w:val="18"/>
    </w:rPr>
  </w:style>
  <w:style w:type="paragraph" w:styleId="898">
    <w:name w:val="脚注文本"/>
    <w:basedOn w:val="871"/>
    <w:next w:val="885"/>
    <w:link w:val="871"/>
    <w:qFormat/>
    <w:pPr>
      <w:jc w:val="left"/>
      <w:spacing w:line="312" w:lineRule="atLeast"/>
    </w:pPr>
    <w:rPr>
      <w:sz w:val="18"/>
      <w:szCs w:val="20"/>
    </w:rPr>
  </w:style>
  <w:style w:type="paragraph" w:styleId="899">
    <w:name w:val="正文文本缩进 3"/>
    <w:basedOn w:val="871"/>
    <w:next w:val="899"/>
    <w:link w:val="900"/>
    <w:qFormat/>
    <w:pPr>
      <w:ind w:left="420"/>
      <w:spacing w:after="120"/>
    </w:pPr>
    <w:rPr>
      <w:sz w:val="16"/>
      <w:szCs w:val="16"/>
    </w:rPr>
  </w:style>
  <w:style w:type="character" w:styleId="900">
    <w:name w:val="正文文本缩进 3 Char"/>
    <w:basedOn w:val="876"/>
    <w:next w:val="900"/>
    <w:link w:val="899"/>
    <w:qFormat/>
    <w:rPr>
      <w:sz w:val="16"/>
      <w:szCs w:val="16"/>
    </w:rPr>
  </w:style>
  <w:style w:type="paragraph" w:styleId="901">
    <w:name w:val="正文文本 2"/>
    <w:basedOn w:val="871"/>
    <w:next w:val="879"/>
    <w:link w:val="871"/>
    <w:uiPriority w:val="99"/>
    <w:unhideWhenUsed/>
    <w:qFormat/>
    <w:pPr>
      <w:spacing w:after="120" w:line="480" w:lineRule="auto"/>
    </w:pPr>
  </w:style>
  <w:style w:type="paragraph" w:styleId="902">
    <w:name w:val="普通(网站)"/>
    <w:basedOn w:val="871"/>
    <w:next w:val="902"/>
    <w:link w:val="871"/>
    <w:uiPriority w:val="99"/>
    <w:unhideWhenUsed/>
    <w:qFormat/>
    <w:pPr>
      <w:jc w:val="left"/>
      <w:spacing w:before="100" w:beforeAutospacing="1" w:after="100" w:afterAutospacing="1"/>
      <w:widowControl/>
    </w:pPr>
    <w:rPr>
      <w:rFonts w:ascii="宋体" w:hAnsi="宋体" w:cs="宋体"/>
      <w:sz w:val="24"/>
    </w:rPr>
  </w:style>
  <w:style w:type="table" w:styleId="903">
    <w:name w:val="网格型"/>
    <w:basedOn w:val="877"/>
    <w:next w:val="903"/>
    <w:link w:val="871"/>
    <w:qFormat/>
    <w:pPr>
      <w:jc w:val="both"/>
      <w:widowControl w:val="off"/>
    </w:pPr>
    <w:tblPr/>
  </w:style>
  <w:style w:type="character" w:styleId="904">
    <w:name w:val="要点"/>
    <w:basedOn w:val="876"/>
    <w:next w:val="904"/>
    <w:link w:val="871"/>
    <w:uiPriority w:val="22"/>
    <w:qFormat/>
    <w:rPr>
      <w:b/>
      <w:bCs/>
    </w:rPr>
  </w:style>
  <w:style w:type="character" w:styleId="905">
    <w:name w:val="页码"/>
    <w:basedOn w:val="876"/>
    <w:next w:val="905"/>
    <w:link w:val="871"/>
    <w:qFormat/>
  </w:style>
  <w:style w:type="character" w:styleId="906">
    <w:name w:val="强调"/>
    <w:basedOn w:val="876"/>
    <w:next w:val="906"/>
    <w:link w:val="871"/>
    <w:uiPriority w:val="20"/>
    <w:qFormat/>
    <w:rPr>
      <w:i/>
      <w:iCs/>
    </w:rPr>
  </w:style>
  <w:style w:type="character" w:styleId="907">
    <w:name w:val="超链接"/>
    <w:basedOn w:val="876"/>
    <w:next w:val="907"/>
    <w:link w:val="871"/>
    <w:qFormat/>
    <w:rPr>
      <w:color w:val="0000ff"/>
      <w:u w:val="single"/>
    </w:rPr>
  </w:style>
  <w:style w:type="character" w:styleId="908">
    <w:name w:val="纯文本 Char"/>
    <w:next w:val="908"/>
    <w:link w:val="871"/>
    <w:uiPriority w:val="99"/>
    <w:qFormat/>
    <w:rPr>
      <w:rFonts w:ascii="宋体" w:hAnsi="Courier New"/>
      <w:sz w:val="21"/>
    </w:rPr>
  </w:style>
  <w:style w:type="character" w:styleId="909">
    <w:name w:val="正文缩进2格 Char"/>
    <w:next w:val="909"/>
    <w:link w:val="910"/>
    <w:qFormat/>
    <w:rPr>
      <w:rFonts w:ascii="仿宋_GB2312" w:hAnsi="宋体" w:eastAsia="仿宋_GB2312"/>
      <w:sz w:val="31"/>
      <w:szCs w:val="28"/>
      <w:lang w:bidi="ar-SA"/>
    </w:rPr>
  </w:style>
  <w:style w:type="paragraph" w:styleId="910">
    <w:name w:val="正文缩进2格"/>
    <w:basedOn w:val="871"/>
    <w:next w:val="910"/>
    <w:link w:val="909"/>
    <w:qFormat/>
    <w:pPr>
      <w:ind w:firstLine="639"/>
      <w:spacing w:line="600" w:lineRule="exact"/>
    </w:pPr>
    <w:rPr>
      <w:rFonts w:ascii="仿宋_GB2312" w:hAnsi="宋体" w:eastAsia="仿宋_GB2312"/>
      <w:sz w:val="31"/>
      <w:szCs w:val="28"/>
    </w:rPr>
  </w:style>
  <w:style w:type="character" w:styleId="911">
    <w:name w:val="纯文本 Char2"/>
    <w:basedOn w:val="876"/>
    <w:next w:val="911"/>
    <w:link w:val="871"/>
    <w:qFormat/>
    <w:rPr>
      <w:rFonts w:ascii="宋体" w:hAnsi="Courier New" w:eastAsia="宋体"/>
      <w:sz w:val="24"/>
      <w:lang w:val="en-US" w:eastAsia="zh-CN" w:bidi="ar-SA"/>
    </w:rPr>
  </w:style>
  <w:style w:type="paragraph" w:styleId="912">
    <w:name w:val="Char"/>
    <w:basedOn w:val="886"/>
    <w:next w:val="912"/>
    <w:link w:val="871"/>
    <w:qFormat/>
    <w:rPr>
      <w:rFonts w:ascii="Tahoma" w:hAnsi="Tahoma"/>
      <w:sz w:val="24"/>
    </w:rPr>
  </w:style>
  <w:style w:type="paragraph" w:styleId="913">
    <w:name w:val="普通正文"/>
    <w:basedOn w:val="871"/>
    <w:next w:val="913"/>
    <w:link w:val="871"/>
    <w:qFormat/>
    <w:pPr>
      <w:ind w:firstLine="480"/>
      <w:jc w:val="left"/>
      <w:spacing w:before="120" w:after="120" w:line="360" w:lineRule="auto"/>
    </w:pPr>
    <w:rPr>
      <w:rFonts w:ascii="Arial" w:hAnsi="Arial"/>
      <w:sz w:val="24"/>
    </w:rPr>
  </w:style>
  <w:style w:type="paragraph" w:styleId="914">
    <w:name w:val="msonormalcxspmiddle"/>
    <w:basedOn w:val="871"/>
    <w:next w:val="914"/>
    <w:link w:val="871"/>
    <w:qFormat/>
    <w:pPr>
      <w:jc w:val="left"/>
      <w:spacing w:before="100" w:beforeAutospacing="1" w:after="100" w:afterAutospacing="1"/>
      <w:widowControl/>
    </w:pPr>
    <w:rPr>
      <w:rFonts w:ascii="宋体" w:hAnsi="宋体" w:cs="宋体"/>
      <w:sz w:val="24"/>
    </w:rPr>
  </w:style>
  <w:style w:type="paragraph" w:styleId="915">
    <w:name w:val="Char1"/>
    <w:basedOn w:val="871"/>
    <w:next w:val="915"/>
    <w:link w:val="871"/>
    <w:qFormat/>
    <w:pPr>
      <w:tabs>
        <w:tab w:val="left" w:pos="360" w:leader="none"/>
      </w:tabs>
    </w:pPr>
    <w:rPr>
      <w:color w:val="000000"/>
      <w:sz w:val="24"/>
    </w:rPr>
  </w:style>
  <w:style w:type="paragraph" w:styleId="916">
    <w:name w:val="Char Char Char Char"/>
    <w:basedOn w:val="886"/>
    <w:next w:val="916"/>
    <w:link w:val="871"/>
    <w:qFormat/>
    <w:pPr>
      <w:spacing w:line="360" w:lineRule="auto"/>
    </w:pPr>
    <w:rPr>
      <w:szCs w:val="20"/>
    </w:rPr>
  </w:style>
  <w:style w:type="character" w:styleId="917">
    <w:name w:val="p0 Char"/>
    <w:next w:val="917"/>
    <w:link w:val="918"/>
    <w:qFormat/>
    <w:rPr>
      <w:sz w:val="21"/>
      <w:szCs w:val="21"/>
    </w:rPr>
  </w:style>
  <w:style w:type="paragraph" w:styleId="918">
    <w:name w:val="p0"/>
    <w:basedOn w:val="871"/>
    <w:next w:val="918"/>
    <w:link w:val="917"/>
    <w:qFormat/>
    <w:pPr>
      <w:widowControl/>
    </w:pPr>
    <w:rPr>
      <w:szCs w:val="21"/>
    </w:rPr>
  </w:style>
  <w:style w:type="paragraph" w:styleId="919">
    <w:name w:val="Other|1"/>
    <w:basedOn w:val="871"/>
    <w:next w:val="919"/>
    <w:link w:val="871"/>
    <w:uiPriority w:val="99"/>
    <w:qFormat/>
    <w:pPr>
      <w:jc w:val="center"/>
    </w:pPr>
    <w:rPr>
      <w:rFonts w:ascii="宋体" w:hAnsi="宋体" w:cs="宋体"/>
      <w:sz w:val="22"/>
      <w:szCs w:val="22"/>
      <w:lang w:val="zh-TW" w:eastAsia="zh-TW" w:bidi="th-TH"/>
    </w:rPr>
  </w:style>
  <w:style w:type="paragraph" w:styleId="920">
    <w:name w:val="Heading #2|1"/>
    <w:basedOn w:val="871"/>
    <w:next w:val="920"/>
    <w:link w:val="871"/>
    <w:uiPriority w:val="99"/>
    <w:qFormat/>
    <w:pPr>
      <w:ind w:left="2460"/>
      <w:spacing w:after="150"/>
      <w:outlineLvl w:val="1"/>
    </w:pPr>
    <w:rPr>
      <w:rFonts w:ascii="宋体" w:hAnsi="宋体" w:cs="宋体"/>
      <w:sz w:val="36"/>
      <w:szCs w:val="36"/>
      <w:lang w:val="zh-TW" w:eastAsia="zh-TW" w:bidi="th-TH"/>
    </w:rPr>
  </w:style>
  <w:style w:type="character" w:styleId="921">
    <w:name w:val="NormalCharacter1"/>
    <w:next w:val="921"/>
    <w:link w:val="871"/>
    <w:qFormat/>
  </w:style>
  <w:style w:type="character" w:styleId="922" w:default="1">
    <w:name w:val="Default Paragraph Font"/>
    <w:uiPriority w:val="1"/>
    <w:semiHidden/>
    <w:unhideWhenUsed/>
  </w:style>
  <w:style w:type="numbering" w:styleId="923" w:default="1">
    <w:name w:val="No List"/>
    <w:uiPriority w:val="99"/>
    <w:semiHidden/>
    <w:unhideWhenUsed/>
  </w:style>
  <w:style w:type="table" w:styleId="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dc:title>
  <dc:creator>che</dc:creator>
  <cp:lastModifiedBy>徐相芹</cp:lastModifiedBy>
  <cp:revision>4</cp:revision>
  <dcterms:created xsi:type="dcterms:W3CDTF">2023-07-31T00:19:00Z</dcterms:created>
  <dcterms:modified xsi:type="dcterms:W3CDTF">2026-07-27T07:40:08Z</dcterms:modified>
</cp:coreProperties>
</file>